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5AC2" w14:textId="77777777" w:rsidR="001233CF" w:rsidRPr="00E06A69" w:rsidRDefault="001233CF" w:rsidP="001233CF">
      <w:pPr>
        <w:pStyle w:val="Heading4"/>
        <w:ind w:left="6480"/>
        <w:jc w:val="right"/>
        <w:rPr>
          <w:rFonts w:ascii="Arial" w:hAnsi="Arial" w:cs="Arial"/>
          <w:b w:val="0"/>
          <w:sz w:val="22"/>
          <w:szCs w:val="22"/>
        </w:rPr>
      </w:pPr>
      <w:r w:rsidRPr="00E06A69">
        <w:rPr>
          <w:rFonts w:ascii="Arial" w:hAnsi="Arial" w:cs="Arial"/>
          <w:sz w:val="22"/>
          <w:szCs w:val="22"/>
        </w:rPr>
        <w:t>Form JE 5</w:t>
      </w:r>
    </w:p>
    <w:p w14:paraId="19C880A6" w14:textId="77777777" w:rsidR="001233CF" w:rsidRPr="00E06A69" w:rsidRDefault="001233CF" w:rsidP="001233CF">
      <w:pPr>
        <w:jc w:val="right"/>
        <w:rPr>
          <w:rFonts w:ascii="Arial" w:hAnsi="Arial" w:cs="Arial"/>
          <w:szCs w:val="22"/>
        </w:rPr>
      </w:pPr>
      <w:r w:rsidRPr="00E06A69">
        <w:rPr>
          <w:rFonts w:ascii="Arial" w:hAnsi="Arial" w:cs="Arial"/>
          <w:noProof/>
          <w:szCs w:val="22"/>
          <w:lang w:eastAsia="en-GB"/>
        </w:rPr>
        <w:drawing>
          <wp:inline distT="0" distB="0" distL="0" distR="0" wp14:anchorId="412A7803" wp14:editId="154ADBA4">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E06A69" w14:paraId="4FBDDAC5"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3BFC0E50" w14:textId="77777777" w:rsidR="001233CF" w:rsidRPr="00E06A69" w:rsidRDefault="001233CF" w:rsidP="00797426">
            <w:pPr>
              <w:pStyle w:val="Heading3"/>
              <w:spacing w:before="60"/>
              <w:jc w:val="both"/>
              <w:rPr>
                <w:sz w:val="22"/>
                <w:szCs w:val="22"/>
              </w:rPr>
            </w:pPr>
            <w:r w:rsidRPr="00E06A69">
              <w:rPr>
                <w:sz w:val="22"/>
                <w:szCs w:val="22"/>
              </w:rPr>
              <w:t>1.  JOB IDENTIFICATION</w:t>
            </w:r>
          </w:p>
        </w:tc>
      </w:tr>
      <w:tr w:rsidR="001233CF" w:rsidRPr="00E06A69" w14:paraId="0DBF2548"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E06A69" w14:paraId="3E38830B" w14:textId="77777777" w:rsidTr="004A6678">
              <w:tc>
                <w:tcPr>
                  <w:tcW w:w="3293" w:type="dxa"/>
                </w:tcPr>
                <w:p w14:paraId="417E8AE3" w14:textId="77777777" w:rsidR="004A6678" w:rsidRPr="00E06A69" w:rsidRDefault="004A6678" w:rsidP="004A6678">
                  <w:pPr>
                    <w:pStyle w:val="BodyText"/>
                    <w:spacing w:after="0"/>
                    <w:rPr>
                      <w:rFonts w:ascii="Arial" w:hAnsi="Arial" w:cs="Arial"/>
                      <w:sz w:val="22"/>
                      <w:szCs w:val="22"/>
                    </w:rPr>
                  </w:pPr>
                </w:p>
              </w:tc>
              <w:tc>
                <w:tcPr>
                  <w:tcW w:w="6800" w:type="dxa"/>
                </w:tcPr>
                <w:p w14:paraId="2EA2FFB5" w14:textId="77777777" w:rsidR="004A6678" w:rsidRPr="00E06A69" w:rsidRDefault="004A6678" w:rsidP="005F37CC">
                  <w:pPr>
                    <w:pStyle w:val="BodyText"/>
                    <w:spacing w:after="0"/>
                    <w:rPr>
                      <w:rFonts w:ascii="Arial" w:hAnsi="Arial" w:cs="Arial"/>
                      <w:sz w:val="22"/>
                      <w:szCs w:val="22"/>
                    </w:rPr>
                  </w:pPr>
                </w:p>
              </w:tc>
            </w:tr>
            <w:tr w:rsidR="004A6678" w:rsidRPr="00E06A69" w14:paraId="7E4E6DF6" w14:textId="77777777" w:rsidTr="004A6678">
              <w:tc>
                <w:tcPr>
                  <w:tcW w:w="3293" w:type="dxa"/>
                </w:tcPr>
                <w:p w14:paraId="190810FE" w14:textId="77777777" w:rsidR="004A6678" w:rsidRPr="00E06A69" w:rsidRDefault="004A6678" w:rsidP="004A6678">
                  <w:pPr>
                    <w:pStyle w:val="BodyText"/>
                    <w:spacing w:after="0"/>
                    <w:rPr>
                      <w:rFonts w:ascii="Arial" w:hAnsi="Arial" w:cs="Arial"/>
                      <w:sz w:val="22"/>
                      <w:szCs w:val="22"/>
                    </w:rPr>
                  </w:pPr>
                  <w:r w:rsidRPr="00E06A69">
                    <w:rPr>
                      <w:rFonts w:ascii="Arial" w:hAnsi="Arial" w:cs="Arial"/>
                      <w:sz w:val="22"/>
                      <w:szCs w:val="22"/>
                    </w:rPr>
                    <w:t>Job Title:</w:t>
                  </w:r>
                </w:p>
                <w:p w14:paraId="6580AB80" w14:textId="77777777" w:rsidR="004A6678" w:rsidRPr="00E06A69" w:rsidRDefault="004A6678" w:rsidP="005F37CC">
                  <w:pPr>
                    <w:pStyle w:val="BodyText"/>
                    <w:spacing w:after="0"/>
                    <w:rPr>
                      <w:rFonts w:ascii="Arial" w:hAnsi="Arial" w:cs="Arial"/>
                      <w:sz w:val="22"/>
                      <w:szCs w:val="22"/>
                    </w:rPr>
                  </w:pPr>
                </w:p>
              </w:tc>
              <w:tc>
                <w:tcPr>
                  <w:tcW w:w="6800" w:type="dxa"/>
                </w:tcPr>
                <w:p w14:paraId="1440356E" w14:textId="77777777" w:rsidR="004A6678" w:rsidRPr="00E06A69" w:rsidRDefault="00E06A69" w:rsidP="005F37CC">
                  <w:pPr>
                    <w:pStyle w:val="BodyText"/>
                    <w:spacing w:after="0"/>
                    <w:rPr>
                      <w:rFonts w:ascii="Arial" w:hAnsi="Arial" w:cs="Arial"/>
                      <w:sz w:val="22"/>
                      <w:szCs w:val="22"/>
                    </w:rPr>
                  </w:pPr>
                  <w:r w:rsidRPr="00E06A69">
                    <w:rPr>
                      <w:rFonts w:ascii="Arial" w:hAnsi="Arial" w:cs="Arial"/>
                      <w:sz w:val="22"/>
                      <w:szCs w:val="22"/>
                    </w:rPr>
                    <w:t>Foundation Pharmacist (Rotational)</w:t>
                  </w:r>
                </w:p>
              </w:tc>
            </w:tr>
            <w:tr w:rsidR="004A6678" w:rsidRPr="00E06A69" w14:paraId="2725D0DA" w14:textId="77777777" w:rsidTr="004A6678">
              <w:tc>
                <w:tcPr>
                  <w:tcW w:w="3293" w:type="dxa"/>
                </w:tcPr>
                <w:p w14:paraId="21DD6EA1" w14:textId="77777777" w:rsidR="004A6678" w:rsidRPr="00E06A69" w:rsidRDefault="004A6678" w:rsidP="004A6678">
                  <w:pPr>
                    <w:jc w:val="both"/>
                    <w:rPr>
                      <w:rFonts w:ascii="Arial" w:hAnsi="Arial" w:cs="Arial"/>
                      <w:szCs w:val="22"/>
                    </w:rPr>
                  </w:pPr>
                  <w:r w:rsidRPr="00E06A69">
                    <w:rPr>
                      <w:rFonts w:ascii="Arial" w:hAnsi="Arial" w:cs="Arial"/>
                      <w:szCs w:val="22"/>
                    </w:rPr>
                    <w:t>Responsible to (insert job title):</w:t>
                  </w:r>
                </w:p>
                <w:p w14:paraId="46E9DE7F" w14:textId="77777777" w:rsidR="004A6678" w:rsidRPr="00E06A69" w:rsidRDefault="004A6678" w:rsidP="005F37CC">
                  <w:pPr>
                    <w:pStyle w:val="BodyText"/>
                    <w:spacing w:after="0"/>
                    <w:rPr>
                      <w:rFonts w:ascii="Arial" w:hAnsi="Arial" w:cs="Arial"/>
                      <w:sz w:val="22"/>
                      <w:szCs w:val="22"/>
                    </w:rPr>
                  </w:pPr>
                </w:p>
              </w:tc>
              <w:tc>
                <w:tcPr>
                  <w:tcW w:w="6800" w:type="dxa"/>
                </w:tcPr>
                <w:p w14:paraId="150976F8" w14:textId="77777777" w:rsidR="004A6678" w:rsidRPr="00E06A69" w:rsidRDefault="00E06A69" w:rsidP="005F37CC">
                  <w:pPr>
                    <w:pStyle w:val="BodyText"/>
                    <w:spacing w:after="0"/>
                    <w:rPr>
                      <w:rFonts w:ascii="Arial" w:hAnsi="Arial" w:cs="Arial"/>
                      <w:sz w:val="22"/>
                      <w:szCs w:val="22"/>
                    </w:rPr>
                  </w:pPr>
                  <w:r w:rsidRPr="00E06A69">
                    <w:rPr>
                      <w:rFonts w:ascii="Arial" w:hAnsi="Arial" w:cs="Arial"/>
                      <w:sz w:val="22"/>
                      <w:szCs w:val="22"/>
                    </w:rPr>
                    <w:t>Senior Pharmacist (as per organisational chart)</w:t>
                  </w:r>
                </w:p>
              </w:tc>
            </w:tr>
            <w:tr w:rsidR="004A6678" w:rsidRPr="00E06A69" w14:paraId="0A4BFB90" w14:textId="77777777" w:rsidTr="004A6678">
              <w:tc>
                <w:tcPr>
                  <w:tcW w:w="3293" w:type="dxa"/>
                </w:tcPr>
                <w:p w14:paraId="70C9FCFB" w14:textId="77777777" w:rsidR="004A6678" w:rsidRPr="00E06A69" w:rsidRDefault="004A6678" w:rsidP="004A6678">
                  <w:pPr>
                    <w:jc w:val="both"/>
                    <w:rPr>
                      <w:rFonts w:ascii="Arial" w:hAnsi="Arial" w:cs="Arial"/>
                      <w:szCs w:val="22"/>
                    </w:rPr>
                  </w:pPr>
                  <w:r w:rsidRPr="00E06A69">
                    <w:rPr>
                      <w:rFonts w:ascii="Arial" w:hAnsi="Arial" w:cs="Arial"/>
                      <w:szCs w:val="22"/>
                    </w:rPr>
                    <w:t>Department(s):</w:t>
                  </w:r>
                </w:p>
                <w:p w14:paraId="0FFB1575" w14:textId="77777777" w:rsidR="004A6678" w:rsidRPr="00E06A69" w:rsidRDefault="004A6678" w:rsidP="005F37CC">
                  <w:pPr>
                    <w:pStyle w:val="BodyText"/>
                    <w:spacing w:after="0"/>
                    <w:rPr>
                      <w:rFonts w:ascii="Arial" w:hAnsi="Arial" w:cs="Arial"/>
                      <w:sz w:val="22"/>
                      <w:szCs w:val="22"/>
                    </w:rPr>
                  </w:pPr>
                </w:p>
              </w:tc>
              <w:tc>
                <w:tcPr>
                  <w:tcW w:w="6800" w:type="dxa"/>
                </w:tcPr>
                <w:p w14:paraId="2E72EF1D" w14:textId="77777777" w:rsidR="004A6678" w:rsidRPr="00E06A69" w:rsidRDefault="00E06A69" w:rsidP="005F37CC">
                  <w:pPr>
                    <w:pStyle w:val="BodyText"/>
                    <w:spacing w:after="0"/>
                    <w:rPr>
                      <w:rFonts w:ascii="Arial" w:hAnsi="Arial" w:cs="Arial"/>
                      <w:sz w:val="22"/>
                      <w:szCs w:val="22"/>
                    </w:rPr>
                  </w:pPr>
                  <w:r w:rsidRPr="00E06A69">
                    <w:rPr>
                      <w:rFonts w:ascii="Arial" w:hAnsi="Arial" w:cs="Arial"/>
                      <w:sz w:val="22"/>
                      <w:szCs w:val="22"/>
                    </w:rPr>
                    <w:t>NHS Tayside</w:t>
                  </w:r>
                </w:p>
              </w:tc>
            </w:tr>
            <w:tr w:rsidR="004A6678" w:rsidRPr="00E06A69" w14:paraId="16401CBD" w14:textId="77777777" w:rsidTr="004A6678">
              <w:tc>
                <w:tcPr>
                  <w:tcW w:w="3293" w:type="dxa"/>
                </w:tcPr>
                <w:p w14:paraId="1FFE767E" w14:textId="77777777" w:rsidR="004A6678" w:rsidRPr="00E06A69" w:rsidRDefault="004A6678" w:rsidP="004A6678">
                  <w:pPr>
                    <w:jc w:val="both"/>
                    <w:rPr>
                      <w:rFonts w:ascii="Arial" w:hAnsi="Arial" w:cs="Arial"/>
                      <w:szCs w:val="22"/>
                    </w:rPr>
                  </w:pPr>
                  <w:r w:rsidRPr="00E06A69">
                    <w:rPr>
                      <w:rFonts w:ascii="Arial" w:hAnsi="Arial" w:cs="Arial"/>
                      <w:szCs w:val="22"/>
                    </w:rPr>
                    <w:t>Directorate:</w:t>
                  </w:r>
                </w:p>
                <w:p w14:paraId="00147594" w14:textId="77777777" w:rsidR="004A6678" w:rsidRPr="00E06A69" w:rsidRDefault="004A6678" w:rsidP="005F37CC">
                  <w:pPr>
                    <w:pStyle w:val="BodyText"/>
                    <w:spacing w:after="0"/>
                    <w:rPr>
                      <w:rFonts w:ascii="Arial" w:hAnsi="Arial" w:cs="Arial"/>
                      <w:sz w:val="22"/>
                      <w:szCs w:val="22"/>
                    </w:rPr>
                  </w:pPr>
                </w:p>
              </w:tc>
              <w:tc>
                <w:tcPr>
                  <w:tcW w:w="6800" w:type="dxa"/>
                </w:tcPr>
                <w:p w14:paraId="2BEF4BEA" w14:textId="77777777" w:rsidR="004A6678" w:rsidRPr="00E06A69" w:rsidRDefault="002B1385" w:rsidP="005F37CC">
                  <w:pPr>
                    <w:pStyle w:val="BodyText"/>
                    <w:spacing w:after="0"/>
                    <w:rPr>
                      <w:rFonts w:ascii="Arial" w:hAnsi="Arial" w:cs="Arial"/>
                      <w:sz w:val="22"/>
                      <w:szCs w:val="22"/>
                    </w:rPr>
                  </w:pPr>
                  <w:r>
                    <w:rPr>
                      <w:rFonts w:ascii="Arial" w:hAnsi="Arial" w:cs="Arial"/>
                      <w:sz w:val="22"/>
                      <w:szCs w:val="22"/>
                    </w:rPr>
                    <w:t>Pharmacy Services</w:t>
                  </w:r>
                </w:p>
              </w:tc>
            </w:tr>
            <w:tr w:rsidR="004A6678" w:rsidRPr="00E06A69" w14:paraId="6B7A932F" w14:textId="77777777" w:rsidTr="004A6678">
              <w:tc>
                <w:tcPr>
                  <w:tcW w:w="3293" w:type="dxa"/>
                </w:tcPr>
                <w:p w14:paraId="349B3FC6" w14:textId="77777777" w:rsidR="004A6678" w:rsidRPr="00E06A69" w:rsidRDefault="004A6678" w:rsidP="004A6678">
                  <w:pPr>
                    <w:jc w:val="both"/>
                    <w:rPr>
                      <w:rFonts w:ascii="Arial" w:hAnsi="Arial" w:cs="Arial"/>
                      <w:szCs w:val="22"/>
                    </w:rPr>
                  </w:pPr>
                  <w:r w:rsidRPr="00E06A69">
                    <w:rPr>
                      <w:rFonts w:ascii="Arial" w:hAnsi="Arial" w:cs="Arial"/>
                      <w:szCs w:val="22"/>
                    </w:rPr>
                    <w:t>Operating Division:</w:t>
                  </w:r>
                </w:p>
                <w:p w14:paraId="42EA62D9" w14:textId="77777777" w:rsidR="004A6678" w:rsidRPr="00E06A69" w:rsidRDefault="004A6678" w:rsidP="005F37CC">
                  <w:pPr>
                    <w:pStyle w:val="BodyText"/>
                    <w:spacing w:after="0"/>
                    <w:rPr>
                      <w:rFonts w:ascii="Arial" w:hAnsi="Arial" w:cs="Arial"/>
                      <w:sz w:val="22"/>
                      <w:szCs w:val="22"/>
                    </w:rPr>
                  </w:pPr>
                </w:p>
              </w:tc>
              <w:tc>
                <w:tcPr>
                  <w:tcW w:w="6800" w:type="dxa"/>
                </w:tcPr>
                <w:p w14:paraId="34DF0975" w14:textId="77777777" w:rsidR="004A6678" w:rsidRPr="00E06A69" w:rsidRDefault="002B1385" w:rsidP="005F37CC">
                  <w:pPr>
                    <w:pStyle w:val="BodyText"/>
                    <w:spacing w:after="0"/>
                    <w:rPr>
                      <w:rFonts w:ascii="Arial" w:hAnsi="Arial" w:cs="Arial"/>
                      <w:sz w:val="22"/>
                      <w:szCs w:val="22"/>
                    </w:rPr>
                  </w:pPr>
                  <w:r>
                    <w:rPr>
                      <w:rFonts w:ascii="Arial" w:hAnsi="Arial" w:cs="Arial"/>
                      <w:sz w:val="22"/>
                      <w:szCs w:val="22"/>
                    </w:rPr>
                    <w:t>Access</w:t>
                  </w:r>
                </w:p>
              </w:tc>
            </w:tr>
            <w:tr w:rsidR="004A6678" w:rsidRPr="00E06A69" w14:paraId="070F712D" w14:textId="77777777" w:rsidTr="004A6678">
              <w:tc>
                <w:tcPr>
                  <w:tcW w:w="3293" w:type="dxa"/>
                </w:tcPr>
                <w:p w14:paraId="586D6F6E" w14:textId="77777777" w:rsidR="004A6678" w:rsidRPr="00E06A69" w:rsidRDefault="004A6678" w:rsidP="004A6678">
                  <w:pPr>
                    <w:jc w:val="both"/>
                    <w:rPr>
                      <w:rFonts w:ascii="Arial" w:hAnsi="Arial" w:cs="Arial"/>
                      <w:szCs w:val="22"/>
                    </w:rPr>
                  </w:pPr>
                  <w:r w:rsidRPr="00E06A69">
                    <w:rPr>
                      <w:rFonts w:ascii="Arial" w:hAnsi="Arial" w:cs="Arial"/>
                      <w:szCs w:val="22"/>
                    </w:rPr>
                    <w:t>Job Reference:</w:t>
                  </w:r>
                </w:p>
                <w:p w14:paraId="7958A473" w14:textId="77777777" w:rsidR="004A6678" w:rsidRPr="00E06A69" w:rsidRDefault="004A6678" w:rsidP="005F37CC">
                  <w:pPr>
                    <w:pStyle w:val="BodyText"/>
                    <w:spacing w:after="0"/>
                    <w:rPr>
                      <w:rFonts w:ascii="Arial" w:hAnsi="Arial" w:cs="Arial"/>
                      <w:sz w:val="22"/>
                      <w:szCs w:val="22"/>
                    </w:rPr>
                  </w:pPr>
                </w:p>
              </w:tc>
              <w:tc>
                <w:tcPr>
                  <w:tcW w:w="6800" w:type="dxa"/>
                </w:tcPr>
                <w:p w14:paraId="58A9D9A5" w14:textId="77777777" w:rsidR="004A6678" w:rsidRPr="00F05D15" w:rsidRDefault="00E06A69" w:rsidP="005F37CC">
                  <w:pPr>
                    <w:pStyle w:val="BodyText"/>
                    <w:spacing w:after="0"/>
                    <w:rPr>
                      <w:rFonts w:ascii="Arial" w:hAnsi="Arial" w:cs="Arial"/>
                      <w:b/>
                      <w:bCs/>
                      <w:sz w:val="22"/>
                      <w:szCs w:val="22"/>
                    </w:rPr>
                  </w:pPr>
                  <w:r w:rsidRPr="00F05D15">
                    <w:rPr>
                      <w:rFonts w:ascii="Arial" w:hAnsi="Arial" w:cs="Arial"/>
                      <w:b/>
                      <w:bCs/>
                      <w:sz w:val="22"/>
                      <w:szCs w:val="22"/>
                    </w:rPr>
                    <w:t>Sc06-4364(rev24)</w:t>
                  </w:r>
                </w:p>
              </w:tc>
            </w:tr>
            <w:tr w:rsidR="004A6678" w:rsidRPr="00E06A69" w14:paraId="3A726B2E" w14:textId="77777777" w:rsidTr="004A6678">
              <w:tc>
                <w:tcPr>
                  <w:tcW w:w="3293" w:type="dxa"/>
                </w:tcPr>
                <w:p w14:paraId="767583D7" w14:textId="77777777" w:rsidR="004A6678" w:rsidRPr="00E06A69" w:rsidRDefault="004A6678" w:rsidP="004A6678">
                  <w:pPr>
                    <w:jc w:val="both"/>
                    <w:rPr>
                      <w:rFonts w:ascii="Arial" w:hAnsi="Arial" w:cs="Arial"/>
                      <w:szCs w:val="22"/>
                    </w:rPr>
                  </w:pPr>
                  <w:r w:rsidRPr="00E06A69">
                    <w:rPr>
                      <w:rFonts w:ascii="Arial" w:hAnsi="Arial" w:cs="Arial"/>
                      <w:szCs w:val="22"/>
                    </w:rPr>
                    <w:t>No of Job Holders:</w:t>
                  </w:r>
                </w:p>
                <w:p w14:paraId="154FCDAA" w14:textId="77777777" w:rsidR="004A6678" w:rsidRPr="00E06A69" w:rsidRDefault="004A6678" w:rsidP="005F37CC">
                  <w:pPr>
                    <w:pStyle w:val="BodyText"/>
                    <w:spacing w:after="0"/>
                    <w:rPr>
                      <w:rFonts w:ascii="Arial" w:hAnsi="Arial" w:cs="Arial"/>
                      <w:sz w:val="22"/>
                      <w:szCs w:val="22"/>
                    </w:rPr>
                  </w:pPr>
                </w:p>
              </w:tc>
              <w:tc>
                <w:tcPr>
                  <w:tcW w:w="6800" w:type="dxa"/>
                </w:tcPr>
                <w:p w14:paraId="31919E4B" w14:textId="77777777" w:rsidR="004A6678" w:rsidRPr="00E06A69" w:rsidRDefault="00E06A69" w:rsidP="005F37CC">
                  <w:pPr>
                    <w:pStyle w:val="BodyText"/>
                    <w:spacing w:after="0"/>
                    <w:rPr>
                      <w:rFonts w:ascii="Arial" w:hAnsi="Arial" w:cs="Arial"/>
                      <w:sz w:val="22"/>
                      <w:szCs w:val="22"/>
                    </w:rPr>
                  </w:pPr>
                  <w:r w:rsidRPr="00E06A69">
                    <w:rPr>
                      <w:rFonts w:ascii="Arial" w:hAnsi="Arial" w:cs="Arial"/>
                      <w:sz w:val="22"/>
                      <w:szCs w:val="22"/>
                    </w:rPr>
                    <w:t>Multiple</w:t>
                  </w:r>
                </w:p>
              </w:tc>
            </w:tr>
          </w:tbl>
          <w:p w14:paraId="52868592" w14:textId="77777777" w:rsidR="001233CF" w:rsidRPr="00E06A69" w:rsidRDefault="001233CF" w:rsidP="004A6678">
            <w:pPr>
              <w:jc w:val="both"/>
              <w:rPr>
                <w:rFonts w:ascii="Arial" w:hAnsi="Arial" w:cs="Arial"/>
                <w:szCs w:val="22"/>
              </w:rPr>
            </w:pPr>
          </w:p>
        </w:tc>
      </w:tr>
      <w:tr w:rsidR="001233CF" w:rsidRPr="00E06A69" w14:paraId="75B73677"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905FC91" w14:textId="77777777" w:rsidR="001233CF" w:rsidRPr="00E06A69" w:rsidRDefault="001233CF" w:rsidP="00797426">
            <w:pPr>
              <w:pStyle w:val="Heading3"/>
              <w:spacing w:before="60"/>
              <w:rPr>
                <w:sz w:val="22"/>
                <w:szCs w:val="22"/>
              </w:rPr>
            </w:pPr>
            <w:r w:rsidRPr="00E06A69">
              <w:rPr>
                <w:sz w:val="22"/>
                <w:szCs w:val="22"/>
              </w:rPr>
              <w:t>2.  JOB PURPOSE</w:t>
            </w:r>
          </w:p>
        </w:tc>
      </w:tr>
      <w:tr w:rsidR="001233CF" w:rsidRPr="00E06A69" w14:paraId="51D4FA00"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10B173BC" w14:textId="77777777" w:rsidR="00E06A69" w:rsidRPr="00E06A69" w:rsidRDefault="00E06A69" w:rsidP="00E06A69">
            <w:pPr>
              <w:jc w:val="both"/>
              <w:rPr>
                <w:rFonts w:ascii="Arial" w:hAnsi="Arial" w:cs="Arial"/>
                <w:szCs w:val="22"/>
              </w:rPr>
            </w:pPr>
            <w:r w:rsidRPr="00E06A69">
              <w:rPr>
                <w:rFonts w:ascii="Arial" w:hAnsi="Arial" w:cs="Arial"/>
                <w:szCs w:val="22"/>
              </w:rPr>
              <w:t xml:space="preserve">To deliver patient-focused clinical pharmacy services as a member of the multidisciplinary team to patients in relevant clinical specialties and to contribute to the provision of dispensary services (including aseptic dispensing) under the direction of the Senior Pharmacist </w:t>
            </w:r>
          </w:p>
          <w:p w14:paraId="02B1BA8F" w14:textId="77777777" w:rsidR="00E06A69" w:rsidRDefault="00E06A69" w:rsidP="00E06A69">
            <w:pPr>
              <w:jc w:val="both"/>
              <w:rPr>
                <w:rFonts w:ascii="Arial" w:hAnsi="Arial" w:cs="Arial"/>
                <w:szCs w:val="22"/>
              </w:rPr>
            </w:pPr>
          </w:p>
          <w:p w14:paraId="774EA975" w14:textId="77777777" w:rsidR="00E06A69" w:rsidRPr="00E06A69" w:rsidRDefault="00E06A69" w:rsidP="00E06A69">
            <w:pPr>
              <w:jc w:val="both"/>
              <w:rPr>
                <w:rFonts w:ascii="Arial" w:hAnsi="Arial" w:cs="Arial"/>
                <w:szCs w:val="22"/>
              </w:rPr>
            </w:pPr>
            <w:r w:rsidRPr="00E06A69">
              <w:rPr>
                <w:rFonts w:ascii="Arial" w:hAnsi="Arial" w:cs="Arial"/>
                <w:szCs w:val="22"/>
              </w:rPr>
              <w:t xml:space="preserve">To contribute to the co-ordination and development of pharmaceutical services to meet the needs of patients within the relevant specialties in accordance with identified local and national priorities, under the guidance of the Senior Pharmacist. </w:t>
            </w:r>
          </w:p>
          <w:p w14:paraId="1FC7DF79" w14:textId="77777777" w:rsidR="001233CF" w:rsidRPr="00E06A69" w:rsidRDefault="001233CF" w:rsidP="005F37CC">
            <w:pPr>
              <w:jc w:val="both"/>
              <w:rPr>
                <w:rFonts w:ascii="Arial" w:hAnsi="Arial" w:cs="Arial"/>
                <w:b/>
                <w:bCs/>
                <w:szCs w:val="22"/>
              </w:rPr>
            </w:pPr>
          </w:p>
        </w:tc>
      </w:tr>
      <w:tr w:rsidR="001233CF" w:rsidRPr="00E06A69" w14:paraId="5AC6BE0B"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287B20E" w14:textId="77777777" w:rsidR="001233CF" w:rsidRPr="00E06A69" w:rsidRDefault="001233CF" w:rsidP="00797426">
            <w:pPr>
              <w:spacing w:before="60" w:after="60"/>
              <w:jc w:val="both"/>
              <w:rPr>
                <w:rFonts w:ascii="Arial" w:hAnsi="Arial" w:cs="Arial"/>
                <w:b/>
                <w:bCs/>
                <w:szCs w:val="22"/>
              </w:rPr>
            </w:pPr>
            <w:r w:rsidRPr="005A61F1">
              <w:rPr>
                <w:rFonts w:ascii="Arial" w:hAnsi="Arial" w:cs="Arial"/>
                <w:b/>
                <w:bCs/>
                <w:szCs w:val="22"/>
              </w:rPr>
              <w:t>3. DIMENSIONS</w:t>
            </w:r>
          </w:p>
        </w:tc>
      </w:tr>
      <w:tr w:rsidR="001233CF" w:rsidRPr="005A61F1" w14:paraId="15B83F57" w14:textId="77777777" w:rsidTr="00F716AA">
        <w:tblPrEx>
          <w:tblBorders>
            <w:insideH w:val="single" w:sz="4" w:space="0" w:color="auto"/>
            <w:insideV w:val="single" w:sz="4" w:space="0" w:color="auto"/>
          </w:tblBorders>
        </w:tblPrEx>
        <w:trPr>
          <w:trHeight w:val="2060"/>
        </w:trPr>
        <w:tc>
          <w:tcPr>
            <w:tcW w:w="10319" w:type="dxa"/>
            <w:gridSpan w:val="2"/>
            <w:tcBorders>
              <w:top w:val="single" w:sz="4" w:space="0" w:color="auto"/>
              <w:left w:val="single" w:sz="4" w:space="0" w:color="auto"/>
              <w:bottom w:val="single" w:sz="4" w:space="0" w:color="auto"/>
              <w:right w:val="single" w:sz="4" w:space="0" w:color="auto"/>
            </w:tcBorders>
          </w:tcPr>
          <w:p w14:paraId="157588AF" w14:textId="77777777" w:rsidR="005A61F1" w:rsidRPr="005A61F1" w:rsidRDefault="005A61F1" w:rsidP="005A61F1">
            <w:pPr>
              <w:jc w:val="both"/>
              <w:rPr>
                <w:rFonts w:ascii="Arial" w:hAnsi="Arial" w:cs="Arial"/>
                <w:szCs w:val="22"/>
              </w:rPr>
            </w:pPr>
            <w:r w:rsidRPr="005A61F1">
              <w:rPr>
                <w:rFonts w:ascii="Arial" w:hAnsi="Arial" w:cs="Arial"/>
                <w:szCs w:val="22"/>
              </w:rPr>
              <w:t>The post holder will contribute to the provision of the pharmacy service by:</w:t>
            </w:r>
          </w:p>
          <w:p w14:paraId="59096F80" w14:textId="77777777" w:rsidR="005A61F1" w:rsidRPr="005A61F1" w:rsidRDefault="005A61F1" w:rsidP="005A61F1">
            <w:pPr>
              <w:jc w:val="both"/>
              <w:rPr>
                <w:rFonts w:ascii="Arial" w:hAnsi="Arial" w:cs="Arial"/>
                <w:szCs w:val="22"/>
              </w:rPr>
            </w:pPr>
          </w:p>
          <w:p w14:paraId="5A0757BE" w14:textId="77777777" w:rsidR="005A61F1" w:rsidRPr="005A61F1" w:rsidRDefault="005A61F1" w:rsidP="005A61F1">
            <w:pPr>
              <w:pStyle w:val="ListParagraph"/>
              <w:numPr>
                <w:ilvl w:val="0"/>
                <w:numId w:val="12"/>
              </w:numPr>
              <w:ind w:left="641" w:hanging="357"/>
              <w:jc w:val="both"/>
              <w:rPr>
                <w:rFonts w:ascii="Arial" w:hAnsi="Arial" w:cs="Arial"/>
                <w:sz w:val="22"/>
                <w:szCs w:val="22"/>
              </w:rPr>
            </w:pPr>
            <w:r w:rsidRPr="005A61F1">
              <w:rPr>
                <w:rFonts w:ascii="Arial" w:hAnsi="Arial" w:cs="Arial"/>
                <w:sz w:val="22"/>
                <w:szCs w:val="22"/>
              </w:rPr>
              <w:t>Supporting the Pharmacists in providing day to day management of the service.</w:t>
            </w:r>
          </w:p>
          <w:p w14:paraId="66BDF07C" w14:textId="77777777" w:rsidR="005A61F1" w:rsidRPr="005A61F1" w:rsidRDefault="005A61F1" w:rsidP="005A61F1">
            <w:pPr>
              <w:pStyle w:val="ListParagraph"/>
              <w:numPr>
                <w:ilvl w:val="0"/>
                <w:numId w:val="12"/>
              </w:numPr>
              <w:ind w:left="641" w:hanging="357"/>
              <w:jc w:val="both"/>
              <w:rPr>
                <w:rFonts w:ascii="Arial" w:hAnsi="Arial" w:cs="Arial"/>
                <w:sz w:val="22"/>
                <w:szCs w:val="22"/>
              </w:rPr>
            </w:pPr>
            <w:r w:rsidRPr="005A61F1">
              <w:rPr>
                <w:rFonts w:ascii="Arial" w:hAnsi="Arial" w:cs="Arial"/>
                <w:sz w:val="22"/>
                <w:szCs w:val="22"/>
              </w:rPr>
              <w:t>Planning and undertaking orientation, induction, training and supervision of Clinical Pharmacists, Pre-registration trainee Pharmacy Technicians and Pre-registration Pharmacists working in the department.</w:t>
            </w:r>
          </w:p>
          <w:p w14:paraId="1FBFA46F" w14:textId="77777777" w:rsidR="005A61F1" w:rsidRPr="005A61F1" w:rsidRDefault="005A61F1" w:rsidP="005A61F1">
            <w:pPr>
              <w:pStyle w:val="ListParagraph"/>
              <w:numPr>
                <w:ilvl w:val="0"/>
                <w:numId w:val="12"/>
              </w:numPr>
              <w:ind w:left="641" w:hanging="357"/>
              <w:jc w:val="both"/>
              <w:rPr>
                <w:rFonts w:ascii="Arial" w:hAnsi="Arial" w:cs="Arial"/>
                <w:sz w:val="22"/>
                <w:szCs w:val="22"/>
              </w:rPr>
            </w:pPr>
            <w:r w:rsidRPr="005A61F1">
              <w:rPr>
                <w:rFonts w:ascii="Arial" w:hAnsi="Arial" w:cs="Arial"/>
                <w:sz w:val="22"/>
                <w:szCs w:val="22"/>
              </w:rPr>
              <w:t>Providing a clinical technical service by undertaking the dispensing and final accuracy checking of medicines in accordance with Standard Operating Procedures (SOPs).</w:t>
            </w:r>
          </w:p>
          <w:p w14:paraId="1613F292" w14:textId="77777777" w:rsidR="005A61F1" w:rsidRPr="005A61F1" w:rsidRDefault="005A61F1" w:rsidP="005A61F1">
            <w:pPr>
              <w:pStyle w:val="ListParagraph"/>
              <w:numPr>
                <w:ilvl w:val="0"/>
                <w:numId w:val="12"/>
              </w:numPr>
              <w:ind w:left="641" w:hanging="357"/>
              <w:jc w:val="both"/>
              <w:rPr>
                <w:rFonts w:ascii="Arial" w:hAnsi="Arial" w:cs="Arial"/>
                <w:sz w:val="22"/>
                <w:szCs w:val="22"/>
              </w:rPr>
            </w:pPr>
            <w:r w:rsidRPr="005A61F1">
              <w:rPr>
                <w:rFonts w:ascii="Arial" w:hAnsi="Arial" w:cs="Arial"/>
                <w:sz w:val="22"/>
                <w:szCs w:val="22"/>
              </w:rPr>
              <w:t>Co-ordinating the supply and delivery of medicines to destinations across NHS Tayside, which may include wards, departments, other hospitals and GP practices.</w:t>
            </w:r>
          </w:p>
          <w:p w14:paraId="164D8004" w14:textId="77777777" w:rsidR="005A61F1" w:rsidRPr="005A61F1" w:rsidRDefault="005A61F1" w:rsidP="005A61F1">
            <w:pPr>
              <w:pStyle w:val="ListParagraph"/>
              <w:numPr>
                <w:ilvl w:val="0"/>
                <w:numId w:val="12"/>
              </w:numPr>
              <w:ind w:left="641" w:hanging="357"/>
              <w:jc w:val="both"/>
              <w:rPr>
                <w:rFonts w:ascii="Arial" w:hAnsi="Arial" w:cs="Arial"/>
                <w:sz w:val="22"/>
                <w:szCs w:val="22"/>
              </w:rPr>
            </w:pPr>
            <w:r w:rsidRPr="005A61F1">
              <w:rPr>
                <w:rFonts w:ascii="Arial" w:hAnsi="Arial" w:cs="Arial"/>
                <w:sz w:val="22"/>
                <w:szCs w:val="22"/>
              </w:rPr>
              <w:t xml:space="preserve">To lead strategic and operational planning and research within Tayside, and contribution to national strategy with the respect to the medication related needs of the clinical area. </w:t>
            </w:r>
          </w:p>
          <w:p w14:paraId="3634DD0A" w14:textId="77777777" w:rsidR="005A61F1" w:rsidRPr="005A61F1" w:rsidRDefault="005A61F1" w:rsidP="005A61F1">
            <w:pPr>
              <w:pStyle w:val="ListParagraph"/>
              <w:numPr>
                <w:ilvl w:val="0"/>
                <w:numId w:val="12"/>
              </w:numPr>
              <w:ind w:left="641" w:hanging="357"/>
              <w:jc w:val="both"/>
              <w:rPr>
                <w:rFonts w:ascii="Arial" w:hAnsi="Arial" w:cs="Arial"/>
                <w:sz w:val="22"/>
                <w:szCs w:val="22"/>
              </w:rPr>
            </w:pPr>
            <w:r w:rsidRPr="005A61F1">
              <w:rPr>
                <w:rFonts w:ascii="Arial" w:hAnsi="Arial" w:cs="Arial"/>
                <w:sz w:val="22"/>
                <w:szCs w:val="22"/>
              </w:rPr>
              <w:t>Participating in quality control and environmental monitoring.</w:t>
            </w:r>
          </w:p>
          <w:p w14:paraId="25109C54" w14:textId="77777777" w:rsidR="005A61F1" w:rsidRPr="005A61F1" w:rsidRDefault="005A61F1" w:rsidP="005A61F1">
            <w:pPr>
              <w:jc w:val="both"/>
              <w:rPr>
                <w:rFonts w:ascii="Arial" w:hAnsi="Arial" w:cs="Arial"/>
                <w:szCs w:val="22"/>
              </w:rPr>
            </w:pPr>
            <w:r w:rsidRPr="005A61F1">
              <w:rPr>
                <w:rFonts w:ascii="Arial" w:hAnsi="Arial" w:cs="Arial"/>
                <w:szCs w:val="22"/>
              </w:rPr>
              <w:t> </w:t>
            </w:r>
          </w:p>
          <w:p w14:paraId="094A183D" w14:textId="77777777" w:rsidR="005A61F1" w:rsidRPr="005A61F1" w:rsidRDefault="005A61F1" w:rsidP="005A61F1">
            <w:pPr>
              <w:jc w:val="both"/>
              <w:rPr>
                <w:rFonts w:ascii="Arial" w:hAnsi="Arial" w:cs="Arial"/>
                <w:szCs w:val="22"/>
              </w:rPr>
            </w:pPr>
            <w:r w:rsidRPr="005A61F1">
              <w:rPr>
                <w:rFonts w:ascii="Arial" w:hAnsi="Arial" w:cs="Arial"/>
                <w:szCs w:val="22"/>
              </w:rPr>
              <w:t>For the purpose of this job description the term 'medicines' includes all drugs, controlled drugs, cytotoxic medicines, intravenous fluids, vaccines, chemicals, medical gas cylinders, contraceptive aids, dietetic products, disinfectants and liquid nitrogen.</w:t>
            </w:r>
          </w:p>
          <w:p w14:paraId="7A9087D7" w14:textId="77777777" w:rsidR="001233CF" w:rsidRPr="005A61F1" w:rsidRDefault="001233CF" w:rsidP="00797426">
            <w:pPr>
              <w:jc w:val="both"/>
              <w:rPr>
                <w:rFonts w:ascii="Arial" w:hAnsi="Arial" w:cs="Arial"/>
                <w:szCs w:val="22"/>
              </w:rPr>
            </w:pPr>
          </w:p>
        </w:tc>
      </w:tr>
      <w:tr w:rsidR="001233CF" w:rsidRPr="00E06A69" w14:paraId="5B958C70"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5862A660" w14:textId="77777777" w:rsidR="001233CF" w:rsidRPr="00E06A69" w:rsidRDefault="001233CF" w:rsidP="00797426">
            <w:pPr>
              <w:pStyle w:val="Heading3"/>
              <w:spacing w:before="60"/>
              <w:rPr>
                <w:sz w:val="22"/>
                <w:szCs w:val="22"/>
              </w:rPr>
            </w:pPr>
            <w:r w:rsidRPr="00E06A69">
              <w:rPr>
                <w:sz w:val="22"/>
                <w:szCs w:val="22"/>
              </w:rPr>
              <w:lastRenderedPageBreak/>
              <w:t>4.  ORGANISATIONAL POSITION</w:t>
            </w:r>
            <w:r w:rsidR="000D4C65">
              <w:rPr>
                <w:sz w:val="22"/>
                <w:szCs w:val="22"/>
              </w:rPr>
              <w:tab/>
            </w:r>
            <w:r w:rsidR="00E06A69" w:rsidRPr="00E06A69">
              <w:rPr>
                <w:noProof/>
                <w:sz w:val="22"/>
                <w:szCs w:val="22"/>
              </w:rPr>
              <w:drawing>
                <wp:inline distT="0" distB="0" distL="0" distR="0" wp14:anchorId="73D8E02B" wp14:editId="621CB74C">
                  <wp:extent cx="5486400" cy="2496710"/>
                  <wp:effectExtent l="38100" t="0" r="57150" b="0"/>
                  <wp:docPr id="12767576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1233CF" w:rsidRPr="00E06A69" w14:paraId="1F84150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3397D2E" w14:textId="77777777" w:rsidR="001233CF" w:rsidRPr="00E06A69" w:rsidRDefault="001233CF" w:rsidP="00797426">
            <w:pPr>
              <w:pStyle w:val="Heading3"/>
              <w:spacing w:before="60"/>
              <w:rPr>
                <w:sz w:val="22"/>
                <w:szCs w:val="22"/>
              </w:rPr>
            </w:pPr>
            <w:r w:rsidRPr="005A61F1">
              <w:rPr>
                <w:sz w:val="22"/>
                <w:szCs w:val="22"/>
              </w:rPr>
              <w:t>5.   ROLE OF DEPARTMENT</w:t>
            </w:r>
          </w:p>
        </w:tc>
      </w:tr>
      <w:tr w:rsidR="001233CF" w:rsidRPr="00E06A69" w14:paraId="393DC74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29281DD7" w14:textId="77777777" w:rsidR="005A61F1" w:rsidRPr="00D94A66" w:rsidRDefault="005A61F1" w:rsidP="005A61F1">
            <w:pPr>
              <w:jc w:val="both"/>
              <w:rPr>
                <w:rFonts w:ascii="Arial" w:hAnsi="Arial" w:cs="Arial"/>
                <w:szCs w:val="22"/>
              </w:rPr>
            </w:pPr>
            <w:r w:rsidRPr="00D94A66">
              <w:rPr>
                <w:rFonts w:ascii="Arial" w:hAnsi="Arial" w:cs="Arial"/>
                <w:szCs w:val="22"/>
              </w:rPr>
              <w:t>The aim of the Pharmacy Department is to assure quality of patient care in the provision of treatment with medicines.  To this end the objectives are to provide pharmaceutical care to individual patients by meeting their particular needs whilst maximising efficiency in the use of resources and to provide medicines through systems of quality control, which ensures safe, effective and economic use.</w:t>
            </w:r>
          </w:p>
          <w:p w14:paraId="030D8897" w14:textId="77777777" w:rsidR="001233CF" w:rsidRPr="00E06A69" w:rsidRDefault="001233CF" w:rsidP="005F37CC">
            <w:pPr>
              <w:rPr>
                <w:rFonts w:ascii="Arial" w:hAnsi="Arial" w:cs="Arial"/>
                <w:szCs w:val="22"/>
              </w:rPr>
            </w:pPr>
          </w:p>
        </w:tc>
      </w:tr>
      <w:tr w:rsidR="001233CF" w:rsidRPr="00E06A69" w14:paraId="6BEBA7A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21287AD" w14:textId="77777777" w:rsidR="001233CF" w:rsidRPr="00E06A69" w:rsidRDefault="001233CF" w:rsidP="00797426">
            <w:pPr>
              <w:pStyle w:val="Heading3"/>
              <w:spacing w:before="60"/>
              <w:rPr>
                <w:b w:val="0"/>
                <w:bCs w:val="0"/>
                <w:sz w:val="22"/>
                <w:szCs w:val="22"/>
              </w:rPr>
            </w:pPr>
            <w:r w:rsidRPr="00E06A69">
              <w:rPr>
                <w:sz w:val="22"/>
                <w:szCs w:val="22"/>
              </w:rPr>
              <w:t>6.  KEY RESULT AREAS</w:t>
            </w:r>
          </w:p>
        </w:tc>
      </w:tr>
      <w:tr w:rsidR="001233CF" w:rsidRPr="00E06A69" w14:paraId="10D0BC8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4A8B8729"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Within the job purpose, scope and range described above:</w:t>
            </w:r>
          </w:p>
          <w:p w14:paraId="65CD1379" w14:textId="77777777" w:rsidR="000D4C65" w:rsidRDefault="000D4C65" w:rsidP="00F05D15">
            <w:pPr>
              <w:pStyle w:val="BodyTextIndent"/>
              <w:spacing w:after="0"/>
              <w:ind w:left="0"/>
              <w:jc w:val="both"/>
              <w:rPr>
                <w:rFonts w:ascii="Arial" w:hAnsi="Arial" w:cs="Arial"/>
                <w:szCs w:val="22"/>
              </w:rPr>
            </w:pPr>
          </w:p>
          <w:p w14:paraId="0770F229"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 xml:space="preserve">Contribute to development and delivery of a patient-focused clinical pharmacy service through provision of pharmaceutical care in order to maximise benefit and minimise risk to patients from their medicines and assure smooth transition of care between care boundaries. </w:t>
            </w:r>
          </w:p>
          <w:p w14:paraId="1306C346" w14:textId="77777777" w:rsidR="000D4C65" w:rsidRDefault="000D4C65" w:rsidP="00F05D15">
            <w:pPr>
              <w:pStyle w:val="BodyTextIndent"/>
              <w:spacing w:after="0"/>
              <w:ind w:left="0"/>
              <w:jc w:val="both"/>
              <w:rPr>
                <w:rFonts w:ascii="Arial" w:hAnsi="Arial" w:cs="Arial"/>
                <w:szCs w:val="22"/>
              </w:rPr>
            </w:pPr>
          </w:p>
          <w:p w14:paraId="057E06A3"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Critically evaluate and provide medicines information and therapeutic advice to all members of the health care team in order to optimise patient care, maximise benefit and minimise risk to patients from their medicines.</w:t>
            </w:r>
          </w:p>
          <w:p w14:paraId="4ED14327" w14:textId="77777777" w:rsidR="000D4C65" w:rsidRDefault="000D4C65" w:rsidP="00F05D15">
            <w:pPr>
              <w:pStyle w:val="BodyTextIndent"/>
              <w:spacing w:after="0"/>
              <w:ind w:left="0"/>
              <w:jc w:val="both"/>
              <w:rPr>
                <w:rFonts w:ascii="Arial" w:hAnsi="Arial" w:cs="Arial"/>
                <w:szCs w:val="22"/>
              </w:rPr>
            </w:pPr>
          </w:p>
          <w:p w14:paraId="4D0A01E3"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 xml:space="preserve">Contribute to </w:t>
            </w:r>
            <w:r w:rsidR="000D4C65" w:rsidRPr="00E06A69">
              <w:rPr>
                <w:rFonts w:ascii="Arial" w:hAnsi="Arial" w:cs="Arial"/>
                <w:szCs w:val="22"/>
              </w:rPr>
              <w:t>the delivery</w:t>
            </w:r>
            <w:r w:rsidRPr="00E06A69">
              <w:rPr>
                <w:rFonts w:ascii="Arial" w:hAnsi="Arial" w:cs="Arial"/>
                <w:szCs w:val="22"/>
              </w:rPr>
              <w:t xml:space="preserve"> of pharmacy services provided within sites/locations, between sites/locations (e.g. between Ninewells Hospital Pharmacy and Royal Victoria Hospital wards) and between branches of the profession (e.g. General Practice(s) and Community Pharmacies). Ensure that all professional, ethical and legal requirements of supplying medication are met, and that patients are provided a safe, efficient and effective pharmaceutical service.</w:t>
            </w:r>
          </w:p>
          <w:p w14:paraId="13F74FB0" w14:textId="77777777" w:rsidR="000D4C65" w:rsidRDefault="000D4C65" w:rsidP="00F05D15">
            <w:pPr>
              <w:pStyle w:val="BodyTextIndent"/>
              <w:spacing w:after="0"/>
              <w:ind w:left="0"/>
              <w:jc w:val="both"/>
              <w:rPr>
                <w:rFonts w:ascii="Arial" w:hAnsi="Arial" w:cs="Arial"/>
                <w:szCs w:val="22"/>
              </w:rPr>
            </w:pPr>
          </w:p>
          <w:p w14:paraId="11B8CDD6"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Develop effective communication both within and out-with the relevant specialty and pharmacy services to facilitate consistent standards of care and to ensure efficient service provision.</w:t>
            </w:r>
          </w:p>
          <w:p w14:paraId="79BD3560" w14:textId="77777777" w:rsidR="000D4C65" w:rsidRDefault="000D4C65" w:rsidP="00F05D15">
            <w:pPr>
              <w:pStyle w:val="BodyTextIndent"/>
              <w:spacing w:after="0"/>
              <w:ind w:left="0"/>
              <w:jc w:val="both"/>
              <w:rPr>
                <w:rFonts w:ascii="Arial" w:hAnsi="Arial" w:cs="Arial"/>
                <w:szCs w:val="22"/>
              </w:rPr>
            </w:pPr>
          </w:p>
          <w:p w14:paraId="6AB58B46" w14:textId="77777777" w:rsidR="000D4C65" w:rsidRDefault="00E06A69" w:rsidP="00F05D15">
            <w:pPr>
              <w:pStyle w:val="BodyTextIndent"/>
              <w:spacing w:after="0"/>
              <w:ind w:left="0"/>
              <w:jc w:val="both"/>
              <w:rPr>
                <w:rFonts w:ascii="Arial" w:hAnsi="Arial" w:cs="Arial"/>
                <w:szCs w:val="22"/>
              </w:rPr>
            </w:pPr>
            <w:r w:rsidRPr="00E06A69">
              <w:rPr>
                <w:rFonts w:ascii="Arial" w:hAnsi="Arial" w:cs="Arial"/>
                <w:szCs w:val="22"/>
              </w:rPr>
              <w:t>Mirror the bullet point in role purpose or</w:t>
            </w:r>
            <w:r w:rsidR="000D4C65">
              <w:rPr>
                <w:rFonts w:ascii="Arial" w:hAnsi="Arial" w:cs="Arial"/>
                <w:szCs w:val="22"/>
              </w:rPr>
              <w:t>:</w:t>
            </w:r>
          </w:p>
          <w:p w14:paraId="51ACEFBE" w14:textId="77777777" w:rsidR="000D4C65" w:rsidRDefault="000D4C65" w:rsidP="00F05D15">
            <w:pPr>
              <w:pStyle w:val="BodyTextIndent"/>
              <w:spacing w:after="0"/>
              <w:ind w:left="0"/>
              <w:jc w:val="both"/>
              <w:rPr>
                <w:rFonts w:ascii="Arial" w:hAnsi="Arial" w:cs="Arial"/>
                <w:szCs w:val="22"/>
              </w:rPr>
            </w:pPr>
          </w:p>
          <w:p w14:paraId="72763AC4"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 xml:space="preserve">Demonstrate knowledge skills and professional behaviours through development of a recognised Post registration Foundation Pharmacist portfolio of practice which includes supervised learning events and feedback from colleagues. </w:t>
            </w:r>
          </w:p>
          <w:p w14:paraId="3CB95CE0" w14:textId="77777777" w:rsidR="000D4C65" w:rsidRDefault="000D4C65" w:rsidP="00F05D15">
            <w:pPr>
              <w:pStyle w:val="BodyTextIndent"/>
              <w:spacing w:after="0"/>
              <w:ind w:left="0"/>
              <w:jc w:val="both"/>
              <w:rPr>
                <w:rFonts w:ascii="Arial" w:hAnsi="Arial" w:cs="Arial"/>
                <w:szCs w:val="22"/>
              </w:rPr>
            </w:pPr>
          </w:p>
          <w:p w14:paraId="2E2CD7F7"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 xml:space="preserve">Within the above main </w:t>
            </w:r>
            <w:r w:rsidR="000D4C65" w:rsidRPr="00E06A69">
              <w:rPr>
                <w:rFonts w:ascii="Arial" w:hAnsi="Arial" w:cs="Arial"/>
                <w:szCs w:val="22"/>
              </w:rPr>
              <w:t>duties,</w:t>
            </w:r>
            <w:r w:rsidRPr="00E06A69">
              <w:rPr>
                <w:rFonts w:ascii="Arial" w:hAnsi="Arial" w:cs="Arial"/>
                <w:szCs w:val="22"/>
              </w:rPr>
              <w:t xml:space="preserve"> the following principal activities are performed daily:</w:t>
            </w:r>
          </w:p>
          <w:p w14:paraId="0965E95D" w14:textId="77777777" w:rsidR="00E06A69" w:rsidRPr="00E06A69" w:rsidRDefault="00E06A69" w:rsidP="00F05D15">
            <w:pPr>
              <w:pStyle w:val="BodyTextIndent"/>
              <w:spacing w:after="0"/>
              <w:jc w:val="both"/>
              <w:rPr>
                <w:rFonts w:ascii="Arial" w:hAnsi="Arial" w:cs="Arial"/>
                <w:szCs w:val="22"/>
              </w:rPr>
            </w:pPr>
          </w:p>
          <w:p w14:paraId="25B644F7"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Provision of pharmaceutical care for individual patients. This includes ensuring safe use, handling and administration of medicines for individual patients (for example identifying drug interactions or medication errors), assessing drug effectiveness/response to therapy, review of medication, monitoring unwanted effects, discharge planning and providing patient/carer education. It also includes provision of appropriate action such as recommendations to the prescriber to modify medication. Through these activities ensure patient care is provided in a planned manner, and in response to immediate, unpredictable pharmaceutical needs.</w:t>
            </w:r>
          </w:p>
          <w:p w14:paraId="5C8089B3"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lastRenderedPageBreak/>
              <w:t>Pharmaceutical assessment of in-patients on admission including ascertaining reason for admission, medical history, drug history including allergies and any previous drug reactions, assessment of any patient’s own medication or compliance devices, ability to self-administer medication and compliance with medication.</w:t>
            </w:r>
          </w:p>
          <w:p w14:paraId="4A2F8D4A" w14:textId="77777777" w:rsidR="00E06A69" w:rsidRPr="00E06A69" w:rsidRDefault="00E06A69" w:rsidP="00F05D15">
            <w:pPr>
              <w:pStyle w:val="BodyTextIndent"/>
              <w:spacing w:after="0"/>
              <w:ind w:left="1080"/>
              <w:jc w:val="both"/>
              <w:rPr>
                <w:rFonts w:ascii="Arial" w:hAnsi="Arial" w:cs="Arial"/>
                <w:szCs w:val="22"/>
              </w:rPr>
            </w:pPr>
          </w:p>
          <w:p w14:paraId="1D4C33FD"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Actively contribute to the management of medicines within the relevant specialty to assure efficacy, safety and economy in the use of medicines</w:t>
            </w:r>
          </w:p>
          <w:p w14:paraId="0F733E2A" w14:textId="77777777" w:rsidR="00E06A69" w:rsidRPr="00E06A69" w:rsidRDefault="00E06A69" w:rsidP="00F05D15">
            <w:pPr>
              <w:pStyle w:val="BodyTextIndent"/>
              <w:spacing w:after="0"/>
              <w:ind w:left="0"/>
              <w:jc w:val="both"/>
              <w:rPr>
                <w:rFonts w:ascii="Arial" w:hAnsi="Arial" w:cs="Arial"/>
                <w:szCs w:val="22"/>
              </w:rPr>
            </w:pPr>
          </w:p>
          <w:p w14:paraId="53248F26"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 xml:space="preserve">Facilitation and organisation of medicine supply for individual patients within the relevant specialties including resolving procurement or distribution issues. </w:t>
            </w:r>
          </w:p>
          <w:p w14:paraId="3C947FFE" w14:textId="77777777" w:rsidR="00E06A69" w:rsidRPr="00E06A69" w:rsidRDefault="00E06A69" w:rsidP="00F05D15">
            <w:pPr>
              <w:pStyle w:val="BodyTextIndent"/>
              <w:spacing w:after="0"/>
              <w:ind w:left="0"/>
              <w:jc w:val="both"/>
              <w:rPr>
                <w:rFonts w:ascii="Arial" w:hAnsi="Arial" w:cs="Arial"/>
                <w:szCs w:val="22"/>
              </w:rPr>
            </w:pPr>
          </w:p>
          <w:p w14:paraId="27FF0F4A"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Manage risks associated with pharmaceutical care/issues/critical incidents with the relevant specialty, in accordance with local procedures, which include reporting of critical incidents.</w:t>
            </w:r>
          </w:p>
          <w:p w14:paraId="7EFA3F74" w14:textId="77777777" w:rsidR="00E06A69" w:rsidRPr="00E06A69" w:rsidRDefault="00E06A69" w:rsidP="00F05D15">
            <w:pPr>
              <w:pStyle w:val="BodyTextIndent"/>
              <w:spacing w:after="0"/>
              <w:ind w:left="0"/>
              <w:jc w:val="both"/>
              <w:rPr>
                <w:rFonts w:ascii="Arial" w:hAnsi="Arial" w:cs="Arial"/>
                <w:szCs w:val="22"/>
              </w:rPr>
            </w:pPr>
          </w:p>
          <w:p w14:paraId="61614079"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Maintenance of a record of patient issues identified, specific to the patient, including action taken and patient outcomes known as a ‘Pharmaceutical Care Plan’.</w:t>
            </w:r>
          </w:p>
          <w:p w14:paraId="6AF33B32" w14:textId="77777777" w:rsidR="00E06A69" w:rsidRPr="00E06A69" w:rsidRDefault="00E06A69" w:rsidP="00F05D15">
            <w:pPr>
              <w:pStyle w:val="BodyTextIndent"/>
              <w:spacing w:after="0"/>
              <w:ind w:left="0"/>
              <w:jc w:val="both"/>
              <w:rPr>
                <w:rFonts w:ascii="Arial" w:hAnsi="Arial" w:cs="Arial"/>
                <w:szCs w:val="22"/>
              </w:rPr>
            </w:pPr>
          </w:p>
          <w:p w14:paraId="1032D3D2"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 xml:space="preserve">Daily contribution to the discharge planning process and checking of discharge prescriptions for appropriateness, safety and accuracy. </w:t>
            </w:r>
          </w:p>
          <w:p w14:paraId="08F4CD13" w14:textId="77777777" w:rsidR="00E06A69" w:rsidRPr="00E06A69" w:rsidRDefault="00E06A69" w:rsidP="00F05D15">
            <w:pPr>
              <w:pStyle w:val="BodyTextIndent"/>
              <w:spacing w:after="0"/>
              <w:ind w:left="0"/>
              <w:jc w:val="both"/>
              <w:rPr>
                <w:rFonts w:ascii="Arial" w:hAnsi="Arial" w:cs="Arial"/>
                <w:szCs w:val="22"/>
              </w:rPr>
            </w:pPr>
          </w:p>
          <w:p w14:paraId="326C04B4"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Encourage adherence by medical and non-medical prescribers and other healthcare professionals to local prescribing policies and guidelines, for example the NHS Tayside Prescribing Guide.</w:t>
            </w:r>
          </w:p>
          <w:p w14:paraId="74FD4D12" w14:textId="77777777" w:rsidR="00E06A69" w:rsidRPr="00E06A69" w:rsidRDefault="00E06A69" w:rsidP="00F05D15">
            <w:pPr>
              <w:pStyle w:val="BodyTextIndent"/>
              <w:spacing w:after="0"/>
              <w:ind w:left="0"/>
              <w:jc w:val="both"/>
              <w:rPr>
                <w:rFonts w:ascii="Arial" w:hAnsi="Arial" w:cs="Arial"/>
                <w:szCs w:val="22"/>
              </w:rPr>
            </w:pPr>
          </w:p>
          <w:p w14:paraId="3482AA05"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Resolve problems associated with all types of medication request (discharge prescriptions, out-patient prescriptions, in-patient medication, controlled drugs, clinical trials, unlicensed medication and extemporaneous medication).</w:t>
            </w:r>
          </w:p>
          <w:p w14:paraId="13C14CAC" w14:textId="77777777" w:rsidR="00E06A69" w:rsidRPr="00E06A69" w:rsidRDefault="00E06A69" w:rsidP="00F05D15">
            <w:pPr>
              <w:pStyle w:val="BodyTextIndent"/>
              <w:spacing w:after="0"/>
              <w:ind w:left="0"/>
              <w:jc w:val="both"/>
              <w:rPr>
                <w:rFonts w:ascii="Arial" w:hAnsi="Arial" w:cs="Arial"/>
                <w:szCs w:val="22"/>
              </w:rPr>
            </w:pPr>
          </w:p>
          <w:p w14:paraId="79A72791"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Perform complex calculations when required, for example in order to check the accuracy of complex dosages or modify dosages based on patient blood results.</w:t>
            </w:r>
          </w:p>
          <w:p w14:paraId="1CA5D1A6" w14:textId="77777777" w:rsidR="00E06A69" w:rsidRPr="00E06A69" w:rsidRDefault="00E06A69" w:rsidP="00F05D15">
            <w:pPr>
              <w:pStyle w:val="BodyTextIndent"/>
              <w:spacing w:after="0"/>
              <w:ind w:left="0"/>
              <w:jc w:val="both"/>
              <w:rPr>
                <w:rFonts w:ascii="Arial" w:hAnsi="Arial" w:cs="Arial"/>
                <w:szCs w:val="22"/>
              </w:rPr>
            </w:pPr>
          </w:p>
          <w:p w14:paraId="20689D68"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Participate in ward and pharmacy stock checks of controlled drugs and safely destroy controlled drugs when appropriate.</w:t>
            </w:r>
          </w:p>
          <w:p w14:paraId="686B58EC" w14:textId="77777777" w:rsidR="00E06A69" w:rsidRPr="00E06A69" w:rsidRDefault="00E06A69" w:rsidP="00F05D15">
            <w:pPr>
              <w:pStyle w:val="BodyTextIndent"/>
              <w:spacing w:after="0"/>
              <w:ind w:left="0"/>
              <w:jc w:val="both"/>
              <w:rPr>
                <w:rFonts w:ascii="Arial" w:hAnsi="Arial" w:cs="Arial"/>
                <w:szCs w:val="22"/>
              </w:rPr>
            </w:pPr>
          </w:p>
          <w:p w14:paraId="793F5423" w14:textId="77777777" w:rsidR="00E06A69" w:rsidRPr="00E06A69" w:rsidRDefault="00E06A69" w:rsidP="00F05D15">
            <w:pPr>
              <w:pStyle w:val="BodyTextIndent"/>
              <w:numPr>
                <w:ilvl w:val="0"/>
                <w:numId w:val="8"/>
              </w:numPr>
              <w:spacing w:after="0"/>
              <w:jc w:val="both"/>
              <w:rPr>
                <w:rFonts w:ascii="Arial" w:hAnsi="Arial" w:cs="Arial"/>
                <w:szCs w:val="22"/>
              </w:rPr>
            </w:pPr>
            <w:r w:rsidRPr="00E06A69">
              <w:rPr>
                <w:rFonts w:ascii="Arial" w:hAnsi="Arial" w:cs="Arial"/>
                <w:szCs w:val="22"/>
              </w:rPr>
              <w:t>Respond appropriately to situations requiring urgent action for example drug alerts including those out of hours.</w:t>
            </w:r>
          </w:p>
          <w:p w14:paraId="0D8BACF7" w14:textId="77777777" w:rsidR="000D4C65" w:rsidRDefault="000D4C65" w:rsidP="00F05D15">
            <w:pPr>
              <w:pStyle w:val="BodyTextIndent"/>
              <w:spacing w:after="0"/>
              <w:ind w:left="0"/>
              <w:jc w:val="both"/>
              <w:rPr>
                <w:rFonts w:ascii="Arial" w:hAnsi="Arial" w:cs="Arial"/>
                <w:szCs w:val="22"/>
              </w:rPr>
            </w:pPr>
          </w:p>
          <w:p w14:paraId="42774916"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 xml:space="preserve">Provision of a specialised clinical pharmacy service (site and specialty dependent) including the following: </w:t>
            </w:r>
          </w:p>
          <w:p w14:paraId="753BA429" w14:textId="77777777" w:rsidR="00E06A69" w:rsidRPr="00E06A69" w:rsidRDefault="00E06A69" w:rsidP="00F05D15">
            <w:pPr>
              <w:pStyle w:val="BodyTextIndent"/>
              <w:spacing w:after="0"/>
              <w:jc w:val="both"/>
              <w:rPr>
                <w:rFonts w:ascii="Arial" w:hAnsi="Arial" w:cs="Arial"/>
                <w:szCs w:val="22"/>
              </w:rPr>
            </w:pPr>
          </w:p>
          <w:p w14:paraId="0C15AA90" w14:textId="77777777" w:rsidR="00E06A69" w:rsidRPr="00E06A69" w:rsidRDefault="00E06A69" w:rsidP="00F05D15">
            <w:pPr>
              <w:pStyle w:val="BodyTextIndent"/>
              <w:numPr>
                <w:ilvl w:val="0"/>
                <w:numId w:val="9"/>
              </w:numPr>
              <w:tabs>
                <w:tab w:val="num" w:pos="1418"/>
              </w:tabs>
              <w:spacing w:after="0"/>
              <w:jc w:val="both"/>
              <w:rPr>
                <w:rFonts w:ascii="Arial" w:hAnsi="Arial" w:cs="Arial"/>
                <w:szCs w:val="22"/>
              </w:rPr>
            </w:pPr>
            <w:r w:rsidRPr="00E06A69">
              <w:rPr>
                <w:rFonts w:ascii="Arial" w:hAnsi="Arial" w:cs="Arial"/>
                <w:szCs w:val="22"/>
              </w:rPr>
              <w:t>Provision of pharmaceutical advice to specialised areas including advice on use of specialised medication that may be new, rarely used and / or unlicensed.</w:t>
            </w:r>
          </w:p>
          <w:p w14:paraId="363D1EEB" w14:textId="77777777" w:rsidR="00E06A69" w:rsidRPr="00E06A69" w:rsidRDefault="00E06A69" w:rsidP="00F05D15">
            <w:pPr>
              <w:pStyle w:val="BodyTextIndent"/>
              <w:spacing w:after="0"/>
              <w:ind w:left="0"/>
              <w:jc w:val="both"/>
              <w:rPr>
                <w:rFonts w:ascii="Arial" w:hAnsi="Arial" w:cs="Arial"/>
                <w:szCs w:val="22"/>
              </w:rPr>
            </w:pPr>
          </w:p>
          <w:p w14:paraId="61D7F795" w14:textId="77777777" w:rsidR="00E06A69" w:rsidRPr="00E06A69" w:rsidRDefault="00E06A69" w:rsidP="00F05D15">
            <w:pPr>
              <w:pStyle w:val="BodyTextIndent"/>
              <w:numPr>
                <w:ilvl w:val="0"/>
                <w:numId w:val="9"/>
              </w:numPr>
              <w:tabs>
                <w:tab w:val="num" w:pos="1418"/>
              </w:tabs>
              <w:spacing w:after="0"/>
              <w:jc w:val="both"/>
              <w:rPr>
                <w:rFonts w:ascii="Arial" w:hAnsi="Arial" w:cs="Arial"/>
                <w:szCs w:val="22"/>
              </w:rPr>
            </w:pPr>
            <w:r w:rsidRPr="00E06A69">
              <w:rPr>
                <w:rFonts w:ascii="Arial" w:hAnsi="Arial" w:cs="Arial"/>
                <w:szCs w:val="22"/>
              </w:rPr>
              <w:t>Development, modification and/or checking of prescriptions for individual patients from agreed protocols.</w:t>
            </w:r>
          </w:p>
          <w:p w14:paraId="354203A5" w14:textId="77777777" w:rsidR="00E06A69" w:rsidRPr="00E06A69" w:rsidRDefault="00E06A69" w:rsidP="00F05D15">
            <w:pPr>
              <w:pStyle w:val="BodyTextIndent"/>
              <w:spacing w:after="0"/>
              <w:ind w:left="0"/>
              <w:jc w:val="both"/>
              <w:rPr>
                <w:rFonts w:ascii="Arial" w:hAnsi="Arial" w:cs="Arial"/>
                <w:szCs w:val="22"/>
              </w:rPr>
            </w:pPr>
          </w:p>
          <w:p w14:paraId="409295BA" w14:textId="77777777" w:rsidR="00E06A69" w:rsidRPr="00E06A69" w:rsidRDefault="00E06A69" w:rsidP="00F05D15">
            <w:pPr>
              <w:pStyle w:val="BodyTextIndent"/>
              <w:numPr>
                <w:ilvl w:val="0"/>
                <w:numId w:val="9"/>
              </w:numPr>
              <w:tabs>
                <w:tab w:val="num" w:pos="1418"/>
              </w:tabs>
              <w:spacing w:after="0"/>
              <w:jc w:val="both"/>
              <w:rPr>
                <w:rFonts w:ascii="Arial" w:hAnsi="Arial" w:cs="Arial"/>
                <w:szCs w:val="22"/>
              </w:rPr>
            </w:pPr>
            <w:r w:rsidRPr="00E06A69">
              <w:rPr>
                <w:rFonts w:ascii="Arial" w:hAnsi="Arial" w:cs="Arial"/>
                <w:szCs w:val="22"/>
              </w:rPr>
              <w:t>Participation in multidisciplinary ward rounds.</w:t>
            </w:r>
          </w:p>
          <w:p w14:paraId="5286D0AB" w14:textId="77777777" w:rsidR="00E06A69" w:rsidRPr="00E06A69" w:rsidRDefault="00E06A69" w:rsidP="00F05D15">
            <w:pPr>
              <w:pStyle w:val="BodyTextIndent"/>
              <w:spacing w:after="0"/>
              <w:ind w:left="0"/>
              <w:jc w:val="both"/>
              <w:rPr>
                <w:rFonts w:ascii="Arial" w:hAnsi="Arial" w:cs="Arial"/>
                <w:szCs w:val="22"/>
              </w:rPr>
            </w:pPr>
          </w:p>
          <w:p w14:paraId="190010A2" w14:textId="77777777" w:rsidR="00E06A69" w:rsidRPr="00E06A69" w:rsidRDefault="00E06A69" w:rsidP="00F05D15">
            <w:pPr>
              <w:pStyle w:val="BodyTextIndent"/>
              <w:numPr>
                <w:ilvl w:val="0"/>
                <w:numId w:val="9"/>
              </w:numPr>
              <w:tabs>
                <w:tab w:val="num" w:pos="1418"/>
              </w:tabs>
              <w:spacing w:after="0"/>
              <w:jc w:val="both"/>
              <w:rPr>
                <w:rFonts w:ascii="Arial" w:hAnsi="Arial" w:cs="Arial"/>
                <w:szCs w:val="22"/>
              </w:rPr>
            </w:pPr>
            <w:r w:rsidRPr="00E06A69">
              <w:rPr>
                <w:rFonts w:ascii="Arial" w:hAnsi="Arial" w:cs="Arial"/>
                <w:szCs w:val="22"/>
              </w:rPr>
              <w:t xml:space="preserve">Participation in specialist outpatient clinics or specialist areas by providing pharmaceutical care. For </w:t>
            </w:r>
            <w:r w:rsidR="000D4C65" w:rsidRPr="00E06A69">
              <w:rPr>
                <w:rFonts w:ascii="Arial" w:hAnsi="Arial" w:cs="Arial"/>
                <w:szCs w:val="22"/>
              </w:rPr>
              <w:t>example,</w:t>
            </w:r>
            <w:r w:rsidRPr="00E06A69">
              <w:rPr>
                <w:rFonts w:ascii="Arial" w:hAnsi="Arial" w:cs="Arial"/>
                <w:szCs w:val="22"/>
              </w:rPr>
              <w:t xml:space="preserve"> provision of pharmaceutical advice/counselling to patients, provision of advice to prescribers on modification to therapy and ensuring appropriate supply of medication.</w:t>
            </w:r>
          </w:p>
          <w:p w14:paraId="328AC888" w14:textId="77777777" w:rsidR="00E06A69" w:rsidRPr="00E06A69" w:rsidRDefault="00E06A69" w:rsidP="00F05D15">
            <w:pPr>
              <w:pStyle w:val="BodyTextIndent"/>
              <w:spacing w:after="0"/>
              <w:ind w:left="0"/>
              <w:jc w:val="both"/>
              <w:rPr>
                <w:rFonts w:ascii="Arial" w:hAnsi="Arial" w:cs="Arial"/>
                <w:szCs w:val="22"/>
              </w:rPr>
            </w:pPr>
          </w:p>
          <w:p w14:paraId="113BCD4B" w14:textId="77777777" w:rsidR="00E06A69" w:rsidRPr="00E06A69" w:rsidRDefault="00E06A69" w:rsidP="00F05D15">
            <w:pPr>
              <w:pStyle w:val="BodyTextIndent"/>
              <w:numPr>
                <w:ilvl w:val="0"/>
                <w:numId w:val="9"/>
              </w:numPr>
              <w:spacing w:after="0"/>
              <w:jc w:val="both"/>
              <w:rPr>
                <w:rFonts w:ascii="Arial" w:hAnsi="Arial" w:cs="Arial"/>
                <w:szCs w:val="22"/>
              </w:rPr>
            </w:pPr>
            <w:r w:rsidRPr="00E06A69">
              <w:rPr>
                <w:rFonts w:ascii="Arial" w:hAnsi="Arial" w:cs="Arial"/>
                <w:szCs w:val="22"/>
              </w:rPr>
              <w:t>To contribute to the implementation and development of pharmacy services delivered within Tayside through evidence-based medicine, inter-disciplinary audit, development of prescribing policies, protocols for medicine use and Standard Operating Procedures under the direction of the Principal Clinical Pharmacist / Practice Pharmacist.</w:t>
            </w:r>
          </w:p>
          <w:p w14:paraId="3E3F7F74" w14:textId="77777777" w:rsidR="00E06A69" w:rsidRPr="00E06A69" w:rsidRDefault="00E06A69" w:rsidP="00F05D15">
            <w:pPr>
              <w:pStyle w:val="BodyTextIndent"/>
              <w:spacing w:after="0"/>
              <w:ind w:left="0"/>
              <w:jc w:val="both"/>
              <w:rPr>
                <w:rFonts w:ascii="Arial" w:hAnsi="Arial" w:cs="Arial"/>
                <w:szCs w:val="22"/>
              </w:rPr>
            </w:pPr>
          </w:p>
          <w:p w14:paraId="25094A60" w14:textId="77777777" w:rsidR="00E06A69" w:rsidRPr="00E06A69" w:rsidRDefault="00E06A69" w:rsidP="00F05D15">
            <w:pPr>
              <w:pStyle w:val="BodyTextIndent"/>
              <w:numPr>
                <w:ilvl w:val="0"/>
                <w:numId w:val="9"/>
              </w:numPr>
              <w:spacing w:after="0"/>
              <w:jc w:val="both"/>
              <w:rPr>
                <w:rFonts w:ascii="Arial" w:hAnsi="Arial" w:cs="Arial"/>
                <w:szCs w:val="22"/>
              </w:rPr>
            </w:pPr>
            <w:r w:rsidRPr="00E06A69">
              <w:rPr>
                <w:rFonts w:ascii="Arial" w:hAnsi="Arial" w:cs="Arial"/>
                <w:szCs w:val="22"/>
              </w:rPr>
              <w:t xml:space="preserve">Support the Senior Phamacist in the operational delivery of pharmacy services within the </w:t>
            </w:r>
            <w:r w:rsidRPr="00E06A69">
              <w:rPr>
                <w:rFonts w:ascii="Arial" w:hAnsi="Arial" w:cs="Arial"/>
                <w:szCs w:val="22"/>
              </w:rPr>
              <w:lastRenderedPageBreak/>
              <w:t>relevant specialty.</w:t>
            </w:r>
          </w:p>
          <w:p w14:paraId="7077186B" w14:textId="77777777" w:rsidR="00E06A69" w:rsidRPr="00E06A69" w:rsidRDefault="00E06A69" w:rsidP="00F05D15">
            <w:pPr>
              <w:pStyle w:val="BodyTextIndent"/>
              <w:numPr>
                <w:ilvl w:val="0"/>
                <w:numId w:val="9"/>
              </w:numPr>
              <w:spacing w:after="0"/>
              <w:jc w:val="both"/>
              <w:rPr>
                <w:rFonts w:ascii="Arial" w:hAnsi="Arial" w:cs="Arial"/>
                <w:szCs w:val="22"/>
              </w:rPr>
            </w:pPr>
            <w:r w:rsidRPr="00E06A69">
              <w:rPr>
                <w:rFonts w:ascii="Arial" w:hAnsi="Arial" w:cs="Arial"/>
                <w:szCs w:val="22"/>
              </w:rPr>
              <w:t xml:space="preserve">Participate in multi-professional </w:t>
            </w:r>
            <w:r w:rsidR="000D4C65" w:rsidRPr="00E06A69">
              <w:rPr>
                <w:rFonts w:ascii="Arial" w:hAnsi="Arial" w:cs="Arial"/>
                <w:szCs w:val="22"/>
              </w:rPr>
              <w:t>research, pharmacy</w:t>
            </w:r>
            <w:r w:rsidRPr="00E06A69">
              <w:rPr>
                <w:rFonts w:ascii="Arial" w:hAnsi="Arial" w:cs="Arial"/>
                <w:szCs w:val="22"/>
              </w:rPr>
              <w:t xml:space="preserve"> practice research and audit to improve standards of patient care. This will include audit against nationally recognised pharmacy performance indicators, e.g. Health Improvement Scotland </w:t>
            </w:r>
            <w:r w:rsidR="000D4C65" w:rsidRPr="00E06A69">
              <w:rPr>
                <w:rFonts w:ascii="Arial" w:hAnsi="Arial" w:cs="Arial"/>
                <w:szCs w:val="22"/>
              </w:rPr>
              <w:t>standards Involvement</w:t>
            </w:r>
            <w:r w:rsidRPr="00E06A69">
              <w:rPr>
                <w:rFonts w:ascii="Arial" w:hAnsi="Arial" w:cs="Arial"/>
                <w:szCs w:val="22"/>
              </w:rPr>
              <w:t xml:space="preserve"> in Research and Development projects to build their CPD competencies to ensure that they meet their objectives.  </w:t>
            </w:r>
          </w:p>
          <w:p w14:paraId="23F0AF05" w14:textId="77777777" w:rsidR="00E06A69" w:rsidRPr="00E06A69" w:rsidRDefault="00E06A69" w:rsidP="00F05D15">
            <w:pPr>
              <w:pStyle w:val="BodyTextIndent"/>
              <w:spacing w:after="0"/>
              <w:jc w:val="both"/>
              <w:rPr>
                <w:rFonts w:ascii="Arial" w:hAnsi="Arial" w:cs="Arial"/>
                <w:szCs w:val="22"/>
              </w:rPr>
            </w:pPr>
          </w:p>
          <w:p w14:paraId="637706E4" w14:textId="77777777" w:rsidR="00E06A69" w:rsidRPr="00E06A69" w:rsidRDefault="00E06A69" w:rsidP="00F05D15">
            <w:pPr>
              <w:pStyle w:val="BodyTextIndent"/>
              <w:numPr>
                <w:ilvl w:val="0"/>
                <w:numId w:val="9"/>
              </w:numPr>
              <w:spacing w:after="0"/>
              <w:jc w:val="both"/>
              <w:rPr>
                <w:rFonts w:ascii="Arial" w:hAnsi="Arial" w:cs="Arial"/>
                <w:szCs w:val="22"/>
              </w:rPr>
            </w:pPr>
            <w:r w:rsidRPr="00E06A69">
              <w:rPr>
                <w:rFonts w:ascii="Arial" w:hAnsi="Arial" w:cs="Arial"/>
                <w:szCs w:val="22"/>
              </w:rPr>
              <w:t xml:space="preserve">Actively contribute to uni-inter, and multidisciplinary education and training within the relevant specialty, to ensure individual and service needs are met.  This includes presenting research and development projects or audits in learning sessions.  </w:t>
            </w:r>
          </w:p>
          <w:p w14:paraId="68503BE2" w14:textId="77777777" w:rsidR="000D4C65" w:rsidRDefault="000D4C65" w:rsidP="00F05D15">
            <w:pPr>
              <w:pStyle w:val="BodyTextIndent"/>
              <w:spacing w:after="0"/>
              <w:ind w:left="0"/>
              <w:jc w:val="both"/>
              <w:rPr>
                <w:rFonts w:ascii="Arial" w:hAnsi="Arial" w:cs="Arial"/>
                <w:szCs w:val="22"/>
              </w:rPr>
            </w:pPr>
          </w:p>
          <w:p w14:paraId="69162BE2"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 xml:space="preserve">These </w:t>
            </w:r>
            <w:r w:rsidR="000D4C65" w:rsidRPr="00E06A69">
              <w:rPr>
                <w:rFonts w:ascii="Arial" w:hAnsi="Arial" w:cs="Arial"/>
                <w:szCs w:val="22"/>
              </w:rPr>
              <w:t>activities</w:t>
            </w:r>
            <w:r w:rsidRPr="00E06A69">
              <w:rPr>
                <w:rFonts w:ascii="Arial" w:hAnsi="Arial" w:cs="Arial"/>
                <w:szCs w:val="22"/>
              </w:rPr>
              <w:t xml:space="preserve"> include</w:t>
            </w:r>
            <w:r w:rsidR="000D4C65">
              <w:rPr>
                <w:rFonts w:ascii="Arial" w:hAnsi="Arial" w:cs="Arial"/>
                <w:szCs w:val="22"/>
              </w:rPr>
              <w:t>:</w:t>
            </w:r>
          </w:p>
          <w:p w14:paraId="129E74B1" w14:textId="77777777" w:rsidR="00E06A69" w:rsidRPr="00E06A69" w:rsidRDefault="00E06A69" w:rsidP="00F05D15">
            <w:pPr>
              <w:pStyle w:val="BodyTextIndent"/>
              <w:numPr>
                <w:ilvl w:val="0"/>
                <w:numId w:val="10"/>
              </w:numPr>
              <w:spacing w:after="0"/>
              <w:jc w:val="both"/>
              <w:rPr>
                <w:rFonts w:ascii="Arial" w:hAnsi="Arial" w:cs="Arial"/>
                <w:szCs w:val="22"/>
              </w:rPr>
            </w:pPr>
            <w:r w:rsidRPr="00E06A69">
              <w:rPr>
                <w:rFonts w:ascii="Arial" w:hAnsi="Arial" w:cs="Arial"/>
                <w:szCs w:val="22"/>
              </w:rPr>
              <w:t>attendance at peer review sessions with pharmacy colleagues,</w:t>
            </w:r>
          </w:p>
          <w:p w14:paraId="63EF59E1" w14:textId="77777777" w:rsidR="00E06A69" w:rsidRPr="00E06A69" w:rsidRDefault="00E06A69" w:rsidP="00F05D15">
            <w:pPr>
              <w:pStyle w:val="BodyTextIndent"/>
              <w:numPr>
                <w:ilvl w:val="0"/>
                <w:numId w:val="10"/>
              </w:numPr>
              <w:spacing w:after="0"/>
              <w:jc w:val="both"/>
              <w:rPr>
                <w:rFonts w:ascii="Arial" w:hAnsi="Arial" w:cs="Arial"/>
                <w:szCs w:val="22"/>
              </w:rPr>
            </w:pPr>
            <w:r w:rsidRPr="00E06A69">
              <w:rPr>
                <w:rFonts w:ascii="Arial" w:hAnsi="Arial" w:cs="Arial"/>
                <w:szCs w:val="22"/>
              </w:rPr>
              <w:t>facilitating learning opportunities for student and trainee pharmacists in the workplace</w:t>
            </w:r>
            <w:r w:rsidR="000D4C65" w:rsidRPr="00E06A69">
              <w:rPr>
                <w:rFonts w:ascii="Arial" w:hAnsi="Arial" w:cs="Arial"/>
                <w:szCs w:val="22"/>
              </w:rPr>
              <w:t>.</w:t>
            </w:r>
          </w:p>
          <w:p w14:paraId="7057F3B0" w14:textId="77777777" w:rsidR="000D4C65" w:rsidRDefault="00E06A69" w:rsidP="00F05D15">
            <w:pPr>
              <w:pStyle w:val="BodyTextIndent"/>
              <w:numPr>
                <w:ilvl w:val="0"/>
                <w:numId w:val="10"/>
              </w:numPr>
              <w:spacing w:after="0"/>
              <w:jc w:val="both"/>
              <w:rPr>
                <w:rFonts w:ascii="Arial" w:hAnsi="Arial" w:cs="Arial"/>
                <w:szCs w:val="22"/>
              </w:rPr>
            </w:pPr>
            <w:r w:rsidRPr="00E06A69">
              <w:rPr>
                <w:rFonts w:ascii="Arial" w:hAnsi="Arial" w:cs="Arial"/>
                <w:szCs w:val="22"/>
              </w:rPr>
              <w:t xml:space="preserve">developing and delivery of student and foundation doctors teaching through the NHS Tayside </w:t>
            </w:r>
          </w:p>
          <w:p w14:paraId="792C96CD" w14:textId="77777777" w:rsidR="00E06A69" w:rsidRPr="00E06A69" w:rsidRDefault="00E06A69" w:rsidP="00F05D15">
            <w:pPr>
              <w:pStyle w:val="BodyTextIndent"/>
              <w:numPr>
                <w:ilvl w:val="0"/>
                <w:numId w:val="10"/>
              </w:numPr>
              <w:spacing w:after="0"/>
              <w:jc w:val="both"/>
              <w:rPr>
                <w:rFonts w:ascii="Arial" w:hAnsi="Arial" w:cs="Arial"/>
                <w:szCs w:val="22"/>
              </w:rPr>
            </w:pPr>
            <w:r w:rsidRPr="00E06A69">
              <w:rPr>
                <w:rFonts w:ascii="Arial" w:hAnsi="Arial" w:cs="Arial"/>
                <w:szCs w:val="22"/>
              </w:rPr>
              <w:t>induction training and in clinical areas.</w:t>
            </w:r>
          </w:p>
          <w:p w14:paraId="3EA23E05" w14:textId="77777777" w:rsidR="00E06A69" w:rsidRPr="00E06A69" w:rsidRDefault="00E06A69" w:rsidP="00F05D15">
            <w:pPr>
              <w:pStyle w:val="BodyTextIndent"/>
              <w:numPr>
                <w:ilvl w:val="0"/>
                <w:numId w:val="10"/>
              </w:numPr>
              <w:spacing w:after="0"/>
              <w:jc w:val="both"/>
              <w:rPr>
                <w:rFonts w:ascii="Arial" w:hAnsi="Arial" w:cs="Arial"/>
                <w:szCs w:val="22"/>
              </w:rPr>
            </w:pPr>
            <w:r w:rsidRPr="00E06A69">
              <w:rPr>
                <w:rFonts w:ascii="Arial" w:hAnsi="Arial" w:cs="Arial"/>
                <w:szCs w:val="22"/>
              </w:rPr>
              <w:t>participate in education and training of nursing staff and other healthcare staff to support safe and secure handling of medicines</w:t>
            </w:r>
          </w:p>
          <w:p w14:paraId="71320FEB" w14:textId="77777777" w:rsidR="00E06A69" w:rsidRPr="00E06A69" w:rsidRDefault="00E06A69" w:rsidP="00F05D15">
            <w:pPr>
              <w:pStyle w:val="BodyTextIndent"/>
              <w:spacing w:after="0"/>
              <w:ind w:left="0"/>
              <w:jc w:val="both"/>
              <w:rPr>
                <w:rFonts w:ascii="Arial" w:hAnsi="Arial" w:cs="Arial"/>
                <w:szCs w:val="22"/>
              </w:rPr>
            </w:pPr>
          </w:p>
          <w:p w14:paraId="28999CDD"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Deliver a high level of personal clinical practice in order to act as a role model to drive forward pharmaceutical care.</w:t>
            </w:r>
          </w:p>
          <w:p w14:paraId="282392BE" w14:textId="77777777" w:rsidR="00E06A69" w:rsidRPr="00E06A69" w:rsidRDefault="00E06A69" w:rsidP="00F05D15">
            <w:pPr>
              <w:pStyle w:val="BodyTextIndent"/>
              <w:spacing w:after="0"/>
              <w:ind w:left="0"/>
              <w:jc w:val="both"/>
              <w:rPr>
                <w:rFonts w:ascii="Arial" w:hAnsi="Arial" w:cs="Arial"/>
                <w:szCs w:val="22"/>
              </w:rPr>
            </w:pPr>
          </w:p>
          <w:p w14:paraId="77C14F4C"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 xml:space="preserve">Contribute to the development and delivery of pharmaceutical components of clinical governance and actively contribute to the wider clinical </w:t>
            </w:r>
            <w:r w:rsidR="000D4C65" w:rsidRPr="00E06A69">
              <w:rPr>
                <w:rFonts w:ascii="Arial" w:hAnsi="Arial" w:cs="Arial"/>
                <w:szCs w:val="22"/>
              </w:rPr>
              <w:t>governance by</w:t>
            </w:r>
            <w:r w:rsidRPr="00E06A69">
              <w:rPr>
                <w:rFonts w:ascii="Arial" w:hAnsi="Arial" w:cs="Arial"/>
                <w:szCs w:val="22"/>
              </w:rPr>
              <w:t xml:space="preserve"> adherence to legal and professional requirements and standards to assure the development and implementation of best practice.</w:t>
            </w:r>
          </w:p>
          <w:p w14:paraId="4E0C135D" w14:textId="77777777" w:rsidR="00E06A69" w:rsidRPr="00E06A69" w:rsidRDefault="00E06A69" w:rsidP="00F05D15">
            <w:pPr>
              <w:pStyle w:val="ListParagraph"/>
              <w:rPr>
                <w:rFonts w:ascii="Arial" w:hAnsi="Arial" w:cs="Arial"/>
                <w:sz w:val="22"/>
                <w:szCs w:val="22"/>
              </w:rPr>
            </w:pPr>
          </w:p>
          <w:p w14:paraId="404FC142"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color w:val="000000"/>
                <w:szCs w:val="22"/>
              </w:rPr>
              <w:t>Participate in the weekend working, public holiday, extended hours service and on-call services as required by the needs of the service. This includes provision of a clinical pharmacy service at weekends to the medical admissions ward, and provision of dispensary services at weekends on a rotational basis and on-call service provision. At these times have delegated responsibility for the pharmacy service provided.</w:t>
            </w:r>
          </w:p>
          <w:p w14:paraId="4EB5DF16" w14:textId="77777777" w:rsidR="00E06A69" w:rsidRPr="00E06A69" w:rsidRDefault="00E06A69" w:rsidP="00F05D15">
            <w:pPr>
              <w:pStyle w:val="BodyTextIndent"/>
              <w:spacing w:after="0"/>
              <w:ind w:left="0"/>
              <w:jc w:val="both"/>
              <w:rPr>
                <w:rFonts w:ascii="Arial" w:hAnsi="Arial" w:cs="Arial"/>
                <w:szCs w:val="22"/>
              </w:rPr>
            </w:pPr>
          </w:p>
          <w:p w14:paraId="323C2E3A"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The postholder can be contactable in the event of a major incident, at any time.</w:t>
            </w:r>
          </w:p>
          <w:p w14:paraId="49C63BBD" w14:textId="77777777" w:rsidR="00E06A69" w:rsidRPr="00E06A69" w:rsidRDefault="00E06A69" w:rsidP="00F05D15">
            <w:pPr>
              <w:pStyle w:val="BodyTextIndent"/>
              <w:spacing w:after="0"/>
              <w:ind w:left="0"/>
              <w:jc w:val="both"/>
              <w:rPr>
                <w:rFonts w:ascii="Arial" w:hAnsi="Arial" w:cs="Arial"/>
                <w:szCs w:val="22"/>
              </w:rPr>
            </w:pPr>
          </w:p>
          <w:p w14:paraId="54EEA53D" w14:textId="77777777" w:rsidR="00E06A69" w:rsidRPr="00E06A69" w:rsidRDefault="00E06A69" w:rsidP="00F05D15">
            <w:pPr>
              <w:pStyle w:val="BodyTextIndent"/>
              <w:spacing w:after="0"/>
              <w:ind w:left="0"/>
              <w:jc w:val="both"/>
              <w:rPr>
                <w:rFonts w:ascii="Arial" w:hAnsi="Arial" w:cs="Arial"/>
                <w:szCs w:val="22"/>
              </w:rPr>
            </w:pPr>
            <w:r w:rsidRPr="00E06A69">
              <w:rPr>
                <w:rFonts w:ascii="Arial" w:hAnsi="Arial" w:cs="Arial"/>
                <w:szCs w:val="22"/>
              </w:rPr>
              <w:t>As a guide, the proportion of time spent on these tasks is as follows:</w:t>
            </w:r>
          </w:p>
          <w:p w14:paraId="6245FE5C" w14:textId="77777777" w:rsidR="00E06A69" w:rsidRPr="00E06A69" w:rsidRDefault="00E06A69" w:rsidP="00F05D15">
            <w:pPr>
              <w:pStyle w:val="BodyTextIndent"/>
              <w:spacing w:after="0"/>
              <w:jc w:val="both"/>
              <w:rPr>
                <w:rFonts w:ascii="Arial" w:hAnsi="Arial" w:cs="Arial"/>
                <w:szCs w:val="22"/>
              </w:rPr>
            </w:pPr>
          </w:p>
          <w:p w14:paraId="323BEA29" w14:textId="77777777" w:rsidR="00E06A69" w:rsidRPr="00E06A69" w:rsidRDefault="00E06A69" w:rsidP="00F05D15">
            <w:pPr>
              <w:pStyle w:val="BodyTextIndent"/>
              <w:numPr>
                <w:ilvl w:val="0"/>
                <w:numId w:val="11"/>
              </w:numPr>
              <w:spacing w:after="0"/>
              <w:jc w:val="both"/>
              <w:rPr>
                <w:rFonts w:ascii="Arial" w:hAnsi="Arial" w:cs="Arial"/>
                <w:szCs w:val="22"/>
              </w:rPr>
            </w:pPr>
            <w:r w:rsidRPr="00E06A69">
              <w:rPr>
                <w:rFonts w:ascii="Arial" w:hAnsi="Arial" w:cs="Arial"/>
                <w:szCs w:val="22"/>
              </w:rPr>
              <w:t>Clinical care of patients</w:t>
            </w:r>
            <w:r w:rsidR="000D4C65">
              <w:rPr>
                <w:rFonts w:ascii="Arial" w:hAnsi="Arial" w:cs="Arial"/>
                <w:szCs w:val="22"/>
              </w:rPr>
              <w:t xml:space="preserve"> </w:t>
            </w:r>
            <w:r w:rsidRPr="00E06A69">
              <w:rPr>
                <w:rFonts w:ascii="Arial" w:hAnsi="Arial" w:cs="Arial"/>
                <w:szCs w:val="22"/>
              </w:rPr>
              <w:t xml:space="preserve">(including clinical communication at ward rounds </w:t>
            </w:r>
          </w:p>
          <w:p w14:paraId="3F92FF76" w14:textId="77777777" w:rsidR="00E06A69" w:rsidRPr="00E06A69" w:rsidRDefault="00E06A69" w:rsidP="00F05D15">
            <w:pPr>
              <w:pStyle w:val="BodyTextIndent"/>
              <w:spacing w:after="0"/>
              <w:ind w:left="426"/>
              <w:jc w:val="both"/>
              <w:rPr>
                <w:rFonts w:ascii="Arial" w:hAnsi="Arial" w:cs="Arial"/>
                <w:szCs w:val="22"/>
              </w:rPr>
            </w:pPr>
            <w:r w:rsidRPr="00E06A69">
              <w:rPr>
                <w:rFonts w:ascii="Arial" w:hAnsi="Arial" w:cs="Arial"/>
                <w:szCs w:val="22"/>
              </w:rPr>
              <w:t xml:space="preserve">     and between care boundaries)</w:t>
            </w:r>
            <w:r w:rsidR="00F05D15">
              <w:rPr>
                <w:rFonts w:ascii="Arial" w:hAnsi="Arial" w:cs="Arial"/>
                <w:szCs w:val="22"/>
              </w:rPr>
              <w:t xml:space="preserve"> </w:t>
            </w:r>
            <w:r w:rsidR="00F05D15">
              <w:rPr>
                <w:rFonts w:ascii="Arial" w:hAnsi="Arial" w:cs="Arial"/>
                <w:szCs w:val="22"/>
              </w:rPr>
              <w:tab/>
            </w:r>
            <w:r w:rsidR="00F05D15">
              <w:rPr>
                <w:rFonts w:ascii="Arial" w:hAnsi="Arial" w:cs="Arial"/>
                <w:szCs w:val="22"/>
              </w:rPr>
              <w:tab/>
            </w:r>
            <w:r w:rsidR="00F05D15">
              <w:rPr>
                <w:rFonts w:ascii="Arial" w:hAnsi="Arial" w:cs="Arial"/>
                <w:szCs w:val="22"/>
              </w:rPr>
              <w:tab/>
            </w:r>
            <w:r w:rsidRPr="00E06A69">
              <w:rPr>
                <w:rFonts w:ascii="Arial" w:hAnsi="Arial" w:cs="Arial"/>
                <w:szCs w:val="22"/>
              </w:rPr>
              <w:t xml:space="preserve">                                     80%</w:t>
            </w:r>
          </w:p>
          <w:p w14:paraId="055F202C" w14:textId="77777777" w:rsidR="00E06A69" w:rsidRPr="00E06A69" w:rsidRDefault="00E06A69" w:rsidP="00F05D15">
            <w:pPr>
              <w:pStyle w:val="BodyTextIndent"/>
              <w:numPr>
                <w:ilvl w:val="0"/>
                <w:numId w:val="11"/>
              </w:numPr>
              <w:spacing w:after="0"/>
              <w:jc w:val="both"/>
              <w:rPr>
                <w:rFonts w:ascii="Arial" w:hAnsi="Arial" w:cs="Arial"/>
                <w:szCs w:val="22"/>
              </w:rPr>
            </w:pPr>
            <w:r w:rsidRPr="00E06A69">
              <w:rPr>
                <w:rFonts w:ascii="Arial" w:hAnsi="Arial" w:cs="Arial"/>
                <w:szCs w:val="22"/>
              </w:rPr>
              <w:t>Training and continuing professional development                                        15%</w:t>
            </w:r>
          </w:p>
          <w:p w14:paraId="2D61E458" w14:textId="77777777" w:rsidR="00E06A69" w:rsidRPr="00E06A69" w:rsidRDefault="00E06A69" w:rsidP="00F05D15">
            <w:pPr>
              <w:pStyle w:val="BodyTextIndent"/>
              <w:numPr>
                <w:ilvl w:val="0"/>
                <w:numId w:val="11"/>
              </w:numPr>
              <w:spacing w:after="0"/>
              <w:jc w:val="both"/>
              <w:rPr>
                <w:rFonts w:ascii="Arial" w:hAnsi="Arial" w:cs="Arial"/>
                <w:szCs w:val="22"/>
              </w:rPr>
            </w:pPr>
            <w:r w:rsidRPr="00E06A69">
              <w:rPr>
                <w:rFonts w:ascii="Arial" w:hAnsi="Arial" w:cs="Arial"/>
                <w:szCs w:val="22"/>
              </w:rPr>
              <w:t>Contribution to maintenance and development of the service                          5%</w:t>
            </w:r>
          </w:p>
          <w:p w14:paraId="1F81CBD4" w14:textId="77777777" w:rsidR="007718F1" w:rsidRPr="00E06A69" w:rsidRDefault="007718F1" w:rsidP="00F05D15">
            <w:pPr>
              <w:jc w:val="both"/>
              <w:rPr>
                <w:rFonts w:ascii="Arial" w:hAnsi="Arial" w:cs="Arial"/>
                <w:iCs/>
                <w:szCs w:val="22"/>
              </w:rPr>
            </w:pPr>
          </w:p>
          <w:p w14:paraId="51753EE9" w14:textId="77777777" w:rsidR="001233CF" w:rsidRPr="00E06A69" w:rsidRDefault="001233CF" w:rsidP="00F05D15">
            <w:pPr>
              <w:jc w:val="both"/>
              <w:rPr>
                <w:rFonts w:ascii="Arial" w:hAnsi="Arial" w:cs="Arial"/>
                <w:i/>
                <w:szCs w:val="22"/>
                <w:lang w:val="en-US"/>
              </w:rPr>
            </w:pPr>
            <w:r w:rsidRPr="000D4C65">
              <w:rPr>
                <w:rFonts w:ascii="Arial" w:hAnsi="Arial" w:cs="Arial"/>
                <w:i/>
                <w:szCs w:val="22"/>
                <w:lang w:val="en-US"/>
              </w:rPr>
              <w:t>To support NHS Tayside values of quality, teamwork, care and compassion, dignity and respect, and openness, honesty and responsibility through the application of appropriate behaviors and attitudes.</w:t>
            </w:r>
          </w:p>
          <w:p w14:paraId="19FB41A5" w14:textId="77777777" w:rsidR="007718F1" w:rsidRPr="00E06A69" w:rsidRDefault="007718F1" w:rsidP="00F05D15">
            <w:pPr>
              <w:jc w:val="both"/>
              <w:rPr>
                <w:rFonts w:ascii="Arial" w:hAnsi="Arial" w:cs="Arial"/>
                <w:iCs/>
                <w:szCs w:val="22"/>
                <w:lang w:val="en-US"/>
              </w:rPr>
            </w:pPr>
          </w:p>
          <w:p w14:paraId="571217FA" w14:textId="77777777" w:rsidR="007718F1" w:rsidRPr="00E06A69" w:rsidRDefault="007718F1" w:rsidP="00F05D15">
            <w:pPr>
              <w:rPr>
                <w:rFonts w:ascii="Arial" w:hAnsi="Arial" w:cs="Arial"/>
                <w:b/>
                <w:szCs w:val="22"/>
                <w:u w:val="single"/>
              </w:rPr>
            </w:pPr>
            <w:r w:rsidRPr="00E06A69">
              <w:rPr>
                <w:rFonts w:ascii="Arial" w:hAnsi="Arial" w:cs="Arial"/>
                <w:b/>
                <w:szCs w:val="22"/>
                <w:u w:val="single"/>
              </w:rPr>
              <w:t>Responsibility for Records Management</w:t>
            </w:r>
            <w:r w:rsidR="00961227" w:rsidRPr="00E06A69">
              <w:rPr>
                <w:rFonts w:ascii="Arial" w:hAnsi="Arial" w:cs="Arial"/>
                <w:b/>
                <w:szCs w:val="22"/>
                <w:u w:val="single"/>
              </w:rPr>
              <w:t xml:space="preserve"> – </w:t>
            </w:r>
          </w:p>
          <w:p w14:paraId="6C2EC522" w14:textId="77777777" w:rsidR="007718F1" w:rsidRPr="00E06A69" w:rsidRDefault="007718F1" w:rsidP="00F05D15">
            <w:pPr>
              <w:rPr>
                <w:rFonts w:ascii="Arial" w:hAnsi="Arial" w:cs="Arial"/>
                <w:szCs w:val="22"/>
              </w:rPr>
            </w:pPr>
            <w:r w:rsidRPr="00E06A69">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94D9818" w14:textId="77777777" w:rsidR="001233CF" w:rsidRPr="00E06A69" w:rsidRDefault="001233CF" w:rsidP="00F05D15">
            <w:pPr>
              <w:rPr>
                <w:rFonts w:ascii="Arial" w:hAnsi="Arial" w:cs="Arial"/>
                <w:szCs w:val="22"/>
              </w:rPr>
            </w:pPr>
          </w:p>
        </w:tc>
      </w:tr>
      <w:tr w:rsidR="001233CF" w:rsidRPr="00E06A69" w14:paraId="054A4FE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2DDE295" w14:textId="77777777" w:rsidR="001233CF" w:rsidRPr="00E06A69" w:rsidRDefault="001233CF" w:rsidP="00797426">
            <w:pPr>
              <w:pStyle w:val="Heading3"/>
              <w:spacing w:before="60"/>
              <w:rPr>
                <w:sz w:val="22"/>
                <w:szCs w:val="22"/>
              </w:rPr>
            </w:pPr>
            <w:r w:rsidRPr="00E06A69">
              <w:rPr>
                <w:sz w:val="22"/>
                <w:szCs w:val="22"/>
              </w:rPr>
              <w:lastRenderedPageBreak/>
              <w:t>7a. EQUIPMENTAND MACHINERY</w:t>
            </w:r>
          </w:p>
        </w:tc>
      </w:tr>
      <w:tr w:rsidR="001233CF" w:rsidRPr="00E06A69" w14:paraId="00C9633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0EE8790F" w14:textId="77777777" w:rsidR="00E06A69" w:rsidRPr="00E06A69" w:rsidRDefault="00E06A69" w:rsidP="00E87F16">
            <w:pPr>
              <w:jc w:val="both"/>
              <w:rPr>
                <w:rFonts w:ascii="Arial" w:hAnsi="Arial" w:cs="Arial"/>
                <w:szCs w:val="22"/>
              </w:rPr>
            </w:pPr>
            <w:r w:rsidRPr="00E06A69">
              <w:rPr>
                <w:rFonts w:ascii="Arial" w:hAnsi="Arial" w:cs="Arial"/>
                <w:szCs w:val="22"/>
              </w:rPr>
              <w:t>The post holder will be required to operate all basic office equipment including a computer, and be proficient in using standard computer packages, internet search facilities and medical databases, as well as specialist programmes such as prescribing analysis databases, a pharmacy stock medicine labelling and issuing system, an anticoagulant monitoring system, a laboratory result system, patient medication records, general practitioners computer systems and risk management software.</w:t>
            </w:r>
          </w:p>
          <w:p w14:paraId="0778FF02" w14:textId="77777777" w:rsidR="00E06A69" w:rsidRPr="00E06A69" w:rsidRDefault="00E06A69" w:rsidP="00E06A69">
            <w:pPr>
              <w:ind w:left="720"/>
              <w:jc w:val="both"/>
              <w:rPr>
                <w:rFonts w:ascii="Arial" w:hAnsi="Arial" w:cs="Arial"/>
                <w:szCs w:val="22"/>
              </w:rPr>
            </w:pPr>
          </w:p>
          <w:p w14:paraId="47DB98F0" w14:textId="77777777" w:rsidR="00E06A69" w:rsidRPr="00E06A69" w:rsidRDefault="00E06A69" w:rsidP="00E87F16">
            <w:pPr>
              <w:jc w:val="both"/>
              <w:rPr>
                <w:rFonts w:ascii="Arial" w:hAnsi="Arial" w:cs="Arial"/>
                <w:szCs w:val="22"/>
              </w:rPr>
            </w:pPr>
            <w:r w:rsidRPr="00E06A69">
              <w:rPr>
                <w:rFonts w:ascii="Arial" w:hAnsi="Arial" w:cs="Arial"/>
                <w:szCs w:val="22"/>
              </w:rPr>
              <w:lastRenderedPageBreak/>
              <w:t xml:space="preserve">The post holder will be required to handle and analyse various types of data and good numeracy skills are required. The post holder will be required to formally present information using audiovisual, overhead projectors and </w:t>
            </w:r>
            <w:r w:rsidR="00F05D15" w:rsidRPr="00E06A69">
              <w:rPr>
                <w:rFonts w:ascii="Arial" w:hAnsi="Arial" w:cs="Arial"/>
                <w:szCs w:val="22"/>
              </w:rPr>
              <w:t>online</w:t>
            </w:r>
            <w:r w:rsidRPr="00E06A69">
              <w:rPr>
                <w:rFonts w:ascii="Arial" w:hAnsi="Arial" w:cs="Arial"/>
                <w:szCs w:val="22"/>
              </w:rPr>
              <w:t xml:space="preserve"> platforms </w:t>
            </w:r>
            <w:r w:rsidR="00F05D15" w:rsidRPr="00E06A69">
              <w:rPr>
                <w:rFonts w:ascii="Arial" w:hAnsi="Arial" w:cs="Arial"/>
                <w:szCs w:val="22"/>
              </w:rPr>
              <w:t>e.g.</w:t>
            </w:r>
            <w:r w:rsidRPr="00E06A69">
              <w:rPr>
                <w:rFonts w:ascii="Arial" w:hAnsi="Arial" w:cs="Arial"/>
                <w:szCs w:val="22"/>
              </w:rPr>
              <w:t xml:space="preserve"> MS Teams.</w:t>
            </w:r>
          </w:p>
          <w:p w14:paraId="4E870548" w14:textId="77777777" w:rsidR="00E06A69" w:rsidRPr="00E06A69" w:rsidRDefault="00E06A69" w:rsidP="00E06A69">
            <w:pPr>
              <w:ind w:left="720"/>
              <w:jc w:val="both"/>
              <w:rPr>
                <w:rFonts w:ascii="Arial" w:hAnsi="Arial" w:cs="Arial"/>
                <w:szCs w:val="22"/>
              </w:rPr>
            </w:pPr>
          </w:p>
          <w:p w14:paraId="2CE269AF" w14:textId="77777777" w:rsidR="00E06A69" w:rsidRPr="00E06A69" w:rsidRDefault="00E06A69" w:rsidP="00E87F16">
            <w:pPr>
              <w:jc w:val="both"/>
              <w:rPr>
                <w:rFonts w:ascii="Arial" w:hAnsi="Arial" w:cs="Arial"/>
                <w:szCs w:val="22"/>
              </w:rPr>
            </w:pPr>
            <w:r w:rsidRPr="00E06A69">
              <w:rPr>
                <w:rFonts w:ascii="Arial" w:hAnsi="Arial" w:cs="Arial"/>
                <w:szCs w:val="22"/>
              </w:rPr>
              <w:t>Knowledge and familiarity on the use of clinical pharmacy documentation and patient’s notes is essential to communication and ensuring a high quality of patient care.</w:t>
            </w:r>
          </w:p>
          <w:p w14:paraId="04FD1FD7" w14:textId="77777777" w:rsidR="00E06A69" w:rsidRPr="00E06A69" w:rsidRDefault="00E06A69" w:rsidP="00E06A69">
            <w:pPr>
              <w:jc w:val="both"/>
              <w:rPr>
                <w:rFonts w:ascii="Arial" w:hAnsi="Arial" w:cs="Arial"/>
                <w:szCs w:val="22"/>
              </w:rPr>
            </w:pPr>
          </w:p>
          <w:p w14:paraId="7DBB3698" w14:textId="77777777" w:rsidR="00E06A69" w:rsidRPr="00E06A69" w:rsidRDefault="00E06A69" w:rsidP="00E87F16">
            <w:pPr>
              <w:jc w:val="both"/>
              <w:rPr>
                <w:rFonts w:ascii="Arial" w:hAnsi="Arial" w:cs="Arial"/>
                <w:szCs w:val="22"/>
              </w:rPr>
            </w:pPr>
            <w:r w:rsidRPr="00E06A69">
              <w:rPr>
                <w:rFonts w:ascii="Arial" w:hAnsi="Arial" w:cs="Arial"/>
                <w:szCs w:val="22"/>
              </w:rPr>
              <w:t>Knowledge, familiarity and use of departmental procedures are required. Procedures that the post holder will be required to comply with include: The Safe and Secure Handling of Medicines, Clinical Governance, Information and IT security, Risk Management and Adverse Incident Management, Health and Safety, The Infection Control Policy and departmental security.</w:t>
            </w:r>
          </w:p>
          <w:p w14:paraId="122A6DF7" w14:textId="77777777" w:rsidR="001233CF" w:rsidRPr="00E06A69" w:rsidRDefault="001233CF" w:rsidP="00E87F16">
            <w:pPr>
              <w:tabs>
                <w:tab w:val="left" w:pos="1465"/>
              </w:tabs>
              <w:jc w:val="both"/>
              <w:rPr>
                <w:rFonts w:ascii="Arial" w:hAnsi="Arial" w:cs="Arial"/>
                <w:szCs w:val="22"/>
              </w:rPr>
            </w:pPr>
          </w:p>
        </w:tc>
      </w:tr>
      <w:tr w:rsidR="001233CF" w:rsidRPr="00E06A69" w14:paraId="5E83B7B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8F0F214" w14:textId="77777777" w:rsidR="001233CF" w:rsidRPr="00E06A69" w:rsidRDefault="001233CF" w:rsidP="00797426">
            <w:pPr>
              <w:spacing w:before="60" w:after="60"/>
              <w:jc w:val="both"/>
              <w:rPr>
                <w:rFonts w:ascii="Arial" w:hAnsi="Arial" w:cs="Arial"/>
                <w:b/>
                <w:bCs/>
                <w:szCs w:val="22"/>
              </w:rPr>
            </w:pPr>
            <w:r w:rsidRPr="00E06A69">
              <w:rPr>
                <w:rFonts w:ascii="Arial" w:hAnsi="Arial" w:cs="Arial"/>
                <w:b/>
                <w:bCs/>
                <w:szCs w:val="22"/>
              </w:rPr>
              <w:lastRenderedPageBreak/>
              <w:t>7b.  SYSTEMS</w:t>
            </w:r>
          </w:p>
        </w:tc>
      </w:tr>
      <w:tr w:rsidR="001233CF" w:rsidRPr="00E06A69" w14:paraId="2190658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E2BD399" w14:textId="77777777" w:rsidR="00E87F16" w:rsidRPr="00E06A69" w:rsidRDefault="00E87F16" w:rsidP="00E87F16">
            <w:pPr>
              <w:jc w:val="both"/>
              <w:rPr>
                <w:rFonts w:ascii="Arial" w:hAnsi="Arial" w:cs="Arial"/>
                <w:szCs w:val="22"/>
              </w:rPr>
            </w:pPr>
            <w:r w:rsidRPr="00E06A69">
              <w:rPr>
                <w:rFonts w:ascii="Arial" w:hAnsi="Arial" w:cs="Arial"/>
                <w:szCs w:val="22"/>
              </w:rPr>
              <w:t>Systems the postholder will be required to operate within their designated area include:</w:t>
            </w:r>
          </w:p>
          <w:p w14:paraId="726198E7" w14:textId="77777777" w:rsidR="00E87F16" w:rsidRPr="00E06A69" w:rsidRDefault="00E87F16" w:rsidP="00E87F16">
            <w:pPr>
              <w:numPr>
                <w:ilvl w:val="0"/>
                <w:numId w:val="5"/>
              </w:numPr>
              <w:tabs>
                <w:tab w:val="clear" w:pos="1440"/>
              </w:tabs>
              <w:ind w:left="641" w:hanging="357"/>
              <w:jc w:val="both"/>
              <w:rPr>
                <w:rFonts w:ascii="Arial" w:hAnsi="Arial" w:cs="Arial"/>
                <w:szCs w:val="22"/>
              </w:rPr>
            </w:pPr>
            <w:r w:rsidRPr="00E06A69">
              <w:rPr>
                <w:rFonts w:ascii="Arial" w:hAnsi="Arial" w:cs="Arial"/>
                <w:szCs w:val="22"/>
              </w:rPr>
              <w:t>Hospital Electronic Prescribing and Medicine Administration System</w:t>
            </w:r>
          </w:p>
          <w:p w14:paraId="2533CDBB" w14:textId="77777777" w:rsidR="00E87F16" w:rsidRPr="00E06A69" w:rsidRDefault="00E87F16" w:rsidP="00E87F16">
            <w:pPr>
              <w:numPr>
                <w:ilvl w:val="0"/>
                <w:numId w:val="5"/>
              </w:numPr>
              <w:tabs>
                <w:tab w:val="clear" w:pos="1440"/>
              </w:tabs>
              <w:ind w:left="641" w:hanging="357"/>
              <w:jc w:val="both"/>
              <w:rPr>
                <w:rFonts w:ascii="Arial" w:hAnsi="Arial" w:cs="Arial"/>
                <w:szCs w:val="22"/>
              </w:rPr>
            </w:pPr>
            <w:r w:rsidRPr="00E06A69">
              <w:rPr>
                <w:rFonts w:ascii="Arial" w:hAnsi="Arial" w:cs="Arial"/>
                <w:szCs w:val="22"/>
              </w:rPr>
              <w:t>Pharmaceutical patient records and care plans</w:t>
            </w:r>
          </w:p>
          <w:p w14:paraId="4F68437E" w14:textId="77777777" w:rsidR="00E87F16" w:rsidRPr="00E06A69" w:rsidRDefault="00E87F16" w:rsidP="00E87F16">
            <w:pPr>
              <w:numPr>
                <w:ilvl w:val="0"/>
                <w:numId w:val="5"/>
              </w:numPr>
              <w:tabs>
                <w:tab w:val="clear" w:pos="1440"/>
              </w:tabs>
              <w:ind w:left="641" w:hanging="357"/>
              <w:jc w:val="both"/>
              <w:rPr>
                <w:rFonts w:ascii="Arial" w:hAnsi="Arial" w:cs="Arial"/>
                <w:szCs w:val="22"/>
              </w:rPr>
            </w:pPr>
            <w:r w:rsidRPr="00E06A69">
              <w:rPr>
                <w:rFonts w:ascii="Arial" w:hAnsi="Arial" w:cs="Arial"/>
                <w:szCs w:val="22"/>
              </w:rPr>
              <w:t>Prescribing support data base</w:t>
            </w:r>
          </w:p>
          <w:p w14:paraId="6DF21A54" w14:textId="77777777" w:rsidR="00E87F16" w:rsidRPr="00E06A69" w:rsidRDefault="00E87F16" w:rsidP="00E87F16">
            <w:pPr>
              <w:numPr>
                <w:ilvl w:val="0"/>
                <w:numId w:val="5"/>
              </w:numPr>
              <w:tabs>
                <w:tab w:val="clear" w:pos="1440"/>
              </w:tabs>
              <w:ind w:left="641" w:hanging="357"/>
              <w:jc w:val="both"/>
              <w:rPr>
                <w:rFonts w:ascii="Arial" w:hAnsi="Arial" w:cs="Arial"/>
                <w:szCs w:val="22"/>
              </w:rPr>
            </w:pPr>
            <w:r w:rsidRPr="00E06A69">
              <w:rPr>
                <w:rFonts w:ascii="Arial" w:hAnsi="Arial" w:cs="Arial"/>
                <w:szCs w:val="22"/>
              </w:rPr>
              <w:t>Patient records</w:t>
            </w:r>
          </w:p>
          <w:p w14:paraId="7BE8F562" w14:textId="77777777" w:rsidR="00E87F16" w:rsidRPr="00E06A69" w:rsidRDefault="00E87F16" w:rsidP="00E87F16">
            <w:pPr>
              <w:numPr>
                <w:ilvl w:val="0"/>
                <w:numId w:val="5"/>
              </w:numPr>
              <w:tabs>
                <w:tab w:val="clear" w:pos="1440"/>
              </w:tabs>
              <w:ind w:left="641" w:hanging="357"/>
              <w:jc w:val="both"/>
              <w:rPr>
                <w:rFonts w:ascii="Arial" w:hAnsi="Arial" w:cs="Arial"/>
                <w:szCs w:val="22"/>
              </w:rPr>
            </w:pPr>
            <w:r w:rsidRPr="00E06A69">
              <w:rPr>
                <w:rFonts w:ascii="Arial" w:hAnsi="Arial" w:cs="Arial"/>
                <w:szCs w:val="22"/>
              </w:rPr>
              <w:t>Adverse incident management reporting system</w:t>
            </w:r>
          </w:p>
          <w:p w14:paraId="331AADF5" w14:textId="77777777" w:rsidR="001233CF" w:rsidRPr="00E06A69" w:rsidRDefault="001233CF" w:rsidP="00797426">
            <w:pPr>
              <w:jc w:val="both"/>
              <w:rPr>
                <w:rFonts w:ascii="Arial" w:hAnsi="Arial" w:cs="Arial"/>
                <w:szCs w:val="22"/>
              </w:rPr>
            </w:pPr>
          </w:p>
        </w:tc>
      </w:tr>
      <w:tr w:rsidR="001233CF" w:rsidRPr="00E06A69" w14:paraId="029021D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B929CA4" w14:textId="77777777" w:rsidR="001233CF" w:rsidRPr="00E06A69" w:rsidRDefault="001233CF" w:rsidP="00797426">
            <w:pPr>
              <w:pStyle w:val="Heading3"/>
              <w:spacing w:before="60"/>
              <w:rPr>
                <w:sz w:val="22"/>
                <w:szCs w:val="22"/>
              </w:rPr>
            </w:pPr>
            <w:r w:rsidRPr="00E06A69">
              <w:rPr>
                <w:sz w:val="22"/>
                <w:szCs w:val="22"/>
              </w:rPr>
              <w:t>8. ASSIGNMENT AND REVIEW OF WORK</w:t>
            </w:r>
          </w:p>
        </w:tc>
      </w:tr>
      <w:tr w:rsidR="001233CF" w:rsidRPr="00E06A69" w14:paraId="3557E84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E6DE10E" w14:textId="77777777" w:rsidR="00E06A69" w:rsidRPr="00E06A69" w:rsidRDefault="00E06A69" w:rsidP="00F05D15">
            <w:pPr>
              <w:jc w:val="both"/>
              <w:rPr>
                <w:rFonts w:ascii="Arial" w:hAnsi="Arial" w:cs="Arial"/>
                <w:szCs w:val="22"/>
              </w:rPr>
            </w:pPr>
            <w:r w:rsidRPr="00E06A69">
              <w:rPr>
                <w:rFonts w:ascii="Arial" w:hAnsi="Arial" w:cs="Arial"/>
                <w:szCs w:val="22"/>
              </w:rPr>
              <w:t xml:space="preserve">The provision of integrated patient focused pharmacy services to in-patients and outpatients across a wide variety of care settings within the area of responsibility. </w:t>
            </w:r>
          </w:p>
          <w:p w14:paraId="085FD4A5" w14:textId="77777777" w:rsidR="00F05D15" w:rsidRDefault="00F05D15" w:rsidP="00F05D15">
            <w:pPr>
              <w:jc w:val="both"/>
              <w:rPr>
                <w:rFonts w:ascii="Arial" w:hAnsi="Arial" w:cs="Arial"/>
                <w:szCs w:val="22"/>
              </w:rPr>
            </w:pPr>
          </w:p>
          <w:p w14:paraId="5F6D8067" w14:textId="77777777" w:rsidR="00E06A69" w:rsidRPr="00E06A69" w:rsidRDefault="00E06A69" w:rsidP="00F05D15">
            <w:pPr>
              <w:jc w:val="both"/>
              <w:rPr>
                <w:rFonts w:ascii="Arial" w:hAnsi="Arial" w:cs="Arial"/>
                <w:szCs w:val="22"/>
              </w:rPr>
            </w:pPr>
            <w:r w:rsidRPr="00E06A69">
              <w:rPr>
                <w:rFonts w:ascii="Arial" w:hAnsi="Arial" w:cs="Arial"/>
                <w:szCs w:val="22"/>
              </w:rPr>
              <w:t>The focus is on active participation in and contribution to multidisciplinary and multi-professional teams in a fully integrated manner to ensure best use of pharmaceutical skills and resources in the overall context of health and social care in Tayside.</w:t>
            </w:r>
          </w:p>
          <w:p w14:paraId="06E3CDAE" w14:textId="77777777" w:rsidR="00F05D15" w:rsidRDefault="00F05D15" w:rsidP="00F05D15">
            <w:pPr>
              <w:jc w:val="both"/>
              <w:rPr>
                <w:rFonts w:ascii="Arial" w:hAnsi="Arial" w:cs="Arial"/>
                <w:szCs w:val="22"/>
              </w:rPr>
            </w:pPr>
          </w:p>
          <w:p w14:paraId="6C565304" w14:textId="77777777" w:rsidR="00E06A69" w:rsidRPr="00E06A69" w:rsidRDefault="00E06A69" w:rsidP="00F05D15">
            <w:pPr>
              <w:jc w:val="both"/>
              <w:rPr>
                <w:rFonts w:ascii="Arial" w:hAnsi="Arial" w:cs="Arial"/>
                <w:szCs w:val="22"/>
              </w:rPr>
            </w:pPr>
            <w:r w:rsidRPr="00E06A69">
              <w:rPr>
                <w:rFonts w:ascii="Arial" w:hAnsi="Arial" w:cs="Arial"/>
                <w:szCs w:val="22"/>
              </w:rPr>
              <w:t xml:space="preserve">The postholder provides pharmaceutical advice to, and networks </w:t>
            </w:r>
            <w:r w:rsidR="00F05D15" w:rsidRPr="00E06A69">
              <w:rPr>
                <w:rFonts w:ascii="Arial" w:hAnsi="Arial" w:cs="Arial"/>
                <w:szCs w:val="22"/>
              </w:rPr>
              <w:t>with</w:t>
            </w:r>
            <w:r w:rsidRPr="00E06A69">
              <w:rPr>
                <w:rFonts w:ascii="Arial" w:hAnsi="Arial" w:cs="Arial"/>
                <w:szCs w:val="22"/>
              </w:rPr>
              <w:t xml:space="preserve"> patients, colleagues, medical staff, nursing staff and other health care professionals.</w:t>
            </w:r>
          </w:p>
          <w:p w14:paraId="46BBB33E" w14:textId="77777777" w:rsidR="00F05D15" w:rsidRDefault="00F05D15" w:rsidP="00F05D15">
            <w:pPr>
              <w:jc w:val="both"/>
              <w:rPr>
                <w:rFonts w:ascii="Arial" w:hAnsi="Arial" w:cs="Arial"/>
                <w:szCs w:val="22"/>
              </w:rPr>
            </w:pPr>
          </w:p>
          <w:p w14:paraId="29D835DB" w14:textId="77777777" w:rsidR="00E06A69" w:rsidRPr="00E06A69" w:rsidRDefault="00E06A69" w:rsidP="00F05D15">
            <w:pPr>
              <w:jc w:val="both"/>
              <w:rPr>
                <w:rFonts w:ascii="Arial" w:hAnsi="Arial" w:cs="Arial"/>
                <w:szCs w:val="22"/>
              </w:rPr>
            </w:pPr>
            <w:r w:rsidRPr="00E06A69">
              <w:rPr>
                <w:rFonts w:ascii="Arial" w:hAnsi="Arial" w:cs="Arial"/>
                <w:szCs w:val="22"/>
              </w:rPr>
              <w:t>The postholder will be an integral member of the multidisciplinary and multiprofessional teams within the defined areas.</w:t>
            </w:r>
          </w:p>
          <w:p w14:paraId="6696CE59" w14:textId="77777777" w:rsidR="00F05D15" w:rsidRDefault="00F05D15" w:rsidP="00F05D15">
            <w:pPr>
              <w:jc w:val="both"/>
              <w:rPr>
                <w:rFonts w:ascii="Arial" w:hAnsi="Arial" w:cs="Arial"/>
                <w:szCs w:val="22"/>
              </w:rPr>
            </w:pPr>
          </w:p>
          <w:p w14:paraId="42772A96" w14:textId="77777777" w:rsidR="00E06A69" w:rsidRPr="00E06A69" w:rsidRDefault="00E06A69" w:rsidP="00F05D15">
            <w:pPr>
              <w:jc w:val="both"/>
              <w:rPr>
                <w:rFonts w:ascii="Arial" w:hAnsi="Arial" w:cs="Arial"/>
                <w:szCs w:val="22"/>
              </w:rPr>
            </w:pPr>
            <w:r w:rsidRPr="00E06A69">
              <w:rPr>
                <w:rFonts w:ascii="Arial" w:hAnsi="Arial" w:cs="Arial"/>
                <w:szCs w:val="22"/>
              </w:rPr>
              <w:t>The postholder will contribute to operational delivery g of pharmaceutical services within the defined areas.</w:t>
            </w:r>
          </w:p>
          <w:p w14:paraId="70A998CD" w14:textId="77777777" w:rsidR="001233CF" w:rsidRPr="00E06A69" w:rsidRDefault="001233CF" w:rsidP="005F37CC">
            <w:pPr>
              <w:rPr>
                <w:rFonts w:ascii="Arial" w:hAnsi="Arial" w:cs="Arial"/>
                <w:szCs w:val="22"/>
              </w:rPr>
            </w:pPr>
          </w:p>
        </w:tc>
      </w:tr>
      <w:tr w:rsidR="001233CF" w:rsidRPr="00E06A69" w14:paraId="57D7C9D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876FD15" w14:textId="77777777" w:rsidR="001233CF" w:rsidRPr="00E06A69" w:rsidRDefault="001233CF" w:rsidP="00797426">
            <w:pPr>
              <w:spacing w:before="60" w:after="60"/>
              <w:jc w:val="both"/>
              <w:rPr>
                <w:rFonts w:ascii="Arial" w:hAnsi="Arial" w:cs="Arial"/>
                <w:b/>
                <w:bCs/>
                <w:szCs w:val="22"/>
              </w:rPr>
            </w:pPr>
            <w:r w:rsidRPr="00E06A69">
              <w:rPr>
                <w:rFonts w:ascii="Arial" w:hAnsi="Arial" w:cs="Arial"/>
                <w:b/>
                <w:bCs/>
                <w:szCs w:val="22"/>
              </w:rPr>
              <w:t>9.  DECISIONS AND JUDGEMENTS</w:t>
            </w:r>
          </w:p>
        </w:tc>
      </w:tr>
      <w:tr w:rsidR="001233CF" w:rsidRPr="00E06A69" w14:paraId="708BC38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C666A2A" w14:textId="77777777" w:rsidR="00E06A69" w:rsidRPr="00E06A69" w:rsidRDefault="00E06A69" w:rsidP="00F05D15">
            <w:pPr>
              <w:jc w:val="both"/>
              <w:rPr>
                <w:rFonts w:ascii="Arial" w:hAnsi="Arial" w:cs="Arial"/>
                <w:szCs w:val="22"/>
              </w:rPr>
            </w:pPr>
            <w:r w:rsidRPr="00E06A69">
              <w:rPr>
                <w:rFonts w:ascii="Arial" w:hAnsi="Arial" w:cs="Arial"/>
                <w:szCs w:val="22"/>
              </w:rPr>
              <w:t>The post holder is expected to use their initiative to act decisively and autonomously in their professional capacity, being accountable for their actions, without regular need to refer to line management. They will have to recommend and implement care plans and medications for individual patients guided by local policies and procedures. Typical decisions include clinical decisions regarding medication for individual patients, using evidence-based medicine including local and national guidelines.</w:t>
            </w:r>
          </w:p>
          <w:p w14:paraId="50037DD0" w14:textId="77777777" w:rsidR="00E06A69" w:rsidRPr="00E06A69" w:rsidRDefault="00E06A69" w:rsidP="00E06A69">
            <w:pPr>
              <w:ind w:left="720"/>
              <w:jc w:val="both"/>
              <w:rPr>
                <w:rFonts w:ascii="Arial" w:hAnsi="Arial" w:cs="Arial"/>
                <w:szCs w:val="22"/>
              </w:rPr>
            </w:pPr>
          </w:p>
          <w:p w14:paraId="30FE6303" w14:textId="77777777" w:rsidR="00E06A69" w:rsidRPr="00E06A69" w:rsidRDefault="00E06A69" w:rsidP="00F05D15">
            <w:pPr>
              <w:jc w:val="both"/>
              <w:rPr>
                <w:rFonts w:ascii="Arial" w:hAnsi="Arial" w:cs="Arial"/>
                <w:szCs w:val="22"/>
              </w:rPr>
            </w:pPr>
            <w:r w:rsidRPr="00E06A69">
              <w:rPr>
                <w:rFonts w:ascii="Arial" w:hAnsi="Arial" w:cs="Arial"/>
                <w:szCs w:val="22"/>
              </w:rPr>
              <w:t>Work is generally assigned on a weekly basis with the post holder responsible for the organisation of their workload and their time management. During normal working hours the post holder can seek advice from their Senior Pharmacist or other colleagues.</w:t>
            </w:r>
          </w:p>
          <w:p w14:paraId="2A294AC0" w14:textId="77777777" w:rsidR="00E06A69" w:rsidRPr="00E06A69" w:rsidRDefault="00E06A69" w:rsidP="00E06A69">
            <w:pPr>
              <w:ind w:left="720"/>
              <w:jc w:val="both"/>
              <w:rPr>
                <w:rFonts w:ascii="Arial" w:hAnsi="Arial" w:cs="Arial"/>
                <w:szCs w:val="22"/>
              </w:rPr>
            </w:pPr>
          </w:p>
          <w:p w14:paraId="0D25675E" w14:textId="77777777" w:rsidR="00E06A69" w:rsidRPr="00E06A69" w:rsidRDefault="00E06A69" w:rsidP="00F05D15">
            <w:pPr>
              <w:jc w:val="both"/>
              <w:rPr>
                <w:rFonts w:ascii="Arial" w:hAnsi="Arial" w:cs="Arial"/>
                <w:szCs w:val="22"/>
              </w:rPr>
            </w:pPr>
            <w:r w:rsidRPr="00E06A69">
              <w:rPr>
                <w:rFonts w:ascii="Arial" w:hAnsi="Arial" w:cs="Arial"/>
                <w:szCs w:val="22"/>
              </w:rPr>
              <w:t>The post holder is expected to contribute to the development and delivery of pharmacy and NHS Tayside policies, with minimal supervision, but support from their Senior Pharmacist</w:t>
            </w:r>
          </w:p>
          <w:p w14:paraId="6EFB3CCA" w14:textId="77777777" w:rsidR="00E06A69" w:rsidRPr="00E06A69" w:rsidRDefault="00E06A69" w:rsidP="00E06A69">
            <w:pPr>
              <w:ind w:left="720"/>
              <w:jc w:val="both"/>
              <w:rPr>
                <w:rFonts w:ascii="Arial" w:hAnsi="Arial" w:cs="Arial"/>
                <w:szCs w:val="22"/>
              </w:rPr>
            </w:pPr>
          </w:p>
          <w:p w14:paraId="375801B4" w14:textId="77777777" w:rsidR="00E06A69" w:rsidRPr="00E06A69" w:rsidRDefault="00E06A69" w:rsidP="00F05D15">
            <w:pPr>
              <w:jc w:val="both"/>
              <w:rPr>
                <w:rFonts w:ascii="Arial" w:hAnsi="Arial" w:cs="Arial"/>
                <w:szCs w:val="22"/>
              </w:rPr>
            </w:pPr>
            <w:r w:rsidRPr="00E06A69">
              <w:rPr>
                <w:rFonts w:ascii="Arial" w:hAnsi="Arial" w:cs="Arial"/>
                <w:szCs w:val="22"/>
              </w:rPr>
              <w:t xml:space="preserve">The post holder is expected to interpret clinical data from clinical trials, published papers and other sources. They will be expected to clarify areas of </w:t>
            </w:r>
            <w:r w:rsidR="00F05D15" w:rsidRPr="00E06A69">
              <w:rPr>
                <w:rFonts w:ascii="Arial" w:hAnsi="Arial" w:cs="Arial"/>
                <w:szCs w:val="22"/>
              </w:rPr>
              <w:t>uncertainty and</w:t>
            </w:r>
            <w:r w:rsidRPr="00E06A69">
              <w:rPr>
                <w:rFonts w:ascii="Arial" w:hAnsi="Arial" w:cs="Arial"/>
                <w:szCs w:val="22"/>
              </w:rPr>
              <w:t xml:space="preserve"> inform the multidisciplinary team within their area about key issues and outcomes as they relate to the delivery of safe and cost-effective prescribing under guidance from their Senior Pharmacist.</w:t>
            </w:r>
          </w:p>
          <w:p w14:paraId="464614A8" w14:textId="77777777" w:rsidR="00E06A69" w:rsidRPr="00E06A69" w:rsidRDefault="00E06A69" w:rsidP="00E06A69">
            <w:pPr>
              <w:ind w:left="720"/>
              <w:jc w:val="both"/>
              <w:rPr>
                <w:rFonts w:ascii="Arial" w:hAnsi="Arial" w:cs="Arial"/>
                <w:szCs w:val="22"/>
              </w:rPr>
            </w:pPr>
          </w:p>
          <w:p w14:paraId="099348B3" w14:textId="77777777" w:rsidR="00E06A69" w:rsidRPr="00E06A69" w:rsidRDefault="00E06A69" w:rsidP="00F05D15">
            <w:pPr>
              <w:jc w:val="both"/>
              <w:rPr>
                <w:rFonts w:ascii="Arial" w:hAnsi="Arial" w:cs="Arial"/>
                <w:szCs w:val="22"/>
              </w:rPr>
            </w:pPr>
            <w:r w:rsidRPr="00E06A69">
              <w:rPr>
                <w:rFonts w:ascii="Arial" w:hAnsi="Arial" w:cs="Arial"/>
                <w:szCs w:val="22"/>
              </w:rPr>
              <w:lastRenderedPageBreak/>
              <w:t>The post holder is expected to make professional judgements that they may have to defend to their peers and/or GPhC</w:t>
            </w:r>
          </w:p>
          <w:p w14:paraId="7258C26E" w14:textId="77777777" w:rsidR="00E06A69" w:rsidRPr="00E06A69" w:rsidRDefault="00E06A69" w:rsidP="00E06A69">
            <w:pPr>
              <w:ind w:left="720"/>
              <w:jc w:val="both"/>
              <w:rPr>
                <w:rFonts w:ascii="Arial" w:hAnsi="Arial" w:cs="Arial"/>
                <w:szCs w:val="22"/>
              </w:rPr>
            </w:pPr>
          </w:p>
          <w:p w14:paraId="5227FA22" w14:textId="77777777" w:rsidR="00E06A69" w:rsidRPr="00E06A69" w:rsidRDefault="00E06A69" w:rsidP="00F05D15">
            <w:pPr>
              <w:jc w:val="both"/>
              <w:rPr>
                <w:rFonts w:ascii="Arial" w:hAnsi="Arial" w:cs="Arial"/>
                <w:szCs w:val="22"/>
              </w:rPr>
            </w:pPr>
            <w:r w:rsidRPr="00E06A69">
              <w:rPr>
                <w:rFonts w:ascii="Arial" w:hAnsi="Arial" w:cs="Arial"/>
                <w:szCs w:val="22"/>
              </w:rPr>
              <w:t xml:space="preserve">Objectives are jointly agreed with the appropriate Senior Pharmacist and the post holder within each annual rotation. Progress review and appraisal of performance is undertaken with the Senior Pharmacist approximately every 3 months. </w:t>
            </w:r>
          </w:p>
          <w:p w14:paraId="62B3D413" w14:textId="77777777" w:rsidR="00E06A69" w:rsidRPr="00E06A69" w:rsidRDefault="00E06A69" w:rsidP="00E06A69">
            <w:pPr>
              <w:ind w:left="720"/>
              <w:jc w:val="both"/>
              <w:rPr>
                <w:rFonts w:ascii="Arial" w:hAnsi="Arial" w:cs="Arial"/>
                <w:szCs w:val="22"/>
              </w:rPr>
            </w:pPr>
          </w:p>
          <w:p w14:paraId="27DBC20F" w14:textId="77777777" w:rsidR="00E06A69" w:rsidRPr="00E06A69" w:rsidRDefault="00E06A69" w:rsidP="00F05D15">
            <w:pPr>
              <w:jc w:val="both"/>
              <w:rPr>
                <w:rFonts w:ascii="Arial" w:hAnsi="Arial" w:cs="Arial"/>
                <w:szCs w:val="22"/>
              </w:rPr>
            </w:pPr>
            <w:r w:rsidRPr="00E06A69">
              <w:rPr>
                <w:rFonts w:ascii="Arial" w:hAnsi="Arial" w:cs="Arial"/>
                <w:szCs w:val="22"/>
              </w:rPr>
              <w:t>The postholder is expected to work often as sole pharmacy practitioner within the designated area of duty, however they can contact a senior colleague for advice. The postholder may be required to deputise on occasion for their Line Managers for example to cover for annual leave, study days and meetings.</w:t>
            </w:r>
          </w:p>
          <w:p w14:paraId="34B0752B" w14:textId="77777777" w:rsidR="001233CF" w:rsidRPr="00E06A69" w:rsidRDefault="001233CF" w:rsidP="00797426">
            <w:pPr>
              <w:jc w:val="both"/>
              <w:rPr>
                <w:rFonts w:ascii="Arial" w:hAnsi="Arial" w:cs="Arial"/>
                <w:szCs w:val="22"/>
              </w:rPr>
            </w:pPr>
          </w:p>
        </w:tc>
      </w:tr>
      <w:tr w:rsidR="001233CF" w:rsidRPr="00E06A69" w14:paraId="00D9FA9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D98BEE" w14:textId="77777777" w:rsidR="001233CF" w:rsidRPr="00E06A69" w:rsidRDefault="001233CF" w:rsidP="00797426">
            <w:pPr>
              <w:pStyle w:val="Heading3"/>
              <w:spacing w:before="60"/>
              <w:rPr>
                <w:sz w:val="22"/>
                <w:szCs w:val="22"/>
              </w:rPr>
            </w:pPr>
            <w:r w:rsidRPr="00E06A69">
              <w:rPr>
                <w:sz w:val="22"/>
                <w:szCs w:val="22"/>
              </w:rPr>
              <w:lastRenderedPageBreak/>
              <w:t>10.  MOST CHALLENGING/DIFFICULT PARTS OF THE JOB</w:t>
            </w:r>
          </w:p>
        </w:tc>
      </w:tr>
      <w:tr w:rsidR="001233CF" w:rsidRPr="00E06A69" w14:paraId="3F629BF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57001A5" w14:textId="77777777" w:rsidR="00E06A69" w:rsidRPr="00E06A69" w:rsidRDefault="00E06A69" w:rsidP="00F05D15">
            <w:pPr>
              <w:jc w:val="both"/>
              <w:rPr>
                <w:rFonts w:ascii="Arial" w:hAnsi="Arial" w:cs="Arial"/>
                <w:szCs w:val="22"/>
              </w:rPr>
            </w:pPr>
            <w:r w:rsidRPr="00E06A69">
              <w:rPr>
                <w:rFonts w:ascii="Arial" w:hAnsi="Arial" w:cs="Arial"/>
                <w:szCs w:val="22"/>
              </w:rPr>
              <w:t>To build effective relationships across traditional organisational boundaries, to enable delivery of integrated, high quality, patient-focused pharmaceutical services.</w:t>
            </w:r>
          </w:p>
          <w:p w14:paraId="74FC0203" w14:textId="77777777" w:rsidR="00E06A69" w:rsidRPr="00E06A69" w:rsidRDefault="00E06A69" w:rsidP="00E06A69">
            <w:pPr>
              <w:ind w:left="1080"/>
              <w:jc w:val="both"/>
              <w:rPr>
                <w:rFonts w:ascii="Arial" w:hAnsi="Arial" w:cs="Arial"/>
                <w:szCs w:val="22"/>
              </w:rPr>
            </w:pPr>
          </w:p>
          <w:p w14:paraId="02E6280D" w14:textId="77777777" w:rsidR="00E06A69" w:rsidRPr="00E06A69" w:rsidRDefault="00E06A69" w:rsidP="00F05D15">
            <w:pPr>
              <w:jc w:val="both"/>
              <w:rPr>
                <w:rFonts w:ascii="Arial" w:hAnsi="Arial" w:cs="Arial"/>
                <w:szCs w:val="22"/>
              </w:rPr>
            </w:pPr>
            <w:r w:rsidRPr="00E06A69">
              <w:rPr>
                <w:rFonts w:ascii="Arial" w:hAnsi="Arial" w:cs="Arial"/>
                <w:szCs w:val="22"/>
              </w:rPr>
              <w:t xml:space="preserve">Prioritisation of workload (individually and with others). The need for high levels of concentration through constant interruptions. </w:t>
            </w:r>
          </w:p>
          <w:p w14:paraId="529B310B" w14:textId="77777777" w:rsidR="00E06A69" w:rsidRPr="00E06A69" w:rsidRDefault="00E06A69" w:rsidP="00E06A69">
            <w:pPr>
              <w:jc w:val="both"/>
              <w:rPr>
                <w:rFonts w:ascii="Arial" w:hAnsi="Arial" w:cs="Arial"/>
                <w:szCs w:val="22"/>
              </w:rPr>
            </w:pPr>
          </w:p>
          <w:p w14:paraId="26B5674A" w14:textId="77777777" w:rsidR="00E06A69" w:rsidRPr="00E06A69" w:rsidRDefault="00E06A69" w:rsidP="00F05D15">
            <w:pPr>
              <w:tabs>
                <w:tab w:val="num" w:pos="1418"/>
              </w:tabs>
              <w:jc w:val="both"/>
              <w:rPr>
                <w:rFonts w:ascii="Arial" w:hAnsi="Arial" w:cs="Arial"/>
                <w:szCs w:val="22"/>
              </w:rPr>
            </w:pPr>
            <w:r w:rsidRPr="00E06A69">
              <w:rPr>
                <w:rFonts w:ascii="Arial" w:hAnsi="Arial" w:cs="Arial"/>
                <w:szCs w:val="22"/>
              </w:rPr>
              <w:t>Communicating at appropriate levels with a broad range of people (various levels of staff and patients) and to act as an effective link across hospital, practice and community pharmacy care boundaries.</w:t>
            </w:r>
          </w:p>
          <w:p w14:paraId="184848C5" w14:textId="77777777" w:rsidR="00E06A69" w:rsidRPr="00E06A69" w:rsidRDefault="00E06A69" w:rsidP="00E06A69">
            <w:pPr>
              <w:jc w:val="both"/>
              <w:rPr>
                <w:rFonts w:ascii="Arial" w:hAnsi="Arial" w:cs="Arial"/>
                <w:szCs w:val="22"/>
              </w:rPr>
            </w:pPr>
          </w:p>
          <w:p w14:paraId="281C5A9A" w14:textId="77777777" w:rsidR="00E06A69" w:rsidRPr="00E06A69" w:rsidRDefault="00E06A69" w:rsidP="00F05D15">
            <w:pPr>
              <w:jc w:val="both"/>
              <w:rPr>
                <w:rFonts w:ascii="Arial" w:hAnsi="Arial" w:cs="Arial"/>
                <w:szCs w:val="22"/>
              </w:rPr>
            </w:pPr>
            <w:r w:rsidRPr="00E06A69">
              <w:rPr>
                <w:rFonts w:ascii="Arial" w:hAnsi="Arial" w:cs="Arial"/>
                <w:szCs w:val="22"/>
              </w:rPr>
              <w:t xml:space="preserve">Successfully completing post </w:t>
            </w:r>
            <w:r w:rsidR="00F05D15" w:rsidRPr="00E06A69">
              <w:rPr>
                <w:rFonts w:ascii="Arial" w:hAnsi="Arial" w:cs="Arial"/>
                <w:szCs w:val="22"/>
              </w:rPr>
              <w:t>registration professional</w:t>
            </w:r>
            <w:r w:rsidRPr="00E06A69">
              <w:rPr>
                <w:rFonts w:ascii="Arial" w:hAnsi="Arial" w:cs="Arial"/>
                <w:szCs w:val="22"/>
              </w:rPr>
              <w:t xml:space="preserve"> development programme. study</w:t>
            </w:r>
          </w:p>
          <w:p w14:paraId="62CC7FCA" w14:textId="77777777" w:rsidR="00E06A69" w:rsidRPr="00E06A69" w:rsidRDefault="00E06A69" w:rsidP="00E06A69">
            <w:pPr>
              <w:jc w:val="both"/>
              <w:rPr>
                <w:rFonts w:ascii="Arial" w:hAnsi="Arial" w:cs="Arial"/>
                <w:szCs w:val="22"/>
              </w:rPr>
            </w:pPr>
          </w:p>
          <w:p w14:paraId="5A4F4AEA" w14:textId="77777777" w:rsidR="00E06A69" w:rsidRPr="00E06A69" w:rsidRDefault="00E06A69" w:rsidP="00F05D15">
            <w:pPr>
              <w:jc w:val="both"/>
              <w:rPr>
                <w:rFonts w:ascii="Arial" w:hAnsi="Arial" w:cs="Arial"/>
                <w:szCs w:val="22"/>
              </w:rPr>
            </w:pPr>
            <w:r w:rsidRPr="00E06A69">
              <w:rPr>
                <w:rFonts w:ascii="Arial" w:hAnsi="Arial" w:cs="Arial"/>
                <w:szCs w:val="22"/>
              </w:rPr>
              <w:t>Influencing and encouraging appropriate prescribing in an effective way.</w:t>
            </w:r>
          </w:p>
          <w:p w14:paraId="2EF9C761" w14:textId="77777777" w:rsidR="001233CF" w:rsidRPr="00E06A69" w:rsidRDefault="001233CF" w:rsidP="00797426">
            <w:pPr>
              <w:jc w:val="both"/>
              <w:rPr>
                <w:rFonts w:ascii="Arial" w:hAnsi="Arial" w:cs="Arial"/>
                <w:szCs w:val="22"/>
              </w:rPr>
            </w:pPr>
          </w:p>
        </w:tc>
      </w:tr>
      <w:tr w:rsidR="001233CF" w:rsidRPr="00E06A69" w14:paraId="7B2FE50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505663C" w14:textId="77777777" w:rsidR="001233CF" w:rsidRPr="00E06A69" w:rsidRDefault="001233CF" w:rsidP="00797426">
            <w:pPr>
              <w:spacing w:before="60" w:after="60"/>
              <w:jc w:val="both"/>
              <w:rPr>
                <w:rFonts w:ascii="Arial" w:hAnsi="Arial" w:cs="Arial"/>
                <w:b/>
                <w:bCs/>
                <w:szCs w:val="22"/>
              </w:rPr>
            </w:pPr>
            <w:r w:rsidRPr="00E06A69">
              <w:rPr>
                <w:rFonts w:ascii="Arial" w:hAnsi="Arial" w:cs="Arial"/>
                <w:b/>
                <w:bCs/>
                <w:szCs w:val="22"/>
              </w:rPr>
              <w:t>11.  COMMUNICATIONS AND RELATIONSHIPS</w:t>
            </w:r>
          </w:p>
        </w:tc>
      </w:tr>
      <w:tr w:rsidR="00F05D15" w:rsidRPr="00F05D15" w14:paraId="29D0D2B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77270EB" w14:textId="77777777" w:rsidR="00E06A69" w:rsidRPr="00F05D15" w:rsidRDefault="00E06A69" w:rsidP="00F05D15">
            <w:pPr>
              <w:jc w:val="both"/>
              <w:rPr>
                <w:rFonts w:ascii="Arial" w:hAnsi="Arial" w:cs="Arial"/>
                <w:szCs w:val="22"/>
              </w:rPr>
            </w:pPr>
            <w:r w:rsidRPr="00F05D15">
              <w:rPr>
                <w:rFonts w:ascii="Arial" w:hAnsi="Arial" w:cs="Arial"/>
                <w:szCs w:val="22"/>
              </w:rPr>
              <w:t>The need for highly developed interpersonal and communication skills, written, electronic, verbal, formal and informal is essential as the postholder is required to lia</w:t>
            </w:r>
            <w:r w:rsidR="00F05D15">
              <w:rPr>
                <w:rFonts w:ascii="Arial" w:hAnsi="Arial" w:cs="Arial"/>
                <w:szCs w:val="22"/>
              </w:rPr>
              <w:t>i</w:t>
            </w:r>
            <w:r w:rsidRPr="00F05D15">
              <w:rPr>
                <w:rFonts w:ascii="Arial" w:hAnsi="Arial" w:cs="Arial"/>
                <w:szCs w:val="22"/>
              </w:rPr>
              <w:t>se with multidisciplinary health professionals on a daily basis. The post holder will be required to influence prescribing behaviour in medical and non-medical prescribers within the relevant specialty.</w:t>
            </w:r>
          </w:p>
          <w:p w14:paraId="7C62E1E0" w14:textId="77777777" w:rsidR="00E06A69" w:rsidRPr="00F05D15" w:rsidRDefault="00E06A69" w:rsidP="00F05D15">
            <w:pPr>
              <w:ind w:left="360"/>
              <w:jc w:val="both"/>
              <w:rPr>
                <w:rFonts w:ascii="Arial" w:hAnsi="Arial" w:cs="Arial"/>
                <w:szCs w:val="22"/>
              </w:rPr>
            </w:pPr>
          </w:p>
          <w:p w14:paraId="78804DFA" w14:textId="77777777" w:rsidR="00E06A69" w:rsidRPr="00F05D15" w:rsidRDefault="00E06A69" w:rsidP="00F05D15">
            <w:pPr>
              <w:jc w:val="both"/>
              <w:rPr>
                <w:rFonts w:ascii="Arial" w:hAnsi="Arial" w:cs="Arial"/>
                <w:szCs w:val="22"/>
              </w:rPr>
            </w:pPr>
            <w:r w:rsidRPr="00F05D15">
              <w:rPr>
                <w:rFonts w:ascii="Arial" w:hAnsi="Arial" w:cs="Arial"/>
                <w:szCs w:val="22"/>
              </w:rPr>
              <w:t xml:space="preserve">The post holder must communicate effectively and have the ability to adapt communication skills to meet the needs of the patient and their representatives (e.g. families and carers), some of </w:t>
            </w:r>
            <w:r w:rsidR="00F05D15" w:rsidRPr="00F05D15">
              <w:rPr>
                <w:rFonts w:ascii="Arial" w:hAnsi="Arial" w:cs="Arial"/>
                <w:szCs w:val="22"/>
              </w:rPr>
              <w:t>whom</w:t>
            </w:r>
            <w:r w:rsidRPr="00F05D15">
              <w:rPr>
                <w:rFonts w:ascii="Arial" w:hAnsi="Arial" w:cs="Arial"/>
                <w:szCs w:val="22"/>
              </w:rPr>
              <w:t xml:space="preserve"> may have barriers to understanding or communication (e.g. learning difficulties, language barriers, sensory impairment, confused, elderly and frail patients). Diplomacy, tact and empathy need to be used as well as an ability to convey complex and sensitive information. For </w:t>
            </w:r>
            <w:r w:rsidR="00F05D15" w:rsidRPr="00F05D15">
              <w:rPr>
                <w:rFonts w:ascii="Arial" w:hAnsi="Arial" w:cs="Arial"/>
                <w:szCs w:val="22"/>
              </w:rPr>
              <w:t>example,</w:t>
            </w:r>
            <w:r w:rsidRPr="00F05D15">
              <w:rPr>
                <w:rFonts w:ascii="Arial" w:hAnsi="Arial" w:cs="Arial"/>
                <w:szCs w:val="22"/>
              </w:rPr>
              <w:t xml:space="preserve"> when communicating with terminally ill patients and their families.</w:t>
            </w:r>
          </w:p>
          <w:p w14:paraId="6D3C568B" w14:textId="77777777" w:rsidR="00E06A69" w:rsidRPr="00F05D15" w:rsidRDefault="00E06A69" w:rsidP="00F05D15">
            <w:pPr>
              <w:ind w:left="360"/>
              <w:jc w:val="both"/>
              <w:rPr>
                <w:rFonts w:ascii="Arial" w:hAnsi="Arial" w:cs="Arial"/>
                <w:szCs w:val="22"/>
              </w:rPr>
            </w:pPr>
          </w:p>
          <w:p w14:paraId="3ED113E6" w14:textId="77777777" w:rsidR="00E06A69" w:rsidRPr="00F05D15" w:rsidRDefault="00E06A69" w:rsidP="00F05D15">
            <w:pPr>
              <w:pStyle w:val="Heading2"/>
              <w:spacing w:before="0"/>
              <w:rPr>
                <w:rFonts w:ascii="Arial" w:hAnsi="Arial" w:cs="Arial"/>
                <w:color w:val="auto"/>
                <w:sz w:val="22"/>
                <w:szCs w:val="22"/>
              </w:rPr>
            </w:pPr>
            <w:r w:rsidRPr="00F05D15">
              <w:rPr>
                <w:rFonts w:ascii="Arial" w:hAnsi="Arial" w:cs="Arial"/>
                <w:color w:val="auto"/>
                <w:sz w:val="22"/>
                <w:szCs w:val="22"/>
              </w:rPr>
              <w:t>The post holder will be required to instruct, reassure, encourage and guide patients or carers and other healthcare staff in the prescribed treatment. E.g. counselling patients or carers on the use of their medicines, inhalers and other medication delivery devices. The post holder will seek to gain concordance with the patient on their medicines use.</w:t>
            </w:r>
          </w:p>
          <w:p w14:paraId="75F52CB4" w14:textId="77777777" w:rsidR="00E06A69" w:rsidRPr="00F05D15" w:rsidRDefault="00E06A69" w:rsidP="00F05D15">
            <w:pPr>
              <w:rPr>
                <w:rFonts w:ascii="Arial" w:hAnsi="Arial" w:cs="Arial"/>
                <w:szCs w:val="22"/>
              </w:rPr>
            </w:pPr>
          </w:p>
          <w:p w14:paraId="59C0E089" w14:textId="77777777" w:rsidR="00E06A69" w:rsidRPr="00F05D15" w:rsidRDefault="00E06A69" w:rsidP="00F05D15">
            <w:pPr>
              <w:pStyle w:val="BodyTextIndent"/>
              <w:spacing w:after="0"/>
              <w:ind w:left="0"/>
              <w:jc w:val="both"/>
              <w:rPr>
                <w:rFonts w:ascii="Arial" w:hAnsi="Arial" w:cs="Arial"/>
                <w:szCs w:val="22"/>
              </w:rPr>
            </w:pPr>
            <w:r w:rsidRPr="00F05D15">
              <w:rPr>
                <w:rFonts w:ascii="Arial" w:hAnsi="Arial" w:cs="Arial"/>
                <w:szCs w:val="22"/>
              </w:rPr>
              <w:t>The post holder will document recommendations/interventions made on medicines use/treatment plans appropriately in the patient’s ‘Pharmaceutical Care Plan’ and in the patient’s medical notes.</w:t>
            </w:r>
          </w:p>
          <w:p w14:paraId="5772DE61" w14:textId="77777777" w:rsidR="00E06A69" w:rsidRPr="00F05D15" w:rsidRDefault="00E06A69" w:rsidP="00F05D15">
            <w:pPr>
              <w:ind w:left="360"/>
              <w:jc w:val="both"/>
              <w:rPr>
                <w:rFonts w:ascii="Arial" w:hAnsi="Arial" w:cs="Arial"/>
                <w:szCs w:val="22"/>
              </w:rPr>
            </w:pPr>
          </w:p>
          <w:p w14:paraId="6CCA1DAE" w14:textId="77777777" w:rsidR="00E06A69" w:rsidRPr="00F05D15" w:rsidRDefault="00E06A69" w:rsidP="00F05D15">
            <w:pPr>
              <w:jc w:val="both"/>
              <w:rPr>
                <w:rFonts w:ascii="Arial" w:hAnsi="Arial" w:cs="Arial"/>
                <w:szCs w:val="22"/>
              </w:rPr>
            </w:pPr>
            <w:r w:rsidRPr="00F05D15">
              <w:rPr>
                <w:rFonts w:ascii="Arial" w:hAnsi="Arial" w:cs="Arial"/>
                <w:szCs w:val="22"/>
              </w:rPr>
              <w:t>The postholder will be confident in providing independent, professional advice regarding medicines use.</w:t>
            </w:r>
          </w:p>
          <w:p w14:paraId="20E19260" w14:textId="77777777" w:rsidR="00E06A69" w:rsidRPr="00F05D15" w:rsidRDefault="00E06A69" w:rsidP="00F05D15">
            <w:pPr>
              <w:ind w:left="360"/>
              <w:jc w:val="both"/>
              <w:rPr>
                <w:rFonts w:ascii="Arial" w:hAnsi="Arial" w:cs="Arial"/>
                <w:szCs w:val="22"/>
              </w:rPr>
            </w:pPr>
          </w:p>
          <w:p w14:paraId="08B93197" w14:textId="77777777" w:rsidR="00E06A69" w:rsidRPr="00F05D15" w:rsidRDefault="00E06A69" w:rsidP="00F05D15">
            <w:pPr>
              <w:jc w:val="both"/>
              <w:rPr>
                <w:rFonts w:ascii="Arial" w:hAnsi="Arial" w:cs="Arial"/>
                <w:szCs w:val="22"/>
              </w:rPr>
            </w:pPr>
            <w:r w:rsidRPr="00F05D15">
              <w:rPr>
                <w:rFonts w:ascii="Arial" w:hAnsi="Arial" w:cs="Arial"/>
                <w:szCs w:val="22"/>
              </w:rPr>
              <w:t>The postholder will be required to communicate with a wide variety of audiences in various settings to present/discuss clinical information, patient cases or service provision. This could range from one-to-one tutoring, local group workshops to presentations for general practitioners / stakeholders for services.</w:t>
            </w:r>
          </w:p>
          <w:p w14:paraId="43B0109F" w14:textId="77777777" w:rsidR="00E06A69" w:rsidRPr="00F05D15" w:rsidRDefault="00E06A69" w:rsidP="00F05D15">
            <w:pPr>
              <w:ind w:left="360"/>
              <w:jc w:val="both"/>
              <w:rPr>
                <w:rFonts w:ascii="Arial" w:hAnsi="Arial" w:cs="Arial"/>
                <w:szCs w:val="22"/>
              </w:rPr>
            </w:pPr>
          </w:p>
          <w:p w14:paraId="547A8864" w14:textId="77777777" w:rsidR="00E06A69" w:rsidRPr="00F05D15" w:rsidRDefault="00E06A69" w:rsidP="00F05D15">
            <w:pPr>
              <w:pStyle w:val="Heading4"/>
              <w:jc w:val="both"/>
              <w:rPr>
                <w:rFonts w:ascii="Arial" w:hAnsi="Arial" w:cs="Arial"/>
                <w:bCs/>
                <w:sz w:val="22"/>
                <w:szCs w:val="22"/>
              </w:rPr>
            </w:pPr>
            <w:r w:rsidRPr="00F05D15">
              <w:rPr>
                <w:rFonts w:ascii="Arial" w:hAnsi="Arial" w:cs="Arial"/>
                <w:bCs/>
                <w:sz w:val="22"/>
                <w:szCs w:val="22"/>
              </w:rPr>
              <w:t>Internal</w:t>
            </w:r>
            <w:r w:rsidR="00F05D15" w:rsidRPr="00F05D15">
              <w:rPr>
                <w:rFonts w:ascii="Arial" w:hAnsi="Arial" w:cs="Arial"/>
                <w:bCs/>
                <w:sz w:val="22"/>
                <w:szCs w:val="22"/>
              </w:rPr>
              <w:t>:</w:t>
            </w:r>
          </w:p>
          <w:p w14:paraId="7BCF3BFE" w14:textId="77777777" w:rsidR="00E06A69" w:rsidRPr="00F05D15" w:rsidRDefault="00E06A69" w:rsidP="00F05D15">
            <w:pPr>
              <w:pStyle w:val="BodyTextIndent"/>
              <w:spacing w:after="0"/>
              <w:ind w:left="0"/>
              <w:jc w:val="both"/>
              <w:rPr>
                <w:rFonts w:ascii="Arial" w:hAnsi="Arial" w:cs="Arial"/>
                <w:szCs w:val="22"/>
              </w:rPr>
            </w:pPr>
            <w:r w:rsidRPr="00F05D15">
              <w:rPr>
                <w:rFonts w:ascii="Arial" w:hAnsi="Arial" w:cs="Arial"/>
                <w:szCs w:val="22"/>
              </w:rPr>
              <w:t xml:space="preserve">To continue the seamless care of </w:t>
            </w:r>
            <w:r w:rsidR="00F05D15" w:rsidRPr="00F05D15">
              <w:rPr>
                <w:rFonts w:ascii="Arial" w:hAnsi="Arial" w:cs="Arial"/>
                <w:szCs w:val="22"/>
              </w:rPr>
              <w:t>patient’s</w:t>
            </w:r>
            <w:r w:rsidRPr="00F05D15">
              <w:rPr>
                <w:rFonts w:ascii="Arial" w:hAnsi="Arial" w:cs="Arial"/>
                <w:szCs w:val="22"/>
              </w:rPr>
              <w:t xml:space="preserve"> communication with pharmacists and pharmacy staff from other specialist clinical areas and patient services is essential.</w:t>
            </w:r>
          </w:p>
          <w:p w14:paraId="583D6D0B" w14:textId="77777777" w:rsidR="00E06A69" w:rsidRPr="00F05D15" w:rsidRDefault="00E06A69" w:rsidP="00F05D15">
            <w:pPr>
              <w:jc w:val="both"/>
              <w:rPr>
                <w:rFonts w:ascii="Arial" w:hAnsi="Arial" w:cs="Arial"/>
                <w:szCs w:val="22"/>
              </w:rPr>
            </w:pPr>
            <w:r w:rsidRPr="00F05D15">
              <w:rPr>
                <w:rFonts w:ascii="Arial" w:hAnsi="Arial" w:cs="Arial"/>
                <w:szCs w:val="22"/>
              </w:rPr>
              <w:t xml:space="preserve">Within the specialty links must be developed with all members of the multidisciplinary team who are </w:t>
            </w:r>
            <w:r w:rsidRPr="00F05D15">
              <w:rPr>
                <w:rFonts w:ascii="Arial" w:hAnsi="Arial" w:cs="Arial"/>
                <w:szCs w:val="22"/>
              </w:rPr>
              <w:lastRenderedPageBreak/>
              <w:t>involved with the care of the patient.</w:t>
            </w:r>
          </w:p>
          <w:p w14:paraId="478D1CE2" w14:textId="77777777" w:rsidR="00E06A69" w:rsidRPr="00F05D15" w:rsidRDefault="00E06A69" w:rsidP="00F05D15">
            <w:pPr>
              <w:pStyle w:val="Heading4"/>
              <w:jc w:val="both"/>
              <w:rPr>
                <w:rFonts w:ascii="Arial" w:hAnsi="Arial" w:cs="Arial"/>
                <w:bCs/>
                <w:sz w:val="22"/>
                <w:szCs w:val="22"/>
              </w:rPr>
            </w:pPr>
            <w:r w:rsidRPr="00F05D15">
              <w:rPr>
                <w:rFonts w:ascii="Arial" w:hAnsi="Arial" w:cs="Arial"/>
                <w:bCs/>
                <w:sz w:val="22"/>
                <w:szCs w:val="22"/>
              </w:rPr>
              <w:t>External</w:t>
            </w:r>
            <w:r w:rsidR="00F05D15" w:rsidRPr="00F05D15">
              <w:rPr>
                <w:rFonts w:ascii="Arial" w:hAnsi="Arial" w:cs="Arial"/>
                <w:bCs/>
                <w:sz w:val="22"/>
                <w:szCs w:val="22"/>
              </w:rPr>
              <w:t>:</w:t>
            </w:r>
          </w:p>
          <w:p w14:paraId="0B99D46F" w14:textId="77777777" w:rsidR="00E06A69" w:rsidRPr="00F05D15" w:rsidRDefault="00E06A69" w:rsidP="00F05D15">
            <w:pPr>
              <w:jc w:val="both"/>
              <w:rPr>
                <w:rFonts w:ascii="Arial" w:hAnsi="Arial" w:cs="Arial"/>
                <w:szCs w:val="22"/>
              </w:rPr>
            </w:pPr>
            <w:r w:rsidRPr="00F05D15">
              <w:rPr>
                <w:rFonts w:ascii="Arial" w:hAnsi="Arial" w:cs="Arial"/>
                <w:szCs w:val="22"/>
              </w:rPr>
              <w:t>To ensure a high standard of practice communication must involve other pharmacists and professionals both within and out-with NHS Tayside and other sectors of care.  To ensure continuity of care when patients are transferred between different areas of the health care system interaction is required with patients and their representatives, community pharmacists, practice pharmacists, primary care pharmacists, general practitioners, relatives, district nurses and other relevant professionals.</w:t>
            </w:r>
          </w:p>
          <w:p w14:paraId="277760FF" w14:textId="77777777" w:rsidR="001233CF" w:rsidRPr="00F05D15" w:rsidRDefault="001233CF" w:rsidP="00F05D15">
            <w:pPr>
              <w:pStyle w:val="BodyText"/>
              <w:spacing w:after="0"/>
              <w:rPr>
                <w:rFonts w:ascii="Arial" w:hAnsi="Arial" w:cs="Arial"/>
                <w:sz w:val="22"/>
                <w:szCs w:val="22"/>
              </w:rPr>
            </w:pPr>
          </w:p>
        </w:tc>
      </w:tr>
      <w:tr w:rsidR="001233CF" w:rsidRPr="00E06A69" w14:paraId="363F381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311D56" w14:textId="77777777" w:rsidR="001233CF" w:rsidRPr="00E06A69" w:rsidRDefault="001233CF" w:rsidP="00797426">
            <w:pPr>
              <w:spacing w:before="60" w:after="60"/>
              <w:jc w:val="both"/>
              <w:rPr>
                <w:rFonts w:ascii="Arial" w:hAnsi="Arial" w:cs="Arial"/>
                <w:b/>
                <w:bCs/>
                <w:szCs w:val="22"/>
              </w:rPr>
            </w:pPr>
            <w:r w:rsidRPr="00E06A69">
              <w:rPr>
                <w:rFonts w:ascii="Arial" w:hAnsi="Arial" w:cs="Arial"/>
                <w:b/>
                <w:bCs/>
                <w:szCs w:val="22"/>
              </w:rPr>
              <w:lastRenderedPageBreak/>
              <w:t>12. PHYSICAL, MENTAL, EMOTIONAL AND ENVIRONMENTAL DEMANDS OF THE JOB</w:t>
            </w:r>
          </w:p>
        </w:tc>
      </w:tr>
      <w:tr w:rsidR="00F05D15" w:rsidRPr="00F05D15" w14:paraId="6557660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256DD7C" w14:textId="77777777" w:rsidR="00F05D15" w:rsidRPr="00F05D15" w:rsidRDefault="001233CF" w:rsidP="00F05D15">
            <w:pPr>
              <w:jc w:val="both"/>
              <w:rPr>
                <w:rFonts w:ascii="Arial" w:hAnsi="Arial" w:cs="Arial"/>
                <w:b/>
                <w:bCs/>
                <w:szCs w:val="22"/>
              </w:rPr>
            </w:pPr>
            <w:r w:rsidRPr="00F05D15">
              <w:rPr>
                <w:rFonts w:ascii="Arial" w:hAnsi="Arial" w:cs="Arial"/>
                <w:b/>
                <w:bCs/>
                <w:szCs w:val="22"/>
              </w:rPr>
              <w:t>Physical:</w:t>
            </w:r>
            <w:r w:rsidR="00E06A69" w:rsidRPr="00F05D15">
              <w:rPr>
                <w:rFonts w:ascii="Arial" w:hAnsi="Arial" w:cs="Arial"/>
                <w:b/>
                <w:bCs/>
                <w:szCs w:val="22"/>
              </w:rPr>
              <w:t xml:space="preserve"> </w:t>
            </w:r>
          </w:p>
          <w:p w14:paraId="497BBACF" w14:textId="77777777" w:rsidR="00E06A69" w:rsidRPr="00F05D15" w:rsidRDefault="00E06A69" w:rsidP="00F05D15">
            <w:pPr>
              <w:jc w:val="both"/>
              <w:rPr>
                <w:rFonts w:ascii="Arial" w:hAnsi="Arial" w:cs="Arial"/>
                <w:szCs w:val="22"/>
              </w:rPr>
            </w:pPr>
            <w:r w:rsidRPr="00F05D15">
              <w:rPr>
                <w:rFonts w:ascii="Arial" w:hAnsi="Arial" w:cs="Arial"/>
                <w:szCs w:val="22"/>
              </w:rPr>
              <w:t>The post holder is required to stand for long periods while performing prescription checks, medication checks and participating in ward rounds.</w:t>
            </w:r>
          </w:p>
          <w:p w14:paraId="2ABA6C18" w14:textId="77777777" w:rsidR="00E06A69" w:rsidRPr="00F05D15" w:rsidRDefault="00E06A69" w:rsidP="00F05D15">
            <w:pPr>
              <w:ind w:left="720"/>
              <w:jc w:val="both"/>
              <w:rPr>
                <w:rFonts w:ascii="Arial" w:hAnsi="Arial" w:cs="Arial"/>
                <w:szCs w:val="22"/>
              </w:rPr>
            </w:pPr>
          </w:p>
          <w:p w14:paraId="4CD1A6D7" w14:textId="77777777" w:rsidR="00E06A69" w:rsidRPr="00F05D15" w:rsidRDefault="00E06A69" w:rsidP="00F05D15">
            <w:pPr>
              <w:jc w:val="both"/>
              <w:rPr>
                <w:rFonts w:ascii="Arial" w:hAnsi="Arial" w:cs="Arial"/>
                <w:szCs w:val="22"/>
              </w:rPr>
            </w:pPr>
            <w:r w:rsidRPr="00F05D15">
              <w:rPr>
                <w:rFonts w:ascii="Arial" w:hAnsi="Arial" w:cs="Arial"/>
                <w:szCs w:val="22"/>
              </w:rPr>
              <w:t>The post holder is required to meet deadlines for collection of prescriptions /orders on a daily basis and is therefore subjected to time pressures throughout the day. The post holder is required to walk long distances between different clinical areas and the pharmacy department in a timely manner.</w:t>
            </w:r>
          </w:p>
          <w:p w14:paraId="21FA62F2" w14:textId="77777777" w:rsidR="00E06A69" w:rsidRPr="00F05D15" w:rsidRDefault="00E06A69" w:rsidP="00F05D15">
            <w:pPr>
              <w:ind w:left="720"/>
              <w:jc w:val="both"/>
              <w:rPr>
                <w:rFonts w:ascii="Arial" w:hAnsi="Arial" w:cs="Arial"/>
                <w:szCs w:val="22"/>
              </w:rPr>
            </w:pPr>
          </w:p>
          <w:p w14:paraId="1DB2936A" w14:textId="77777777" w:rsidR="00E06A69" w:rsidRPr="00F05D15" w:rsidRDefault="00E06A69" w:rsidP="00F05D15">
            <w:pPr>
              <w:jc w:val="both"/>
              <w:rPr>
                <w:rFonts w:ascii="Arial" w:hAnsi="Arial" w:cs="Arial"/>
                <w:szCs w:val="22"/>
              </w:rPr>
            </w:pPr>
            <w:r w:rsidRPr="00F05D15">
              <w:rPr>
                <w:rFonts w:ascii="Arial" w:hAnsi="Arial" w:cs="Arial"/>
                <w:szCs w:val="22"/>
              </w:rPr>
              <w:t>The postholder will be required to travel between work locations and occasionally to other venues within and out-with Tayside for meetings or training/development. They may be required to transport files and equipment such as laptop computers.</w:t>
            </w:r>
          </w:p>
          <w:p w14:paraId="66CE1782" w14:textId="77777777" w:rsidR="001233CF" w:rsidRPr="00F05D15" w:rsidRDefault="001233CF" w:rsidP="00F05D15">
            <w:pPr>
              <w:pStyle w:val="BodyText"/>
              <w:spacing w:after="0"/>
              <w:ind w:left="357" w:hanging="357"/>
              <w:rPr>
                <w:rFonts w:ascii="Arial" w:hAnsi="Arial" w:cs="Arial"/>
                <w:sz w:val="22"/>
                <w:szCs w:val="22"/>
              </w:rPr>
            </w:pPr>
          </w:p>
          <w:p w14:paraId="0B68B371" w14:textId="77777777" w:rsidR="00F05D15" w:rsidRPr="00F05D15" w:rsidRDefault="001233CF" w:rsidP="00F05D15">
            <w:pPr>
              <w:jc w:val="both"/>
              <w:rPr>
                <w:rFonts w:ascii="Arial" w:hAnsi="Arial" w:cs="Arial"/>
                <w:b/>
                <w:bCs/>
                <w:szCs w:val="22"/>
              </w:rPr>
            </w:pPr>
            <w:r w:rsidRPr="00F05D15">
              <w:rPr>
                <w:rFonts w:ascii="Arial" w:hAnsi="Arial" w:cs="Arial"/>
                <w:b/>
                <w:bCs/>
                <w:szCs w:val="22"/>
              </w:rPr>
              <w:t>Mental:</w:t>
            </w:r>
            <w:r w:rsidR="00E06A69" w:rsidRPr="00F05D15">
              <w:rPr>
                <w:rFonts w:ascii="Arial" w:hAnsi="Arial" w:cs="Arial"/>
                <w:b/>
                <w:bCs/>
                <w:szCs w:val="22"/>
              </w:rPr>
              <w:t xml:space="preserve"> </w:t>
            </w:r>
          </w:p>
          <w:p w14:paraId="4AB8A807" w14:textId="77777777" w:rsidR="00E06A69" w:rsidRPr="00F05D15" w:rsidRDefault="00E06A69" w:rsidP="00F05D15">
            <w:pPr>
              <w:jc w:val="both"/>
              <w:rPr>
                <w:rFonts w:ascii="Arial" w:hAnsi="Arial" w:cs="Arial"/>
                <w:szCs w:val="22"/>
              </w:rPr>
            </w:pPr>
            <w:r w:rsidRPr="00F05D15">
              <w:rPr>
                <w:rFonts w:ascii="Arial" w:hAnsi="Arial" w:cs="Arial"/>
                <w:szCs w:val="22"/>
              </w:rPr>
              <w:t>The post holder is required to concentrate for long periods (up to 3-4 hours) while attending meetings, producing reports, performing literature research, analysing and reporting data using a computer.</w:t>
            </w:r>
          </w:p>
          <w:p w14:paraId="2912F44E" w14:textId="77777777" w:rsidR="00E06A69" w:rsidRPr="00F05D15" w:rsidRDefault="00E06A69" w:rsidP="00F05D15">
            <w:pPr>
              <w:ind w:left="720"/>
              <w:jc w:val="both"/>
              <w:rPr>
                <w:rFonts w:ascii="Arial" w:hAnsi="Arial" w:cs="Arial"/>
                <w:szCs w:val="22"/>
              </w:rPr>
            </w:pPr>
          </w:p>
          <w:p w14:paraId="57330D0E" w14:textId="77777777" w:rsidR="00E06A69" w:rsidRPr="00F05D15" w:rsidRDefault="00E06A69" w:rsidP="00F05D15">
            <w:pPr>
              <w:jc w:val="both"/>
              <w:rPr>
                <w:rFonts w:ascii="Arial" w:hAnsi="Arial" w:cs="Arial"/>
                <w:szCs w:val="22"/>
              </w:rPr>
            </w:pPr>
            <w:r w:rsidRPr="00F05D15">
              <w:rPr>
                <w:rFonts w:ascii="Arial" w:hAnsi="Arial" w:cs="Arial"/>
                <w:szCs w:val="22"/>
              </w:rPr>
              <w:t>The post holder must be capable of effective problem solving in order to offer practical solutions to often difficult and unique problems/situations.</w:t>
            </w:r>
          </w:p>
          <w:p w14:paraId="5C88BF2E" w14:textId="77777777" w:rsidR="00E06A69" w:rsidRPr="00F05D15" w:rsidRDefault="00E06A69" w:rsidP="00F05D15">
            <w:pPr>
              <w:ind w:left="720"/>
              <w:jc w:val="both"/>
              <w:rPr>
                <w:rFonts w:ascii="Arial" w:hAnsi="Arial" w:cs="Arial"/>
                <w:szCs w:val="22"/>
              </w:rPr>
            </w:pPr>
          </w:p>
          <w:p w14:paraId="051B3389" w14:textId="77777777" w:rsidR="00E06A69" w:rsidRPr="00F05D15" w:rsidRDefault="00E06A69" w:rsidP="00F05D15">
            <w:pPr>
              <w:jc w:val="both"/>
              <w:rPr>
                <w:rFonts w:ascii="Arial" w:hAnsi="Arial" w:cs="Arial"/>
                <w:szCs w:val="22"/>
              </w:rPr>
            </w:pPr>
            <w:r w:rsidRPr="00F05D15">
              <w:rPr>
                <w:rFonts w:ascii="Arial" w:hAnsi="Arial" w:cs="Arial"/>
                <w:szCs w:val="22"/>
              </w:rPr>
              <w:t>The workload is subject to constant interruption. Work is not always predictable as priorities change at very short notice. Requests for formal / informal advice are frequent by email, pager and in person. Workload must be prioritised constantly throughout the day. The postholder is required to work to tight deadlines to meet the needs of patients and other multidisciplinary professionals.</w:t>
            </w:r>
          </w:p>
          <w:p w14:paraId="7F94D0DA" w14:textId="77777777" w:rsidR="001233CF" w:rsidRPr="00F05D15" w:rsidRDefault="001233CF" w:rsidP="00F05D15">
            <w:pPr>
              <w:pStyle w:val="BodyText"/>
              <w:spacing w:after="0"/>
              <w:ind w:left="357" w:hanging="357"/>
              <w:rPr>
                <w:rFonts w:ascii="Arial" w:hAnsi="Arial" w:cs="Arial"/>
                <w:sz w:val="22"/>
                <w:szCs w:val="22"/>
              </w:rPr>
            </w:pPr>
          </w:p>
          <w:p w14:paraId="0B1D4358" w14:textId="77777777" w:rsidR="00F05D15" w:rsidRPr="00F05D15" w:rsidRDefault="001233CF" w:rsidP="00F05D15">
            <w:pPr>
              <w:pStyle w:val="Heading2"/>
              <w:spacing w:before="0"/>
              <w:rPr>
                <w:rFonts w:ascii="Arial" w:hAnsi="Arial" w:cs="Arial"/>
                <w:b/>
                <w:bCs/>
                <w:color w:val="auto"/>
                <w:sz w:val="22"/>
                <w:szCs w:val="22"/>
              </w:rPr>
            </w:pPr>
            <w:r w:rsidRPr="00F05D15">
              <w:rPr>
                <w:rFonts w:ascii="Arial" w:hAnsi="Arial" w:cs="Arial"/>
                <w:b/>
                <w:bCs/>
                <w:color w:val="auto"/>
                <w:sz w:val="22"/>
                <w:szCs w:val="22"/>
              </w:rPr>
              <w:t>Emotional:</w:t>
            </w:r>
            <w:r w:rsidR="00E06A69" w:rsidRPr="00F05D15">
              <w:rPr>
                <w:rFonts w:ascii="Arial" w:hAnsi="Arial" w:cs="Arial"/>
                <w:b/>
                <w:bCs/>
                <w:color w:val="auto"/>
                <w:sz w:val="22"/>
                <w:szCs w:val="22"/>
              </w:rPr>
              <w:t xml:space="preserve"> </w:t>
            </w:r>
          </w:p>
          <w:p w14:paraId="7CAD3C17" w14:textId="77777777" w:rsidR="00E06A69" w:rsidRPr="00F05D15" w:rsidRDefault="00E06A69" w:rsidP="00F05D15">
            <w:pPr>
              <w:pStyle w:val="Heading2"/>
              <w:spacing w:before="0"/>
              <w:rPr>
                <w:rFonts w:ascii="Arial" w:hAnsi="Arial" w:cs="Arial"/>
                <w:color w:val="auto"/>
                <w:sz w:val="22"/>
                <w:szCs w:val="22"/>
              </w:rPr>
            </w:pPr>
            <w:r w:rsidRPr="00F05D15">
              <w:rPr>
                <w:rFonts w:ascii="Arial" w:hAnsi="Arial" w:cs="Arial"/>
                <w:color w:val="auto"/>
                <w:sz w:val="22"/>
                <w:szCs w:val="22"/>
              </w:rPr>
              <w:t>There is need for empathy and composure when dealing with complex individual patient needs, carers and other staff members.</w:t>
            </w:r>
          </w:p>
          <w:p w14:paraId="1CE7363E" w14:textId="77777777" w:rsidR="004A6678" w:rsidRPr="00F05D15" w:rsidRDefault="004A6678" w:rsidP="00F05D15">
            <w:pPr>
              <w:pStyle w:val="BodyText"/>
              <w:spacing w:after="0"/>
              <w:ind w:left="357" w:hanging="357"/>
              <w:rPr>
                <w:rFonts w:ascii="Arial" w:hAnsi="Arial" w:cs="Arial"/>
                <w:sz w:val="22"/>
                <w:szCs w:val="22"/>
              </w:rPr>
            </w:pPr>
          </w:p>
          <w:p w14:paraId="6D18B3F9" w14:textId="77777777" w:rsidR="001233CF" w:rsidRPr="00F05D15" w:rsidRDefault="001233CF" w:rsidP="00F05D15">
            <w:pPr>
              <w:pStyle w:val="BodyText"/>
              <w:spacing w:after="0"/>
              <w:ind w:left="357" w:hanging="357"/>
              <w:rPr>
                <w:rFonts w:ascii="Arial" w:hAnsi="Arial" w:cs="Arial"/>
                <w:b/>
                <w:bCs/>
                <w:sz w:val="22"/>
                <w:szCs w:val="22"/>
              </w:rPr>
            </w:pPr>
            <w:r w:rsidRPr="00F05D15">
              <w:rPr>
                <w:rFonts w:ascii="Arial" w:hAnsi="Arial" w:cs="Arial"/>
                <w:b/>
                <w:bCs/>
                <w:sz w:val="22"/>
                <w:szCs w:val="22"/>
                <w:highlight w:val="yellow"/>
              </w:rPr>
              <w:t>Environmental</w:t>
            </w:r>
            <w:r w:rsidRPr="00F05D15">
              <w:rPr>
                <w:rFonts w:ascii="Arial" w:hAnsi="Arial" w:cs="Arial"/>
                <w:b/>
                <w:bCs/>
                <w:sz w:val="22"/>
                <w:szCs w:val="22"/>
              </w:rPr>
              <w:t>:</w:t>
            </w:r>
          </w:p>
          <w:p w14:paraId="67BD5449" w14:textId="77777777" w:rsidR="001233CF" w:rsidRPr="00F05D15" w:rsidRDefault="001233CF" w:rsidP="00F05D15">
            <w:pPr>
              <w:pStyle w:val="BodyText"/>
              <w:spacing w:after="0"/>
              <w:ind w:left="357" w:hanging="357"/>
              <w:rPr>
                <w:rFonts w:ascii="Arial" w:hAnsi="Arial" w:cs="Arial"/>
                <w:sz w:val="22"/>
                <w:szCs w:val="22"/>
              </w:rPr>
            </w:pPr>
          </w:p>
        </w:tc>
      </w:tr>
      <w:tr w:rsidR="001233CF" w:rsidRPr="00E06A69" w14:paraId="3DC9B48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4F2483A" w14:textId="77777777" w:rsidR="001233CF" w:rsidRPr="00E06A69" w:rsidRDefault="001233CF" w:rsidP="00797426">
            <w:pPr>
              <w:pStyle w:val="Heading3"/>
              <w:spacing w:before="60"/>
              <w:rPr>
                <w:sz w:val="22"/>
                <w:szCs w:val="22"/>
              </w:rPr>
            </w:pPr>
            <w:r w:rsidRPr="00E06A69">
              <w:rPr>
                <w:sz w:val="22"/>
                <w:szCs w:val="22"/>
              </w:rPr>
              <w:t>13.  KNOWLEDGE, TRAINING AND EXPERIENCE REQUIRED TO DO THE JOB</w:t>
            </w:r>
          </w:p>
        </w:tc>
      </w:tr>
      <w:tr w:rsidR="001233CF" w:rsidRPr="00E06A69" w14:paraId="628A0FC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7DA6B0" w14:textId="77777777" w:rsidR="007718F1" w:rsidRPr="00E06A69" w:rsidRDefault="00961227" w:rsidP="007718F1">
            <w:pPr>
              <w:rPr>
                <w:rFonts w:ascii="Arial" w:hAnsi="Arial" w:cs="Arial"/>
                <w:b/>
                <w:bCs/>
                <w:color w:val="FF0000"/>
                <w:szCs w:val="22"/>
              </w:rPr>
            </w:pPr>
            <w:r w:rsidRPr="00F05D15">
              <w:rPr>
                <w:rFonts w:ascii="Arial" w:hAnsi="Arial" w:cs="Arial"/>
                <w:b/>
                <w:bCs/>
                <w:color w:val="000000"/>
                <w:szCs w:val="22"/>
              </w:rPr>
              <w:t>(REQUIRED IN ALL JOB DESCRIPTIONS)</w:t>
            </w:r>
          </w:p>
          <w:p w14:paraId="74707FE8" w14:textId="77777777" w:rsidR="001233CF" w:rsidRPr="00E06A69" w:rsidRDefault="001233CF" w:rsidP="005F37CC">
            <w:pPr>
              <w:jc w:val="both"/>
              <w:rPr>
                <w:rFonts w:ascii="Arial" w:hAnsi="Arial" w:cs="Arial"/>
                <w:szCs w:val="22"/>
              </w:rPr>
            </w:pPr>
          </w:p>
          <w:p w14:paraId="1AE7DC8C" w14:textId="77777777" w:rsidR="00E06A69" w:rsidRPr="00E06A69" w:rsidRDefault="00E06A69" w:rsidP="00F05D15">
            <w:pPr>
              <w:jc w:val="both"/>
              <w:rPr>
                <w:rFonts w:ascii="Arial" w:hAnsi="Arial" w:cs="Arial"/>
                <w:szCs w:val="22"/>
              </w:rPr>
            </w:pPr>
            <w:r w:rsidRPr="00E06A69">
              <w:rPr>
                <w:rFonts w:ascii="Arial" w:hAnsi="Arial" w:cs="Arial"/>
                <w:szCs w:val="22"/>
              </w:rPr>
              <w:t xml:space="preserve">Practising Membership of the General Pharmaceutical Council (GPhC)requiring a first degree of MPharm or equivalent, and 1 year foundation training with successful completion. </w:t>
            </w:r>
          </w:p>
          <w:p w14:paraId="4C04A4AD" w14:textId="77777777" w:rsidR="00E06A69" w:rsidRPr="00E06A69" w:rsidRDefault="00E06A69" w:rsidP="00E06A69">
            <w:pPr>
              <w:ind w:left="360"/>
              <w:jc w:val="both"/>
              <w:rPr>
                <w:rFonts w:ascii="Arial" w:hAnsi="Arial" w:cs="Arial"/>
                <w:szCs w:val="22"/>
              </w:rPr>
            </w:pPr>
          </w:p>
          <w:p w14:paraId="692E5511" w14:textId="77777777" w:rsidR="00E06A69" w:rsidRPr="00E06A69" w:rsidRDefault="00E06A69" w:rsidP="00E06A69">
            <w:pPr>
              <w:rPr>
                <w:rFonts w:ascii="Arial" w:hAnsi="Arial" w:cs="Arial"/>
                <w:szCs w:val="22"/>
              </w:rPr>
            </w:pPr>
            <w:r w:rsidRPr="00E06A69">
              <w:rPr>
                <w:rFonts w:ascii="Arial" w:hAnsi="Arial" w:cs="Arial"/>
                <w:szCs w:val="22"/>
              </w:rPr>
              <w:t xml:space="preserve">The post holder will participate in the NHS Education for Scotland (NES) / Royal Pharmaceutical Society </w:t>
            </w:r>
            <w:r w:rsidR="00F05D15" w:rsidRPr="00E06A69">
              <w:rPr>
                <w:rFonts w:ascii="Arial" w:hAnsi="Arial" w:cs="Arial"/>
                <w:szCs w:val="22"/>
              </w:rPr>
              <w:t>Post</w:t>
            </w:r>
            <w:r w:rsidRPr="00E06A69">
              <w:rPr>
                <w:rFonts w:ascii="Arial" w:hAnsi="Arial" w:cs="Arial"/>
                <w:szCs w:val="22"/>
              </w:rPr>
              <w:t xml:space="preserve"> Registration Foundation Pharmacist Programme and undertake further education to expand their knowledge in the </w:t>
            </w:r>
            <w:r w:rsidR="00F05D15" w:rsidRPr="00E06A69">
              <w:rPr>
                <w:rFonts w:ascii="Arial" w:hAnsi="Arial" w:cs="Arial"/>
                <w:szCs w:val="22"/>
              </w:rPr>
              <w:t>relevant</w:t>
            </w:r>
            <w:r w:rsidRPr="00E06A69">
              <w:rPr>
                <w:rFonts w:ascii="Arial" w:hAnsi="Arial" w:cs="Arial"/>
                <w:szCs w:val="22"/>
              </w:rPr>
              <w:t xml:space="preserve"> clinical areas.</w:t>
            </w:r>
          </w:p>
          <w:p w14:paraId="31824D4F" w14:textId="77777777" w:rsidR="00E06A69" w:rsidRPr="00E06A69" w:rsidRDefault="00E06A69" w:rsidP="00E06A69">
            <w:pPr>
              <w:ind w:left="360"/>
              <w:jc w:val="both"/>
              <w:rPr>
                <w:rFonts w:ascii="Arial" w:hAnsi="Arial" w:cs="Arial"/>
                <w:szCs w:val="22"/>
              </w:rPr>
            </w:pPr>
          </w:p>
          <w:p w14:paraId="6EDCAB42" w14:textId="77777777" w:rsidR="00E06A69" w:rsidRPr="00E06A69" w:rsidRDefault="00E06A69" w:rsidP="00F05D15">
            <w:pPr>
              <w:jc w:val="both"/>
              <w:rPr>
                <w:rFonts w:ascii="Arial" w:hAnsi="Arial" w:cs="Arial"/>
                <w:szCs w:val="22"/>
              </w:rPr>
            </w:pPr>
            <w:r w:rsidRPr="00E06A69">
              <w:rPr>
                <w:rFonts w:ascii="Arial" w:hAnsi="Arial" w:cs="Arial"/>
                <w:szCs w:val="22"/>
              </w:rPr>
              <w:t>The post holder must meet the demands for revalidation set out by the GPhC- (i.e. continually participate in activities that contribute to professional development and keep a record of the professional development activities in a format that satisfies the GPhC).</w:t>
            </w:r>
          </w:p>
          <w:p w14:paraId="22A301D5" w14:textId="77777777" w:rsidR="001233CF" w:rsidRPr="00E06A69" w:rsidRDefault="001233CF" w:rsidP="005F37CC">
            <w:pPr>
              <w:jc w:val="both"/>
              <w:rPr>
                <w:rFonts w:ascii="Arial" w:hAnsi="Arial" w:cs="Arial"/>
                <w:szCs w:val="22"/>
              </w:rPr>
            </w:pPr>
          </w:p>
        </w:tc>
      </w:tr>
      <w:tr w:rsidR="001233CF" w:rsidRPr="00E06A69" w14:paraId="57AB01B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58C6FD4" w14:textId="77777777" w:rsidR="001233CF" w:rsidRPr="00E06A69" w:rsidRDefault="001233CF" w:rsidP="00797426">
            <w:pPr>
              <w:spacing w:before="60" w:after="60"/>
              <w:jc w:val="both"/>
              <w:rPr>
                <w:rFonts w:ascii="Arial" w:hAnsi="Arial" w:cs="Arial"/>
                <w:b/>
                <w:bCs/>
                <w:szCs w:val="22"/>
              </w:rPr>
            </w:pPr>
            <w:r w:rsidRPr="00E06A69">
              <w:rPr>
                <w:rFonts w:ascii="Arial" w:hAnsi="Arial" w:cs="Arial"/>
                <w:b/>
                <w:bCs/>
                <w:szCs w:val="22"/>
              </w:rPr>
              <w:t>14.  JOB DESCRIPTION AGREEMENT</w:t>
            </w:r>
          </w:p>
        </w:tc>
      </w:tr>
      <w:tr w:rsidR="001233CF" w:rsidRPr="00E06A69" w14:paraId="4A356DF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566E94D0" w14:textId="77777777" w:rsidR="001233CF" w:rsidRPr="00E06A69" w:rsidRDefault="001233CF" w:rsidP="00797426">
            <w:pPr>
              <w:pStyle w:val="BodyText"/>
              <w:spacing w:after="0" w:line="264" w:lineRule="auto"/>
              <w:rPr>
                <w:rFonts w:ascii="Arial" w:hAnsi="Arial" w:cs="Arial"/>
                <w:sz w:val="22"/>
                <w:szCs w:val="22"/>
              </w:rPr>
            </w:pPr>
            <w:r w:rsidRPr="00E06A69">
              <w:rPr>
                <w:rFonts w:ascii="Arial" w:hAnsi="Arial" w:cs="Arial"/>
                <w:sz w:val="22"/>
                <w:szCs w:val="22"/>
              </w:rPr>
              <w:lastRenderedPageBreak/>
              <w:t>A separate job description will need to be signed off by each job holder to whom the job description applies.</w:t>
            </w:r>
          </w:p>
          <w:p w14:paraId="6B4FD1A4" w14:textId="77777777" w:rsidR="001233CF" w:rsidRPr="00E06A69" w:rsidRDefault="001233CF" w:rsidP="00797426">
            <w:pPr>
              <w:pStyle w:val="BodyText"/>
              <w:spacing w:after="0" w:line="264" w:lineRule="auto"/>
              <w:rPr>
                <w:rFonts w:ascii="Arial" w:hAnsi="Arial" w:cs="Arial"/>
                <w:sz w:val="22"/>
                <w:szCs w:val="22"/>
              </w:rPr>
            </w:pPr>
          </w:p>
          <w:p w14:paraId="702A77DD" w14:textId="77777777" w:rsidR="001233CF" w:rsidRPr="00E06A69" w:rsidRDefault="001233CF" w:rsidP="00797426">
            <w:pPr>
              <w:jc w:val="both"/>
              <w:rPr>
                <w:rFonts w:ascii="Arial" w:hAnsi="Arial" w:cs="Arial"/>
                <w:szCs w:val="22"/>
              </w:rPr>
            </w:pPr>
            <w:r w:rsidRPr="00E06A69">
              <w:rPr>
                <w:rFonts w:ascii="Arial" w:hAnsi="Arial" w:cs="Arial"/>
                <w:szCs w:val="22"/>
              </w:rPr>
              <w:t>Job Holder’s Signature:</w:t>
            </w:r>
          </w:p>
          <w:p w14:paraId="284539B8" w14:textId="77777777" w:rsidR="001233CF" w:rsidRPr="00E06A69" w:rsidRDefault="001233CF" w:rsidP="00797426">
            <w:pPr>
              <w:jc w:val="both"/>
              <w:rPr>
                <w:rFonts w:ascii="Arial" w:hAnsi="Arial" w:cs="Arial"/>
                <w:szCs w:val="22"/>
              </w:rPr>
            </w:pPr>
          </w:p>
          <w:p w14:paraId="02C418FF" w14:textId="77777777" w:rsidR="001233CF" w:rsidRPr="00E06A69" w:rsidRDefault="001233CF" w:rsidP="00797426">
            <w:pPr>
              <w:jc w:val="both"/>
              <w:rPr>
                <w:rFonts w:ascii="Arial" w:hAnsi="Arial" w:cs="Arial"/>
                <w:szCs w:val="22"/>
              </w:rPr>
            </w:pPr>
            <w:r w:rsidRPr="00E06A69">
              <w:rPr>
                <w:rFonts w:ascii="Arial" w:hAnsi="Arial" w:cs="Arial"/>
                <w:szCs w:val="22"/>
              </w:rPr>
              <w:t xml:space="preserve">Head of Department Signature:   </w:t>
            </w:r>
          </w:p>
          <w:p w14:paraId="37FF9740" w14:textId="77777777" w:rsidR="001233CF" w:rsidRPr="00E06A69" w:rsidRDefault="001233CF" w:rsidP="00797426">
            <w:pPr>
              <w:jc w:val="both"/>
              <w:rPr>
                <w:rFonts w:ascii="Arial" w:hAnsi="Arial" w:cs="Arial"/>
                <w:szCs w:val="22"/>
              </w:rPr>
            </w:pPr>
          </w:p>
          <w:p w14:paraId="635A36F6" w14:textId="77777777" w:rsidR="001233CF" w:rsidRPr="00E06A69" w:rsidRDefault="001233CF" w:rsidP="00797426">
            <w:pPr>
              <w:jc w:val="both"/>
              <w:rPr>
                <w:rFonts w:ascii="Arial" w:hAnsi="Arial" w:cs="Arial"/>
                <w:b/>
                <w:szCs w:val="22"/>
              </w:rPr>
            </w:pPr>
            <w:r w:rsidRPr="00E06A69">
              <w:rPr>
                <w:rFonts w:ascii="Arial" w:hAnsi="Arial" w:cs="Arial"/>
                <w:b/>
                <w:szCs w:val="22"/>
              </w:rPr>
              <w:t xml:space="preserve">(I confirm </w:t>
            </w:r>
            <w:r w:rsidR="0014765A" w:rsidRPr="00E06A69">
              <w:rPr>
                <w:rFonts w:ascii="Arial" w:hAnsi="Arial" w:cs="Arial"/>
                <w:b/>
                <w:szCs w:val="22"/>
              </w:rPr>
              <w:t>this</w:t>
            </w:r>
            <w:r w:rsidRPr="00E06A69">
              <w:rPr>
                <w:rFonts w:ascii="Arial" w:hAnsi="Arial" w:cs="Arial"/>
                <w:b/>
                <w:szCs w:val="22"/>
              </w:rPr>
              <w:t xml:space="preserve"> Job Description accurately reflects the duties and </w:t>
            </w:r>
          </w:p>
          <w:p w14:paraId="16FB5B81" w14:textId="77777777" w:rsidR="001233CF" w:rsidRPr="00E06A69" w:rsidRDefault="001233CF" w:rsidP="00797426">
            <w:pPr>
              <w:jc w:val="both"/>
              <w:rPr>
                <w:rFonts w:ascii="Arial" w:hAnsi="Arial" w:cs="Arial"/>
                <w:b/>
                <w:szCs w:val="22"/>
              </w:rPr>
            </w:pPr>
            <w:r w:rsidRPr="00E06A69">
              <w:rPr>
                <w:rFonts w:ascii="Arial" w:hAnsi="Arial" w:cs="Arial"/>
                <w:b/>
                <w:szCs w:val="22"/>
              </w:rPr>
              <w:t xml:space="preserve">responsibilities of the postholder and does not impact upon any other </w:t>
            </w:r>
          </w:p>
          <w:p w14:paraId="43F21910" w14:textId="77777777" w:rsidR="001233CF" w:rsidRPr="00E06A69" w:rsidRDefault="001233CF" w:rsidP="00797426">
            <w:pPr>
              <w:jc w:val="both"/>
              <w:rPr>
                <w:rFonts w:ascii="Arial" w:hAnsi="Arial" w:cs="Arial"/>
                <w:szCs w:val="22"/>
              </w:rPr>
            </w:pPr>
            <w:r w:rsidRPr="00E06A69">
              <w:rPr>
                <w:rFonts w:ascii="Arial" w:hAnsi="Arial" w:cs="Arial"/>
                <w:b/>
                <w:szCs w:val="22"/>
              </w:rPr>
              <w:t>postholders role)</w:t>
            </w:r>
            <w:r w:rsidRPr="00E06A69">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39B8534E" w14:textId="77777777" w:rsidR="001233CF" w:rsidRPr="00E06A69" w:rsidRDefault="001233CF" w:rsidP="00797426">
            <w:pPr>
              <w:jc w:val="both"/>
              <w:rPr>
                <w:rFonts w:ascii="Arial" w:hAnsi="Arial" w:cs="Arial"/>
                <w:szCs w:val="22"/>
              </w:rPr>
            </w:pPr>
          </w:p>
          <w:p w14:paraId="6F609EAA" w14:textId="77777777" w:rsidR="001233CF" w:rsidRPr="00E06A69" w:rsidRDefault="001233CF" w:rsidP="00797426">
            <w:pPr>
              <w:jc w:val="both"/>
              <w:rPr>
                <w:rFonts w:ascii="Arial" w:hAnsi="Arial" w:cs="Arial"/>
                <w:szCs w:val="22"/>
              </w:rPr>
            </w:pPr>
          </w:p>
          <w:p w14:paraId="68B3DCF6" w14:textId="77777777" w:rsidR="001233CF" w:rsidRPr="00E06A69" w:rsidRDefault="001233CF" w:rsidP="00797426">
            <w:pPr>
              <w:jc w:val="both"/>
              <w:rPr>
                <w:rFonts w:ascii="Arial" w:hAnsi="Arial" w:cs="Arial"/>
                <w:szCs w:val="22"/>
              </w:rPr>
            </w:pPr>
          </w:p>
          <w:p w14:paraId="5730B749" w14:textId="77777777" w:rsidR="004A6678" w:rsidRPr="00E06A69" w:rsidRDefault="004A6678" w:rsidP="00797426">
            <w:pPr>
              <w:jc w:val="both"/>
              <w:rPr>
                <w:rFonts w:ascii="Arial" w:hAnsi="Arial" w:cs="Arial"/>
                <w:szCs w:val="22"/>
              </w:rPr>
            </w:pPr>
          </w:p>
          <w:p w14:paraId="02F45745" w14:textId="77777777" w:rsidR="001233CF" w:rsidRPr="00E06A69" w:rsidRDefault="001233CF" w:rsidP="00797426">
            <w:pPr>
              <w:jc w:val="both"/>
              <w:rPr>
                <w:rFonts w:ascii="Arial" w:hAnsi="Arial" w:cs="Arial"/>
                <w:szCs w:val="22"/>
              </w:rPr>
            </w:pPr>
            <w:r w:rsidRPr="00E06A69">
              <w:rPr>
                <w:rFonts w:ascii="Arial" w:hAnsi="Arial" w:cs="Arial"/>
                <w:szCs w:val="22"/>
              </w:rPr>
              <w:t>Date:</w:t>
            </w:r>
          </w:p>
          <w:p w14:paraId="72C4AD2F" w14:textId="77777777" w:rsidR="001233CF" w:rsidRPr="00E06A69" w:rsidRDefault="001233CF" w:rsidP="00797426">
            <w:pPr>
              <w:jc w:val="both"/>
              <w:rPr>
                <w:rFonts w:ascii="Arial" w:hAnsi="Arial" w:cs="Arial"/>
                <w:szCs w:val="22"/>
              </w:rPr>
            </w:pPr>
          </w:p>
          <w:p w14:paraId="7E34C9FA" w14:textId="77777777" w:rsidR="001233CF" w:rsidRPr="00E06A69" w:rsidRDefault="001233CF" w:rsidP="00797426">
            <w:pPr>
              <w:jc w:val="both"/>
              <w:rPr>
                <w:rFonts w:ascii="Arial" w:hAnsi="Arial" w:cs="Arial"/>
                <w:szCs w:val="22"/>
              </w:rPr>
            </w:pPr>
            <w:r w:rsidRPr="00E06A69">
              <w:rPr>
                <w:rFonts w:ascii="Arial" w:hAnsi="Arial" w:cs="Arial"/>
                <w:szCs w:val="22"/>
              </w:rPr>
              <w:t>Date:</w:t>
            </w:r>
          </w:p>
        </w:tc>
      </w:tr>
    </w:tbl>
    <w:p w14:paraId="7EC75C3C" w14:textId="77777777" w:rsidR="001233CF" w:rsidRPr="00E06A69" w:rsidRDefault="001233CF">
      <w:pPr>
        <w:rPr>
          <w:rFonts w:ascii="Arial" w:hAnsi="Arial" w:cs="Arial"/>
          <w:szCs w:val="22"/>
        </w:rPr>
      </w:pPr>
    </w:p>
    <w:sectPr w:rsidR="001233CF" w:rsidRPr="00E06A69"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818"/>
    <w:multiLevelType w:val="hybridMultilevel"/>
    <w:tmpl w:val="B040FA6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2057B3"/>
    <w:multiLevelType w:val="hybridMultilevel"/>
    <w:tmpl w:val="6166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875F9"/>
    <w:multiLevelType w:val="hybridMultilevel"/>
    <w:tmpl w:val="2F2AB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9787DB3"/>
    <w:multiLevelType w:val="hybridMultilevel"/>
    <w:tmpl w:val="369EBC1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371756"/>
    <w:multiLevelType w:val="hybridMultilevel"/>
    <w:tmpl w:val="E9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A2C02"/>
    <w:multiLevelType w:val="hybridMultilevel"/>
    <w:tmpl w:val="0A1ADC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F3A620F"/>
    <w:multiLevelType w:val="hybridMultilevel"/>
    <w:tmpl w:val="4DE2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D2E30"/>
    <w:multiLevelType w:val="hybridMultilevel"/>
    <w:tmpl w:val="AC3C05C2"/>
    <w:lvl w:ilvl="0" w:tplc="FFFFFFFF">
      <w:start w:val="8"/>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BD12014"/>
    <w:multiLevelType w:val="hybridMultilevel"/>
    <w:tmpl w:val="D0C0D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7D63F6"/>
    <w:multiLevelType w:val="hybridMultilevel"/>
    <w:tmpl w:val="74E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56508"/>
    <w:multiLevelType w:val="hybridMultilevel"/>
    <w:tmpl w:val="1234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5002D"/>
    <w:multiLevelType w:val="hybridMultilevel"/>
    <w:tmpl w:val="C4CEAC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30161599">
    <w:abstractNumId w:val="3"/>
  </w:num>
  <w:num w:numId="2" w16cid:durableId="1160580148">
    <w:abstractNumId w:val="2"/>
  </w:num>
  <w:num w:numId="3" w16cid:durableId="1028485972">
    <w:abstractNumId w:val="0"/>
  </w:num>
  <w:num w:numId="4" w16cid:durableId="1269001234">
    <w:abstractNumId w:val="11"/>
  </w:num>
  <w:num w:numId="5" w16cid:durableId="975140815">
    <w:abstractNumId w:val="5"/>
  </w:num>
  <w:num w:numId="6" w16cid:durableId="1492914022">
    <w:abstractNumId w:val="7"/>
  </w:num>
  <w:num w:numId="7" w16cid:durableId="1842113052">
    <w:abstractNumId w:val="8"/>
  </w:num>
  <w:num w:numId="8" w16cid:durableId="1977251051">
    <w:abstractNumId w:val="6"/>
  </w:num>
  <w:num w:numId="9" w16cid:durableId="1042555005">
    <w:abstractNumId w:val="9"/>
  </w:num>
  <w:num w:numId="10" w16cid:durableId="655574989">
    <w:abstractNumId w:val="1"/>
  </w:num>
  <w:num w:numId="11" w16cid:durableId="946082311">
    <w:abstractNumId w:val="10"/>
  </w:num>
  <w:num w:numId="12" w16cid:durableId="1788619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539A3"/>
    <w:rsid w:val="000D4C65"/>
    <w:rsid w:val="000D6EF4"/>
    <w:rsid w:val="000F1828"/>
    <w:rsid w:val="001233CF"/>
    <w:rsid w:val="0014765A"/>
    <w:rsid w:val="001F72CB"/>
    <w:rsid w:val="002B1385"/>
    <w:rsid w:val="004A6678"/>
    <w:rsid w:val="005A61F1"/>
    <w:rsid w:val="005E31E9"/>
    <w:rsid w:val="006821D2"/>
    <w:rsid w:val="006E3B5F"/>
    <w:rsid w:val="007053F9"/>
    <w:rsid w:val="007718F1"/>
    <w:rsid w:val="00797426"/>
    <w:rsid w:val="0087115E"/>
    <w:rsid w:val="008A24FF"/>
    <w:rsid w:val="0092448F"/>
    <w:rsid w:val="00961227"/>
    <w:rsid w:val="00A13008"/>
    <w:rsid w:val="00A725EC"/>
    <w:rsid w:val="00B5676C"/>
    <w:rsid w:val="00C40DF3"/>
    <w:rsid w:val="00C411AA"/>
    <w:rsid w:val="00D3447B"/>
    <w:rsid w:val="00D81022"/>
    <w:rsid w:val="00D9721C"/>
    <w:rsid w:val="00E03307"/>
    <w:rsid w:val="00E06A69"/>
    <w:rsid w:val="00E87F16"/>
    <w:rsid w:val="00F05D15"/>
    <w:rsid w:val="00F34B3D"/>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E02"/>
  <w15:docId w15:val="{337E03F2-3F7F-4D45-B1CF-08A02269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E06A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odyTextIndent">
    <w:name w:val="Body Text Indent"/>
    <w:basedOn w:val="Normal"/>
    <w:link w:val="BodyTextIndentChar"/>
    <w:uiPriority w:val="99"/>
    <w:semiHidden/>
    <w:unhideWhenUsed/>
    <w:rsid w:val="00E06A69"/>
    <w:pPr>
      <w:spacing w:after="120"/>
      <w:ind w:left="283"/>
    </w:pPr>
  </w:style>
  <w:style w:type="character" w:customStyle="1" w:styleId="BodyTextIndentChar">
    <w:name w:val="Body Text Indent Char"/>
    <w:basedOn w:val="DefaultParagraphFont"/>
    <w:link w:val="BodyTextIndent"/>
    <w:uiPriority w:val="99"/>
    <w:semiHidden/>
    <w:rsid w:val="00E06A69"/>
    <w:rPr>
      <w:rFonts w:ascii="CG Times" w:eastAsia="Times New Roman" w:hAnsi="CG Times" w:cs="Times New Roman"/>
      <w:szCs w:val="20"/>
    </w:rPr>
  </w:style>
  <w:style w:type="paragraph" w:styleId="ListParagraph">
    <w:name w:val="List Paragraph"/>
    <w:basedOn w:val="Normal"/>
    <w:uiPriority w:val="34"/>
    <w:qFormat/>
    <w:rsid w:val="00E06A69"/>
    <w:pPr>
      <w:ind w:left="720"/>
    </w:pPr>
    <w:rPr>
      <w:rFonts w:ascii="Times New Roman" w:hAnsi="Times New Roman"/>
      <w:sz w:val="20"/>
    </w:rPr>
  </w:style>
  <w:style w:type="character" w:customStyle="1" w:styleId="Heading2Char">
    <w:name w:val="Heading 2 Char"/>
    <w:basedOn w:val="DefaultParagraphFont"/>
    <w:link w:val="Heading2"/>
    <w:uiPriority w:val="9"/>
    <w:semiHidden/>
    <w:rsid w:val="00E06A69"/>
    <w:rPr>
      <w:rFonts w:asciiTheme="majorHAnsi" w:eastAsiaTheme="majorEastAsia" w:hAnsiTheme="majorHAnsi" w:cstheme="majorBidi"/>
      <w:color w:val="2F5496" w:themeColor="accent1" w:themeShade="BF"/>
      <w:sz w:val="26"/>
      <w:szCs w:val="26"/>
    </w:rPr>
  </w:style>
  <w:style w:type="character" w:styleId="CommentReference">
    <w:name w:val="annotation reference"/>
    <w:uiPriority w:val="99"/>
    <w:semiHidden/>
    <w:unhideWhenUsed/>
    <w:rsid w:val="00E06A69"/>
    <w:rPr>
      <w:sz w:val="16"/>
      <w:szCs w:val="16"/>
    </w:rPr>
  </w:style>
  <w:style w:type="paragraph" w:styleId="CommentText">
    <w:name w:val="annotation text"/>
    <w:basedOn w:val="Normal"/>
    <w:link w:val="CommentTextChar"/>
    <w:uiPriority w:val="99"/>
    <w:unhideWhenUsed/>
    <w:rsid w:val="00E06A69"/>
    <w:rPr>
      <w:rFonts w:ascii="Times New Roman" w:hAnsi="Times New Roman"/>
      <w:sz w:val="20"/>
    </w:rPr>
  </w:style>
  <w:style w:type="character" w:customStyle="1" w:styleId="CommentTextChar">
    <w:name w:val="Comment Text Char"/>
    <w:basedOn w:val="DefaultParagraphFont"/>
    <w:link w:val="CommentText"/>
    <w:uiPriority w:val="99"/>
    <w:rsid w:val="00E06A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447B"/>
    <w:rPr>
      <w:rFonts w:ascii="Tahoma" w:hAnsi="Tahoma" w:cs="Tahoma"/>
      <w:sz w:val="16"/>
      <w:szCs w:val="16"/>
    </w:rPr>
  </w:style>
  <w:style w:type="character" w:customStyle="1" w:styleId="BalloonTextChar">
    <w:name w:val="Balloon Text Char"/>
    <w:basedOn w:val="DefaultParagraphFont"/>
    <w:link w:val="BalloonText"/>
    <w:uiPriority w:val="99"/>
    <w:semiHidden/>
    <w:rsid w:val="00D344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diagramData" Target="diagrams/data1.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11" Type="http://schemas.microsoft.com/office/2007/relationships/diagramDrawing" Target="diagrams/drawing1.xml" /><Relationship Id="rId5" Type="http://schemas.openxmlformats.org/officeDocument/2006/relationships/webSettings" Target="webSettings.xml" /><Relationship Id="rId10" Type="http://schemas.openxmlformats.org/officeDocument/2006/relationships/diagramColors" Target="diagrams/colors1.xml" /><Relationship Id="rId4" Type="http://schemas.openxmlformats.org/officeDocument/2006/relationships/settings" Target="setting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93AEE-3313-4AFF-A7EA-A959F110B913}" type="doc">
      <dgm:prSet loTypeId="urn:microsoft.com/office/officeart/2005/8/layout/orgChart1" loCatId="hierarchy" qsTypeId="urn:microsoft.com/office/officeart/2005/8/quickstyle/simple1" qsCatId="simple" csTypeId="urn:microsoft.com/office/officeart/2005/8/colors/accent1_2" csCatId="accent1"/>
      <dgm:spPr/>
    </dgm:pt>
    <dgm:pt modelId="{DBA8499D-BCEA-499F-B1A0-A637C8AC8893}">
      <dgm:prSet/>
      <dgm:spPr/>
      <dgm:t>
        <a:bodyPr/>
        <a:lstStyle/>
        <a:p>
          <a:pPr marR="0" algn="ctr" rtl="0"/>
          <a:r>
            <a:rPr lang="en-GB" b="0" i="0" u="none" strike="noStrike" kern="100" baseline="0">
              <a:latin typeface="Aptos" panose="020B0004020202020204" pitchFamily="34" charset="0"/>
            </a:rPr>
            <a:t>Lead /Specialist Pharmacist</a:t>
          </a:r>
          <a:endParaRPr lang="en-GB"/>
        </a:p>
      </dgm:t>
    </dgm:pt>
    <dgm:pt modelId="{B9CDF9EB-CCAD-4AE7-B0FB-ACC09334F137}" type="parTrans" cxnId="{85950BDB-5490-4FBA-8D69-C6AA338E6529}">
      <dgm:prSet/>
      <dgm:spPr/>
      <dgm:t>
        <a:bodyPr/>
        <a:lstStyle/>
        <a:p>
          <a:endParaRPr lang="en-GB"/>
        </a:p>
      </dgm:t>
    </dgm:pt>
    <dgm:pt modelId="{840C49F0-FD83-4350-87A4-F121B7BEB018}" type="sibTrans" cxnId="{85950BDB-5490-4FBA-8D69-C6AA338E6529}">
      <dgm:prSet/>
      <dgm:spPr/>
      <dgm:t>
        <a:bodyPr/>
        <a:lstStyle/>
        <a:p>
          <a:endParaRPr lang="en-GB"/>
        </a:p>
      </dgm:t>
    </dgm:pt>
    <dgm:pt modelId="{738D1DC7-8A59-431B-B144-E052251714A4}">
      <dgm:prSet/>
      <dgm:spPr/>
      <dgm:t>
        <a:bodyPr/>
        <a:lstStyle/>
        <a:p>
          <a:pPr marR="0" algn="ctr" rtl="0"/>
          <a:r>
            <a:rPr lang="en-GB" b="0" i="0" u="none" strike="noStrike" kern="100" baseline="0">
              <a:latin typeface="Aptos" panose="020B0004020202020204" pitchFamily="34" charset="0"/>
            </a:rPr>
            <a:t>Senior Clinical/Senior Rotational Pharmacist</a:t>
          </a:r>
          <a:endParaRPr lang="en-GB"/>
        </a:p>
      </dgm:t>
    </dgm:pt>
    <dgm:pt modelId="{580F70BC-479C-41FD-AC45-C58767059C34}" type="parTrans" cxnId="{DC9C061E-DAAF-46C3-B6B7-A78DEA3CA98D}">
      <dgm:prSet/>
      <dgm:spPr/>
      <dgm:t>
        <a:bodyPr/>
        <a:lstStyle/>
        <a:p>
          <a:endParaRPr lang="en-GB"/>
        </a:p>
      </dgm:t>
    </dgm:pt>
    <dgm:pt modelId="{4F85AC79-F85D-4599-9B48-87FD54C544EA}" type="sibTrans" cxnId="{DC9C061E-DAAF-46C3-B6B7-A78DEA3CA98D}">
      <dgm:prSet/>
      <dgm:spPr/>
      <dgm:t>
        <a:bodyPr/>
        <a:lstStyle/>
        <a:p>
          <a:endParaRPr lang="en-GB"/>
        </a:p>
      </dgm:t>
    </dgm:pt>
    <dgm:pt modelId="{5C624E61-7CE8-4FB1-985D-F28119A9E716}">
      <dgm:prSet/>
      <dgm:spPr/>
      <dgm:t>
        <a:bodyPr/>
        <a:lstStyle/>
        <a:p>
          <a:pPr marR="0" algn="ctr" rtl="0"/>
          <a:r>
            <a:rPr lang="en-GB" b="0" i="0" u="none" strike="noStrike" kern="100" baseline="0">
              <a:latin typeface="Aptos" panose="020B0004020202020204" pitchFamily="34" charset="0"/>
            </a:rPr>
            <a:t>Foundation Pharmacist (This post)</a:t>
          </a:r>
          <a:endParaRPr lang="en-GB"/>
        </a:p>
      </dgm:t>
    </dgm:pt>
    <dgm:pt modelId="{A96D93C6-A31A-4131-9942-09586C07D6E2}" type="parTrans" cxnId="{C2EF42DA-A2CF-4ED5-A8DE-3CF5439BA990}">
      <dgm:prSet/>
      <dgm:spPr/>
      <dgm:t>
        <a:bodyPr/>
        <a:lstStyle/>
        <a:p>
          <a:endParaRPr lang="en-GB"/>
        </a:p>
      </dgm:t>
    </dgm:pt>
    <dgm:pt modelId="{5E3E8701-DFB1-4C18-991D-91030E21EC06}" type="sibTrans" cxnId="{C2EF42DA-A2CF-4ED5-A8DE-3CF5439BA990}">
      <dgm:prSet/>
      <dgm:spPr/>
      <dgm:t>
        <a:bodyPr/>
        <a:lstStyle/>
        <a:p>
          <a:endParaRPr lang="en-GB"/>
        </a:p>
      </dgm:t>
    </dgm:pt>
    <dgm:pt modelId="{CDA256DA-1726-4A92-973B-1EFF03E7B0E3}">
      <dgm:prSet/>
      <dgm:spPr/>
      <dgm:t>
        <a:bodyPr/>
        <a:lstStyle/>
        <a:p>
          <a:pPr marR="0" algn="ctr" rtl="0"/>
          <a:r>
            <a:rPr lang="en-GB" b="0" i="0" u="none" strike="noStrike" kern="100" baseline="0">
              <a:latin typeface="Aptos" panose="020B0004020202020204" pitchFamily="34" charset="0"/>
            </a:rPr>
            <a:t>Specialist Pharmacy Technician</a:t>
          </a:r>
          <a:endParaRPr lang="en-GB"/>
        </a:p>
      </dgm:t>
    </dgm:pt>
    <dgm:pt modelId="{23042F6C-189D-42A4-ADF4-406D1BB17F6E}" type="parTrans" cxnId="{C0F92C0D-3C89-4C80-B3E4-F61BDD28B0DF}">
      <dgm:prSet/>
      <dgm:spPr/>
      <dgm:t>
        <a:bodyPr/>
        <a:lstStyle/>
        <a:p>
          <a:endParaRPr lang="en-GB"/>
        </a:p>
      </dgm:t>
    </dgm:pt>
    <dgm:pt modelId="{8A59E3B6-3C63-4F47-9453-1E8F11888559}" type="sibTrans" cxnId="{C0F92C0D-3C89-4C80-B3E4-F61BDD28B0DF}">
      <dgm:prSet/>
      <dgm:spPr/>
      <dgm:t>
        <a:bodyPr/>
        <a:lstStyle/>
        <a:p>
          <a:endParaRPr lang="en-GB"/>
        </a:p>
      </dgm:t>
    </dgm:pt>
    <dgm:pt modelId="{4CFE5F5D-4557-4BCA-883B-78BE723C9B7D}" type="pres">
      <dgm:prSet presAssocID="{0D493AEE-3313-4AFF-A7EA-A959F110B913}" presName="hierChild1" presStyleCnt="0">
        <dgm:presLayoutVars>
          <dgm:orgChart val="1"/>
          <dgm:chPref val="1"/>
          <dgm:dir/>
          <dgm:animOne val="branch"/>
          <dgm:animLvl val="lvl"/>
          <dgm:resizeHandles/>
        </dgm:presLayoutVars>
      </dgm:prSet>
      <dgm:spPr/>
    </dgm:pt>
    <dgm:pt modelId="{4C178B2A-5E32-4977-BB1F-1C5515DAAE40}" type="pres">
      <dgm:prSet presAssocID="{DBA8499D-BCEA-499F-B1A0-A637C8AC8893}" presName="hierRoot1" presStyleCnt="0">
        <dgm:presLayoutVars>
          <dgm:hierBranch/>
        </dgm:presLayoutVars>
      </dgm:prSet>
      <dgm:spPr/>
    </dgm:pt>
    <dgm:pt modelId="{6F55AE17-2139-4440-B69F-659A382CD2C4}" type="pres">
      <dgm:prSet presAssocID="{DBA8499D-BCEA-499F-B1A0-A637C8AC8893}" presName="rootComposite1" presStyleCnt="0"/>
      <dgm:spPr/>
    </dgm:pt>
    <dgm:pt modelId="{ADB07310-10F7-4286-A63E-82530EDCCA10}" type="pres">
      <dgm:prSet presAssocID="{DBA8499D-BCEA-499F-B1A0-A637C8AC8893}" presName="rootText1" presStyleLbl="node0" presStyleIdx="0" presStyleCnt="1">
        <dgm:presLayoutVars>
          <dgm:chPref val="3"/>
        </dgm:presLayoutVars>
      </dgm:prSet>
      <dgm:spPr/>
    </dgm:pt>
    <dgm:pt modelId="{C6A5B4AD-26AB-41BF-AE55-656215106175}" type="pres">
      <dgm:prSet presAssocID="{DBA8499D-BCEA-499F-B1A0-A637C8AC8893}" presName="rootConnector1" presStyleLbl="node1" presStyleIdx="0" presStyleCnt="0"/>
      <dgm:spPr/>
    </dgm:pt>
    <dgm:pt modelId="{CDD4D920-9442-4C64-BE1C-CD83E6F28F7F}" type="pres">
      <dgm:prSet presAssocID="{DBA8499D-BCEA-499F-B1A0-A637C8AC8893}" presName="hierChild2" presStyleCnt="0"/>
      <dgm:spPr/>
    </dgm:pt>
    <dgm:pt modelId="{6772FFD1-908B-4E64-B0D7-A8449521A30F}" type="pres">
      <dgm:prSet presAssocID="{580F70BC-479C-41FD-AC45-C58767059C34}" presName="Name35" presStyleLbl="parChTrans1D2" presStyleIdx="0" presStyleCnt="3"/>
      <dgm:spPr/>
    </dgm:pt>
    <dgm:pt modelId="{E1778403-5052-4BB8-82A9-C3D34BCE7B01}" type="pres">
      <dgm:prSet presAssocID="{738D1DC7-8A59-431B-B144-E052251714A4}" presName="hierRoot2" presStyleCnt="0">
        <dgm:presLayoutVars>
          <dgm:hierBranch/>
        </dgm:presLayoutVars>
      </dgm:prSet>
      <dgm:spPr/>
    </dgm:pt>
    <dgm:pt modelId="{948E39D8-025E-49DA-BB8B-FE2822F7AD1A}" type="pres">
      <dgm:prSet presAssocID="{738D1DC7-8A59-431B-B144-E052251714A4}" presName="rootComposite" presStyleCnt="0"/>
      <dgm:spPr/>
    </dgm:pt>
    <dgm:pt modelId="{A309D134-FCD2-462E-BF9D-DD4BD9DE9E77}" type="pres">
      <dgm:prSet presAssocID="{738D1DC7-8A59-431B-B144-E052251714A4}" presName="rootText" presStyleLbl="node2" presStyleIdx="0" presStyleCnt="3">
        <dgm:presLayoutVars>
          <dgm:chPref val="3"/>
        </dgm:presLayoutVars>
      </dgm:prSet>
      <dgm:spPr/>
    </dgm:pt>
    <dgm:pt modelId="{BC5238D9-4C9F-4107-8F6F-E1ABE77D11C5}" type="pres">
      <dgm:prSet presAssocID="{738D1DC7-8A59-431B-B144-E052251714A4}" presName="rootConnector" presStyleLbl="node2" presStyleIdx="0" presStyleCnt="3"/>
      <dgm:spPr/>
    </dgm:pt>
    <dgm:pt modelId="{A5AC6C83-A996-4046-86EA-4CE59EE6AB9A}" type="pres">
      <dgm:prSet presAssocID="{738D1DC7-8A59-431B-B144-E052251714A4}" presName="hierChild4" presStyleCnt="0"/>
      <dgm:spPr/>
    </dgm:pt>
    <dgm:pt modelId="{BBAC9914-449D-4970-99E8-B730D802C7B3}" type="pres">
      <dgm:prSet presAssocID="{738D1DC7-8A59-431B-B144-E052251714A4}" presName="hierChild5" presStyleCnt="0"/>
      <dgm:spPr/>
    </dgm:pt>
    <dgm:pt modelId="{B39FCA47-2070-4117-BA75-842DA684DD7F}" type="pres">
      <dgm:prSet presAssocID="{A96D93C6-A31A-4131-9942-09586C07D6E2}" presName="Name35" presStyleLbl="parChTrans1D2" presStyleIdx="1" presStyleCnt="3"/>
      <dgm:spPr/>
    </dgm:pt>
    <dgm:pt modelId="{36910EBF-2DD4-45C7-9D11-CB9FA2C53D74}" type="pres">
      <dgm:prSet presAssocID="{5C624E61-7CE8-4FB1-985D-F28119A9E716}" presName="hierRoot2" presStyleCnt="0">
        <dgm:presLayoutVars>
          <dgm:hierBranch/>
        </dgm:presLayoutVars>
      </dgm:prSet>
      <dgm:spPr/>
    </dgm:pt>
    <dgm:pt modelId="{B676E5DE-2183-42A5-ADC4-9A445461D366}" type="pres">
      <dgm:prSet presAssocID="{5C624E61-7CE8-4FB1-985D-F28119A9E716}" presName="rootComposite" presStyleCnt="0"/>
      <dgm:spPr/>
    </dgm:pt>
    <dgm:pt modelId="{A075F20A-1044-4995-A15A-A9BD4C7228B6}" type="pres">
      <dgm:prSet presAssocID="{5C624E61-7CE8-4FB1-985D-F28119A9E716}" presName="rootText" presStyleLbl="node2" presStyleIdx="1" presStyleCnt="3">
        <dgm:presLayoutVars>
          <dgm:chPref val="3"/>
        </dgm:presLayoutVars>
      </dgm:prSet>
      <dgm:spPr/>
    </dgm:pt>
    <dgm:pt modelId="{BF729D66-DD47-4BD0-9381-77671AF34B56}" type="pres">
      <dgm:prSet presAssocID="{5C624E61-7CE8-4FB1-985D-F28119A9E716}" presName="rootConnector" presStyleLbl="node2" presStyleIdx="1" presStyleCnt="3"/>
      <dgm:spPr/>
    </dgm:pt>
    <dgm:pt modelId="{B0A0C014-0282-49E0-88A2-50F159540C44}" type="pres">
      <dgm:prSet presAssocID="{5C624E61-7CE8-4FB1-985D-F28119A9E716}" presName="hierChild4" presStyleCnt="0"/>
      <dgm:spPr/>
    </dgm:pt>
    <dgm:pt modelId="{69C2B62A-83A2-47A1-909A-F8B5E5DC9040}" type="pres">
      <dgm:prSet presAssocID="{5C624E61-7CE8-4FB1-985D-F28119A9E716}" presName="hierChild5" presStyleCnt="0"/>
      <dgm:spPr/>
    </dgm:pt>
    <dgm:pt modelId="{C52FB633-0511-40EA-A7FF-AA11D12F4098}" type="pres">
      <dgm:prSet presAssocID="{23042F6C-189D-42A4-ADF4-406D1BB17F6E}" presName="Name35" presStyleLbl="parChTrans1D2" presStyleIdx="2" presStyleCnt="3"/>
      <dgm:spPr/>
    </dgm:pt>
    <dgm:pt modelId="{B37DB6EE-B6A7-4AA9-9C2F-CA93880F0C12}" type="pres">
      <dgm:prSet presAssocID="{CDA256DA-1726-4A92-973B-1EFF03E7B0E3}" presName="hierRoot2" presStyleCnt="0">
        <dgm:presLayoutVars>
          <dgm:hierBranch/>
        </dgm:presLayoutVars>
      </dgm:prSet>
      <dgm:spPr/>
    </dgm:pt>
    <dgm:pt modelId="{767190C3-FDBF-48B7-AD14-999022076203}" type="pres">
      <dgm:prSet presAssocID="{CDA256DA-1726-4A92-973B-1EFF03E7B0E3}" presName="rootComposite" presStyleCnt="0"/>
      <dgm:spPr/>
    </dgm:pt>
    <dgm:pt modelId="{77249631-E792-44FF-94A2-42C37722300E}" type="pres">
      <dgm:prSet presAssocID="{CDA256DA-1726-4A92-973B-1EFF03E7B0E3}" presName="rootText" presStyleLbl="node2" presStyleIdx="2" presStyleCnt="3">
        <dgm:presLayoutVars>
          <dgm:chPref val="3"/>
        </dgm:presLayoutVars>
      </dgm:prSet>
      <dgm:spPr/>
    </dgm:pt>
    <dgm:pt modelId="{3EE3AD1F-F521-4807-85E6-B1A0E799FC4E}" type="pres">
      <dgm:prSet presAssocID="{CDA256DA-1726-4A92-973B-1EFF03E7B0E3}" presName="rootConnector" presStyleLbl="node2" presStyleIdx="2" presStyleCnt="3"/>
      <dgm:spPr/>
    </dgm:pt>
    <dgm:pt modelId="{6C6F1FA3-4EBD-42FD-BBB4-ED40E0A7809D}" type="pres">
      <dgm:prSet presAssocID="{CDA256DA-1726-4A92-973B-1EFF03E7B0E3}" presName="hierChild4" presStyleCnt="0"/>
      <dgm:spPr/>
    </dgm:pt>
    <dgm:pt modelId="{CA86020C-E284-451F-B877-317DF881B2D6}" type="pres">
      <dgm:prSet presAssocID="{CDA256DA-1726-4A92-973B-1EFF03E7B0E3}" presName="hierChild5" presStyleCnt="0"/>
      <dgm:spPr/>
    </dgm:pt>
    <dgm:pt modelId="{D8E9C416-6A81-4978-898E-0E60756C15C6}" type="pres">
      <dgm:prSet presAssocID="{DBA8499D-BCEA-499F-B1A0-A637C8AC8893}" presName="hierChild3" presStyleCnt="0"/>
      <dgm:spPr/>
    </dgm:pt>
  </dgm:ptLst>
  <dgm:cxnLst>
    <dgm:cxn modelId="{C0F92C0D-3C89-4C80-B3E4-F61BDD28B0DF}" srcId="{DBA8499D-BCEA-499F-B1A0-A637C8AC8893}" destId="{CDA256DA-1726-4A92-973B-1EFF03E7B0E3}" srcOrd="2" destOrd="0" parTransId="{23042F6C-189D-42A4-ADF4-406D1BB17F6E}" sibTransId="{8A59E3B6-3C63-4F47-9453-1E8F11888559}"/>
    <dgm:cxn modelId="{64847E17-9CC5-4AE6-A84F-125731B08434}" type="presOf" srcId="{738D1DC7-8A59-431B-B144-E052251714A4}" destId="{A309D134-FCD2-462E-BF9D-DD4BD9DE9E77}" srcOrd="0" destOrd="0" presId="urn:microsoft.com/office/officeart/2005/8/layout/orgChart1"/>
    <dgm:cxn modelId="{522B6019-8238-469E-9A73-213537D4B807}" type="presOf" srcId="{CDA256DA-1726-4A92-973B-1EFF03E7B0E3}" destId="{3EE3AD1F-F521-4807-85E6-B1A0E799FC4E}" srcOrd="1" destOrd="0" presId="urn:microsoft.com/office/officeart/2005/8/layout/orgChart1"/>
    <dgm:cxn modelId="{DC9C061E-DAAF-46C3-B6B7-A78DEA3CA98D}" srcId="{DBA8499D-BCEA-499F-B1A0-A637C8AC8893}" destId="{738D1DC7-8A59-431B-B144-E052251714A4}" srcOrd="0" destOrd="0" parTransId="{580F70BC-479C-41FD-AC45-C58767059C34}" sibTransId="{4F85AC79-F85D-4599-9B48-87FD54C544EA}"/>
    <dgm:cxn modelId="{7CCB541F-B361-4CD6-AAE8-ACE239E32E0B}" type="presOf" srcId="{738D1DC7-8A59-431B-B144-E052251714A4}" destId="{BC5238D9-4C9F-4107-8F6F-E1ABE77D11C5}" srcOrd="1" destOrd="0" presId="urn:microsoft.com/office/officeart/2005/8/layout/orgChart1"/>
    <dgm:cxn modelId="{F97C7629-4115-432D-93C0-4B2ABE8678F6}" type="presOf" srcId="{23042F6C-189D-42A4-ADF4-406D1BB17F6E}" destId="{C52FB633-0511-40EA-A7FF-AA11D12F4098}" srcOrd="0" destOrd="0" presId="urn:microsoft.com/office/officeart/2005/8/layout/orgChart1"/>
    <dgm:cxn modelId="{E08F5536-F1ED-450B-A1DE-EED25E46C187}" type="presOf" srcId="{5C624E61-7CE8-4FB1-985D-F28119A9E716}" destId="{A075F20A-1044-4995-A15A-A9BD4C7228B6}" srcOrd="0" destOrd="0" presId="urn:microsoft.com/office/officeart/2005/8/layout/orgChart1"/>
    <dgm:cxn modelId="{20D15944-601D-4E49-B932-6F9D2B095E3A}" type="presOf" srcId="{5C624E61-7CE8-4FB1-985D-F28119A9E716}" destId="{BF729D66-DD47-4BD0-9381-77671AF34B56}" srcOrd="1" destOrd="0" presId="urn:microsoft.com/office/officeart/2005/8/layout/orgChart1"/>
    <dgm:cxn modelId="{56BD8370-3F86-4E66-8594-CD6D8340B7A9}" type="presOf" srcId="{CDA256DA-1726-4A92-973B-1EFF03E7B0E3}" destId="{77249631-E792-44FF-94A2-42C37722300E}" srcOrd="0" destOrd="0" presId="urn:microsoft.com/office/officeart/2005/8/layout/orgChart1"/>
    <dgm:cxn modelId="{76953D7B-2DA1-4C2A-9C3E-BE58AA5C1816}" type="presOf" srcId="{DBA8499D-BCEA-499F-B1A0-A637C8AC8893}" destId="{ADB07310-10F7-4286-A63E-82530EDCCA10}" srcOrd="0" destOrd="0" presId="urn:microsoft.com/office/officeart/2005/8/layout/orgChart1"/>
    <dgm:cxn modelId="{0C1C95AA-7468-44CA-8A51-6BD54834566E}" type="presOf" srcId="{0D493AEE-3313-4AFF-A7EA-A959F110B913}" destId="{4CFE5F5D-4557-4BCA-883B-78BE723C9B7D}" srcOrd="0" destOrd="0" presId="urn:microsoft.com/office/officeart/2005/8/layout/orgChart1"/>
    <dgm:cxn modelId="{970CA6B8-CFA7-4FD8-89C2-E497CFFBC084}" type="presOf" srcId="{580F70BC-479C-41FD-AC45-C58767059C34}" destId="{6772FFD1-908B-4E64-B0D7-A8449521A30F}" srcOrd="0" destOrd="0" presId="urn:microsoft.com/office/officeart/2005/8/layout/orgChart1"/>
    <dgm:cxn modelId="{306E1CC6-A293-433D-A3E1-D2CE95F867B5}" type="presOf" srcId="{DBA8499D-BCEA-499F-B1A0-A637C8AC8893}" destId="{C6A5B4AD-26AB-41BF-AE55-656215106175}" srcOrd="1" destOrd="0" presId="urn:microsoft.com/office/officeart/2005/8/layout/orgChart1"/>
    <dgm:cxn modelId="{AC2EF1D3-AD3B-4E77-8CB5-1F2B96580F65}" type="presOf" srcId="{A96D93C6-A31A-4131-9942-09586C07D6E2}" destId="{B39FCA47-2070-4117-BA75-842DA684DD7F}" srcOrd="0" destOrd="0" presId="urn:microsoft.com/office/officeart/2005/8/layout/orgChart1"/>
    <dgm:cxn modelId="{C2EF42DA-A2CF-4ED5-A8DE-3CF5439BA990}" srcId="{DBA8499D-BCEA-499F-B1A0-A637C8AC8893}" destId="{5C624E61-7CE8-4FB1-985D-F28119A9E716}" srcOrd="1" destOrd="0" parTransId="{A96D93C6-A31A-4131-9942-09586C07D6E2}" sibTransId="{5E3E8701-DFB1-4C18-991D-91030E21EC06}"/>
    <dgm:cxn modelId="{85950BDB-5490-4FBA-8D69-C6AA338E6529}" srcId="{0D493AEE-3313-4AFF-A7EA-A959F110B913}" destId="{DBA8499D-BCEA-499F-B1A0-A637C8AC8893}" srcOrd="0" destOrd="0" parTransId="{B9CDF9EB-CCAD-4AE7-B0FB-ACC09334F137}" sibTransId="{840C49F0-FD83-4350-87A4-F121B7BEB018}"/>
    <dgm:cxn modelId="{658FCB94-448E-4D0F-B817-F24EB96269E3}" type="presParOf" srcId="{4CFE5F5D-4557-4BCA-883B-78BE723C9B7D}" destId="{4C178B2A-5E32-4977-BB1F-1C5515DAAE40}" srcOrd="0" destOrd="0" presId="urn:microsoft.com/office/officeart/2005/8/layout/orgChart1"/>
    <dgm:cxn modelId="{97AC6756-BA92-4926-B497-A107D3A2D7CD}" type="presParOf" srcId="{4C178B2A-5E32-4977-BB1F-1C5515DAAE40}" destId="{6F55AE17-2139-4440-B69F-659A382CD2C4}" srcOrd="0" destOrd="0" presId="urn:microsoft.com/office/officeart/2005/8/layout/orgChart1"/>
    <dgm:cxn modelId="{3E0875C2-010E-408C-96CA-C419ED8208C4}" type="presParOf" srcId="{6F55AE17-2139-4440-B69F-659A382CD2C4}" destId="{ADB07310-10F7-4286-A63E-82530EDCCA10}" srcOrd="0" destOrd="0" presId="urn:microsoft.com/office/officeart/2005/8/layout/orgChart1"/>
    <dgm:cxn modelId="{6D61A99D-2E50-452E-8BE4-57F16FDEBEE6}" type="presParOf" srcId="{6F55AE17-2139-4440-B69F-659A382CD2C4}" destId="{C6A5B4AD-26AB-41BF-AE55-656215106175}" srcOrd="1" destOrd="0" presId="urn:microsoft.com/office/officeart/2005/8/layout/orgChart1"/>
    <dgm:cxn modelId="{B40FEBFC-B089-43CD-9481-D82CE1FCAB15}" type="presParOf" srcId="{4C178B2A-5E32-4977-BB1F-1C5515DAAE40}" destId="{CDD4D920-9442-4C64-BE1C-CD83E6F28F7F}" srcOrd="1" destOrd="0" presId="urn:microsoft.com/office/officeart/2005/8/layout/orgChart1"/>
    <dgm:cxn modelId="{73E92CB5-BE7F-4511-9B31-02E9B673CF6B}" type="presParOf" srcId="{CDD4D920-9442-4C64-BE1C-CD83E6F28F7F}" destId="{6772FFD1-908B-4E64-B0D7-A8449521A30F}" srcOrd="0" destOrd="0" presId="urn:microsoft.com/office/officeart/2005/8/layout/orgChart1"/>
    <dgm:cxn modelId="{72F1B19A-EB06-495D-A7CA-D839959403B3}" type="presParOf" srcId="{CDD4D920-9442-4C64-BE1C-CD83E6F28F7F}" destId="{E1778403-5052-4BB8-82A9-C3D34BCE7B01}" srcOrd="1" destOrd="0" presId="urn:microsoft.com/office/officeart/2005/8/layout/orgChart1"/>
    <dgm:cxn modelId="{3D8475F0-9955-492A-9EAB-0BBCD105340F}" type="presParOf" srcId="{E1778403-5052-4BB8-82A9-C3D34BCE7B01}" destId="{948E39D8-025E-49DA-BB8B-FE2822F7AD1A}" srcOrd="0" destOrd="0" presId="urn:microsoft.com/office/officeart/2005/8/layout/orgChart1"/>
    <dgm:cxn modelId="{ED5A64FD-DEB8-4CC1-9767-19D8FE5C08BA}" type="presParOf" srcId="{948E39D8-025E-49DA-BB8B-FE2822F7AD1A}" destId="{A309D134-FCD2-462E-BF9D-DD4BD9DE9E77}" srcOrd="0" destOrd="0" presId="urn:microsoft.com/office/officeart/2005/8/layout/orgChart1"/>
    <dgm:cxn modelId="{53AF34C3-C55C-45C9-8D4F-C44E2BB9192D}" type="presParOf" srcId="{948E39D8-025E-49DA-BB8B-FE2822F7AD1A}" destId="{BC5238D9-4C9F-4107-8F6F-E1ABE77D11C5}" srcOrd="1" destOrd="0" presId="urn:microsoft.com/office/officeart/2005/8/layout/orgChart1"/>
    <dgm:cxn modelId="{73EC0BB1-392F-48F6-B7C7-9E7A01FF9B34}" type="presParOf" srcId="{E1778403-5052-4BB8-82A9-C3D34BCE7B01}" destId="{A5AC6C83-A996-4046-86EA-4CE59EE6AB9A}" srcOrd="1" destOrd="0" presId="urn:microsoft.com/office/officeart/2005/8/layout/orgChart1"/>
    <dgm:cxn modelId="{AF6AA8F7-FE47-4DE0-A909-D64F18EC3468}" type="presParOf" srcId="{E1778403-5052-4BB8-82A9-C3D34BCE7B01}" destId="{BBAC9914-449D-4970-99E8-B730D802C7B3}" srcOrd="2" destOrd="0" presId="urn:microsoft.com/office/officeart/2005/8/layout/orgChart1"/>
    <dgm:cxn modelId="{A4BC9B24-1AA3-4AAA-B017-AB21CE777BA1}" type="presParOf" srcId="{CDD4D920-9442-4C64-BE1C-CD83E6F28F7F}" destId="{B39FCA47-2070-4117-BA75-842DA684DD7F}" srcOrd="2" destOrd="0" presId="urn:microsoft.com/office/officeart/2005/8/layout/orgChart1"/>
    <dgm:cxn modelId="{F02C16CF-3CA1-4634-9186-736642B2E53A}" type="presParOf" srcId="{CDD4D920-9442-4C64-BE1C-CD83E6F28F7F}" destId="{36910EBF-2DD4-45C7-9D11-CB9FA2C53D74}" srcOrd="3" destOrd="0" presId="urn:microsoft.com/office/officeart/2005/8/layout/orgChart1"/>
    <dgm:cxn modelId="{82F5ADDD-75C5-4B29-9922-B3059ACEB65F}" type="presParOf" srcId="{36910EBF-2DD4-45C7-9D11-CB9FA2C53D74}" destId="{B676E5DE-2183-42A5-ADC4-9A445461D366}" srcOrd="0" destOrd="0" presId="urn:microsoft.com/office/officeart/2005/8/layout/orgChart1"/>
    <dgm:cxn modelId="{A23B1487-9AB2-4762-9063-2BB4BBDD96FA}" type="presParOf" srcId="{B676E5DE-2183-42A5-ADC4-9A445461D366}" destId="{A075F20A-1044-4995-A15A-A9BD4C7228B6}" srcOrd="0" destOrd="0" presId="urn:microsoft.com/office/officeart/2005/8/layout/orgChart1"/>
    <dgm:cxn modelId="{5C4F820F-BD71-40A9-A436-A8AD556270C3}" type="presParOf" srcId="{B676E5DE-2183-42A5-ADC4-9A445461D366}" destId="{BF729D66-DD47-4BD0-9381-77671AF34B56}" srcOrd="1" destOrd="0" presId="urn:microsoft.com/office/officeart/2005/8/layout/orgChart1"/>
    <dgm:cxn modelId="{32B7B752-F478-4D73-969D-C4BDB23F8041}" type="presParOf" srcId="{36910EBF-2DD4-45C7-9D11-CB9FA2C53D74}" destId="{B0A0C014-0282-49E0-88A2-50F159540C44}" srcOrd="1" destOrd="0" presId="urn:microsoft.com/office/officeart/2005/8/layout/orgChart1"/>
    <dgm:cxn modelId="{6E029F68-1936-43EE-A0DF-59171547A032}" type="presParOf" srcId="{36910EBF-2DD4-45C7-9D11-CB9FA2C53D74}" destId="{69C2B62A-83A2-47A1-909A-F8B5E5DC9040}" srcOrd="2" destOrd="0" presId="urn:microsoft.com/office/officeart/2005/8/layout/orgChart1"/>
    <dgm:cxn modelId="{ADA7D0BB-C0B9-46BD-9FBB-4E8488E1F634}" type="presParOf" srcId="{CDD4D920-9442-4C64-BE1C-CD83E6F28F7F}" destId="{C52FB633-0511-40EA-A7FF-AA11D12F4098}" srcOrd="4" destOrd="0" presId="urn:microsoft.com/office/officeart/2005/8/layout/orgChart1"/>
    <dgm:cxn modelId="{4F1185BD-6957-44A6-9394-F0AB0EEDA580}" type="presParOf" srcId="{CDD4D920-9442-4C64-BE1C-CD83E6F28F7F}" destId="{B37DB6EE-B6A7-4AA9-9C2F-CA93880F0C12}" srcOrd="5" destOrd="0" presId="urn:microsoft.com/office/officeart/2005/8/layout/orgChart1"/>
    <dgm:cxn modelId="{EE93D433-1944-498B-AD50-CD3F6689DD4D}" type="presParOf" srcId="{B37DB6EE-B6A7-4AA9-9C2F-CA93880F0C12}" destId="{767190C3-FDBF-48B7-AD14-999022076203}" srcOrd="0" destOrd="0" presId="urn:microsoft.com/office/officeart/2005/8/layout/orgChart1"/>
    <dgm:cxn modelId="{B7D31E8B-C0E6-42B2-B0AA-73D27762AB45}" type="presParOf" srcId="{767190C3-FDBF-48B7-AD14-999022076203}" destId="{77249631-E792-44FF-94A2-42C37722300E}" srcOrd="0" destOrd="0" presId="urn:microsoft.com/office/officeart/2005/8/layout/orgChart1"/>
    <dgm:cxn modelId="{40180836-32ED-49D1-8081-8F260CE43038}" type="presParOf" srcId="{767190C3-FDBF-48B7-AD14-999022076203}" destId="{3EE3AD1F-F521-4807-85E6-B1A0E799FC4E}" srcOrd="1" destOrd="0" presId="urn:microsoft.com/office/officeart/2005/8/layout/orgChart1"/>
    <dgm:cxn modelId="{62825335-4A2D-48A4-9E81-F93E93A8136D}" type="presParOf" srcId="{B37DB6EE-B6A7-4AA9-9C2F-CA93880F0C12}" destId="{6C6F1FA3-4EBD-42FD-BBB4-ED40E0A7809D}" srcOrd="1" destOrd="0" presId="urn:microsoft.com/office/officeart/2005/8/layout/orgChart1"/>
    <dgm:cxn modelId="{84D1C060-6698-4E63-A121-F7C515C76B3C}" type="presParOf" srcId="{B37DB6EE-B6A7-4AA9-9C2F-CA93880F0C12}" destId="{CA86020C-E284-451F-B877-317DF881B2D6}" srcOrd="2" destOrd="0" presId="urn:microsoft.com/office/officeart/2005/8/layout/orgChart1"/>
    <dgm:cxn modelId="{38F652C2-8DC6-4B6D-8951-C41C99BED28F}" type="presParOf" srcId="{4C178B2A-5E32-4977-BB1F-1C5515DAAE40}" destId="{D8E9C416-6A81-4978-898E-0E60756C15C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2FB633-0511-40EA-A7FF-AA11D12F4098}">
      <dsp:nvSpPr>
        <dsp:cNvPr id="0" name=""/>
        <dsp:cNvSpPr/>
      </dsp:nvSpPr>
      <dsp:spPr>
        <a:xfrm>
          <a:off x="2743199" y="1079935"/>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9FCA47-2070-4117-BA75-842DA684DD7F}">
      <dsp:nvSpPr>
        <dsp:cNvPr id="0" name=""/>
        <dsp:cNvSpPr/>
      </dsp:nvSpPr>
      <dsp:spPr>
        <a:xfrm>
          <a:off x="2697479" y="1079935"/>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2FFD1-908B-4E64-B0D7-A8449521A30F}">
      <dsp:nvSpPr>
        <dsp:cNvPr id="0" name=""/>
        <dsp:cNvSpPr/>
      </dsp:nvSpPr>
      <dsp:spPr>
        <a:xfrm>
          <a:off x="802365" y="1079935"/>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B07310-10F7-4286-A63E-82530EDCCA10}">
      <dsp:nvSpPr>
        <dsp:cNvPr id="0" name=""/>
        <dsp:cNvSpPr/>
      </dsp:nvSpPr>
      <dsp:spPr>
        <a:xfrm>
          <a:off x="1941202" y="2779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ptos" panose="020B0004020202020204" pitchFamily="34" charset="0"/>
            </a:rPr>
            <a:t>Lead /Specialist Pharmacist</a:t>
          </a:r>
          <a:endParaRPr lang="en-GB" sz="1300"/>
        </a:p>
      </dsp:txBody>
      <dsp:txXfrm>
        <a:off x="1941202" y="277937"/>
        <a:ext cx="1603995" cy="801997"/>
      </dsp:txXfrm>
    </dsp:sp>
    <dsp:sp modelId="{A309D134-FCD2-462E-BF9D-DD4BD9DE9E77}">
      <dsp:nvSpPr>
        <dsp:cNvPr id="0" name=""/>
        <dsp:cNvSpPr/>
      </dsp:nvSpPr>
      <dsp:spPr>
        <a:xfrm>
          <a:off x="368" y="1416774"/>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ptos" panose="020B0004020202020204" pitchFamily="34" charset="0"/>
            </a:rPr>
            <a:t>Senior Clinical/Senior Rotational Pharmacist</a:t>
          </a:r>
          <a:endParaRPr lang="en-GB" sz="1300"/>
        </a:p>
      </dsp:txBody>
      <dsp:txXfrm>
        <a:off x="368" y="1416774"/>
        <a:ext cx="1603995" cy="801997"/>
      </dsp:txXfrm>
    </dsp:sp>
    <dsp:sp modelId="{A075F20A-1044-4995-A15A-A9BD4C7228B6}">
      <dsp:nvSpPr>
        <dsp:cNvPr id="0" name=""/>
        <dsp:cNvSpPr/>
      </dsp:nvSpPr>
      <dsp:spPr>
        <a:xfrm>
          <a:off x="1941202" y="1416774"/>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ptos" panose="020B0004020202020204" pitchFamily="34" charset="0"/>
            </a:rPr>
            <a:t>Foundation Pharmacist (This post)</a:t>
          </a:r>
          <a:endParaRPr lang="en-GB" sz="1300"/>
        </a:p>
      </dsp:txBody>
      <dsp:txXfrm>
        <a:off x="1941202" y="1416774"/>
        <a:ext cx="1603995" cy="801997"/>
      </dsp:txXfrm>
    </dsp:sp>
    <dsp:sp modelId="{77249631-E792-44FF-94A2-42C37722300E}">
      <dsp:nvSpPr>
        <dsp:cNvPr id="0" name=""/>
        <dsp:cNvSpPr/>
      </dsp:nvSpPr>
      <dsp:spPr>
        <a:xfrm>
          <a:off x="3882036" y="1416774"/>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ptos" panose="020B0004020202020204" pitchFamily="34" charset="0"/>
            </a:rPr>
            <a:t>Specialist Pharmacy Technician</a:t>
          </a:r>
          <a:endParaRPr lang="en-GB" sz="1300"/>
        </a:p>
      </dsp:txBody>
      <dsp:txXfrm>
        <a:off x="3882036" y="1416774"/>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3</cp:revision>
  <dcterms:created xsi:type="dcterms:W3CDTF">2025-04-18T08:24:00Z</dcterms:created>
  <dcterms:modified xsi:type="dcterms:W3CDTF">2025-06-06T11:39:00Z</dcterms:modified>
</cp:coreProperties>
</file>