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C3F" w:rsidRPr="00D768C6" w:rsidRDefault="005B71D8" w:rsidP="00315293">
      <w:pPr>
        <w:ind w:right="-897"/>
        <w:jc w:val="right"/>
        <w:rPr>
          <w:rFonts w:ascii="Calibri" w:hAnsi="Calibri" w:cs="Arial"/>
          <w:sz w:val="22"/>
          <w:szCs w:val="22"/>
        </w:rPr>
      </w:pPr>
      <w:r>
        <w:rPr>
          <w:rFonts w:ascii="Calibri" w:hAnsi="Calibri" w:cs="Arial"/>
          <w:noProof/>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3F4C3F"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WELCOME TO </w:t>
      </w:r>
    </w:p>
    <w:p w:rsidR="003F4C3F"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NHS GREATER </w:t>
      </w:r>
      <w:smartTag w:uri="urn:schemas-microsoft-com:office:smarttags" w:element="City">
        <w:r>
          <w:rPr>
            <w:rFonts w:ascii="Calibri" w:hAnsi="Calibri" w:cs="Arial"/>
            <w:b/>
            <w:color w:val="002060"/>
            <w:sz w:val="48"/>
            <w:szCs w:val="48"/>
          </w:rPr>
          <w:t>GLASGOW</w:t>
        </w:r>
      </w:smartTag>
      <w:r>
        <w:rPr>
          <w:rFonts w:ascii="Calibri" w:hAnsi="Calibri" w:cs="Arial"/>
          <w:b/>
          <w:color w:val="002060"/>
          <w:sz w:val="48"/>
          <w:szCs w:val="48"/>
        </w:rPr>
        <w:t xml:space="preserve"> AND </w:t>
      </w:r>
      <w:smartTag w:uri="urn:schemas-microsoft-com:office:smarttags" w:element="place">
        <w:r>
          <w:rPr>
            <w:rFonts w:ascii="Calibri" w:hAnsi="Calibri" w:cs="Arial"/>
            <w:b/>
            <w:color w:val="002060"/>
            <w:sz w:val="48"/>
            <w:szCs w:val="48"/>
          </w:rPr>
          <w:t>CLYDE</w:t>
        </w:r>
      </w:smartTag>
      <w:r>
        <w:rPr>
          <w:rFonts w:ascii="Calibri" w:hAnsi="Calibri" w:cs="Arial"/>
          <w:b/>
          <w:color w:val="002060"/>
          <w:sz w:val="48"/>
          <w:szCs w:val="48"/>
        </w:rPr>
        <w:t xml:space="preserve"> </w:t>
      </w:r>
    </w:p>
    <w:p w:rsidR="003F4C3F" w:rsidRPr="00D768C6" w:rsidRDefault="003F4C3F" w:rsidP="00315293">
      <w:pPr>
        <w:ind w:right="-897"/>
        <w:rPr>
          <w:rFonts w:ascii="Calibri" w:hAnsi="Calibri" w:cs="Arial"/>
          <w:b/>
          <w:color w:val="002060"/>
          <w:sz w:val="48"/>
          <w:szCs w:val="48"/>
        </w:rPr>
      </w:pPr>
      <w:r>
        <w:rPr>
          <w:rFonts w:ascii="Calibri" w:hAnsi="Calibri" w:cs="Arial"/>
          <w:b/>
          <w:color w:val="002060"/>
          <w:sz w:val="48"/>
          <w:szCs w:val="48"/>
        </w:rPr>
        <w:t xml:space="preserve">CANDIDATE INFORMATION PACK </w:t>
      </w:r>
    </w:p>
    <w:p w:rsidR="003F4C3F" w:rsidRDefault="003F4C3F" w:rsidP="00315293">
      <w:pPr>
        <w:ind w:right="-897"/>
        <w:rPr>
          <w:rFonts w:ascii="Calibri" w:hAnsi="Calibri" w:cs="Arial"/>
          <w:b/>
          <w:color w:val="002060"/>
          <w:sz w:val="48"/>
          <w:szCs w:val="22"/>
        </w:rPr>
      </w:pPr>
    </w:p>
    <w:p w:rsidR="00BF3C53" w:rsidRDefault="00127E20" w:rsidP="00315293">
      <w:pPr>
        <w:ind w:right="-897"/>
        <w:rPr>
          <w:rFonts w:ascii="Calibri" w:hAnsi="Calibri" w:cs="Arial"/>
          <w:b/>
          <w:color w:val="002060"/>
          <w:sz w:val="48"/>
          <w:szCs w:val="22"/>
        </w:rPr>
      </w:pPr>
      <w:r>
        <w:rPr>
          <w:rFonts w:ascii="Calibri" w:hAnsi="Calibri" w:cs="Arial"/>
          <w:b/>
          <w:color w:val="002060"/>
          <w:sz w:val="48"/>
          <w:szCs w:val="22"/>
        </w:rPr>
        <w:t>Specialty Doctor</w:t>
      </w:r>
      <w:r w:rsidR="00BF3C53">
        <w:rPr>
          <w:rFonts w:ascii="Calibri" w:hAnsi="Calibri" w:cs="Arial"/>
          <w:b/>
          <w:color w:val="002060"/>
          <w:sz w:val="48"/>
          <w:szCs w:val="22"/>
        </w:rPr>
        <w:t>s</w:t>
      </w:r>
      <w:r w:rsidR="003F4C3F">
        <w:rPr>
          <w:rFonts w:ascii="Calibri" w:hAnsi="Calibri" w:cs="Arial"/>
          <w:b/>
          <w:color w:val="002060"/>
          <w:sz w:val="48"/>
          <w:szCs w:val="22"/>
        </w:rPr>
        <w:t xml:space="preserve"> in </w:t>
      </w:r>
      <w:r w:rsidR="00900722">
        <w:rPr>
          <w:rFonts w:ascii="Calibri" w:hAnsi="Calibri" w:cs="Arial"/>
          <w:b/>
          <w:color w:val="002060"/>
          <w:sz w:val="48"/>
          <w:szCs w:val="22"/>
        </w:rPr>
        <w:t>Neonatology</w:t>
      </w:r>
      <w:r w:rsidR="00BF3C53">
        <w:rPr>
          <w:rFonts w:ascii="Calibri" w:hAnsi="Calibri" w:cs="Arial"/>
          <w:b/>
          <w:color w:val="002060"/>
          <w:sz w:val="48"/>
          <w:szCs w:val="22"/>
        </w:rPr>
        <w:t xml:space="preserve"> (2 posts)</w:t>
      </w:r>
      <w:r w:rsidR="00FF7FDB">
        <w:rPr>
          <w:rFonts w:ascii="Calibri" w:hAnsi="Calibri" w:cs="Arial"/>
          <w:b/>
          <w:color w:val="002060"/>
          <w:sz w:val="48"/>
          <w:szCs w:val="22"/>
        </w:rPr>
        <w:t xml:space="preserve"> Fixed Term (1 year) Part Time: </w:t>
      </w:r>
      <w:r w:rsidR="00BF3C53">
        <w:rPr>
          <w:rFonts w:ascii="Calibri" w:hAnsi="Calibri" w:cs="Arial"/>
          <w:b/>
          <w:color w:val="002060"/>
          <w:sz w:val="48"/>
          <w:szCs w:val="22"/>
        </w:rPr>
        <w:t>8 PAs</w:t>
      </w: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Location:   </w:t>
      </w:r>
      <w:r w:rsidR="00900722">
        <w:rPr>
          <w:rFonts w:ascii="Calibri" w:hAnsi="Calibri" w:cs="Arial"/>
          <w:b/>
          <w:color w:val="002060"/>
          <w:sz w:val="48"/>
          <w:szCs w:val="22"/>
        </w:rPr>
        <w:t>Princess Royal Maternity</w:t>
      </w:r>
      <w:r>
        <w:rPr>
          <w:rFonts w:ascii="Calibri" w:hAnsi="Calibri" w:cs="Arial"/>
          <w:b/>
          <w:color w:val="002060"/>
          <w:sz w:val="48"/>
          <w:szCs w:val="22"/>
        </w:rPr>
        <w:t xml:space="preserve"> Hospital</w:t>
      </w: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Job Reference: </w:t>
      </w:r>
      <w:r w:rsidR="00900722">
        <w:rPr>
          <w:rFonts w:ascii="Calibri" w:hAnsi="Calibri" w:cs="Arial"/>
          <w:b/>
          <w:color w:val="002060"/>
          <w:sz w:val="48"/>
          <w:szCs w:val="22"/>
        </w:rPr>
        <w:t>13820</w:t>
      </w:r>
    </w:p>
    <w:p w:rsidR="003F4C3F" w:rsidRDefault="003F4C3F" w:rsidP="00315293">
      <w:pPr>
        <w:ind w:right="-897"/>
        <w:rPr>
          <w:rFonts w:ascii="Calibri" w:hAnsi="Calibri" w:cs="Arial"/>
          <w:b/>
          <w:color w:val="002060"/>
          <w:sz w:val="48"/>
          <w:szCs w:val="22"/>
        </w:rPr>
      </w:pPr>
      <w:r>
        <w:rPr>
          <w:rFonts w:ascii="Calibri" w:hAnsi="Calibri" w:cs="Arial"/>
          <w:b/>
          <w:color w:val="002060"/>
          <w:sz w:val="48"/>
          <w:szCs w:val="22"/>
        </w:rPr>
        <w:t xml:space="preserve">Closing Date: </w:t>
      </w:r>
      <w:r w:rsidR="00900722">
        <w:rPr>
          <w:rFonts w:ascii="Calibri" w:hAnsi="Calibri" w:cs="Arial"/>
          <w:b/>
          <w:color w:val="002060"/>
          <w:sz w:val="48"/>
          <w:szCs w:val="22"/>
        </w:rPr>
        <w:t>14</w:t>
      </w:r>
      <w:r w:rsidR="00900722" w:rsidRPr="00900722">
        <w:rPr>
          <w:rFonts w:ascii="Calibri" w:hAnsi="Calibri" w:cs="Arial"/>
          <w:b/>
          <w:color w:val="002060"/>
          <w:sz w:val="48"/>
          <w:szCs w:val="22"/>
          <w:vertAlign w:val="superscript"/>
        </w:rPr>
        <w:t>th</w:t>
      </w:r>
      <w:r w:rsidR="00900722">
        <w:rPr>
          <w:rFonts w:ascii="Calibri" w:hAnsi="Calibri" w:cs="Arial"/>
          <w:b/>
          <w:color w:val="002060"/>
          <w:sz w:val="48"/>
          <w:szCs w:val="22"/>
        </w:rPr>
        <w:t xml:space="preserve"> February 2020</w:t>
      </w:r>
    </w:p>
    <w:p w:rsidR="003F4C3F" w:rsidRPr="00D768C6" w:rsidRDefault="00073D26" w:rsidP="00324232">
      <w:pPr>
        <w:ind w:right="-897"/>
        <w:jc w:val="center"/>
        <w:rPr>
          <w:rFonts w:ascii="Calibri" w:hAnsi="Calibri" w:cs="Arial"/>
          <w:b/>
        </w:rPr>
        <w:sectPr w:rsidR="003F4C3F" w:rsidRPr="00D768C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073D26">
        <w:rPr>
          <w:noProof/>
        </w:rPr>
        <w:pict>
          <v:group id="_x0000_s1029" style="position:absolute;left:0;text-align:left;margin-left:257.75pt;margin-top:334.2pt;width:430.05pt;height:365.5pt;z-index:251644928" coordorigin="6597,11607" coordsize="8601,7310">
            <v:oval id="_x0000_s1030" style="position:absolute;left:9529;top:11607;width:5669;height:5669" strokecolor="#f79646" strokeweight="6pt"/>
            <v:oval id="_x0000_s1031" style="position:absolute;left:7683;top:13248;width:5669;height:5669" filled="f" strokecolor="#0070c0" strokeweight="6pt"/>
            <v:oval id="_x0000_s1032" style="position:absolute;left:6597;top:12149;width:5669;height:5669" filled="f" strokecolor="#00b050" strokeweight="6pt"/>
          </v:group>
        </w:pict>
      </w:r>
      <w:r w:rsidR="005B71D8">
        <w:rPr>
          <w:noProof/>
        </w:rPr>
        <w:drawing>
          <wp:anchor distT="0" distB="0" distL="114300" distR="114300" simplePos="0" relativeHeight="25164697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5B71D8">
        <w:rPr>
          <w:noProof/>
        </w:rPr>
        <w:drawing>
          <wp:anchor distT="0" distB="0" distL="114300" distR="114300" simplePos="0" relativeHeight="25164595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10"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3F4C3F" w:rsidRPr="00315293" w:rsidRDefault="003F4C3F" w:rsidP="00315293">
      <w:pPr>
        <w:rPr>
          <w:rFonts w:ascii="Arial" w:hAnsi="Arial" w:cs="Arial"/>
          <w:b/>
          <w:color w:val="002060"/>
          <w:sz w:val="32"/>
        </w:rPr>
      </w:pPr>
      <w:r w:rsidRPr="00315293">
        <w:rPr>
          <w:rFonts w:ascii="Arial" w:hAnsi="Arial" w:cs="Arial"/>
          <w:b/>
          <w:color w:val="002060"/>
          <w:sz w:val="32"/>
        </w:rPr>
        <w:lastRenderedPageBreak/>
        <w:t>Contents</w:t>
      </w:r>
    </w:p>
    <w:p w:rsidR="003F4C3F" w:rsidRDefault="003F4C3F"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3F4C3F" w:rsidRPr="00315293" w:rsidTr="00324232">
        <w:tc>
          <w:tcPr>
            <w:tcW w:w="1638" w:type="dxa"/>
            <w:shd w:val="clear" w:color="auto" w:fill="002060"/>
          </w:tcPr>
          <w:p w:rsidR="003F4C3F" w:rsidRPr="00D30951" w:rsidRDefault="003F4C3F" w:rsidP="00315293">
            <w:pPr>
              <w:rPr>
                <w:rFonts w:ascii="Arial" w:hAnsi="Arial" w:cs="Arial"/>
                <w:b/>
                <w:color w:val="FFFFFF"/>
              </w:rPr>
            </w:pPr>
            <w:r>
              <w:rPr>
                <w:rFonts w:ascii="Arial" w:hAnsi="Arial" w:cs="Arial"/>
                <w:b/>
                <w:color w:val="FFFFFF"/>
              </w:rPr>
              <w:t>Section</w:t>
            </w:r>
          </w:p>
        </w:tc>
        <w:tc>
          <w:tcPr>
            <w:tcW w:w="7604" w:type="dxa"/>
            <w:shd w:val="clear" w:color="auto" w:fill="002060"/>
          </w:tcPr>
          <w:p w:rsidR="003F4C3F" w:rsidRPr="00D30951" w:rsidRDefault="003F4C3F" w:rsidP="00315293">
            <w:pPr>
              <w:rPr>
                <w:rFonts w:ascii="Arial" w:hAnsi="Arial" w:cs="Arial"/>
                <w:b/>
                <w:color w:val="FFFFFF"/>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1</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Summary Information relating to this post</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2</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About the</w:t>
            </w:r>
          </w:p>
          <w:p w:rsidR="003F4C3F" w:rsidRDefault="003F4C3F" w:rsidP="001C160A">
            <w:pPr>
              <w:numPr>
                <w:ilvl w:val="0"/>
                <w:numId w:val="4"/>
              </w:numPr>
              <w:autoSpaceDE w:val="0"/>
              <w:autoSpaceDN w:val="0"/>
              <w:adjustRightInd w:val="0"/>
              <w:rPr>
                <w:rFonts w:ascii="Arial" w:hAnsi="Arial" w:cs="Arial"/>
                <w:color w:val="002060"/>
              </w:rPr>
            </w:pPr>
            <w:r>
              <w:rPr>
                <w:rFonts w:ascii="Arial" w:hAnsi="Arial" w:cs="Arial"/>
                <w:color w:val="002060"/>
              </w:rPr>
              <w:t>The Department/Specialty – Facilities, Resources and Activity</w:t>
            </w:r>
          </w:p>
          <w:p w:rsidR="003F4C3F" w:rsidRDefault="003F4C3F" w:rsidP="001C160A">
            <w:pPr>
              <w:numPr>
                <w:ilvl w:val="0"/>
                <w:numId w:val="4"/>
              </w:numPr>
              <w:autoSpaceDE w:val="0"/>
              <w:autoSpaceDN w:val="0"/>
              <w:adjustRightInd w:val="0"/>
              <w:rPr>
                <w:rFonts w:ascii="Arial" w:hAnsi="Arial" w:cs="Arial"/>
                <w:color w:val="002060"/>
              </w:rPr>
            </w:pPr>
            <w:r>
              <w:rPr>
                <w:rFonts w:ascii="Arial" w:hAnsi="Arial" w:cs="Arial"/>
                <w:color w:val="002060"/>
              </w:rPr>
              <w:t>Departmental Staffing Structure</w:t>
            </w:r>
          </w:p>
          <w:p w:rsidR="003F4C3F" w:rsidRPr="00D30951" w:rsidRDefault="003F4C3F" w:rsidP="00324232">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315293">
            <w:pPr>
              <w:rPr>
                <w:rFonts w:ascii="Arial" w:hAnsi="Arial" w:cs="Arial"/>
                <w:color w:val="002060"/>
              </w:rPr>
            </w:pPr>
            <w:r>
              <w:rPr>
                <w:rFonts w:ascii="Arial" w:hAnsi="Arial" w:cs="Arial"/>
                <w:color w:val="002060"/>
              </w:rPr>
              <w:t>Section 3</w:t>
            </w:r>
          </w:p>
        </w:tc>
        <w:tc>
          <w:tcPr>
            <w:tcW w:w="7604" w:type="dxa"/>
            <w:vAlign w:val="center"/>
          </w:tcPr>
          <w:p w:rsidR="003F4C3F" w:rsidRDefault="003F4C3F" w:rsidP="00315293">
            <w:pPr>
              <w:rPr>
                <w:rFonts w:ascii="Arial" w:hAnsi="Arial" w:cs="Arial"/>
                <w:color w:val="002060"/>
              </w:rPr>
            </w:pPr>
            <w:r>
              <w:rPr>
                <w:rFonts w:ascii="Arial" w:hAnsi="Arial" w:cs="Arial"/>
                <w:color w:val="002060"/>
              </w:rPr>
              <w:t>Job Description</w:t>
            </w:r>
          </w:p>
          <w:p w:rsidR="003F4C3F" w:rsidRDefault="003F4C3F" w:rsidP="001C160A">
            <w:pPr>
              <w:numPr>
                <w:ilvl w:val="0"/>
                <w:numId w:val="5"/>
              </w:numPr>
              <w:rPr>
                <w:rFonts w:ascii="Arial" w:hAnsi="Arial" w:cs="Arial"/>
                <w:color w:val="002060"/>
              </w:rPr>
            </w:pPr>
            <w:r>
              <w:rPr>
                <w:rFonts w:ascii="Arial" w:hAnsi="Arial" w:cs="Arial"/>
                <w:color w:val="002060"/>
              </w:rPr>
              <w:t>Main Duties</w:t>
            </w:r>
          </w:p>
          <w:p w:rsidR="003F4C3F" w:rsidRPr="00D30951" w:rsidRDefault="003F4C3F" w:rsidP="001C160A">
            <w:pPr>
              <w:numPr>
                <w:ilvl w:val="0"/>
                <w:numId w:val="5"/>
              </w:numPr>
              <w:rPr>
                <w:rFonts w:ascii="Arial" w:hAnsi="Arial" w:cs="Arial"/>
                <w:color w:val="002060"/>
              </w:rPr>
            </w:pPr>
            <w:r>
              <w:rPr>
                <w:rFonts w:ascii="Arial" w:hAnsi="Arial" w:cs="Arial"/>
                <w:color w:val="002060"/>
              </w:rPr>
              <w:t>Person Specification</w:t>
            </w: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4</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General Information</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Pr="00D30951" w:rsidRDefault="003F4C3F" w:rsidP="00D30951">
            <w:pPr>
              <w:autoSpaceDE w:val="0"/>
              <w:autoSpaceDN w:val="0"/>
              <w:adjustRightInd w:val="0"/>
              <w:rPr>
                <w:rFonts w:ascii="Arial" w:hAnsi="Arial" w:cs="Arial"/>
                <w:color w:val="002060"/>
              </w:rPr>
            </w:pPr>
            <w:r>
              <w:rPr>
                <w:rFonts w:ascii="Arial" w:hAnsi="Arial" w:cs="Arial"/>
                <w:color w:val="002060"/>
              </w:rPr>
              <w:t>Section 5</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Terms and Conditions</w:t>
            </w:r>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6</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Making your Application</w:t>
            </w:r>
          </w:p>
          <w:p w:rsidR="003F4C3F"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7</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 xml:space="preserve">About NHS Greater </w:t>
            </w:r>
            <w:smartTag w:uri="urn:schemas-microsoft-com:office:smarttags" w:element="City">
              <w:r>
                <w:rPr>
                  <w:rFonts w:ascii="Arial" w:hAnsi="Arial" w:cs="Arial"/>
                  <w:color w:val="002060"/>
                </w:rPr>
                <w:t>Glasgow</w:t>
              </w:r>
            </w:smartTag>
            <w:r>
              <w:rPr>
                <w:rFonts w:ascii="Arial" w:hAnsi="Arial" w:cs="Arial"/>
                <w:color w:val="002060"/>
              </w:rPr>
              <w:t xml:space="preserve"> and </w:t>
            </w:r>
            <w:smartTag w:uri="urn:schemas-microsoft-com:office:smarttags" w:element="place">
              <w:r>
                <w:rPr>
                  <w:rFonts w:ascii="Arial" w:hAnsi="Arial" w:cs="Arial"/>
                  <w:color w:val="002060"/>
                </w:rPr>
                <w:t>Clyde</w:t>
              </w:r>
            </w:smartTag>
          </w:p>
          <w:p w:rsidR="003F4C3F" w:rsidRPr="00D30951" w:rsidRDefault="003F4C3F" w:rsidP="00D30951">
            <w:pPr>
              <w:autoSpaceDE w:val="0"/>
              <w:autoSpaceDN w:val="0"/>
              <w:adjustRightInd w:val="0"/>
              <w:rPr>
                <w:rFonts w:ascii="Arial" w:hAnsi="Arial" w:cs="Arial"/>
                <w:color w:val="002060"/>
              </w:rPr>
            </w:pPr>
          </w:p>
        </w:tc>
      </w:tr>
      <w:tr w:rsidR="003F4C3F" w:rsidTr="00324232">
        <w:trPr>
          <w:trHeight w:val="552"/>
        </w:trPr>
        <w:tc>
          <w:tcPr>
            <w:tcW w:w="1638" w:type="dxa"/>
          </w:tcPr>
          <w:p w:rsidR="003F4C3F" w:rsidRDefault="003F4C3F" w:rsidP="00D30951">
            <w:pPr>
              <w:autoSpaceDE w:val="0"/>
              <w:autoSpaceDN w:val="0"/>
              <w:adjustRightInd w:val="0"/>
              <w:rPr>
                <w:rFonts w:ascii="Arial" w:hAnsi="Arial" w:cs="Arial"/>
                <w:color w:val="002060"/>
              </w:rPr>
            </w:pPr>
            <w:r>
              <w:rPr>
                <w:rFonts w:ascii="Arial" w:hAnsi="Arial" w:cs="Arial"/>
                <w:color w:val="002060"/>
              </w:rPr>
              <w:t>Section 8</w:t>
            </w:r>
          </w:p>
        </w:tc>
        <w:tc>
          <w:tcPr>
            <w:tcW w:w="7604" w:type="dxa"/>
            <w:vAlign w:val="center"/>
          </w:tcPr>
          <w:p w:rsidR="003F4C3F" w:rsidRDefault="003F4C3F" w:rsidP="00D30951">
            <w:pPr>
              <w:autoSpaceDE w:val="0"/>
              <w:autoSpaceDN w:val="0"/>
              <w:adjustRightInd w:val="0"/>
              <w:rPr>
                <w:rFonts w:ascii="Arial" w:hAnsi="Arial" w:cs="Arial"/>
                <w:color w:val="002060"/>
              </w:rPr>
            </w:pPr>
            <w:r>
              <w:rPr>
                <w:rFonts w:ascii="Arial" w:hAnsi="Arial" w:cs="Arial"/>
                <w:color w:val="002060"/>
              </w:rPr>
              <w:t xml:space="preserve">Living and Working in the Greater Glasgow and </w:t>
            </w:r>
            <w:smartTag w:uri="urn:schemas-microsoft-com:office:smarttags" w:element="place">
              <w:r>
                <w:rPr>
                  <w:rFonts w:ascii="Arial" w:hAnsi="Arial" w:cs="Arial"/>
                  <w:color w:val="002060"/>
                </w:rPr>
                <w:t>Clyde</w:t>
              </w:r>
            </w:smartTag>
            <w:r>
              <w:rPr>
                <w:rFonts w:ascii="Arial" w:hAnsi="Arial" w:cs="Arial"/>
                <w:color w:val="002060"/>
              </w:rPr>
              <w:t xml:space="preserve"> area</w:t>
            </w:r>
          </w:p>
          <w:p w:rsidR="003F4C3F" w:rsidRPr="00D30951" w:rsidRDefault="003F4C3F" w:rsidP="00D30951">
            <w:pPr>
              <w:autoSpaceDE w:val="0"/>
              <w:autoSpaceDN w:val="0"/>
              <w:adjustRightInd w:val="0"/>
              <w:rPr>
                <w:rFonts w:ascii="Arial" w:hAnsi="Arial" w:cs="Arial"/>
                <w:color w:val="002060"/>
              </w:rPr>
            </w:pPr>
          </w:p>
        </w:tc>
      </w:tr>
    </w:tbl>
    <w:p w:rsidR="003F4C3F" w:rsidRDefault="003F4C3F" w:rsidP="00315293">
      <w:pPr>
        <w:rPr>
          <w:rFonts w:ascii="Arial" w:hAnsi="Arial" w:cs="Arial"/>
          <w:b/>
          <w:color w:val="002060"/>
        </w:rPr>
      </w:pPr>
    </w:p>
    <w:p w:rsidR="003F4C3F" w:rsidRDefault="005B71D8" w:rsidP="00315293">
      <w:pPr>
        <w:rPr>
          <w:rFonts w:ascii="Arial" w:hAnsi="Arial" w:cs="Arial"/>
          <w:b/>
          <w:color w:val="002060"/>
        </w:rPr>
      </w:pPr>
      <w:r>
        <w:rPr>
          <w:noProof/>
        </w:rPr>
        <w:drawing>
          <wp:anchor distT="0" distB="0" distL="114300" distR="114300" simplePos="0" relativeHeight="251653120"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3F4C3F" w:rsidRPr="00067415" w:rsidRDefault="003F4C3F" w:rsidP="00794B3E">
      <w:pPr>
        <w:ind w:left="-142"/>
        <w:jc w:val="center"/>
        <w:rPr>
          <w:rFonts w:ascii="Arial" w:hAnsi="Arial" w:cs="Arial"/>
          <w:b/>
        </w:rPr>
      </w:pPr>
      <w:r w:rsidRPr="00067415">
        <w:rPr>
          <w:rFonts w:ascii="Arial" w:hAnsi="Arial" w:cs="Arial"/>
          <w:b/>
        </w:rPr>
        <w:t xml:space="preserve">Please </w:t>
      </w:r>
      <w:proofErr w:type="gramStart"/>
      <w:r w:rsidRPr="00067415">
        <w:rPr>
          <w:rFonts w:ascii="Arial" w:hAnsi="Arial" w:cs="Arial"/>
          <w:b/>
        </w:rPr>
        <w:t>visit</w:t>
      </w:r>
      <w:r>
        <w:rPr>
          <w:rFonts w:ascii="Arial" w:hAnsi="Arial" w:cs="Arial"/>
          <w:b/>
        </w:rPr>
        <w:t xml:space="preserve"> </w:t>
      </w:r>
      <w:r w:rsidRPr="00067415">
        <w:rPr>
          <w:rFonts w:ascii="Arial" w:hAnsi="Arial" w:cs="Arial"/>
          <w:b/>
        </w:rPr>
        <w:t xml:space="preserve"> </w:t>
      </w:r>
      <w:proofErr w:type="gramEnd"/>
      <w:r w:rsidR="00073D26">
        <w:fldChar w:fldCharType="begin"/>
      </w:r>
      <w:r w:rsidR="00910E64">
        <w:instrText>HYPERLINK "" https://apply.jobs.scot.nhs.uk"</w:instrText>
      </w:r>
      <w:r w:rsidR="00073D26">
        <w:fldChar w:fldCharType="separate"/>
      </w:r>
      <w:r w:rsidRPr="00067415">
        <w:rPr>
          <w:rStyle w:val="Hyperlink"/>
          <w:rFonts w:ascii="Arial" w:hAnsi="Arial" w:cs="Arial"/>
          <w:b/>
        </w:rPr>
        <w:t>https://apply.jobs.scot.nhs.uk</w:t>
      </w:r>
      <w:r w:rsidR="00073D26">
        <w:fldChar w:fldCharType="end"/>
      </w:r>
      <w:r w:rsidRPr="00067415">
        <w:rPr>
          <w:rFonts w:ascii="Arial" w:hAnsi="Arial" w:cs="Arial"/>
          <w:b/>
        </w:rPr>
        <w:t xml:space="preserve"> </w:t>
      </w:r>
      <w:r>
        <w:rPr>
          <w:rFonts w:ascii="Arial" w:hAnsi="Arial" w:cs="Arial"/>
          <w:b/>
        </w:rPr>
        <w:t xml:space="preserve"> </w:t>
      </w:r>
      <w:r w:rsidRPr="00067415">
        <w:rPr>
          <w:rFonts w:ascii="Arial" w:hAnsi="Arial" w:cs="Arial"/>
          <w:b/>
        </w:rPr>
        <w:t xml:space="preserve">for further details on how to apply </w:t>
      </w:r>
    </w:p>
    <w:p w:rsidR="003F4C3F" w:rsidRPr="00067415" w:rsidRDefault="003F4C3F" w:rsidP="00794B3E">
      <w:pPr>
        <w:ind w:left="-142"/>
        <w:jc w:val="center"/>
        <w:rPr>
          <w:rFonts w:ascii="Arial" w:hAnsi="Arial" w:cs="Arial"/>
          <w:b/>
        </w:rPr>
      </w:pPr>
    </w:p>
    <w:p w:rsidR="003F4C3F" w:rsidRPr="00067415" w:rsidRDefault="003F4C3F" w:rsidP="00794B3E">
      <w:pPr>
        <w:ind w:left="-142"/>
        <w:jc w:val="center"/>
        <w:rPr>
          <w:rFonts w:ascii="Arial" w:hAnsi="Arial" w:cs="Arial"/>
          <w:b/>
        </w:rPr>
      </w:pPr>
      <w:r w:rsidRPr="00067415">
        <w:rPr>
          <w:rFonts w:ascii="Arial" w:hAnsi="Arial" w:cs="Arial"/>
          <w:b/>
        </w:rPr>
        <w:t xml:space="preserve">Search for the job reference number quoted above. </w:t>
      </w:r>
    </w:p>
    <w:p w:rsidR="003F4C3F" w:rsidRPr="00067415" w:rsidRDefault="003F4C3F" w:rsidP="00794B3E">
      <w:pPr>
        <w:ind w:left="-142"/>
        <w:jc w:val="center"/>
        <w:rPr>
          <w:rFonts w:ascii="Arial" w:hAnsi="Arial" w:cs="Arial"/>
          <w:b/>
        </w:rPr>
      </w:pPr>
    </w:p>
    <w:p w:rsidR="003F4C3F" w:rsidRPr="00D52253" w:rsidRDefault="003F4C3F" w:rsidP="00067415">
      <w:pPr>
        <w:rPr>
          <w:rFonts w:ascii="Arial" w:hAnsi="Arial" w:cs="Arial"/>
          <w:b/>
          <w:sz w:val="32"/>
          <w:szCs w:val="32"/>
        </w:rPr>
      </w:pPr>
      <w:r w:rsidRPr="00067415">
        <w:rPr>
          <w:rFonts w:ascii="Arial" w:hAnsi="Arial" w:cs="Arial"/>
          <w:b/>
        </w:rPr>
        <w:t>Please note all applications should be made via our e Recruitment system (Job Train</w:t>
      </w:r>
      <w:proofErr w:type="gramStart"/>
      <w:r w:rsidRPr="00067415">
        <w:rPr>
          <w:rFonts w:ascii="Arial" w:hAnsi="Arial" w:cs="Arial"/>
          <w:b/>
        </w:rPr>
        <w:t>)</w:t>
      </w:r>
      <w:proofErr w:type="gramEnd"/>
      <w:r>
        <w:rPr>
          <w:rFonts w:ascii="Arial" w:hAnsi="Arial" w:cs="Arial"/>
          <w:b/>
          <w:color w:val="002060"/>
        </w:rPr>
        <w:br w:type="page"/>
      </w:r>
      <w:r w:rsidRPr="00D52253">
        <w:rPr>
          <w:rFonts w:ascii="Arial" w:hAnsi="Arial" w:cs="Arial"/>
          <w:b/>
          <w:color w:val="002060"/>
          <w:sz w:val="32"/>
          <w:szCs w:val="32"/>
        </w:rPr>
        <w:lastRenderedPageBreak/>
        <w:t>Section 1:</w:t>
      </w:r>
      <w:r w:rsidRPr="00D52253">
        <w:rPr>
          <w:rFonts w:ascii="Arial" w:hAnsi="Arial" w:cs="Arial"/>
          <w:b/>
          <w:color w:val="002060"/>
          <w:sz w:val="32"/>
          <w:szCs w:val="32"/>
        </w:rPr>
        <w:tab/>
      </w:r>
      <w:r w:rsidRPr="00D52253">
        <w:rPr>
          <w:rFonts w:ascii="Arial" w:hAnsi="Arial" w:cs="Arial"/>
          <w:b/>
          <w:sz w:val="32"/>
          <w:szCs w:val="32"/>
        </w:rPr>
        <w:t>Summary Information Relating to this Post</w:t>
      </w:r>
    </w:p>
    <w:p w:rsidR="003F4C3F" w:rsidRPr="00BF3C53" w:rsidRDefault="003F4C3F" w:rsidP="00BF3C53">
      <w:pPr>
        <w:kinsoku w:val="0"/>
        <w:overflowPunct w:val="0"/>
        <w:jc w:val="both"/>
        <w:rPr>
          <w:rFonts w:ascii="Arial" w:hAnsi="Arial" w:cs="Arial"/>
          <w:bCs/>
          <w:color w:val="002060"/>
        </w:rPr>
      </w:pPr>
    </w:p>
    <w:p w:rsidR="003F4C3F" w:rsidRPr="00BF3C53" w:rsidRDefault="003F4C3F" w:rsidP="00BF3C53">
      <w:pPr>
        <w:kinsoku w:val="0"/>
        <w:overflowPunct w:val="0"/>
        <w:jc w:val="both"/>
        <w:rPr>
          <w:rFonts w:ascii="Arial" w:hAnsi="Arial" w:cs="Arial"/>
          <w:bCs/>
          <w:color w:val="002060"/>
        </w:rPr>
      </w:pPr>
      <w:r w:rsidRPr="00BF3C53">
        <w:rPr>
          <w:rFonts w:ascii="Arial" w:hAnsi="Arial" w:cs="Arial"/>
          <w:b/>
          <w:bCs/>
          <w:color w:val="002060"/>
        </w:rPr>
        <w:t>Grade:</w:t>
      </w:r>
      <w:r w:rsidRPr="00BF3C53">
        <w:rPr>
          <w:rFonts w:ascii="Arial" w:hAnsi="Arial" w:cs="Arial"/>
          <w:b/>
          <w:bCs/>
          <w:color w:val="002060"/>
        </w:rPr>
        <w:tab/>
      </w:r>
      <w:r w:rsidRPr="00BF3C53">
        <w:rPr>
          <w:rFonts w:ascii="Arial" w:hAnsi="Arial" w:cs="Arial"/>
          <w:bCs/>
          <w:color w:val="002060"/>
        </w:rPr>
        <w:tab/>
      </w:r>
      <w:r w:rsidR="00127E20" w:rsidRPr="001C160A">
        <w:rPr>
          <w:rFonts w:ascii="Arial" w:hAnsi="Arial" w:cs="Arial"/>
          <w:b/>
          <w:bCs/>
          <w:color w:val="002060"/>
        </w:rPr>
        <w:t>Specialty Doctor</w:t>
      </w:r>
      <w:r w:rsidRPr="001C160A">
        <w:rPr>
          <w:rFonts w:ascii="Arial" w:hAnsi="Arial" w:cs="Arial"/>
          <w:b/>
          <w:bCs/>
          <w:color w:val="002060"/>
        </w:rPr>
        <w:t xml:space="preserve"> in </w:t>
      </w:r>
      <w:r w:rsidR="00900722" w:rsidRPr="001C160A">
        <w:rPr>
          <w:rFonts w:ascii="Arial" w:hAnsi="Arial" w:cs="Arial"/>
          <w:b/>
          <w:bCs/>
          <w:color w:val="002060"/>
        </w:rPr>
        <w:t>Neonatology</w:t>
      </w:r>
    </w:p>
    <w:p w:rsidR="003F4C3F" w:rsidRPr="00BF3C53" w:rsidRDefault="003F4C3F" w:rsidP="00BF3C53">
      <w:pPr>
        <w:kinsoku w:val="0"/>
        <w:overflowPunct w:val="0"/>
        <w:jc w:val="both"/>
        <w:rPr>
          <w:rFonts w:ascii="Arial" w:hAnsi="Arial" w:cs="Arial"/>
          <w:bCs/>
          <w:color w:val="002060"/>
        </w:rPr>
      </w:pPr>
      <w:r w:rsidRPr="00BF3C53">
        <w:rPr>
          <w:rFonts w:ascii="Arial" w:hAnsi="Arial" w:cs="Arial"/>
          <w:b/>
          <w:bCs/>
          <w:color w:val="002060"/>
        </w:rPr>
        <w:t>Department:</w:t>
      </w:r>
      <w:r w:rsidRPr="00BF3C53">
        <w:rPr>
          <w:rFonts w:ascii="Arial" w:hAnsi="Arial" w:cs="Arial"/>
          <w:bCs/>
          <w:color w:val="002060"/>
        </w:rPr>
        <w:tab/>
      </w:r>
      <w:r w:rsidRPr="00BF3C53">
        <w:rPr>
          <w:rFonts w:ascii="Arial" w:hAnsi="Arial" w:cs="Arial"/>
          <w:bCs/>
          <w:color w:val="002060"/>
        </w:rPr>
        <w:tab/>
      </w:r>
      <w:r w:rsidR="00900722" w:rsidRPr="001C160A">
        <w:rPr>
          <w:rFonts w:ascii="Arial" w:hAnsi="Arial" w:cs="Arial"/>
          <w:b/>
          <w:bCs/>
          <w:color w:val="002060"/>
        </w:rPr>
        <w:t>Neonatology</w:t>
      </w:r>
    </w:p>
    <w:p w:rsidR="003F4C3F" w:rsidRDefault="003F4C3F" w:rsidP="00BF3C53">
      <w:pPr>
        <w:kinsoku w:val="0"/>
        <w:overflowPunct w:val="0"/>
        <w:jc w:val="both"/>
        <w:rPr>
          <w:rFonts w:ascii="Arial" w:hAnsi="Arial" w:cs="Arial"/>
          <w:b/>
          <w:bCs/>
          <w:color w:val="002060"/>
        </w:rPr>
      </w:pPr>
      <w:r w:rsidRPr="00BF3C53">
        <w:rPr>
          <w:rFonts w:ascii="Arial" w:hAnsi="Arial" w:cs="Arial"/>
          <w:b/>
          <w:bCs/>
          <w:color w:val="002060"/>
        </w:rPr>
        <w:t>Location:</w:t>
      </w:r>
      <w:r w:rsidRPr="00BF3C53">
        <w:rPr>
          <w:rFonts w:ascii="Arial" w:hAnsi="Arial" w:cs="Arial"/>
          <w:b/>
          <w:bCs/>
          <w:color w:val="002060"/>
        </w:rPr>
        <w:tab/>
      </w:r>
      <w:r w:rsidRPr="00BF3C53">
        <w:rPr>
          <w:rFonts w:ascii="Arial" w:hAnsi="Arial" w:cs="Arial"/>
          <w:bCs/>
          <w:color w:val="002060"/>
        </w:rPr>
        <w:tab/>
      </w:r>
      <w:r w:rsidR="00900722" w:rsidRPr="001C160A">
        <w:rPr>
          <w:rFonts w:ascii="Arial" w:hAnsi="Arial" w:cs="Arial"/>
          <w:b/>
          <w:bCs/>
          <w:color w:val="002060"/>
        </w:rPr>
        <w:t>Princess Royal Maternity Hospital</w:t>
      </w:r>
    </w:p>
    <w:p w:rsidR="00FF7FDB" w:rsidRPr="00BF3C53" w:rsidRDefault="00FF7FDB" w:rsidP="00BF3C53">
      <w:pPr>
        <w:kinsoku w:val="0"/>
        <w:overflowPunct w:val="0"/>
        <w:jc w:val="both"/>
        <w:rPr>
          <w:rFonts w:ascii="Arial" w:hAnsi="Arial" w:cs="Arial"/>
          <w:bCs/>
          <w:color w:val="002060"/>
        </w:rPr>
      </w:pPr>
      <w:r>
        <w:rPr>
          <w:rFonts w:ascii="Arial" w:hAnsi="Arial" w:cs="Arial"/>
          <w:b/>
          <w:bCs/>
          <w:color w:val="002060"/>
        </w:rPr>
        <w:t>Tenure:</w:t>
      </w:r>
      <w:r>
        <w:rPr>
          <w:rFonts w:ascii="Arial" w:hAnsi="Arial" w:cs="Arial"/>
          <w:b/>
          <w:bCs/>
          <w:color w:val="002060"/>
        </w:rPr>
        <w:tab/>
      </w:r>
      <w:r>
        <w:rPr>
          <w:rFonts w:ascii="Arial" w:hAnsi="Arial" w:cs="Arial"/>
          <w:b/>
          <w:bCs/>
          <w:color w:val="002060"/>
        </w:rPr>
        <w:tab/>
      </w:r>
      <w:r w:rsidRPr="00FF7FDB">
        <w:rPr>
          <w:rFonts w:ascii="Arial" w:hAnsi="Arial" w:cs="Arial"/>
          <w:b/>
          <w:bCs/>
          <w:color w:val="002060"/>
        </w:rPr>
        <w:t>Fixed Term (1 year) Part Time: 8 PAs</w:t>
      </w:r>
    </w:p>
    <w:p w:rsidR="003F4C3F" w:rsidRPr="00D52253" w:rsidRDefault="003F4C3F" w:rsidP="00315293">
      <w:pPr>
        <w:jc w:val="both"/>
        <w:rPr>
          <w:rFonts w:ascii="Arial" w:hAnsi="Arial" w:cs="Arial"/>
        </w:rPr>
      </w:pPr>
    </w:p>
    <w:p w:rsidR="00900722" w:rsidRPr="00BF3C53" w:rsidRDefault="00FF7FDB" w:rsidP="00BF3C53">
      <w:pPr>
        <w:kinsoku w:val="0"/>
        <w:overflowPunct w:val="0"/>
        <w:jc w:val="both"/>
        <w:rPr>
          <w:rFonts w:ascii="Arial" w:hAnsi="Arial" w:cs="Arial"/>
          <w:bCs/>
          <w:color w:val="002060"/>
        </w:rPr>
      </w:pPr>
      <w:r>
        <w:rPr>
          <w:rFonts w:ascii="Arial" w:hAnsi="Arial" w:cs="Arial"/>
          <w:bCs/>
          <w:color w:val="002060"/>
        </w:rPr>
        <w:t>There are two new Fixed Term</w:t>
      </w:r>
      <w:r w:rsidR="00900722" w:rsidRPr="00BF3C53">
        <w:rPr>
          <w:rFonts w:ascii="Arial" w:hAnsi="Arial" w:cs="Arial"/>
          <w:bCs/>
          <w:color w:val="002060"/>
        </w:rPr>
        <w:t xml:space="preserve"> Specialty doctor posts with identical exposure to acute clinical work however, each with a specific additional role on the unit.  The posts are based at the Princess Royal Maternity, and complement the work of the Consultants and middle grade</w:t>
      </w:r>
      <w:r>
        <w:rPr>
          <w:rFonts w:ascii="Arial" w:hAnsi="Arial" w:cs="Arial"/>
          <w:bCs/>
          <w:color w:val="002060"/>
        </w:rPr>
        <w:t xml:space="preserve"> staff.  The posts are part time, fixed term</w:t>
      </w:r>
      <w:r w:rsidR="00900722" w:rsidRPr="00BF3C53">
        <w:rPr>
          <w:rFonts w:ascii="Arial" w:hAnsi="Arial" w:cs="Arial"/>
          <w:bCs/>
          <w:color w:val="002060"/>
        </w:rPr>
        <w:t xml:space="preserve"> with 8 Programmed Activities (DCCs). 6 DCCs are allocated to the acute second on daytime and OOH rota. 1 DCC is allocated to one of the two roles described below and QI projects/Teaching within the department and 1</w:t>
      </w:r>
      <w:r w:rsidR="00BF3C53" w:rsidRPr="00BF3C53">
        <w:rPr>
          <w:rFonts w:ascii="Arial" w:hAnsi="Arial" w:cs="Arial"/>
          <w:bCs/>
          <w:color w:val="002060"/>
        </w:rPr>
        <w:t xml:space="preserve"> SPA</w:t>
      </w:r>
      <w:r w:rsidR="00900722" w:rsidRPr="00BF3C53">
        <w:rPr>
          <w:rFonts w:ascii="Arial" w:hAnsi="Arial" w:cs="Arial"/>
          <w:bCs/>
          <w:color w:val="002060"/>
        </w:rPr>
        <w:t xml:space="preserve"> is for personal development. They will also be involved with the teaching and</w:t>
      </w:r>
      <w:r w:rsidR="00BF3C53" w:rsidRPr="00BF3C53">
        <w:rPr>
          <w:rFonts w:ascii="Arial" w:hAnsi="Arial" w:cs="Arial"/>
          <w:bCs/>
          <w:color w:val="002060"/>
        </w:rPr>
        <w:t xml:space="preserve"> training of junior colleagues</w:t>
      </w:r>
      <w:r w:rsidR="00900722" w:rsidRPr="00BF3C53">
        <w:rPr>
          <w:rFonts w:ascii="Arial" w:hAnsi="Arial" w:cs="Arial"/>
          <w:bCs/>
          <w:color w:val="002060"/>
        </w:rPr>
        <w:t xml:space="preserve"> </w:t>
      </w:r>
      <w:r w:rsidR="00BF3C53" w:rsidRPr="00BF3C53">
        <w:rPr>
          <w:rFonts w:ascii="Arial" w:hAnsi="Arial" w:cs="Arial"/>
          <w:bCs/>
          <w:color w:val="002060"/>
        </w:rPr>
        <w:t>(</w:t>
      </w:r>
      <w:r w:rsidR="00900722" w:rsidRPr="00BF3C53">
        <w:rPr>
          <w:rFonts w:ascii="Arial" w:hAnsi="Arial" w:cs="Arial"/>
          <w:bCs/>
          <w:color w:val="002060"/>
        </w:rPr>
        <w:t>including the development of Simulation training) subject to a discussion. They will require to provide clinical supervision of trainee doctors when on for service.</w:t>
      </w:r>
    </w:p>
    <w:p w:rsidR="00900722" w:rsidRPr="00BF3C53" w:rsidRDefault="00900722" w:rsidP="00BF3C53">
      <w:pPr>
        <w:kinsoku w:val="0"/>
        <w:overflowPunct w:val="0"/>
        <w:jc w:val="both"/>
        <w:rPr>
          <w:rFonts w:ascii="Arial" w:hAnsi="Arial" w:cs="Arial"/>
          <w:bCs/>
          <w:color w:val="002060"/>
        </w:rPr>
      </w:pPr>
      <w:r w:rsidRPr="00BF3C53">
        <w:rPr>
          <w:rFonts w:ascii="Arial" w:hAnsi="Arial" w:cs="Arial"/>
          <w:bCs/>
          <w:color w:val="002060"/>
        </w:rPr>
        <w:t xml:space="preserve"> </w:t>
      </w:r>
    </w:p>
    <w:p w:rsidR="00900722" w:rsidRPr="00BF3C53" w:rsidRDefault="00900722" w:rsidP="00BF3C53">
      <w:pPr>
        <w:kinsoku w:val="0"/>
        <w:overflowPunct w:val="0"/>
        <w:jc w:val="both"/>
        <w:rPr>
          <w:rFonts w:ascii="Arial" w:hAnsi="Arial" w:cs="Arial"/>
          <w:bCs/>
          <w:color w:val="002060"/>
        </w:rPr>
      </w:pPr>
      <w:r w:rsidRPr="00BF3C53">
        <w:rPr>
          <w:rFonts w:ascii="Arial" w:hAnsi="Arial" w:cs="Arial"/>
          <w:bCs/>
          <w:color w:val="002060"/>
        </w:rPr>
        <w:t>The second on duties common to both posts involve cover for NICU, SCBU and PNW areas.  Contribution to an outpatient clinic may be incorporated into the post within the limits of available DCC dependent on service needs. The post holder will also be expected to contribute to the further development of Neonatal services in GG&amp;C in line with local service requirement and the National agenda. A specialty interest to complement those of Consultants already in post will be welcomed although the primary interest will be that of management of the areas described below. Further experience and work within the neonatal transport service may be available depending on successful candidate(s) job planning and suitability.</w:t>
      </w:r>
    </w:p>
    <w:p w:rsidR="00900722" w:rsidRPr="00BF3C53" w:rsidRDefault="00900722" w:rsidP="00BF3C53">
      <w:pPr>
        <w:kinsoku w:val="0"/>
        <w:overflowPunct w:val="0"/>
        <w:jc w:val="both"/>
        <w:rPr>
          <w:rFonts w:ascii="Arial" w:hAnsi="Arial" w:cs="Arial"/>
          <w:bCs/>
          <w:color w:val="002060"/>
        </w:rPr>
      </w:pPr>
    </w:p>
    <w:p w:rsidR="00900722" w:rsidRPr="00BF3C53" w:rsidRDefault="00900722" w:rsidP="00BF3C53">
      <w:pPr>
        <w:kinsoku w:val="0"/>
        <w:overflowPunct w:val="0"/>
        <w:jc w:val="both"/>
        <w:rPr>
          <w:rFonts w:ascii="Arial" w:hAnsi="Arial" w:cs="Arial"/>
          <w:bCs/>
          <w:color w:val="002060"/>
        </w:rPr>
      </w:pPr>
      <w:r w:rsidRPr="00BF3C53">
        <w:rPr>
          <w:rFonts w:ascii="Arial" w:hAnsi="Arial" w:cs="Arial"/>
          <w:bCs/>
          <w:color w:val="002060"/>
        </w:rPr>
        <w:t>Additional Duties (1DCC)</w:t>
      </w:r>
    </w:p>
    <w:p w:rsidR="00900722" w:rsidRPr="00BF3C53" w:rsidRDefault="00900722" w:rsidP="00BF3C53">
      <w:pPr>
        <w:kinsoku w:val="0"/>
        <w:overflowPunct w:val="0"/>
        <w:jc w:val="both"/>
        <w:rPr>
          <w:rFonts w:ascii="Arial" w:hAnsi="Arial" w:cs="Arial"/>
          <w:bCs/>
          <w:color w:val="002060"/>
        </w:rPr>
      </w:pPr>
    </w:p>
    <w:p w:rsidR="00900722" w:rsidRPr="00BF3C53" w:rsidRDefault="00900722" w:rsidP="001C160A">
      <w:pPr>
        <w:pStyle w:val="ListParagraph"/>
        <w:numPr>
          <w:ilvl w:val="0"/>
          <w:numId w:val="10"/>
        </w:numPr>
        <w:kinsoku w:val="0"/>
        <w:overflowPunct w:val="0"/>
        <w:jc w:val="both"/>
        <w:rPr>
          <w:rFonts w:cs="Arial"/>
          <w:bCs/>
          <w:color w:val="002060"/>
        </w:rPr>
      </w:pPr>
      <w:r w:rsidRPr="00BF3C53">
        <w:rPr>
          <w:rFonts w:cs="Arial"/>
          <w:bCs/>
          <w:color w:val="002060"/>
        </w:rPr>
        <w:t>One candidate would be expected to develop a link with the special needs in pregnancy team (SNIPS).  This will include coordinating care for babies affected by substance misuse or whose mothers are affected by blood borne viruses (HIV, HCV etc) and other areas of special needs requiring a coordinated approach from Obstetric and neonatal services in advance of birth. This will initially complement the work of Dr Helen Mactier.</w:t>
      </w:r>
      <w:r w:rsidR="001C160A">
        <w:rPr>
          <w:rFonts w:cs="Arial"/>
          <w:bCs/>
          <w:color w:val="002060"/>
        </w:rPr>
        <w:t xml:space="preserve"> </w:t>
      </w:r>
      <w:r w:rsidRPr="00BF3C53">
        <w:rPr>
          <w:rFonts w:cs="Arial"/>
          <w:bCs/>
          <w:color w:val="002060"/>
        </w:rPr>
        <w:t>This candidate will develop a lead role in infection control involving collation of monthly data on CLABSI, oversight of IC initiatives and liaison with unit staff and the IC team</w:t>
      </w:r>
    </w:p>
    <w:p w:rsidR="00900722" w:rsidRPr="00BF3C53" w:rsidRDefault="00900722" w:rsidP="001C160A">
      <w:pPr>
        <w:pStyle w:val="ListParagraph"/>
        <w:numPr>
          <w:ilvl w:val="0"/>
          <w:numId w:val="10"/>
        </w:numPr>
        <w:kinsoku w:val="0"/>
        <w:overflowPunct w:val="0"/>
        <w:jc w:val="both"/>
        <w:rPr>
          <w:rFonts w:cs="Arial"/>
          <w:bCs/>
          <w:color w:val="002060"/>
        </w:rPr>
      </w:pPr>
      <w:r w:rsidRPr="00BF3C53">
        <w:rPr>
          <w:rFonts w:cs="Arial"/>
          <w:bCs/>
          <w:color w:val="002060"/>
        </w:rPr>
        <w:t xml:space="preserve">One candidate would be expected to develop an interest in neonatal developmental follow up.  They would complement the work of our associate specialist Dr </w:t>
      </w:r>
      <w:proofErr w:type="spellStart"/>
      <w:r w:rsidRPr="00BF3C53">
        <w:rPr>
          <w:rFonts w:cs="Arial"/>
          <w:bCs/>
          <w:color w:val="002060"/>
        </w:rPr>
        <w:t>Nashwa</w:t>
      </w:r>
      <w:proofErr w:type="spellEnd"/>
      <w:r w:rsidRPr="00BF3C53">
        <w:rPr>
          <w:rFonts w:cs="Arial"/>
          <w:bCs/>
          <w:color w:val="002060"/>
        </w:rPr>
        <w:t xml:space="preserve"> </w:t>
      </w:r>
      <w:proofErr w:type="spellStart"/>
      <w:r w:rsidRPr="00BF3C53">
        <w:rPr>
          <w:rFonts w:cs="Arial"/>
          <w:bCs/>
          <w:color w:val="002060"/>
        </w:rPr>
        <w:t>Matta</w:t>
      </w:r>
      <w:proofErr w:type="spellEnd"/>
      <w:r w:rsidRPr="00BF3C53">
        <w:rPr>
          <w:rFonts w:cs="Arial"/>
          <w:bCs/>
          <w:color w:val="002060"/>
        </w:rPr>
        <w:t xml:space="preserve">, and our therapists (Physiotherapist and Speech &amp; Language Therapist).  The successful candidate would provide prospective cover for Dr </w:t>
      </w:r>
      <w:proofErr w:type="spellStart"/>
      <w:r w:rsidRPr="00BF3C53">
        <w:rPr>
          <w:rFonts w:cs="Arial"/>
          <w:bCs/>
          <w:color w:val="002060"/>
        </w:rPr>
        <w:t>Matta</w:t>
      </w:r>
      <w:proofErr w:type="spellEnd"/>
      <w:r w:rsidRPr="00BF3C53">
        <w:rPr>
          <w:rFonts w:cs="Arial"/>
          <w:bCs/>
          <w:color w:val="002060"/>
        </w:rPr>
        <w:t xml:space="preserve"> in the developmental clinic, based at the PRM, and would assist in data collection for audit purposes</w:t>
      </w:r>
    </w:p>
    <w:p w:rsidR="00900722" w:rsidRPr="00BF3C53" w:rsidRDefault="00900722" w:rsidP="00BF3C53">
      <w:pPr>
        <w:kinsoku w:val="0"/>
        <w:overflowPunct w:val="0"/>
        <w:jc w:val="both"/>
        <w:rPr>
          <w:rFonts w:ascii="Arial" w:hAnsi="Arial" w:cs="Arial"/>
          <w:bCs/>
          <w:color w:val="002060"/>
        </w:rPr>
      </w:pPr>
    </w:p>
    <w:p w:rsidR="00900722" w:rsidRDefault="00900722" w:rsidP="00BF3C53">
      <w:pPr>
        <w:kinsoku w:val="0"/>
        <w:overflowPunct w:val="0"/>
        <w:jc w:val="both"/>
        <w:rPr>
          <w:rFonts w:ascii="Arial" w:hAnsi="Arial" w:cs="Arial"/>
          <w:bCs/>
          <w:color w:val="002060"/>
        </w:rPr>
      </w:pPr>
      <w:r w:rsidRPr="00BF3C53">
        <w:rPr>
          <w:rFonts w:ascii="Arial" w:hAnsi="Arial" w:cs="Arial"/>
          <w:bCs/>
          <w:color w:val="002060"/>
        </w:rPr>
        <w:t>The precise details of the job plan will be dependent on the successful candidate’s subspecialty training and interests.</w:t>
      </w:r>
    </w:p>
    <w:p w:rsidR="001C160A" w:rsidRPr="00BF3C53" w:rsidRDefault="001C160A" w:rsidP="00BF3C53">
      <w:pPr>
        <w:kinsoku w:val="0"/>
        <w:overflowPunct w:val="0"/>
        <w:jc w:val="both"/>
        <w:rPr>
          <w:rFonts w:ascii="Arial" w:hAnsi="Arial" w:cs="Arial"/>
          <w:bCs/>
          <w:color w:val="002060"/>
        </w:rPr>
      </w:pPr>
    </w:p>
    <w:p w:rsidR="00900722" w:rsidRDefault="00900722" w:rsidP="00BF3C53">
      <w:pPr>
        <w:kinsoku w:val="0"/>
        <w:overflowPunct w:val="0"/>
        <w:jc w:val="both"/>
        <w:rPr>
          <w:rFonts w:ascii="Arial" w:hAnsi="Arial" w:cs="Arial"/>
          <w:bCs/>
          <w:color w:val="002060"/>
        </w:rPr>
      </w:pPr>
      <w:r w:rsidRPr="00BF3C53">
        <w:rPr>
          <w:rFonts w:ascii="Arial" w:hAnsi="Arial" w:cs="Arial"/>
          <w:bCs/>
          <w:color w:val="002060"/>
        </w:rPr>
        <w:lastRenderedPageBreak/>
        <w:t xml:space="preserve">The job </w:t>
      </w:r>
      <w:r w:rsidR="001C160A">
        <w:rPr>
          <w:rFonts w:ascii="Arial" w:hAnsi="Arial" w:cs="Arial"/>
          <w:bCs/>
          <w:color w:val="002060"/>
        </w:rPr>
        <w:t>is offered as a part-time post with 8 PAs</w:t>
      </w:r>
      <w:r w:rsidRPr="00BF3C53">
        <w:rPr>
          <w:rFonts w:ascii="Arial" w:hAnsi="Arial" w:cs="Arial"/>
          <w:bCs/>
          <w:color w:val="002060"/>
        </w:rPr>
        <w:t>. Candidates would be able to discuss proposals for further SPA time with the identified Lead contact and Service Medical Manager (Associate Medical Director or Divisional Medical Director) in the course of job planning.</w:t>
      </w:r>
    </w:p>
    <w:p w:rsidR="00BF3C53" w:rsidRPr="00BF3C53" w:rsidRDefault="00BF3C53" w:rsidP="00BF3C53">
      <w:pPr>
        <w:kinsoku w:val="0"/>
        <w:overflowPunct w:val="0"/>
        <w:jc w:val="both"/>
        <w:rPr>
          <w:rFonts w:ascii="Arial" w:hAnsi="Arial" w:cs="Arial"/>
          <w:bCs/>
          <w:color w:val="002060"/>
        </w:rPr>
      </w:pPr>
    </w:p>
    <w:p w:rsidR="00900722" w:rsidRPr="00BF3C53" w:rsidRDefault="00900722" w:rsidP="00BF3C53">
      <w:pPr>
        <w:kinsoku w:val="0"/>
        <w:overflowPunct w:val="0"/>
        <w:jc w:val="both"/>
        <w:rPr>
          <w:rFonts w:ascii="Arial" w:hAnsi="Arial" w:cs="Arial"/>
          <w:bCs/>
          <w:color w:val="002060"/>
        </w:rPr>
      </w:pPr>
      <w:r w:rsidRPr="00BF3C53">
        <w:rPr>
          <w:rFonts w:ascii="Arial" w:hAnsi="Arial" w:cs="Arial"/>
          <w:bCs/>
          <w:color w:val="002060"/>
        </w:rPr>
        <w:t xml:space="preserve">The new </w:t>
      </w:r>
      <w:r w:rsidR="00FF7FDB">
        <w:rPr>
          <w:rFonts w:ascii="Arial" w:hAnsi="Arial" w:cs="Arial"/>
          <w:bCs/>
          <w:color w:val="002060"/>
        </w:rPr>
        <w:t>Fixed Term</w:t>
      </w:r>
      <w:r w:rsidRPr="00BF3C53">
        <w:rPr>
          <w:rFonts w:ascii="Arial" w:hAnsi="Arial" w:cs="Arial"/>
          <w:bCs/>
          <w:color w:val="002060"/>
        </w:rPr>
        <w:t xml:space="preserve"> Specialty Doctor’s duties will be reviewed within 6 months (or earlier if required) of appointment with discussion on SPA time if additional responsibilities have been undertaken. Additional SPA time (up to 2.5 PA’s in total) can be incorporated into the job plan depending on the time required to support the successful candidate’s professional activities and the needs of the service.</w:t>
      </w:r>
    </w:p>
    <w:p w:rsidR="00900722" w:rsidRPr="00BF3C53" w:rsidRDefault="00900722" w:rsidP="00BF3C53">
      <w:pPr>
        <w:kinsoku w:val="0"/>
        <w:overflowPunct w:val="0"/>
        <w:jc w:val="both"/>
        <w:rPr>
          <w:rFonts w:ascii="Arial" w:hAnsi="Arial" w:cs="Arial"/>
          <w:bCs/>
          <w:color w:val="002060"/>
        </w:rPr>
      </w:pPr>
    </w:p>
    <w:p w:rsidR="00900722" w:rsidRPr="00BF3C53" w:rsidRDefault="00900722" w:rsidP="00BF3C53">
      <w:pPr>
        <w:kinsoku w:val="0"/>
        <w:overflowPunct w:val="0"/>
        <w:jc w:val="both"/>
        <w:rPr>
          <w:rFonts w:ascii="Arial" w:hAnsi="Arial" w:cs="Arial"/>
          <w:bCs/>
          <w:color w:val="002060"/>
        </w:rPr>
      </w:pPr>
      <w:r w:rsidRPr="00BF3C53">
        <w:rPr>
          <w:rFonts w:ascii="Arial" w:hAnsi="Arial" w:cs="Arial"/>
          <w:bCs/>
          <w:color w:val="002060"/>
        </w:rPr>
        <w:t xml:space="preserve">NHS GGC is supportive of applications from individuals with well developed ideas for improving services who are able to demonstrate a commitment to quality improvement, patient safety (including human factors training), Medical Education and Research &amp; Development. </w:t>
      </w:r>
    </w:p>
    <w:p w:rsidR="00900722" w:rsidRPr="00BF3C53" w:rsidRDefault="00900722" w:rsidP="00BF3C53">
      <w:pPr>
        <w:kinsoku w:val="0"/>
        <w:overflowPunct w:val="0"/>
        <w:jc w:val="both"/>
        <w:rPr>
          <w:rFonts w:ascii="Arial" w:hAnsi="Arial" w:cs="Arial"/>
          <w:bCs/>
          <w:color w:val="002060"/>
        </w:rPr>
      </w:pPr>
    </w:p>
    <w:p w:rsidR="00900722" w:rsidRDefault="00900722" w:rsidP="00BF3C53">
      <w:pPr>
        <w:kinsoku w:val="0"/>
        <w:overflowPunct w:val="0"/>
        <w:jc w:val="both"/>
        <w:rPr>
          <w:rFonts w:ascii="Arial" w:hAnsi="Arial" w:cs="Arial"/>
          <w:bCs/>
          <w:color w:val="002060"/>
        </w:rPr>
      </w:pPr>
      <w:r w:rsidRPr="00BF3C53">
        <w:rPr>
          <w:rFonts w:ascii="Arial" w:hAnsi="Arial" w:cs="Arial"/>
          <w:b/>
          <w:bCs/>
          <w:color w:val="002060"/>
        </w:rPr>
        <w:t>General Provisions</w:t>
      </w:r>
      <w:r w:rsidRPr="00BF3C53">
        <w:rPr>
          <w:rFonts w:ascii="Arial" w:hAnsi="Arial" w:cs="Arial"/>
          <w:bCs/>
          <w:color w:val="002060"/>
        </w:rPr>
        <w:t>: You will report to Clinical Lead/Clinical Director, who will agree your job plan.</w:t>
      </w:r>
    </w:p>
    <w:p w:rsidR="00BF3C53" w:rsidRPr="00BF3C53" w:rsidRDefault="00BF3C53" w:rsidP="00BF3C53">
      <w:pPr>
        <w:kinsoku w:val="0"/>
        <w:overflowPunct w:val="0"/>
        <w:jc w:val="both"/>
        <w:rPr>
          <w:rFonts w:ascii="Arial" w:hAnsi="Arial" w:cs="Arial"/>
          <w:bCs/>
          <w:color w:val="002060"/>
        </w:rPr>
      </w:pPr>
    </w:p>
    <w:p w:rsidR="00900722" w:rsidRDefault="00900722" w:rsidP="00BF3C53">
      <w:pPr>
        <w:kinsoku w:val="0"/>
        <w:overflowPunct w:val="0"/>
        <w:jc w:val="both"/>
        <w:rPr>
          <w:rFonts w:ascii="Arial" w:hAnsi="Arial" w:cs="Arial"/>
          <w:bCs/>
          <w:color w:val="002060"/>
        </w:rPr>
      </w:pPr>
      <w:r w:rsidRPr="00BF3C53">
        <w:rPr>
          <w:rFonts w:ascii="Arial" w:hAnsi="Arial" w:cs="Arial"/>
          <w:b/>
          <w:bCs/>
          <w:color w:val="002060"/>
        </w:rPr>
        <w:t>Health and Safety:</w:t>
      </w:r>
      <w:r w:rsidRPr="00BF3C53">
        <w:rPr>
          <w:rFonts w:ascii="Arial" w:hAnsi="Arial" w:cs="Arial"/>
          <w:bCs/>
          <w:color w:val="002060"/>
        </w:rPr>
        <w:t xml:space="preserve"> You are required to comply with NHS GGC Health and Safety Policies.</w:t>
      </w:r>
    </w:p>
    <w:p w:rsidR="00BF3C53" w:rsidRPr="00BF3C53" w:rsidRDefault="00BF3C53" w:rsidP="00BF3C53">
      <w:pPr>
        <w:kinsoku w:val="0"/>
        <w:overflowPunct w:val="0"/>
        <w:jc w:val="both"/>
        <w:rPr>
          <w:rFonts w:ascii="Arial" w:hAnsi="Arial" w:cs="Arial"/>
          <w:bCs/>
          <w:color w:val="002060"/>
        </w:rPr>
      </w:pPr>
    </w:p>
    <w:p w:rsidR="00900722" w:rsidRPr="00BF3C53" w:rsidRDefault="00900722" w:rsidP="00BF3C53">
      <w:pPr>
        <w:kinsoku w:val="0"/>
        <w:overflowPunct w:val="0"/>
        <w:jc w:val="both"/>
        <w:rPr>
          <w:rFonts w:ascii="Arial" w:hAnsi="Arial" w:cs="Arial"/>
          <w:bCs/>
          <w:color w:val="002060"/>
        </w:rPr>
      </w:pPr>
      <w:r w:rsidRPr="00BF3C53">
        <w:rPr>
          <w:rFonts w:ascii="Arial" w:hAnsi="Arial" w:cs="Arial"/>
          <w:b/>
          <w:bCs/>
          <w:color w:val="002060"/>
        </w:rPr>
        <w:t>Doctors in training:</w:t>
      </w:r>
      <w:r w:rsidRPr="00BF3C53">
        <w:rPr>
          <w:rFonts w:ascii="Arial" w:hAnsi="Arial" w:cs="Arial"/>
          <w:bCs/>
          <w:color w:val="002060"/>
        </w:rPr>
        <w:t xml:space="preserve"> You will be encouraged to take part in the training and supervision of Medical staff who </w:t>
      </w:r>
      <w:proofErr w:type="gramStart"/>
      <w:r w:rsidRPr="00BF3C53">
        <w:rPr>
          <w:rFonts w:ascii="Arial" w:hAnsi="Arial" w:cs="Arial"/>
          <w:bCs/>
          <w:color w:val="002060"/>
        </w:rPr>
        <w:t>work</w:t>
      </w:r>
      <w:proofErr w:type="gramEnd"/>
      <w:r w:rsidRPr="00BF3C53">
        <w:rPr>
          <w:rFonts w:ascii="Arial" w:hAnsi="Arial" w:cs="Arial"/>
          <w:bCs/>
          <w:color w:val="002060"/>
        </w:rPr>
        <w:t xml:space="preserve"> with you, both in training and non-training posts, and you will be expected to devote time to this on a regular basis. In addition, you will be expected to ensure that </w:t>
      </w:r>
      <w:proofErr w:type="gramStart"/>
      <w:r w:rsidRPr="00BF3C53">
        <w:rPr>
          <w:rFonts w:ascii="Arial" w:hAnsi="Arial" w:cs="Arial"/>
          <w:bCs/>
          <w:color w:val="002060"/>
        </w:rPr>
        <w:t>staff have</w:t>
      </w:r>
      <w:proofErr w:type="gramEnd"/>
      <w:r w:rsidRPr="00BF3C53">
        <w:rPr>
          <w:rFonts w:ascii="Arial" w:hAnsi="Arial" w:cs="Arial"/>
          <w:bCs/>
          <w:color w:val="002060"/>
        </w:rPr>
        <w:t xml:space="preserve"> access to advice and counselling. If appropriate, you will be named in the contracts of Doctors in training grades as the person responsible for overseeing their training and as the initial source of advice to such Doctors on their career.</w:t>
      </w:r>
    </w:p>
    <w:p w:rsidR="003F4C3F" w:rsidRPr="0069203E" w:rsidRDefault="003F4C3F" w:rsidP="00315293">
      <w:pPr>
        <w:jc w:val="both"/>
        <w:rPr>
          <w:rFonts w:ascii="Arial" w:hAnsi="Arial" w:cs="Arial"/>
        </w:rPr>
      </w:pPr>
    </w:p>
    <w:p w:rsidR="003F4C3F" w:rsidRDefault="003F4C3F" w:rsidP="00315293">
      <w:pPr>
        <w:jc w:val="both"/>
        <w:rPr>
          <w:rFonts w:ascii="Arial" w:hAnsi="Arial" w:cs="Arial"/>
        </w:rPr>
      </w:pPr>
    </w:p>
    <w:p w:rsidR="003F4C3F" w:rsidRDefault="003F4C3F" w:rsidP="00315293">
      <w:pPr>
        <w:jc w:val="both"/>
        <w:rPr>
          <w:rFonts w:ascii="Arial" w:hAnsi="Arial" w:cs="Arial"/>
        </w:rPr>
      </w:pPr>
    </w:p>
    <w:p w:rsidR="003F4C3F" w:rsidRDefault="003F4C3F" w:rsidP="00315293">
      <w:pPr>
        <w:jc w:val="both"/>
        <w:rPr>
          <w:rFonts w:ascii="Arial" w:hAnsi="Arial" w:cs="Arial"/>
        </w:rPr>
      </w:pPr>
    </w:p>
    <w:p w:rsidR="003F4C3F" w:rsidRDefault="003F4C3F" w:rsidP="00315293">
      <w:pPr>
        <w:jc w:val="both"/>
        <w:rPr>
          <w:rFonts w:ascii="Arial" w:hAnsi="Arial" w:cs="Arial"/>
        </w:rPr>
      </w:pPr>
    </w:p>
    <w:p w:rsidR="003F4C3F" w:rsidRDefault="003F4C3F" w:rsidP="00315293">
      <w:pPr>
        <w:jc w:val="both"/>
        <w:rPr>
          <w:rFonts w:ascii="Arial" w:hAnsi="Arial" w:cs="Arial"/>
        </w:rPr>
      </w:pPr>
    </w:p>
    <w:p w:rsidR="003F4C3F" w:rsidRPr="0069203E" w:rsidRDefault="003F4C3F" w:rsidP="00315293">
      <w:pPr>
        <w:jc w:val="both"/>
        <w:rPr>
          <w:rFonts w:ascii="Arial" w:hAnsi="Arial" w:cs="Arial"/>
        </w:rPr>
      </w:pPr>
    </w:p>
    <w:p w:rsidR="003F4C3F" w:rsidRPr="0069203E" w:rsidRDefault="003F4C3F" w:rsidP="00315293">
      <w:pPr>
        <w:rPr>
          <w:rFonts w:ascii="Arial" w:hAnsi="Arial" w:cs="Arial"/>
          <w:b/>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9"/>
        <w:gridCol w:w="2573"/>
        <w:gridCol w:w="3918"/>
        <w:gridCol w:w="1765"/>
      </w:tblGrid>
      <w:tr w:rsidR="003F4C3F" w:rsidTr="00E65521">
        <w:trPr>
          <w:trHeight w:val="930"/>
        </w:trPr>
        <w:tc>
          <w:tcPr>
            <w:tcW w:w="9735" w:type="dxa"/>
            <w:gridSpan w:val="4"/>
          </w:tcPr>
          <w:p w:rsidR="003F4C3F" w:rsidRDefault="003F4C3F" w:rsidP="00E65521">
            <w:pPr>
              <w:pStyle w:val="Default"/>
              <w:ind w:left="420"/>
              <w:rPr>
                <w:b/>
                <w:color w:val="002060"/>
              </w:rPr>
            </w:pPr>
          </w:p>
          <w:p w:rsidR="003F4C3F" w:rsidRDefault="003F4C3F" w:rsidP="00E65521">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3F4C3F" w:rsidTr="001C160A">
        <w:trPr>
          <w:trHeight w:val="165"/>
        </w:trPr>
        <w:tc>
          <w:tcPr>
            <w:tcW w:w="1479" w:type="dxa"/>
            <w:shd w:val="clear" w:color="auto" w:fill="DDD9C3"/>
          </w:tcPr>
          <w:p w:rsidR="003F4C3F" w:rsidRDefault="003F4C3F" w:rsidP="001C160A">
            <w:pPr>
              <w:pStyle w:val="Default"/>
              <w:ind w:left="28"/>
              <w:rPr>
                <w:b/>
                <w:color w:val="002060"/>
              </w:rPr>
            </w:pPr>
            <w:r>
              <w:rPr>
                <w:b/>
                <w:color w:val="002060"/>
              </w:rPr>
              <w:t xml:space="preserve">Name </w:t>
            </w:r>
          </w:p>
        </w:tc>
        <w:tc>
          <w:tcPr>
            <w:tcW w:w="2573" w:type="dxa"/>
            <w:shd w:val="clear" w:color="auto" w:fill="DDD9C3"/>
          </w:tcPr>
          <w:p w:rsidR="003F4C3F" w:rsidRDefault="003F4C3F" w:rsidP="001C160A">
            <w:pPr>
              <w:pStyle w:val="Default"/>
              <w:rPr>
                <w:b/>
                <w:color w:val="002060"/>
              </w:rPr>
            </w:pPr>
            <w:r>
              <w:rPr>
                <w:b/>
                <w:color w:val="002060"/>
              </w:rPr>
              <w:t xml:space="preserve">Job Title </w:t>
            </w:r>
          </w:p>
        </w:tc>
        <w:tc>
          <w:tcPr>
            <w:tcW w:w="3918" w:type="dxa"/>
            <w:shd w:val="clear" w:color="auto" w:fill="DDD9C3"/>
          </w:tcPr>
          <w:p w:rsidR="003F4C3F" w:rsidRDefault="003F4C3F" w:rsidP="001C160A">
            <w:pPr>
              <w:pStyle w:val="Default"/>
              <w:rPr>
                <w:b/>
                <w:color w:val="002060"/>
              </w:rPr>
            </w:pPr>
            <w:r>
              <w:rPr>
                <w:b/>
                <w:color w:val="002060"/>
              </w:rPr>
              <w:t xml:space="preserve">Email </w:t>
            </w:r>
          </w:p>
        </w:tc>
        <w:tc>
          <w:tcPr>
            <w:tcW w:w="1765" w:type="dxa"/>
            <w:shd w:val="clear" w:color="auto" w:fill="DDD9C3"/>
          </w:tcPr>
          <w:p w:rsidR="003F4C3F" w:rsidRDefault="003F4C3F" w:rsidP="001C160A">
            <w:pPr>
              <w:pStyle w:val="Default"/>
              <w:ind w:left="25"/>
              <w:rPr>
                <w:b/>
                <w:color w:val="002060"/>
              </w:rPr>
            </w:pPr>
            <w:r>
              <w:rPr>
                <w:b/>
                <w:color w:val="002060"/>
              </w:rPr>
              <w:t xml:space="preserve">Telephone </w:t>
            </w:r>
          </w:p>
        </w:tc>
      </w:tr>
      <w:tr w:rsidR="003F4C3F" w:rsidTr="001C160A">
        <w:trPr>
          <w:trHeight w:val="375"/>
        </w:trPr>
        <w:tc>
          <w:tcPr>
            <w:tcW w:w="1479" w:type="dxa"/>
          </w:tcPr>
          <w:p w:rsidR="003F4C3F" w:rsidRDefault="001C160A" w:rsidP="001C160A">
            <w:pPr>
              <w:pStyle w:val="Default"/>
              <w:ind w:left="28"/>
              <w:rPr>
                <w:b/>
                <w:color w:val="002060"/>
              </w:rPr>
            </w:pPr>
            <w:r>
              <w:rPr>
                <w:b/>
                <w:color w:val="002060"/>
              </w:rPr>
              <w:t>Dr Andrew Powls</w:t>
            </w:r>
          </w:p>
        </w:tc>
        <w:tc>
          <w:tcPr>
            <w:tcW w:w="2573" w:type="dxa"/>
          </w:tcPr>
          <w:p w:rsidR="003F4C3F" w:rsidRDefault="001C160A" w:rsidP="001C160A">
            <w:pPr>
              <w:pStyle w:val="Default"/>
              <w:rPr>
                <w:b/>
                <w:color w:val="002060"/>
              </w:rPr>
            </w:pPr>
            <w:r>
              <w:rPr>
                <w:b/>
                <w:color w:val="002060"/>
              </w:rPr>
              <w:t>Consultant Neonatologist</w:t>
            </w:r>
          </w:p>
        </w:tc>
        <w:tc>
          <w:tcPr>
            <w:tcW w:w="3918" w:type="dxa"/>
          </w:tcPr>
          <w:p w:rsidR="003F4C3F" w:rsidRDefault="001C160A" w:rsidP="001C160A">
            <w:pPr>
              <w:pStyle w:val="Default"/>
              <w:rPr>
                <w:b/>
                <w:color w:val="002060"/>
              </w:rPr>
            </w:pPr>
            <w:r w:rsidRPr="001C160A">
              <w:rPr>
                <w:b/>
                <w:color w:val="002060"/>
              </w:rPr>
              <w:t>Andrew.Powls@ggc.scot.nhs.uk</w:t>
            </w:r>
          </w:p>
        </w:tc>
        <w:tc>
          <w:tcPr>
            <w:tcW w:w="1765" w:type="dxa"/>
          </w:tcPr>
          <w:p w:rsidR="003F4C3F" w:rsidRDefault="001C160A" w:rsidP="001C160A">
            <w:pPr>
              <w:pStyle w:val="Default"/>
              <w:ind w:left="25"/>
              <w:rPr>
                <w:b/>
                <w:color w:val="002060"/>
              </w:rPr>
            </w:pPr>
            <w:r w:rsidRPr="001C160A">
              <w:rPr>
                <w:b/>
                <w:color w:val="002060"/>
              </w:rPr>
              <w:t>01412115210</w:t>
            </w:r>
          </w:p>
        </w:tc>
      </w:tr>
      <w:tr w:rsidR="003F4C3F" w:rsidTr="001C160A">
        <w:trPr>
          <w:trHeight w:val="315"/>
        </w:trPr>
        <w:tc>
          <w:tcPr>
            <w:tcW w:w="1479" w:type="dxa"/>
          </w:tcPr>
          <w:p w:rsidR="003F4C3F" w:rsidRDefault="001C160A" w:rsidP="001C160A">
            <w:pPr>
              <w:pStyle w:val="Default"/>
              <w:ind w:left="28"/>
              <w:rPr>
                <w:b/>
                <w:color w:val="002060"/>
              </w:rPr>
            </w:pPr>
            <w:r>
              <w:rPr>
                <w:b/>
                <w:color w:val="002060"/>
              </w:rPr>
              <w:t>Dr Chris Lilley</w:t>
            </w:r>
          </w:p>
        </w:tc>
        <w:tc>
          <w:tcPr>
            <w:tcW w:w="2573" w:type="dxa"/>
          </w:tcPr>
          <w:p w:rsidR="003F4C3F" w:rsidRDefault="001C160A" w:rsidP="001C160A">
            <w:pPr>
              <w:pStyle w:val="Default"/>
              <w:rPr>
                <w:b/>
                <w:color w:val="002060"/>
              </w:rPr>
            </w:pPr>
            <w:r>
              <w:rPr>
                <w:b/>
                <w:color w:val="002060"/>
              </w:rPr>
              <w:t>Consultant Neonatologist/TPD</w:t>
            </w:r>
          </w:p>
        </w:tc>
        <w:tc>
          <w:tcPr>
            <w:tcW w:w="3918" w:type="dxa"/>
          </w:tcPr>
          <w:p w:rsidR="003F4C3F" w:rsidRDefault="001C160A" w:rsidP="001C160A">
            <w:pPr>
              <w:pStyle w:val="Default"/>
              <w:rPr>
                <w:b/>
                <w:color w:val="002060"/>
              </w:rPr>
            </w:pPr>
            <w:r w:rsidRPr="001C160A">
              <w:rPr>
                <w:b/>
                <w:color w:val="002060"/>
              </w:rPr>
              <w:t>Chris.Lilley@ggc.scot.nhs.uk</w:t>
            </w:r>
          </w:p>
        </w:tc>
        <w:tc>
          <w:tcPr>
            <w:tcW w:w="1765" w:type="dxa"/>
          </w:tcPr>
          <w:p w:rsidR="003F4C3F" w:rsidRDefault="001C160A" w:rsidP="001C160A">
            <w:pPr>
              <w:pStyle w:val="Default"/>
              <w:ind w:left="25"/>
              <w:rPr>
                <w:b/>
                <w:color w:val="002060"/>
              </w:rPr>
            </w:pPr>
            <w:r w:rsidRPr="001C160A">
              <w:rPr>
                <w:b/>
                <w:color w:val="002060"/>
              </w:rPr>
              <w:t>01412115229</w:t>
            </w:r>
          </w:p>
        </w:tc>
      </w:tr>
    </w:tbl>
    <w:p w:rsidR="003F4C3F" w:rsidRDefault="003F4C3F" w:rsidP="00D52253">
      <w:pPr>
        <w:pStyle w:val="Default"/>
        <w:rPr>
          <w:b/>
          <w:color w:val="002060"/>
        </w:rPr>
      </w:pPr>
    </w:p>
    <w:p w:rsidR="003F4C3F" w:rsidRDefault="003F4C3F" w:rsidP="00D52253">
      <w:pPr>
        <w:pStyle w:val="Default"/>
        <w:rPr>
          <w:b/>
          <w:color w:val="002060"/>
        </w:rPr>
      </w:pPr>
      <w:r>
        <w:rPr>
          <w:b/>
          <w:color w:val="002060"/>
        </w:rPr>
        <w:t xml:space="preserve">For further information regarding NHS Greater Glasgow and Clyde and its hospitals, please visit our website </w:t>
      </w:r>
      <w:hyperlink r:id="rId16" w:history="1">
        <w:r w:rsidRPr="002E0D3F">
          <w:rPr>
            <w:rStyle w:val="Hyperlink"/>
            <w:b/>
          </w:rPr>
          <w:t>www.nhs.ggc.org.uk</w:t>
        </w:r>
      </w:hyperlink>
    </w:p>
    <w:p w:rsidR="003F4C3F" w:rsidRDefault="003F4C3F" w:rsidP="00D52253">
      <w:pPr>
        <w:pStyle w:val="Default"/>
        <w:rPr>
          <w:b/>
          <w:color w:val="002060"/>
        </w:rPr>
      </w:pPr>
    </w:p>
    <w:p w:rsidR="003F4C3F" w:rsidRPr="0069203E" w:rsidRDefault="003F4C3F" w:rsidP="00315293">
      <w:pPr>
        <w:rPr>
          <w:rFonts w:ascii="Arial" w:hAnsi="Arial" w:cs="Arial"/>
          <w:b/>
        </w:rPr>
      </w:pPr>
    </w:p>
    <w:p w:rsidR="003F4C3F" w:rsidRPr="0069203E" w:rsidRDefault="005B71D8" w:rsidP="00656132">
      <w:pPr>
        <w:jc w:val="center"/>
        <w:rPr>
          <w:rFonts w:ascii="Arial" w:hAnsi="Arial" w:cs="Arial"/>
          <w:b/>
        </w:rPr>
        <w:sectPr w:rsidR="003F4C3F" w:rsidRPr="0069203E" w:rsidSect="00557A24">
          <w:footerReference w:type="even" r:id="rId17"/>
          <w:footerReference w:type="default" r:id="rId18"/>
          <w:pgSz w:w="11906" w:h="16838"/>
          <w:pgMar w:top="1440" w:right="1440" w:bottom="1440" w:left="1440" w:header="706" w:footer="542"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drawing>
          <wp:anchor distT="0" distB="0" distL="114300" distR="114300" simplePos="0" relativeHeight="251648000" behindDoc="1" locked="0" layoutInCell="1" allowOverlap="1">
            <wp:simplePos x="0" y="0"/>
            <wp:positionH relativeFrom="column">
              <wp:posOffset>-582930</wp:posOffset>
            </wp:positionH>
            <wp:positionV relativeFrom="paragraph">
              <wp:posOffset>4821555</wp:posOffset>
            </wp:positionV>
            <wp:extent cx="6943090" cy="2258060"/>
            <wp:effectExtent l="19050" t="0" r="0" b="0"/>
            <wp:wrapNone/>
            <wp:docPr id="1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Default="003F4C3F" w:rsidP="00315293">
      <w:pPr>
        <w:kinsoku w:val="0"/>
        <w:overflowPunct w:val="0"/>
        <w:jc w:val="both"/>
        <w:rPr>
          <w:rFonts w:ascii="Arial" w:hAnsi="Arial" w:cs="Arial"/>
          <w:b/>
          <w:bCs/>
          <w:color w:val="002060"/>
          <w:sz w:val="32"/>
          <w:szCs w:val="32"/>
        </w:rPr>
      </w:pPr>
    </w:p>
    <w:p w:rsidR="003F4C3F" w:rsidRPr="00D52253" w:rsidRDefault="003F4C3F" w:rsidP="0031529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Section 2:</w:t>
      </w:r>
      <w:r w:rsidRPr="00D52253">
        <w:rPr>
          <w:rFonts w:ascii="Arial" w:hAnsi="Arial" w:cs="Arial"/>
          <w:b/>
          <w:bCs/>
          <w:color w:val="002060"/>
          <w:sz w:val="32"/>
          <w:szCs w:val="32"/>
        </w:rPr>
        <w:tab/>
      </w:r>
    </w:p>
    <w:p w:rsidR="003F4C3F" w:rsidRPr="00D52253" w:rsidRDefault="003F4C3F" w:rsidP="00D5225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Information About:  The Department/Specialty – Facilities, Resources and Activity &amp; Departmental Staffing Structure</w:t>
      </w:r>
    </w:p>
    <w:p w:rsidR="003F4C3F" w:rsidRDefault="003F4C3F" w:rsidP="00D52253">
      <w:pPr>
        <w:kinsoku w:val="0"/>
        <w:overflowPunct w:val="0"/>
        <w:jc w:val="both"/>
        <w:rPr>
          <w:rFonts w:ascii="Arial" w:hAnsi="Arial" w:cs="Arial"/>
          <w:b/>
          <w:bCs/>
          <w:color w:val="002060"/>
          <w:sz w:val="28"/>
          <w:szCs w:val="28"/>
        </w:rPr>
      </w:pPr>
    </w:p>
    <w:p w:rsidR="003F4C3F" w:rsidRPr="00D52253" w:rsidRDefault="003F4C3F" w:rsidP="00D52253">
      <w:pPr>
        <w:kinsoku w:val="0"/>
        <w:overflowPunct w:val="0"/>
        <w:jc w:val="both"/>
        <w:rPr>
          <w:rFonts w:ascii="Arial" w:hAnsi="Arial" w:cs="Arial"/>
          <w:b/>
          <w:bCs/>
          <w:color w:val="002060"/>
        </w:rPr>
      </w:pPr>
      <w:r w:rsidRPr="00D52253">
        <w:rPr>
          <w:rFonts w:ascii="Arial" w:hAnsi="Arial" w:cs="Arial"/>
          <w:bCs/>
          <w:color w:val="002060"/>
          <w:u w:val="single"/>
        </w:rPr>
        <w:t>The Department/Specialty – Facilities, Resources and Activity</w:t>
      </w:r>
    </w:p>
    <w:p w:rsidR="00900722" w:rsidRDefault="00900722" w:rsidP="00900722">
      <w:pPr>
        <w:kinsoku w:val="0"/>
        <w:overflowPunct w:val="0"/>
        <w:jc w:val="both"/>
        <w:rPr>
          <w:rFonts w:ascii="Arial" w:hAnsi="Arial" w:cs="Arial"/>
          <w:b/>
          <w:bCs/>
          <w:color w:val="002060"/>
        </w:rPr>
      </w:pPr>
    </w:p>
    <w:p w:rsidR="00900722" w:rsidRPr="00900722" w:rsidRDefault="00900722" w:rsidP="00900722">
      <w:pPr>
        <w:kinsoku w:val="0"/>
        <w:overflowPunct w:val="0"/>
        <w:jc w:val="both"/>
        <w:rPr>
          <w:rFonts w:ascii="Arial" w:hAnsi="Arial" w:cs="Arial"/>
          <w:b/>
          <w:bCs/>
          <w:color w:val="002060"/>
        </w:rPr>
      </w:pPr>
      <w:r w:rsidRPr="00900722">
        <w:rPr>
          <w:rFonts w:ascii="Arial" w:hAnsi="Arial" w:cs="Arial"/>
          <w:b/>
          <w:bCs/>
          <w:color w:val="002060"/>
        </w:rPr>
        <w:t>Princess Royal Maternity</w:t>
      </w:r>
    </w:p>
    <w:p w:rsidR="003F4C3F" w:rsidRDefault="003F4C3F" w:rsidP="00D52253">
      <w:pPr>
        <w:kinsoku w:val="0"/>
        <w:overflowPunct w:val="0"/>
        <w:jc w:val="both"/>
        <w:rPr>
          <w:rFonts w:ascii="Arial" w:hAnsi="Arial" w:cs="Arial"/>
          <w:bCs/>
          <w:color w:val="002060"/>
        </w:rPr>
      </w:pPr>
    </w:p>
    <w:p w:rsidR="00900722" w:rsidRDefault="00900722" w:rsidP="00900722">
      <w:pPr>
        <w:kinsoku w:val="0"/>
        <w:overflowPunct w:val="0"/>
        <w:jc w:val="both"/>
        <w:rPr>
          <w:rFonts w:ascii="Arial" w:hAnsi="Arial" w:cs="Arial"/>
          <w:bCs/>
          <w:color w:val="002060"/>
        </w:rPr>
      </w:pPr>
      <w:r w:rsidRPr="00900722">
        <w:rPr>
          <w:rFonts w:ascii="Arial" w:hAnsi="Arial" w:cs="Arial"/>
          <w:bCs/>
          <w:color w:val="002060"/>
        </w:rPr>
        <w:t>The Princess Royal Maternity (</w:t>
      </w:r>
      <w:smartTag w:uri="urn:schemas-microsoft-com:office:smarttags" w:element="stockticker">
        <w:r w:rsidRPr="00900722">
          <w:rPr>
            <w:rFonts w:ascii="Arial" w:hAnsi="Arial" w:cs="Arial"/>
            <w:bCs/>
            <w:color w:val="002060"/>
          </w:rPr>
          <w:t>PRM</w:t>
        </w:r>
      </w:smartTag>
      <w:r w:rsidRPr="00900722">
        <w:rPr>
          <w:rFonts w:ascii="Arial" w:hAnsi="Arial" w:cs="Arial"/>
          <w:bCs/>
          <w:color w:val="002060"/>
        </w:rPr>
        <w:t xml:space="preserve">) is a new build hospital on the Glasgow Royal Infirmary campus situated about 1 mile east of the centre of Glasgow and serves the population of the East and North of Glasgow (and part of west Lanarkshire).  It is a purpose built 120 bed maternity </w:t>
      </w:r>
      <w:proofErr w:type="gramStart"/>
      <w:r w:rsidRPr="00900722">
        <w:rPr>
          <w:rFonts w:ascii="Arial" w:hAnsi="Arial" w:cs="Arial"/>
          <w:bCs/>
          <w:color w:val="002060"/>
        </w:rPr>
        <w:t>hospital</w:t>
      </w:r>
      <w:proofErr w:type="gramEnd"/>
      <w:r w:rsidRPr="00900722">
        <w:rPr>
          <w:rFonts w:ascii="Arial" w:hAnsi="Arial" w:cs="Arial"/>
          <w:bCs/>
          <w:color w:val="002060"/>
        </w:rPr>
        <w:t xml:space="preserve">, with a capacity for 6,500 deliveries per annum.  The neonatal unit provides 10 intensive care/HDU cots and 23 special care </w:t>
      </w:r>
      <w:proofErr w:type="spellStart"/>
      <w:r w:rsidRPr="00900722">
        <w:rPr>
          <w:rFonts w:ascii="Arial" w:hAnsi="Arial" w:cs="Arial"/>
          <w:bCs/>
          <w:color w:val="002060"/>
        </w:rPr>
        <w:t>cots</w:t>
      </w:r>
      <w:proofErr w:type="spellEnd"/>
      <w:r w:rsidRPr="00900722">
        <w:rPr>
          <w:rFonts w:ascii="Arial" w:hAnsi="Arial" w:cs="Arial"/>
          <w:bCs/>
          <w:color w:val="002060"/>
        </w:rPr>
        <w:t xml:space="preserve">.  Facilities in intensive care include the latest means of respiratory support and monitoring and it is a tertiary total body cooling service for infants with hypoxic </w:t>
      </w:r>
      <w:proofErr w:type="spellStart"/>
      <w:r w:rsidRPr="00900722">
        <w:rPr>
          <w:rFonts w:ascii="Arial" w:hAnsi="Arial" w:cs="Arial"/>
          <w:bCs/>
          <w:color w:val="002060"/>
        </w:rPr>
        <w:t>ischaemic</w:t>
      </w:r>
      <w:proofErr w:type="spellEnd"/>
      <w:r w:rsidRPr="00900722">
        <w:rPr>
          <w:rFonts w:ascii="Arial" w:hAnsi="Arial" w:cs="Arial"/>
          <w:bCs/>
          <w:color w:val="002060"/>
        </w:rPr>
        <w:t xml:space="preserve"> encephalopathy.  All neonatal intensive care can be provided with the exception of those infants who require neonatal surgery and/or extra-corporeal life support services (ECLS).  There are extensive laboratory back up services available in Glasgow Royal Infirmary, as well as at the Queen Elizabeth University Hospital.  Excellent communication exists between the neonatal unit and consultant colleagues in bacteriology, virology, biochemistry, and haematology. Radiology support is provided by colleagues from the Royal Hospital for Children, who perform USS examinations once a week and report on plain radiographs via a computerised radiology link with the Princess Royal Maternity.  Complex imaging, if required, is usually arranged at the Royal Hospital for Children.  </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smartTag w:uri="urn:schemas-microsoft-com:office:smarttags" w:element="stockticker">
        <w:r w:rsidRPr="00900722">
          <w:rPr>
            <w:rFonts w:ascii="Arial" w:hAnsi="Arial" w:cs="Arial"/>
            <w:bCs/>
            <w:color w:val="002060"/>
          </w:rPr>
          <w:t>PRM</w:t>
        </w:r>
      </w:smartTag>
      <w:r w:rsidRPr="00900722">
        <w:rPr>
          <w:rFonts w:ascii="Arial" w:hAnsi="Arial" w:cs="Arial"/>
          <w:bCs/>
          <w:color w:val="002060"/>
        </w:rPr>
        <w:t xml:space="preserve"> acts as a tertiary referral centre for pregnant women who require specialist medical care and has the </w:t>
      </w:r>
      <w:proofErr w:type="spellStart"/>
      <w:r w:rsidRPr="00900722">
        <w:rPr>
          <w:rFonts w:ascii="Arial" w:hAnsi="Arial" w:cs="Arial"/>
          <w:bCs/>
          <w:color w:val="002060"/>
        </w:rPr>
        <w:t>Regius</w:t>
      </w:r>
      <w:proofErr w:type="spellEnd"/>
      <w:r w:rsidRPr="00900722">
        <w:rPr>
          <w:rFonts w:ascii="Arial" w:hAnsi="Arial" w:cs="Arial"/>
          <w:bCs/>
          <w:color w:val="002060"/>
        </w:rPr>
        <w:t xml:space="preserve"> Chair of Obstetrics &amp; Gynaecology.  There is an active foetal medicine service.  The neonatal unit accepts infants transferred in, or ex </w:t>
      </w:r>
      <w:proofErr w:type="spellStart"/>
      <w:r w:rsidRPr="00900722">
        <w:rPr>
          <w:rFonts w:ascii="Arial" w:hAnsi="Arial" w:cs="Arial"/>
          <w:bCs/>
          <w:color w:val="002060"/>
        </w:rPr>
        <w:t>utero</w:t>
      </w:r>
      <w:proofErr w:type="spellEnd"/>
      <w:r w:rsidRPr="00900722">
        <w:rPr>
          <w:rFonts w:ascii="Arial" w:hAnsi="Arial" w:cs="Arial"/>
          <w:bCs/>
          <w:color w:val="002060"/>
        </w:rPr>
        <w:t xml:space="preserve">, from other units providing less dependent care. The neonatal unit participates in teaching undergraduates from </w:t>
      </w:r>
      <w:smartTag w:uri="urn:schemas-microsoft-com:office:smarttags" w:element="place">
        <w:smartTag w:uri="urn:schemas-microsoft-com:office:smarttags" w:element="PlaceName">
          <w:r w:rsidRPr="00900722">
            <w:rPr>
              <w:rFonts w:ascii="Arial" w:hAnsi="Arial" w:cs="Arial"/>
              <w:bCs/>
              <w:color w:val="002060"/>
            </w:rPr>
            <w:t>Glasgow</w:t>
          </w:r>
        </w:smartTag>
        <w:r w:rsidRPr="00900722">
          <w:rPr>
            <w:rFonts w:ascii="Arial" w:hAnsi="Arial" w:cs="Arial"/>
            <w:bCs/>
            <w:color w:val="002060"/>
          </w:rPr>
          <w:t xml:space="preserve"> </w:t>
        </w:r>
        <w:smartTag w:uri="urn:schemas-microsoft-com:office:smarttags" w:element="PlaceType">
          <w:r w:rsidRPr="00900722">
            <w:rPr>
              <w:rFonts w:ascii="Arial" w:hAnsi="Arial" w:cs="Arial"/>
              <w:bCs/>
              <w:color w:val="002060"/>
            </w:rPr>
            <w:t>University</w:t>
          </w:r>
        </w:smartTag>
        <w:r w:rsidRPr="00900722">
          <w:rPr>
            <w:rFonts w:ascii="Arial" w:hAnsi="Arial" w:cs="Arial"/>
            <w:bCs/>
            <w:color w:val="002060"/>
          </w:rPr>
          <w:t xml:space="preserve"> </w:t>
        </w:r>
        <w:smartTag w:uri="urn:schemas-microsoft-com:office:smarttags" w:element="PlaceName">
          <w:r w:rsidRPr="00900722">
            <w:rPr>
              <w:rFonts w:ascii="Arial" w:hAnsi="Arial" w:cs="Arial"/>
              <w:bCs/>
              <w:color w:val="002060"/>
            </w:rPr>
            <w:t>Medical</w:t>
          </w:r>
        </w:smartTag>
        <w:r w:rsidRPr="00900722">
          <w:rPr>
            <w:rFonts w:ascii="Arial" w:hAnsi="Arial" w:cs="Arial"/>
            <w:bCs/>
            <w:color w:val="002060"/>
          </w:rPr>
          <w:t xml:space="preserve"> </w:t>
        </w:r>
        <w:smartTag w:uri="urn:schemas-microsoft-com:office:smarttags" w:element="PlaceType">
          <w:r w:rsidRPr="00900722">
            <w:rPr>
              <w:rFonts w:ascii="Arial" w:hAnsi="Arial" w:cs="Arial"/>
              <w:bCs/>
              <w:color w:val="002060"/>
            </w:rPr>
            <w:t>School</w:t>
          </w:r>
        </w:smartTag>
      </w:smartTag>
      <w:r w:rsidRPr="00900722">
        <w:rPr>
          <w:rFonts w:ascii="Arial" w:hAnsi="Arial" w:cs="Arial"/>
          <w:bCs/>
          <w:color w:val="002060"/>
        </w:rPr>
        <w:t xml:space="preserve"> and supports visiting special study module students. There is an active and full teaching programme on the unit and an emphasis on evidence based delivery of clinical care. The unit is very actively involved in multicentre research studies, QI projects and clinical audit.</w:t>
      </w:r>
    </w:p>
    <w:p w:rsidR="00900722" w:rsidRDefault="00900722" w:rsidP="00900722">
      <w:pPr>
        <w:kinsoku w:val="0"/>
        <w:overflowPunct w:val="0"/>
        <w:jc w:val="both"/>
        <w:rPr>
          <w:rFonts w:ascii="Arial" w:hAnsi="Arial" w:cs="Arial"/>
          <w:bCs/>
          <w:color w:val="002060"/>
        </w:rPr>
      </w:pPr>
    </w:p>
    <w:p w:rsidR="00900722" w:rsidRDefault="00900722" w:rsidP="00900722">
      <w:pPr>
        <w:kinsoku w:val="0"/>
        <w:overflowPunct w:val="0"/>
        <w:jc w:val="both"/>
        <w:rPr>
          <w:rFonts w:ascii="Arial" w:hAnsi="Arial" w:cs="Arial"/>
          <w:bCs/>
          <w:color w:val="002060"/>
          <w:u w:val="single"/>
        </w:rPr>
      </w:pPr>
      <w:r w:rsidRPr="00900722">
        <w:rPr>
          <w:rFonts w:ascii="Arial" w:hAnsi="Arial" w:cs="Arial"/>
          <w:bCs/>
          <w:color w:val="002060"/>
          <w:u w:val="single"/>
        </w:rPr>
        <w:t>Neonatal and Children’s Services across NHS Greater Glasgow and Clyde</w:t>
      </w:r>
    </w:p>
    <w:p w:rsidR="001D60A5" w:rsidRPr="00900722" w:rsidRDefault="001D60A5" w:rsidP="00900722">
      <w:pPr>
        <w:kinsoku w:val="0"/>
        <w:overflowPunct w:val="0"/>
        <w:jc w:val="both"/>
        <w:rPr>
          <w:rFonts w:ascii="Arial" w:hAnsi="Arial" w:cs="Arial"/>
          <w:bCs/>
          <w:color w:val="002060"/>
          <w:u w:val="single"/>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Neonatal services across west of </w:t>
      </w:r>
      <w:smartTag w:uri="urn:schemas-microsoft-com:office:smarttags" w:element="place">
        <w:smartTag w:uri="urn:schemas-microsoft-com:office:smarttags" w:element="country-region">
          <w:r w:rsidRPr="00900722">
            <w:rPr>
              <w:rFonts w:ascii="Arial" w:hAnsi="Arial" w:cs="Arial"/>
              <w:bCs/>
              <w:color w:val="002060"/>
            </w:rPr>
            <w:t>Scotland</w:t>
          </w:r>
        </w:smartTag>
      </w:smartTag>
      <w:r w:rsidRPr="00900722">
        <w:rPr>
          <w:rFonts w:ascii="Arial" w:hAnsi="Arial" w:cs="Arial"/>
          <w:bCs/>
          <w:color w:val="002060"/>
        </w:rPr>
        <w:t xml:space="preserve"> are currently provided at 2 sites. Currently neonatal intensive care is provided in the Princess Royal Maternity (</w:t>
      </w:r>
      <w:smartTag w:uri="urn:schemas-microsoft-com:office:smarttags" w:element="stockticker">
        <w:r w:rsidRPr="00900722">
          <w:rPr>
            <w:rFonts w:ascii="Arial" w:hAnsi="Arial" w:cs="Arial"/>
            <w:bCs/>
            <w:color w:val="002060"/>
          </w:rPr>
          <w:t>PRM</w:t>
        </w:r>
      </w:smartTag>
      <w:r w:rsidRPr="00900722">
        <w:rPr>
          <w:rFonts w:ascii="Arial" w:hAnsi="Arial" w:cs="Arial"/>
          <w:bCs/>
          <w:color w:val="002060"/>
        </w:rPr>
        <w:t>), and the RHC.  The latter is a combined medical and surgical NICU. The National Neonatal Transport Service (</w:t>
      </w:r>
      <w:proofErr w:type="spellStart"/>
      <w:r w:rsidRPr="00900722">
        <w:rPr>
          <w:rFonts w:ascii="Arial" w:hAnsi="Arial" w:cs="Arial"/>
          <w:bCs/>
          <w:color w:val="002060"/>
        </w:rPr>
        <w:t>SCotSTAR</w:t>
      </w:r>
      <w:proofErr w:type="spellEnd"/>
      <w:r w:rsidRPr="00900722">
        <w:rPr>
          <w:rFonts w:ascii="Arial" w:hAnsi="Arial" w:cs="Arial"/>
          <w:bCs/>
          <w:color w:val="002060"/>
        </w:rPr>
        <w:t xml:space="preserve">) operates from </w:t>
      </w:r>
      <w:proofErr w:type="gramStart"/>
      <w:r w:rsidRPr="00900722">
        <w:rPr>
          <w:rFonts w:ascii="Arial" w:hAnsi="Arial" w:cs="Arial"/>
          <w:bCs/>
          <w:color w:val="002060"/>
        </w:rPr>
        <w:t>a  base</w:t>
      </w:r>
      <w:proofErr w:type="gramEnd"/>
      <w:r w:rsidRPr="00900722">
        <w:rPr>
          <w:rFonts w:ascii="Arial" w:hAnsi="Arial" w:cs="Arial"/>
          <w:bCs/>
          <w:color w:val="002060"/>
        </w:rPr>
        <w:t xml:space="preserve"> at Glasgow International Airport.</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All neonatal specialty doctor posts in </w:t>
      </w:r>
      <w:smartTag w:uri="urn:schemas-microsoft-com:office:smarttags" w:element="City">
        <w:r w:rsidRPr="00900722">
          <w:rPr>
            <w:rFonts w:ascii="Arial" w:hAnsi="Arial" w:cs="Arial"/>
            <w:bCs/>
            <w:color w:val="002060"/>
          </w:rPr>
          <w:t>Glasgow</w:t>
        </w:r>
      </w:smartTag>
      <w:r w:rsidRPr="00900722">
        <w:rPr>
          <w:rFonts w:ascii="Arial" w:hAnsi="Arial" w:cs="Arial"/>
          <w:bCs/>
          <w:color w:val="002060"/>
        </w:rPr>
        <w:t xml:space="preserve"> are appointed through the Women and Children’s Directorate of NHS Greater Glasgow and </w:t>
      </w:r>
      <w:smartTag w:uri="urn:schemas-microsoft-com:office:smarttags" w:element="place">
        <w:r w:rsidRPr="00900722">
          <w:rPr>
            <w:rFonts w:ascii="Arial" w:hAnsi="Arial" w:cs="Arial"/>
            <w:bCs/>
            <w:color w:val="002060"/>
          </w:rPr>
          <w:t>Clyde</w:t>
        </w:r>
      </w:smartTag>
      <w:r w:rsidRPr="00900722">
        <w:rPr>
          <w:rFonts w:ascii="Arial" w:hAnsi="Arial" w:cs="Arial"/>
          <w:bCs/>
          <w:color w:val="002060"/>
        </w:rPr>
        <w:t xml:space="preserve">. Although in the future working patterns may involve other sites within the Directorate. The post is currently wholly covered by work within the </w:t>
      </w:r>
      <w:smartTag w:uri="urn:schemas-microsoft-com:office:smarttags" w:element="stockticker">
        <w:r w:rsidRPr="00900722">
          <w:rPr>
            <w:rFonts w:ascii="Arial" w:hAnsi="Arial" w:cs="Arial"/>
            <w:bCs/>
            <w:color w:val="002060"/>
          </w:rPr>
          <w:t>PRM</w:t>
        </w:r>
      </w:smartTag>
      <w:r w:rsidRPr="00900722">
        <w:rPr>
          <w:rFonts w:ascii="Arial" w:hAnsi="Arial" w:cs="Arial"/>
          <w:bCs/>
          <w:color w:val="002060"/>
        </w:rPr>
        <w:t xml:space="preserve"> NNU.</w:t>
      </w:r>
    </w:p>
    <w:p w:rsidR="003F4C3F" w:rsidRDefault="003F4C3F" w:rsidP="00D52253">
      <w:pPr>
        <w:kinsoku w:val="0"/>
        <w:overflowPunct w:val="0"/>
        <w:jc w:val="both"/>
        <w:rPr>
          <w:rFonts w:ascii="Arial" w:hAnsi="Arial" w:cs="Arial"/>
          <w:bCs/>
          <w:color w:val="002060"/>
          <w:u w:val="single"/>
        </w:rPr>
      </w:pPr>
    </w:p>
    <w:p w:rsidR="003F4C3F" w:rsidRDefault="003F4C3F" w:rsidP="00D52253">
      <w:pPr>
        <w:kinsoku w:val="0"/>
        <w:overflowPunct w:val="0"/>
        <w:jc w:val="both"/>
        <w:rPr>
          <w:rFonts w:ascii="Arial" w:hAnsi="Arial" w:cs="Arial"/>
          <w:bCs/>
          <w:color w:val="002060"/>
          <w:u w:val="single"/>
        </w:rPr>
      </w:pPr>
    </w:p>
    <w:p w:rsidR="003F4C3F" w:rsidRDefault="003F4C3F" w:rsidP="00D52253">
      <w:pPr>
        <w:kinsoku w:val="0"/>
        <w:overflowPunct w:val="0"/>
        <w:jc w:val="both"/>
        <w:rPr>
          <w:rFonts w:ascii="Arial" w:hAnsi="Arial" w:cs="Arial"/>
          <w:bCs/>
          <w:color w:val="002060"/>
          <w:u w:val="single"/>
        </w:rPr>
      </w:pPr>
    </w:p>
    <w:p w:rsidR="003F4C3F" w:rsidRDefault="003F4C3F" w:rsidP="00D52253">
      <w:pPr>
        <w:kinsoku w:val="0"/>
        <w:overflowPunct w:val="0"/>
        <w:jc w:val="both"/>
        <w:rPr>
          <w:rFonts w:ascii="Arial" w:hAnsi="Arial" w:cs="Arial"/>
          <w:bCs/>
          <w:color w:val="002060"/>
          <w:u w:val="single"/>
        </w:rPr>
      </w:pPr>
    </w:p>
    <w:p w:rsidR="003F4C3F" w:rsidRPr="00D52253" w:rsidRDefault="00652231" w:rsidP="00D52253">
      <w:pPr>
        <w:kinsoku w:val="0"/>
        <w:overflowPunct w:val="0"/>
        <w:jc w:val="both"/>
        <w:rPr>
          <w:rFonts w:ascii="Arial" w:hAnsi="Arial" w:cs="Arial"/>
          <w:bCs/>
          <w:color w:val="002060"/>
          <w:u w:val="single"/>
        </w:rPr>
      </w:pPr>
      <w:r>
        <w:rPr>
          <w:rFonts w:ascii="Arial" w:hAnsi="Arial" w:cs="Arial"/>
          <w:bCs/>
          <w:color w:val="002060"/>
          <w:u w:val="single"/>
        </w:rPr>
        <w:lastRenderedPageBreak/>
        <w:t>Consultant Staff</w:t>
      </w:r>
    </w:p>
    <w:p w:rsidR="003F4C3F" w:rsidRDefault="003F4C3F" w:rsidP="00D52253">
      <w:pPr>
        <w:kinsoku w:val="0"/>
        <w:overflowPunct w:val="0"/>
        <w:jc w:val="both"/>
        <w:rPr>
          <w:rFonts w:ascii="Arial" w:hAnsi="Arial" w:cs="Arial"/>
          <w:bCs/>
          <w:color w:val="002060"/>
        </w:rPr>
      </w:pPr>
    </w:p>
    <w:p w:rsidR="00652231" w:rsidRPr="00652231" w:rsidRDefault="00652231" w:rsidP="001C160A">
      <w:pPr>
        <w:pStyle w:val="ListParagraph"/>
        <w:numPr>
          <w:ilvl w:val="0"/>
          <w:numId w:val="13"/>
        </w:numPr>
        <w:kinsoku w:val="0"/>
        <w:overflowPunct w:val="0"/>
        <w:jc w:val="both"/>
        <w:rPr>
          <w:rFonts w:cs="Arial"/>
          <w:bCs/>
          <w:color w:val="002060"/>
        </w:rPr>
      </w:pPr>
      <w:r w:rsidRPr="00652231">
        <w:rPr>
          <w:rFonts w:cs="Arial"/>
          <w:bCs/>
          <w:color w:val="002060"/>
        </w:rPr>
        <w:t>Dr Andrew Powls</w:t>
      </w:r>
    </w:p>
    <w:p w:rsidR="00652231" w:rsidRPr="00652231" w:rsidRDefault="00652231" w:rsidP="001C160A">
      <w:pPr>
        <w:pStyle w:val="ListParagraph"/>
        <w:numPr>
          <w:ilvl w:val="0"/>
          <w:numId w:val="13"/>
        </w:numPr>
        <w:kinsoku w:val="0"/>
        <w:overflowPunct w:val="0"/>
        <w:jc w:val="both"/>
        <w:rPr>
          <w:rFonts w:cs="Arial"/>
          <w:bCs/>
          <w:color w:val="002060"/>
        </w:rPr>
      </w:pPr>
      <w:r w:rsidRPr="00652231">
        <w:rPr>
          <w:rFonts w:cs="Arial"/>
          <w:bCs/>
          <w:color w:val="002060"/>
        </w:rPr>
        <w:t>Dr Helen Mactier</w:t>
      </w:r>
    </w:p>
    <w:p w:rsidR="00652231" w:rsidRPr="00652231" w:rsidRDefault="00652231" w:rsidP="001C160A">
      <w:pPr>
        <w:pStyle w:val="ListParagraph"/>
        <w:numPr>
          <w:ilvl w:val="0"/>
          <w:numId w:val="13"/>
        </w:numPr>
        <w:kinsoku w:val="0"/>
        <w:overflowPunct w:val="0"/>
        <w:jc w:val="both"/>
        <w:rPr>
          <w:rFonts w:cs="Arial"/>
          <w:bCs/>
          <w:color w:val="002060"/>
        </w:rPr>
      </w:pPr>
      <w:r w:rsidRPr="00652231">
        <w:rPr>
          <w:rFonts w:cs="Arial"/>
          <w:bCs/>
          <w:color w:val="002060"/>
        </w:rPr>
        <w:t>Dr Chris Lilley</w:t>
      </w:r>
    </w:p>
    <w:p w:rsidR="00652231" w:rsidRPr="00652231" w:rsidRDefault="00652231" w:rsidP="001C160A">
      <w:pPr>
        <w:pStyle w:val="ListParagraph"/>
        <w:numPr>
          <w:ilvl w:val="0"/>
          <w:numId w:val="13"/>
        </w:numPr>
        <w:kinsoku w:val="0"/>
        <w:overflowPunct w:val="0"/>
        <w:jc w:val="both"/>
        <w:rPr>
          <w:rFonts w:cs="Arial"/>
          <w:bCs/>
          <w:color w:val="002060"/>
        </w:rPr>
      </w:pPr>
      <w:r w:rsidRPr="00652231">
        <w:rPr>
          <w:rFonts w:cs="Arial"/>
          <w:bCs/>
          <w:color w:val="002060"/>
        </w:rPr>
        <w:t>Dr Tomasz Dygas</w:t>
      </w:r>
    </w:p>
    <w:p w:rsidR="00652231" w:rsidRPr="00652231" w:rsidRDefault="00652231" w:rsidP="001C160A">
      <w:pPr>
        <w:pStyle w:val="ListParagraph"/>
        <w:numPr>
          <w:ilvl w:val="0"/>
          <w:numId w:val="13"/>
        </w:numPr>
        <w:kinsoku w:val="0"/>
        <w:overflowPunct w:val="0"/>
        <w:jc w:val="both"/>
        <w:rPr>
          <w:rFonts w:cs="Arial"/>
          <w:bCs/>
          <w:color w:val="002060"/>
        </w:rPr>
      </w:pPr>
      <w:r w:rsidRPr="00652231">
        <w:rPr>
          <w:rFonts w:cs="Arial"/>
          <w:bCs/>
          <w:color w:val="002060"/>
        </w:rPr>
        <w:t>Dr Kerry Kasem</w:t>
      </w:r>
    </w:p>
    <w:p w:rsidR="00652231" w:rsidRPr="00652231" w:rsidRDefault="00652231" w:rsidP="001C160A">
      <w:pPr>
        <w:pStyle w:val="ListParagraph"/>
        <w:numPr>
          <w:ilvl w:val="0"/>
          <w:numId w:val="13"/>
        </w:numPr>
        <w:kinsoku w:val="0"/>
        <w:overflowPunct w:val="0"/>
        <w:jc w:val="both"/>
        <w:rPr>
          <w:rFonts w:cs="Arial"/>
          <w:bCs/>
          <w:color w:val="002060"/>
        </w:rPr>
      </w:pPr>
      <w:r w:rsidRPr="00652231">
        <w:rPr>
          <w:rFonts w:cs="Arial"/>
          <w:bCs/>
          <w:color w:val="002060"/>
        </w:rPr>
        <w:t>Dr Allan Jackson</w:t>
      </w:r>
    </w:p>
    <w:p w:rsidR="00652231" w:rsidRPr="00652231" w:rsidRDefault="00652231" w:rsidP="001C160A">
      <w:pPr>
        <w:pStyle w:val="ListParagraph"/>
        <w:numPr>
          <w:ilvl w:val="0"/>
          <w:numId w:val="13"/>
        </w:numPr>
        <w:kinsoku w:val="0"/>
        <w:overflowPunct w:val="0"/>
        <w:jc w:val="both"/>
        <w:rPr>
          <w:rFonts w:cs="Arial"/>
          <w:bCs/>
          <w:color w:val="002060"/>
        </w:rPr>
      </w:pPr>
      <w:r w:rsidRPr="00652231">
        <w:rPr>
          <w:rFonts w:cs="Arial"/>
          <w:bCs/>
          <w:color w:val="002060"/>
        </w:rPr>
        <w:t>Dr Caroline Abernethy</w:t>
      </w:r>
    </w:p>
    <w:p w:rsidR="00652231" w:rsidRPr="00652231" w:rsidRDefault="00652231" w:rsidP="001C160A">
      <w:pPr>
        <w:pStyle w:val="ListParagraph"/>
        <w:numPr>
          <w:ilvl w:val="0"/>
          <w:numId w:val="13"/>
        </w:numPr>
        <w:kinsoku w:val="0"/>
        <w:overflowPunct w:val="0"/>
        <w:jc w:val="both"/>
        <w:rPr>
          <w:rFonts w:cs="Arial"/>
          <w:bCs/>
          <w:color w:val="002060"/>
        </w:rPr>
      </w:pPr>
      <w:r w:rsidRPr="00652231">
        <w:rPr>
          <w:rFonts w:cs="Arial"/>
          <w:bCs/>
          <w:color w:val="002060"/>
        </w:rPr>
        <w:t>Dr Lynsey Still</w:t>
      </w:r>
    </w:p>
    <w:p w:rsidR="003F4C3F" w:rsidRDefault="003F4C3F" w:rsidP="00D52253">
      <w:pPr>
        <w:kinsoku w:val="0"/>
        <w:overflowPunct w:val="0"/>
        <w:jc w:val="both"/>
        <w:rPr>
          <w:rFonts w:ascii="Arial" w:hAnsi="Arial" w:cs="Arial"/>
          <w:bCs/>
          <w:color w:val="002060"/>
        </w:rPr>
      </w:pPr>
    </w:p>
    <w:p w:rsidR="003F4C3F" w:rsidRPr="00D52253" w:rsidRDefault="003F4C3F" w:rsidP="00D52253">
      <w:pPr>
        <w:kinsoku w:val="0"/>
        <w:overflowPunct w:val="0"/>
        <w:jc w:val="both"/>
        <w:rPr>
          <w:rFonts w:ascii="Arial" w:hAnsi="Arial" w:cs="Arial"/>
          <w:bCs/>
          <w:color w:val="002060"/>
          <w:u w:val="single"/>
        </w:rPr>
      </w:pPr>
      <w:r w:rsidRPr="00D52253">
        <w:rPr>
          <w:rFonts w:ascii="Arial" w:hAnsi="Arial" w:cs="Arial"/>
          <w:bCs/>
          <w:color w:val="002060"/>
          <w:u w:val="single"/>
        </w:rPr>
        <w:t>Junior Medical Staff</w:t>
      </w:r>
    </w:p>
    <w:p w:rsidR="003F4C3F" w:rsidRDefault="003F4C3F" w:rsidP="00D52253">
      <w:pPr>
        <w:kinsoku w:val="0"/>
        <w:overflowPunct w:val="0"/>
        <w:jc w:val="both"/>
        <w:rPr>
          <w:rFonts w:ascii="Arial" w:hAnsi="Arial" w:cs="Arial"/>
          <w:bCs/>
          <w:color w:val="002060"/>
        </w:rPr>
      </w:pPr>
    </w:p>
    <w:p w:rsidR="00652231" w:rsidRPr="00652231" w:rsidRDefault="00652231" w:rsidP="001C160A">
      <w:pPr>
        <w:pStyle w:val="ListParagraph"/>
        <w:numPr>
          <w:ilvl w:val="0"/>
          <w:numId w:val="14"/>
        </w:numPr>
        <w:kinsoku w:val="0"/>
        <w:overflowPunct w:val="0"/>
        <w:jc w:val="both"/>
        <w:rPr>
          <w:rFonts w:cs="Arial"/>
          <w:bCs/>
          <w:color w:val="002060"/>
        </w:rPr>
      </w:pPr>
      <w:r w:rsidRPr="00652231">
        <w:rPr>
          <w:rFonts w:cs="Arial"/>
          <w:bCs/>
          <w:color w:val="002060"/>
        </w:rPr>
        <w:t xml:space="preserve">5 middle grade doctors (Specialty trainees or </w:t>
      </w:r>
      <w:proofErr w:type="spellStart"/>
      <w:r w:rsidRPr="00652231">
        <w:rPr>
          <w:rFonts w:cs="Arial"/>
          <w:bCs/>
          <w:color w:val="002060"/>
        </w:rPr>
        <w:t>SpRs</w:t>
      </w:r>
      <w:proofErr w:type="spellEnd"/>
      <w:r w:rsidRPr="00652231">
        <w:rPr>
          <w:rFonts w:cs="Arial"/>
          <w:bCs/>
          <w:color w:val="002060"/>
        </w:rPr>
        <w:t xml:space="preserve"> on the West of Scotland training rotation) </w:t>
      </w:r>
    </w:p>
    <w:p w:rsidR="00652231" w:rsidRPr="00652231" w:rsidRDefault="00652231" w:rsidP="001C160A">
      <w:pPr>
        <w:pStyle w:val="ListParagraph"/>
        <w:numPr>
          <w:ilvl w:val="0"/>
          <w:numId w:val="14"/>
        </w:numPr>
        <w:kinsoku w:val="0"/>
        <w:overflowPunct w:val="0"/>
        <w:jc w:val="both"/>
        <w:rPr>
          <w:rFonts w:cs="Arial"/>
          <w:bCs/>
          <w:color w:val="002060"/>
        </w:rPr>
      </w:pPr>
      <w:r w:rsidRPr="00652231">
        <w:rPr>
          <w:rFonts w:cs="Arial"/>
          <w:bCs/>
          <w:color w:val="002060"/>
        </w:rPr>
        <w:t>8 ST1-2 or ST1-2 LATS/fellows on first-on rota</w:t>
      </w:r>
    </w:p>
    <w:p w:rsidR="00652231" w:rsidRPr="00652231" w:rsidRDefault="00652231" w:rsidP="001C160A">
      <w:pPr>
        <w:pStyle w:val="ListParagraph"/>
        <w:numPr>
          <w:ilvl w:val="0"/>
          <w:numId w:val="14"/>
        </w:numPr>
        <w:kinsoku w:val="0"/>
        <w:overflowPunct w:val="0"/>
        <w:jc w:val="both"/>
        <w:rPr>
          <w:rFonts w:cs="Arial"/>
          <w:bCs/>
          <w:color w:val="002060"/>
        </w:rPr>
      </w:pPr>
      <w:r w:rsidRPr="00652231">
        <w:rPr>
          <w:rFonts w:cs="Arial"/>
          <w:bCs/>
          <w:color w:val="002060"/>
        </w:rPr>
        <w:t>3 ANNPs and 3 trainee ANNPs taking part in first on and second on rotas</w:t>
      </w:r>
    </w:p>
    <w:p w:rsidR="003F4C3F" w:rsidRPr="0092757D" w:rsidRDefault="003F4C3F" w:rsidP="00315293">
      <w:pPr>
        <w:kinsoku w:val="0"/>
        <w:overflowPunct w:val="0"/>
        <w:jc w:val="both"/>
        <w:rPr>
          <w:rFonts w:ascii="Arial" w:hAnsi="Arial" w:cs="Arial"/>
          <w:b/>
          <w:bCs/>
          <w:color w:val="002060"/>
          <w:sz w:val="16"/>
          <w:szCs w:val="16"/>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Job Description:  Main Duties &amp; Person Specification</w:t>
      </w:r>
    </w:p>
    <w:p w:rsidR="003F4C3F" w:rsidRPr="0092757D" w:rsidRDefault="003F4C3F" w:rsidP="00067415">
      <w:pPr>
        <w:kinsoku w:val="0"/>
        <w:overflowPunct w:val="0"/>
        <w:jc w:val="both"/>
        <w:rPr>
          <w:rFonts w:ascii="Arial" w:hAnsi="Arial" w:cs="Arial"/>
          <w:b/>
          <w:bCs/>
          <w:color w:val="002060"/>
          <w:sz w:val="16"/>
          <w:szCs w:val="16"/>
        </w:rPr>
      </w:pPr>
    </w:p>
    <w:p w:rsidR="003F4C3F" w:rsidRPr="00067415" w:rsidRDefault="003F4C3F" w:rsidP="00067415">
      <w:pPr>
        <w:kinsoku w:val="0"/>
        <w:overflowPunct w:val="0"/>
        <w:jc w:val="both"/>
        <w:rPr>
          <w:rFonts w:ascii="Arial" w:hAnsi="Arial" w:cs="Arial"/>
          <w:bCs/>
          <w:color w:val="002060"/>
          <w:u w:val="single"/>
        </w:rPr>
      </w:pPr>
      <w:r w:rsidRPr="00067415">
        <w:rPr>
          <w:rFonts w:ascii="Arial" w:hAnsi="Arial" w:cs="Arial"/>
          <w:bCs/>
          <w:color w:val="002060"/>
          <w:u w:val="single"/>
        </w:rPr>
        <w:t>Clinical and Other Duties</w:t>
      </w:r>
    </w:p>
    <w:p w:rsidR="003F4C3F" w:rsidRDefault="003F4C3F" w:rsidP="00067415">
      <w:pPr>
        <w:kinsoku w:val="0"/>
        <w:overflowPunct w:val="0"/>
        <w:jc w:val="both"/>
        <w:rPr>
          <w:rFonts w:ascii="Arial" w:hAnsi="Arial" w:cs="Arial"/>
          <w:bCs/>
          <w:color w:val="002060"/>
        </w:rPr>
      </w:pPr>
    </w:p>
    <w:p w:rsidR="00BF3C53" w:rsidRPr="00BF3C53" w:rsidRDefault="00BF3C53" w:rsidP="00BF3C53">
      <w:pPr>
        <w:kinsoku w:val="0"/>
        <w:overflowPunct w:val="0"/>
        <w:jc w:val="both"/>
        <w:rPr>
          <w:rFonts w:ascii="Arial" w:hAnsi="Arial" w:cs="Arial"/>
          <w:bCs/>
          <w:color w:val="002060"/>
        </w:rPr>
      </w:pPr>
      <w:r w:rsidRPr="00BF3C53">
        <w:rPr>
          <w:rFonts w:ascii="Arial" w:hAnsi="Arial" w:cs="Arial"/>
          <w:bCs/>
          <w:color w:val="002060"/>
        </w:rPr>
        <w:t>The main duties and responsibilities of the post will include:</w:t>
      </w:r>
    </w:p>
    <w:p w:rsidR="00BF3C53" w:rsidRPr="0092757D" w:rsidRDefault="00BF3C53" w:rsidP="00BF3C53">
      <w:pPr>
        <w:kinsoku w:val="0"/>
        <w:overflowPunct w:val="0"/>
        <w:jc w:val="both"/>
        <w:rPr>
          <w:rFonts w:ascii="Arial" w:hAnsi="Arial" w:cs="Arial"/>
          <w:bCs/>
          <w:color w:val="002060"/>
          <w:sz w:val="16"/>
          <w:szCs w:val="16"/>
        </w:rPr>
      </w:pPr>
    </w:p>
    <w:p w:rsidR="00BF3C53" w:rsidRPr="00BF3C53" w:rsidRDefault="00BF3C53" w:rsidP="001C160A">
      <w:pPr>
        <w:pStyle w:val="ListParagraph"/>
        <w:numPr>
          <w:ilvl w:val="0"/>
          <w:numId w:val="11"/>
        </w:numPr>
        <w:kinsoku w:val="0"/>
        <w:overflowPunct w:val="0"/>
        <w:jc w:val="both"/>
        <w:rPr>
          <w:rFonts w:cs="Arial"/>
          <w:bCs/>
          <w:color w:val="002060"/>
        </w:rPr>
      </w:pPr>
      <w:r w:rsidRPr="00BF3C53">
        <w:rPr>
          <w:rFonts w:cs="Arial"/>
          <w:bCs/>
          <w:color w:val="002060"/>
        </w:rPr>
        <w:t>Contribution to the daytime middle grade weekly rota for NICU, SCBU and PNW.</w:t>
      </w:r>
    </w:p>
    <w:p w:rsidR="00BF3C53" w:rsidRPr="00BF3C53" w:rsidRDefault="00BF3C53" w:rsidP="001C160A">
      <w:pPr>
        <w:pStyle w:val="ListParagraph"/>
        <w:numPr>
          <w:ilvl w:val="0"/>
          <w:numId w:val="11"/>
        </w:numPr>
        <w:kinsoku w:val="0"/>
        <w:overflowPunct w:val="0"/>
        <w:jc w:val="both"/>
        <w:rPr>
          <w:rFonts w:cs="Arial"/>
          <w:bCs/>
          <w:color w:val="002060"/>
        </w:rPr>
      </w:pPr>
      <w:r w:rsidRPr="00BF3C53">
        <w:rPr>
          <w:rFonts w:cs="Arial"/>
          <w:bCs/>
          <w:color w:val="002060"/>
        </w:rPr>
        <w:t>Day to day decisions about the clinical management of babies in the unit and discussion with consultant where needed.</w:t>
      </w:r>
    </w:p>
    <w:p w:rsidR="00BF3C53" w:rsidRPr="0092757D" w:rsidRDefault="00BF3C53" w:rsidP="00BF3C53">
      <w:pPr>
        <w:kinsoku w:val="0"/>
        <w:overflowPunct w:val="0"/>
        <w:jc w:val="both"/>
        <w:rPr>
          <w:rFonts w:ascii="Arial" w:hAnsi="Arial" w:cs="Arial"/>
          <w:bCs/>
          <w:color w:val="002060"/>
          <w:sz w:val="16"/>
          <w:szCs w:val="16"/>
        </w:rPr>
      </w:pPr>
    </w:p>
    <w:p w:rsidR="00BF3C53" w:rsidRPr="00BF3C53" w:rsidRDefault="00BF3C53" w:rsidP="001C160A">
      <w:pPr>
        <w:pStyle w:val="ListParagraph"/>
        <w:numPr>
          <w:ilvl w:val="0"/>
          <w:numId w:val="11"/>
        </w:numPr>
        <w:kinsoku w:val="0"/>
        <w:overflowPunct w:val="0"/>
        <w:jc w:val="both"/>
        <w:rPr>
          <w:rFonts w:cs="Arial"/>
          <w:bCs/>
          <w:color w:val="002060"/>
        </w:rPr>
      </w:pPr>
      <w:r w:rsidRPr="00BF3C53">
        <w:rPr>
          <w:rFonts w:cs="Arial"/>
          <w:bCs/>
          <w:color w:val="002060"/>
        </w:rPr>
        <w:t xml:space="preserve">Out of hours responsibilities as outlined in the job plan. The out of hours cover is from 7pm until 7am during week days and any hours worked on weekend. </w:t>
      </w:r>
    </w:p>
    <w:p w:rsidR="00BF3C53" w:rsidRPr="0092757D" w:rsidRDefault="00BF3C53" w:rsidP="00BF3C53">
      <w:pPr>
        <w:kinsoku w:val="0"/>
        <w:overflowPunct w:val="0"/>
        <w:jc w:val="both"/>
        <w:rPr>
          <w:rFonts w:ascii="Arial" w:hAnsi="Arial" w:cs="Arial"/>
          <w:bCs/>
          <w:color w:val="002060"/>
          <w:sz w:val="16"/>
          <w:szCs w:val="16"/>
        </w:rPr>
      </w:pPr>
    </w:p>
    <w:p w:rsidR="00BF3C53" w:rsidRPr="00BF3C53" w:rsidRDefault="00BF3C53" w:rsidP="001C160A">
      <w:pPr>
        <w:pStyle w:val="ListParagraph"/>
        <w:numPr>
          <w:ilvl w:val="0"/>
          <w:numId w:val="11"/>
        </w:numPr>
        <w:kinsoku w:val="0"/>
        <w:overflowPunct w:val="0"/>
        <w:jc w:val="both"/>
        <w:rPr>
          <w:rFonts w:cs="Arial"/>
          <w:bCs/>
          <w:color w:val="002060"/>
        </w:rPr>
      </w:pPr>
      <w:r w:rsidRPr="00BF3C53">
        <w:rPr>
          <w:rFonts w:cs="Arial"/>
          <w:bCs/>
          <w:color w:val="002060"/>
        </w:rPr>
        <w:t>Professional ‘on the job’ supervision and training of Junior Medical Staff and ANNP with no named trainee educational responsibility.</w:t>
      </w:r>
    </w:p>
    <w:p w:rsidR="00BF3C53" w:rsidRPr="0092757D" w:rsidRDefault="00BF3C53" w:rsidP="00BF3C53">
      <w:pPr>
        <w:kinsoku w:val="0"/>
        <w:overflowPunct w:val="0"/>
        <w:jc w:val="both"/>
        <w:rPr>
          <w:rFonts w:ascii="Arial" w:hAnsi="Arial" w:cs="Arial"/>
          <w:bCs/>
          <w:color w:val="002060"/>
          <w:sz w:val="16"/>
          <w:szCs w:val="16"/>
        </w:rPr>
      </w:pPr>
    </w:p>
    <w:p w:rsidR="00BF3C53" w:rsidRPr="00BF3C53" w:rsidRDefault="00BF3C53" w:rsidP="001C160A">
      <w:pPr>
        <w:pStyle w:val="ListParagraph"/>
        <w:numPr>
          <w:ilvl w:val="0"/>
          <w:numId w:val="11"/>
        </w:numPr>
        <w:kinsoku w:val="0"/>
        <w:overflowPunct w:val="0"/>
        <w:jc w:val="both"/>
        <w:rPr>
          <w:rFonts w:cs="Arial"/>
          <w:bCs/>
          <w:color w:val="002060"/>
        </w:rPr>
      </w:pPr>
      <w:r w:rsidRPr="00BF3C53">
        <w:rPr>
          <w:rFonts w:cs="Arial"/>
          <w:bCs/>
          <w:color w:val="002060"/>
        </w:rPr>
        <w:t>Responsibilities as supervising clinician and clinical supervisors for carrying out teaching, accreditation and examination duties as required as well as for contributing to postgraduate and personal continuing medical education.</w:t>
      </w:r>
    </w:p>
    <w:p w:rsidR="00BF3C53" w:rsidRPr="0092757D" w:rsidRDefault="00BF3C53" w:rsidP="00BF3C53">
      <w:pPr>
        <w:kinsoku w:val="0"/>
        <w:overflowPunct w:val="0"/>
        <w:jc w:val="both"/>
        <w:rPr>
          <w:rFonts w:ascii="Arial" w:hAnsi="Arial" w:cs="Arial"/>
          <w:bCs/>
          <w:color w:val="002060"/>
          <w:sz w:val="16"/>
          <w:szCs w:val="16"/>
        </w:rPr>
      </w:pPr>
    </w:p>
    <w:p w:rsidR="00BF3C53" w:rsidRPr="00BF3C53" w:rsidRDefault="00BF3C53" w:rsidP="001C160A">
      <w:pPr>
        <w:pStyle w:val="ListParagraph"/>
        <w:numPr>
          <w:ilvl w:val="0"/>
          <w:numId w:val="11"/>
        </w:numPr>
        <w:kinsoku w:val="0"/>
        <w:overflowPunct w:val="0"/>
        <w:jc w:val="both"/>
        <w:rPr>
          <w:rFonts w:cs="Arial"/>
          <w:bCs/>
          <w:color w:val="002060"/>
        </w:rPr>
      </w:pPr>
      <w:r w:rsidRPr="00BF3C53">
        <w:rPr>
          <w:rFonts w:cs="Arial"/>
          <w:bCs/>
          <w:color w:val="002060"/>
        </w:rPr>
        <w:t>Responsibilities which relate to a special interest as agreed by the Directorate and Trust.</w:t>
      </w:r>
    </w:p>
    <w:p w:rsidR="00BF3C53" w:rsidRPr="0092757D" w:rsidRDefault="00BF3C53" w:rsidP="00BF3C53">
      <w:pPr>
        <w:kinsoku w:val="0"/>
        <w:overflowPunct w:val="0"/>
        <w:jc w:val="both"/>
        <w:rPr>
          <w:rFonts w:ascii="Arial" w:hAnsi="Arial" w:cs="Arial"/>
          <w:bCs/>
          <w:color w:val="002060"/>
          <w:sz w:val="16"/>
          <w:szCs w:val="16"/>
        </w:rPr>
      </w:pPr>
    </w:p>
    <w:p w:rsidR="00BF3C53" w:rsidRPr="00BF3C53" w:rsidRDefault="0092757D" w:rsidP="001C160A">
      <w:pPr>
        <w:pStyle w:val="ListParagraph"/>
        <w:numPr>
          <w:ilvl w:val="0"/>
          <w:numId w:val="11"/>
        </w:numPr>
        <w:kinsoku w:val="0"/>
        <w:overflowPunct w:val="0"/>
        <w:jc w:val="both"/>
        <w:rPr>
          <w:rFonts w:cs="Arial"/>
          <w:bCs/>
          <w:color w:val="002060"/>
        </w:rPr>
      </w:pPr>
      <w:r>
        <w:rPr>
          <w:rFonts w:cs="Arial"/>
          <w:bCs/>
          <w:noProof/>
          <w:color w:val="002060"/>
        </w:rPr>
        <w:drawing>
          <wp:anchor distT="0" distB="0" distL="114300" distR="114300" simplePos="0" relativeHeight="251652096" behindDoc="1" locked="0" layoutInCell="1" allowOverlap="1">
            <wp:simplePos x="0" y="0"/>
            <wp:positionH relativeFrom="column">
              <wp:posOffset>-628650</wp:posOffset>
            </wp:positionH>
            <wp:positionV relativeFrom="paragraph">
              <wp:posOffset>210820</wp:posOffset>
            </wp:positionV>
            <wp:extent cx="6943725" cy="2257425"/>
            <wp:effectExtent l="1905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00BF3C53" w:rsidRPr="00BF3C53">
        <w:rPr>
          <w:rFonts w:cs="Arial"/>
          <w:bCs/>
          <w:color w:val="002060"/>
        </w:rPr>
        <w:t>Requirement to participate in medical audit, continuing medical education and Trust approved research.</w:t>
      </w:r>
    </w:p>
    <w:p w:rsidR="00BF3C53" w:rsidRPr="0092757D" w:rsidRDefault="00BF3C53" w:rsidP="00BF3C53">
      <w:pPr>
        <w:kinsoku w:val="0"/>
        <w:overflowPunct w:val="0"/>
        <w:jc w:val="both"/>
        <w:rPr>
          <w:rFonts w:ascii="Arial" w:hAnsi="Arial" w:cs="Arial"/>
          <w:bCs/>
          <w:color w:val="002060"/>
          <w:sz w:val="16"/>
          <w:szCs w:val="16"/>
        </w:rPr>
      </w:pPr>
    </w:p>
    <w:p w:rsidR="00BF3C53" w:rsidRPr="00BF3C53" w:rsidRDefault="00BF3C53" w:rsidP="001C160A">
      <w:pPr>
        <w:pStyle w:val="ListParagraph"/>
        <w:numPr>
          <w:ilvl w:val="0"/>
          <w:numId w:val="11"/>
        </w:numPr>
        <w:kinsoku w:val="0"/>
        <w:overflowPunct w:val="0"/>
        <w:jc w:val="both"/>
        <w:rPr>
          <w:rFonts w:cs="Arial"/>
          <w:bCs/>
          <w:color w:val="002060"/>
        </w:rPr>
      </w:pPr>
      <w:r w:rsidRPr="00BF3C53">
        <w:rPr>
          <w:rFonts w:cs="Arial"/>
          <w:bCs/>
          <w:color w:val="002060"/>
        </w:rPr>
        <w:t>Managerial responsibilities where appropriate and agreed with your clinical Director.</w:t>
      </w:r>
    </w:p>
    <w:p w:rsidR="00BF3C53" w:rsidRPr="0092757D" w:rsidRDefault="00BF3C53" w:rsidP="00BF3C53">
      <w:pPr>
        <w:kinsoku w:val="0"/>
        <w:overflowPunct w:val="0"/>
        <w:jc w:val="both"/>
        <w:rPr>
          <w:rFonts w:ascii="Arial" w:hAnsi="Arial" w:cs="Arial"/>
          <w:bCs/>
          <w:color w:val="002060"/>
          <w:sz w:val="16"/>
          <w:szCs w:val="16"/>
        </w:rPr>
      </w:pPr>
    </w:p>
    <w:p w:rsidR="00BF3C53" w:rsidRPr="00BF3C53" w:rsidRDefault="00BF3C53" w:rsidP="001C160A">
      <w:pPr>
        <w:pStyle w:val="ListParagraph"/>
        <w:numPr>
          <w:ilvl w:val="0"/>
          <w:numId w:val="11"/>
        </w:numPr>
        <w:kinsoku w:val="0"/>
        <w:overflowPunct w:val="0"/>
        <w:jc w:val="both"/>
        <w:rPr>
          <w:rFonts w:cs="Arial"/>
          <w:bCs/>
          <w:color w:val="002060"/>
        </w:rPr>
      </w:pPr>
      <w:r w:rsidRPr="00BF3C53">
        <w:rPr>
          <w:rFonts w:cs="Arial"/>
          <w:bCs/>
          <w:color w:val="002060"/>
        </w:rPr>
        <w:t>Participate in the annual appraisal process.</w:t>
      </w:r>
    </w:p>
    <w:p w:rsidR="00BF3C53" w:rsidRPr="0092757D" w:rsidRDefault="00BF3C53" w:rsidP="00BF3C53">
      <w:pPr>
        <w:kinsoku w:val="0"/>
        <w:overflowPunct w:val="0"/>
        <w:jc w:val="both"/>
        <w:rPr>
          <w:rFonts w:ascii="Arial" w:hAnsi="Arial" w:cs="Arial"/>
          <w:bCs/>
          <w:color w:val="002060"/>
          <w:sz w:val="16"/>
          <w:szCs w:val="16"/>
        </w:rPr>
      </w:pPr>
    </w:p>
    <w:p w:rsidR="003F4C3F" w:rsidRDefault="00BF3C53" w:rsidP="00BF3C53">
      <w:pPr>
        <w:kinsoku w:val="0"/>
        <w:overflowPunct w:val="0"/>
        <w:jc w:val="both"/>
        <w:rPr>
          <w:rFonts w:ascii="Arial" w:hAnsi="Arial" w:cs="Arial"/>
          <w:bCs/>
          <w:color w:val="002060"/>
        </w:rPr>
      </w:pPr>
      <w:r w:rsidRPr="00BF3C53">
        <w:rPr>
          <w:rFonts w:ascii="Arial" w:hAnsi="Arial" w:cs="Arial"/>
          <w:bCs/>
          <w:color w:val="002060"/>
        </w:rPr>
        <w:t xml:space="preserve">Additional duties include joint responsibility for guideline development, antenatal counselling and attendance at "obstetric high risk" meetings, and </w:t>
      </w:r>
      <w:proofErr w:type="spellStart"/>
      <w:r w:rsidRPr="00BF3C53">
        <w:rPr>
          <w:rFonts w:ascii="Arial" w:hAnsi="Arial" w:cs="Arial"/>
          <w:bCs/>
          <w:color w:val="002060"/>
        </w:rPr>
        <w:t>perinatal</w:t>
      </w:r>
      <w:proofErr w:type="spellEnd"/>
      <w:r w:rsidRPr="00BF3C53">
        <w:rPr>
          <w:rFonts w:ascii="Arial" w:hAnsi="Arial" w:cs="Arial"/>
          <w:bCs/>
          <w:color w:val="002060"/>
        </w:rPr>
        <w:t xml:space="preserve"> mortality/morbidity meetings</w:t>
      </w:r>
    </w:p>
    <w:p w:rsidR="003F4C3F" w:rsidRDefault="003F4C3F" w:rsidP="00067415">
      <w:pPr>
        <w:kinsoku w:val="0"/>
        <w:overflowPunct w:val="0"/>
        <w:jc w:val="both"/>
        <w:rPr>
          <w:rFonts w:ascii="Arial" w:hAnsi="Arial" w:cs="Arial"/>
          <w:bCs/>
          <w:color w:val="002060"/>
        </w:rPr>
      </w:pPr>
    </w:p>
    <w:p w:rsidR="003F4C3F" w:rsidRPr="00067415" w:rsidRDefault="00652231" w:rsidP="00067415">
      <w:pPr>
        <w:kinsoku w:val="0"/>
        <w:overflowPunct w:val="0"/>
        <w:jc w:val="both"/>
        <w:rPr>
          <w:rFonts w:ascii="Arial" w:hAnsi="Arial" w:cs="Arial"/>
          <w:bCs/>
          <w:color w:val="002060"/>
          <w:u w:val="single"/>
        </w:rPr>
      </w:pPr>
      <w:r>
        <w:rPr>
          <w:rFonts w:ascii="Arial" w:hAnsi="Arial" w:cs="Arial"/>
          <w:bCs/>
          <w:color w:val="002060"/>
          <w:u w:val="single"/>
        </w:rPr>
        <w:lastRenderedPageBreak/>
        <w:t>Work Programme</w:t>
      </w:r>
    </w:p>
    <w:p w:rsidR="00652231" w:rsidRPr="0092757D" w:rsidRDefault="00652231" w:rsidP="00652231">
      <w:pPr>
        <w:kinsoku w:val="0"/>
        <w:overflowPunct w:val="0"/>
        <w:jc w:val="both"/>
        <w:rPr>
          <w:rFonts w:ascii="Arial" w:hAnsi="Arial" w:cs="Arial"/>
          <w:bCs/>
          <w:color w:val="002060"/>
          <w:sz w:val="16"/>
          <w:szCs w:val="16"/>
        </w:rPr>
      </w:pPr>
    </w:p>
    <w:p w:rsidR="00652231" w:rsidRPr="00652231" w:rsidRDefault="00652231" w:rsidP="00652231">
      <w:pPr>
        <w:kinsoku w:val="0"/>
        <w:overflowPunct w:val="0"/>
        <w:jc w:val="both"/>
        <w:rPr>
          <w:rFonts w:ascii="Arial" w:hAnsi="Arial" w:cs="Arial"/>
          <w:b/>
          <w:bCs/>
          <w:color w:val="002060"/>
        </w:rPr>
      </w:pPr>
      <w:r w:rsidRPr="00652231">
        <w:rPr>
          <w:rFonts w:ascii="Arial" w:hAnsi="Arial" w:cs="Arial"/>
          <w:b/>
          <w:bCs/>
          <w:color w:val="002060"/>
        </w:rPr>
        <w:t>Job Planning/Programmed Activities</w:t>
      </w:r>
    </w:p>
    <w:p w:rsidR="00652231" w:rsidRPr="0092757D" w:rsidRDefault="00652231" w:rsidP="00652231">
      <w:pPr>
        <w:kinsoku w:val="0"/>
        <w:overflowPunct w:val="0"/>
        <w:jc w:val="both"/>
        <w:rPr>
          <w:rFonts w:ascii="Arial" w:hAnsi="Arial" w:cs="Arial"/>
          <w:bCs/>
          <w:color w:val="002060"/>
          <w:sz w:val="16"/>
          <w:szCs w:val="16"/>
        </w:rPr>
      </w:pPr>
    </w:p>
    <w:p w:rsidR="00652231" w:rsidRPr="00652231" w:rsidRDefault="00652231" w:rsidP="00652231">
      <w:pPr>
        <w:kinsoku w:val="0"/>
        <w:overflowPunct w:val="0"/>
        <w:jc w:val="both"/>
        <w:rPr>
          <w:rFonts w:ascii="Arial" w:hAnsi="Arial" w:cs="Arial"/>
          <w:bCs/>
          <w:color w:val="002060"/>
        </w:rPr>
      </w:pPr>
      <w:r w:rsidRPr="00652231">
        <w:rPr>
          <w:rFonts w:ascii="Arial" w:hAnsi="Arial" w:cs="Arial"/>
          <w:bCs/>
          <w:color w:val="002060"/>
        </w:rPr>
        <w:t xml:space="preserve">The job plan will be dependent on the successful candidate’s subspecialty training and interests.  </w:t>
      </w:r>
    </w:p>
    <w:p w:rsidR="00652231" w:rsidRPr="0092757D" w:rsidRDefault="00652231" w:rsidP="00652231">
      <w:pPr>
        <w:jc w:val="both"/>
        <w:rPr>
          <w:rFonts w:ascii="Arial" w:hAnsi="Arial" w:cs="Arial"/>
          <w:sz w:val="16"/>
          <w:szCs w:val="16"/>
          <w:lang w:val="en-US"/>
        </w:rPr>
      </w:pPr>
    </w:p>
    <w:p w:rsidR="00652231" w:rsidRPr="00652231" w:rsidRDefault="00652231" w:rsidP="00652231">
      <w:pPr>
        <w:kinsoku w:val="0"/>
        <w:overflowPunct w:val="0"/>
        <w:jc w:val="both"/>
        <w:rPr>
          <w:rFonts w:ascii="Arial" w:hAnsi="Arial" w:cs="Arial"/>
          <w:bCs/>
          <w:color w:val="002060"/>
        </w:rPr>
      </w:pPr>
      <w:r w:rsidRPr="00652231">
        <w:rPr>
          <w:rFonts w:ascii="Arial" w:hAnsi="Arial" w:cs="Arial"/>
          <w:bCs/>
          <w:color w:val="002060"/>
        </w:rPr>
        <w:t>On taking up post a Job Plan will be agreed between the person appointed and the Clinical Lead/ Clinical Director. This job plan is subject to review at least once a year by the post holder and the Clinical Director/Clinical Lead as noted in the terms and conditions. The procedures set out in the ‘Terms &amp; Conditions of Service’ must be followed if it is not possible to agree a job plan, either initially or at an annual review.</w:t>
      </w:r>
    </w:p>
    <w:p w:rsidR="00652231" w:rsidRPr="0092757D" w:rsidRDefault="00652231" w:rsidP="00652231">
      <w:pPr>
        <w:kinsoku w:val="0"/>
        <w:overflowPunct w:val="0"/>
        <w:jc w:val="both"/>
        <w:rPr>
          <w:rFonts w:ascii="Arial" w:hAnsi="Arial" w:cs="Arial"/>
          <w:bCs/>
          <w:color w:val="002060"/>
          <w:sz w:val="16"/>
          <w:szCs w:val="16"/>
        </w:rPr>
      </w:pPr>
    </w:p>
    <w:p w:rsidR="00652231" w:rsidRPr="00652231" w:rsidRDefault="00652231" w:rsidP="00652231">
      <w:pPr>
        <w:kinsoku w:val="0"/>
        <w:overflowPunct w:val="0"/>
        <w:jc w:val="both"/>
        <w:rPr>
          <w:rFonts w:ascii="Arial" w:hAnsi="Arial" w:cs="Arial"/>
          <w:bCs/>
          <w:color w:val="002060"/>
        </w:rPr>
      </w:pPr>
      <w:r w:rsidRPr="00652231">
        <w:rPr>
          <w:rFonts w:ascii="Arial" w:hAnsi="Arial" w:cs="Arial"/>
          <w:bCs/>
          <w:color w:val="002060"/>
        </w:rPr>
        <w:t xml:space="preserve">The timetable is indicative and subject to negotiation with the Clinical Lead/ Clinical Director. The core 8 </w:t>
      </w:r>
      <w:proofErr w:type="gramStart"/>
      <w:r w:rsidRPr="00652231">
        <w:rPr>
          <w:rFonts w:ascii="Arial" w:hAnsi="Arial" w:cs="Arial"/>
          <w:bCs/>
          <w:color w:val="002060"/>
        </w:rPr>
        <w:t>PA  working</w:t>
      </w:r>
      <w:proofErr w:type="gramEnd"/>
      <w:r w:rsidRPr="00652231">
        <w:rPr>
          <w:rFonts w:ascii="Arial" w:hAnsi="Arial" w:cs="Arial"/>
          <w:bCs/>
          <w:color w:val="002060"/>
        </w:rPr>
        <w:t xml:space="preserve"> week will be based on 6 PA’s  of Direct Clinical Care (DCC) duties allocated to the Middle Grade Rota and 2 additional  PAs of time as described above. </w:t>
      </w:r>
    </w:p>
    <w:p w:rsidR="00652231" w:rsidRPr="0092757D" w:rsidRDefault="00652231" w:rsidP="00652231">
      <w:pPr>
        <w:kinsoku w:val="0"/>
        <w:overflowPunct w:val="0"/>
        <w:jc w:val="both"/>
        <w:rPr>
          <w:rFonts w:ascii="Arial" w:hAnsi="Arial" w:cs="Arial"/>
          <w:bCs/>
          <w:color w:val="002060"/>
          <w:sz w:val="16"/>
          <w:szCs w:val="16"/>
        </w:rPr>
      </w:pPr>
    </w:p>
    <w:p w:rsidR="00652231" w:rsidRPr="00652231" w:rsidRDefault="00652231" w:rsidP="00652231">
      <w:pPr>
        <w:kinsoku w:val="0"/>
        <w:overflowPunct w:val="0"/>
        <w:jc w:val="both"/>
        <w:rPr>
          <w:rFonts w:ascii="Arial" w:hAnsi="Arial" w:cs="Arial"/>
          <w:bCs/>
          <w:color w:val="002060"/>
        </w:rPr>
      </w:pPr>
      <w:r w:rsidRPr="00652231">
        <w:rPr>
          <w:rFonts w:ascii="Arial" w:hAnsi="Arial" w:cs="Arial"/>
          <w:bCs/>
          <w:color w:val="002060"/>
        </w:rPr>
        <w:t xml:space="preserve">The following is an indicative timetable to demonstrate how the job plan (DCC commitments) will be scheduled. As mentioned above, you will be expected to contribute to tier 2 out of hours’ service and the shifts covered may depend on the service requirements. </w:t>
      </w:r>
    </w:p>
    <w:p w:rsidR="00652231" w:rsidRPr="0092757D" w:rsidRDefault="00652231" w:rsidP="00652231">
      <w:pPr>
        <w:kinsoku w:val="0"/>
        <w:overflowPunct w:val="0"/>
        <w:jc w:val="both"/>
        <w:rPr>
          <w:rFonts w:ascii="Arial" w:hAnsi="Arial" w:cs="Arial"/>
          <w:bCs/>
          <w:color w:val="002060"/>
          <w:sz w:val="16"/>
          <w:szCs w:val="16"/>
        </w:rPr>
      </w:pPr>
    </w:p>
    <w:p w:rsidR="00652231" w:rsidRPr="00652231" w:rsidRDefault="00652231" w:rsidP="00652231">
      <w:pPr>
        <w:kinsoku w:val="0"/>
        <w:overflowPunct w:val="0"/>
        <w:jc w:val="both"/>
        <w:rPr>
          <w:rFonts w:ascii="Arial" w:hAnsi="Arial" w:cs="Arial"/>
          <w:bCs/>
          <w:color w:val="002060"/>
        </w:rPr>
      </w:pPr>
      <w:r w:rsidRPr="00652231">
        <w:rPr>
          <w:rFonts w:ascii="Arial" w:hAnsi="Arial" w:cs="Arial"/>
          <w:bCs/>
          <w:color w:val="002060"/>
        </w:rPr>
        <w:t xml:space="preserve">The actual working pattern will be finalised at the job planning meeting and reviewed regularly. </w:t>
      </w:r>
    </w:p>
    <w:p w:rsidR="00652231" w:rsidRPr="0092757D" w:rsidRDefault="00652231" w:rsidP="00652231">
      <w:pPr>
        <w:kinsoku w:val="0"/>
        <w:overflowPunct w:val="0"/>
        <w:jc w:val="both"/>
        <w:rPr>
          <w:rFonts w:ascii="Arial" w:hAnsi="Arial" w:cs="Arial"/>
          <w:bCs/>
          <w:color w:val="002060"/>
          <w:sz w:val="16"/>
          <w:szCs w:val="16"/>
        </w:rPr>
      </w:pPr>
    </w:p>
    <w:p w:rsidR="00652231" w:rsidRPr="00652231" w:rsidRDefault="00652231" w:rsidP="001C160A">
      <w:pPr>
        <w:pStyle w:val="ListParagraph"/>
        <w:numPr>
          <w:ilvl w:val="0"/>
          <w:numId w:val="12"/>
        </w:numPr>
        <w:tabs>
          <w:tab w:val="num" w:pos="434"/>
        </w:tabs>
        <w:kinsoku w:val="0"/>
        <w:overflowPunct w:val="0"/>
        <w:jc w:val="both"/>
        <w:rPr>
          <w:rFonts w:cs="Arial"/>
          <w:bCs/>
          <w:color w:val="002060"/>
        </w:rPr>
      </w:pPr>
      <w:r w:rsidRPr="00652231">
        <w:rPr>
          <w:rFonts w:cs="Arial"/>
          <w:bCs/>
          <w:color w:val="002060"/>
        </w:rPr>
        <w:t xml:space="preserve">Total 8 PAs per week </w:t>
      </w:r>
    </w:p>
    <w:p w:rsidR="00652231" w:rsidRDefault="00652231" w:rsidP="001C160A">
      <w:pPr>
        <w:pStyle w:val="ListParagraph"/>
        <w:numPr>
          <w:ilvl w:val="0"/>
          <w:numId w:val="12"/>
        </w:numPr>
        <w:tabs>
          <w:tab w:val="num" w:pos="434"/>
        </w:tabs>
        <w:kinsoku w:val="0"/>
        <w:overflowPunct w:val="0"/>
        <w:jc w:val="both"/>
        <w:rPr>
          <w:rFonts w:cs="Arial"/>
          <w:lang w:val="en-US"/>
        </w:rPr>
      </w:pPr>
      <w:r w:rsidRPr="00652231">
        <w:rPr>
          <w:rFonts w:cs="Arial"/>
          <w:bCs/>
          <w:color w:val="002060"/>
        </w:rPr>
        <w:t>Total PAs 48 PAs in 6 weeks</w:t>
      </w:r>
    </w:p>
    <w:p w:rsidR="003F4C3F" w:rsidRPr="0092757D" w:rsidRDefault="003F4C3F" w:rsidP="00067415">
      <w:pPr>
        <w:kinsoku w:val="0"/>
        <w:overflowPunct w:val="0"/>
        <w:jc w:val="both"/>
        <w:rPr>
          <w:rFonts w:ascii="Arial" w:hAnsi="Arial" w:cs="Arial"/>
          <w:bCs/>
          <w:color w:val="002060"/>
          <w:sz w:val="16"/>
          <w:szCs w:val="16"/>
        </w:rPr>
      </w:pPr>
    </w:p>
    <w:p w:rsidR="003F4C3F" w:rsidRPr="00067415" w:rsidRDefault="00652231" w:rsidP="00067415">
      <w:pPr>
        <w:kinsoku w:val="0"/>
        <w:overflowPunct w:val="0"/>
        <w:jc w:val="both"/>
        <w:rPr>
          <w:rFonts w:ascii="Arial" w:hAnsi="Arial" w:cs="Arial"/>
          <w:bCs/>
          <w:color w:val="002060"/>
          <w:u w:val="single"/>
        </w:rPr>
      </w:pPr>
      <w:r>
        <w:rPr>
          <w:rFonts w:ascii="Arial" w:hAnsi="Arial" w:cs="Arial"/>
          <w:bCs/>
          <w:color w:val="002060"/>
          <w:u w:val="single"/>
        </w:rPr>
        <w:t>Other Duties</w:t>
      </w:r>
    </w:p>
    <w:p w:rsidR="003F4C3F" w:rsidRDefault="003F4C3F" w:rsidP="00067415">
      <w:pPr>
        <w:kinsoku w:val="0"/>
        <w:overflowPunct w:val="0"/>
        <w:jc w:val="both"/>
        <w:rPr>
          <w:rFonts w:ascii="Arial" w:hAnsi="Arial" w:cs="Arial"/>
          <w:bCs/>
          <w:color w:val="002060"/>
        </w:rPr>
      </w:pPr>
    </w:p>
    <w:p w:rsidR="00652231" w:rsidRPr="00652231" w:rsidRDefault="00652231" w:rsidP="001C160A">
      <w:pPr>
        <w:pStyle w:val="ListParagraph"/>
        <w:numPr>
          <w:ilvl w:val="0"/>
          <w:numId w:val="12"/>
        </w:numPr>
        <w:tabs>
          <w:tab w:val="num" w:pos="434"/>
        </w:tabs>
        <w:kinsoku w:val="0"/>
        <w:overflowPunct w:val="0"/>
        <w:jc w:val="both"/>
        <w:rPr>
          <w:rFonts w:cs="Arial"/>
          <w:bCs/>
          <w:color w:val="002060"/>
        </w:rPr>
      </w:pPr>
      <w:r w:rsidRPr="00652231">
        <w:rPr>
          <w:rFonts w:cs="Arial"/>
          <w:bCs/>
          <w:color w:val="002060"/>
        </w:rPr>
        <w:t>Discussing management/investigation of patients with colleagues in other appropriate Clinical Support Services</w:t>
      </w:r>
    </w:p>
    <w:p w:rsidR="00652231" w:rsidRPr="00652231" w:rsidRDefault="00652231" w:rsidP="001C160A">
      <w:pPr>
        <w:pStyle w:val="ListParagraph"/>
        <w:numPr>
          <w:ilvl w:val="0"/>
          <w:numId w:val="12"/>
        </w:numPr>
        <w:tabs>
          <w:tab w:val="num" w:pos="434"/>
        </w:tabs>
        <w:kinsoku w:val="0"/>
        <w:overflowPunct w:val="0"/>
        <w:jc w:val="both"/>
        <w:rPr>
          <w:rFonts w:cs="Arial"/>
          <w:bCs/>
          <w:color w:val="002060"/>
        </w:rPr>
      </w:pPr>
      <w:r w:rsidRPr="00652231">
        <w:rPr>
          <w:rFonts w:cs="Arial"/>
          <w:bCs/>
          <w:color w:val="002060"/>
        </w:rPr>
        <w:t>Speaking to GP’s, outpatients re results.</w:t>
      </w:r>
    </w:p>
    <w:p w:rsidR="00652231" w:rsidRPr="00652231" w:rsidRDefault="00652231" w:rsidP="001C160A">
      <w:pPr>
        <w:pStyle w:val="ListParagraph"/>
        <w:numPr>
          <w:ilvl w:val="0"/>
          <w:numId w:val="12"/>
        </w:numPr>
        <w:tabs>
          <w:tab w:val="num" w:pos="434"/>
        </w:tabs>
        <w:kinsoku w:val="0"/>
        <w:overflowPunct w:val="0"/>
        <w:jc w:val="both"/>
        <w:rPr>
          <w:rFonts w:cs="Arial"/>
          <w:bCs/>
          <w:color w:val="002060"/>
        </w:rPr>
      </w:pPr>
      <w:r w:rsidRPr="00652231">
        <w:rPr>
          <w:rFonts w:cs="Arial"/>
          <w:bCs/>
          <w:color w:val="002060"/>
        </w:rPr>
        <w:t>Work towards generic and specialty objectives.</w:t>
      </w:r>
    </w:p>
    <w:p w:rsidR="00652231" w:rsidRPr="00652231" w:rsidRDefault="00652231" w:rsidP="001C160A">
      <w:pPr>
        <w:pStyle w:val="ListParagraph"/>
        <w:numPr>
          <w:ilvl w:val="0"/>
          <w:numId w:val="12"/>
        </w:numPr>
        <w:tabs>
          <w:tab w:val="num" w:pos="434"/>
        </w:tabs>
        <w:kinsoku w:val="0"/>
        <w:overflowPunct w:val="0"/>
        <w:jc w:val="both"/>
        <w:rPr>
          <w:rFonts w:cs="Arial"/>
          <w:bCs/>
          <w:color w:val="002060"/>
        </w:rPr>
      </w:pPr>
      <w:r w:rsidRPr="00652231">
        <w:rPr>
          <w:rFonts w:cs="Arial"/>
          <w:bCs/>
          <w:color w:val="002060"/>
        </w:rPr>
        <w:t>CPD and Appraisal</w:t>
      </w:r>
    </w:p>
    <w:p w:rsidR="00652231" w:rsidRPr="00652231" w:rsidRDefault="00652231" w:rsidP="001C160A">
      <w:pPr>
        <w:pStyle w:val="ListParagraph"/>
        <w:numPr>
          <w:ilvl w:val="0"/>
          <w:numId w:val="12"/>
        </w:numPr>
        <w:tabs>
          <w:tab w:val="num" w:pos="434"/>
        </w:tabs>
        <w:kinsoku w:val="0"/>
        <w:overflowPunct w:val="0"/>
        <w:jc w:val="both"/>
        <w:rPr>
          <w:rFonts w:cs="Arial"/>
          <w:bCs/>
          <w:color w:val="002060"/>
        </w:rPr>
      </w:pPr>
      <w:r w:rsidRPr="00652231">
        <w:rPr>
          <w:rFonts w:cs="Arial"/>
          <w:bCs/>
          <w:color w:val="002060"/>
        </w:rPr>
        <w:t>Audit</w:t>
      </w:r>
    </w:p>
    <w:p w:rsidR="003F4C3F" w:rsidRDefault="003F4C3F" w:rsidP="00067415">
      <w:pPr>
        <w:kinsoku w:val="0"/>
        <w:overflowPunct w:val="0"/>
        <w:jc w:val="both"/>
        <w:rPr>
          <w:rFonts w:ascii="Arial" w:hAnsi="Arial" w:cs="Arial"/>
          <w:bCs/>
          <w:color w:val="002060"/>
        </w:rPr>
      </w:pPr>
    </w:p>
    <w:p w:rsidR="00652231" w:rsidRPr="00067415" w:rsidRDefault="00652231" w:rsidP="00652231">
      <w:pPr>
        <w:kinsoku w:val="0"/>
        <w:overflowPunct w:val="0"/>
        <w:jc w:val="both"/>
        <w:rPr>
          <w:rFonts w:ascii="Arial" w:hAnsi="Arial" w:cs="Arial"/>
          <w:bCs/>
          <w:color w:val="002060"/>
          <w:u w:val="single"/>
        </w:rPr>
      </w:pPr>
      <w:r>
        <w:rPr>
          <w:rFonts w:ascii="Arial" w:hAnsi="Arial" w:cs="Arial"/>
          <w:bCs/>
          <w:color w:val="002060"/>
          <w:u w:val="single"/>
        </w:rPr>
        <w:t>Audit &amp; Research</w:t>
      </w:r>
    </w:p>
    <w:p w:rsidR="00652231" w:rsidRDefault="00652231" w:rsidP="00652231">
      <w:pPr>
        <w:kinsoku w:val="0"/>
        <w:overflowPunct w:val="0"/>
        <w:jc w:val="both"/>
        <w:rPr>
          <w:rFonts w:ascii="Arial" w:hAnsi="Arial" w:cs="Arial"/>
          <w:bCs/>
          <w:color w:val="002060"/>
        </w:rPr>
      </w:pPr>
    </w:p>
    <w:p w:rsidR="00652231" w:rsidRDefault="00652231" w:rsidP="00652231">
      <w:pPr>
        <w:kinsoku w:val="0"/>
        <w:overflowPunct w:val="0"/>
        <w:jc w:val="both"/>
        <w:rPr>
          <w:rFonts w:ascii="Arial" w:hAnsi="Arial" w:cs="Arial"/>
          <w:bCs/>
          <w:color w:val="002060"/>
        </w:rPr>
      </w:pPr>
      <w:r w:rsidRPr="00652231">
        <w:rPr>
          <w:rFonts w:ascii="Arial" w:hAnsi="Arial" w:cs="Arial"/>
          <w:bCs/>
          <w:color w:val="002060"/>
        </w:rPr>
        <w:t>The successful candidate will be expected to participate in QI and audit processes and there is an active clinical audit department available to assist.  In addition QI work streams are led by Dr Still and the successful candidate will expect to contribute in line with their allocated area as above.</w:t>
      </w:r>
    </w:p>
    <w:p w:rsidR="00652231" w:rsidRPr="00652231" w:rsidRDefault="00652231" w:rsidP="00652231">
      <w:pPr>
        <w:kinsoku w:val="0"/>
        <w:overflowPunct w:val="0"/>
        <w:jc w:val="both"/>
        <w:rPr>
          <w:rFonts w:ascii="Arial" w:hAnsi="Arial" w:cs="Arial"/>
          <w:bCs/>
          <w:color w:val="002060"/>
        </w:rPr>
      </w:pPr>
    </w:p>
    <w:p w:rsidR="00652231" w:rsidRPr="00652231" w:rsidRDefault="00652231" w:rsidP="00652231">
      <w:pPr>
        <w:kinsoku w:val="0"/>
        <w:overflowPunct w:val="0"/>
        <w:jc w:val="both"/>
        <w:rPr>
          <w:rFonts w:ascii="Arial" w:hAnsi="Arial" w:cs="Arial"/>
          <w:bCs/>
          <w:color w:val="002060"/>
        </w:rPr>
      </w:pPr>
      <w:r w:rsidRPr="00652231">
        <w:rPr>
          <w:rFonts w:ascii="Arial" w:hAnsi="Arial" w:cs="Arial"/>
          <w:bCs/>
          <w:color w:val="002060"/>
        </w:rPr>
        <w:t>NHS GGC is ambitious to build a portfolio of research projects backed by enthusiastic and dynamic individuals. It has an active Research and Development department and would welcome discussion regarding a potential research interest.</w:t>
      </w:r>
    </w:p>
    <w:p w:rsidR="0092757D" w:rsidRDefault="0092757D" w:rsidP="00652231">
      <w:pPr>
        <w:kinsoku w:val="0"/>
        <w:overflowPunct w:val="0"/>
        <w:jc w:val="both"/>
        <w:rPr>
          <w:rFonts w:ascii="Arial" w:hAnsi="Arial" w:cs="Arial"/>
          <w:bCs/>
          <w:color w:val="002060"/>
        </w:rPr>
      </w:pPr>
    </w:p>
    <w:p w:rsidR="00652231" w:rsidRPr="00067415" w:rsidRDefault="00652231" w:rsidP="00652231">
      <w:pPr>
        <w:kinsoku w:val="0"/>
        <w:overflowPunct w:val="0"/>
        <w:jc w:val="both"/>
        <w:rPr>
          <w:rFonts w:ascii="Arial" w:hAnsi="Arial" w:cs="Arial"/>
          <w:bCs/>
          <w:color w:val="002060"/>
          <w:u w:val="single"/>
        </w:rPr>
      </w:pPr>
      <w:r>
        <w:rPr>
          <w:rFonts w:ascii="Arial" w:hAnsi="Arial" w:cs="Arial"/>
          <w:bCs/>
          <w:color w:val="002060"/>
          <w:u w:val="single"/>
        </w:rPr>
        <w:t>Continuing Professional Development</w:t>
      </w:r>
    </w:p>
    <w:p w:rsidR="00652231" w:rsidRDefault="00652231" w:rsidP="00652231">
      <w:pPr>
        <w:kinsoku w:val="0"/>
        <w:overflowPunct w:val="0"/>
        <w:jc w:val="both"/>
        <w:rPr>
          <w:rFonts w:ascii="Arial" w:hAnsi="Arial" w:cs="Arial"/>
          <w:bCs/>
          <w:color w:val="002060"/>
        </w:rPr>
      </w:pPr>
    </w:p>
    <w:p w:rsidR="00652231" w:rsidRPr="00652231" w:rsidRDefault="00652231" w:rsidP="00652231">
      <w:pPr>
        <w:kinsoku w:val="0"/>
        <w:overflowPunct w:val="0"/>
        <w:jc w:val="both"/>
        <w:rPr>
          <w:rFonts w:ascii="Arial" w:hAnsi="Arial" w:cs="Arial"/>
          <w:bCs/>
          <w:color w:val="002060"/>
        </w:rPr>
      </w:pPr>
      <w:r w:rsidRPr="00652231">
        <w:rPr>
          <w:rFonts w:ascii="Arial" w:hAnsi="Arial" w:cs="Arial"/>
          <w:bCs/>
          <w:color w:val="002060"/>
        </w:rPr>
        <w:t xml:space="preserve">Study leave is available within the terms and conditions of service with the approval of the Associate Medical Director/Clinical Lead.  The appointee will be required to fulfill such demands for continuing professional development as the Royal College of Paediatrics and Child Health (or other relevant bodies) may make. </w:t>
      </w:r>
    </w:p>
    <w:p w:rsidR="003F4C3F" w:rsidRPr="0092757D" w:rsidRDefault="00652231" w:rsidP="00067415">
      <w:pPr>
        <w:kinsoku w:val="0"/>
        <w:overflowPunct w:val="0"/>
        <w:jc w:val="both"/>
        <w:rPr>
          <w:rFonts w:ascii="Arial" w:hAnsi="Arial" w:cs="Arial"/>
          <w:bCs/>
          <w:color w:val="002060"/>
          <w:u w:val="single"/>
        </w:rPr>
      </w:pPr>
      <w:r w:rsidRPr="0092757D">
        <w:rPr>
          <w:rFonts w:ascii="Arial" w:hAnsi="Arial" w:cs="Arial"/>
          <w:bCs/>
          <w:color w:val="002060"/>
          <w:u w:val="single"/>
        </w:rPr>
        <w:lastRenderedPageBreak/>
        <w:t>Managerial Responsibility</w:t>
      </w:r>
    </w:p>
    <w:p w:rsidR="00652231" w:rsidRDefault="00652231" w:rsidP="00067415">
      <w:pPr>
        <w:kinsoku w:val="0"/>
        <w:overflowPunct w:val="0"/>
        <w:jc w:val="both"/>
        <w:rPr>
          <w:rFonts w:ascii="Arial" w:hAnsi="Arial" w:cs="Arial"/>
          <w:bCs/>
          <w:color w:val="002060"/>
        </w:rPr>
      </w:pPr>
    </w:p>
    <w:p w:rsidR="00652231" w:rsidRDefault="00652231" w:rsidP="00067415">
      <w:pPr>
        <w:kinsoku w:val="0"/>
        <w:overflowPunct w:val="0"/>
        <w:jc w:val="both"/>
        <w:rPr>
          <w:rFonts w:ascii="Arial" w:hAnsi="Arial" w:cs="Arial"/>
          <w:bCs/>
          <w:color w:val="002060"/>
        </w:rPr>
      </w:pPr>
      <w:r>
        <w:rPr>
          <w:rFonts w:ascii="Arial" w:hAnsi="Arial" w:cs="Arial"/>
          <w:bCs/>
          <w:color w:val="002060"/>
        </w:rPr>
        <w:t xml:space="preserve">Managerially Accountable </w:t>
      </w:r>
      <w:proofErr w:type="gramStart"/>
      <w:r>
        <w:rPr>
          <w:rFonts w:ascii="Arial" w:hAnsi="Arial" w:cs="Arial"/>
          <w:bCs/>
          <w:color w:val="002060"/>
        </w:rPr>
        <w:t>to :</w:t>
      </w:r>
      <w:proofErr w:type="gramEnd"/>
      <w:r>
        <w:rPr>
          <w:rFonts w:ascii="Arial" w:hAnsi="Arial" w:cs="Arial"/>
          <w:bCs/>
          <w:color w:val="002060"/>
        </w:rPr>
        <w:tab/>
      </w:r>
      <w:r>
        <w:rPr>
          <w:rFonts w:ascii="Arial" w:hAnsi="Arial" w:cs="Arial"/>
          <w:bCs/>
          <w:color w:val="002060"/>
        </w:rPr>
        <w:tab/>
        <w:t>Associate Medical Director</w:t>
      </w:r>
    </w:p>
    <w:p w:rsidR="00652231" w:rsidRDefault="00652231" w:rsidP="00067415">
      <w:pPr>
        <w:kinsoku w:val="0"/>
        <w:overflowPunct w:val="0"/>
        <w:jc w:val="both"/>
        <w:rPr>
          <w:rFonts w:ascii="Arial" w:hAnsi="Arial" w:cs="Arial"/>
          <w:bCs/>
          <w:color w:val="002060"/>
        </w:rPr>
      </w:pPr>
      <w:r>
        <w:rPr>
          <w:rFonts w:ascii="Arial" w:hAnsi="Arial" w:cs="Arial"/>
          <w:bCs/>
          <w:color w:val="002060"/>
        </w:rPr>
        <w:tab/>
      </w:r>
      <w:r>
        <w:rPr>
          <w:rFonts w:ascii="Arial" w:hAnsi="Arial" w:cs="Arial"/>
          <w:bCs/>
          <w:color w:val="002060"/>
        </w:rPr>
        <w:tab/>
      </w:r>
      <w:r>
        <w:rPr>
          <w:rFonts w:ascii="Arial" w:hAnsi="Arial" w:cs="Arial"/>
          <w:bCs/>
          <w:color w:val="002060"/>
        </w:rPr>
        <w:tab/>
      </w:r>
      <w:r>
        <w:rPr>
          <w:rFonts w:ascii="Arial" w:hAnsi="Arial" w:cs="Arial"/>
          <w:bCs/>
          <w:color w:val="002060"/>
        </w:rPr>
        <w:tab/>
      </w:r>
      <w:r>
        <w:rPr>
          <w:rFonts w:ascii="Arial" w:hAnsi="Arial" w:cs="Arial"/>
          <w:bCs/>
          <w:color w:val="002060"/>
        </w:rPr>
        <w:tab/>
      </w:r>
      <w:r>
        <w:rPr>
          <w:rFonts w:ascii="Arial" w:hAnsi="Arial" w:cs="Arial"/>
          <w:bCs/>
          <w:color w:val="002060"/>
        </w:rPr>
        <w:tab/>
        <w:t>Women’s &amp; Children’s Services</w:t>
      </w:r>
    </w:p>
    <w:p w:rsidR="00652231" w:rsidRDefault="00652231" w:rsidP="00067415">
      <w:pPr>
        <w:kinsoku w:val="0"/>
        <w:overflowPunct w:val="0"/>
        <w:jc w:val="both"/>
        <w:rPr>
          <w:rFonts w:ascii="Arial" w:hAnsi="Arial" w:cs="Arial"/>
          <w:bCs/>
          <w:color w:val="002060"/>
        </w:rPr>
      </w:pPr>
      <w:r>
        <w:rPr>
          <w:rFonts w:ascii="Arial" w:hAnsi="Arial" w:cs="Arial"/>
          <w:bCs/>
          <w:color w:val="002060"/>
        </w:rPr>
        <w:t>Clinically Responsible to:</w:t>
      </w:r>
      <w:r>
        <w:rPr>
          <w:rFonts w:ascii="Arial" w:hAnsi="Arial" w:cs="Arial"/>
          <w:bCs/>
          <w:color w:val="002060"/>
        </w:rPr>
        <w:tab/>
      </w:r>
      <w:r>
        <w:rPr>
          <w:rFonts w:ascii="Arial" w:hAnsi="Arial" w:cs="Arial"/>
          <w:bCs/>
          <w:color w:val="002060"/>
        </w:rPr>
        <w:tab/>
      </w:r>
      <w:r>
        <w:rPr>
          <w:rFonts w:ascii="Arial" w:hAnsi="Arial" w:cs="Arial"/>
          <w:bCs/>
          <w:color w:val="002060"/>
        </w:rPr>
        <w:tab/>
        <w:t xml:space="preserve">Andrew Powls, </w:t>
      </w:r>
      <w:r w:rsidRPr="00652231">
        <w:rPr>
          <w:rFonts w:ascii="Arial" w:hAnsi="Arial" w:cs="Arial"/>
          <w:bCs/>
          <w:color w:val="002060"/>
        </w:rPr>
        <w:t>Consultant Neonatologist</w:t>
      </w:r>
    </w:p>
    <w:p w:rsidR="003F4C3F" w:rsidRDefault="003F4C3F" w:rsidP="00067415">
      <w:pPr>
        <w:kinsoku w:val="0"/>
        <w:overflowPunct w:val="0"/>
        <w:jc w:val="both"/>
        <w:rPr>
          <w:rFonts w:ascii="Arial" w:hAnsi="Arial" w:cs="Arial"/>
          <w:bCs/>
          <w:color w:val="002060"/>
        </w:rPr>
      </w:pPr>
    </w:p>
    <w:p w:rsidR="003F4C3F" w:rsidRDefault="003F4C3F" w:rsidP="008A273F">
      <w:pPr>
        <w:kinsoku w:val="0"/>
        <w:overflowPunct w:val="0"/>
        <w:jc w:val="both"/>
        <w:rPr>
          <w:rFonts w:ascii="Arial" w:hAnsi="Arial" w:cs="Arial"/>
          <w:b/>
          <w:bCs/>
          <w:color w:val="002060"/>
        </w:rPr>
      </w:pPr>
      <w:r w:rsidRPr="00067415">
        <w:rPr>
          <w:rFonts w:ascii="Arial" w:hAnsi="Arial" w:cs="Arial"/>
          <w:b/>
          <w:bCs/>
          <w:color w:val="002060"/>
        </w:rPr>
        <w:t>Outline Job Plan (Indicative)</w:t>
      </w:r>
    </w:p>
    <w:p w:rsidR="008A273F" w:rsidRDefault="008A273F" w:rsidP="008A273F">
      <w:pPr>
        <w:rPr>
          <w:rFonts w:ascii="Arial" w:hAnsi="Arial" w:cs="Arial"/>
          <w:b/>
        </w:rPr>
      </w:pPr>
    </w:p>
    <w:tbl>
      <w:tblPr>
        <w:tblW w:w="8879" w:type="dxa"/>
        <w:tblInd w:w="137" w:type="dxa"/>
        <w:tblLook w:val="04A0"/>
      </w:tblPr>
      <w:tblGrid>
        <w:gridCol w:w="869"/>
        <w:gridCol w:w="651"/>
        <w:gridCol w:w="989"/>
        <w:gridCol w:w="272"/>
        <w:gridCol w:w="1615"/>
        <w:gridCol w:w="1056"/>
        <w:gridCol w:w="628"/>
        <w:gridCol w:w="2799"/>
      </w:tblGrid>
      <w:tr w:rsidR="008A273F" w:rsidRPr="00510105" w:rsidTr="008A273F">
        <w:trPr>
          <w:trHeight w:val="255"/>
        </w:trPr>
        <w:tc>
          <w:tcPr>
            <w:tcW w:w="8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73F" w:rsidRPr="00510105" w:rsidRDefault="008A273F" w:rsidP="008A273F">
            <w:pPr>
              <w:jc w:val="center"/>
              <w:rPr>
                <w:rFonts w:ascii="Arial" w:hAnsi="Arial" w:cs="Arial"/>
                <w:sz w:val="20"/>
                <w:szCs w:val="20"/>
              </w:rPr>
            </w:pPr>
            <w:r w:rsidRPr="00510105">
              <w:rPr>
                <w:rFonts w:ascii="Arial" w:hAnsi="Arial" w:cs="Arial"/>
                <w:sz w:val="20"/>
                <w:szCs w:val="20"/>
              </w:rPr>
              <w:t>Week</w:t>
            </w:r>
          </w:p>
        </w:tc>
        <w:tc>
          <w:tcPr>
            <w:tcW w:w="35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A273F" w:rsidRDefault="008A273F" w:rsidP="008A273F">
            <w:pPr>
              <w:rPr>
                <w:rFonts w:ascii="Arial" w:hAnsi="Arial" w:cs="Arial"/>
                <w:sz w:val="20"/>
                <w:szCs w:val="20"/>
              </w:rPr>
            </w:pPr>
            <w:r w:rsidRPr="00510105">
              <w:rPr>
                <w:rFonts w:ascii="Arial" w:hAnsi="Arial" w:cs="Arial"/>
                <w:sz w:val="20"/>
                <w:szCs w:val="20"/>
              </w:rPr>
              <w:t>Split duties as an example.</w:t>
            </w:r>
            <w:r>
              <w:rPr>
                <w:rFonts w:ascii="Arial" w:hAnsi="Arial" w:cs="Arial"/>
                <w:sz w:val="20"/>
                <w:szCs w:val="20"/>
              </w:rPr>
              <w:t xml:space="preserve"> Each slot: On Average/week: 6PAs </w:t>
            </w:r>
            <w:proofErr w:type="spellStart"/>
            <w:r>
              <w:rPr>
                <w:rFonts w:ascii="Arial" w:hAnsi="Arial" w:cs="Arial"/>
                <w:sz w:val="20"/>
                <w:szCs w:val="20"/>
              </w:rPr>
              <w:t>Rota</w:t>
            </w:r>
            <w:proofErr w:type="spellEnd"/>
            <w:r>
              <w:rPr>
                <w:rFonts w:ascii="Arial" w:hAnsi="Arial" w:cs="Arial"/>
                <w:sz w:val="20"/>
                <w:szCs w:val="20"/>
              </w:rPr>
              <w:t xml:space="preserve"> duties plus 2 APAs.</w:t>
            </w:r>
            <w:r w:rsidRPr="00510105">
              <w:rPr>
                <w:rFonts w:ascii="Arial" w:hAnsi="Arial" w:cs="Arial"/>
                <w:sz w:val="20"/>
                <w:szCs w:val="20"/>
              </w:rPr>
              <w:t xml:space="preserve"> Some APA duties are flexible</w:t>
            </w:r>
            <w:r>
              <w:rPr>
                <w:rFonts w:ascii="Arial" w:hAnsi="Arial" w:cs="Arial"/>
                <w:sz w:val="20"/>
                <w:szCs w:val="20"/>
              </w:rPr>
              <w:t xml:space="preserve"> and subject to agreement.</w:t>
            </w:r>
          </w:p>
        </w:tc>
        <w:tc>
          <w:tcPr>
            <w:tcW w:w="1056" w:type="dxa"/>
            <w:tcBorders>
              <w:top w:val="single" w:sz="4" w:space="0" w:color="auto"/>
              <w:left w:val="nil"/>
              <w:bottom w:val="single" w:sz="4" w:space="0" w:color="auto"/>
              <w:right w:val="single" w:sz="4" w:space="0" w:color="auto"/>
            </w:tcBorders>
            <w:shd w:val="clear" w:color="000000" w:fill="000000"/>
            <w:vAlign w:val="bottom"/>
            <w:hideMark/>
          </w:tcPr>
          <w:p w:rsidR="008A273F" w:rsidRPr="00510105" w:rsidRDefault="008A273F" w:rsidP="008A273F">
            <w:pPr>
              <w:rPr>
                <w:rFonts w:ascii="Arial" w:hAnsi="Arial" w:cs="Arial"/>
                <w:sz w:val="20"/>
                <w:szCs w:val="20"/>
              </w:rPr>
            </w:pPr>
          </w:p>
        </w:tc>
        <w:tc>
          <w:tcPr>
            <w:tcW w:w="34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Total duties to be covered by Two Specialty Doctors sharing 16PAs</w:t>
            </w:r>
          </w:p>
        </w:tc>
      </w:tr>
      <w:tr w:rsidR="008A273F" w:rsidRPr="00510105" w:rsidTr="008A273F">
        <w:trPr>
          <w:trHeight w:val="255"/>
        </w:trPr>
        <w:tc>
          <w:tcPr>
            <w:tcW w:w="869" w:type="dxa"/>
            <w:vMerge/>
            <w:tcBorders>
              <w:top w:val="single" w:sz="4" w:space="0" w:color="auto"/>
              <w:left w:val="single" w:sz="4" w:space="0" w:color="auto"/>
              <w:bottom w:val="single" w:sz="4" w:space="0" w:color="auto"/>
              <w:right w:val="single" w:sz="4" w:space="0" w:color="auto"/>
            </w:tcBorders>
            <w:vAlign w:val="center"/>
            <w:hideMark/>
          </w:tcPr>
          <w:p w:rsidR="008A273F" w:rsidRPr="00510105" w:rsidRDefault="008A273F" w:rsidP="008A273F">
            <w:pPr>
              <w:rPr>
                <w:rFonts w:ascii="Arial" w:hAnsi="Arial" w:cs="Arial"/>
                <w:sz w:val="20"/>
                <w:szCs w:val="20"/>
              </w:rPr>
            </w:pPr>
          </w:p>
        </w:tc>
        <w:tc>
          <w:tcPr>
            <w:tcW w:w="3527" w:type="dxa"/>
            <w:gridSpan w:val="4"/>
            <w:vMerge/>
            <w:tcBorders>
              <w:top w:val="single" w:sz="4" w:space="0" w:color="auto"/>
              <w:left w:val="single" w:sz="4" w:space="0" w:color="auto"/>
              <w:bottom w:val="single" w:sz="4" w:space="0" w:color="auto"/>
              <w:right w:val="single" w:sz="4" w:space="0" w:color="auto"/>
            </w:tcBorders>
            <w:vAlign w:val="center"/>
            <w:hideMark/>
          </w:tcPr>
          <w:p w:rsidR="008A273F" w:rsidRPr="00510105" w:rsidRDefault="008A273F" w:rsidP="008A273F">
            <w:pPr>
              <w:rPr>
                <w:rFonts w:ascii="Arial" w:hAnsi="Arial" w:cs="Arial"/>
                <w:sz w:val="20"/>
                <w:szCs w:val="20"/>
              </w:rPr>
            </w:pPr>
          </w:p>
        </w:tc>
        <w:tc>
          <w:tcPr>
            <w:tcW w:w="1056" w:type="dxa"/>
            <w:tcBorders>
              <w:top w:val="nil"/>
              <w:left w:val="nil"/>
              <w:bottom w:val="single" w:sz="4" w:space="0" w:color="auto"/>
              <w:right w:val="single" w:sz="4" w:space="0" w:color="auto"/>
            </w:tcBorders>
            <w:shd w:val="clear" w:color="000000" w:fill="000000"/>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3427" w:type="dxa"/>
            <w:gridSpan w:val="2"/>
            <w:vMerge/>
            <w:tcBorders>
              <w:top w:val="nil"/>
              <w:left w:val="nil"/>
              <w:bottom w:val="single" w:sz="4" w:space="0" w:color="auto"/>
              <w:right w:val="single" w:sz="4" w:space="0" w:color="auto"/>
            </w:tcBorders>
            <w:vAlign w:val="center"/>
            <w:hideMark/>
          </w:tcPr>
          <w:p w:rsidR="008A273F" w:rsidRPr="00510105" w:rsidRDefault="008A273F" w:rsidP="008A273F">
            <w:pPr>
              <w:rPr>
                <w:rFonts w:ascii="Arial" w:hAnsi="Arial" w:cs="Arial"/>
                <w:sz w:val="20"/>
                <w:szCs w:val="20"/>
              </w:rPr>
            </w:pP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rPr>
                <w:rFonts w:ascii="Arial" w:hAnsi="Arial" w:cs="Arial"/>
                <w:sz w:val="20"/>
                <w:szCs w:val="20"/>
              </w:rPr>
            </w:pP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Mon</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FFCC0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ITU</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9-21.30</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Mon</w:t>
            </w:r>
          </w:p>
        </w:tc>
        <w:tc>
          <w:tcPr>
            <w:tcW w:w="2799" w:type="dxa"/>
            <w:tcBorders>
              <w:top w:val="nil"/>
              <w:left w:val="nil"/>
              <w:bottom w:val="single" w:sz="4" w:space="0" w:color="auto"/>
              <w:right w:val="single" w:sz="4" w:space="0" w:color="auto"/>
            </w:tcBorders>
            <w:shd w:val="clear" w:color="000000" w:fill="FFCC0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ITU</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1</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Tue</w:t>
            </w:r>
          </w:p>
        </w:tc>
        <w:tc>
          <w:tcPr>
            <w:tcW w:w="989"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APA</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APA</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Tue</w:t>
            </w:r>
          </w:p>
        </w:tc>
        <w:tc>
          <w:tcPr>
            <w:tcW w:w="2799"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2x2APAs</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1</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Wed</w:t>
            </w:r>
          </w:p>
        </w:tc>
        <w:tc>
          <w:tcPr>
            <w:tcW w:w="989" w:type="dxa"/>
            <w:tcBorders>
              <w:top w:val="nil"/>
              <w:left w:val="nil"/>
              <w:bottom w:val="single" w:sz="4" w:space="0" w:color="auto"/>
              <w:right w:val="single" w:sz="4" w:space="0" w:color="auto"/>
            </w:tcBorders>
            <w:shd w:val="clear" w:color="000000" w:fill="FFCC0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ITU</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9-21.30</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Wed</w:t>
            </w:r>
          </w:p>
        </w:tc>
        <w:tc>
          <w:tcPr>
            <w:tcW w:w="2799" w:type="dxa"/>
            <w:tcBorders>
              <w:top w:val="nil"/>
              <w:left w:val="nil"/>
              <w:bottom w:val="single" w:sz="4" w:space="0" w:color="auto"/>
              <w:right w:val="single" w:sz="4" w:space="0" w:color="auto"/>
            </w:tcBorders>
            <w:shd w:val="clear" w:color="000000" w:fill="FFCC0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ITU</w:t>
            </w:r>
          </w:p>
        </w:tc>
      </w:tr>
      <w:tr w:rsidR="008A273F" w:rsidRPr="00510105" w:rsidTr="008A273F">
        <w:trPr>
          <w:trHeight w:val="300"/>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1</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Thu</w:t>
            </w:r>
          </w:p>
        </w:tc>
        <w:tc>
          <w:tcPr>
            <w:tcW w:w="989" w:type="dxa"/>
            <w:tcBorders>
              <w:top w:val="nil"/>
              <w:left w:val="nil"/>
              <w:bottom w:val="single" w:sz="4" w:space="0" w:color="auto"/>
              <w:right w:val="single" w:sz="4" w:space="0" w:color="auto"/>
            </w:tcBorders>
            <w:shd w:val="clear" w:color="000000" w:fill="993300"/>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NIGHT</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 </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b/>
                <w:bCs/>
                <w:sz w:val="16"/>
                <w:szCs w:val="16"/>
              </w:rPr>
            </w:pPr>
            <w:r w:rsidRPr="00510105">
              <w:rPr>
                <w:rFonts w:ascii="Arial" w:hAnsi="Arial" w:cs="Arial"/>
                <w:b/>
                <w:bCs/>
                <w:sz w:val="16"/>
                <w:szCs w:val="16"/>
              </w:rPr>
              <w:t>21-10.00</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Thu</w:t>
            </w:r>
          </w:p>
        </w:tc>
        <w:tc>
          <w:tcPr>
            <w:tcW w:w="2799" w:type="dxa"/>
            <w:tcBorders>
              <w:top w:val="nil"/>
              <w:left w:val="nil"/>
              <w:bottom w:val="single" w:sz="4" w:space="0" w:color="auto"/>
              <w:right w:val="single" w:sz="4" w:space="0" w:color="auto"/>
            </w:tcBorders>
            <w:shd w:val="clear" w:color="000000" w:fill="993300"/>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NIGHT</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1</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Fri</w:t>
            </w:r>
          </w:p>
        </w:tc>
        <w:tc>
          <w:tcPr>
            <w:tcW w:w="989" w:type="dxa"/>
            <w:tcBorders>
              <w:top w:val="nil"/>
              <w:left w:val="nil"/>
              <w:bottom w:val="single" w:sz="4" w:space="0" w:color="auto"/>
              <w:right w:val="single" w:sz="4" w:space="0" w:color="auto"/>
            </w:tcBorders>
            <w:shd w:val="clear" w:color="000000" w:fill="993300"/>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NIGHT</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 </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21-9.30</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Fri</w:t>
            </w:r>
          </w:p>
        </w:tc>
        <w:tc>
          <w:tcPr>
            <w:tcW w:w="2799" w:type="dxa"/>
            <w:tcBorders>
              <w:top w:val="nil"/>
              <w:left w:val="nil"/>
              <w:bottom w:val="single" w:sz="4" w:space="0" w:color="auto"/>
              <w:right w:val="single" w:sz="4" w:space="0" w:color="auto"/>
            </w:tcBorders>
            <w:shd w:val="clear" w:color="000000" w:fill="993300"/>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NIGHT</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1</w:t>
            </w:r>
          </w:p>
        </w:tc>
        <w:tc>
          <w:tcPr>
            <w:tcW w:w="65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Sat</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993300"/>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NIGHT</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21-9.30</w:t>
            </w:r>
          </w:p>
        </w:tc>
        <w:tc>
          <w:tcPr>
            <w:tcW w:w="6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Sat</w:t>
            </w:r>
          </w:p>
        </w:tc>
        <w:tc>
          <w:tcPr>
            <w:tcW w:w="2799" w:type="dxa"/>
            <w:tcBorders>
              <w:top w:val="nil"/>
              <w:left w:val="nil"/>
              <w:bottom w:val="single" w:sz="4" w:space="0" w:color="auto"/>
              <w:right w:val="single" w:sz="4" w:space="0" w:color="auto"/>
            </w:tcBorders>
            <w:shd w:val="clear" w:color="000000" w:fill="993300"/>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NIGHT</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1</w:t>
            </w:r>
          </w:p>
        </w:tc>
        <w:tc>
          <w:tcPr>
            <w:tcW w:w="65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Sun</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993300"/>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NIGHT</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21-9.30</w:t>
            </w:r>
          </w:p>
        </w:tc>
        <w:tc>
          <w:tcPr>
            <w:tcW w:w="6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Sun</w:t>
            </w:r>
          </w:p>
        </w:tc>
        <w:tc>
          <w:tcPr>
            <w:tcW w:w="2799" w:type="dxa"/>
            <w:tcBorders>
              <w:top w:val="nil"/>
              <w:left w:val="nil"/>
              <w:bottom w:val="single" w:sz="4" w:space="0" w:color="auto"/>
              <w:right w:val="single" w:sz="4" w:space="0" w:color="auto"/>
            </w:tcBorders>
            <w:shd w:val="clear" w:color="000000" w:fill="993300"/>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NIGHT</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2</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Mon</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16"/>
                <w:szCs w:val="16"/>
              </w:rPr>
            </w:pP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Mon</w:t>
            </w:r>
          </w:p>
        </w:tc>
        <w:tc>
          <w:tcPr>
            <w:tcW w:w="279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2</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Tue</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16"/>
                <w:szCs w:val="16"/>
              </w:rPr>
            </w:pP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Tue</w:t>
            </w:r>
          </w:p>
        </w:tc>
        <w:tc>
          <w:tcPr>
            <w:tcW w:w="279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2</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Wed</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APA</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Wed</w:t>
            </w:r>
          </w:p>
        </w:tc>
        <w:tc>
          <w:tcPr>
            <w:tcW w:w="2799"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2x2APAs</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2</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Thu</w:t>
            </w:r>
          </w:p>
        </w:tc>
        <w:tc>
          <w:tcPr>
            <w:tcW w:w="989"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APA</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FFCC0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ITU</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9-21.30</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Thu</w:t>
            </w:r>
          </w:p>
        </w:tc>
        <w:tc>
          <w:tcPr>
            <w:tcW w:w="2799" w:type="dxa"/>
            <w:tcBorders>
              <w:top w:val="nil"/>
              <w:left w:val="nil"/>
              <w:bottom w:val="single" w:sz="4" w:space="0" w:color="auto"/>
              <w:right w:val="single" w:sz="4" w:space="0" w:color="auto"/>
            </w:tcBorders>
            <w:shd w:val="clear" w:color="000000" w:fill="FFCC0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ITU</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2</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Fri</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FFCC0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ITU</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9-21.30</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Fri</w:t>
            </w:r>
          </w:p>
        </w:tc>
        <w:tc>
          <w:tcPr>
            <w:tcW w:w="2799" w:type="dxa"/>
            <w:tcBorders>
              <w:top w:val="nil"/>
              <w:left w:val="nil"/>
              <w:bottom w:val="single" w:sz="4" w:space="0" w:color="auto"/>
              <w:right w:val="single" w:sz="4" w:space="0" w:color="auto"/>
            </w:tcBorders>
            <w:shd w:val="clear" w:color="000000" w:fill="FFCC0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ITU</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2</w:t>
            </w:r>
          </w:p>
        </w:tc>
        <w:tc>
          <w:tcPr>
            <w:tcW w:w="65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Sat</w:t>
            </w:r>
          </w:p>
        </w:tc>
        <w:tc>
          <w:tcPr>
            <w:tcW w:w="989" w:type="dxa"/>
            <w:tcBorders>
              <w:top w:val="nil"/>
              <w:left w:val="nil"/>
              <w:bottom w:val="single" w:sz="4" w:space="0" w:color="auto"/>
              <w:right w:val="single" w:sz="4" w:space="0" w:color="auto"/>
            </w:tcBorders>
            <w:shd w:val="clear" w:color="000000" w:fill="FFCC0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ITU</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9-21.30</w:t>
            </w:r>
          </w:p>
        </w:tc>
        <w:tc>
          <w:tcPr>
            <w:tcW w:w="6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Sat</w:t>
            </w:r>
          </w:p>
        </w:tc>
        <w:tc>
          <w:tcPr>
            <w:tcW w:w="2799" w:type="dxa"/>
            <w:tcBorders>
              <w:top w:val="nil"/>
              <w:left w:val="nil"/>
              <w:bottom w:val="single" w:sz="4" w:space="0" w:color="auto"/>
              <w:right w:val="single" w:sz="4" w:space="0" w:color="auto"/>
            </w:tcBorders>
            <w:shd w:val="clear" w:color="000000" w:fill="FFCC0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ITU</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2</w:t>
            </w:r>
          </w:p>
        </w:tc>
        <w:tc>
          <w:tcPr>
            <w:tcW w:w="65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Sun</w:t>
            </w:r>
          </w:p>
        </w:tc>
        <w:tc>
          <w:tcPr>
            <w:tcW w:w="989" w:type="dxa"/>
            <w:tcBorders>
              <w:top w:val="nil"/>
              <w:left w:val="nil"/>
              <w:bottom w:val="single" w:sz="4" w:space="0" w:color="auto"/>
              <w:right w:val="single" w:sz="4" w:space="0" w:color="auto"/>
            </w:tcBorders>
            <w:shd w:val="clear" w:color="000000" w:fill="FFCC0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ITU</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9-21.30</w:t>
            </w:r>
          </w:p>
        </w:tc>
        <w:tc>
          <w:tcPr>
            <w:tcW w:w="6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Sun</w:t>
            </w:r>
          </w:p>
        </w:tc>
        <w:tc>
          <w:tcPr>
            <w:tcW w:w="2799" w:type="dxa"/>
            <w:tcBorders>
              <w:top w:val="nil"/>
              <w:left w:val="nil"/>
              <w:bottom w:val="single" w:sz="4" w:space="0" w:color="auto"/>
              <w:right w:val="single" w:sz="4" w:space="0" w:color="auto"/>
            </w:tcBorders>
            <w:shd w:val="clear" w:color="000000" w:fill="FFCC0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ITU</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3</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Mon</w:t>
            </w:r>
          </w:p>
        </w:tc>
        <w:tc>
          <w:tcPr>
            <w:tcW w:w="989" w:type="dxa"/>
            <w:tcBorders>
              <w:top w:val="nil"/>
              <w:left w:val="nil"/>
              <w:bottom w:val="single" w:sz="4" w:space="0" w:color="auto"/>
              <w:right w:val="single" w:sz="4" w:space="0" w:color="auto"/>
            </w:tcBorders>
            <w:shd w:val="clear" w:color="000000" w:fill="993300"/>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NIGHT</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 </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21-9.30</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Mon</w:t>
            </w:r>
          </w:p>
        </w:tc>
        <w:tc>
          <w:tcPr>
            <w:tcW w:w="2799" w:type="dxa"/>
            <w:tcBorders>
              <w:top w:val="nil"/>
              <w:left w:val="nil"/>
              <w:bottom w:val="single" w:sz="4" w:space="0" w:color="auto"/>
              <w:right w:val="single" w:sz="4" w:space="0" w:color="auto"/>
            </w:tcBorders>
            <w:shd w:val="clear" w:color="000000" w:fill="993300"/>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NIGHT</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3</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Tue</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993300"/>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NIGHT</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21-9.30</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Tue</w:t>
            </w:r>
          </w:p>
        </w:tc>
        <w:tc>
          <w:tcPr>
            <w:tcW w:w="2799" w:type="dxa"/>
            <w:tcBorders>
              <w:top w:val="nil"/>
              <w:left w:val="nil"/>
              <w:bottom w:val="single" w:sz="4" w:space="0" w:color="auto"/>
              <w:right w:val="single" w:sz="4" w:space="0" w:color="auto"/>
            </w:tcBorders>
            <w:shd w:val="clear" w:color="000000" w:fill="993300"/>
            <w:noWrap/>
            <w:vAlign w:val="bottom"/>
            <w:hideMark/>
          </w:tcPr>
          <w:p w:rsidR="008A273F" w:rsidRPr="00510105" w:rsidRDefault="008A273F" w:rsidP="008A273F">
            <w:pPr>
              <w:rPr>
                <w:rFonts w:ascii="Arial" w:hAnsi="Arial" w:cs="Arial"/>
                <w:color w:val="FFFFFF"/>
                <w:sz w:val="20"/>
                <w:szCs w:val="20"/>
              </w:rPr>
            </w:pPr>
            <w:r w:rsidRPr="00510105">
              <w:rPr>
                <w:rFonts w:ascii="Arial" w:hAnsi="Arial" w:cs="Arial"/>
                <w:color w:val="FFFFFF"/>
                <w:sz w:val="20"/>
                <w:szCs w:val="20"/>
              </w:rPr>
              <w:t>NIGHT</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3</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Wed</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16"/>
                <w:szCs w:val="16"/>
              </w:rPr>
            </w:pP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Wed</w:t>
            </w:r>
          </w:p>
        </w:tc>
        <w:tc>
          <w:tcPr>
            <w:tcW w:w="279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3</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Thu</w:t>
            </w:r>
          </w:p>
        </w:tc>
        <w:tc>
          <w:tcPr>
            <w:tcW w:w="989"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APA</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Thu</w:t>
            </w:r>
          </w:p>
        </w:tc>
        <w:tc>
          <w:tcPr>
            <w:tcW w:w="279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3</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Fri</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APA</w:t>
            </w:r>
          </w:p>
        </w:tc>
        <w:tc>
          <w:tcPr>
            <w:tcW w:w="1056" w:type="dxa"/>
            <w:tcBorders>
              <w:top w:val="nil"/>
              <w:left w:val="nil"/>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Fri</w:t>
            </w:r>
          </w:p>
        </w:tc>
        <w:tc>
          <w:tcPr>
            <w:tcW w:w="2799"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2x2APAs</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3</w:t>
            </w:r>
          </w:p>
        </w:tc>
        <w:tc>
          <w:tcPr>
            <w:tcW w:w="65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Sat</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16"/>
                <w:szCs w:val="16"/>
              </w:rPr>
            </w:pPr>
          </w:p>
        </w:tc>
        <w:tc>
          <w:tcPr>
            <w:tcW w:w="6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Sat</w:t>
            </w:r>
          </w:p>
        </w:tc>
        <w:tc>
          <w:tcPr>
            <w:tcW w:w="279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3</w:t>
            </w:r>
          </w:p>
        </w:tc>
        <w:tc>
          <w:tcPr>
            <w:tcW w:w="65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Sun</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16"/>
                <w:szCs w:val="16"/>
              </w:rPr>
            </w:pPr>
          </w:p>
        </w:tc>
        <w:tc>
          <w:tcPr>
            <w:tcW w:w="6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Sun</w:t>
            </w:r>
          </w:p>
        </w:tc>
        <w:tc>
          <w:tcPr>
            <w:tcW w:w="279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4</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Mon</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CCFFCC"/>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FLOAT</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Mon</w:t>
            </w:r>
          </w:p>
        </w:tc>
        <w:tc>
          <w:tcPr>
            <w:tcW w:w="2799" w:type="dxa"/>
            <w:tcBorders>
              <w:top w:val="nil"/>
              <w:left w:val="nil"/>
              <w:bottom w:val="single" w:sz="4" w:space="0" w:color="auto"/>
              <w:right w:val="single" w:sz="4" w:space="0" w:color="auto"/>
            </w:tcBorders>
            <w:shd w:val="clear" w:color="000000" w:fill="CCFFCC"/>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FLOAT</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4</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Tue</w:t>
            </w:r>
          </w:p>
        </w:tc>
        <w:tc>
          <w:tcPr>
            <w:tcW w:w="989" w:type="dxa"/>
            <w:tcBorders>
              <w:top w:val="nil"/>
              <w:left w:val="nil"/>
              <w:bottom w:val="single" w:sz="4" w:space="0" w:color="auto"/>
              <w:right w:val="single" w:sz="4" w:space="0" w:color="auto"/>
            </w:tcBorders>
            <w:shd w:val="clear" w:color="000000" w:fill="CCFFCC"/>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FLOAT</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Tue</w:t>
            </w:r>
          </w:p>
        </w:tc>
        <w:tc>
          <w:tcPr>
            <w:tcW w:w="2799" w:type="dxa"/>
            <w:tcBorders>
              <w:top w:val="nil"/>
              <w:left w:val="nil"/>
              <w:bottom w:val="single" w:sz="4" w:space="0" w:color="auto"/>
              <w:right w:val="single" w:sz="4" w:space="0" w:color="auto"/>
            </w:tcBorders>
            <w:shd w:val="clear" w:color="000000" w:fill="CCFFCC"/>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FLOAT</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4</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Wed</w:t>
            </w:r>
          </w:p>
        </w:tc>
        <w:tc>
          <w:tcPr>
            <w:tcW w:w="989" w:type="dxa"/>
            <w:tcBorders>
              <w:top w:val="nil"/>
              <w:left w:val="nil"/>
              <w:bottom w:val="single" w:sz="4" w:space="0" w:color="auto"/>
              <w:right w:val="single" w:sz="4" w:space="0" w:color="auto"/>
            </w:tcBorders>
            <w:shd w:val="clear" w:color="000000" w:fill="CCFFCC"/>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FLOAT</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CCFFCC"/>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FLOAT</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Wed</w:t>
            </w:r>
          </w:p>
        </w:tc>
        <w:tc>
          <w:tcPr>
            <w:tcW w:w="2799" w:type="dxa"/>
            <w:tcBorders>
              <w:top w:val="nil"/>
              <w:left w:val="nil"/>
              <w:bottom w:val="single" w:sz="4" w:space="0" w:color="auto"/>
              <w:right w:val="single" w:sz="4" w:space="0" w:color="auto"/>
            </w:tcBorders>
            <w:shd w:val="clear" w:color="000000" w:fill="CCFFCC"/>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2xFLOAT</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4</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Thu</w:t>
            </w:r>
          </w:p>
        </w:tc>
        <w:tc>
          <w:tcPr>
            <w:tcW w:w="989"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APA</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APA</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Thu</w:t>
            </w:r>
          </w:p>
        </w:tc>
        <w:tc>
          <w:tcPr>
            <w:tcW w:w="2799"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2x2APAs</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4</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Fri</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APA</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Fri</w:t>
            </w:r>
          </w:p>
        </w:tc>
        <w:tc>
          <w:tcPr>
            <w:tcW w:w="2799"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2x2APAs</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4</w:t>
            </w:r>
          </w:p>
        </w:tc>
        <w:tc>
          <w:tcPr>
            <w:tcW w:w="65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Sat</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16"/>
                <w:szCs w:val="16"/>
              </w:rPr>
            </w:pPr>
          </w:p>
        </w:tc>
        <w:tc>
          <w:tcPr>
            <w:tcW w:w="6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Sat</w:t>
            </w:r>
          </w:p>
        </w:tc>
        <w:tc>
          <w:tcPr>
            <w:tcW w:w="279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4</w:t>
            </w:r>
          </w:p>
        </w:tc>
        <w:tc>
          <w:tcPr>
            <w:tcW w:w="65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Sun</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16"/>
                <w:szCs w:val="16"/>
              </w:rPr>
            </w:pPr>
          </w:p>
        </w:tc>
        <w:tc>
          <w:tcPr>
            <w:tcW w:w="6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Sun</w:t>
            </w:r>
          </w:p>
        </w:tc>
        <w:tc>
          <w:tcPr>
            <w:tcW w:w="279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5</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Mon</w:t>
            </w:r>
          </w:p>
        </w:tc>
        <w:tc>
          <w:tcPr>
            <w:tcW w:w="989" w:type="dxa"/>
            <w:tcBorders>
              <w:top w:val="nil"/>
              <w:left w:val="nil"/>
              <w:bottom w:val="single" w:sz="4" w:space="0" w:color="auto"/>
              <w:right w:val="single" w:sz="4" w:space="0" w:color="auto"/>
            </w:tcBorders>
            <w:shd w:val="clear" w:color="000000" w:fill="CCCCFF"/>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SCN</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Mon</w:t>
            </w:r>
          </w:p>
        </w:tc>
        <w:tc>
          <w:tcPr>
            <w:tcW w:w="2799" w:type="dxa"/>
            <w:tcBorders>
              <w:top w:val="nil"/>
              <w:left w:val="nil"/>
              <w:bottom w:val="single" w:sz="4" w:space="0" w:color="auto"/>
              <w:right w:val="single" w:sz="4" w:space="0" w:color="auto"/>
            </w:tcBorders>
            <w:shd w:val="clear" w:color="000000" w:fill="CCCCFF"/>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SCN</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5</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Tue</w:t>
            </w:r>
          </w:p>
        </w:tc>
        <w:tc>
          <w:tcPr>
            <w:tcW w:w="989" w:type="dxa"/>
            <w:tcBorders>
              <w:top w:val="nil"/>
              <w:left w:val="nil"/>
              <w:bottom w:val="single" w:sz="4" w:space="0" w:color="auto"/>
              <w:right w:val="single" w:sz="4" w:space="0" w:color="auto"/>
            </w:tcBorders>
            <w:shd w:val="clear" w:color="000000" w:fill="CCCCFF"/>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SCN</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APA</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Tue</w:t>
            </w:r>
          </w:p>
        </w:tc>
        <w:tc>
          <w:tcPr>
            <w:tcW w:w="2799" w:type="dxa"/>
            <w:tcBorders>
              <w:top w:val="nil"/>
              <w:left w:val="nil"/>
              <w:bottom w:val="single" w:sz="4" w:space="0" w:color="auto"/>
              <w:right w:val="single" w:sz="4" w:space="0" w:color="auto"/>
            </w:tcBorders>
            <w:shd w:val="clear" w:color="000000" w:fill="CCCCFF"/>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SCN</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5</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Wed</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CCCCFF"/>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SCN</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Wed</w:t>
            </w:r>
          </w:p>
        </w:tc>
        <w:tc>
          <w:tcPr>
            <w:tcW w:w="2799" w:type="dxa"/>
            <w:tcBorders>
              <w:top w:val="nil"/>
              <w:left w:val="nil"/>
              <w:bottom w:val="single" w:sz="4" w:space="0" w:color="auto"/>
              <w:right w:val="single" w:sz="4" w:space="0" w:color="auto"/>
            </w:tcBorders>
            <w:shd w:val="clear" w:color="000000" w:fill="CCCCFF"/>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SCN</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5</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Thu</w:t>
            </w:r>
          </w:p>
        </w:tc>
        <w:tc>
          <w:tcPr>
            <w:tcW w:w="989"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APA</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CCCCFF"/>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SCN</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Thu</w:t>
            </w:r>
          </w:p>
        </w:tc>
        <w:tc>
          <w:tcPr>
            <w:tcW w:w="2799" w:type="dxa"/>
            <w:tcBorders>
              <w:top w:val="nil"/>
              <w:left w:val="nil"/>
              <w:bottom w:val="single" w:sz="4" w:space="0" w:color="auto"/>
              <w:right w:val="single" w:sz="4" w:space="0" w:color="auto"/>
            </w:tcBorders>
            <w:shd w:val="clear" w:color="000000" w:fill="CCCCFF"/>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SCN</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5</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Fri</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Fri</w:t>
            </w:r>
          </w:p>
        </w:tc>
        <w:tc>
          <w:tcPr>
            <w:tcW w:w="2799"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2x2APAs</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5</w:t>
            </w:r>
          </w:p>
        </w:tc>
        <w:tc>
          <w:tcPr>
            <w:tcW w:w="65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Sat</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p>
        </w:tc>
        <w:tc>
          <w:tcPr>
            <w:tcW w:w="6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Sat</w:t>
            </w:r>
          </w:p>
        </w:tc>
        <w:tc>
          <w:tcPr>
            <w:tcW w:w="279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5</w:t>
            </w:r>
          </w:p>
        </w:tc>
        <w:tc>
          <w:tcPr>
            <w:tcW w:w="65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Sun</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p>
        </w:tc>
        <w:tc>
          <w:tcPr>
            <w:tcW w:w="6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Sun</w:t>
            </w:r>
          </w:p>
        </w:tc>
        <w:tc>
          <w:tcPr>
            <w:tcW w:w="279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6</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Mon</w:t>
            </w:r>
          </w:p>
        </w:tc>
        <w:tc>
          <w:tcPr>
            <w:tcW w:w="989" w:type="dxa"/>
            <w:tcBorders>
              <w:top w:val="nil"/>
              <w:left w:val="nil"/>
              <w:bottom w:val="single" w:sz="4" w:space="0" w:color="auto"/>
              <w:right w:val="single" w:sz="4" w:space="0" w:color="auto"/>
            </w:tcBorders>
            <w:shd w:val="clear" w:color="000000" w:fill="FFFF99"/>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PNW</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Mon</w:t>
            </w:r>
          </w:p>
        </w:tc>
        <w:tc>
          <w:tcPr>
            <w:tcW w:w="2799" w:type="dxa"/>
            <w:tcBorders>
              <w:top w:val="nil"/>
              <w:left w:val="nil"/>
              <w:bottom w:val="single" w:sz="4" w:space="0" w:color="auto"/>
              <w:right w:val="single" w:sz="4" w:space="0" w:color="auto"/>
            </w:tcBorders>
            <w:shd w:val="clear" w:color="000000" w:fill="FFFF99"/>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PNW</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6</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Tue</w:t>
            </w:r>
          </w:p>
        </w:tc>
        <w:tc>
          <w:tcPr>
            <w:tcW w:w="989" w:type="dxa"/>
            <w:tcBorders>
              <w:top w:val="nil"/>
              <w:left w:val="nil"/>
              <w:bottom w:val="single" w:sz="4" w:space="0" w:color="auto"/>
              <w:right w:val="single" w:sz="4" w:space="0" w:color="auto"/>
            </w:tcBorders>
            <w:shd w:val="clear" w:color="000000" w:fill="FFFF99"/>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PNW</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Tue</w:t>
            </w:r>
          </w:p>
        </w:tc>
        <w:tc>
          <w:tcPr>
            <w:tcW w:w="2799" w:type="dxa"/>
            <w:tcBorders>
              <w:top w:val="nil"/>
              <w:left w:val="nil"/>
              <w:bottom w:val="single" w:sz="4" w:space="0" w:color="auto"/>
              <w:right w:val="single" w:sz="4" w:space="0" w:color="auto"/>
            </w:tcBorders>
            <w:shd w:val="clear" w:color="000000" w:fill="FFFF99"/>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PNW</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6</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Wed</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FFFF99"/>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PNW</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Wed</w:t>
            </w:r>
          </w:p>
        </w:tc>
        <w:tc>
          <w:tcPr>
            <w:tcW w:w="2799" w:type="dxa"/>
            <w:tcBorders>
              <w:top w:val="nil"/>
              <w:left w:val="nil"/>
              <w:bottom w:val="single" w:sz="4" w:space="0" w:color="auto"/>
              <w:right w:val="single" w:sz="4" w:space="0" w:color="auto"/>
            </w:tcBorders>
            <w:shd w:val="clear" w:color="000000" w:fill="FFFF99"/>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PNW</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6</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Thu</w:t>
            </w:r>
          </w:p>
        </w:tc>
        <w:tc>
          <w:tcPr>
            <w:tcW w:w="989" w:type="dxa"/>
            <w:tcBorders>
              <w:top w:val="nil"/>
              <w:left w:val="nil"/>
              <w:bottom w:val="single" w:sz="4" w:space="0" w:color="auto"/>
              <w:right w:val="single" w:sz="4" w:space="0" w:color="auto"/>
            </w:tcBorders>
            <w:shd w:val="clear" w:color="000000" w:fill="FF7C8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APA</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FFFF99"/>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PNW</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Thu</w:t>
            </w:r>
          </w:p>
        </w:tc>
        <w:tc>
          <w:tcPr>
            <w:tcW w:w="2799" w:type="dxa"/>
            <w:tcBorders>
              <w:top w:val="nil"/>
              <w:left w:val="nil"/>
              <w:bottom w:val="single" w:sz="4" w:space="0" w:color="auto"/>
              <w:right w:val="single" w:sz="4" w:space="0" w:color="auto"/>
            </w:tcBorders>
            <w:shd w:val="clear" w:color="000000" w:fill="FFFF99"/>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PNW</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sidRPr="00510105">
              <w:rPr>
                <w:rFonts w:ascii="Arial" w:hAnsi="Arial" w:cs="Arial"/>
                <w:sz w:val="20"/>
                <w:szCs w:val="20"/>
              </w:rPr>
              <w:t>6</w:t>
            </w:r>
          </w:p>
        </w:tc>
        <w:tc>
          <w:tcPr>
            <w:tcW w:w="651"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Fri</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000000" w:fill="FFFF99"/>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PNW</w:t>
            </w:r>
          </w:p>
        </w:tc>
        <w:tc>
          <w:tcPr>
            <w:tcW w:w="1056" w:type="dxa"/>
            <w:tcBorders>
              <w:top w:val="nil"/>
              <w:left w:val="nil"/>
              <w:bottom w:val="single" w:sz="4" w:space="0" w:color="auto"/>
              <w:right w:val="single" w:sz="4" w:space="0" w:color="auto"/>
            </w:tcBorders>
            <w:shd w:val="clear" w:color="auto" w:fill="auto"/>
            <w:noWrap/>
            <w:vAlign w:val="center"/>
            <w:hideMark/>
          </w:tcPr>
          <w:p w:rsidR="008A273F" w:rsidRDefault="008A273F" w:rsidP="008A273F">
            <w:pPr>
              <w:jc w:val="center"/>
              <w:rPr>
                <w:rFonts w:ascii="Arial" w:hAnsi="Arial" w:cs="Arial"/>
                <w:sz w:val="16"/>
                <w:szCs w:val="16"/>
              </w:rPr>
            </w:pPr>
            <w:r w:rsidRPr="00510105">
              <w:rPr>
                <w:rFonts w:ascii="Arial" w:hAnsi="Arial" w:cs="Arial"/>
                <w:sz w:val="16"/>
                <w:szCs w:val="16"/>
              </w:rPr>
              <w:t>9-17</w:t>
            </w:r>
          </w:p>
        </w:tc>
        <w:tc>
          <w:tcPr>
            <w:tcW w:w="628"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Fri</w:t>
            </w:r>
          </w:p>
        </w:tc>
        <w:tc>
          <w:tcPr>
            <w:tcW w:w="2799" w:type="dxa"/>
            <w:tcBorders>
              <w:top w:val="nil"/>
              <w:left w:val="nil"/>
              <w:bottom w:val="single" w:sz="4" w:space="0" w:color="auto"/>
              <w:right w:val="single" w:sz="4" w:space="0" w:color="auto"/>
            </w:tcBorders>
            <w:shd w:val="clear" w:color="000000" w:fill="FFFF99"/>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PNW</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Pr>
                <w:rFonts w:ascii="Arial" w:hAnsi="Arial" w:cs="Arial"/>
                <w:sz w:val="20"/>
                <w:szCs w:val="20"/>
              </w:rPr>
              <w:t>6</w:t>
            </w:r>
          </w:p>
        </w:tc>
        <w:tc>
          <w:tcPr>
            <w:tcW w:w="65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Sat</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16"/>
                <w:szCs w:val="16"/>
              </w:rPr>
            </w:pPr>
          </w:p>
        </w:tc>
        <w:tc>
          <w:tcPr>
            <w:tcW w:w="6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Sat</w:t>
            </w:r>
          </w:p>
        </w:tc>
        <w:tc>
          <w:tcPr>
            <w:tcW w:w="279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r>
      <w:tr w:rsidR="008A273F" w:rsidRPr="00510105" w:rsidTr="008A273F">
        <w:trPr>
          <w:trHeight w:val="255"/>
        </w:trPr>
        <w:tc>
          <w:tcPr>
            <w:tcW w:w="869" w:type="dxa"/>
            <w:tcBorders>
              <w:top w:val="nil"/>
              <w:left w:val="single" w:sz="4" w:space="0" w:color="auto"/>
              <w:bottom w:val="single" w:sz="4" w:space="0" w:color="auto"/>
              <w:right w:val="single" w:sz="4" w:space="0" w:color="auto"/>
            </w:tcBorders>
            <w:shd w:val="clear" w:color="auto" w:fill="auto"/>
            <w:noWrap/>
            <w:vAlign w:val="bottom"/>
            <w:hideMark/>
          </w:tcPr>
          <w:p w:rsidR="008A273F" w:rsidRDefault="008A273F" w:rsidP="008A273F">
            <w:pPr>
              <w:jc w:val="center"/>
              <w:rPr>
                <w:rFonts w:ascii="Arial" w:hAnsi="Arial" w:cs="Arial"/>
                <w:sz w:val="20"/>
                <w:szCs w:val="20"/>
              </w:rPr>
            </w:pPr>
            <w:r>
              <w:rPr>
                <w:rFonts w:ascii="Arial" w:hAnsi="Arial" w:cs="Arial"/>
                <w:sz w:val="20"/>
                <w:szCs w:val="20"/>
              </w:rPr>
              <w:t>6</w:t>
            </w:r>
          </w:p>
        </w:tc>
        <w:tc>
          <w:tcPr>
            <w:tcW w:w="65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Sun</w:t>
            </w:r>
          </w:p>
        </w:tc>
        <w:tc>
          <w:tcPr>
            <w:tcW w:w="98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615"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c>
          <w:tcPr>
            <w:tcW w:w="1056"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16"/>
                <w:szCs w:val="16"/>
              </w:rPr>
            </w:pPr>
            <w:r w:rsidRPr="00510105">
              <w:rPr>
                <w:rFonts w:ascii="Arial" w:hAnsi="Arial" w:cs="Arial"/>
                <w:sz w:val="16"/>
                <w:szCs w:val="16"/>
              </w:rPr>
              <w:t> </w:t>
            </w:r>
          </w:p>
        </w:tc>
        <w:tc>
          <w:tcPr>
            <w:tcW w:w="62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Sun</w:t>
            </w:r>
          </w:p>
        </w:tc>
        <w:tc>
          <w:tcPr>
            <w:tcW w:w="2799" w:type="dxa"/>
            <w:tcBorders>
              <w:top w:val="nil"/>
              <w:left w:val="nil"/>
              <w:bottom w:val="single" w:sz="4" w:space="0" w:color="auto"/>
              <w:right w:val="single" w:sz="4" w:space="0" w:color="auto"/>
            </w:tcBorders>
            <w:shd w:val="clear" w:color="auto" w:fill="auto"/>
            <w:noWrap/>
            <w:vAlign w:val="bottom"/>
            <w:hideMark/>
          </w:tcPr>
          <w:p w:rsidR="008A273F" w:rsidRPr="00510105" w:rsidRDefault="008A273F" w:rsidP="008A273F">
            <w:pPr>
              <w:rPr>
                <w:rFonts w:ascii="Arial" w:hAnsi="Arial" w:cs="Arial"/>
                <w:sz w:val="20"/>
                <w:szCs w:val="20"/>
              </w:rPr>
            </w:pPr>
            <w:r w:rsidRPr="00510105">
              <w:rPr>
                <w:rFonts w:ascii="Arial" w:hAnsi="Arial" w:cs="Arial"/>
                <w:sz w:val="20"/>
                <w:szCs w:val="20"/>
              </w:rPr>
              <w:t> </w:t>
            </w:r>
          </w:p>
        </w:tc>
      </w:tr>
    </w:tbl>
    <w:p w:rsidR="003F4C3F" w:rsidRPr="008A273F" w:rsidRDefault="008A273F" w:rsidP="008A273F">
      <w:pPr>
        <w:kinsoku w:val="0"/>
        <w:overflowPunct w:val="0"/>
        <w:jc w:val="both"/>
        <w:rPr>
          <w:rFonts w:ascii="Arial" w:hAnsi="Arial" w:cs="Arial"/>
          <w:bCs/>
          <w:color w:val="002060"/>
        </w:rPr>
      </w:pPr>
      <w:r w:rsidRPr="008A273F">
        <w:rPr>
          <w:rFonts w:ascii="Arial" w:hAnsi="Arial" w:cs="Arial"/>
          <w:bCs/>
          <w:color w:val="002060"/>
        </w:rPr>
        <w:lastRenderedPageBreak/>
        <w:t>The precise allocation of S</w:t>
      </w:r>
      <w:r w:rsidR="003F4C3F" w:rsidRPr="008A273F">
        <w:rPr>
          <w:rFonts w:ascii="Arial" w:hAnsi="Arial" w:cs="Arial"/>
          <w:bCs/>
          <w:color w:val="002060"/>
        </w:rPr>
        <w:t>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3F4C3F" w:rsidRPr="008A273F" w:rsidRDefault="003F4C3F" w:rsidP="008A273F">
      <w:pPr>
        <w:kinsoku w:val="0"/>
        <w:overflowPunct w:val="0"/>
        <w:jc w:val="both"/>
        <w:rPr>
          <w:rFonts w:ascii="Arial" w:hAnsi="Arial" w:cs="Arial"/>
          <w:bCs/>
          <w:color w:val="002060"/>
        </w:rPr>
      </w:pPr>
    </w:p>
    <w:p w:rsidR="003F4C3F" w:rsidRPr="008A273F" w:rsidRDefault="003F4C3F" w:rsidP="008A273F">
      <w:pPr>
        <w:kinsoku w:val="0"/>
        <w:overflowPunct w:val="0"/>
        <w:jc w:val="both"/>
        <w:rPr>
          <w:rFonts w:ascii="Arial" w:hAnsi="Arial" w:cs="Arial"/>
          <w:bCs/>
          <w:color w:val="002060"/>
        </w:rPr>
      </w:pPr>
      <w:r w:rsidRPr="008A273F">
        <w:rPr>
          <w:rFonts w:ascii="Arial" w:hAnsi="Arial" w:cs="Arial"/>
          <w:bCs/>
          <w:color w:val="002060"/>
        </w:rPr>
        <w:t xml:space="preserve">As with established </w:t>
      </w:r>
      <w:r w:rsidR="008A273F" w:rsidRPr="008A273F">
        <w:rPr>
          <w:rFonts w:ascii="Arial" w:hAnsi="Arial" w:cs="Arial"/>
          <w:bCs/>
          <w:color w:val="002060"/>
        </w:rPr>
        <w:t>Specialty Doctors</w:t>
      </w:r>
      <w:r w:rsidRPr="008A273F">
        <w:rPr>
          <w:rFonts w:ascii="Arial" w:hAnsi="Arial" w:cs="Arial"/>
          <w:bCs/>
          <w:color w:val="002060"/>
        </w:rPr>
        <w:t xml:space="preserve"> in Greater Glasgow &amp; Clyde, job plan negotiation will take place once appointed, under the Terms and Conditions. </w:t>
      </w:r>
    </w:p>
    <w:p w:rsidR="003F4C3F" w:rsidRPr="00067415" w:rsidRDefault="003F4C3F" w:rsidP="00067415">
      <w:pPr>
        <w:rPr>
          <w:b/>
          <w:color w:val="00B0F0"/>
        </w:rPr>
      </w:pPr>
    </w:p>
    <w:p w:rsidR="003F4C3F" w:rsidRPr="00067415" w:rsidRDefault="003F4C3F" w:rsidP="00315293">
      <w:pPr>
        <w:kinsoku w:val="0"/>
        <w:overflowPunct w:val="0"/>
        <w:jc w:val="both"/>
        <w:rPr>
          <w:rFonts w:ascii="Arial" w:hAnsi="Arial" w:cs="Arial"/>
          <w:b/>
          <w:bCs/>
          <w:color w:val="002060"/>
        </w:rPr>
      </w:pPr>
      <w:r w:rsidRPr="00067415">
        <w:rPr>
          <w:rFonts w:ascii="Arial" w:hAnsi="Arial" w:cs="Arial"/>
          <w:b/>
          <w:bCs/>
          <w:color w:val="002060"/>
        </w:rPr>
        <w:t>Person Specification</w:t>
      </w:r>
    </w:p>
    <w:p w:rsidR="003F4C3F" w:rsidRPr="00067415" w:rsidRDefault="003F4C3F" w:rsidP="00315293">
      <w:pPr>
        <w:kinsoku w:val="0"/>
        <w:overflowPunct w:val="0"/>
        <w:jc w:val="both"/>
        <w:rPr>
          <w:rFonts w:ascii="Arial" w:hAnsi="Arial" w:cs="Arial"/>
          <w:bCs/>
          <w:color w:val="002060"/>
          <w:sz w:val="3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4111"/>
        <w:gridCol w:w="3946"/>
      </w:tblGrid>
      <w:tr w:rsidR="00900722" w:rsidRPr="001E66B6" w:rsidTr="00900722">
        <w:trPr>
          <w:trHeight w:val="161"/>
        </w:trPr>
        <w:tc>
          <w:tcPr>
            <w:tcW w:w="10008" w:type="dxa"/>
            <w:gridSpan w:val="3"/>
          </w:tcPr>
          <w:p w:rsidR="00900722" w:rsidRPr="001E66B6" w:rsidRDefault="00900722" w:rsidP="00900722">
            <w:pPr>
              <w:rPr>
                <w:rFonts w:ascii="Arial" w:hAnsi="Arial" w:cs="Arial"/>
                <w:color w:val="000000"/>
                <w:lang w:val="en-US"/>
              </w:rPr>
            </w:pPr>
            <w:r w:rsidRPr="001E66B6">
              <w:rPr>
                <w:rFonts w:ascii="Arial" w:hAnsi="Arial" w:cs="Arial"/>
                <w:b/>
                <w:lang w:val="en-US"/>
              </w:rPr>
              <w:t>PERSON PROFILE</w:t>
            </w:r>
          </w:p>
        </w:tc>
      </w:tr>
      <w:tr w:rsidR="00900722" w:rsidRPr="001E66B6" w:rsidTr="00900722">
        <w:trPr>
          <w:trHeight w:val="305"/>
        </w:trPr>
        <w:tc>
          <w:tcPr>
            <w:tcW w:w="1951" w:type="dxa"/>
          </w:tcPr>
          <w:p w:rsidR="00900722" w:rsidRPr="001E66B6" w:rsidRDefault="00900722" w:rsidP="00900722">
            <w:pPr>
              <w:jc w:val="both"/>
              <w:rPr>
                <w:rFonts w:ascii="Arial" w:hAnsi="Arial" w:cs="Arial"/>
                <w:lang w:val="en-US"/>
              </w:rPr>
            </w:pPr>
            <w:r w:rsidRPr="001E66B6">
              <w:rPr>
                <w:rFonts w:ascii="Arial" w:hAnsi="Arial" w:cs="Arial"/>
                <w:lang w:val="en-US"/>
              </w:rPr>
              <w:t xml:space="preserve">Attributes </w:t>
            </w:r>
          </w:p>
        </w:tc>
        <w:tc>
          <w:tcPr>
            <w:tcW w:w="4111" w:type="dxa"/>
          </w:tcPr>
          <w:p w:rsidR="00900722" w:rsidRPr="001E66B6" w:rsidRDefault="00900722" w:rsidP="00900722">
            <w:pPr>
              <w:jc w:val="both"/>
              <w:rPr>
                <w:rFonts w:ascii="Arial" w:hAnsi="Arial" w:cs="Arial"/>
                <w:b/>
                <w:color w:val="000000"/>
                <w:lang w:val="en-US"/>
              </w:rPr>
            </w:pPr>
            <w:r w:rsidRPr="001E66B6">
              <w:rPr>
                <w:rFonts w:ascii="Arial" w:hAnsi="Arial" w:cs="Arial"/>
                <w:b/>
                <w:color w:val="000000"/>
                <w:lang w:val="en-US"/>
              </w:rPr>
              <w:t xml:space="preserve">Essential </w:t>
            </w:r>
          </w:p>
        </w:tc>
        <w:tc>
          <w:tcPr>
            <w:tcW w:w="3946" w:type="dxa"/>
          </w:tcPr>
          <w:p w:rsidR="00900722" w:rsidRPr="001E66B6" w:rsidRDefault="00900722" w:rsidP="00900722">
            <w:pPr>
              <w:jc w:val="both"/>
              <w:rPr>
                <w:rFonts w:ascii="Arial" w:hAnsi="Arial" w:cs="Arial"/>
                <w:b/>
                <w:color w:val="000000"/>
                <w:lang w:val="en-US"/>
              </w:rPr>
            </w:pPr>
            <w:r w:rsidRPr="001E66B6">
              <w:rPr>
                <w:rFonts w:ascii="Arial" w:hAnsi="Arial" w:cs="Arial"/>
                <w:b/>
                <w:color w:val="000000"/>
                <w:lang w:val="en-US"/>
              </w:rPr>
              <w:t xml:space="preserve">Useful </w:t>
            </w:r>
          </w:p>
        </w:tc>
      </w:tr>
      <w:tr w:rsidR="00900722" w:rsidRPr="001E66B6" w:rsidTr="00900722">
        <w:trPr>
          <w:trHeight w:val="161"/>
        </w:trPr>
        <w:tc>
          <w:tcPr>
            <w:tcW w:w="195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Qualifications</w:t>
            </w:r>
          </w:p>
        </w:tc>
        <w:tc>
          <w:tcPr>
            <w:tcW w:w="4111" w:type="dxa"/>
          </w:tcPr>
          <w:p w:rsidR="00900722" w:rsidRPr="00900722" w:rsidRDefault="00900722" w:rsidP="00900722">
            <w:pPr>
              <w:kinsoku w:val="0"/>
              <w:overflowPunct w:val="0"/>
              <w:jc w:val="both"/>
              <w:rPr>
                <w:rFonts w:ascii="Arial" w:hAnsi="Arial" w:cs="Arial"/>
                <w:bCs/>
                <w:color w:val="002060"/>
              </w:rPr>
            </w:pPr>
            <w:proofErr w:type="spellStart"/>
            <w:r w:rsidRPr="00900722">
              <w:rPr>
                <w:rFonts w:ascii="Arial" w:hAnsi="Arial" w:cs="Arial"/>
                <w:bCs/>
                <w:color w:val="002060"/>
              </w:rPr>
              <w:t>MBChB</w:t>
            </w:r>
            <w:proofErr w:type="spellEnd"/>
            <w:r w:rsidRPr="00900722">
              <w:rPr>
                <w:rFonts w:ascii="Arial" w:hAnsi="Arial" w:cs="Arial"/>
                <w:bCs/>
                <w:color w:val="002060"/>
              </w:rPr>
              <w:t xml:space="preserve"> or equivalent.</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MRCPCH (or equivalent).</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Current full registration with GMC with a licence to practice.</w:t>
            </w:r>
          </w:p>
          <w:p w:rsidR="00900722" w:rsidRPr="00900722" w:rsidRDefault="00900722" w:rsidP="00900722">
            <w:pPr>
              <w:kinsoku w:val="0"/>
              <w:overflowPunct w:val="0"/>
              <w:jc w:val="both"/>
              <w:rPr>
                <w:rFonts w:ascii="Arial" w:hAnsi="Arial" w:cs="Arial"/>
                <w:bCs/>
                <w:color w:val="002060"/>
              </w:rPr>
            </w:pPr>
          </w:p>
        </w:tc>
        <w:tc>
          <w:tcPr>
            <w:tcW w:w="3946"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Higher Degree or other Diploma. </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p>
        </w:tc>
      </w:tr>
      <w:tr w:rsidR="00900722" w:rsidRPr="001E66B6" w:rsidTr="00900722">
        <w:trPr>
          <w:trHeight w:val="161"/>
        </w:trPr>
        <w:tc>
          <w:tcPr>
            <w:tcW w:w="195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Training</w:t>
            </w:r>
          </w:p>
        </w:tc>
        <w:tc>
          <w:tcPr>
            <w:tcW w:w="411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5 years experience in Paediatrics with at least 2 years experience of working at middle grade level in tertiary neonatal units</w:t>
            </w:r>
          </w:p>
        </w:tc>
        <w:tc>
          <w:tcPr>
            <w:tcW w:w="3946"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Training in teaching or management.</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Experience within </w:t>
            </w:r>
            <w:smartTag w:uri="urn:schemas-microsoft-com:office:smarttags" w:element="place">
              <w:smartTag w:uri="urn:schemas-microsoft-com:office:smarttags" w:element="country-region">
                <w:r w:rsidRPr="00900722">
                  <w:rPr>
                    <w:rFonts w:ascii="Arial" w:hAnsi="Arial" w:cs="Arial"/>
                    <w:bCs/>
                    <w:color w:val="002060"/>
                  </w:rPr>
                  <w:t>UK</w:t>
                </w:r>
              </w:smartTag>
            </w:smartTag>
            <w:r w:rsidRPr="00900722">
              <w:rPr>
                <w:rFonts w:ascii="Arial" w:hAnsi="Arial" w:cs="Arial"/>
                <w:bCs/>
                <w:color w:val="002060"/>
              </w:rPr>
              <w:t xml:space="preserve"> training establishments</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Human Factors Training.</w:t>
            </w:r>
          </w:p>
        </w:tc>
      </w:tr>
      <w:tr w:rsidR="00900722" w:rsidRPr="001E66B6" w:rsidTr="00900722">
        <w:trPr>
          <w:trHeight w:val="161"/>
        </w:trPr>
        <w:tc>
          <w:tcPr>
            <w:tcW w:w="195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Experience</w:t>
            </w:r>
          </w:p>
        </w:tc>
        <w:tc>
          <w:tcPr>
            <w:tcW w:w="411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Recent and relevant clinical experience and competency in Neonates with wide general experience including experience in Neonates.</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Specific experience in the implementation of quality improvement.</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Knowledge and evidence of involvement in QI exercises targeted at infection control and sepsis in neonates</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Recent and relevant experience and personal qualities to work in a busy unit dealing with the high turnover of planned and unscheduled admissions. </w:t>
            </w:r>
          </w:p>
          <w:p w:rsidR="00900722" w:rsidRPr="00900722" w:rsidRDefault="00900722" w:rsidP="00900722">
            <w:pPr>
              <w:kinsoku w:val="0"/>
              <w:overflowPunct w:val="0"/>
              <w:jc w:val="both"/>
              <w:rPr>
                <w:rFonts w:ascii="Arial" w:hAnsi="Arial" w:cs="Arial"/>
                <w:bCs/>
                <w:color w:val="002060"/>
              </w:rPr>
            </w:pPr>
          </w:p>
          <w:p w:rsidR="00900722" w:rsidRDefault="00900722" w:rsidP="00900722">
            <w:pPr>
              <w:kinsoku w:val="0"/>
              <w:overflowPunct w:val="0"/>
              <w:jc w:val="both"/>
              <w:rPr>
                <w:rFonts w:ascii="Arial" w:hAnsi="Arial" w:cs="Arial"/>
                <w:bCs/>
                <w:color w:val="002060"/>
              </w:rPr>
            </w:pPr>
            <w:r w:rsidRPr="00900722">
              <w:rPr>
                <w:rFonts w:ascii="Arial" w:hAnsi="Arial" w:cs="Arial"/>
                <w:bCs/>
                <w:color w:val="002060"/>
              </w:rPr>
              <w:t>Previous experience in organising NHS Services or equivalent.</w:t>
            </w:r>
          </w:p>
          <w:p w:rsidR="00FF7FDB" w:rsidRDefault="00FF7FDB" w:rsidP="00900722">
            <w:pPr>
              <w:kinsoku w:val="0"/>
              <w:overflowPunct w:val="0"/>
              <w:jc w:val="both"/>
              <w:rPr>
                <w:rFonts w:ascii="Arial" w:hAnsi="Arial" w:cs="Arial"/>
                <w:bCs/>
                <w:color w:val="002060"/>
              </w:rPr>
            </w:pPr>
          </w:p>
          <w:p w:rsidR="00FF7FDB" w:rsidRPr="00900722" w:rsidRDefault="00FF7FDB" w:rsidP="00900722">
            <w:pPr>
              <w:kinsoku w:val="0"/>
              <w:overflowPunct w:val="0"/>
              <w:jc w:val="both"/>
              <w:rPr>
                <w:rFonts w:ascii="Arial" w:hAnsi="Arial" w:cs="Arial"/>
                <w:bCs/>
                <w:color w:val="002060"/>
              </w:rPr>
            </w:pPr>
          </w:p>
        </w:tc>
        <w:tc>
          <w:tcPr>
            <w:tcW w:w="3946"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A developed subspecialty interest.</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Administrative / Management experience.</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Ability to supervise the clinical work of doctors in training and relevant staff in other disciplines. </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Confident with indirect supervision of varying grades of doctors in training.</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rPr>
                <w:rFonts w:ascii="Arial" w:hAnsi="Arial" w:cs="Arial"/>
                <w:bCs/>
                <w:color w:val="002060"/>
              </w:rPr>
            </w:pPr>
          </w:p>
          <w:p w:rsidR="00900722" w:rsidRPr="00900722" w:rsidRDefault="00900722" w:rsidP="00900722">
            <w:pPr>
              <w:kinsoku w:val="0"/>
              <w:overflowPunct w:val="0"/>
              <w:rPr>
                <w:rFonts w:ascii="Arial" w:hAnsi="Arial" w:cs="Arial"/>
                <w:bCs/>
                <w:color w:val="002060"/>
              </w:rPr>
            </w:pPr>
            <w:r w:rsidRPr="00900722">
              <w:rPr>
                <w:rFonts w:ascii="Arial" w:hAnsi="Arial" w:cs="Arial"/>
                <w:bCs/>
                <w:color w:val="002060"/>
              </w:rPr>
              <w:t>Neonatal Transport experience.</w:t>
            </w:r>
          </w:p>
          <w:p w:rsidR="00900722" w:rsidRPr="00900722" w:rsidRDefault="00900722" w:rsidP="00900722">
            <w:pPr>
              <w:kinsoku w:val="0"/>
              <w:overflowPunct w:val="0"/>
              <w:jc w:val="both"/>
              <w:rPr>
                <w:rFonts w:ascii="Arial" w:hAnsi="Arial" w:cs="Arial"/>
                <w:bCs/>
                <w:color w:val="002060"/>
              </w:rPr>
            </w:pPr>
          </w:p>
        </w:tc>
      </w:tr>
      <w:tr w:rsidR="00900722" w:rsidRPr="00B87FAB" w:rsidTr="00900722">
        <w:trPr>
          <w:trHeight w:val="161"/>
        </w:trPr>
        <w:tc>
          <w:tcPr>
            <w:tcW w:w="195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lastRenderedPageBreak/>
              <w:t xml:space="preserve">Audit/Research </w:t>
            </w:r>
          </w:p>
        </w:tc>
        <w:tc>
          <w:tcPr>
            <w:tcW w:w="411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Understanding of the principles of medical audit.</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Evidence of contribution to audit at least at local level. </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p>
        </w:tc>
        <w:tc>
          <w:tcPr>
            <w:tcW w:w="3946"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Experience and interest in QI or Audit of Neonates practice and experience of design of audit</w:t>
            </w: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Research within Neonates.</w:t>
            </w: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Involved in design of research relevant to Neonates.</w:t>
            </w: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Awareness of principles of research with an ability to critically analyse medical literature.</w:t>
            </w:r>
          </w:p>
        </w:tc>
      </w:tr>
      <w:tr w:rsidR="00900722" w:rsidRPr="00B87FAB" w:rsidTr="00900722">
        <w:trPr>
          <w:trHeight w:val="161"/>
        </w:trPr>
        <w:tc>
          <w:tcPr>
            <w:tcW w:w="195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Publications</w:t>
            </w:r>
          </w:p>
        </w:tc>
        <w:tc>
          <w:tcPr>
            <w:tcW w:w="411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Presentations relevant to the practice of Neonates.</w:t>
            </w:r>
          </w:p>
          <w:p w:rsidR="00900722" w:rsidRPr="00900722" w:rsidRDefault="00900722" w:rsidP="00900722">
            <w:pPr>
              <w:kinsoku w:val="0"/>
              <w:overflowPunct w:val="0"/>
              <w:jc w:val="both"/>
              <w:rPr>
                <w:rFonts w:ascii="Arial" w:hAnsi="Arial" w:cs="Arial"/>
                <w:bCs/>
                <w:color w:val="002060"/>
              </w:rPr>
            </w:pPr>
          </w:p>
        </w:tc>
        <w:tc>
          <w:tcPr>
            <w:tcW w:w="3946"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Previous publications relevant to the practice of Neonates.</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Presentations at national meetings relevant to the practice of Neonates.</w:t>
            </w:r>
          </w:p>
        </w:tc>
      </w:tr>
      <w:tr w:rsidR="00900722" w:rsidRPr="00B87FAB" w:rsidTr="00900722">
        <w:trPr>
          <w:trHeight w:val="161"/>
        </w:trPr>
        <w:tc>
          <w:tcPr>
            <w:tcW w:w="195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Teaching </w:t>
            </w:r>
          </w:p>
        </w:tc>
        <w:tc>
          <w:tcPr>
            <w:tcW w:w="411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Previous involvement in the delivery of undergraduate or postgraduate teaching.</w:t>
            </w: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 </w:t>
            </w:r>
          </w:p>
          <w:p w:rsidR="00900722" w:rsidRPr="00900722" w:rsidRDefault="00900722" w:rsidP="00900722">
            <w:pPr>
              <w:kinsoku w:val="0"/>
              <w:overflowPunct w:val="0"/>
              <w:jc w:val="both"/>
              <w:rPr>
                <w:rFonts w:ascii="Arial" w:hAnsi="Arial" w:cs="Arial"/>
                <w:bCs/>
                <w:color w:val="002060"/>
              </w:rPr>
            </w:pPr>
          </w:p>
        </w:tc>
        <w:tc>
          <w:tcPr>
            <w:tcW w:w="3946"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Interest in and commitment to teaching and training.</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Experience of providing supervision and or mentorship</w:t>
            </w: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Experience of organising teaching programmes.</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Formal training in educational/clinical supervision. </w:t>
            </w:r>
          </w:p>
        </w:tc>
      </w:tr>
      <w:tr w:rsidR="00900722" w:rsidRPr="00B87FAB" w:rsidTr="00900722">
        <w:trPr>
          <w:trHeight w:val="161"/>
        </w:trPr>
        <w:tc>
          <w:tcPr>
            <w:tcW w:w="195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Knowledge and </w:t>
            </w: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Skills</w:t>
            </w:r>
          </w:p>
        </w:tc>
        <w:tc>
          <w:tcPr>
            <w:tcW w:w="411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Broad based knowledge and skills in diagnosis and clinical management within the Specialty and encompassing most sub-disciplines.             </w:t>
            </w:r>
          </w:p>
        </w:tc>
        <w:tc>
          <w:tcPr>
            <w:tcW w:w="3946"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Further educational certificates, (echo, resuscitation, simulation) etc </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Good IT skills.</w:t>
            </w:r>
          </w:p>
        </w:tc>
      </w:tr>
      <w:tr w:rsidR="00900722" w:rsidRPr="00B87FAB" w:rsidTr="00900722">
        <w:trPr>
          <w:trHeight w:val="161"/>
        </w:trPr>
        <w:tc>
          <w:tcPr>
            <w:tcW w:w="195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Disposition</w:t>
            </w:r>
          </w:p>
        </w:tc>
        <w:tc>
          <w:tcPr>
            <w:tcW w:w="411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Committed to Quality Patient Care.</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Able to be understanding of and sensitive to the needs of patients.</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Excellent communication skills (verbal and written)</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Ability to work under pressure.</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Ability to work effectively in a multidisciplinary team.</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Responsive to change and innovation, promoting a culture for organisational development.</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A flexible approach to duties, which satisfies the needs of the Service in a changing environment.</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Ability to demonstrate reflective practice with evidence of regular </w:t>
            </w:r>
            <w:r w:rsidRPr="00900722">
              <w:rPr>
                <w:rFonts w:ascii="Arial" w:hAnsi="Arial" w:cs="Arial"/>
                <w:bCs/>
                <w:color w:val="002060"/>
              </w:rPr>
              <w:lastRenderedPageBreak/>
              <w:t>appraisal with clear Personal Development Plan relating to Continuing Professional and Personal Development.</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Good time management and organisation.</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Demonstrates commitment and enthusiasm to service delivery. </w:t>
            </w:r>
          </w:p>
        </w:tc>
        <w:tc>
          <w:tcPr>
            <w:tcW w:w="3946"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lastRenderedPageBreak/>
              <w:t>Problem solver/diplomat/counsellor.</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Leadership qualities.</w:t>
            </w:r>
          </w:p>
        </w:tc>
      </w:tr>
      <w:tr w:rsidR="00900722" w:rsidRPr="00B87FAB" w:rsidTr="00900722">
        <w:trPr>
          <w:trHeight w:val="161"/>
        </w:trPr>
        <w:tc>
          <w:tcPr>
            <w:tcW w:w="195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lastRenderedPageBreak/>
              <w:t xml:space="preserve">Managerial </w:t>
            </w:r>
          </w:p>
        </w:tc>
        <w:tc>
          <w:tcPr>
            <w:tcW w:w="411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Knowledge of service provision at a local level. </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p>
        </w:tc>
        <w:tc>
          <w:tcPr>
            <w:tcW w:w="3946" w:type="dxa"/>
          </w:tcPr>
          <w:p w:rsidR="00900722" w:rsidRPr="00900722" w:rsidRDefault="00900722" w:rsidP="00900722">
            <w:pPr>
              <w:kinsoku w:val="0"/>
              <w:overflowPunct w:val="0"/>
              <w:jc w:val="both"/>
              <w:rPr>
                <w:rFonts w:ascii="Arial" w:hAnsi="Arial" w:cs="Arial"/>
                <w:bCs/>
                <w:color w:val="002060"/>
              </w:rPr>
            </w:pPr>
            <w:proofErr w:type="gramStart"/>
            <w:r w:rsidRPr="00900722">
              <w:rPr>
                <w:rFonts w:ascii="Arial" w:hAnsi="Arial" w:cs="Arial"/>
                <w:bCs/>
                <w:color w:val="002060"/>
              </w:rPr>
              <w:t>Involvement in service re-design</w:t>
            </w:r>
            <w:proofErr w:type="gramEnd"/>
            <w:r w:rsidRPr="00900722">
              <w:rPr>
                <w:rFonts w:ascii="Arial" w:hAnsi="Arial" w:cs="Arial"/>
                <w:bCs/>
                <w:color w:val="002060"/>
              </w:rPr>
              <w:t>.</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Involvement in project delivery.</w:t>
            </w: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Awareness of the principles and core practices involved in service management, project management and effective meetings.</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Involvement in NHS-related meetings.</w:t>
            </w:r>
          </w:p>
        </w:tc>
      </w:tr>
      <w:tr w:rsidR="00900722" w:rsidRPr="00B87FAB" w:rsidTr="00900722">
        <w:trPr>
          <w:trHeight w:val="161"/>
        </w:trPr>
        <w:tc>
          <w:tcPr>
            <w:tcW w:w="195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Leadership </w:t>
            </w:r>
          </w:p>
        </w:tc>
        <w:tc>
          <w:tcPr>
            <w:tcW w:w="411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Awareness of the principles of team leadership and effective people management.</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Commitment to the Values of NHS GGC</w:t>
            </w:r>
            <w:proofErr w:type="gramStart"/>
            <w:r w:rsidRPr="00900722">
              <w:rPr>
                <w:rFonts w:ascii="Arial" w:hAnsi="Arial" w:cs="Arial"/>
                <w:bCs/>
                <w:color w:val="002060"/>
              </w:rPr>
              <w:t>:-</w:t>
            </w:r>
            <w:proofErr w:type="gramEnd"/>
            <w:r w:rsidRPr="00900722">
              <w:rPr>
                <w:rFonts w:ascii="Arial" w:hAnsi="Arial" w:cs="Arial"/>
                <w:bCs/>
                <w:color w:val="002060"/>
              </w:rPr>
              <w:t xml:space="preserve"> Fairness, Respect, Quality, Working Together.</w:t>
            </w:r>
          </w:p>
        </w:tc>
        <w:tc>
          <w:tcPr>
            <w:tcW w:w="3946"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Evidence of role as leader within groups.</w:t>
            </w:r>
          </w:p>
        </w:tc>
      </w:tr>
      <w:tr w:rsidR="00900722" w:rsidRPr="00B87FAB" w:rsidTr="00900722">
        <w:trPr>
          <w:trHeight w:val="161"/>
        </w:trPr>
        <w:tc>
          <w:tcPr>
            <w:tcW w:w="195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Other</w:t>
            </w:r>
          </w:p>
        </w:tc>
        <w:tc>
          <w:tcPr>
            <w:tcW w:w="4111"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Satisfactory medical clearance by NHS GGC Occupational Health Service. </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 xml:space="preserve">Satisfactory PVG Check. </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Fluent in medical English and evidence of ability to communicate in stressful situations.</w:t>
            </w:r>
          </w:p>
        </w:tc>
        <w:tc>
          <w:tcPr>
            <w:tcW w:w="3946" w:type="dxa"/>
          </w:tcPr>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Preference to work in a tertiary care Hospital.</w:t>
            </w:r>
          </w:p>
          <w:p w:rsidR="00900722" w:rsidRPr="00900722" w:rsidRDefault="00900722" w:rsidP="00900722">
            <w:pPr>
              <w:kinsoku w:val="0"/>
              <w:overflowPunct w:val="0"/>
              <w:jc w:val="both"/>
              <w:rPr>
                <w:rFonts w:ascii="Arial" w:hAnsi="Arial" w:cs="Arial"/>
                <w:bCs/>
                <w:color w:val="002060"/>
              </w:rPr>
            </w:pPr>
          </w:p>
          <w:p w:rsidR="00900722" w:rsidRPr="00900722" w:rsidRDefault="00900722" w:rsidP="00900722">
            <w:pPr>
              <w:kinsoku w:val="0"/>
              <w:overflowPunct w:val="0"/>
              <w:jc w:val="both"/>
              <w:rPr>
                <w:rFonts w:ascii="Arial" w:hAnsi="Arial" w:cs="Arial"/>
                <w:bCs/>
                <w:color w:val="002060"/>
              </w:rPr>
            </w:pPr>
            <w:r w:rsidRPr="00900722">
              <w:rPr>
                <w:rFonts w:ascii="Arial" w:hAnsi="Arial" w:cs="Arial"/>
                <w:bCs/>
                <w:color w:val="002060"/>
              </w:rPr>
              <w:t>Current full driving licence.</w:t>
            </w:r>
          </w:p>
          <w:p w:rsidR="00900722" w:rsidRPr="00900722" w:rsidRDefault="00900722" w:rsidP="00900722">
            <w:pPr>
              <w:kinsoku w:val="0"/>
              <w:overflowPunct w:val="0"/>
              <w:jc w:val="both"/>
              <w:rPr>
                <w:rFonts w:ascii="Arial" w:hAnsi="Arial" w:cs="Arial"/>
                <w:bCs/>
                <w:color w:val="002060"/>
              </w:rPr>
            </w:pPr>
          </w:p>
        </w:tc>
      </w:tr>
    </w:tbl>
    <w:p w:rsidR="003F4C3F" w:rsidRDefault="003F4C3F"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92757D" w:rsidRDefault="0092757D" w:rsidP="00315293">
      <w:pPr>
        <w:kinsoku w:val="0"/>
        <w:overflowPunct w:val="0"/>
        <w:jc w:val="both"/>
        <w:rPr>
          <w:rFonts w:ascii="Arial" w:hAnsi="Arial" w:cs="Arial"/>
          <w:b/>
          <w:bCs/>
          <w:color w:val="002060"/>
          <w:sz w:val="32"/>
        </w:rPr>
      </w:pPr>
    </w:p>
    <w:p w:rsidR="0092757D" w:rsidRDefault="0092757D" w:rsidP="00315293">
      <w:pPr>
        <w:kinsoku w:val="0"/>
        <w:overflowPunct w:val="0"/>
        <w:jc w:val="both"/>
        <w:rPr>
          <w:rFonts w:ascii="Arial" w:hAnsi="Arial" w:cs="Arial"/>
          <w:b/>
          <w:bCs/>
          <w:color w:val="002060"/>
          <w:sz w:val="32"/>
        </w:rPr>
      </w:pPr>
    </w:p>
    <w:p w:rsidR="0092757D" w:rsidRDefault="0092757D"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3F4C3F" w:rsidRDefault="003F4C3F" w:rsidP="00315293">
      <w:pPr>
        <w:kinsoku w:val="0"/>
        <w:overflowPunct w:val="0"/>
        <w:jc w:val="both"/>
        <w:rPr>
          <w:rFonts w:ascii="Arial" w:hAnsi="Arial" w:cs="Arial"/>
          <w:b/>
          <w:bCs/>
          <w:color w:val="002060"/>
          <w:sz w:val="32"/>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4</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315293">
      <w:pPr>
        <w:kinsoku w:val="0"/>
        <w:overflowPunct w:val="0"/>
        <w:jc w:val="both"/>
        <w:rPr>
          <w:rFonts w:ascii="Arial" w:hAnsi="Arial" w:cs="Arial"/>
          <w:b/>
          <w:bCs/>
          <w:color w:val="002060"/>
          <w:sz w:val="32"/>
        </w:rPr>
      </w:pPr>
      <w:r>
        <w:rPr>
          <w:rFonts w:ascii="Arial" w:hAnsi="Arial" w:cs="Arial"/>
          <w:b/>
          <w:bCs/>
          <w:color w:val="002060"/>
          <w:sz w:val="32"/>
          <w:szCs w:val="32"/>
        </w:rPr>
        <w:t>General Information</w:t>
      </w:r>
      <w:r w:rsidRPr="00315293">
        <w:rPr>
          <w:rFonts w:ascii="Arial" w:hAnsi="Arial" w:cs="Arial"/>
          <w:b/>
          <w:bCs/>
          <w:color w:val="002060"/>
          <w:sz w:val="32"/>
        </w:rPr>
        <w:t xml:space="preserve"> </w:t>
      </w:r>
    </w:p>
    <w:p w:rsidR="003F4C3F" w:rsidRDefault="003F4C3F" w:rsidP="00067415">
      <w:pPr>
        <w:rPr>
          <w:rFonts w:ascii="Arial" w:hAnsi="Arial" w:cs="Arial"/>
          <w:b/>
          <w:bCs/>
        </w:rPr>
      </w:pPr>
    </w:p>
    <w:p w:rsidR="003F4C3F" w:rsidRDefault="003F4C3F" w:rsidP="00067415">
      <w:pPr>
        <w:rPr>
          <w:rFonts w:ascii="Arial" w:hAnsi="Arial" w:cs="Arial"/>
          <w:b/>
          <w:bCs/>
        </w:rPr>
      </w:pPr>
      <w:r w:rsidRPr="009C530F">
        <w:rPr>
          <w:rFonts w:ascii="Arial" w:hAnsi="Arial" w:cs="Arial"/>
          <w:b/>
          <w:bCs/>
        </w:rPr>
        <w:t>Please note</w:t>
      </w:r>
      <w:r>
        <w:rPr>
          <w:rFonts w:ascii="Arial" w:hAnsi="Arial" w:cs="Arial"/>
          <w:b/>
          <w:bCs/>
        </w:rPr>
        <w:t>:</w:t>
      </w:r>
    </w:p>
    <w:p w:rsidR="003F4C3F" w:rsidRDefault="003F4C3F" w:rsidP="00067415">
      <w:pPr>
        <w:rPr>
          <w:rFonts w:ascii="Arial" w:hAnsi="Arial" w:cs="Arial"/>
          <w:b/>
          <w:bCs/>
        </w:rPr>
      </w:pPr>
    </w:p>
    <w:p w:rsidR="003F4C3F" w:rsidRDefault="003F4C3F" w:rsidP="00067415">
      <w:pPr>
        <w:pStyle w:val="BodyText"/>
        <w:ind w:right="-6"/>
        <w:jc w:val="both"/>
        <w:rPr>
          <w:rFonts w:ascii="Arial" w:hAnsi="Arial" w:cs="Arial"/>
          <w:i/>
        </w:rPr>
      </w:pPr>
      <w:r w:rsidRPr="0010070D">
        <w:rPr>
          <w:rFonts w:ascii="Arial" w:hAnsi="Arial" w:cs="Arial"/>
          <w:b/>
          <w:bCs/>
          <w:sz w:val="24"/>
          <w:szCs w:val="24"/>
          <w:u w:val="single"/>
        </w:rPr>
        <w:t xml:space="preserve">Closing Date: </w:t>
      </w:r>
      <w:r w:rsidRPr="0010070D">
        <w:rPr>
          <w:rFonts w:ascii="Arial" w:hAnsi="Arial" w:cs="Arial"/>
          <w:b/>
          <w:bCs/>
          <w:sz w:val="24"/>
          <w:szCs w:val="24"/>
        </w:rPr>
        <w:t xml:space="preserve"> </w:t>
      </w:r>
      <w:r w:rsidR="001D60A5" w:rsidRPr="001D60A5">
        <w:rPr>
          <w:rFonts w:ascii="Arial" w:hAnsi="Arial" w:cs="Arial"/>
          <w:b/>
          <w:bCs/>
          <w:sz w:val="24"/>
          <w:szCs w:val="24"/>
        </w:rPr>
        <w:t>14</w:t>
      </w:r>
      <w:r w:rsidR="001D60A5" w:rsidRPr="001D60A5">
        <w:rPr>
          <w:rFonts w:ascii="Arial" w:hAnsi="Arial" w:cs="Arial"/>
          <w:b/>
          <w:bCs/>
          <w:sz w:val="24"/>
          <w:szCs w:val="24"/>
          <w:vertAlign w:val="superscript"/>
        </w:rPr>
        <w:t>th</w:t>
      </w:r>
      <w:r w:rsidR="001D60A5" w:rsidRPr="001D60A5">
        <w:rPr>
          <w:rFonts w:ascii="Arial" w:hAnsi="Arial" w:cs="Arial"/>
          <w:b/>
          <w:bCs/>
          <w:sz w:val="24"/>
          <w:szCs w:val="24"/>
        </w:rPr>
        <w:t xml:space="preserve"> February 2020</w:t>
      </w:r>
      <w:r w:rsidR="001D60A5">
        <w:rPr>
          <w:rFonts w:ascii="Arial" w:hAnsi="Arial" w:cs="Arial"/>
          <w:bCs/>
          <w:sz w:val="24"/>
          <w:szCs w:val="24"/>
        </w:rPr>
        <w:t xml:space="preserve">  </w:t>
      </w:r>
      <w:r w:rsidRPr="009C530F">
        <w:rPr>
          <w:rFonts w:ascii="Calibri" w:hAnsi="Calibri"/>
          <w:b/>
          <w:bCs/>
          <w:color w:val="FF0000"/>
        </w:rPr>
        <w:t xml:space="preserve"> </w:t>
      </w:r>
      <w:r w:rsidRPr="0010070D">
        <w:rPr>
          <w:rFonts w:ascii="Calibri" w:hAnsi="Calibri"/>
          <w:b/>
          <w:bCs/>
        </w:rPr>
        <w:t>(</w:t>
      </w:r>
      <w:r w:rsidRPr="0010070D">
        <w:rPr>
          <w:rFonts w:ascii="Arial" w:hAnsi="Arial" w:cs="Arial"/>
          <w:i/>
        </w:rPr>
        <w:t xml:space="preserve">NHS Scotland vacancies will close at midnight on the closing date. You will not be able to apply for a vacancy after the closing date has passed). </w:t>
      </w:r>
    </w:p>
    <w:p w:rsidR="003F4C3F" w:rsidRPr="00F6132B" w:rsidRDefault="003F4C3F" w:rsidP="00067415">
      <w:pPr>
        <w:rPr>
          <w:rFonts w:ascii="Arial" w:hAnsi="Arial" w:cs="Arial"/>
          <w:b/>
          <w:sz w:val="22"/>
          <w:szCs w:val="22"/>
          <w:u w:val="single"/>
        </w:rPr>
      </w:pPr>
    </w:p>
    <w:p w:rsidR="003F4C3F" w:rsidRPr="009C530F" w:rsidRDefault="003F4C3F" w:rsidP="00067415">
      <w:pPr>
        <w:jc w:val="both"/>
        <w:rPr>
          <w:rFonts w:ascii="Arial" w:hAnsi="Arial" w:cs="Arial"/>
        </w:rPr>
      </w:pPr>
      <w:r w:rsidRPr="005E34E4">
        <w:rPr>
          <w:rFonts w:ascii="Arial" w:hAnsi="Arial" w:cs="Arial"/>
          <w:b/>
          <w:bCs/>
          <w:u w:val="single"/>
        </w:rPr>
        <w:t>Informal Enquiries and visits</w:t>
      </w:r>
      <w:r>
        <w:rPr>
          <w:rFonts w:ascii="Arial" w:hAnsi="Arial" w:cs="Arial"/>
          <w:b/>
          <w:bCs/>
          <w:u w:val="single"/>
        </w:rPr>
        <w:t xml:space="preserve">:  </w:t>
      </w:r>
      <w:r w:rsidRPr="00DF4CCD">
        <w:rPr>
          <w:rFonts w:ascii="Arial" w:hAnsi="Arial" w:cs="Arial"/>
          <w:bCs/>
        </w:rPr>
        <w:t>Canvassing in connection with appointments is n</w:t>
      </w:r>
      <w:r>
        <w:rPr>
          <w:rFonts w:ascii="Arial" w:hAnsi="Arial" w:cs="Arial"/>
          <w:bCs/>
        </w:rPr>
        <w:t>o</w:t>
      </w:r>
      <w:r w:rsidRPr="00DF4CCD">
        <w:rPr>
          <w:rFonts w:ascii="Arial" w:hAnsi="Arial" w:cs="Arial"/>
          <w:bCs/>
        </w:rPr>
        <w:t>t permitted but th</w:t>
      </w:r>
      <w:r>
        <w:rPr>
          <w:rFonts w:ascii="Arial" w:hAnsi="Arial" w:cs="Arial"/>
          <w:bCs/>
        </w:rPr>
        <w:t>i</w:t>
      </w:r>
      <w:r w:rsidRPr="00DF4CCD">
        <w:rPr>
          <w:rFonts w:ascii="Arial" w:hAnsi="Arial" w:cs="Arial"/>
          <w:bCs/>
        </w:rPr>
        <w:t>s does not debar candidates who wis</w:t>
      </w:r>
      <w:r>
        <w:rPr>
          <w:rFonts w:ascii="Arial" w:hAnsi="Arial" w:cs="Arial"/>
          <w:bCs/>
        </w:rPr>
        <w:t>h</w:t>
      </w:r>
      <w:r w:rsidRPr="00DF4CCD">
        <w:rPr>
          <w:rFonts w:ascii="Arial" w:hAnsi="Arial" w:cs="Arial"/>
          <w:bCs/>
        </w:rPr>
        <w:t xml:space="preserve"> to visit the department/hospital</w:t>
      </w:r>
      <w:r>
        <w:rPr>
          <w:rFonts w:ascii="Arial" w:hAnsi="Arial" w:cs="Arial"/>
          <w:bCs/>
        </w:rPr>
        <w:t>(</w:t>
      </w:r>
      <w:r w:rsidRPr="00DF4CCD">
        <w:rPr>
          <w:rFonts w:ascii="Arial" w:hAnsi="Arial" w:cs="Arial"/>
          <w:bCs/>
        </w:rPr>
        <w:t>s</w:t>
      </w:r>
      <w:r>
        <w:rPr>
          <w:rFonts w:ascii="Arial" w:hAnsi="Arial" w:cs="Arial"/>
          <w:bCs/>
        </w:rPr>
        <w:t>)</w:t>
      </w:r>
      <w:r w:rsidRPr="00DF4CCD">
        <w:rPr>
          <w:rFonts w:ascii="Arial" w:hAnsi="Arial" w:cs="Arial"/>
          <w:bCs/>
        </w:rPr>
        <w:t xml:space="preserve"> concerned</w:t>
      </w:r>
      <w:r>
        <w:rPr>
          <w:rFonts w:ascii="Arial" w:hAnsi="Arial" w:cs="Arial"/>
          <w:bCs/>
        </w:rPr>
        <w:t xml:space="preserve">.  </w:t>
      </w:r>
      <w:proofErr w:type="gramStart"/>
      <w:r w:rsidRPr="005E34E4">
        <w:rPr>
          <w:rFonts w:ascii="Arial" w:hAnsi="Arial" w:cs="Arial"/>
          <w:bCs/>
        </w:rPr>
        <w:t>Details of Arrangements for Applicants to Visit the Department</w:t>
      </w:r>
      <w:r>
        <w:rPr>
          <w:rFonts w:ascii="Arial" w:hAnsi="Arial" w:cs="Arial"/>
          <w:bCs/>
        </w:rPr>
        <w:t>/Hospital</w:t>
      </w:r>
      <w:r w:rsidRPr="005E34E4">
        <w:rPr>
          <w:rFonts w:ascii="Arial" w:hAnsi="Arial" w:cs="Arial"/>
          <w:bCs/>
        </w:rPr>
        <w:t>(s) or to discuss the post(s).</w:t>
      </w:r>
      <w:proofErr w:type="gramEnd"/>
      <w:r>
        <w:rPr>
          <w:rFonts w:ascii="Arial" w:hAnsi="Arial" w:cs="Arial"/>
          <w:bCs/>
        </w:rPr>
        <w:t xml:space="preserve"> </w:t>
      </w:r>
      <w:r w:rsidRPr="009C530F">
        <w:rPr>
          <w:rFonts w:ascii="Arial" w:hAnsi="Arial" w:cs="Arial"/>
        </w:rPr>
        <w:t>In the first instance, please contact:</w:t>
      </w:r>
    </w:p>
    <w:p w:rsidR="003F4C3F" w:rsidRDefault="003F4C3F" w:rsidP="00067415">
      <w:pPr>
        <w:jc w:val="both"/>
        <w:rPr>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9"/>
        <w:gridCol w:w="2573"/>
        <w:gridCol w:w="3918"/>
        <w:gridCol w:w="1765"/>
      </w:tblGrid>
      <w:tr w:rsidR="001D60A5" w:rsidTr="001D60A5">
        <w:trPr>
          <w:trHeight w:val="930"/>
        </w:trPr>
        <w:tc>
          <w:tcPr>
            <w:tcW w:w="9735" w:type="dxa"/>
            <w:gridSpan w:val="4"/>
          </w:tcPr>
          <w:p w:rsidR="001D60A5" w:rsidRDefault="001D60A5" w:rsidP="001D60A5">
            <w:pPr>
              <w:pStyle w:val="Default"/>
              <w:ind w:left="420"/>
              <w:rPr>
                <w:b/>
                <w:color w:val="002060"/>
              </w:rPr>
            </w:pPr>
          </w:p>
          <w:p w:rsidR="001D60A5" w:rsidRDefault="001D60A5" w:rsidP="001D60A5">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1D60A5" w:rsidTr="001D60A5">
        <w:trPr>
          <w:trHeight w:val="165"/>
        </w:trPr>
        <w:tc>
          <w:tcPr>
            <w:tcW w:w="1479" w:type="dxa"/>
            <w:shd w:val="clear" w:color="auto" w:fill="DDD9C3"/>
          </w:tcPr>
          <w:p w:rsidR="001D60A5" w:rsidRDefault="001D60A5" w:rsidP="001D60A5">
            <w:pPr>
              <w:pStyle w:val="Default"/>
              <w:ind w:left="28"/>
              <w:rPr>
                <w:b/>
                <w:color w:val="002060"/>
              </w:rPr>
            </w:pPr>
            <w:r>
              <w:rPr>
                <w:b/>
                <w:color w:val="002060"/>
              </w:rPr>
              <w:t xml:space="preserve">Name </w:t>
            </w:r>
          </w:p>
        </w:tc>
        <w:tc>
          <w:tcPr>
            <w:tcW w:w="2573" w:type="dxa"/>
            <w:shd w:val="clear" w:color="auto" w:fill="DDD9C3"/>
          </w:tcPr>
          <w:p w:rsidR="001D60A5" w:rsidRDefault="001D60A5" w:rsidP="001D60A5">
            <w:pPr>
              <w:pStyle w:val="Default"/>
              <w:rPr>
                <w:b/>
                <w:color w:val="002060"/>
              </w:rPr>
            </w:pPr>
            <w:r>
              <w:rPr>
                <w:b/>
                <w:color w:val="002060"/>
              </w:rPr>
              <w:t xml:space="preserve">Job Title </w:t>
            </w:r>
          </w:p>
        </w:tc>
        <w:tc>
          <w:tcPr>
            <w:tcW w:w="3918" w:type="dxa"/>
            <w:shd w:val="clear" w:color="auto" w:fill="DDD9C3"/>
          </w:tcPr>
          <w:p w:rsidR="001D60A5" w:rsidRDefault="001D60A5" w:rsidP="001D60A5">
            <w:pPr>
              <w:pStyle w:val="Default"/>
              <w:rPr>
                <w:b/>
                <w:color w:val="002060"/>
              </w:rPr>
            </w:pPr>
            <w:r>
              <w:rPr>
                <w:b/>
                <w:color w:val="002060"/>
              </w:rPr>
              <w:t xml:space="preserve">Email </w:t>
            </w:r>
          </w:p>
        </w:tc>
        <w:tc>
          <w:tcPr>
            <w:tcW w:w="1765" w:type="dxa"/>
            <w:shd w:val="clear" w:color="auto" w:fill="DDD9C3"/>
          </w:tcPr>
          <w:p w:rsidR="001D60A5" w:rsidRDefault="001D60A5" w:rsidP="001D60A5">
            <w:pPr>
              <w:pStyle w:val="Default"/>
              <w:ind w:left="25"/>
              <w:rPr>
                <w:b/>
                <w:color w:val="002060"/>
              </w:rPr>
            </w:pPr>
            <w:r>
              <w:rPr>
                <w:b/>
                <w:color w:val="002060"/>
              </w:rPr>
              <w:t xml:space="preserve">Telephone </w:t>
            </w:r>
          </w:p>
        </w:tc>
      </w:tr>
      <w:tr w:rsidR="001D60A5" w:rsidTr="001D60A5">
        <w:trPr>
          <w:trHeight w:val="375"/>
        </w:trPr>
        <w:tc>
          <w:tcPr>
            <w:tcW w:w="1479" w:type="dxa"/>
          </w:tcPr>
          <w:p w:rsidR="001D60A5" w:rsidRDefault="001D60A5" w:rsidP="001D60A5">
            <w:pPr>
              <w:pStyle w:val="Default"/>
              <w:ind w:left="28"/>
              <w:rPr>
                <w:b/>
                <w:color w:val="002060"/>
              </w:rPr>
            </w:pPr>
            <w:r>
              <w:rPr>
                <w:b/>
                <w:color w:val="002060"/>
              </w:rPr>
              <w:t>Dr Andrew Powls</w:t>
            </w:r>
          </w:p>
        </w:tc>
        <w:tc>
          <w:tcPr>
            <w:tcW w:w="2573" w:type="dxa"/>
          </w:tcPr>
          <w:p w:rsidR="001D60A5" w:rsidRDefault="001D60A5" w:rsidP="001D60A5">
            <w:pPr>
              <w:pStyle w:val="Default"/>
              <w:rPr>
                <w:b/>
                <w:color w:val="002060"/>
              </w:rPr>
            </w:pPr>
            <w:r>
              <w:rPr>
                <w:b/>
                <w:color w:val="002060"/>
              </w:rPr>
              <w:t>Consultant Neonatologist</w:t>
            </w:r>
          </w:p>
        </w:tc>
        <w:tc>
          <w:tcPr>
            <w:tcW w:w="3918" w:type="dxa"/>
          </w:tcPr>
          <w:p w:rsidR="001D60A5" w:rsidRDefault="001D60A5" w:rsidP="001D60A5">
            <w:pPr>
              <w:pStyle w:val="Default"/>
              <w:rPr>
                <w:b/>
                <w:color w:val="002060"/>
              </w:rPr>
            </w:pPr>
            <w:r w:rsidRPr="001C160A">
              <w:rPr>
                <w:b/>
                <w:color w:val="002060"/>
              </w:rPr>
              <w:t>Andrew.Powls@ggc.scot.nhs.uk</w:t>
            </w:r>
          </w:p>
        </w:tc>
        <w:tc>
          <w:tcPr>
            <w:tcW w:w="1765" w:type="dxa"/>
          </w:tcPr>
          <w:p w:rsidR="001D60A5" w:rsidRDefault="001D60A5" w:rsidP="001D60A5">
            <w:pPr>
              <w:pStyle w:val="Default"/>
              <w:ind w:left="25"/>
              <w:rPr>
                <w:b/>
                <w:color w:val="002060"/>
              </w:rPr>
            </w:pPr>
            <w:r w:rsidRPr="001C160A">
              <w:rPr>
                <w:b/>
                <w:color w:val="002060"/>
              </w:rPr>
              <w:t>01412115210</w:t>
            </w:r>
          </w:p>
        </w:tc>
      </w:tr>
      <w:tr w:rsidR="001D60A5" w:rsidTr="001D60A5">
        <w:trPr>
          <w:trHeight w:val="315"/>
        </w:trPr>
        <w:tc>
          <w:tcPr>
            <w:tcW w:w="1479" w:type="dxa"/>
          </w:tcPr>
          <w:p w:rsidR="001D60A5" w:rsidRDefault="001D60A5" w:rsidP="001D60A5">
            <w:pPr>
              <w:pStyle w:val="Default"/>
              <w:ind w:left="28"/>
              <w:rPr>
                <w:b/>
                <w:color w:val="002060"/>
              </w:rPr>
            </w:pPr>
            <w:r>
              <w:rPr>
                <w:b/>
                <w:color w:val="002060"/>
              </w:rPr>
              <w:t>Dr Chris Lilley</w:t>
            </w:r>
          </w:p>
        </w:tc>
        <w:tc>
          <w:tcPr>
            <w:tcW w:w="2573" w:type="dxa"/>
          </w:tcPr>
          <w:p w:rsidR="001D60A5" w:rsidRDefault="001D60A5" w:rsidP="001D60A5">
            <w:pPr>
              <w:pStyle w:val="Default"/>
              <w:rPr>
                <w:b/>
                <w:color w:val="002060"/>
              </w:rPr>
            </w:pPr>
            <w:r>
              <w:rPr>
                <w:b/>
                <w:color w:val="002060"/>
              </w:rPr>
              <w:t>Consultant Neonatologist/TPD</w:t>
            </w:r>
          </w:p>
        </w:tc>
        <w:tc>
          <w:tcPr>
            <w:tcW w:w="3918" w:type="dxa"/>
          </w:tcPr>
          <w:p w:rsidR="001D60A5" w:rsidRDefault="001D60A5" w:rsidP="001D60A5">
            <w:pPr>
              <w:pStyle w:val="Default"/>
              <w:rPr>
                <w:b/>
                <w:color w:val="002060"/>
              </w:rPr>
            </w:pPr>
            <w:r w:rsidRPr="001C160A">
              <w:rPr>
                <w:b/>
                <w:color w:val="002060"/>
              </w:rPr>
              <w:t>Chris.Lilley@ggc.scot.nhs.uk</w:t>
            </w:r>
          </w:p>
        </w:tc>
        <w:tc>
          <w:tcPr>
            <w:tcW w:w="1765" w:type="dxa"/>
          </w:tcPr>
          <w:p w:rsidR="001D60A5" w:rsidRDefault="001D60A5" w:rsidP="001D60A5">
            <w:pPr>
              <w:pStyle w:val="Default"/>
              <w:ind w:left="25"/>
              <w:rPr>
                <w:b/>
                <w:color w:val="002060"/>
              </w:rPr>
            </w:pPr>
            <w:r w:rsidRPr="001C160A">
              <w:rPr>
                <w:b/>
                <w:color w:val="002060"/>
              </w:rPr>
              <w:t>01412115229</w:t>
            </w:r>
          </w:p>
        </w:tc>
      </w:tr>
    </w:tbl>
    <w:p w:rsidR="001D60A5" w:rsidRDefault="001D60A5" w:rsidP="00067415">
      <w:pPr>
        <w:jc w:val="both"/>
        <w:rPr>
          <w:sz w:val="22"/>
          <w:szCs w:val="22"/>
        </w:rPr>
      </w:pPr>
    </w:p>
    <w:p w:rsidR="003F4C3F" w:rsidRDefault="003F4C3F" w:rsidP="00067415">
      <w:pPr>
        <w:jc w:val="both"/>
        <w:rPr>
          <w:rFonts w:ascii="Arial" w:hAnsi="Arial" w:cs="Arial"/>
        </w:rPr>
      </w:pPr>
      <w:r w:rsidRPr="00067415">
        <w:rPr>
          <w:rFonts w:ascii="Arial" w:hAnsi="Arial" w:cs="Arial"/>
          <w:b/>
        </w:rPr>
        <w:t>Regulatory Body:  General Medical Council &amp; General Dental Council:</w:t>
      </w:r>
      <w:r w:rsidRPr="00067415">
        <w:rPr>
          <w:rFonts w:ascii="Arial" w:hAnsi="Arial" w:cs="Arial"/>
        </w:rPr>
        <w:t xml:space="preserve">  In the U</w:t>
      </w:r>
      <w:r>
        <w:rPr>
          <w:rFonts w:ascii="Arial" w:hAnsi="Arial" w:cs="Arial"/>
        </w:rPr>
        <w:t>K</w:t>
      </w:r>
      <w:r w:rsidRPr="00067415">
        <w:rPr>
          <w:rFonts w:ascii="Arial" w:hAnsi="Arial" w:cs="Arial"/>
        </w:rPr>
        <w:t>, the General</w:t>
      </w:r>
      <w:r w:rsidRPr="005F4A9F">
        <w:rPr>
          <w:rFonts w:ascii="Arial" w:hAnsi="Arial" w:cs="Arial"/>
        </w:rPr>
        <w:t xml:space="preserve"> Medical Council </w:t>
      </w:r>
      <w:r>
        <w:rPr>
          <w:rFonts w:ascii="Arial" w:hAnsi="Arial" w:cs="Arial"/>
        </w:rPr>
        <w:t xml:space="preserve">(GMC) and the General Dental Council (GDC) are the </w:t>
      </w:r>
      <w:r w:rsidRPr="005F4A9F">
        <w:rPr>
          <w:rFonts w:ascii="Arial" w:hAnsi="Arial" w:cs="Arial"/>
        </w:rPr>
        <w:t>public bod</w:t>
      </w:r>
      <w:r>
        <w:rPr>
          <w:rFonts w:ascii="Arial" w:hAnsi="Arial" w:cs="Arial"/>
        </w:rPr>
        <w:t xml:space="preserve">ies </w:t>
      </w:r>
      <w:r w:rsidRPr="005F4A9F">
        <w:rPr>
          <w:rFonts w:ascii="Arial" w:hAnsi="Arial" w:cs="Arial"/>
        </w:rPr>
        <w:t xml:space="preserve">that maintain the official register of medical </w:t>
      </w:r>
      <w:r>
        <w:rPr>
          <w:rFonts w:ascii="Arial" w:hAnsi="Arial" w:cs="Arial"/>
        </w:rPr>
        <w:t xml:space="preserve">and dental </w:t>
      </w:r>
      <w:r w:rsidRPr="005F4A9F">
        <w:rPr>
          <w:rFonts w:ascii="Arial" w:hAnsi="Arial" w:cs="Arial"/>
        </w:rPr>
        <w:t xml:space="preserve">practitioners within the United Kingdom. </w:t>
      </w:r>
      <w:r>
        <w:rPr>
          <w:rFonts w:ascii="Arial" w:hAnsi="Arial" w:cs="Arial"/>
        </w:rPr>
        <w:t xml:space="preserve">Their </w:t>
      </w:r>
      <w:r w:rsidRPr="005F4A9F">
        <w:rPr>
          <w:rFonts w:ascii="Arial" w:hAnsi="Arial" w:cs="Arial"/>
        </w:rPr>
        <w:t xml:space="preserve">chief responsibility is to “protect, promote and maintain the health and safety of the public” by controlling entry to the register, and suspending or removing members when necessary. It also sets the standards for medical schools in the </w:t>
      </w:r>
      <w:smartTag w:uri="urn:schemas-microsoft-com:office:smarttags" w:element="country-region">
        <w:smartTag w:uri="urn:schemas-microsoft-com:office:smarttags" w:element="place">
          <w:r w:rsidRPr="005F4A9F">
            <w:rPr>
              <w:rFonts w:ascii="Arial" w:hAnsi="Arial" w:cs="Arial"/>
            </w:rPr>
            <w:t>UK</w:t>
          </w:r>
        </w:smartTag>
      </w:smartTag>
      <w:r w:rsidRPr="005F4A9F">
        <w:rPr>
          <w:rFonts w:ascii="Arial" w:hAnsi="Arial" w:cs="Arial"/>
        </w:rPr>
        <w:t xml:space="preserve">. </w:t>
      </w:r>
    </w:p>
    <w:p w:rsidR="003F4C3F" w:rsidRDefault="003F4C3F" w:rsidP="00067415">
      <w:pPr>
        <w:jc w:val="both"/>
        <w:rPr>
          <w:rFonts w:ascii="Arial" w:hAnsi="Arial" w:cs="Arial"/>
        </w:rPr>
      </w:pPr>
    </w:p>
    <w:p w:rsidR="003F4C3F" w:rsidRDefault="003F4C3F" w:rsidP="00067415">
      <w:pPr>
        <w:jc w:val="both"/>
        <w:rPr>
          <w:sz w:val="22"/>
          <w:szCs w:val="22"/>
        </w:rPr>
      </w:pPr>
      <w:r w:rsidRPr="005F4A9F">
        <w:rPr>
          <w:rFonts w:ascii="Arial" w:hAnsi="Arial" w:cs="Arial"/>
        </w:rPr>
        <w:t>To practice medicine</w:t>
      </w:r>
      <w:r>
        <w:rPr>
          <w:rFonts w:ascii="Arial" w:hAnsi="Arial" w:cs="Arial"/>
        </w:rPr>
        <w:t xml:space="preserve"> and dentistry </w:t>
      </w:r>
      <w:r w:rsidRPr="005F4A9F">
        <w:rPr>
          <w:rFonts w:ascii="Arial" w:hAnsi="Arial" w:cs="Arial"/>
        </w:rPr>
        <w:t>in Scotland, you must have a valid GMC</w:t>
      </w:r>
      <w:r>
        <w:rPr>
          <w:rFonts w:ascii="Arial" w:hAnsi="Arial" w:cs="Arial"/>
        </w:rPr>
        <w:t xml:space="preserve"> </w:t>
      </w:r>
      <w:r w:rsidRPr="005F4A9F">
        <w:rPr>
          <w:rFonts w:ascii="Arial" w:hAnsi="Arial" w:cs="Arial"/>
        </w:rPr>
        <w:t>Registration with a Licence to Practice</w:t>
      </w:r>
      <w:r>
        <w:rPr>
          <w:rFonts w:ascii="Arial" w:hAnsi="Arial" w:cs="Arial"/>
        </w:rPr>
        <w:t xml:space="preserve"> or a GDC Registration</w:t>
      </w:r>
      <w:r w:rsidRPr="005F4A9F">
        <w:rPr>
          <w:rFonts w:ascii="Arial" w:hAnsi="Arial" w:cs="Arial"/>
        </w:rPr>
        <w:t xml:space="preserve">. To find out more about the main types of registration which allow doctors to work in different posts. Please click here </w:t>
      </w:r>
      <w:hyperlink r:id="rId19" w:history="1">
        <w:r w:rsidRPr="00067415">
          <w:rPr>
            <w:rStyle w:val="Hyperlink"/>
            <w:rFonts w:ascii="Arial" w:hAnsi="Arial" w:cs="Arial"/>
            <w:b/>
          </w:rPr>
          <w:t>https://careers.nhs.scot/careers/find-your-career/international-recruitment/regulatory-bodies</w:t>
        </w:r>
      </w:hyperlink>
    </w:p>
    <w:p w:rsidR="003F4C3F" w:rsidRDefault="003F4C3F" w:rsidP="00067415">
      <w:pPr>
        <w:jc w:val="both"/>
        <w:rPr>
          <w:sz w:val="22"/>
          <w:szCs w:val="22"/>
        </w:rPr>
      </w:pPr>
    </w:p>
    <w:p w:rsidR="003F4C3F" w:rsidRDefault="003F4C3F" w:rsidP="00067415">
      <w:pPr>
        <w:jc w:val="both"/>
        <w:rPr>
          <w:rFonts w:ascii="Arial" w:hAnsi="Arial" w:cs="Arial"/>
        </w:rPr>
      </w:pPr>
      <w:r>
        <w:rPr>
          <w:rFonts w:ascii="Arial" w:hAnsi="Arial" w:cs="Arial"/>
        </w:rPr>
        <w:t xml:space="preserve">For medical consultant posts </w:t>
      </w:r>
      <w:r w:rsidRPr="008F3FB3">
        <w:rPr>
          <w:rFonts w:ascii="Arial" w:hAnsi="Arial" w:cs="Arial"/>
        </w:rPr>
        <w:t xml:space="preserve">the post holder on commencement of the post </w:t>
      </w:r>
      <w:proofErr w:type="gramStart"/>
      <w:r>
        <w:rPr>
          <w:rFonts w:ascii="Arial" w:hAnsi="Arial" w:cs="Arial"/>
        </w:rPr>
        <w:t xml:space="preserve">must </w:t>
      </w:r>
      <w:r w:rsidRPr="008F3FB3">
        <w:rPr>
          <w:rFonts w:ascii="Arial" w:hAnsi="Arial" w:cs="Arial"/>
        </w:rPr>
        <w:t xml:space="preserve"> have</w:t>
      </w:r>
      <w:proofErr w:type="gramEnd"/>
      <w:r w:rsidRPr="008F3FB3">
        <w:rPr>
          <w:rFonts w:ascii="Arial" w:hAnsi="Arial" w:cs="Arial"/>
        </w:rPr>
        <w:t xml:space="preserve"> full registration with the General Medical Council (GMC a licence to practice and be eligible for inclusion in the GMC Specialist Register. Those applicants trained in the </w:t>
      </w:r>
      <w:smartTag w:uri="urn:schemas-microsoft-com:office:smarttags" w:element="place">
        <w:smartTag w:uri="urn:schemas-microsoft-com:office:smarttags" w:element="country-region">
          <w:r w:rsidRPr="008F3FB3">
            <w:rPr>
              <w:rFonts w:ascii="Arial" w:hAnsi="Arial" w:cs="Arial"/>
            </w:rPr>
            <w:t>UK</w:t>
          </w:r>
        </w:smartTag>
      </w:smartTag>
      <w:r w:rsidRPr="008F3FB3">
        <w:rPr>
          <w:rFonts w:ascii="Arial" w:hAnsi="Arial" w:cs="Arial"/>
        </w:rPr>
        <w:t xml:space="preserve"> should have evidence of higher specialist training leading to Certificate of </w:t>
      </w:r>
      <w:r>
        <w:rPr>
          <w:rFonts w:ascii="Arial" w:hAnsi="Arial" w:cs="Arial"/>
        </w:rPr>
        <w:t>C</w:t>
      </w:r>
      <w:r w:rsidRPr="008F3FB3">
        <w:rPr>
          <w:rFonts w:ascii="Arial" w:hAnsi="Arial" w:cs="Arial"/>
        </w:rPr>
        <w:t xml:space="preserve">ompletion of </w:t>
      </w:r>
      <w:r>
        <w:rPr>
          <w:rFonts w:ascii="Arial" w:hAnsi="Arial" w:cs="Arial"/>
        </w:rPr>
        <w:t>T</w:t>
      </w:r>
      <w:r w:rsidRPr="008F3FB3">
        <w:rPr>
          <w:rFonts w:ascii="Arial" w:hAnsi="Arial" w:cs="Arial"/>
        </w:rPr>
        <w:t>raining</w:t>
      </w:r>
      <w:r w:rsidRPr="008F3FB3">
        <w:rPr>
          <w:rFonts w:ascii="Roboto" w:hAnsi="Roboto" w:cs="Arial"/>
        </w:rPr>
        <w:t xml:space="preserve"> </w:t>
      </w:r>
      <w:r w:rsidRPr="008F3FB3">
        <w:rPr>
          <w:rFonts w:ascii="Arial" w:hAnsi="Arial" w:cs="Arial"/>
        </w:rPr>
        <w:t xml:space="preserve">(CCT) or eligibility for specialist registration Certificate of </w:t>
      </w:r>
      <w:r>
        <w:rPr>
          <w:rFonts w:ascii="Arial" w:hAnsi="Arial" w:cs="Arial"/>
        </w:rPr>
        <w:t>E</w:t>
      </w:r>
      <w:r w:rsidRPr="008F3FB3">
        <w:rPr>
          <w:rFonts w:ascii="Arial" w:hAnsi="Arial" w:cs="Arial"/>
        </w:rPr>
        <w:t xml:space="preserve">ligibility for </w:t>
      </w:r>
      <w:r>
        <w:rPr>
          <w:rFonts w:ascii="Arial" w:hAnsi="Arial" w:cs="Arial"/>
        </w:rPr>
        <w:t>S</w:t>
      </w:r>
      <w:r w:rsidRPr="008F3FB3">
        <w:rPr>
          <w:rFonts w:ascii="Arial" w:hAnsi="Arial" w:cs="Arial"/>
        </w:rPr>
        <w:t xml:space="preserve">pecialist </w:t>
      </w:r>
      <w:r>
        <w:rPr>
          <w:rFonts w:ascii="Arial" w:hAnsi="Arial" w:cs="Arial"/>
        </w:rPr>
        <w:t>R</w:t>
      </w:r>
      <w:r w:rsidRPr="008F3FB3">
        <w:rPr>
          <w:rFonts w:ascii="Arial" w:hAnsi="Arial" w:cs="Arial"/>
        </w:rPr>
        <w:t>egistration</w:t>
      </w:r>
      <w:r w:rsidRPr="008F3FB3">
        <w:rPr>
          <w:rFonts w:ascii="Roboto" w:hAnsi="Roboto" w:cs="Arial"/>
        </w:rPr>
        <w:t xml:space="preserve"> </w:t>
      </w:r>
      <w:r w:rsidRPr="008F3FB3">
        <w:rPr>
          <w:rFonts w:ascii="Arial" w:hAnsi="Arial" w:cs="Arial"/>
        </w:rPr>
        <w:t xml:space="preserve">(CESR) or be within 6 months of confirmed entry from the date of interview. Non </w:t>
      </w:r>
      <w:smartTag w:uri="urn:schemas-microsoft-com:office:smarttags" w:element="country-region">
        <w:smartTag w:uri="urn:schemas-microsoft-com:office:smarttags" w:element="place">
          <w:r w:rsidRPr="008F3FB3">
            <w:rPr>
              <w:rFonts w:ascii="Arial" w:hAnsi="Arial" w:cs="Arial"/>
            </w:rPr>
            <w:t>UK</w:t>
          </w:r>
        </w:smartTag>
      </w:smartTag>
      <w:r w:rsidRPr="008F3FB3">
        <w:rPr>
          <w:rFonts w:ascii="Arial" w:hAnsi="Arial" w:cs="Arial"/>
        </w:rPr>
        <w:t xml:space="preserve"> applicants must demonstrate equivalent training.</w:t>
      </w:r>
    </w:p>
    <w:p w:rsidR="003F4C3F" w:rsidRDefault="003F4C3F" w:rsidP="00067415">
      <w:pPr>
        <w:jc w:val="both"/>
        <w:rPr>
          <w:rFonts w:ascii="Arial" w:hAnsi="Arial" w:cs="Arial"/>
        </w:rPr>
      </w:pPr>
    </w:p>
    <w:p w:rsidR="003F4C3F" w:rsidRDefault="003F4C3F" w:rsidP="00067415">
      <w:pPr>
        <w:jc w:val="both"/>
        <w:rPr>
          <w:rFonts w:ascii="Arial" w:hAnsi="Arial" w:cs="Arial"/>
        </w:rPr>
      </w:pPr>
      <w:r>
        <w:rPr>
          <w:rFonts w:ascii="Arial" w:hAnsi="Arial" w:cs="Arial"/>
        </w:rPr>
        <w:t>If you are unsure of your eligibility to join the Specialty Register then find out more at:-</w:t>
      </w:r>
    </w:p>
    <w:p w:rsidR="003F4C3F" w:rsidRDefault="003F4C3F" w:rsidP="00067415">
      <w:pPr>
        <w:jc w:val="both"/>
        <w:rPr>
          <w:rFonts w:ascii="Arial" w:hAnsi="Arial" w:cs="Arial"/>
        </w:rPr>
      </w:pPr>
    </w:p>
    <w:p w:rsidR="003F4C3F" w:rsidRPr="00067415" w:rsidRDefault="00073D26" w:rsidP="00067415">
      <w:pPr>
        <w:jc w:val="both"/>
        <w:rPr>
          <w:rFonts w:ascii="Arial" w:hAnsi="Arial" w:cs="Arial"/>
          <w:b/>
          <w:color w:val="4A4A4A"/>
        </w:rPr>
      </w:pPr>
      <w:hyperlink r:id="rId20" w:history="1">
        <w:r w:rsidR="003F4C3F" w:rsidRPr="00C743C7">
          <w:rPr>
            <w:rStyle w:val="Hyperlink"/>
            <w:rFonts w:ascii="Arial" w:hAnsi="Arial" w:cs="Arial"/>
            <w:b/>
          </w:rPr>
          <w:t>https://www.gmc-uk.org/registration-and-licensing/the-medical-register/a-guide-to-the-medical-register/specialist-and-gp-application-types</w:t>
        </w:r>
      </w:hyperlink>
    </w:p>
    <w:p w:rsidR="003F4C3F" w:rsidRDefault="003F4C3F" w:rsidP="00067415">
      <w:pPr>
        <w:jc w:val="both"/>
        <w:rPr>
          <w:rFonts w:ascii="Arial" w:hAnsi="Arial" w:cs="Arial"/>
        </w:rPr>
      </w:pPr>
    </w:p>
    <w:p w:rsidR="003F4C3F" w:rsidRDefault="003F4C3F" w:rsidP="00067415">
      <w:pPr>
        <w:jc w:val="both"/>
        <w:rPr>
          <w:rFonts w:ascii="Arial" w:hAnsi="Arial" w:cs="Arial"/>
        </w:rPr>
      </w:pPr>
    </w:p>
    <w:p w:rsidR="0092757D" w:rsidRDefault="0092757D" w:rsidP="00067415">
      <w:pPr>
        <w:jc w:val="both"/>
        <w:rPr>
          <w:rFonts w:ascii="Arial" w:hAnsi="Arial" w:cs="Arial"/>
        </w:rPr>
      </w:pPr>
    </w:p>
    <w:p w:rsidR="0092757D" w:rsidRDefault="0092757D" w:rsidP="00067415">
      <w:pPr>
        <w:jc w:val="both"/>
        <w:rPr>
          <w:rFonts w:ascii="Arial" w:hAnsi="Arial" w:cs="Arial"/>
        </w:rPr>
      </w:pPr>
    </w:p>
    <w:p w:rsidR="003F4C3F" w:rsidRPr="007331FD" w:rsidRDefault="003F4C3F" w:rsidP="00B95E11">
      <w:pPr>
        <w:rPr>
          <w:rFonts w:ascii="Arial" w:hAnsi="Arial" w:cs="Arial"/>
        </w:rPr>
      </w:pPr>
      <w:r>
        <w:rPr>
          <w:rFonts w:ascii="Arial" w:hAnsi="Arial" w:cs="Arial"/>
        </w:rPr>
        <w:lastRenderedPageBreak/>
        <w:t xml:space="preserve">Additional information for </w:t>
      </w:r>
      <w:r w:rsidRPr="007331FD">
        <w:rPr>
          <w:rFonts w:ascii="Arial" w:hAnsi="Arial" w:cs="Arial"/>
        </w:rPr>
        <w:t>dental appointments</w:t>
      </w:r>
    </w:p>
    <w:p w:rsidR="003F4C3F" w:rsidRPr="0092757D" w:rsidRDefault="003F4C3F" w:rsidP="00B95E11">
      <w:pPr>
        <w:rPr>
          <w:rFonts w:ascii="Arial" w:hAnsi="Arial" w:cs="Arial"/>
          <w:sz w:val="16"/>
          <w:szCs w:val="16"/>
        </w:rPr>
      </w:pPr>
    </w:p>
    <w:p w:rsidR="003F4C3F" w:rsidRPr="007331FD" w:rsidRDefault="003F4C3F" w:rsidP="00B95E11">
      <w:pPr>
        <w:rPr>
          <w:rFonts w:ascii="Arial" w:hAnsi="Arial" w:cs="Arial"/>
        </w:rPr>
      </w:pPr>
      <w:r w:rsidRPr="007331FD">
        <w:rPr>
          <w:rFonts w:ascii="Arial" w:hAnsi="Arial" w:cs="Arial"/>
        </w:rPr>
        <w:t xml:space="preserve">The GDC issues </w:t>
      </w:r>
      <w:r w:rsidRPr="007331FD">
        <w:rPr>
          <w:rFonts w:ascii="Arial" w:hAnsi="Arial" w:cs="Arial"/>
          <w:b/>
          <w:bCs/>
        </w:rPr>
        <w:t>Full Registration</w:t>
      </w:r>
      <w:r w:rsidRPr="007331FD">
        <w:rPr>
          <w:rFonts w:ascii="Arial" w:hAnsi="Arial" w:cs="Arial"/>
        </w:rPr>
        <w:t xml:space="preserve"> and </w:t>
      </w:r>
      <w:r w:rsidRPr="007331FD">
        <w:rPr>
          <w:rFonts w:ascii="Arial" w:hAnsi="Arial" w:cs="Arial"/>
          <w:b/>
          <w:bCs/>
        </w:rPr>
        <w:t>Temporary Registration</w:t>
      </w:r>
      <w:r w:rsidRPr="007331FD">
        <w:rPr>
          <w:rFonts w:ascii="Arial" w:hAnsi="Arial" w:cs="Arial"/>
        </w:rPr>
        <w:t>.</w:t>
      </w:r>
    </w:p>
    <w:p w:rsidR="003F4C3F" w:rsidRPr="0092757D" w:rsidRDefault="003F4C3F" w:rsidP="00B95E11">
      <w:pPr>
        <w:rPr>
          <w:rFonts w:ascii="Arial" w:hAnsi="Arial" w:cs="Arial"/>
          <w:sz w:val="16"/>
          <w:szCs w:val="16"/>
        </w:rPr>
      </w:pPr>
    </w:p>
    <w:p w:rsidR="003F4C3F" w:rsidRPr="007331FD" w:rsidRDefault="003F4C3F" w:rsidP="001C160A">
      <w:pPr>
        <w:pStyle w:val="ListParagraph"/>
        <w:widowControl/>
        <w:numPr>
          <w:ilvl w:val="0"/>
          <w:numId w:val="8"/>
        </w:numPr>
        <w:autoSpaceDE/>
        <w:autoSpaceDN/>
        <w:adjustRightInd/>
        <w:rPr>
          <w:rFonts w:cs="Arial"/>
        </w:rPr>
      </w:pPr>
      <w:r w:rsidRPr="007331FD">
        <w:rPr>
          <w:rFonts w:cs="Arial"/>
        </w:rPr>
        <w:t>Temporary registration can be issued to allow a dentist to practise dentistry only in selected supervised posts for training, teaching or research purposes.  Temporary registrations are granted for 6 months at a time, up to a maximum of 5 years.  </w:t>
      </w:r>
    </w:p>
    <w:p w:rsidR="003F4C3F" w:rsidRPr="007331FD" w:rsidRDefault="003F4C3F" w:rsidP="001C160A">
      <w:pPr>
        <w:pStyle w:val="ListParagraph"/>
        <w:widowControl/>
        <w:numPr>
          <w:ilvl w:val="0"/>
          <w:numId w:val="8"/>
        </w:numPr>
        <w:autoSpaceDE/>
        <w:autoSpaceDN/>
        <w:adjustRightInd/>
        <w:rPr>
          <w:rFonts w:cs="Arial"/>
        </w:rPr>
      </w:pPr>
      <w:r w:rsidRPr="007331FD">
        <w:rPr>
          <w:rFonts w:cs="Arial"/>
        </w:rPr>
        <w:t>Full registration allows a dentist to practice dentistry in the UK without restriction.</w:t>
      </w:r>
    </w:p>
    <w:p w:rsidR="003F4C3F" w:rsidRPr="0092757D" w:rsidRDefault="003F4C3F" w:rsidP="00B95E11">
      <w:pPr>
        <w:rPr>
          <w:rFonts w:ascii="Arial" w:hAnsi="Arial" w:cs="Arial"/>
          <w:sz w:val="16"/>
          <w:szCs w:val="16"/>
        </w:rPr>
      </w:pPr>
    </w:p>
    <w:p w:rsidR="003F4C3F" w:rsidRPr="007331FD" w:rsidRDefault="003F4C3F" w:rsidP="00B95E11">
      <w:pPr>
        <w:rPr>
          <w:rFonts w:ascii="Arial" w:hAnsi="Arial" w:cs="Arial"/>
          <w:b/>
          <w:bCs/>
        </w:rPr>
      </w:pPr>
      <w:r w:rsidRPr="007331FD">
        <w:rPr>
          <w:rFonts w:ascii="Arial" w:hAnsi="Arial" w:cs="Arial"/>
        </w:rPr>
        <w:t xml:space="preserve">In addition to full registration, dentists can also </w:t>
      </w:r>
      <w:r w:rsidRPr="007331FD">
        <w:rPr>
          <w:rFonts w:ascii="Arial" w:hAnsi="Arial" w:cs="Arial"/>
          <w:i/>
          <w:iCs/>
          <w:u w:val="single"/>
        </w:rPr>
        <w:t>choose</w:t>
      </w:r>
      <w:r w:rsidRPr="007331FD">
        <w:rPr>
          <w:rFonts w:ascii="Arial" w:hAnsi="Arial" w:cs="Arial"/>
        </w:rPr>
        <w:t xml:space="preserve"> to be included on the </w:t>
      </w:r>
      <w:r w:rsidRPr="007331FD">
        <w:rPr>
          <w:rFonts w:ascii="Arial" w:hAnsi="Arial" w:cs="Arial"/>
          <w:b/>
          <w:bCs/>
        </w:rPr>
        <w:t>Specialist List.</w:t>
      </w:r>
    </w:p>
    <w:p w:rsidR="003F4C3F" w:rsidRPr="0092757D" w:rsidRDefault="003F4C3F" w:rsidP="00B95E11">
      <w:pPr>
        <w:rPr>
          <w:rFonts w:ascii="Arial" w:hAnsi="Arial" w:cs="Arial"/>
          <w:sz w:val="16"/>
          <w:szCs w:val="16"/>
        </w:rPr>
      </w:pPr>
    </w:p>
    <w:p w:rsidR="003F4C3F" w:rsidRPr="007331FD" w:rsidRDefault="003F4C3F" w:rsidP="001C160A">
      <w:pPr>
        <w:pStyle w:val="ListParagraph"/>
        <w:widowControl/>
        <w:numPr>
          <w:ilvl w:val="0"/>
          <w:numId w:val="9"/>
        </w:numPr>
        <w:autoSpaceDE/>
        <w:autoSpaceDN/>
        <w:adjustRightInd/>
        <w:jc w:val="both"/>
        <w:rPr>
          <w:rFonts w:cs="Arial"/>
          <w:b/>
        </w:rPr>
      </w:pPr>
      <w:r w:rsidRPr="007331FD">
        <w:rPr>
          <w:rFonts w:cs="Arial"/>
        </w:rPr>
        <w:t xml:space="preserve">The specialist lists are lists of registered dentists who meet certain conditions and are entitled to use a specialist title. They do not </w:t>
      </w:r>
      <w:r w:rsidRPr="007331FD">
        <w:rPr>
          <w:rFonts w:cs="Arial"/>
          <w:i/>
          <w:iCs/>
          <w:u w:val="single"/>
        </w:rPr>
        <w:t>have</w:t>
      </w:r>
      <w:r w:rsidRPr="007331FD">
        <w:rPr>
          <w:rFonts w:cs="Arial"/>
        </w:rPr>
        <w:t xml:space="preserve"> to join a specialist list to practise any particular specialty, but they can only use the title 'specialist' if they are on the list.</w:t>
      </w:r>
      <w:r>
        <w:rPr>
          <w:rFonts w:cs="Arial"/>
        </w:rPr>
        <w:t xml:space="preserve"> </w:t>
      </w:r>
      <w:r w:rsidRPr="007331FD">
        <w:rPr>
          <w:rFonts w:cs="Arial"/>
        </w:rPr>
        <w:t>For more information on please visit</w:t>
      </w:r>
      <w:r>
        <w:t xml:space="preserve">  </w:t>
      </w:r>
      <w:hyperlink r:id="rId21" w:history="1">
        <w:r w:rsidRPr="007331FD">
          <w:rPr>
            <w:rStyle w:val="Hyperlink"/>
            <w:rFonts w:cs="Arial"/>
            <w:b/>
          </w:rPr>
          <w:t>https://www.gdc-uk.org/</w:t>
        </w:r>
      </w:hyperlink>
    </w:p>
    <w:p w:rsidR="003F4C3F" w:rsidRPr="00067415" w:rsidRDefault="003F4C3F" w:rsidP="00067415">
      <w:pPr>
        <w:spacing w:before="300" w:after="300"/>
        <w:jc w:val="both"/>
        <w:rPr>
          <w:rFonts w:ascii="Arial" w:hAnsi="Arial" w:cs="Arial"/>
        </w:rPr>
      </w:pPr>
      <w:r w:rsidRPr="00067415">
        <w:rPr>
          <w:rFonts w:ascii="Arial" w:hAnsi="Arial" w:cs="Arial"/>
          <w:b/>
        </w:rPr>
        <w:t>UK Visas and Immigration:  Tier 2 Sponsorship</w:t>
      </w:r>
      <w:r>
        <w:rPr>
          <w:rFonts w:ascii="Arial" w:hAnsi="Arial" w:cs="Arial"/>
        </w:rPr>
        <w:t xml:space="preserve">:  Applications </w:t>
      </w:r>
      <w:r w:rsidRPr="00067415">
        <w:rPr>
          <w:rFonts w:ascii="Arial" w:hAnsi="Arial" w:cs="Arial"/>
        </w:rPr>
        <w:t xml:space="preserve">from job seekers who require Tier 2 sponsorship to work in the UK are welcome and will be considered alongside all other applications. However, non-EEA candidates may not be </w:t>
      </w:r>
      <w:r w:rsidRPr="00067415">
        <w:rPr>
          <w:rStyle w:val="Emphasis"/>
          <w:rFonts w:ascii="Arial" w:hAnsi="Arial" w:cs="Arial"/>
        </w:rPr>
        <w:t>appointed</w:t>
      </w:r>
      <w:r w:rsidRPr="00067415">
        <w:rPr>
          <w:rFonts w:ascii="Arial" w:hAnsi="Arial" w:cs="Arial"/>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2" w:tgtFrame="_blank" w:tooltip="Home Office UK Visas and Immigration" w:history="1">
        <w:r w:rsidRPr="00067415">
          <w:rPr>
            <w:rStyle w:val="Hyperlink"/>
            <w:rFonts w:ascii="Arial" w:hAnsi="Arial" w:cs="Arial"/>
            <w:b/>
          </w:rPr>
          <w:t>UK Visas and Immigration website</w:t>
        </w:r>
      </w:hyperlink>
      <w:r w:rsidRPr="00067415">
        <w:rPr>
          <w:rFonts w:ascii="Arial" w:hAnsi="Arial" w:cs="Arial"/>
          <w:b/>
        </w:rPr>
        <w:t xml:space="preserve"> </w:t>
      </w:r>
      <w:hyperlink r:id="rId23" w:history="1">
        <w:r w:rsidRPr="00067415">
          <w:rPr>
            <w:rStyle w:val="Hyperlink"/>
            <w:rFonts w:ascii="Arial" w:hAnsi="Arial" w:cs="Arial"/>
            <w:b/>
          </w:rPr>
          <w:t>https://www.gov.uk/tier-2-general</w:t>
        </w:r>
      </w:hyperlink>
      <w:r w:rsidRPr="00067415">
        <w:rPr>
          <w:rFonts w:ascii="Arial" w:hAnsi="Arial" w:cs="Arial"/>
          <w:b/>
        </w:rPr>
        <w:t>.</w:t>
      </w:r>
      <w:r w:rsidRPr="00067415">
        <w:rPr>
          <w:rFonts w:ascii="Arial" w:hAnsi="Arial" w:cs="Arial"/>
        </w:rPr>
        <w:t xml:space="preserve"> </w:t>
      </w:r>
    </w:p>
    <w:p w:rsidR="003F4C3F" w:rsidRDefault="003F4C3F" w:rsidP="00067415">
      <w:pPr>
        <w:tabs>
          <w:tab w:val="left" w:pos="0"/>
        </w:tabs>
        <w:autoSpaceDE w:val="0"/>
        <w:autoSpaceDN w:val="0"/>
        <w:adjustRightInd w:val="0"/>
        <w:jc w:val="both"/>
        <w:rPr>
          <w:rFonts w:ascii="Arial" w:hAnsi="Arial" w:cs="Arial"/>
          <w:color w:val="000000"/>
          <w:lang w:eastAsia="en-US"/>
        </w:rPr>
      </w:pPr>
      <w:r w:rsidRPr="00067415">
        <w:rPr>
          <w:rFonts w:ascii="Arial" w:hAnsi="Arial" w:cs="Arial"/>
          <w:color w:val="000000"/>
          <w:lang w:eastAsia="en-US"/>
        </w:rPr>
        <w:t>Please note NHS Greater Glasgow and Clyde does not provide maintenance in relation to Visa applications.</w:t>
      </w:r>
    </w:p>
    <w:p w:rsidR="003F4C3F" w:rsidRPr="0092757D" w:rsidRDefault="003F4C3F" w:rsidP="00067415">
      <w:pPr>
        <w:tabs>
          <w:tab w:val="left" w:pos="0"/>
        </w:tabs>
        <w:autoSpaceDE w:val="0"/>
        <w:autoSpaceDN w:val="0"/>
        <w:adjustRightInd w:val="0"/>
        <w:jc w:val="both"/>
        <w:rPr>
          <w:rFonts w:ascii="Arial" w:hAnsi="Arial" w:cs="Arial"/>
          <w:color w:val="000000"/>
          <w:sz w:val="16"/>
          <w:szCs w:val="16"/>
          <w:lang w:eastAsia="en-US"/>
        </w:rPr>
      </w:pPr>
    </w:p>
    <w:p w:rsidR="003F4C3F" w:rsidRDefault="003F4C3F" w:rsidP="00B95E11">
      <w:pPr>
        <w:jc w:val="both"/>
        <w:rPr>
          <w:rFonts w:ascii="Arial" w:hAnsi="Arial" w:cs="Arial"/>
          <w:iCs/>
        </w:rPr>
      </w:pPr>
      <w:r w:rsidRPr="00B95E11">
        <w:rPr>
          <w:rFonts w:ascii="Arial" w:hAnsi="Arial" w:cs="Arial"/>
          <w:iCs/>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Pr="00B95E11">
        <w:rPr>
          <w:rFonts w:ascii="Arial" w:hAnsi="Arial" w:cs="Arial"/>
        </w:rPr>
        <w:t xml:space="preserve"> evidence of overseas criminal records check, Occupational Health Check, References (all jobs are only offered following receipt of satisfactory references, covering a </w:t>
      </w:r>
      <w:r>
        <w:rPr>
          <w:rFonts w:ascii="Arial" w:hAnsi="Arial" w:cs="Arial"/>
        </w:rPr>
        <w:t xml:space="preserve">minimum of a </w:t>
      </w:r>
      <w:r w:rsidRPr="00B95E11">
        <w:rPr>
          <w:rFonts w:ascii="Arial" w:hAnsi="Arial" w:cs="Arial"/>
        </w:rPr>
        <w:t>3 year period), Qualifications, Identity and Right to Work in the UK checks, Fitness to Practice &amp; Revalidation</w:t>
      </w:r>
      <w:r>
        <w:rPr>
          <w:rFonts w:ascii="Arial" w:hAnsi="Arial" w:cs="Arial"/>
          <w:color w:val="FF6600"/>
        </w:rPr>
        <w:t>.</w:t>
      </w:r>
    </w:p>
    <w:p w:rsidR="003F4C3F" w:rsidRPr="0092757D" w:rsidRDefault="003F4C3F" w:rsidP="00067415">
      <w:pPr>
        <w:tabs>
          <w:tab w:val="left" w:pos="0"/>
        </w:tabs>
        <w:autoSpaceDE w:val="0"/>
        <w:autoSpaceDN w:val="0"/>
        <w:adjustRightInd w:val="0"/>
        <w:jc w:val="both"/>
        <w:rPr>
          <w:rFonts w:ascii="Arial" w:hAnsi="Arial" w:cs="Arial"/>
          <w:iCs/>
          <w:sz w:val="16"/>
          <w:szCs w:val="16"/>
        </w:rPr>
      </w:pPr>
    </w:p>
    <w:p w:rsidR="003F4C3F" w:rsidRPr="00067415" w:rsidRDefault="003F4C3F" w:rsidP="00067415">
      <w:pPr>
        <w:tabs>
          <w:tab w:val="left" w:pos="0"/>
        </w:tabs>
        <w:autoSpaceDE w:val="0"/>
        <w:autoSpaceDN w:val="0"/>
        <w:adjustRightInd w:val="0"/>
        <w:jc w:val="both"/>
        <w:rPr>
          <w:rFonts w:ascii="Arial" w:hAnsi="Arial" w:cs="Arial"/>
          <w:b/>
          <w:iCs/>
        </w:rPr>
      </w:pPr>
      <w:r w:rsidRPr="00067415">
        <w:rPr>
          <w:rFonts w:ascii="Arial" w:hAnsi="Arial" w:cs="Arial"/>
          <w:b/>
          <w:iCs/>
        </w:rPr>
        <w:t>Data Protection Legislation</w:t>
      </w:r>
    </w:p>
    <w:p w:rsidR="003F4C3F" w:rsidRDefault="0092757D" w:rsidP="00067415">
      <w:pPr>
        <w:tabs>
          <w:tab w:val="left" w:pos="0"/>
        </w:tabs>
        <w:autoSpaceDE w:val="0"/>
        <w:autoSpaceDN w:val="0"/>
        <w:adjustRightInd w:val="0"/>
        <w:jc w:val="both"/>
        <w:rPr>
          <w:rFonts w:ascii="Arial" w:hAnsi="Arial" w:cs="Arial"/>
          <w:iCs/>
        </w:rPr>
      </w:pPr>
      <w:r>
        <w:rPr>
          <w:rFonts w:ascii="Arial" w:hAnsi="Arial" w:cs="Arial"/>
          <w:iCs/>
          <w:noProof/>
        </w:rPr>
        <w:drawing>
          <wp:anchor distT="0" distB="0" distL="114300" distR="114300" simplePos="0" relativeHeight="251668480" behindDoc="1" locked="0" layoutInCell="1" allowOverlap="1">
            <wp:simplePos x="0" y="0"/>
            <wp:positionH relativeFrom="column">
              <wp:posOffset>-616585</wp:posOffset>
            </wp:positionH>
            <wp:positionV relativeFrom="paragraph">
              <wp:posOffset>125095</wp:posOffset>
            </wp:positionV>
            <wp:extent cx="6943725" cy="2257425"/>
            <wp:effectExtent l="1905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3F4C3F" w:rsidRPr="00067415" w:rsidRDefault="003F4C3F" w:rsidP="00067415">
      <w:pPr>
        <w:tabs>
          <w:tab w:val="left" w:pos="0"/>
        </w:tabs>
        <w:autoSpaceDE w:val="0"/>
        <w:autoSpaceDN w:val="0"/>
        <w:adjustRightInd w:val="0"/>
        <w:jc w:val="both"/>
        <w:rPr>
          <w:rFonts w:ascii="Arial" w:hAnsi="Arial" w:cs="Arial"/>
          <w:iCs/>
        </w:rPr>
      </w:pPr>
      <w:r w:rsidRPr="008F3FB3">
        <w:rPr>
          <w:rFonts w:ascii="Arial" w:hAnsi="Arial" w:cs="Arial"/>
        </w:rPr>
        <w:t xml:space="preserve">The information supplied by your application will only be processed by authorised NHS Greater Glasgow and Clyde personnel involved in relevant stages of the recruitment process. </w:t>
      </w:r>
      <w:r w:rsidRPr="008F3FB3">
        <w:rPr>
          <w:rStyle w:val="Emphasis"/>
          <w:rFonts w:ascii="Arial" w:hAnsi="Arial" w:cs="Arial"/>
        </w:rPr>
        <w:t xml:space="preserve">Applications submitted via the </w:t>
      </w:r>
      <w:r>
        <w:rPr>
          <w:rStyle w:val="Emphasis"/>
          <w:rFonts w:ascii="Arial" w:hAnsi="Arial" w:cs="Arial"/>
        </w:rPr>
        <w:t xml:space="preserve">online </w:t>
      </w:r>
      <w:r w:rsidRPr="008F3FB3">
        <w:rPr>
          <w:rStyle w:val="Emphasis"/>
          <w:rFonts w:ascii="Arial" w:hAnsi="Arial" w:cs="Arial"/>
        </w:rPr>
        <w:t xml:space="preserve">NHS Scotland Application form will be imported into the NHS Greater Glasgow and Clyde recruitment system. </w:t>
      </w:r>
      <w:r w:rsidRPr="008F3FB3">
        <w:rPr>
          <w:rFonts w:ascii="Arial" w:hAnsi="Arial" w:cs="Arial"/>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3F4C3F" w:rsidRPr="0092757D" w:rsidRDefault="003F4C3F" w:rsidP="00067415">
      <w:pPr>
        <w:jc w:val="both"/>
        <w:rPr>
          <w:rFonts w:ascii="Arial" w:hAnsi="Arial" w:cs="Arial"/>
          <w:sz w:val="16"/>
          <w:szCs w:val="16"/>
        </w:rPr>
      </w:pPr>
    </w:p>
    <w:p w:rsidR="001D60A5" w:rsidRDefault="001D60A5">
      <w:pPr>
        <w:rPr>
          <w:rFonts w:ascii="Arial" w:hAnsi="Arial" w:cs="Arial"/>
        </w:rPr>
      </w:pPr>
      <w:r>
        <w:rPr>
          <w:rFonts w:ascii="Arial" w:hAnsi="Arial" w:cs="Arial"/>
        </w:rPr>
        <w:br w:type="page"/>
      </w: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5</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127E20"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Specialty Doctor</w:t>
      </w:r>
      <w:r w:rsidR="003F4C3F">
        <w:rPr>
          <w:rFonts w:ascii="Arial" w:hAnsi="Arial" w:cs="Arial"/>
          <w:b/>
          <w:bCs/>
          <w:color w:val="002060"/>
          <w:sz w:val="32"/>
          <w:szCs w:val="32"/>
        </w:rPr>
        <w:t xml:space="preserve"> Appointment</w:t>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Terms and Conditions</w:t>
      </w:r>
    </w:p>
    <w:p w:rsidR="003F4C3F" w:rsidRDefault="003F4C3F" w:rsidP="00067415">
      <w:pPr>
        <w:jc w:val="both"/>
        <w:rPr>
          <w:rFonts w:ascii="Arial" w:hAnsi="Arial" w:cs="Arial"/>
        </w:rPr>
      </w:pPr>
    </w:p>
    <w:p w:rsidR="003F4C3F" w:rsidRPr="00067415" w:rsidRDefault="005B71D8" w:rsidP="00067415">
      <w:pPr>
        <w:jc w:val="both"/>
        <w:rPr>
          <w:rFonts w:ascii="Arial" w:hAnsi="Arial" w:cs="Arial"/>
          <w:b/>
          <w:iCs/>
        </w:rPr>
      </w:pPr>
      <w:r>
        <w:rPr>
          <w:noProof/>
        </w:rPr>
        <w:drawing>
          <wp:anchor distT="0" distB="0" distL="114300" distR="114300" simplePos="0" relativeHeight="251667456" behindDoc="1" locked="0" layoutInCell="1" allowOverlap="1">
            <wp:simplePos x="0" y="0"/>
            <wp:positionH relativeFrom="column">
              <wp:posOffset>-571500</wp:posOffset>
            </wp:positionH>
            <wp:positionV relativeFrom="paragraph">
              <wp:posOffset>6608445</wp:posOffset>
            </wp:positionV>
            <wp:extent cx="6943725" cy="2257425"/>
            <wp:effectExtent l="1905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003F4C3F" w:rsidRPr="00067415">
        <w:rPr>
          <w:rFonts w:ascii="Arial" w:hAnsi="Arial" w:cs="Arial"/>
          <w:color w:val="000000"/>
        </w:rPr>
        <w:t xml:space="preserve">Terms and Conditions of Service are those determined by the Terms and Conditions of the New Consultant Grade (Scotland) as amended from time to time. </w:t>
      </w:r>
      <w:r w:rsidR="003F4C3F" w:rsidRPr="00067415">
        <w:rPr>
          <w:rFonts w:ascii="Arial" w:hAnsi="Arial" w:cs="Arial"/>
          <w:iCs/>
        </w:rPr>
        <w:t>For an overview of the terms and conditions visit</w:t>
      </w:r>
      <w:r w:rsidR="003F4C3F" w:rsidRPr="00067415">
        <w:rPr>
          <w:rFonts w:ascii="Arial" w:hAnsi="Arial" w:cs="Arial"/>
          <w:b/>
          <w:iCs/>
        </w:rPr>
        <w:t xml:space="preserve"> </w:t>
      </w:r>
      <w:hyperlink r:id="rId24" w:history="1">
        <w:r w:rsidR="003F4C3F" w:rsidRPr="00067415">
          <w:rPr>
            <w:rStyle w:val="Hyperlink"/>
            <w:rFonts w:ascii="Arial" w:hAnsi="Arial" w:cs="Arial"/>
            <w:b/>
            <w:iCs/>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TYPE OF CONTRACT</w:t>
            </w:r>
          </w:p>
        </w:tc>
        <w:tc>
          <w:tcPr>
            <w:tcW w:w="7200" w:type="dxa"/>
          </w:tcPr>
          <w:p w:rsidR="003F4C3F" w:rsidRPr="00067415" w:rsidRDefault="003F4C3F" w:rsidP="00067415">
            <w:pPr>
              <w:rPr>
                <w:rFonts w:ascii="Arial" w:hAnsi="Arial" w:cs="Arial"/>
              </w:rPr>
            </w:pPr>
          </w:p>
          <w:p w:rsidR="003F4C3F" w:rsidRPr="00FF7FDB" w:rsidRDefault="00FF7FDB" w:rsidP="00067415">
            <w:pPr>
              <w:rPr>
                <w:rFonts w:ascii="Arial" w:hAnsi="Arial" w:cs="Arial"/>
                <w:b/>
                <w:noProof/>
              </w:rPr>
            </w:pPr>
            <w:r w:rsidRPr="00FF7FDB">
              <w:rPr>
                <w:rFonts w:ascii="Arial" w:hAnsi="Arial" w:cs="Arial"/>
                <w:b/>
                <w:noProof/>
              </w:rPr>
              <w:t>Fixed Term</w:t>
            </w:r>
            <w:r>
              <w:rPr>
                <w:rFonts w:ascii="Arial" w:hAnsi="Arial" w:cs="Arial"/>
                <w:b/>
                <w:noProof/>
              </w:rPr>
              <w:t>, 12 months</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GRADE AND SALARY</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127E20" w:rsidRDefault="00127E20" w:rsidP="00067415">
            <w:pPr>
              <w:rPr>
                <w:rFonts w:ascii="Arial" w:hAnsi="Arial" w:cs="Arial"/>
                <w:b/>
                <w:noProof/>
              </w:rPr>
            </w:pPr>
            <w:r w:rsidRPr="00127E20">
              <w:rPr>
                <w:rFonts w:ascii="Arial" w:hAnsi="Arial" w:cs="Arial"/>
                <w:b/>
                <w:noProof/>
              </w:rPr>
              <w:t>Specialty Doctor</w:t>
            </w:r>
          </w:p>
          <w:p w:rsidR="003F4C3F" w:rsidRDefault="003F4C3F" w:rsidP="00067415">
            <w:pPr>
              <w:rPr>
                <w:rFonts w:ascii="Arial" w:hAnsi="Arial" w:cs="Arial"/>
              </w:rPr>
            </w:pPr>
            <w:r>
              <w:rPr>
                <w:rFonts w:ascii="Arial" w:hAnsi="Arial" w:cs="Arial"/>
              </w:rPr>
              <w:t>The whole-</w:t>
            </w:r>
            <w:r w:rsidRPr="00067415">
              <w:rPr>
                <w:rFonts w:ascii="Arial" w:hAnsi="Arial" w:cs="Arial"/>
              </w:rPr>
              <w:t>time salary</w:t>
            </w:r>
            <w:r>
              <w:rPr>
                <w:rFonts w:ascii="Arial" w:hAnsi="Arial" w:cs="Arial"/>
              </w:rPr>
              <w:t xml:space="preserve"> will be a starting salary of:-</w:t>
            </w:r>
          </w:p>
          <w:p w:rsidR="003F4C3F" w:rsidRDefault="003F4C3F" w:rsidP="00067415">
            <w:pPr>
              <w:rPr>
                <w:rFonts w:ascii="Arial" w:hAnsi="Arial" w:cs="Arial"/>
              </w:rPr>
            </w:pPr>
            <w:r>
              <w:rPr>
                <w:rFonts w:ascii="Arial" w:hAnsi="Arial" w:cs="Arial"/>
              </w:rPr>
              <w:t xml:space="preserve"> </w:t>
            </w:r>
            <w:r w:rsidRPr="00B200C1">
              <w:rPr>
                <w:rFonts w:ascii="Arial" w:hAnsi="Arial" w:cs="Arial"/>
                <w:b/>
              </w:rPr>
              <w:t>£</w:t>
            </w:r>
            <w:r w:rsidR="00127E20">
              <w:rPr>
                <w:rFonts w:ascii="Arial" w:hAnsi="Arial" w:cs="Arial"/>
                <w:b/>
                <w:noProof/>
              </w:rPr>
              <w:t>40,842</w:t>
            </w:r>
            <w:r w:rsidR="00EE321B">
              <w:rPr>
                <w:rFonts w:ascii="Arial" w:hAnsi="Arial" w:cs="Arial"/>
                <w:noProof/>
              </w:rPr>
              <w:t xml:space="preserve"> to </w:t>
            </w:r>
            <w:r w:rsidR="00EE321B" w:rsidRPr="00B200C1">
              <w:rPr>
                <w:rFonts w:ascii="Arial" w:hAnsi="Arial" w:cs="Arial"/>
                <w:b/>
                <w:noProof/>
              </w:rPr>
              <w:t>£</w:t>
            </w:r>
            <w:r w:rsidR="00127E20">
              <w:rPr>
                <w:rFonts w:ascii="Arial" w:hAnsi="Arial" w:cs="Arial"/>
                <w:b/>
                <w:noProof/>
              </w:rPr>
              <w:t>76,161</w:t>
            </w:r>
            <w:r w:rsidRPr="00B200C1">
              <w:rPr>
                <w:rFonts w:ascii="Arial" w:hAnsi="Arial" w:cs="Arial"/>
                <w:b/>
                <w:noProof/>
              </w:rPr>
              <w:t xml:space="preserve"> </w:t>
            </w:r>
            <w:r w:rsidRPr="00067415">
              <w:rPr>
                <w:rFonts w:ascii="Arial" w:hAnsi="Arial" w:cs="Arial"/>
                <w:noProof/>
              </w:rPr>
              <w:t>per</w:t>
            </w:r>
            <w:r w:rsidRPr="00067415">
              <w:rPr>
                <w:rFonts w:ascii="Arial" w:hAnsi="Arial" w:cs="Arial"/>
              </w:rPr>
              <w:t xml:space="preserve"> annum (</w:t>
            </w:r>
            <w:r w:rsidRPr="001D60A5">
              <w:rPr>
                <w:rFonts w:ascii="Arial" w:hAnsi="Arial" w:cs="Arial"/>
                <w:b/>
              </w:rPr>
              <w:t>pro rata</w:t>
            </w:r>
            <w:r w:rsidRPr="00067415">
              <w:rPr>
                <w:rFonts w:ascii="Arial" w:hAnsi="Arial" w:cs="Arial"/>
              </w:rPr>
              <w:t xml:space="preserve">) </w:t>
            </w:r>
          </w:p>
          <w:p w:rsidR="003F4C3F" w:rsidRDefault="003F4C3F" w:rsidP="00067415">
            <w:pPr>
              <w:rPr>
                <w:rFonts w:ascii="Arial" w:hAnsi="Arial" w:cs="Arial"/>
              </w:rPr>
            </w:pPr>
          </w:p>
          <w:p w:rsidR="003F4C3F" w:rsidRPr="00067415" w:rsidRDefault="003F4C3F" w:rsidP="00067415">
            <w:pPr>
              <w:rPr>
                <w:rFonts w:ascii="Arial" w:hAnsi="Arial" w:cs="Arial"/>
              </w:rPr>
            </w:pPr>
            <w:r>
              <w:rPr>
                <w:rFonts w:ascii="Arial" w:hAnsi="Arial" w:cs="Arial"/>
              </w:rPr>
              <w:t>P</w:t>
            </w:r>
            <w:r w:rsidRPr="00067415">
              <w:rPr>
                <w:rFonts w:ascii="Arial" w:hAnsi="Arial" w:cs="Arial"/>
              </w:rPr>
              <w:t xml:space="preserve">rogression of salary is related to experience.  </w:t>
            </w:r>
          </w:p>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New Entrants to the NHS will normally commence on the minimum point of the salary scale, (dependent on qualifications and experience). Salary is paid monthly by Bank Credit Transfer.</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 xml:space="preserve">HOURS OF WORK </w:t>
            </w:r>
          </w:p>
        </w:tc>
        <w:tc>
          <w:tcPr>
            <w:tcW w:w="7200" w:type="dxa"/>
          </w:tcPr>
          <w:p w:rsidR="003F4C3F" w:rsidRPr="00067415" w:rsidRDefault="003F4C3F" w:rsidP="00067415">
            <w:pPr>
              <w:jc w:val="both"/>
              <w:rPr>
                <w:rFonts w:ascii="Arial" w:hAnsi="Arial" w:cs="Arial"/>
              </w:rPr>
            </w:pPr>
          </w:p>
          <w:p w:rsidR="003F4C3F" w:rsidRPr="00FF7FDB" w:rsidRDefault="001D60A5" w:rsidP="001D60A5">
            <w:pPr>
              <w:jc w:val="both"/>
              <w:rPr>
                <w:rFonts w:ascii="Arial" w:hAnsi="Arial" w:cs="Arial"/>
                <w:b/>
                <w:noProof/>
              </w:rPr>
            </w:pPr>
            <w:r w:rsidRPr="00FF7FDB">
              <w:rPr>
                <w:rFonts w:ascii="Arial" w:hAnsi="Arial" w:cs="Arial"/>
                <w:b/>
                <w:noProof/>
              </w:rPr>
              <w:t>Part</w:t>
            </w:r>
            <w:r w:rsidR="003F4C3F" w:rsidRPr="00FF7FDB">
              <w:rPr>
                <w:rFonts w:ascii="Arial" w:hAnsi="Arial" w:cs="Arial"/>
                <w:b/>
                <w:noProof/>
              </w:rPr>
              <w:t xml:space="preserve"> Time </w:t>
            </w:r>
            <w:r w:rsidRPr="00FF7FDB">
              <w:rPr>
                <w:rFonts w:ascii="Arial" w:hAnsi="Arial" w:cs="Arial"/>
                <w:b/>
                <w:noProof/>
              </w:rPr>
              <w:t>32</w:t>
            </w:r>
            <w:r w:rsidR="003F4C3F" w:rsidRPr="00FF7FDB">
              <w:rPr>
                <w:rFonts w:ascii="Arial" w:hAnsi="Arial" w:cs="Arial"/>
                <w:b/>
                <w:noProof/>
              </w:rPr>
              <w:t>.00</w:t>
            </w:r>
          </w:p>
          <w:p w:rsidR="001D60A5" w:rsidRPr="00067415" w:rsidRDefault="001D60A5" w:rsidP="001D60A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b/>
              </w:rPr>
            </w:pPr>
          </w:p>
          <w:p w:rsidR="003F4C3F" w:rsidRPr="00067415" w:rsidRDefault="003F4C3F" w:rsidP="00067415">
            <w:pPr>
              <w:rPr>
                <w:rFonts w:ascii="Arial" w:hAnsi="Arial" w:cs="Arial"/>
                <w:b/>
              </w:rPr>
            </w:pPr>
            <w:r w:rsidRPr="00067415">
              <w:rPr>
                <w:rFonts w:ascii="Arial" w:hAnsi="Arial" w:cs="Arial"/>
                <w:b/>
              </w:rPr>
              <w:t>SUPERANNUATION</w:t>
            </w:r>
          </w:p>
          <w:p w:rsidR="003F4C3F" w:rsidRPr="00067415" w:rsidRDefault="003F4C3F" w:rsidP="00067415">
            <w:pPr>
              <w:rPr>
                <w:rFonts w:ascii="Arial" w:hAnsi="Arial" w:cs="Arial"/>
                <w:b/>
              </w:rPr>
            </w:pPr>
          </w:p>
        </w:tc>
        <w:tc>
          <w:tcPr>
            <w:tcW w:w="7200" w:type="dxa"/>
          </w:tcPr>
          <w:p w:rsidR="003F4C3F" w:rsidRPr="00067415" w:rsidRDefault="003F4C3F" w:rsidP="00067415">
            <w:pPr>
              <w:jc w:val="both"/>
              <w:rPr>
                <w:rFonts w:ascii="Arial" w:hAnsi="Arial" w:cs="Arial"/>
              </w:rPr>
            </w:pPr>
          </w:p>
          <w:p w:rsidR="003F4C3F" w:rsidRPr="00067415" w:rsidRDefault="003F4C3F" w:rsidP="00067415">
            <w:pPr>
              <w:jc w:val="both"/>
              <w:rPr>
                <w:rFonts w:ascii="Arial" w:hAnsi="Arial" w:cs="Arial"/>
              </w:rPr>
            </w:pPr>
            <w:r w:rsidRPr="00067415">
              <w:rPr>
                <w:rFonts w:ascii="Arial" w:hAnsi="Arial" w:cs="Arial"/>
              </w:rPr>
              <w:t xml:space="preserve">New entrants to NHS Greater Glasgow and Clyde who are aged sixteen but </w:t>
            </w:r>
            <w:proofErr w:type="gramStart"/>
            <w:r w:rsidRPr="00067415">
              <w:rPr>
                <w:rFonts w:ascii="Arial" w:hAnsi="Arial" w:cs="Arial"/>
              </w:rPr>
              <w:t>under</w:t>
            </w:r>
            <w:proofErr w:type="gramEnd"/>
            <w:r w:rsidRPr="00067415">
              <w:rPr>
                <w:rFonts w:ascii="Arial" w:hAnsi="Arial" w:cs="Arial"/>
              </w:rPr>
              <w:t xml:space="preserve"> seventy five will be enrolled automatically into membership of the NHS Pension Scheme.  Should you choose to "opt out" arrangements can be made to do this via:</w:t>
            </w:r>
            <w:r w:rsidRPr="00067415">
              <w:rPr>
                <w:rFonts w:ascii="Arial" w:hAnsi="Arial" w:cs="Arial"/>
                <w:color w:val="000080"/>
              </w:rPr>
              <w:t xml:space="preserve"> </w:t>
            </w:r>
            <w:hyperlink r:id="rId25" w:tooltip="http://www.sppa.gov.uk/" w:history="1">
              <w:r w:rsidRPr="00067415">
                <w:rPr>
                  <w:rStyle w:val="Hyperlink"/>
                  <w:rFonts w:ascii="Arial" w:hAnsi="Arial" w:cs="Arial"/>
                </w:rPr>
                <w:t>www.sppa.gov.uk</w:t>
              </w:r>
            </w:hyperlink>
            <w:r w:rsidRPr="00067415">
              <w:rPr>
                <w:rFonts w:ascii="Arial" w:hAnsi="Arial" w:cs="Arial"/>
              </w:rPr>
              <w:t xml:space="preserve"> </w:t>
            </w:r>
          </w:p>
          <w:p w:rsidR="003F4C3F" w:rsidRPr="00067415" w:rsidRDefault="003F4C3F" w:rsidP="0006741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REMOVAL EXPENSES</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 xml:space="preserve">Assistance with removal and associated expenses may be given and would be discussed and agreed prior to appointment.   </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EXPENSES OF CANDIDATES FOR APPOINTMENT</w:t>
            </w:r>
          </w:p>
          <w:p w:rsidR="003F4C3F" w:rsidRPr="00067415" w:rsidRDefault="003F4C3F" w:rsidP="00067415">
            <w:pPr>
              <w:rPr>
                <w:rFonts w:ascii="Arial" w:hAnsi="Arial" w:cs="Arial"/>
                <w:b/>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SMOKEFREE POLICY</w:t>
            </w: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NHS Greater Glasgow and Clyde operate a No Smoking Policy in all premises and grounds.</w:t>
            </w:r>
          </w:p>
          <w:p w:rsidR="003F4C3F" w:rsidRDefault="003F4C3F" w:rsidP="00067415">
            <w:pPr>
              <w:rPr>
                <w:rFonts w:ascii="Arial" w:hAnsi="Arial" w:cs="Arial"/>
              </w:rPr>
            </w:pP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DISCLOSURE SCOTLAND</w:t>
            </w:r>
          </w:p>
        </w:tc>
        <w:tc>
          <w:tcPr>
            <w:tcW w:w="7200" w:type="dxa"/>
          </w:tcPr>
          <w:p w:rsidR="003F4C3F" w:rsidRPr="00067415" w:rsidRDefault="003F4C3F" w:rsidP="00067415">
            <w:pPr>
              <w:rPr>
                <w:rFonts w:ascii="Arial" w:hAnsi="Arial" w:cs="Arial"/>
              </w:rPr>
            </w:pPr>
          </w:p>
          <w:p w:rsidR="003F4C3F" w:rsidRPr="00067415" w:rsidRDefault="003F4C3F" w:rsidP="00656132">
            <w:pPr>
              <w:jc w:val="both"/>
              <w:rPr>
                <w:rFonts w:ascii="Arial" w:hAnsi="Arial" w:cs="Arial"/>
              </w:rPr>
            </w:pPr>
            <w:r w:rsidRPr="00067415">
              <w:rPr>
                <w:rFonts w:ascii="Arial" w:hAnsi="Arial" w:cs="Arial"/>
              </w:rPr>
              <w:t>This post is considered to be in the category of “Regulated Work” and therefore requires a Disclosure Scotland Protection of Vulnerable Groups Scheme (PVG) Membership.</w:t>
            </w: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CONFIRMATION OF ELIGIBILITY TO WORK IN THE UK</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 xml:space="preserve">NHS Greater Glasgow and Clyde (NHSGGC) </w:t>
            </w:r>
            <w:proofErr w:type="gramStart"/>
            <w:r w:rsidRPr="00067415">
              <w:rPr>
                <w:rFonts w:ascii="Arial" w:hAnsi="Arial" w:cs="Arial"/>
              </w:rPr>
              <w:t>has</w:t>
            </w:r>
            <w:proofErr w:type="gramEnd"/>
            <w:r w:rsidRPr="00067415">
              <w:rPr>
                <w:rFonts w:ascii="Arial" w:hAnsi="Arial" w:cs="Arial"/>
              </w:rPr>
              <w:t xml:space="preserve"> a legal obligation to</w:t>
            </w:r>
            <w:r>
              <w:rPr>
                <w:rFonts w:ascii="Arial" w:hAnsi="Arial" w:cs="Arial"/>
              </w:rPr>
              <w:t xml:space="preserve"> </w:t>
            </w:r>
            <w:r w:rsidRPr="00067415">
              <w:rPr>
                <w:rFonts w:ascii="Arial" w:hAnsi="Arial" w:cs="Arial"/>
              </w:rPr>
              <w:t>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067415">
              <w:rPr>
                <w:rFonts w:ascii="Arial" w:hAnsi="Arial" w:cs="Arial"/>
              </w:rPr>
              <w:t>..</w:t>
            </w:r>
            <w:proofErr w:type="gramEnd"/>
            <w:r w:rsidRPr="00067415">
              <w:rPr>
                <w:rFonts w:ascii="Arial" w:hAnsi="Arial" w:cs="Arial"/>
              </w:rPr>
              <w:t xml:space="preserve"> You will be required provide appropriate documentation prior to any appointment being made.</w:t>
            </w:r>
          </w:p>
          <w:p w:rsidR="003F4C3F" w:rsidRPr="00067415" w:rsidRDefault="003F4C3F" w:rsidP="00067415">
            <w:pPr>
              <w:jc w:val="both"/>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REHABILITATION OF OFFENDERS ACT 1974</w:t>
            </w: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rPr>
            </w:pPr>
            <w:r w:rsidRPr="00067415">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3F4C3F" w:rsidRPr="00067415" w:rsidRDefault="003F4C3F" w:rsidP="00067415">
            <w:pPr>
              <w:rPr>
                <w:rFonts w:ascii="Arial" w:hAnsi="Arial" w:cs="Arial"/>
              </w:rPr>
            </w:pPr>
          </w:p>
        </w:tc>
      </w:tr>
      <w:tr w:rsidR="003F4C3F" w:rsidRPr="00067415" w:rsidTr="00067415">
        <w:tc>
          <w:tcPr>
            <w:tcW w:w="2880" w:type="dxa"/>
          </w:tcPr>
          <w:p w:rsidR="003F4C3F" w:rsidRPr="00067415" w:rsidRDefault="003F4C3F" w:rsidP="00067415">
            <w:pPr>
              <w:rPr>
                <w:rFonts w:ascii="Arial" w:hAnsi="Arial" w:cs="Arial"/>
              </w:rPr>
            </w:pPr>
          </w:p>
          <w:p w:rsidR="003F4C3F" w:rsidRPr="00067415" w:rsidRDefault="003F4C3F" w:rsidP="00067415">
            <w:pPr>
              <w:rPr>
                <w:rFonts w:ascii="Arial" w:hAnsi="Arial" w:cs="Arial"/>
                <w:b/>
              </w:rPr>
            </w:pPr>
            <w:r w:rsidRPr="00067415">
              <w:rPr>
                <w:rFonts w:ascii="Arial" w:hAnsi="Arial" w:cs="Arial"/>
                <w:b/>
              </w:rPr>
              <w:t>DISABLED APPLICANTS</w:t>
            </w:r>
          </w:p>
          <w:p w:rsidR="003F4C3F" w:rsidRPr="00067415" w:rsidRDefault="003F4C3F" w:rsidP="00067415">
            <w:pPr>
              <w:rPr>
                <w:rFonts w:ascii="Arial" w:hAnsi="Arial" w:cs="Arial"/>
              </w:rPr>
            </w:pPr>
          </w:p>
        </w:tc>
        <w:tc>
          <w:tcPr>
            <w:tcW w:w="7200" w:type="dxa"/>
          </w:tcPr>
          <w:p w:rsidR="003F4C3F" w:rsidRPr="00067415" w:rsidRDefault="003F4C3F" w:rsidP="00067415">
            <w:pPr>
              <w:rPr>
                <w:rFonts w:ascii="Arial" w:hAnsi="Arial" w:cs="Arial"/>
              </w:rPr>
            </w:pPr>
          </w:p>
          <w:p w:rsidR="003F4C3F" w:rsidRPr="00067415" w:rsidRDefault="003F4C3F" w:rsidP="00067415">
            <w:pPr>
              <w:jc w:val="both"/>
              <w:rPr>
                <w:rFonts w:ascii="Arial" w:hAnsi="Arial" w:cs="Arial"/>
                <w:u w:val="single"/>
              </w:rPr>
            </w:pPr>
            <w:r w:rsidRPr="00067415">
              <w:rPr>
                <w:rFonts w:ascii="Arial" w:hAnsi="Arial" w:cs="Arial"/>
                <w:u w:val="single"/>
              </w:rPr>
              <w:t xml:space="preserve">Job Interview Guarantee Scheme </w:t>
            </w:r>
          </w:p>
          <w:p w:rsidR="003F4C3F" w:rsidRPr="00067415" w:rsidRDefault="003F4C3F" w:rsidP="00067415">
            <w:pPr>
              <w:jc w:val="both"/>
              <w:rPr>
                <w:rFonts w:ascii="Arial" w:hAnsi="Arial" w:cs="Arial"/>
              </w:rPr>
            </w:pPr>
          </w:p>
          <w:p w:rsidR="003F4C3F" w:rsidRPr="00067415" w:rsidRDefault="003F4C3F" w:rsidP="00067415">
            <w:pPr>
              <w:jc w:val="both"/>
              <w:rPr>
                <w:rFonts w:ascii="Arial" w:hAnsi="Arial" w:cs="Arial"/>
              </w:rPr>
            </w:pPr>
            <w:r w:rsidRPr="00067415">
              <w:rPr>
                <w:rFonts w:ascii="Arial" w:hAnsi="Arial" w:cs="Arial"/>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3F4C3F" w:rsidRPr="00067415" w:rsidRDefault="003F4C3F" w:rsidP="00067415">
            <w:pPr>
              <w:rPr>
                <w:rFonts w:ascii="Arial" w:hAnsi="Arial" w:cs="Arial"/>
              </w:rPr>
            </w:pPr>
          </w:p>
        </w:tc>
      </w:tr>
    </w:tbl>
    <w:p w:rsidR="003F4C3F" w:rsidRDefault="005B71D8" w:rsidP="00067415">
      <w:pPr>
        <w:spacing w:after="200" w:line="276" w:lineRule="auto"/>
        <w:rPr>
          <w:rFonts w:ascii="Arial" w:hAnsi="Arial" w:cs="Arial"/>
          <w:b/>
          <w:iCs/>
        </w:rPr>
      </w:pPr>
      <w:r>
        <w:rPr>
          <w:noProof/>
        </w:rPr>
        <w:drawing>
          <wp:anchor distT="0" distB="0" distL="114300" distR="114300" simplePos="0" relativeHeight="251666432"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Default="003F4C3F" w:rsidP="00067415">
      <w:pPr>
        <w:spacing w:after="200" w:line="276" w:lineRule="auto"/>
        <w:rPr>
          <w:rFonts w:ascii="Arial" w:hAnsi="Arial" w:cs="Arial"/>
          <w:b/>
          <w:iCs/>
        </w:rPr>
      </w:pPr>
    </w:p>
    <w:p w:rsidR="003F4C3F" w:rsidRPr="00067415" w:rsidRDefault="003F4C3F" w:rsidP="00067415">
      <w:pPr>
        <w:jc w:val="right"/>
        <w:rPr>
          <w:rFonts w:ascii="Arial" w:hAnsi="Arial" w:cs="Arial"/>
          <w:b/>
        </w:rPr>
      </w:pPr>
      <w:proofErr w:type="gramStart"/>
      <w:r>
        <w:rPr>
          <w:rFonts w:ascii="Arial" w:hAnsi="Arial" w:cs="Arial"/>
          <w:b/>
        </w:rPr>
        <w:t>Contd..</w:t>
      </w:r>
      <w:proofErr w:type="gramEnd"/>
      <w:r>
        <w:rPr>
          <w:rFonts w:ascii="Arial" w:hAnsi="Arial" w:cs="Arial"/>
          <w:b/>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 xml:space="preserve">FLEXIBLE WORKING </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EQUAL OPPORTUNITIES</w:t>
            </w:r>
          </w:p>
        </w:tc>
        <w:tc>
          <w:tcPr>
            <w:tcW w:w="7200" w:type="dxa"/>
          </w:tcPr>
          <w:p w:rsidR="003F4C3F" w:rsidRPr="00067415" w:rsidRDefault="003F4C3F" w:rsidP="00E65521">
            <w:pPr>
              <w:rPr>
                <w:rFonts w:ascii="Arial" w:hAnsi="Arial" w:cs="Arial"/>
              </w:rPr>
            </w:pPr>
          </w:p>
          <w:p w:rsidR="003F4C3F" w:rsidRPr="00067415" w:rsidRDefault="003F4C3F" w:rsidP="00E65521">
            <w:pPr>
              <w:rPr>
                <w:rFonts w:ascii="Arial" w:hAnsi="Arial" w:cs="Arial"/>
              </w:rPr>
            </w:pPr>
            <w:r w:rsidRPr="00067415">
              <w:rPr>
                <w:rFonts w:ascii="Arial" w:hAnsi="Arial" w:cs="Arial"/>
              </w:rPr>
              <w:t xml:space="preserve">The </w:t>
            </w:r>
            <w:proofErr w:type="spellStart"/>
            <w:r w:rsidRPr="00067415">
              <w:rPr>
                <w:rFonts w:ascii="Arial" w:hAnsi="Arial" w:cs="Arial"/>
              </w:rPr>
              <w:t>postholder</w:t>
            </w:r>
            <w:proofErr w:type="spellEnd"/>
            <w:r w:rsidRPr="00067415">
              <w:rPr>
                <w:rFonts w:ascii="Arial" w:hAnsi="Arial" w:cs="Arial"/>
              </w:rPr>
              <w:t xml:space="preserve"> will undertake their duties in strict accordance with NHS Greater Glasgow and Clyde’s Equal Opportunities Policy.</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rPr>
            </w:pPr>
          </w:p>
          <w:p w:rsidR="003F4C3F" w:rsidRPr="00067415" w:rsidRDefault="003F4C3F" w:rsidP="00E65521">
            <w:pPr>
              <w:rPr>
                <w:rFonts w:ascii="Arial" w:hAnsi="Arial" w:cs="Arial"/>
                <w:b/>
              </w:rPr>
            </w:pPr>
            <w:r w:rsidRPr="00067415">
              <w:rPr>
                <w:rFonts w:ascii="Arial" w:hAnsi="Arial" w:cs="Arial"/>
                <w:b/>
              </w:rPr>
              <w:t>NOTICE</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The employment is subject to three months’ notice on either side, subject to appeal against dismissal.</w:t>
            </w:r>
          </w:p>
          <w:p w:rsidR="003F4C3F" w:rsidRPr="00067415" w:rsidRDefault="003F4C3F" w:rsidP="00E65521">
            <w:pPr>
              <w:rPr>
                <w:rFonts w:ascii="Arial" w:hAnsi="Arial" w:cs="Arial"/>
              </w:rPr>
            </w:pPr>
          </w:p>
        </w:tc>
      </w:tr>
      <w:tr w:rsidR="003F4C3F" w:rsidRPr="00067415" w:rsidTr="00E65521">
        <w:tc>
          <w:tcPr>
            <w:tcW w:w="2880" w:type="dxa"/>
          </w:tcPr>
          <w:p w:rsidR="003F4C3F" w:rsidRPr="00067415" w:rsidRDefault="003F4C3F" w:rsidP="00E65521">
            <w:pPr>
              <w:rPr>
                <w:rFonts w:ascii="Arial" w:hAnsi="Arial" w:cs="Arial"/>
                <w:b/>
              </w:rPr>
            </w:pPr>
          </w:p>
          <w:p w:rsidR="003F4C3F" w:rsidRPr="00067415" w:rsidRDefault="003F4C3F" w:rsidP="00E65521">
            <w:pPr>
              <w:rPr>
                <w:rFonts w:ascii="Arial" w:hAnsi="Arial" w:cs="Arial"/>
              </w:rPr>
            </w:pPr>
            <w:r w:rsidRPr="00067415">
              <w:rPr>
                <w:rFonts w:ascii="Arial" w:hAnsi="Arial" w:cs="Arial"/>
                <w:b/>
              </w:rPr>
              <w:t>MEDICAL NEGLIGENCE</w:t>
            </w:r>
          </w:p>
        </w:tc>
        <w:tc>
          <w:tcPr>
            <w:tcW w:w="7200" w:type="dxa"/>
          </w:tcPr>
          <w:p w:rsidR="003F4C3F" w:rsidRPr="00067415" w:rsidRDefault="003F4C3F" w:rsidP="00E65521">
            <w:pPr>
              <w:rPr>
                <w:rFonts w:ascii="Arial" w:hAnsi="Arial" w:cs="Arial"/>
              </w:rPr>
            </w:pPr>
          </w:p>
          <w:p w:rsidR="003F4C3F" w:rsidRPr="00067415" w:rsidRDefault="003F4C3F" w:rsidP="00E65521">
            <w:pPr>
              <w:jc w:val="both"/>
              <w:rPr>
                <w:rFonts w:ascii="Arial" w:hAnsi="Arial" w:cs="Arial"/>
              </w:rPr>
            </w:pPr>
            <w:r w:rsidRPr="00067415">
              <w:rPr>
                <w:rFonts w:ascii="Arial"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3F4C3F" w:rsidRPr="00067415" w:rsidRDefault="003F4C3F" w:rsidP="00E65521">
            <w:pPr>
              <w:rPr>
                <w:rFonts w:ascii="Arial" w:hAnsi="Arial" w:cs="Arial"/>
              </w:rPr>
            </w:pPr>
          </w:p>
        </w:tc>
      </w:tr>
    </w:tbl>
    <w:p w:rsidR="003F4C3F" w:rsidRDefault="005B71D8" w:rsidP="00067415">
      <w:pPr>
        <w:kinsoku w:val="0"/>
        <w:overflowPunct w:val="0"/>
        <w:jc w:val="both"/>
        <w:rPr>
          <w:rFonts w:ascii="Arial" w:hAnsi="Arial" w:cs="Arial"/>
          <w:b/>
          <w:sz w:val="20"/>
          <w:szCs w:val="20"/>
        </w:rPr>
      </w:pPr>
      <w:r>
        <w:rPr>
          <w:noProof/>
        </w:rPr>
        <w:drawing>
          <wp:anchor distT="0" distB="0" distL="114300" distR="114300" simplePos="0" relativeHeight="251665408"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Pr>
          <w:rFonts w:ascii="Arial" w:hAnsi="Arial" w:cs="Arial"/>
          <w:b/>
          <w:sz w:val="20"/>
          <w:szCs w:val="20"/>
        </w:rPr>
        <w:br w:type="page"/>
      </w: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Making your Application</w:t>
      </w:r>
    </w:p>
    <w:p w:rsidR="003F4C3F" w:rsidRDefault="003F4C3F" w:rsidP="00067415">
      <w:pPr>
        <w:jc w:val="both"/>
        <w:rPr>
          <w:rFonts w:ascii="Arial" w:hAnsi="Arial" w:cs="Arial"/>
          <w:iCs/>
        </w:rPr>
      </w:pPr>
    </w:p>
    <w:p w:rsidR="003F4C3F" w:rsidRDefault="003F4C3F" w:rsidP="00067415">
      <w:pPr>
        <w:jc w:val="both"/>
        <w:rPr>
          <w:rStyle w:val="Emphasis"/>
          <w:rFonts w:ascii="Arial" w:hAnsi="Arial" w:cs="Arial"/>
          <w:i w:val="0"/>
        </w:rPr>
      </w:pPr>
      <w:r w:rsidRPr="00067415">
        <w:rPr>
          <w:rFonts w:ascii="Arial" w:hAnsi="Arial" w:cs="Arial"/>
          <w:iCs/>
        </w:rPr>
        <w:t>From the 3</w:t>
      </w:r>
      <w:r w:rsidRPr="00067415">
        <w:rPr>
          <w:rFonts w:ascii="Arial" w:hAnsi="Arial" w:cs="Arial"/>
          <w:iCs/>
          <w:vertAlign w:val="superscript"/>
        </w:rPr>
        <w:t>rd</w:t>
      </w:r>
      <w:r w:rsidRPr="00067415">
        <w:rPr>
          <w:rFonts w:ascii="Arial" w:hAnsi="Arial" w:cs="Arial"/>
          <w:iCs/>
        </w:rPr>
        <w:t xml:space="preserve"> of June 2019 candidate applications for Medical and Dental posts within NHS Greater Glasgow and Clyde (NHSGGC) will only be accepted via the c</w:t>
      </w:r>
      <w:r w:rsidRPr="00067415">
        <w:rPr>
          <w:rFonts w:ascii="Arial" w:hAnsi="Arial" w:cs="Arial"/>
          <w:color w:val="000000"/>
        </w:rPr>
        <w:t>ompletion of an online application form.</w:t>
      </w:r>
      <w:r w:rsidRPr="00067415">
        <w:rPr>
          <w:rFonts w:ascii="Arial" w:hAnsi="Arial" w:cs="Arial"/>
        </w:rPr>
        <w:t xml:space="preserve"> </w:t>
      </w:r>
      <w:r>
        <w:rPr>
          <w:rStyle w:val="Emphasis"/>
          <w:rFonts w:ascii="Arial" w:hAnsi="Arial" w:cs="Arial"/>
          <w:i w:val="0"/>
        </w:rPr>
        <w:t>NHS</w:t>
      </w:r>
      <w:r w:rsidRPr="00067415">
        <w:rPr>
          <w:rStyle w:val="Emphasis"/>
          <w:rFonts w:ascii="Arial" w:hAnsi="Arial" w:cs="Arial"/>
          <w:i w:val="0"/>
        </w:rPr>
        <w:t xml:space="preserve">GGC utilise a third party recruitment system called </w:t>
      </w:r>
      <w:proofErr w:type="spellStart"/>
      <w:r w:rsidRPr="00067415">
        <w:rPr>
          <w:rStyle w:val="Emphasis"/>
          <w:rFonts w:ascii="Arial" w:hAnsi="Arial" w:cs="Arial"/>
          <w:i w:val="0"/>
        </w:rPr>
        <w:t>JobTrain</w:t>
      </w:r>
      <w:proofErr w:type="spellEnd"/>
      <w:r w:rsidRPr="00067415">
        <w:rPr>
          <w:rStyle w:val="Emphasis"/>
          <w:rFonts w:ascii="Arial" w:hAnsi="Arial" w:cs="Arial"/>
          <w:i w:val="0"/>
        </w:rPr>
        <w:t xml:space="preserve"> and when </w:t>
      </w:r>
      <w:r>
        <w:rPr>
          <w:rStyle w:val="Emphasis"/>
          <w:rFonts w:ascii="Arial" w:hAnsi="Arial" w:cs="Arial"/>
          <w:i w:val="0"/>
        </w:rPr>
        <w:t xml:space="preserve">you complete and submit the </w:t>
      </w:r>
      <w:r w:rsidRPr="00067415">
        <w:rPr>
          <w:rStyle w:val="Emphasis"/>
          <w:rFonts w:ascii="Arial" w:hAnsi="Arial" w:cs="Arial"/>
          <w:i w:val="0"/>
        </w:rPr>
        <w:t xml:space="preserve">online application form your submitted application will be imported into </w:t>
      </w:r>
      <w:proofErr w:type="spellStart"/>
      <w:r w:rsidRPr="00067415">
        <w:rPr>
          <w:rStyle w:val="Emphasis"/>
          <w:rFonts w:ascii="Arial" w:hAnsi="Arial" w:cs="Arial"/>
          <w:i w:val="0"/>
        </w:rPr>
        <w:t>JobTrain</w:t>
      </w:r>
      <w:proofErr w:type="spellEnd"/>
      <w:r w:rsidRPr="00067415">
        <w:rPr>
          <w:rStyle w:val="Emphasis"/>
          <w:rFonts w:ascii="Arial" w:hAnsi="Arial" w:cs="Arial"/>
          <w:i w:val="0"/>
        </w:rPr>
        <w:t xml:space="preserve"> and any emails will be sent via the </w:t>
      </w:r>
      <w:proofErr w:type="spellStart"/>
      <w:r w:rsidRPr="00067415">
        <w:rPr>
          <w:rStyle w:val="Emphasis"/>
          <w:rFonts w:ascii="Arial" w:hAnsi="Arial" w:cs="Arial"/>
          <w:i w:val="0"/>
        </w:rPr>
        <w:t>JobTrain</w:t>
      </w:r>
      <w:proofErr w:type="spellEnd"/>
      <w:r w:rsidRPr="00067415">
        <w:rPr>
          <w:rStyle w:val="Emphasis"/>
          <w:rFonts w:ascii="Arial" w:hAnsi="Arial" w:cs="Arial"/>
          <w:i w:val="0"/>
        </w:rPr>
        <w:t xml:space="preserve"> Recruitment System. </w:t>
      </w:r>
    </w:p>
    <w:p w:rsidR="003F4C3F" w:rsidRPr="00067415" w:rsidRDefault="003F4C3F" w:rsidP="00067415">
      <w:pPr>
        <w:jc w:val="both"/>
        <w:rPr>
          <w:rFonts w:ascii="Arial" w:hAnsi="Arial" w:cs="Arial"/>
          <w:color w:val="000000"/>
        </w:rPr>
      </w:pPr>
    </w:p>
    <w:p w:rsidR="003F4C3F" w:rsidRDefault="005B71D8" w:rsidP="00067415">
      <w:pPr>
        <w:pStyle w:val="BodyText"/>
        <w:spacing w:after="0" w:line="240" w:lineRule="auto"/>
        <w:ind w:right="-6"/>
        <w:jc w:val="both"/>
        <w:rPr>
          <w:rFonts w:ascii="Arial" w:hAnsi="Arial" w:cs="Arial"/>
          <w:color w:val="000000"/>
          <w:sz w:val="24"/>
          <w:szCs w:val="24"/>
        </w:rPr>
      </w:pPr>
      <w:r>
        <w:rPr>
          <w:noProof/>
          <w:lang w:val="en-GB" w:eastAsia="en-GB"/>
        </w:rPr>
        <w:drawing>
          <wp:anchor distT="0" distB="0" distL="114300" distR="114300" simplePos="0" relativeHeight="251664384"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067415">
        <w:rPr>
          <w:rFonts w:ascii="Arial" w:hAnsi="Arial" w:cs="Arial"/>
          <w:sz w:val="24"/>
          <w:szCs w:val="24"/>
        </w:rPr>
        <w:t xml:space="preserve">If this is the first time you have applied for </w:t>
      </w:r>
      <w:proofErr w:type="gramStart"/>
      <w:r w:rsidR="003F4C3F" w:rsidRPr="00067415">
        <w:rPr>
          <w:rFonts w:ascii="Arial" w:hAnsi="Arial" w:cs="Arial"/>
          <w:sz w:val="24"/>
          <w:szCs w:val="24"/>
        </w:rPr>
        <w:t>a</w:t>
      </w:r>
      <w:r w:rsidR="003F4C3F">
        <w:rPr>
          <w:rFonts w:ascii="Arial" w:hAnsi="Arial" w:cs="Arial"/>
          <w:sz w:val="24"/>
          <w:szCs w:val="24"/>
        </w:rPr>
        <w:t xml:space="preserve">n </w:t>
      </w:r>
      <w:r w:rsidR="003F4C3F" w:rsidRPr="00067415">
        <w:rPr>
          <w:rFonts w:ascii="Arial" w:hAnsi="Arial" w:cs="Arial"/>
          <w:sz w:val="24"/>
          <w:szCs w:val="24"/>
        </w:rPr>
        <w:t xml:space="preserve"> NHSGGC</w:t>
      </w:r>
      <w:proofErr w:type="gramEnd"/>
      <w:r w:rsidR="003F4C3F" w:rsidRPr="00067415">
        <w:rPr>
          <w:rFonts w:ascii="Arial" w:hAnsi="Arial" w:cs="Arial"/>
          <w:sz w:val="24"/>
          <w:szCs w:val="24"/>
        </w:rPr>
        <w:t xml:space="preserve"> vacancy via our </w:t>
      </w:r>
      <w:proofErr w:type="spellStart"/>
      <w:r w:rsidR="003F4C3F" w:rsidRPr="00067415">
        <w:rPr>
          <w:rFonts w:ascii="Arial" w:hAnsi="Arial" w:cs="Arial"/>
          <w:sz w:val="24"/>
          <w:szCs w:val="24"/>
        </w:rPr>
        <w:t>eRecruitment</w:t>
      </w:r>
      <w:proofErr w:type="spellEnd"/>
      <w:r w:rsidR="003F4C3F" w:rsidRPr="00067415">
        <w:rPr>
          <w:rFonts w:ascii="Arial" w:hAnsi="Arial" w:cs="Arial"/>
          <w:sz w:val="24"/>
          <w:szCs w:val="24"/>
        </w:rPr>
        <w:t xml:space="preserve"> system (</w:t>
      </w:r>
      <w:proofErr w:type="spellStart"/>
      <w:r w:rsidR="003F4C3F" w:rsidRPr="00067415">
        <w:rPr>
          <w:rFonts w:ascii="Arial" w:hAnsi="Arial" w:cs="Arial"/>
          <w:sz w:val="24"/>
          <w:szCs w:val="24"/>
        </w:rPr>
        <w:t>JobTrain</w:t>
      </w:r>
      <w:proofErr w:type="spellEnd"/>
      <w:r w:rsidR="003F4C3F" w:rsidRPr="00067415">
        <w:rPr>
          <w:rFonts w:ascii="Arial" w:hAnsi="Arial" w:cs="Arial"/>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3F4C3F" w:rsidRPr="00067415">
        <w:rPr>
          <w:rFonts w:ascii="Arial" w:hAnsi="Arial" w:cs="Arial"/>
          <w:sz w:val="24"/>
          <w:szCs w:val="24"/>
        </w:rPr>
        <w:t>eRecruitment</w:t>
      </w:r>
      <w:proofErr w:type="spellEnd"/>
      <w:r w:rsidR="003F4C3F" w:rsidRPr="00067415">
        <w:rPr>
          <w:rFonts w:ascii="Arial" w:hAnsi="Arial" w:cs="Arial"/>
          <w:sz w:val="24"/>
          <w:szCs w:val="24"/>
        </w:rPr>
        <w:t xml:space="preserve"> system throughout the process, you can reply to these and they will be received by our Medical Recruitment team member managing the</w:t>
      </w:r>
      <w:bookmarkStart w:id="0" w:name="_GoBack"/>
      <w:bookmarkEnd w:id="0"/>
      <w:r w:rsidR="003F4C3F" w:rsidRPr="00067415">
        <w:rPr>
          <w:rFonts w:ascii="Arial" w:hAnsi="Arial" w:cs="Arial"/>
          <w:sz w:val="24"/>
          <w:szCs w:val="24"/>
        </w:rPr>
        <w:t xml:space="preserve"> vacancy. </w:t>
      </w:r>
      <w:r w:rsidR="003F4C3F" w:rsidRPr="00067415">
        <w:rPr>
          <w:rFonts w:ascii="Arial" w:hAnsi="Arial" w:cs="Arial"/>
          <w:color w:val="000000"/>
          <w:sz w:val="24"/>
          <w:szCs w:val="24"/>
        </w:rPr>
        <w:t>Please ensure you check the email account (including junk/spam boxes) from which you apply regularly as we will use this to contact you regarding your application.</w:t>
      </w:r>
    </w:p>
    <w:p w:rsidR="003F4C3F" w:rsidRPr="00067415" w:rsidRDefault="003F4C3F" w:rsidP="00067415">
      <w:pPr>
        <w:pStyle w:val="BodyText"/>
        <w:spacing w:after="0" w:line="240" w:lineRule="auto"/>
        <w:ind w:right="-6"/>
        <w:jc w:val="both"/>
        <w:rPr>
          <w:rFonts w:ascii="Arial" w:hAnsi="Arial" w:cs="Arial"/>
          <w:sz w:val="24"/>
          <w:szCs w:val="24"/>
        </w:rPr>
      </w:pPr>
    </w:p>
    <w:p w:rsidR="003F4C3F" w:rsidRPr="007065EB"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note if you are registering as a new candidate you will be able to upload your Curriculum Vitae (CV). This is used to help pre-populate some of the online application form </w:t>
      </w:r>
      <w:r w:rsidRPr="00067415">
        <w:rPr>
          <w:rFonts w:ascii="Arial" w:hAnsi="Arial" w:cs="Arial"/>
          <w:b/>
          <w:sz w:val="24"/>
          <w:szCs w:val="24"/>
          <w:u w:val="single"/>
        </w:rPr>
        <w:t>only</w:t>
      </w:r>
      <w:r w:rsidRPr="00067415">
        <w:rPr>
          <w:rFonts w:ascii="Arial" w:hAnsi="Arial" w:cs="Arial"/>
          <w:sz w:val="24"/>
          <w:szCs w:val="24"/>
        </w:rPr>
        <w:t xml:space="preserve">. NHS Scotland does </w:t>
      </w:r>
      <w:r>
        <w:rPr>
          <w:rFonts w:ascii="Arial" w:hAnsi="Arial" w:cs="Arial"/>
          <w:sz w: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s="Arial"/>
          <w:sz w:val="24"/>
          <w:szCs w:val="24"/>
        </w:rPr>
        <w:t xml:space="preserve">Your CV will not be provided to the interview panel for </w:t>
      </w:r>
      <w:proofErr w:type="spellStart"/>
      <w:r w:rsidRPr="007065EB">
        <w:rPr>
          <w:rFonts w:ascii="Arial" w:hAnsi="Arial" w:cs="Arial"/>
          <w:sz w:val="24"/>
          <w:szCs w:val="24"/>
        </w:rPr>
        <w:t>shortlisting</w:t>
      </w:r>
      <w:proofErr w:type="spellEnd"/>
      <w:r w:rsidRPr="007065EB">
        <w:rPr>
          <w:rFonts w:ascii="Arial" w:hAnsi="Arial" w:cs="Arial"/>
          <w:sz w:val="24"/>
          <w:szCs w:val="24"/>
        </w:rPr>
        <w:t xml:space="preserve">. </w:t>
      </w:r>
    </w:p>
    <w:p w:rsidR="003F4C3F" w:rsidRPr="00067415"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 </w:t>
      </w:r>
    </w:p>
    <w:p w:rsidR="003F4C3F" w:rsidRDefault="003F4C3F"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remember when using the online application system you will time-out after 30 minutes of inactivity. Please regularly save your application. </w:t>
      </w:r>
    </w:p>
    <w:p w:rsidR="003F4C3F" w:rsidRPr="00067415" w:rsidRDefault="003F4C3F" w:rsidP="00067415">
      <w:pPr>
        <w:pStyle w:val="BodyText"/>
        <w:spacing w:after="0" w:line="240" w:lineRule="auto"/>
        <w:ind w:right="-6"/>
        <w:jc w:val="both"/>
        <w:rPr>
          <w:rFonts w:ascii="Arial" w:hAnsi="Arial" w:cs="Arial"/>
          <w:sz w:val="24"/>
          <w:szCs w:val="24"/>
        </w:rPr>
      </w:pPr>
    </w:p>
    <w:p w:rsidR="003F4C3F" w:rsidRPr="00067415" w:rsidRDefault="003F4C3F" w:rsidP="00067415">
      <w:pPr>
        <w:rPr>
          <w:rFonts w:ascii="Arial" w:hAnsi="Arial" w:cs="Arial"/>
        </w:rPr>
      </w:pPr>
      <w:r w:rsidRPr="00067415">
        <w:rPr>
          <w:rFonts w:ascii="Arial" w:hAnsi="Arial" w:cs="Arial"/>
        </w:rPr>
        <w:t xml:space="preserve">NHS GGC is unable to accept written applications; all applications must be submitted via </w:t>
      </w:r>
      <w:proofErr w:type="spellStart"/>
      <w:r w:rsidRPr="00067415">
        <w:rPr>
          <w:rFonts w:ascii="Arial" w:hAnsi="Arial" w:cs="Arial"/>
        </w:rPr>
        <w:t>eRecruitment</w:t>
      </w:r>
      <w:proofErr w:type="spellEnd"/>
      <w:r w:rsidRPr="00067415">
        <w:rPr>
          <w:rFonts w:ascii="Arial" w:hAnsi="Arial" w:cs="Arial"/>
        </w:rPr>
        <w:t xml:space="preserve"> system, </w:t>
      </w:r>
      <w:proofErr w:type="spellStart"/>
      <w:r w:rsidRPr="00067415">
        <w:rPr>
          <w:rFonts w:ascii="Arial" w:hAnsi="Arial" w:cs="Arial"/>
        </w:rPr>
        <w:t>JobTrain</w:t>
      </w:r>
      <w:proofErr w:type="spellEnd"/>
      <w:r w:rsidRPr="00067415">
        <w:rPr>
          <w:rFonts w:ascii="Arial" w:hAnsi="Arial" w:cs="Arial"/>
        </w:rPr>
        <w:t xml:space="preserve">. Please visit </w:t>
      </w:r>
      <w:hyperlink r:id="rId26" w:history="1">
        <w:r w:rsidRPr="00067415">
          <w:rPr>
            <w:rStyle w:val="Hyperlink"/>
            <w:rFonts w:ascii="Arial" w:hAnsi="Arial" w:cs="Arial"/>
            <w:b/>
          </w:rPr>
          <w:t>https://apply.jobs.scot.nhs.uk</w:t>
        </w:r>
      </w:hyperlink>
    </w:p>
    <w:p w:rsidR="003F4C3F" w:rsidRDefault="003F4C3F" w:rsidP="00067415">
      <w:pPr>
        <w:rPr>
          <w:rFonts w:ascii="Arial" w:hAnsi="Arial" w:cs="Arial"/>
          <w:b/>
          <w:u w:val="single"/>
        </w:rPr>
      </w:pPr>
    </w:p>
    <w:p w:rsidR="003F4C3F" w:rsidRDefault="003F4C3F" w:rsidP="00067415">
      <w:pPr>
        <w:rPr>
          <w:rFonts w:ascii="Arial" w:hAnsi="Arial" w:cs="Arial"/>
          <w:b/>
          <w:u w:val="single"/>
        </w:rPr>
      </w:pPr>
      <w:r w:rsidRPr="00067415">
        <w:rPr>
          <w:rFonts w:ascii="Arial" w:hAnsi="Arial" w:cs="Arial"/>
          <w:b/>
          <w:u w:val="single"/>
        </w:rPr>
        <w:t xml:space="preserve">Contact Us </w:t>
      </w:r>
    </w:p>
    <w:p w:rsidR="003F4C3F" w:rsidRPr="00067415" w:rsidRDefault="003F4C3F" w:rsidP="00067415">
      <w:pPr>
        <w:rPr>
          <w:rFonts w:ascii="Arial" w:hAnsi="Arial" w:cs="Arial"/>
          <w:b/>
          <w:u w:val="single"/>
        </w:rPr>
      </w:pPr>
    </w:p>
    <w:p w:rsidR="003F4C3F" w:rsidRDefault="003F4C3F" w:rsidP="00067415">
      <w:pPr>
        <w:jc w:val="both"/>
        <w:rPr>
          <w:rFonts w:ascii="Arial" w:hAnsi="Arial" w:cs="Arial"/>
        </w:rPr>
      </w:pPr>
      <w:r w:rsidRPr="00067415">
        <w:rPr>
          <w:rFonts w:ascii="Arial" w:hAnsi="Arial" w:cs="Arial"/>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3F4C3F" w:rsidRPr="00067415" w:rsidRDefault="003F4C3F" w:rsidP="00067415">
      <w:pPr>
        <w:rPr>
          <w:rFonts w:ascii="Arial" w:hAnsi="Arial" w:cs="Arial"/>
        </w:rPr>
      </w:pPr>
      <w:r w:rsidRPr="00067415">
        <w:rPr>
          <w:rFonts w:ascii="Arial" w:hAnsi="Arial" w:cs="Arial"/>
        </w:rPr>
        <w:t xml:space="preserve">    </w:t>
      </w:r>
    </w:p>
    <w:p w:rsidR="003F4C3F" w:rsidRPr="00067415" w:rsidRDefault="003F4C3F" w:rsidP="00067415">
      <w:pPr>
        <w:pStyle w:val="Default"/>
      </w:pPr>
      <w:r w:rsidRPr="00067415">
        <w:t xml:space="preserve">                            Tel: +44 (0)141 278 2700 and select Option 1 </w:t>
      </w:r>
    </w:p>
    <w:p w:rsidR="003F4C3F" w:rsidRPr="00067415" w:rsidRDefault="003F4C3F" w:rsidP="00067415">
      <w:pPr>
        <w:pStyle w:val="Default"/>
      </w:pPr>
      <w:r w:rsidRPr="00067415">
        <w:t xml:space="preserve">                              Email: </w:t>
      </w:r>
      <w:r w:rsidRPr="00067415">
        <w:rPr>
          <w:u w:val="single"/>
        </w:rPr>
        <w:t>nhsggcrecruitment@nhs.net</w:t>
      </w:r>
    </w:p>
    <w:p w:rsidR="003F4C3F" w:rsidRPr="00067415" w:rsidRDefault="00073D26" w:rsidP="00067415">
      <w:pPr>
        <w:rPr>
          <w:rFonts w:ascii="Arial" w:hAnsi="Arial" w:cs="Arial"/>
        </w:rPr>
      </w:pPr>
      <w:r w:rsidRPr="00073D26">
        <w:rPr>
          <w:noProof/>
        </w:rPr>
        <w:pict>
          <v:group id="_x0000_s1047" style="position:absolute;margin-left:22.45pt;margin-top:23.9pt;width:550.5pt;height:794.15pt;z-index:-251661312;mso-position-horizontal-relative:page;mso-position-vertical-relative:page" coordorigin="449,478" coordsize="11010,15883" o:allowincell="f">
            <v:shape id="Freeform 175" o:spid="_x0000_s1048" style="position:absolute;left:480;top:509;width:10948;height:20;visibility:visible;mso-wrap-style:square;v-text-anchor:top" coordsize="10948,20" path="m,l10948,e" filled="f" strokeweight="1.2pt">
              <v:path arrowok="t" o:connecttype="custom" o:connectlocs="0,0;10948,0" o:connectangles="0,0"/>
            </v:shape>
            <v:shape id="Freeform 176" o:spid="_x0000_s1049" style="position:absolute;left:510;top:539;width:20;height:15761;visibility:visible;mso-wrap-style:square;v-text-anchor:top" coordsize="20,15761" path="m,l,15760e" filled="f" strokeweight="1.2pt">
              <v:path arrowok="t" o:connecttype="custom" o:connectlocs="0,0;0,15760" o:connectangles="0,0"/>
            </v:shape>
            <v:shape id="Freeform 177" o:spid="_x0000_s1050" style="position:absolute;left:11398;top:539;width:20;height:15761;visibility:visible;mso-wrap-style:square;v-text-anchor:top" coordsize="20,15761" path="m,l,15760e" filled="f" strokeweight="1.2pt">
              <v:path arrowok="t" o:connecttype="custom" o:connectlocs="0,0;0,15760" o:connectangles="0,0"/>
            </v:shape>
            <v:shape id="Freeform 178" o:spid="_x0000_s1051"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3F4C3F" w:rsidRPr="00067415" w:rsidRDefault="003F4C3F" w:rsidP="00067415">
      <w:pPr>
        <w:rPr>
          <w:rFonts w:ascii="Arial" w:hAnsi="Arial" w:cs="Arial"/>
          <w:b/>
          <w:iCs/>
        </w:rPr>
      </w:pPr>
      <w:r w:rsidRPr="00067415">
        <w:rPr>
          <w:rFonts w:ascii="Arial" w:hAnsi="Arial" w:cs="Arial"/>
        </w:rPr>
        <w:t xml:space="preserve">Thank you for your interest in NHS Greater Glasgow and Clyde, we look forward to receiving your application. </w:t>
      </w:r>
    </w:p>
    <w:p w:rsidR="003F4C3F" w:rsidRPr="00D12079" w:rsidRDefault="00073D26" w:rsidP="00067415">
      <w:pPr>
        <w:rPr>
          <w:rFonts w:ascii="Calibri" w:hAnsi="Calibri"/>
        </w:rPr>
      </w:pPr>
      <w:r w:rsidRPr="00073D26">
        <w:rPr>
          <w:noProof/>
        </w:rPr>
        <w:pict>
          <v:group id="_x0000_s1052" style="position:absolute;margin-left:22.45pt;margin-top:23.9pt;width:550.5pt;height:794.15pt;z-index:-251662336;mso-position-horizontal-relative:page;mso-position-vertical-relative:page" coordorigin="449,478" coordsize="11010,15883" o:allowincell="f">
            <v:shape id="Freeform 175" o:spid="_x0000_s1053" style="position:absolute;left:480;top:509;width:10948;height:20;visibility:visible;mso-wrap-style:square;v-text-anchor:top" coordsize="10948,20" path="m,l10948,e" filled="f" strokeweight=".5pt">
              <v:path arrowok="t" o:connecttype="custom" o:connectlocs="0,0;10948,0" o:connectangles="0,0"/>
            </v:shape>
            <v:shape id="Freeform 176" o:spid="_x0000_s1054" style="position:absolute;left:510;top:539;width:20;height:15761;visibility:visible;mso-wrap-style:square;v-text-anchor:top" coordsize="20,15761" path="m,l,15760e" filled="f" strokeweight=".5pt">
              <v:path arrowok="t" o:connecttype="custom" o:connectlocs="0,0;0,15760" o:connectangles="0,0"/>
            </v:shape>
            <v:shape id="Freeform 177" o:spid="_x0000_s1055" style="position:absolute;left:11398;top:539;width:20;height:15761;visibility:visible;mso-wrap-style:square;v-text-anchor:top" coordsize="20,15761" path="m,l,15760e" filled="f" strokeweight=".5pt">
              <v:path arrowok="t" o:connecttype="custom" o:connectlocs="0,0;0,15760" o:connectangles="0,0"/>
            </v:shape>
            <v:shape id="Freeform 178" o:spid="_x0000_s1056"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spacing w:after="200" w:line="276" w:lineRule="auto"/>
        <w:rPr>
          <w:rFonts w:ascii="Arial" w:hAnsi="Arial" w:cs="Arial"/>
          <w:b/>
          <w:iCs/>
        </w:rPr>
      </w:pPr>
    </w:p>
    <w:p w:rsidR="003F4C3F" w:rsidRDefault="003F4C3F" w:rsidP="00067415">
      <w:pPr>
        <w:kinsoku w:val="0"/>
        <w:overflowPunct w:val="0"/>
        <w:jc w:val="both"/>
        <w:rPr>
          <w:rFonts w:ascii="Arial" w:hAnsi="Arial" w:cs="Arial"/>
          <w:b/>
          <w:bCs/>
          <w:color w:val="002060"/>
          <w:sz w:val="32"/>
          <w:szCs w:val="32"/>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About NHS Greater Glasgow and Clyde</w:t>
      </w:r>
    </w:p>
    <w:p w:rsidR="003F4C3F" w:rsidRDefault="003F4C3F" w:rsidP="00067415">
      <w:pPr>
        <w:rPr>
          <w:rFonts w:ascii="Arial" w:hAnsi="Arial" w:cs="Arial"/>
        </w:rPr>
      </w:pPr>
    </w:p>
    <w:p w:rsidR="003F4C3F" w:rsidRPr="00632E1C" w:rsidRDefault="003F4C3F" w:rsidP="00067415">
      <w:pPr>
        <w:jc w:val="both"/>
        <w:rPr>
          <w:rFonts w:ascii="Arial" w:hAnsi="Arial" w:cs="Arial"/>
        </w:rPr>
      </w:pPr>
      <w:r w:rsidRPr="00632E1C">
        <w:rPr>
          <w:rFonts w:ascii="Arial" w:hAnsi="Arial" w:cs="Arial"/>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073D26" w:rsidRPr="00073D26">
        <w:rPr>
          <w:noProof/>
        </w:rPr>
        <w:pict>
          <v:group id="Group 174" o:spid="_x0000_s1057" style="position:absolute;left:0;text-align:left;margin-left:22.45pt;margin-top:23.9pt;width:550.5pt;height:794.15pt;z-index:-251660288;mso-position-horizontal-relative:page;mso-position-vertical-relative:page" coordorigin="449,478" coordsize="11010,15883" o:allowincell="f">
            <v:shape id="Freeform 175" o:spid="_x0000_s1058" style="position:absolute;left:480;top:509;width:10948;height:20;visibility:visible;mso-wrap-style:square;v-text-anchor:top" coordsize="10948,20" path="m,l10948,e" filled="f" strokeweight=".5pt">
              <v:path arrowok="t" o:connecttype="custom" o:connectlocs="0,0;10948,0" o:connectangles="0,0"/>
            </v:shape>
            <v:shape id="Freeform 176" o:spid="_x0000_s1059" style="position:absolute;left:510;top:539;width:20;height:15761;visibility:visible;mso-wrap-style:square;v-text-anchor:top" coordsize="20,15761" path="m,l,15760e" filled="f" strokeweight=".5pt">
              <v:path arrowok="t" o:connecttype="custom" o:connectlocs="0,0;0,15760" o:connectangles="0,0"/>
            </v:shape>
            <v:shape id="Freeform 177" o:spid="_x0000_s1060" style="position:absolute;left:11398;top:539;width:20;height:15761;visibility:visible;mso-wrap-style:square;v-text-anchor:top" coordsize="20,15761" path="m,l,15760e" filled="f" strokeweight=".5pt">
              <v:path arrowok="t" o:connecttype="custom" o:connectlocs="0,0;0,15760" o:connectangles="0,0"/>
            </v:shape>
            <v:shape id="Freeform 178" o:spid="_x0000_s1061"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3F4C3F" w:rsidRPr="00632E1C" w:rsidRDefault="003F4C3F" w:rsidP="00067415">
      <w:pPr>
        <w:spacing w:before="300" w:after="300"/>
        <w:jc w:val="both"/>
        <w:rPr>
          <w:rFonts w:ascii="Arial" w:hAnsi="Arial" w:cs="Arial"/>
        </w:rPr>
      </w:pPr>
      <w:r w:rsidRPr="00632E1C">
        <w:rPr>
          <w:rFonts w:ascii="Arial" w:hAnsi="Arial" w:cs="Arial"/>
        </w:rPr>
        <w:t>It serves a population of 1.15 million covering 6 local authority areas which include the city of Glasgow as well as incorporating both urban and rural areas. With a total budget of £3.2 billion and a workforce of around 39,369 staff</w:t>
      </w:r>
      <w:r>
        <w:rPr>
          <w:rFonts w:ascii="Arial" w:hAnsi="Arial" w:cs="Arial"/>
        </w:rPr>
        <w:t>,</w:t>
      </w:r>
      <w:r w:rsidRPr="00632E1C">
        <w:rPr>
          <w:rFonts w:ascii="Arial" w:hAnsi="Arial" w:cs="Arial"/>
        </w:rPr>
        <w:t xml:space="preserve"> NHS Greater Glasgow and Clyde delivers local, regional and national services including acute hospital, primary, mental health and community services.</w:t>
      </w:r>
    </w:p>
    <w:p w:rsidR="003F4C3F" w:rsidRPr="00632E1C" w:rsidRDefault="003F4C3F" w:rsidP="00067415">
      <w:pPr>
        <w:pStyle w:val="Heading2"/>
        <w:ind w:left="0"/>
        <w:rPr>
          <w:sz w:val="24"/>
          <w:szCs w:val="24"/>
        </w:rPr>
      </w:pPr>
      <w:r w:rsidRPr="00632E1C">
        <w:rPr>
          <w:sz w:val="24"/>
          <w:szCs w:val="24"/>
        </w:rPr>
        <w:t>Capital Building Modernisation Programme</w:t>
      </w:r>
    </w:p>
    <w:p w:rsidR="003F4C3F" w:rsidRDefault="003F4C3F" w:rsidP="00067415">
      <w:pPr>
        <w:pStyle w:val="NormalWeb"/>
        <w:spacing w:after="0"/>
        <w:jc w:val="both"/>
        <w:rPr>
          <w:rFonts w:ascii="Arial" w:hAnsi="Arial" w:cs="Arial"/>
        </w:rPr>
      </w:pPr>
      <w:r w:rsidRPr="00632E1C">
        <w:rPr>
          <w:rFonts w:ascii="Arial" w:hAnsi="Arial" w:cs="Arial"/>
        </w:rPr>
        <w:t xml:space="preserve">A major capital building programme of over £1 billion to modernise Glasgow’s acute hospitals has already seen the delivery of the new West of Scotland Cancer Centre, two Ambulatory Care Hospitals at </w:t>
      </w:r>
      <w:proofErr w:type="spellStart"/>
      <w:r w:rsidRPr="00632E1C">
        <w:rPr>
          <w:rFonts w:ascii="Arial" w:hAnsi="Arial" w:cs="Arial"/>
        </w:rPr>
        <w:t>Stobhill</w:t>
      </w:r>
      <w:proofErr w:type="spellEnd"/>
      <w:r w:rsidRPr="00632E1C">
        <w:rPr>
          <w:rFonts w:ascii="Arial" w:hAnsi="Arial" w:cs="Arial"/>
        </w:rPr>
        <w:t xml:space="preserve"> and the Victoria as well as a new Laboratory Facility providing Biochemistry, Haematology, Pathology, Genetics and citywide mortuary services based on the South Glasgow Hospitals Campus which was opened in 2012. </w:t>
      </w:r>
    </w:p>
    <w:p w:rsidR="003F4C3F" w:rsidRDefault="003F4C3F" w:rsidP="00067415">
      <w:pPr>
        <w:pStyle w:val="NormalWeb"/>
        <w:spacing w:after="0"/>
        <w:jc w:val="both"/>
        <w:rPr>
          <w:rFonts w:ascii="Arial" w:hAnsi="Arial" w:cs="Arial"/>
        </w:rPr>
      </w:pPr>
    </w:p>
    <w:p w:rsidR="003F4C3F" w:rsidRPr="0083795F" w:rsidRDefault="003F4C3F" w:rsidP="00067415">
      <w:pPr>
        <w:jc w:val="both"/>
        <w:rPr>
          <w:rFonts w:ascii="Arial" w:hAnsi="Arial" w:cs="Arial"/>
          <w:b/>
          <w:bCs/>
        </w:rPr>
      </w:pPr>
      <w:r w:rsidRPr="0083795F">
        <w:rPr>
          <w:rFonts w:ascii="Arial" w:hAnsi="Arial" w:cs="Arial"/>
          <w:b/>
          <w:bCs/>
        </w:rPr>
        <w:t>NHS Greater Glasgow and Clyde, Acute Services Division</w:t>
      </w:r>
    </w:p>
    <w:p w:rsidR="003F4C3F" w:rsidRDefault="003F4C3F" w:rsidP="00067415">
      <w:pPr>
        <w:shd w:val="clear" w:color="auto" w:fill="FFFFFF"/>
        <w:jc w:val="both"/>
        <w:rPr>
          <w:rFonts w:ascii="Calibri" w:hAnsi="Calibri" w:cs="Arial"/>
          <w:bCs/>
        </w:rPr>
      </w:pPr>
    </w:p>
    <w:p w:rsidR="003F4C3F" w:rsidRDefault="005B71D8" w:rsidP="00067415">
      <w:pPr>
        <w:shd w:val="clear" w:color="auto" w:fill="FFFFFF"/>
        <w:jc w:val="both"/>
        <w:rPr>
          <w:rFonts w:ascii="Arial" w:hAnsi="Arial" w:cs="Arial"/>
          <w:color w:val="000000"/>
        </w:rPr>
      </w:pPr>
      <w:r>
        <w:rPr>
          <w:noProof/>
        </w:rPr>
        <w:drawing>
          <wp:anchor distT="0" distB="0" distL="114300" distR="114300" simplePos="0" relativeHeight="25166336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267087">
        <w:rPr>
          <w:rFonts w:ascii="Arial" w:hAnsi="Arial" w:cs="Arial"/>
          <w:bCs/>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3F4C3F" w:rsidRPr="00267087">
        <w:rPr>
          <w:rFonts w:ascii="Arial" w:hAnsi="Arial" w:cs="Arial"/>
          <w:color w:val="000000"/>
        </w:rPr>
        <w:t xml:space="preserve"> </w:t>
      </w:r>
    </w:p>
    <w:p w:rsidR="003F4C3F" w:rsidRDefault="003F4C3F" w:rsidP="00067415">
      <w:pPr>
        <w:shd w:val="clear" w:color="auto" w:fill="FFFFFF"/>
        <w:jc w:val="both"/>
        <w:rPr>
          <w:rFonts w:ascii="Arial" w:hAnsi="Arial" w:cs="Arial"/>
          <w:color w:val="000000"/>
        </w:rPr>
      </w:pPr>
    </w:p>
    <w:p w:rsidR="003F4C3F" w:rsidRPr="00267087" w:rsidRDefault="003F4C3F" w:rsidP="00067415">
      <w:pPr>
        <w:rPr>
          <w:rFonts w:ascii="Arial" w:hAnsi="Arial" w:cs="Arial"/>
        </w:rPr>
      </w:pPr>
      <w:r w:rsidRPr="00267087">
        <w:rPr>
          <w:rFonts w:ascii="Arial" w:hAnsi="Arial" w:cs="Arial"/>
        </w:rPr>
        <w:t>The dimensions of the Directorates</w:t>
      </w:r>
      <w:r>
        <w:rPr>
          <w:rFonts w:ascii="Arial" w:hAnsi="Arial" w:cs="Arial"/>
        </w:rPr>
        <w:t>/</w:t>
      </w:r>
      <w:r w:rsidRPr="00267087">
        <w:rPr>
          <w:rFonts w:ascii="Arial" w:hAnsi="Arial" w:cs="Arial"/>
        </w:rPr>
        <w:t>Sectors are</w:t>
      </w:r>
      <w:r>
        <w:rPr>
          <w:rFonts w:ascii="Arial" w:hAnsi="Arial" w:cs="Arial"/>
        </w:rPr>
        <w:t xml:space="preserve"> around:</w:t>
      </w:r>
    </w:p>
    <w:p w:rsidR="003F4C3F" w:rsidRPr="00267087" w:rsidRDefault="003F4C3F" w:rsidP="000674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3F4C3F" w:rsidRPr="00067415" w:rsidTr="00E65521">
        <w:tc>
          <w:tcPr>
            <w:tcW w:w="3319" w:type="dxa"/>
          </w:tcPr>
          <w:p w:rsidR="003F4C3F" w:rsidRPr="00067415" w:rsidRDefault="003F4C3F" w:rsidP="00067415">
            <w:pPr>
              <w:jc w:val="center"/>
              <w:rPr>
                <w:rFonts w:ascii="Arial" w:hAnsi="Arial" w:cs="Arial"/>
                <w:b/>
              </w:rPr>
            </w:pPr>
            <w:r w:rsidRPr="00067415">
              <w:rPr>
                <w:rFonts w:ascii="Arial" w:hAnsi="Arial" w:cs="Arial"/>
                <w:b/>
              </w:rPr>
              <w:t>Sector</w:t>
            </w:r>
            <w:r>
              <w:rPr>
                <w:rFonts w:ascii="Arial" w:hAnsi="Arial" w:cs="Arial"/>
                <w:b/>
              </w:rPr>
              <w:t>/</w:t>
            </w:r>
            <w:r w:rsidRPr="00067415">
              <w:rPr>
                <w:rFonts w:ascii="Arial" w:hAnsi="Arial" w:cs="Arial"/>
                <w:b/>
              </w:rPr>
              <w:t>Directorate</w:t>
            </w:r>
          </w:p>
        </w:tc>
        <w:tc>
          <w:tcPr>
            <w:tcW w:w="3319" w:type="dxa"/>
          </w:tcPr>
          <w:p w:rsidR="003F4C3F" w:rsidRPr="00067415" w:rsidRDefault="003F4C3F" w:rsidP="00067415">
            <w:pPr>
              <w:jc w:val="center"/>
              <w:rPr>
                <w:rFonts w:ascii="Arial" w:hAnsi="Arial" w:cs="Arial"/>
                <w:b/>
              </w:rPr>
            </w:pPr>
            <w:r w:rsidRPr="00067415">
              <w:rPr>
                <w:rFonts w:ascii="Arial" w:hAnsi="Arial" w:cs="Arial"/>
                <w:b/>
              </w:rPr>
              <w:t>Budget (£m)</w:t>
            </w:r>
          </w:p>
        </w:tc>
        <w:tc>
          <w:tcPr>
            <w:tcW w:w="3319" w:type="dxa"/>
          </w:tcPr>
          <w:p w:rsidR="003F4C3F" w:rsidRPr="00067415" w:rsidRDefault="003F4C3F" w:rsidP="00067415">
            <w:pPr>
              <w:jc w:val="center"/>
              <w:rPr>
                <w:rFonts w:ascii="Arial" w:hAnsi="Arial" w:cs="Arial"/>
                <w:b/>
              </w:rPr>
            </w:pPr>
            <w:r w:rsidRPr="00067415">
              <w:rPr>
                <w:rFonts w:ascii="Arial" w:hAnsi="Arial" w:cs="Arial"/>
                <w:b/>
              </w:rPr>
              <w:t>Staff numbers</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South</w:t>
            </w:r>
          </w:p>
        </w:tc>
        <w:tc>
          <w:tcPr>
            <w:tcW w:w="3319" w:type="dxa"/>
          </w:tcPr>
          <w:p w:rsidR="003F4C3F" w:rsidRPr="00067415" w:rsidRDefault="003F4C3F" w:rsidP="00067415">
            <w:pPr>
              <w:jc w:val="center"/>
              <w:rPr>
                <w:rFonts w:ascii="Arial" w:hAnsi="Arial" w:cs="Arial"/>
              </w:rPr>
            </w:pPr>
            <w:r w:rsidRPr="00067415">
              <w:rPr>
                <w:rFonts w:ascii="Arial" w:hAnsi="Arial" w:cs="Arial"/>
              </w:rPr>
              <w:t>£353m</w:t>
            </w:r>
          </w:p>
        </w:tc>
        <w:tc>
          <w:tcPr>
            <w:tcW w:w="3319" w:type="dxa"/>
          </w:tcPr>
          <w:p w:rsidR="003F4C3F" w:rsidRPr="00067415" w:rsidRDefault="003F4C3F" w:rsidP="00067415">
            <w:pPr>
              <w:jc w:val="center"/>
              <w:rPr>
                <w:rFonts w:ascii="Arial" w:hAnsi="Arial" w:cs="Arial"/>
              </w:rPr>
            </w:pPr>
            <w:r w:rsidRPr="00067415">
              <w:rPr>
                <w:rFonts w:ascii="Arial" w:hAnsi="Arial" w:cs="Arial"/>
              </w:rPr>
              <w:t>5,116</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Regional</w:t>
            </w:r>
          </w:p>
        </w:tc>
        <w:tc>
          <w:tcPr>
            <w:tcW w:w="3319" w:type="dxa"/>
          </w:tcPr>
          <w:p w:rsidR="003F4C3F" w:rsidRPr="00067415" w:rsidRDefault="003F4C3F" w:rsidP="00067415">
            <w:pPr>
              <w:jc w:val="center"/>
              <w:rPr>
                <w:rFonts w:ascii="Arial" w:hAnsi="Arial" w:cs="Arial"/>
              </w:rPr>
            </w:pPr>
            <w:r w:rsidRPr="00067415">
              <w:rPr>
                <w:rFonts w:ascii="Arial" w:hAnsi="Arial" w:cs="Arial"/>
              </w:rPr>
              <w:t>£273m</w:t>
            </w:r>
          </w:p>
        </w:tc>
        <w:tc>
          <w:tcPr>
            <w:tcW w:w="3319" w:type="dxa"/>
          </w:tcPr>
          <w:p w:rsidR="003F4C3F" w:rsidRPr="00067415" w:rsidRDefault="003F4C3F" w:rsidP="00067415">
            <w:pPr>
              <w:jc w:val="center"/>
              <w:rPr>
                <w:rFonts w:ascii="Arial" w:hAnsi="Arial" w:cs="Arial"/>
              </w:rPr>
            </w:pPr>
            <w:r w:rsidRPr="00067415">
              <w:rPr>
                <w:rFonts w:ascii="Arial" w:hAnsi="Arial" w:cs="Arial"/>
              </w:rPr>
              <w:t>3,486</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North</w:t>
            </w:r>
          </w:p>
        </w:tc>
        <w:tc>
          <w:tcPr>
            <w:tcW w:w="3319" w:type="dxa"/>
          </w:tcPr>
          <w:p w:rsidR="003F4C3F" w:rsidRPr="00067415" w:rsidRDefault="003F4C3F" w:rsidP="00067415">
            <w:pPr>
              <w:jc w:val="center"/>
              <w:rPr>
                <w:rFonts w:ascii="Arial" w:hAnsi="Arial" w:cs="Arial"/>
              </w:rPr>
            </w:pPr>
            <w:r w:rsidRPr="00067415">
              <w:rPr>
                <w:rFonts w:ascii="Arial" w:hAnsi="Arial" w:cs="Arial"/>
              </w:rPr>
              <w:t>£193m</w:t>
            </w:r>
          </w:p>
        </w:tc>
        <w:tc>
          <w:tcPr>
            <w:tcW w:w="3319" w:type="dxa"/>
          </w:tcPr>
          <w:p w:rsidR="003F4C3F" w:rsidRPr="00067415" w:rsidRDefault="003F4C3F" w:rsidP="00067415">
            <w:pPr>
              <w:jc w:val="center"/>
              <w:rPr>
                <w:rFonts w:ascii="Arial" w:hAnsi="Arial" w:cs="Arial"/>
              </w:rPr>
            </w:pPr>
            <w:r w:rsidRPr="00067415">
              <w:rPr>
                <w:rFonts w:ascii="Arial" w:hAnsi="Arial" w:cs="Arial"/>
              </w:rPr>
              <w:t>3,397</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W&amp;C</w:t>
            </w:r>
          </w:p>
        </w:tc>
        <w:tc>
          <w:tcPr>
            <w:tcW w:w="3319" w:type="dxa"/>
          </w:tcPr>
          <w:p w:rsidR="003F4C3F" w:rsidRPr="00067415" w:rsidRDefault="003F4C3F" w:rsidP="00067415">
            <w:pPr>
              <w:jc w:val="center"/>
              <w:rPr>
                <w:rFonts w:ascii="Arial" w:hAnsi="Arial" w:cs="Arial"/>
              </w:rPr>
            </w:pPr>
            <w:r w:rsidRPr="00067415">
              <w:rPr>
                <w:rFonts w:ascii="Arial" w:hAnsi="Arial" w:cs="Arial"/>
              </w:rPr>
              <w:t>£193m</w:t>
            </w:r>
          </w:p>
        </w:tc>
        <w:tc>
          <w:tcPr>
            <w:tcW w:w="3319" w:type="dxa"/>
          </w:tcPr>
          <w:p w:rsidR="003F4C3F" w:rsidRPr="00067415" w:rsidRDefault="003F4C3F" w:rsidP="00067415">
            <w:pPr>
              <w:jc w:val="center"/>
              <w:rPr>
                <w:rFonts w:ascii="Arial" w:hAnsi="Arial" w:cs="Arial"/>
              </w:rPr>
            </w:pPr>
            <w:r w:rsidRPr="00067415">
              <w:rPr>
                <w:rFonts w:ascii="Arial" w:hAnsi="Arial" w:cs="Arial"/>
              </w:rPr>
              <w:t>2,961</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Diagnostics</w:t>
            </w:r>
          </w:p>
        </w:tc>
        <w:tc>
          <w:tcPr>
            <w:tcW w:w="3319" w:type="dxa"/>
          </w:tcPr>
          <w:p w:rsidR="003F4C3F" w:rsidRPr="00067415" w:rsidRDefault="003F4C3F" w:rsidP="00067415">
            <w:pPr>
              <w:jc w:val="center"/>
              <w:rPr>
                <w:rFonts w:ascii="Arial" w:hAnsi="Arial" w:cs="Arial"/>
              </w:rPr>
            </w:pPr>
            <w:r w:rsidRPr="00067415">
              <w:rPr>
                <w:rFonts w:ascii="Arial" w:hAnsi="Arial" w:cs="Arial"/>
              </w:rPr>
              <w:t>£187m</w:t>
            </w:r>
          </w:p>
        </w:tc>
        <w:tc>
          <w:tcPr>
            <w:tcW w:w="3319" w:type="dxa"/>
          </w:tcPr>
          <w:p w:rsidR="003F4C3F" w:rsidRPr="00067415" w:rsidRDefault="003F4C3F" w:rsidP="00067415">
            <w:pPr>
              <w:jc w:val="center"/>
              <w:rPr>
                <w:rFonts w:ascii="Arial" w:hAnsi="Arial" w:cs="Arial"/>
              </w:rPr>
            </w:pPr>
            <w:r w:rsidRPr="00067415">
              <w:rPr>
                <w:rFonts w:ascii="Arial" w:hAnsi="Arial" w:cs="Arial"/>
              </w:rPr>
              <w:t>2,765</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Clyde</w:t>
            </w:r>
          </w:p>
        </w:tc>
        <w:tc>
          <w:tcPr>
            <w:tcW w:w="3319" w:type="dxa"/>
          </w:tcPr>
          <w:p w:rsidR="003F4C3F" w:rsidRPr="00067415" w:rsidRDefault="003F4C3F" w:rsidP="00067415">
            <w:pPr>
              <w:jc w:val="center"/>
              <w:rPr>
                <w:rFonts w:ascii="Arial" w:hAnsi="Arial" w:cs="Arial"/>
              </w:rPr>
            </w:pPr>
            <w:r w:rsidRPr="00067415">
              <w:rPr>
                <w:rFonts w:ascii="Arial" w:hAnsi="Arial" w:cs="Arial"/>
              </w:rPr>
              <w:t>£177m</w:t>
            </w:r>
          </w:p>
        </w:tc>
        <w:tc>
          <w:tcPr>
            <w:tcW w:w="3319" w:type="dxa"/>
          </w:tcPr>
          <w:p w:rsidR="003F4C3F" w:rsidRPr="00067415" w:rsidRDefault="003F4C3F" w:rsidP="00067415">
            <w:pPr>
              <w:jc w:val="center"/>
              <w:rPr>
                <w:rFonts w:ascii="Arial" w:hAnsi="Arial" w:cs="Arial"/>
              </w:rPr>
            </w:pPr>
            <w:r w:rsidRPr="00067415">
              <w:rPr>
                <w:rFonts w:ascii="Arial" w:hAnsi="Arial" w:cs="Arial"/>
              </w:rPr>
              <w:t>3,019</w:t>
            </w:r>
          </w:p>
        </w:tc>
      </w:tr>
      <w:tr w:rsidR="003F4C3F" w:rsidRPr="00067415" w:rsidTr="00E65521">
        <w:tc>
          <w:tcPr>
            <w:tcW w:w="3319" w:type="dxa"/>
          </w:tcPr>
          <w:p w:rsidR="003F4C3F" w:rsidRPr="00067415" w:rsidRDefault="003F4C3F" w:rsidP="00067415">
            <w:pPr>
              <w:jc w:val="center"/>
              <w:rPr>
                <w:rFonts w:ascii="Arial" w:hAnsi="Arial" w:cs="Arial"/>
              </w:rPr>
            </w:pPr>
            <w:r w:rsidRPr="00067415">
              <w:rPr>
                <w:rFonts w:ascii="Arial" w:hAnsi="Arial" w:cs="Arial"/>
              </w:rPr>
              <w:t>Acute corporate</w:t>
            </w:r>
          </w:p>
        </w:tc>
        <w:tc>
          <w:tcPr>
            <w:tcW w:w="3319" w:type="dxa"/>
          </w:tcPr>
          <w:p w:rsidR="003F4C3F" w:rsidRPr="00067415" w:rsidRDefault="003F4C3F" w:rsidP="00067415">
            <w:pPr>
              <w:jc w:val="center"/>
              <w:rPr>
                <w:rFonts w:ascii="Arial" w:hAnsi="Arial" w:cs="Arial"/>
              </w:rPr>
            </w:pPr>
            <w:r w:rsidRPr="00067415">
              <w:rPr>
                <w:rFonts w:ascii="Arial" w:hAnsi="Arial" w:cs="Arial"/>
              </w:rPr>
              <w:t>£24m</w:t>
            </w:r>
          </w:p>
        </w:tc>
        <w:tc>
          <w:tcPr>
            <w:tcW w:w="3319" w:type="dxa"/>
          </w:tcPr>
          <w:p w:rsidR="003F4C3F" w:rsidRPr="00067415" w:rsidRDefault="003F4C3F" w:rsidP="00067415">
            <w:pPr>
              <w:jc w:val="center"/>
              <w:rPr>
                <w:rFonts w:ascii="Arial" w:hAnsi="Arial" w:cs="Arial"/>
              </w:rPr>
            </w:pPr>
            <w:r w:rsidRPr="00067415">
              <w:rPr>
                <w:rFonts w:ascii="Arial" w:hAnsi="Arial" w:cs="Arial"/>
              </w:rPr>
              <w:t>49</w:t>
            </w:r>
          </w:p>
        </w:tc>
      </w:tr>
      <w:tr w:rsidR="003F4C3F" w:rsidRPr="00067415" w:rsidTr="00E65521">
        <w:tc>
          <w:tcPr>
            <w:tcW w:w="3319" w:type="dxa"/>
          </w:tcPr>
          <w:p w:rsidR="003F4C3F" w:rsidRPr="00067415" w:rsidRDefault="003F4C3F" w:rsidP="00067415">
            <w:pPr>
              <w:jc w:val="center"/>
              <w:rPr>
                <w:rFonts w:ascii="Arial" w:hAnsi="Arial" w:cs="Arial"/>
                <w:b/>
              </w:rPr>
            </w:pPr>
            <w:r w:rsidRPr="00067415">
              <w:rPr>
                <w:rFonts w:ascii="Arial" w:hAnsi="Arial" w:cs="Arial"/>
                <w:b/>
              </w:rPr>
              <w:t>TOTAL</w:t>
            </w:r>
          </w:p>
        </w:tc>
        <w:tc>
          <w:tcPr>
            <w:tcW w:w="3319" w:type="dxa"/>
          </w:tcPr>
          <w:p w:rsidR="003F4C3F" w:rsidRPr="00067415" w:rsidRDefault="003F4C3F" w:rsidP="00067415">
            <w:pPr>
              <w:jc w:val="center"/>
              <w:rPr>
                <w:rFonts w:ascii="Arial" w:hAnsi="Arial" w:cs="Arial"/>
                <w:b/>
              </w:rPr>
            </w:pPr>
            <w:r w:rsidRPr="00067415">
              <w:rPr>
                <w:rFonts w:ascii="Arial" w:hAnsi="Arial" w:cs="Arial"/>
                <w:b/>
              </w:rPr>
              <w:t>£1400M</w:t>
            </w:r>
          </w:p>
        </w:tc>
        <w:tc>
          <w:tcPr>
            <w:tcW w:w="3319" w:type="dxa"/>
          </w:tcPr>
          <w:p w:rsidR="003F4C3F" w:rsidRPr="00067415" w:rsidRDefault="003F4C3F" w:rsidP="00067415">
            <w:pPr>
              <w:jc w:val="center"/>
              <w:rPr>
                <w:rFonts w:ascii="Arial" w:hAnsi="Arial" w:cs="Arial"/>
                <w:b/>
              </w:rPr>
            </w:pPr>
            <w:r w:rsidRPr="00067415">
              <w:rPr>
                <w:rFonts w:ascii="Arial" w:hAnsi="Arial" w:cs="Arial"/>
                <w:b/>
              </w:rPr>
              <w:t>20,793</w:t>
            </w:r>
          </w:p>
        </w:tc>
      </w:tr>
    </w:tbl>
    <w:p w:rsidR="003F4C3F" w:rsidRPr="00267087" w:rsidRDefault="003F4C3F" w:rsidP="00067415">
      <w:pPr>
        <w:pStyle w:val="BodyText"/>
        <w:ind w:right="121"/>
        <w:rPr>
          <w:rFonts w:ascii="Arial" w:hAnsi="Arial" w:cs="Arial"/>
          <w:sz w:val="22"/>
          <w:szCs w:val="22"/>
        </w:rPr>
      </w:pPr>
    </w:p>
    <w:p w:rsidR="003F4C3F" w:rsidRPr="0083795F" w:rsidRDefault="003F4C3F" w:rsidP="00067415">
      <w:pPr>
        <w:jc w:val="both"/>
        <w:rPr>
          <w:rFonts w:ascii="Arial" w:hAnsi="Arial" w:cs="Arial"/>
        </w:rPr>
      </w:pPr>
      <w:r w:rsidRPr="0083795F">
        <w:rPr>
          <w:rFonts w:ascii="Arial" w:hAnsi="Arial" w:cs="Arial"/>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w:t>
      </w:r>
      <w:r>
        <w:rPr>
          <w:rFonts w:ascii="Arial" w:hAnsi="Arial" w:cs="Arial"/>
        </w:rPr>
        <w:t xml:space="preserve"> and Clyde </w:t>
      </w:r>
      <w:r w:rsidRPr="0083795F">
        <w:rPr>
          <w:rFonts w:ascii="Arial" w:hAnsi="Arial" w:cs="Arial"/>
        </w:rPr>
        <w:t xml:space="preserve">and our </w:t>
      </w:r>
      <w:proofErr w:type="gramStart"/>
      <w:r w:rsidRPr="0083795F">
        <w:rPr>
          <w:rFonts w:ascii="Arial" w:hAnsi="Arial" w:cs="Arial"/>
        </w:rPr>
        <w:t>staff</w:t>
      </w:r>
      <w:proofErr w:type="gramEnd"/>
      <w:r w:rsidRPr="0083795F">
        <w:rPr>
          <w:rFonts w:ascii="Arial" w:hAnsi="Arial" w:cs="Arial"/>
        </w:rPr>
        <w:t xml:space="preserve"> makes a significant contribution to both undergraduate and postgraduate teaching across the multidisciplinary spectrum.</w:t>
      </w:r>
    </w:p>
    <w:p w:rsidR="003F4C3F" w:rsidRPr="0083795F" w:rsidRDefault="003F4C3F" w:rsidP="00067415">
      <w:pPr>
        <w:jc w:val="both"/>
        <w:rPr>
          <w:rFonts w:ascii="Arial" w:hAnsi="Arial" w:cs="Arial"/>
        </w:rPr>
      </w:pPr>
    </w:p>
    <w:p w:rsidR="003F4C3F" w:rsidRDefault="003F4C3F" w:rsidP="00067415">
      <w:pPr>
        <w:jc w:val="both"/>
        <w:rPr>
          <w:rFonts w:ascii="Arial" w:hAnsi="Arial" w:cs="Arial"/>
        </w:rPr>
      </w:pPr>
      <w:r w:rsidRPr="0083795F">
        <w:rPr>
          <w:rFonts w:ascii="Arial" w:hAnsi="Arial" w:cs="Arial"/>
        </w:rPr>
        <w:lastRenderedPageBreak/>
        <w:t xml:space="preserve">In Glasgow north of the river Clyde, there are Glasgow Royal Infirmary, </w:t>
      </w:r>
      <w:proofErr w:type="spellStart"/>
      <w:r w:rsidRPr="0083795F">
        <w:rPr>
          <w:rFonts w:ascii="Arial" w:hAnsi="Arial" w:cs="Arial"/>
        </w:rPr>
        <w:t>Stobhill</w:t>
      </w:r>
      <w:proofErr w:type="spellEnd"/>
      <w:r w:rsidRPr="0083795F">
        <w:rPr>
          <w:rFonts w:ascii="Arial" w:hAnsi="Arial" w:cs="Arial"/>
        </w:rPr>
        <w:t xml:space="preserve"> Ambulatory Care Hospital, </w:t>
      </w:r>
      <w:proofErr w:type="spellStart"/>
      <w:r w:rsidRPr="0083795F">
        <w:rPr>
          <w:rFonts w:ascii="Arial" w:hAnsi="Arial" w:cs="Arial"/>
        </w:rPr>
        <w:t>Gartnavel</w:t>
      </w:r>
      <w:proofErr w:type="spellEnd"/>
      <w:r w:rsidRPr="0083795F">
        <w:rPr>
          <w:rFonts w:ascii="Arial" w:hAnsi="Arial" w:cs="Arial"/>
        </w:rPr>
        <w:t xml:space="preserve"> General Hospital (including the Beatson West of Scotland Cancer Centre) and Glasgow Dental Hospital &amp; School. In Glasgow south of the river, there are the Queen Elizabeth University Hospital, the Royal Hospital for Children</w:t>
      </w:r>
      <w:r>
        <w:rPr>
          <w:rFonts w:ascii="Arial" w:hAnsi="Arial" w:cs="Arial"/>
        </w:rPr>
        <w:t>, t</w:t>
      </w:r>
      <w:r w:rsidRPr="0083795F">
        <w:rPr>
          <w:rFonts w:ascii="Arial" w:hAnsi="Arial" w:cs="Arial"/>
        </w:rPr>
        <w:t xml:space="preserve">he Victoria Hospital </w:t>
      </w:r>
      <w:r>
        <w:rPr>
          <w:rFonts w:ascii="Arial" w:hAnsi="Arial" w:cs="Arial"/>
        </w:rPr>
        <w:t>A</w:t>
      </w:r>
      <w:r w:rsidRPr="0083795F">
        <w:rPr>
          <w:rFonts w:ascii="Arial" w:hAnsi="Arial" w:cs="Arial"/>
        </w:rPr>
        <w:t xml:space="preserve">mbulatory </w:t>
      </w:r>
      <w:r>
        <w:rPr>
          <w:rFonts w:ascii="Arial" w:hAnsi="Arial" w:cs="Arial"/>
        </w:rPr>
        <w:t>C</w:t>
      </w:r>
      <w:r w:rsidRPr="0083795F">
        <w:rPr>
          <w:rFonts w:ascii="Arial" w:hAnsi="Arial" w:cs="Arial"/>
        </w:rPr>
        <w:t>are</w:t>
      </w:r>
      <w:r>
        <w:rPr>
          <w:rFonts w:ascii="Arial" w:hAnsi="Arial" w:cs="Arial"/>
        </w:rPr>
        <w:t xml:space="preserve"> Hospital and West Glasgow Ambulatory Care Hospital. </w:t>
      </w:r>
      <w:r w:rsidRPr="0083795F">
        <w:rPr>
          <w:rFonts w:ascii="Arial" w:hAnsi="Arial" w:cs="Arial"/>
        </w:rPr>
        <w:t xml:space="preserve">And within the Clyde area are the Royal Alexandra Hospital in Paisley, Inverclyde Royal Hospital in Greenock and the Vale of Leven District General Hospital in Alexandria. </w:t>
      </w:r>
    </w:p>
    <w:p w:rsidR="003F4C3F" w:rsidRDefault="003F4C3F" w:rsidP="00067415">
      <w:pPr>
        <w:pStyle w:val="Heading2"/>
        <w:ind w:left="0"/>
        <w:rPr>
          <w:b w:val="0"/>
          <w:bCs w:val="0"/>
          <w:sz w:val="24"/>
          <w:szCs w:val="24"/>
        </w:rPr>
      </w:pPr>
    </w:p>
    <w:p w:rsidR="003F4C3F" w:rsidRPr="00886A7B" w:rsidRDefault="003F4C3F" w:rsidP="00067415">
      <w:pPr>
        <w:pStyle w:val="Heading2"/>
        <w:ind w:left="0"/>
        <w:rPr>
          <w:sz w:val="24"/>
          <w:szCs w:val="24"/>
        </w:rPr>
      </w:pPr>
      <w:r w:rsidRPr="00886A7B">
        <w:rPr>
          <w:sz w:val="24"/>
          <w:szCs w:val="24"/>
        </w:rPr>
        <w:t>Queen Elizabeth University Hospital and Royal Hospital for Children</w:t>
      </w:r>
    </w:p>
    <w:p w:rsidR="003F4C3F" w:rsidRDefault="003F4C3F" w:rsidP="00067415">
      <w:pPr>
        <w:jc w:val="both"/>
        <w:rPr>
          <w:rFonts w:ascii="Arial" w:hAnsi="Arial" w:cs="Arial"/>
        </w:rPr>
      </w:pPr>
    </w:p>
    <w:p w:rsidR="003F4C3F" w:rsidRDefault="003F4C3F" w:rsidP="00067415">
      <w:pPr>
        <w:jc w:val="both"/>
        <w:rPr>
          <w:rFonts w:ascii="Arial" w:hAnsi="Arial" w:cs="Arial"/>
        </w:rPr>
      </w:pPr>
      <w:r w:rsidRPr="00886A7B">
        <w:rPr>
          <w:rFonts w:ascii="Arial" w:hAnsi="Arial" w:cs="Arial"/>
        </w:rPr>
        <w:t>In 2015, the new Queen Elizabeth University Hospital</w:t>
      </w:r>
      <w:r>
        <w:rPr>
          <w:rFonts w:ascii="Arial" w:hAnsi="Arial" w:cs="Arial"/>
        </w:rPr>
        <w:t xml:space="preserve"> (QEUH) </w:t>
      </w:r>
      <w:r w:rsidRPr="00886A7B">
        <w:rPr>
          <w:rFonts w:ascii="Arial" w:hAnsi="Arial" w:cs="Arial"/>
        </w:rPr>
        <w:t>opened at the old Southern General Hospital site. This is a flagship Scottish Government project and sees the amalgamation of services from the Victoria Infirmary, the Southern General Hospital, and the Western Infirmary.</w:t>
      </w:r>
    </w:p>
    <w:p w:rsidR="003F4C3F" w:rsidRDefault="003F4C3F" w:rsidP="00067415">
      <w:pPr>
        <w:jc w:val="both"/>
        <w:rPr>
          <w:rFonts w:ascii="Arial" w:hAnsi="Arial" w:cs="Arial"/>
        </w:rPr>
      </w:pPr>
    </w:p>
    <w:p w:rsidR="003F4C3F" w:rsidRDefault="003F4C3F" w:rsidP="00067415">
      <w:pPr>
        <w:jc w:val="both"/>
        <w:rPr>
          <w:rFonts w:ascii="Arial" w:hAnsi="Arial" w:cs="Arial"/>
        </w:rPr>
      </w:pPr>
      <w:r w:rsidRPr="00886A7B">
        <w:rPr>
          <w:rFonts w:ascii="Arial" w:hAnsi="Arial" w:cs="Arial"/>
        </w:rPr>
        <w:t xml:space="preserve">The new hospital has 1109 patient rooms, a 20 bed Intensive Care Unit and a 39 bed High Dependency Unit. In addition, the new Glasgow paediatric hospital </w:t>
      </w:r>
      <w:r>
        <w:rPr>
          <w:rFonts w:ascii="Arial" w:hAnsi="Arial" w:cs="Arial"/>
        </w:rPr>
        <w:t xml:space="preserve">the </w:t>
      </w:r>
      <w:r w:rsidRPr="00886A7B">
        <w:rPr>
          <w:rFonts w:ascii="Arial" w:hAnsi="Arial" w:cs="Arial"/>
        </w:rPr>
        <w:t>Royal Hospital for Children</w:t>
      </w:r>
      <w:r>
        <w:rPr>
          <w:rFonts w:ascii="Arial" w:hAnsi="Arial" w:cs="Arial"/>
        </w:rPr>
        <w:t xml:space="preserve"> </w:t>
      </w:r>
      <w:r w:rsidRPr="00886A7B">
        <w:rPr>
          <w:rFonts w:ascii="Arial" w:hAnsi="Arial" w:cs="Arial"/>
        </w:rPr>
        <w:t>is co-located on site and this facility works closely with the recentl</w:t>
      </w:r>
      <w:r>
        <w:rPr>
          <w:rFonts w:ascii="Arial" w:hAnsi="Arial" w:cs="Arial"/>
        </w:rPr>
        <w:t>y opened Maternity H</w:t>
      </w:r>
      <w:r w:rsidRPr="00886A7B">
        <w:rPr>
          <w:rFonts w:ascii="Arial" w:hAnsi="Arial" w:cs="Arial"/>
        </w:rPr>
        <w:t xml:space="preserve">ospital. </w:t>
      </w:r>
    </w:p>
    <w:p w:rsidR="003F4C3F" w:rsidRDefault="003F4C3F" w:rsidP="00067415">
      <w:pPr>
        <w:jc w:val="both"/>
        <w:rPr>
          <w:rFonts w:ascii="Arial" w:hAnsi="Arial" w:cs="Arial"/>
        </w:rPr>
      </w:pPr>
    </w:p>
    <w:p w:rsidR="003F4C3F" w:rsidRPr="00067415" w:rsidRDefault="005B71D8" w:rsidP="00067415">
      <w:pPr>
        <w:jc w:val="both"/>
        <w:rPr>
          <w:rFonts w:ascii="Arial" w:hAnsi="Arial" w:cs="Arial"/>
          <w:b/>
          <w:color w:val="000000"/>
        </w:rPr>
      </w:pPr>
      <w:r>
        <w:rPr>
          <w:noProof/>
        </w:rPr>
        <w:drawing>
          <wp:anchor distT="0" distB="0" distL="114300" distR="114300" simplePos="0" relativeHeight="251662336"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886A7B">
        <w:rPr>
          <w:rFonts w:ascii="Arial" w:hAnsi="Arial" w:cs="Arial"/>
          <w:color w:val="00000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3F4C3F" w:rsidRPr="00886A7B">
        <w:rPr>
          <w:rFonts w:ascii="Arial" w:hAnsi="Arial" w:cs="Arial"/>
          <w:color w:val="000000"/>
          <w:shd w:val="clear" w:color="auto" w:fill="FFFFFF"/>
        </w:rPr>
        <w:t>MBChB</w:t>
      </w:r>
      <w:proofErr w:type="spellEnd"/>
      <w:r w:rsidR="003F4C3F" w:rsidRPr="00886A7B">
        <w:rPr>
          <w:rFonts w:ascii="Arial" w:hAnsi="Arial" w:cs="Arial"/>
          <w:color w:val="000000"/>
          <w:shd w:val="clear" w:color="auto" w:fill="FFFFFF"/>
        </w:rPr>
        <w:t>), and postgraduate training facilities for medical staff and a large variety of NHS professionals. Three floors of this purpose built centre are dedicated to teaching and learning and are connected to the main QEUH building by a link bridge.</w:t>
      </w:r>
      <w:r w:rsidR="003F4C3F">
        <w:rPr>
          <w:rFonts w:ascii="Arial" w:hAnsi="Arial" w:cs="Arial"/>
          <w:color w:val="000000"/>
          <w:shd w:val="clear" w:color="auto" w:fill="FFFFFF"/>
        </w:rPr>
        <w:t xml:space="preserve"> For more information visit </w:t>
      </w:r>
      <w:hyperlink r:id="rId27" w:history="1">
        <w:r w:rsidR="003F4C3F" w:rsidRPr="00067415">
          <w:rPr>
            <w:rStyle w:val="Hyperlink"/>
            <w:rFonts w:ascii="Arial" w:hAnsi="Arial" w:cs="Arial"/>
            <w:b/>
            <w:shd w:val="clear" w:color="auto" w:fill="FFFFFF"/>
          </w:rPr>
          <w:t>https://www.nhsggc.org.uk/patients-and-visitors/main-hospital-sites/queen-elizabeth-university-hospital-campus/teaching-and-learning-centre/about-the-centre/</w:t>
        </w:r>
      </w:hyperlink>
    </w:p>
    <w:p w:rsidR="003F4C3F" w:rsidRPr="00886A7B" w:rsidRDefault="003F4C3F" w:rsidP="00067415">
      <w:pPr>
        <w:jc w:val="both"/>
        <w:rPr>
          <w:rFonts w:ascii="Arial" w:hAnsi="Arial" w:cs="Arial"/>
          <w:color w:val="000000"/>
        </w:rPr>
      </w:pPr>
    </w:p>
    <w:p w:rsidR="003F4C3F" w:rsidRDefault="003F4C3F" w:rsidP="00067415">
      <w:pPr>
        <w:jc w:val="both"/>
        <w:rPr>
          <w:rFonts w:ascii="Arial" w:hAnsi="Arial" w:cs="Arial"/>
        </w:rPr>
      </w:pPr>
      <w:r w:rsidRPr="00886A7B">
        <w:rPr>
          <w:rFonts w:ascii="Arial" w:hAnsi="Arial" w:cs="Arial"/>
        </w:rPr>
        <w:t xml:space="preserve">The Queen Elizabeth University Hospital is not only the largest hospital campus in Glasgow but one of the most modern and cutting edge locations for medical care in Scotland. The QEUH is expected to be designated a Major </w:t>
      </w:r>
      <w:r>
        <w:rPr>
          <w:rFonts w:ascii="Arial" w:hAnsi="Arial" w:cs="Arial"/>
        </w:rPr>
        <w:t>T</w:t>
      </w:r>
      <w:r w:rsidRPr="00886A7B">
        <w:rPr>
          <w:rFonts w:ascii="Arial" w:hAnsi="Arial" w:cs="Arial"/>
        </w:rPr>
        <w:t xml:space="preserve">rauma Centre by 2020. </w:t>
      </w:r>
    </w:p>
    <w:p w:rsidR="003F4C3F" w:rsidRPr="00886A7B" w:rsidRDefault="003F4C3F" w:rsidP="00067415">
      <w:pPr>
        <w:jc w:val="both"/>
        <w:rPr>
          <w:rFonts w:ascii="Arial" w:hAnsi="Arial" w:cs="Arial"/>
          <w:b/>
          <w:bCs/>
        </w:rPr>
      </w:pPr>
    </w:p>
    <w:p w:rsidR="003F4C3F" w:rsidRPr="00886A7B" w:rsidRDefault="003F4C3F" w:rsidP="00067415">
      <w:pPr>
        <w:jc w:val="both"/>
        <w:rPr>
          <w:rFonts w:ascii="Arial" w:hAnsi="Arial" w:cs="Arial"/>
        </w:rPr>
      </w:pPr>
      <w:r w:rsidRPr="00886A7B">
        <w:rPr>
          <w:rFonts w:ascii="Arial" w:hAnsi="Arial" w:cs="Arial"/>
        </w:rPr>
        <w:t>The Royal Hospital for Children (RHC) provides paediatric care for children up</w:t>
      </w:r>
      <w:r>
        <w:rPr>
          <w:rFonts w:ascii="Arial" w:hAnsi="Arial" w:cs="Arial"/>
        </w:rPr>
        <w:t xml:space="preserve"> </w:t>
      </w:r>
      <w:r w:rsidRPr="00886A7B">
        <w:rPr>
          <w:rFonts w:ascii="Arial" w:hAnsi="Arial" w:cs="Arial"/>
        </w:rPr>
        <w:t xml:space="preserve">to the age of 16. This facility if conjoined with the QEUH. </w:t>
      </w:r>
    </w:p>
    <w:p w:rsidR="003F4C3F" w:rsidRPr="00886A7B" w:rsidRDefault="003F4C3F" w:rsidP="00067415">
      <w:pPr>
        <w:jc w:val="both"/>
        <w:rPr>
          <w:rFonts w:ascii="Arial" w:hAnsi="Arial" w:cs="Arial"/>
        </w:rPr>
      </w:pPr>
    </w:p>
    <w:p w:rsidR="003F4C3F" w:rsidRPr="00886A7B" w:rsidRDefault="003F4C3F" w:rsidP="00067415">
      <w:pPr>
        <w:jc w:val="both"/>
        <w:rPr>
          <w:rFonts w:ascii="Arial" w:hAnsi="Arial" w:cs="Arial"/>
          <w:color w:val="FF0000"/>
        </w:rPr>
      </w:pPr>
      <w:proofErr w:type="gramStart"/>
      <w:r w:rsidRPr="00886A7B">
        <w:rPr>
          <w:rFonts w:ascii="Arial" w:hAnsi="Arial" w:cs="Arial"/>
        </w:rPr>
        <w:t>The Institute of Neurological Sciences (INS).</w:t>
      </w:r>
      <w:proofErr w:type="gramEnd"/>
      <w:r w:rsidRPr="00886A7B">
        <w:rPr>
          <w:rFonts w:ascii="Arial" w:hAnsi="Arial" w:cs="Arial"/>
        </w:rPr>
        <w:t xml:space="preserve"> This provides Neurosurgical and Oral Maxillofacial Services, and is on the same campus as the QEUH connected by a link corridor.  </w:t>
      </w:r>
    </w:p>
    <w:p w:rsidR="003F4C3F" w:rsidRDefault="003F4C3F" w:rsidP="00067415">
      <w:pPr>
        <w:jc w:val="both"/>
        <w:rPr>
          <w:rFonts w:ascii="Arial" w:hAnsi="Arial" w:cs="Arial"/>
        </w:rPr>
      </w:pPr>
    </w:p>
    <w:p w:rsidR="003F4C3F" w:rsidRPr="00067415" w:rsidRDefault="003F4C3F" w:rsidP="00067415">
      <w:pPr>
        <w:jc w:val="both"/>
        <w:rPr>
          <w:rStyle w:val="Hyperlink"/>
          <w:rFonts w:ascii="Arial" w:hAnsi="Arial" w:cs="Arial"/>
          <w:b/>
        </w:rPr>
      </w:pPr>
      <w:r w:rsidRPr="00067415">
        <w:rPr>
          <w:rFonts w:ascii="Arial" w:hAnsi="Arial" w:cs="Arial"/>
        </w:rPr>
        <w:t xml:space="preserve">Further information is available at </w:t>
      </w:r>
      <w:r w:rsidR="00073D26" w:rsidRPr="00067415">
        <w:rPr>
          <w:rFonts w:ascii="Arial" w:hAnsi="Arial" w:cs="Arial"/>
          <w:b/>
        </w:rPr>
        <w:fldChar w:fldCharType="begin"/>
      </w:r>
      <w:r w:rsidRPr="00067415">
        <w:rPr>
          <w:rFonts w:ascii="Arial" w:hAnsi="Arial" w:cs="Arial"/>
          <w:b/>
        </w:rPr>
        <w:instrText xml:space="preserve"> HYPERLINK "" https://www.nhsggc.org.uk/patients-and-visitors/main-hospital-sites/queen-elizabeth-university-hospital-campus/queen-elizabeth-university-hospital-glasgow/queen-elizabeth-university-hospital/" </w:instrText>
      </w:r>
      <w:r w:rsidR="00073D26" w:rsidRPr="00067415">
        <w:rPr>
          <w:rFonts w:ascii="Arial" w:hAnsi="Arial" w:cs="Arial"/>
          <w:b/>
        </w:rPr>
        <w:fldChar w:fldCharType="separate"/>
      </w:r>
      <w:r w:rsidRPr="00067415">
        <w:rPr>
          <w:rStyle w:val="Hyperlink"/>
          <w:rFonts w:ascii="Arial" w:hAnsi="Arial" w:cs="Arial"/>
          <w:b/>
        </w:rPr>
        <w:t>https://www.nhsggc.org.uk/patients-and-visitors/main-hospital-sites/queen-elizabeth-university-hospital-campus/queen-elizabeth-university-hospital-glasgow/queen-elizabeth-university-hospital/</w:t>
      </w:r>
    </w:p>
    <w:p w:rsidR="003F4C3F" w:rsidRDefault="00073D26" w:rsidP="00067415">
      <w:r w:rsidRPr="00067415">
        <w:rPr>
          <w:rFonts w:ascii="Arial" w:hAnsi="Arial" w:cs="Arial"/>
          <w:b/>
        </w:rPr>
        <w:fldChar w:fldCharType="end"/>
      </w:r>
    </w:p>
    <w:p w:rsidR="003F4C3F" w:rsidRDefault="003F4C3F" w:rsidP="00067415">
      <w:pPr>
        <w:pStyle w:val="Heading2"/>
        <w:ind w:left="0"/>
        <w:rPr>
          <w:sz w:val="24"/>
          <w:szCs w:val="24"/>
        </w:rPr>
      </w:pPr>
      <w:r w:rsidRPr="00632E1C">
        <w:rPr>
          <w:sz w:val="24"/>
          <w:szCs w:val="24"/>
        </w:rPr>
        <w:t>Education and Research</w:t>
      </w:r>
    </w:p>
    <w:p w:rsidR="003F4C3F" w:rsidRPr="00067415" w:rsidRDefault="003F4C3F" w:rsidP="00067415"/>
    <w:p w:rsidR="003F4C3F" w:rsidRPr="00632E1C" w:rsidRDefault="003F4C3F" w:rsidP="00067415">
      <w:pPr>
        <w:pStyle w:val="NormalWeb"/>
        <w:rPr>
          <w:rFonts w:ascii="Arial" w:hAnsi="Arial" w:cs="Arial"/>
        </w:rPr>
      </w:pPr>
      <w:r w:rsidRPr="00632E1C">
        <w:rPr>
          <w:rFonts w:ascii="Arial" w:hAnsi="Arial" w:cs="Arial"/>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w:t>
      </w:r>
      <w:r>
        <w:rPr>
          <w:rFonts w:ascii="Arial" w:hAnsi="Arial" w:cs="Arial"/>
        </w:rPr>
        <w:t xml:space="preserve"> and local colleges  who play a vital role in</w:t>
      </w:r>
      <w:r w:rsidRPr="00ED3F0D">
        <w:rPr>
          <w:rFonts w:ascii="Arial" w:hAnsi="Arial" w:cs="Arial"/>
        </w:rPr>
        <w:t xml:space="preserve"> </w:t>
      </w:r>
      <w:r w:rsidRPr="0069203E">
        <w:rPr>
          <w:rFonts w:ascii="Arial" w:hAnsi="Arial" w:cs="Arial"/>
        </w:rPr>
        <w:t>t</w:t>
      </w:r>
      <w:r w:rsidRPr="0069203E">
        <w:rPr>
          <w:rFonts w:ascii="Arial" w:hAnsi="Arial" w:cs="Arial"/>
          <w:spacing w:val="1"/>
        </w:rPr>
        <w:t>h</w:t>
      </w:r>
      <w:r w:rsidRPr="0069203E">
        <w:rPr>
          <w:rFonts w:ascii="Arial" w:hAnsi="Arial" w:cs="Arial"/>
        </w:rPr>
        <w:t>e</w:t>
      </w:r>
      <w:r w:rsidRPr="0069203E">
        <w:rPr>
          <w:rFonts w:ascii="Arial" w:hAnsi="Arial" w:cs="Arial"/>
          <w:spacing w:val="39"/>
        </w:rPr>
        <w:t xml:space="preserve"> </w:t>
      </w:r>
      <w:r w:rsidRPr="0069203E">
        <w:rPr>
          <w:rFonts w:ascii="Arial" w:hAnsi="Arial" w:cs="Arial"/>
        </w:rPr>
        <w:t>e</w:t>
      </w:r>
      <w:r w:rsidRPr="0069203E">
        <w:rPr>
          <w:rFonts w:ascii="Arial" w:hAnsi="Arial" w:cs="Arial"/>
          <w:spacing w:val="-2"/>
        </w:rPr>
        <w:t>du</w:t>
      </w:r>
      <w:r w:rsidRPr="0069203E">
        <w:rPr>
          <w:rFonts w:ascii="Arial" w:hAnsi="Arial" w:cs="Arial"/>
        </w:rPr>
        <w:t>cation</w:t>
      </w:r>
      <w:r w:rsidRPr="0069203E">
        <w:rPr>
          <w:rFonts w:ascii="Arial" w:hAnsi="Arial" w:cs="Arial"/>
          <w:spacing w:val="40"/>
        </w:rPr>
        <w:t xml:space="preserve"> </w:t>
      </w:r>
      <w:r w:rsidRPr="0069203E">
        <w:rPr>
          <w:rFonts w:ascii="Arial" w:hAnsi="Arial" w:cs="Arial"/>
          <w:spacing w:val="-2"/>
        </w:rPr>
        <w:t>a</w:t>
      </w:r>
      <w:r w:rsidRPr="0069203E">
        <w:rPr>
          <w:rFonts w:ascii="Arial" w:hAnsi="Arial" w:cs="Arial"/>
        </w:rPr>
        <w:t>nd</w:t>
      </w:r>
      <w:r w:rsidRPr="0069203E">
        <w:rPr>
          <w:rFonts w:ascii="Arial" w:hAnsi="Arial" w:cs="Arial"/>
          <w:spacing w:val="40"/>
        </w:rPr>
        <w:t xml:space="preserve"> </w:t>
      </w:r>
      <w:r w:rsidRPr="0069203E">
        <w:rPr>
          <w:rFonts w:ascii="Arial" w:hAnsi="Arial" w:cs="Arial"/>
        </w:rPr>
        <w:t>tra</w:t>
      </w:r>
      <w:r w:rsidRPr="0069203E">
        <w:rPr>
          <w:rFonts w:ascii="Arial" w:hAnsi="Arial" w:cs="Arial"/>
          <w:spacing w:val="-3"/>
        </w:rPr>
        <w:t>i</w:t>
      </w:r>
      <w:r w:rsidRPr="0069203E">
        <w:rPr>
          <w:rFonts w:ascii="Arial" w:hAnsi="Arial" w:cs="Arial"/>
        </w:rPr>
        <w:t>ning</w:t>
      </w:r>
      <w:r>
        <w:rPr>
          <w:rFonts w:ascii="Arial" w:hAnsi="Arial" w:cs="Arial"/>
        </w:rPr>
        <w:t xml:space="preserve"> of all our health care professionals   </w:t>
      </w:r>
      <w:r w:rsidRPr="00632E1C">
        <w:rPr>
          <w:rFonts w:ascii="Arial" w:hAnsi="Arial" w:cs="Arial"/>
        </w:rPr>
        <w:t>:</w:t>
      </w:r>
    </w:p>
    <w:p w:rsidR="003F4C3F" w:rsidRPr="00632E1C" w:rsidRDefault="003F4C3F" w:rsidP="001C160A">
      <w:pPr>
        <w:numPr>
          <w:ilvl w:val="0"/>
          <w:numId w:val="6"/>
        </w:numPr>
        <w:ind w:left="302"/>
        <w:rPr>
          <w:rFonts w:ascii="Arial" w:hAnsi="Arial" w:cs="Arial"/>
        </w:rPr>
      </w:pPr>
      <w:r w:rsidRPr="00632E1C">
        <w:rPr>
          <w:rFonts w:ascii="Arial" w:hAnsi="Arial" w:cs="Arial"/>
        </w:rPr>
        <w:lastRenderedPageBreak/>
        <w:t>University of Glasgow</w:t>
      </w:r>
    </w:p>
    <w:p w:rsidR="003F4C3F" w:rsidRPr="00632E1C" w:rsidRDefault="003F4C3F" w:rsidP="001C160A">
      <w:pPr>
        <w:numPr>
          <w:ilvl w:val="0"/>
          <w:numId w:val="6"/>
        </w:numPr>
        <w:ind w:left="302"/>
        <w:rPr>
          <w:rFonts w:ascii="Arial" w:hAnsi="Arial" w:cs="Arial"/>
        </w:rPr>
      </w:pPr>
      <w:r w:rsidRPr="00632E1C">
        <w:rPr>
          <w:rFonts w:ascii="Arial" w:hAnsi="Arial" w:cs="Arial"/>
        </w:rPr>
        <w:t>Glasgow Caledonian University</w:t>
      </w:r>
    </w:p>
    <w:p w:rsidR="003F4C3F" w:rsidRPr="00632E1C" w:rsidRDefault="003F4C3F" w:rsidP="001C160A">
      <w:pPr>
        <w:numPr>
          <w:ilvl w:val="0"/>
          <w:numId w:val="6"/>
        </w:numPr>
        <w:ind w:left="302"/>
        <w:rPr>
          <w:rFonts w:ascii="Arial" w:hAnsi="Arial" w:cs="Arial"/>
        </w:rPr>
      </w:pPr>
      <w:r w:rsidRPr="00632E1C">
        <w:rPr>
          <w:rFonts w:ascii="Arial" w:hAnsi="Arial" w:cs="Arial"/>
        </w:rPr>
        <w:t>University of Strathclyde</w:t>
      </w:r>
    </w:p>
    <w:p w:rsidR="003F4C3F" w:rsidRPr="00632E1C" w:rsidRDefault="003F4C3F" w:rsidP="001C160A">
      <w:pPr>
        <w:numPr>
          <w:ilvl w:val="0"/>
          <w:numId w:val="6"/>
        </w:numPr>
        <w:ind w:left="302"/>
        <w:rPr>
          <w:rFonts w:ascii="Arial" w:hAnsi="Arial" w:cs="Arial"/>
        </w:rPr>
      </w:pPr>
      <w:r w:rsidRPr="00632E1C">
        <w:rPr>
          <w:rFonts w:ascii="Arial" w:hAnsi="Arial" w:cs="Arial"/>
        </w:rPr>
        <w:t>The University of the West of Scotland</w:t>
      </w:r>
    </w:p>
    <w:p w:rsidR="003F4C3F" w:rsidRPr="0069203E" w:rsidRDefault="003F4C3F" w:rsidP="00067415">
      <w:pPr>
        <w:spacing w:before="300" w:after="300"/>
        <w:jc w:val="both"/>
        <w:rPr>
          <w:rFonts w:ascii="Arial" w:hAnsi="Arial" w:cs="Arial"/>
        </w:rPr>
      </w:pPr>
      <w:r w:rsidRPr="0069203E">
        <w:rPr>
          <w:rFonts w:ascii="Arial" w:hAnsi="Arial" w:cs="Arial"/>
        </w:rPr>
        <w:t xml:space="preserve">We have 35 hospitals of differing types providing a comprehensive range of Acute Hospital, Maternity, Mental Health and Community Care facilities. </w:t>
      </w:r>
    </w:p>
    <w:p w:rsidR="003F4C3F" w:rsidRPr="0069203E" w:rsidRDefault="003F4C3F" w:rsidP="00067415">
      <w:pPr>
        <w:spacing w:before="300" w:after="300"/>
        <w:jc w:val="both"/>
        <w:rPr>
          <w:rFonts w:ascii="Arial" w:hAnsi="Arial" w:cs="Arial"/>
        </w:rPr>
      </w:pPr>
      <w:r w:rsidRPr="0069203E">
        <w:rPr>
          <w:rFonts w:ascii="Arial" w:hAnsi="Arial" w:cs="Arial"/>
        </w:rPr>
        <w:t xml:space="preserve">We work with our six Health and Social Care Partnerships covering Glasgow City, Renfrewshire, East Renfrewshire, Inverclyde, East Dunbartonshire and West </w:t>
      </w:r>
      <w:proofErr w:type="gramStart"/>
      <w:r w:rsidRPr="0069203E">
        <w:rPr>
          <w:rFonts w:ascii="Arial" w:hAnsi="Arial" w:cs="Arial"/>
        </w:rPr>
        <w:t>Dunbartonshire .</w:t>
      </w:r>
      <w:proofErr w:type="gramEnd"/>
      <w:r w:rsidRPr="0069203E">
        <w:rPr>
          <w:rFonts w:ascii="Arial" w:hAnsi="Arial" w:cs="Arial"/>
        </w:rPr>
        <w:t xml:space="preserve">   </w:t>
      </w:r>
    </w:p>
    <w:p w:rsidR="003F4C3F" w:rsidRPr="0069203E" w:rsidRDefault="003F4C3F" w:rsidP="00067415">
      <w:pPr>
        <w:spacing w:before="300" w:after="300"/>
        <w:jc w:val="both"/>
        <w:rPr>
          <w:rFonts w:ascii="Arial" w:hAnsi="Arial" w:cs="Arial"/>
        </w:rPr>
      </w:pPr>
      <w:r w:rsidRPr="0069203E">
        <w:rPr>
          <w:rFonts w:ascii="Arial" w:hAnsi="Arial" w:cs="Arial"/>
        </w:rPr>
        <w:t xml:space="preserve">In addition we are supported by our Board-wide </w:t>
      </w:r>
      <w:proofErr w:type="gramStart"/>
      <w:r>
        <w:rPr>
          <w:rFonts w:ascii="Arial" w:hAnsi="Arial" w:cs="Arial"/>
        </w:rPr>
        <w:t>Corporate</w:t>
      </w:r>
      <w:proofErr w:type="gramEnd"/>
      <w:r>
        <w:rPr>
          <w:rFonts w:ascii="Arial" w:hAnsi="Arial" w:cs="Arial"/>
        </w:rPr>
        <w:t xml:space="preserve"> service’s directorates including Public Health, </w:t>
      </w:r>
      <w:r w:rsidRPr="0069203E">
        <w:rPr>
          <w:rFonts w:ascii="Arial" w:hAnsi="Arial" w:cs="Arial"/>
        </w:rPr>
        <w:t xml:space="preserve">Estates and Facilities, e-Health, as well as corporate teams in Finance, Planning and Human Resources and Organisational Development and other specialist services. </w:t>
      </w:r>
    </w:p>
    <w:p w:rsidR="003F4C3F" w:rsidRDefault="003F4C3F" w:rsidP="00067415">
      <w:pPr>
        <w:pStyle w:val="BodyText"/>
        <w:ind w:right="121"/>
        <w:jc w:val="both"/>
        <w:rPr>
          <w:rFonts w:ascii="Arial" w:hAnsi="Arial" w:cs="Arial"/>
          <w:sz w:val="24"/>
          <w:szCs w:val="24"/>
        </w:rPr>
      </w:pPr>
      <w:r w:rsidRPr="0069203E">
        <w:rPr>
          <w:rFonts w:ascii="Arial" w:hAnsi="Arial" w:cs="Arial"/>
          <w:sz w:val="24"/>
          <w:szCs w:val="24"/>
        </w:rPr>
        <w:t>We are committed to delivering high quality, innovative health and social care that is person-</w:t>
      </w:r>
      <w:proofErr w:type="spellStart"/>
      <w:r w:rsidRPr="0069203E">
        <w:rPr>
          <w:rFonts w:ascii="Arial" w:hAnsi="Arial" w:cs="Arial"/>
          <w:sz w:val="24"/>
          <w:szCs w:val="24"/>
        </w:rPr>
        <w:t>centred</w:t>
      </w:r>
      <w:proofErr w:type="spellEnd"/>
      <w:r w:rsidRPr="0069203E">
        <w:rPr>
          <w:rFonts w:ascii="Arial" w:hAnsi="Arial" w:cs="Arial"/>
          <w:sz w:val="24"/>
          <w:szCs w:val="24"/>
        </w:rPr>
        <w:t xml:space="preserve">. Our ambition is to be a quality-driven organisation that cares about people </w:t>
      </w:r>
      <w:r w:rsidRPr="0069203E">
        <w:rPr>
          <w:rFonts w:ascii="Arial" w:hAnsi="Arial" w:cs="Arial"/>
          <w:sz w:val="24"/>
          <w:szCs w:val="24"/>
          <w:lang w:val="en-GB"/>
        </w:rPr>
        <w:t>-</w:t>
      </w:r>
      <w:r w:rsidRPr="0069203E">
        <w:rPr>
          <w:rFonts w:ascii="Arial" w:hAnsi="Arial" w:cs="Arial"/>
          <w:sz w:val="24"/>
          <w:szCs w:val="24"/>
        </w:rPr>
        <w:t xml:space="preserve">patients, their relatives and </w:t>
      </w:r>
      <w:proofErr w:type="spellStart"/>
      <w:r w:rsidRPr="0069203E">
        <w:rPr>
          <w:rFonts w:ascii="Arial" w:hAnsi="Arial" w:cs="Arial"/>
          <w:sz w:val="24"/>
          <w:szCs w:val="24"/>
        </w:rPr>
        <w:t>carers</w:t>
      </w:r>
      <w:proofErr w:type="spellEnd"/>
      <w:r w:rsidRPr="0069203E">
        <w:rPr>
          <w:rFonts w:ascii="Arial" w:hAnsi="Arial" w:cs="Arial"/>
          <w:sz w:val="24"/>
          <w:szCs w:val="24"/>
        </w:rPr>
        <w:t xml:space="preserve"> and our staff</w:t>
      </w:r>
      <w:r w:rsidRPr="0069203E">
        <w:rPr>
          <w:rFonts w:ascii="Arial" w:hAnsi="Arial" w:cs="Arial"/>
          <w:sz w:val="24"/>
          <w:szCs w:val="24"/>
          <w:lang w:val="en-GB"/>
        </w:rPr>
        <w:t xml:space="preserve"> </w:t>
      </w:r>
      <w:r w:rsidRPr="0069203E">
        <w:rPr>
          <w:rFonts w:ascii="Arial" w:hAnsi="Arial" w:cs="Arial"/>
          <w:sz w:val="24"/>
          <w:szCs w:val="24"/>
        </w:rPr>
        <w:t xml:space="preserve">and is </w:t>
      </w:r>
      <w:proofErr w:type="spellStart"/>
      <w:r w:rsidRPr="0069203E">
        <w:rPr>
          <w:rFonts w:ascii="Arial" w:hAnsi="Arial" w:cs="Arial"/>
          <w:sz w:val="24"/>
          <w:szCs w:val="24"/>
        </w:rPr>
        <w:t>focussed</w:t>
      </w:r>
      <w:proofErr w:type="spellEnd"/>
      <w:r w:rsidRPr="0069203E">
        <w:rPr>
          <w:rFonts w:ascii="Arial" w:hAnsi="Arial" w:cs="Arial"/>
          <w:sz w:val="24"/>
          <w:szCs w:val="24"/>
        </w:rPr>
        <w:t xml:space="preserve"> on achieving a healthier life for all.</w:t>
      </w:r>
    </w:p>
    <w:p w:rsidR="003F4C3F" w:rsidRPr="0069203E" w:rsidRDefault="005B71D8" w:rsidP="00067415">
      <w:pPr>
        <w:spacing w:before="300" w:after="300"/>
        <w:rPr>
          <w:rFonts w:ascii="Arial" w:hAnsi="Arial" w:cs="Arial"/>
        </w:rPr>
      </w:pPr>
      <w:r>
        <w:rPr>
          <w:noProof/>
        </w:rPr>
        <w:drawing>
          <wp:anchor distT="0" distB="0" distL="114300" distR="114300" simplePos="0" relativeHeight="251661312"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69203E">
        <w:rPr>
          <w:rFonts w:ascii="Arial" w:hAnsi="Arial" w:cs="Arial"/>
        </w:rPr>
        <w:t>NHS Greater Glasgow and Clyde provides services through 6000 beds across:</w:t>
      </w:r>
    </w:p>
    <w:p w:rsidR="003F4C3F" w:rsidRPr="0069203E" w:rsidRDefault="003F4C3F" w:rsidP="001C160A">
      <w:pPr>
        <w:numPr>
          <w:ilvl w:val="0"/>
          <w:numId w:val="2"/>
        </w:numPr>
        <w:ind w:left="490"/>
        <w:rPr>
          <w:rFonts w:ascii="Arial" w:hAnsi="Arial" w:cs="Arial"/>
        </w:rPr>
      </w:pPr>
      <w:r w:rsidRPr="0069203E">
        <w:rPr>
          <w:rFonts w:ascii="Arial" w:hAnsi="Arial" w:cs="Arial"/>
        </w:rPr>
        <w:t>9 acute inpatient sites</w:t>
      </w:r>
    </w:p>
    <w:p w:rsidR="003F4C3F" w:rsidRPr="0069203E" w:rsidRDefault="003F4C3F" w:rsidP="001C160A">
      <w:pPr>
        <w:numPr>
          <w:ilvl w:val="0"/>
          <w:numId w:val="2"/>
        </w:numPr>
        <w:ind w:left="490"/>
        <w:rPr>
          <w:rFonts w:ascii="Arial" w:hAnsi="Arial" w:cs="Arial"/>
        </w:rPr>
      </w:pPr>
      <w:r w:rsidRPr="0069203E">
        <w:rPr>
          <w:rFonts w:ascii="Arial" w:hAnsi="Arial" w:cs="Arial"/>
        </w:rPr>
        <w:t>The Beatson West of Scotland Cancer Centre</w:t>
      </w:r>
    </w:p>
    <w:p w:rsidR="003F4C3F" w:rsidRPr="0069203E" w:rsidRDefault="003F4C3F" w:rsidP="001C160A">
      <w:pPr>
        <w:numPr>
          <w:ilvl w:val="0"/>
          <w:numId w:val="2"/>
        </w:numPr>
        <w:ind w:left="490"/>
        <w:rPr>
          <w:rFonts w:ascii="Arial" w:hAnsi="Arial" w:cs="Arial"/>
        </w:rPr>
      </w:pPr>
      <w:r w:rsidRPr="0069203E">
        <w:rPr>
          <w:rFonts w:ascii="Arial" w:hAnsi="Arial" w:cs="Arial"/>
        </w:rPr>
        <w:t>61 health centres and clinics</w:t>
      </w:r>
    </w:p>
    <w:p w:rsidR="003F4C3F" w:rsidRPr="0069203E" w:rsidRDefault="003F4C3F" w:rsidP="001C160A">
      <w:pPr>
        <w:numPr>
          <w:ilvl w:val="0"/>
          <w:numId w:val="2"/>
        </w:numPr>
        <w:ind w:left="490"/>
        <w:rPr>
          <w:rFonts w:ascii="Arial" w:hAnsi="Arial" w:cs="Arial"/>
        </w:rPr>
      </w:pPr>
      <w:r w:rsidRPr="0069203E">
        <w:rPr>
          <w:rFonts w:ascii="Arial" w:hAnsi="Arial" w:cs="Arial"/>
        </w:rPr>
        <w:t>10 Mental Health Inpatient sites</w:t>
      </w:r>
    </w:p>
    <w:p w:rsidR="003F4C3F" w:rsidRPr="0069203E" w:rsidRDefault="003F4C3F" w:rsidP="001C160A">
      <w:pPr>
        <w:numPr>
          <w:ilvl w:val="0"/>
          <w:numId w:val="2"/>
        </w:numPr>
        <w:ind w:left="490"/>
        <w:rPr>
          <w:rFonts w:ascii="Arial" w:hAnsi="Arial" w:cs="Arial"/>
        </w:rPr>
      </w:pPr>
      <w:r w:rsidRPr="0069203E">
        <w:rPr>
          <w:rFonts w:ascii="Arial" w:hAnsi="Arial" w:cs="Arial"/>
        </w:rPr>
        <w:t>6 Mental health long stay rehabilitation sites</w:t>
      </w:r>
    </w:p>
    <w:p w:rsidR="003F4C3F" w:rsidRPr="0069203E" w:rsidRDefault="003F4C3F" w:rsidP="00067415">
      <w:pPr>
        <w:spacing w:before="300" w:after="300"/>
        <w:rPr>
          <w:rFonts w:ascii="Arial" w:hAnsi="Arial" w:cs="Arial"/>
        </w:rPr>
      </w:pPr>
      <w:r w:rsidRPr="0069203E">
        <w:rPr>
          <w:rFonts w:ascii="Arial" w:hAnsi="Arial" w:cs="Arial"/>
        </w:rPr>
        <w:t>Our Acute care is provided across NHS Glasgow and Clyde on a range of main sites</w:t>
      </w:r>
      <w:r>
        <w:rPr>
          <w:rFonts w:ascii="Arial" w:hAnsi="Arial" w:cs="Arial"/>
        </w:rPr>
        <w:t xml:space="preserve"> click here to find out more   </w:t>
      </w:r>
      <w:hyperlink r:id="rId28" w:history="1">
        <w:r w:rsidRPr="00067415">
          <w:rPr>
            <w:rStyle w:val="Hyperlink"/>
            <w:rFonts w:ascii="Arial" w:hAnsi="Arial" w:cs="Arial"/>
            <w:b/>
          </w:rPr>
          <w:t>https://www.nhsggc.org.uk/locations/hospitals/</w:t>
        </w:r>
      </w:hyperlink>
      <w:r w:rsidRPr="00067415">
        <w:rPr>
          <w:rFonts w:ascii="Arial" w:hAnsi="Arial" w:cs="Arial"/>
          <w:b/>
        </w:rPr>
        <w:t xml:space="preserve">  </w:t>
      </w:r>
    </w:p>
    <w:p w:rsidR="003F4C3F" w:rsidRPr="0069203E" w:rsidRDefault="00073D26" w:rsidP="001C160A">
      <w:pPr>
        <w:numPr>
          <w:ilvl w:val="0"/>
          <w:numId w:val="3"/>
        </w:numPr>
        <w:ind w:left="490"/>
        <w:rPr>
          <w:rFonts w:ascii="Arial" w:hAnsi="Arial" w:cs="Arial"/>
        </w:rPr>
      </w:pPr>
      <w:hyperlink r:id="rId29" w:tooltip="Beatson West of Scotland Cancer Centre" w:history="1">
        <w:r w:rsidR="003F4C3F" w:rsidRPr="0069203E">
          <w:rPr>
            <w:rFonts w:ascii="Arial" w:hAnsi="Arial" w:cs="Arial"/>
            <w:bCs/>
          </w:rPr>
          <w:t>Beatson West of Scotland Cancer Centre</w:t>
        </w:r>
      </w:hyperlink>
    </w:p>
    <w:p w:rsidR="003F4C3F" w:rsidRPr="0069203E" w:rsidRDefault="00073D26" w:rsidP="001C160A">
      <w:pPr>
        <w:numPr>
          <w:ilvl w:val="0"/>
          <w:numId w:val="3"/>
        </w:numPr>
        <w:ind w:left="490"/>
        <w:rPr>
          <w:rFonts w:ascii="Arial" w:hAnsi="Arial" w:cs="Arial"/>
        </w:rPr>
      </w:pPr>
      <w:hyperlink r:id="rId30" w:tooltip="Gartnavel General Hospital" w:history="1">
        <w:proofErr w:type="spellStart"/>
        <w:r w:rsidR="003F4C3F" w:rsidRPr="0069203E">
          <w:rPr>
            <w:rFonts w:ascii="Arial" w:hAnsi="Arial" w:cs="Arial"/>
            <w:bCs/>
          </w:rPr>
          <w:t>Gartnavel</w:t>
        </w:r>
        <w:proofErr w:type="spellEnd"/>
        <w:r w:rsidR="003F4C3F" w:rsidRPr="0069203E">
          <w:rPr>
            <w:rFonts w:ascii="Arial" w:hAnsi="Arial" w:cs="Arial"/>
            <w:bCs/>
          </w:rPr>
          <w:t xml:space="preserve"> General Hospital</w:t>
        </w:r>
      </w:hyperlink>
    </w:p>
    <w:p w:rsidR="003F4C3F" w:rsidRPr="0069203E" w:rsidRDefault="00073D26" w:rsidP="001C160A">
      <w:pPr>
        <w:numPr>
          <w:ilvl w:val="0"/>
          <w:numId w:val="3"/>
        </w:numPr>
        <w:ind w:left="490"/>
        <w:rPr>
          <w:rFonts w:ascii="Arial" w:hAnsi="Arial" w:cs="Arial"/>
        </w:rPr>
      </w:pPr>
      <w:hyperlink r:id="rId31" w:tooltip="Glasgow Royal Infirmary" w:history="1">
        <w:r w:rsidR="003F4C3F" w:rsidRPr="0069203E">
          <w:rPr>
            <w:rFonts w:ascii="Arial" w:hAnsi="Arial" w:cs="Arial"/>
            <w:bCs/>
          </w:rPr>
          <w:t>Glasgow Royal Infirmary</w:t>
        </w:r>
      </w:hyperlink>
    </w:p>
    <w:p w:rsidR="003F4C3F" w:rsidRPr="0069203E" w:rsidRDefault="00073D26" w:rsidP="001C160A">
      <w:pPr>
        <w:numPr>
          <w:ilvl w:val="0"/>
          <w:numId w:val="3"/>
        </w:numPr>
        <w:ind w:left="490"/>
        <w:rPr>
          <w:rFonts w:ascii="Arial" w:hAnsi="Arial" w:cs="Arial"/>
        </w:rPr>
      </w:pPr>
      <w:hyperlink r:id="rId32" w:tooltip="Inverclyde Royal Hospital" w:history="1">
        <w:r w:rsidR="003F4C3F" w:rsidRPr="0069203E">
          <w:rPr>
            <w:rFonts w:ascii="Arial" w:hAnsi="Arial" w:cs="Arial"/>
            <w:bCs/>
          </w:rPr>
          <w:t>Inverclyde Royal Hospital</w:t>
        </w:r>
      </w:hyperlink>
    </w:p>
    <w:p w:rsidR="003F4C3F" w:rsidRPr="0069203E" w:rsidRDefault="00073D26" w:rsidP="001C160A">
      <w:pPr>
        <w:numPr>
          <w:ilvl w:val="0"/>
          <w:numId w:val="3"/>
        </w:numPr>
        <w:ind w:left="490"/>
        <w:rPr>
          <w:rFonts w:ascii="Arial" w:hAnsi="Arial" w:cs="Arial"/>
        </w:rPr>
      </w:pPr>
      <w:hyperlink r:id="rId33" w:tooltip="Lightburn Hospital" w:history="1">
        <w:proofErr w:type="spellStart"/>
        <w:r w:rsidR="003F4C3F" w:rsidRPr="0069203E">
          <w:rPr>
            <w:rFonts w:ascii="Arial" w:hAnsi="Arial" w:cs="Arial"/>
            <w:bCs/>
          </w:rPr>
          <w:t>Lightburn</w:t>
        </w:r>
        <w:proofErr w:type="spellEnd"/>
        <w:r w:rsidR="003F4C3F" w:rsidRPr="0069203E">
          <w:rPr>
            <w:rFonts w:ascii="Arial" w:hAnsi="Arial" w:cs="Arial"/>
            <w:bCs/>
          </w:rPr>
          <w:t xml:space="preserve"> Hospital</w:t>
        </w:r>
      </w:hyperlink>
    </w:p>
    <w:p w:rsidR="003F4C3F" w:rsidRPr="0069203E" w:rsidRDefault="00073D26" w:rsidP="001C160A">
      <w:pPr>
        <w:numPr>
          <w:ilvl w:val="0"/>
          <w:numId w:val="3"/>
        </w:numPr>
        <w:ind w:left="490"/>
        <w:rPr>
          <w:rFonts w:ascii="Arial" w:hAnsi="Arial" w:cs="Arial"/>
        </w:rPr>
      </w:pPr>
      <w:hyperlink r:id="rId34" w:tooltip="Queen Elizabeth University Hospital" w:history="1">
        <w:r w:rsidR="003F4C3F" w:rsidRPr="0069203E">
          <w:rPr>
            <w:rFonts w:ascii="Arial" w:hAnsi="Arial" w:cs="Arial"/>
            <w:bCs/>
          </w:rPr>
          <w:t>Queen Elizabeth University Hospital</w:t>
        </w:r>
      </w:hyperlink>
      <w:r w:rsidR="003F4C3F" w:rsidRPr="0069203E">
        <w:rPr>
          <w:rFonts w:ascii="Arial" w:hAnsi="Arial" w:cs="Arial"/>
        </w:rPr>
        <w:t xml:space="preserve"> </w:t>
      </w:r>
    </w:p>
    <w:p w:rsidR="003F4C3F" w:rsidRPr="00886A7B" w:rsidRDefault="00073D26" w:rsidP="001C160A">
      <w:pPr>
        <w:numPr>
          <w:ilvl w:val="0"/>
          <w:numId w:val="3"/>
        </w:numPr>
        <w:ind w:left="490"/>
        <w:rPr>
          <w:rFonts w:ascii="Arial" w:hAnsi="Arial" w:cs="Arial"/>
        </w:rPr>
      </w:pPr>
      <w:hyperlink r:id="rId35" w:tooltip="Royal Hospital for Children" w:history="1">
        <w:r w:rsidR="003F4C3F" w:rsidRPr="0069203E">
          <w:rPr>
            <w:rFonts w:ascii="Arial" w:hAnsi="Arial" w:cs="Arial"/>
            <w:bCs/>
          </w:rPr>
          <w:t xml:space="preserve">Royal Hospital for Children </w:t>
        </w:r>
      </w:hyperlink>
    </w:p>
    <w:p w:rsidR="003F4C3F" w:rsidRDefault="003F4C3F" w:rsidP="001C160A">
      <w:pPr>
        <w:numPr>
          <w:ilvl w:val="0"/>
          <w:numId w:val="3"/>
        </w:numPr>
        <w:ind w:left="490"/>
        <w:rPr>
          <w:rFonts w:ascii="Arial" w:hAnsi="Arial" w:cs="Arial"/>
        </w:rPr>
      </w:pPr>
      <w:r w:rsidRPr="00886A7B">
        <w:rPr>
          <w:rFonts w:ascii="Arial" w:hAnsi="Arial" w:cs="Arial"/>
        </w:rPr>
        <w:t xml:space="preserve">The Institute of Neurological Sciences </w:t>
      </w:r>
    </w:p>
    <w:p w:rsidR="003F4C3F" w:rsidRPr="00886A7B" w:rsidRDefault="003F4C3F" w:rsidP="001C160A">
      <w:pPr>
        <w:numPr>
          <w:ilvl w:val="0"/>
          <w:numId w:val="3"/>
        </w:numPr>
        <w:ind w:left="490"/>
        <w:rPr>
          <w:rFonts w:ascii="Arial" w:hAnsi="Arial" w:cs="Arial"/>
        </w:rPr>
      </w:pPr>
      <w:r w:rsidRPr="00886A7B">
        <w:rPr>
          <w:rFonts w:ascii="Arial" w:hAnsi="Arial" w:cs="Arial"/>
        </w:rPr>
        <w:t xml:space="preserve">Princess Royal Maternity Hospital </w:t>
      </w:r>
    </w:p>
    <w:p w:rsidR="003F4C3F" w:rsidRPr="0069203E" w:rsidRDefault="00073D26" w:rsidP="001C160A">
      <w:pPr>
        <w:numPr>
          <w:ilvl w:val="0"/>
          <w:numId w:val="3"/>
        </w:numPr>
        <w:ind w:left="490"/>
        <w:rPr>
          <w:rFonts w:ascii="Arial" w:hAnsi="Arial" w:cs="Arial"/>
        </w:rPr>
      </w:pPr>
      <w:hyperlink r:id="rId36" w:tooltip="Royal Alexandra Hospital" w:history="1">
        <w:r w:rsidR="003F4C3F" w:rsidRPr="0069203E">
          <w:rPr>
            <w:rFonts w:ascii="Arial" w:hAnsi="Arial" w:cs="Arial"/>
            <w:bCs/>
          </w:rPr>
          <w:t>Royal Alexandra Hospital</w:t>
        </w:r>
      </w:hyperlink>
    </w:p>
    <w:p w:rsidR="003F4C3F" w:rsidRPr="0069203E" w:rsidRDefault="00073D26" w:rsidP="001C160A">
      <w:pPr>
        <w:numPr>
          <w:ilvl w:val="0"/>
          <w:numId w:val="3"/>
        </w:numPr>
        <w:ind w:left="490"/>
        <w:rPr>
          <w:rFonts w:ascii="Arial" w:hAnsi="Arial" w:cs="Arial"/>
        </w:rPr>
      </w:pPr>
      <w:hyperlink r:id="rId37" w:tooltip="Vale of Leven Hospital" w:history="1">
        <w:r w:rsidR="003F4C3F" w:rsidRPr="0069203E">
          <w:rPr>
            <w:rFonts w:ascii="Arial" w:hAnsi="Arial" w:cs="Arial"/>
            <w:bCs/>
          </w:rPr>
          <w:t>Vale of Leven Hospital</w:t>
        </w:r>
      </w:hyperlink>
    </w:p>
    <w:p w:rsidR="003F4C3F" w:rsidRPr="00067415" w:rsidRDefault="003F4C3F" w:rsidP="00067415">
      <w:pPr>
        <w:spacing w:before="300" w:after="300"/>
        <w:rPr>
          <w:rFonts w:ascii="Arial" w:hAnsi="Arial" w:cs="Arial"/>
        </w:rPr>
      </w:pPr>
      <w:r w:rsidRPr="00067415">
        <w:rPr>
          <w:rFonts w:ascii="Arial" w:hAnsi="Arial" w:cs="Arial"/>
        </w:rPr>
        <w:t>3 Ambulatory care hospitals are located at:</w:t>
      </w:r>
    </w:p>
    <w:p w:rsidR="003F4C3F" w:rsidRPr="00067415" w:rsidRDefault="00073D26" w:rsidP="001C160A">
      <w:pPr>
        <w:numPr>
          <w:ilvl w:val="0"/>
          <w:numId w:val="7"/>
        </w:numPr>
        <w:rPr>
          <w:rFonts w:ascii="Arial" w:hAnsi="Arial" w:cs="Arial"/>
        </w:rPr>
      </w:pPr>
      <w:hyperlink r:id="rId38" w:tooltip="New Stobhill Hospital" w:history="1">
        <w:r w:rsidR="003F4C3F" w:rsidRPr="00067415">
          <w:rPr>
            <w:rFonts w:ascii="Arial" w:hAnsi="Arial" w:cs="Arial"/>
            <w:bCs/>
          </w:rPr>
          <w:t xml:space="preserve">New </w:t>
        </w:r>
        <w:proofErr w:type="spellStart"/>
        <w:r w:rsidR="003F4C3F" w:rsidRPr="00067415">
          <w:rPr>
            <w:rFonts w:ascii="Arial" w:hAnsi="Arial" w:cs="Arial"/>
            <w:bCs/>
          </w:rPr>
          <w:t>Stobhill</w:t>
        </w:r>
        <w:proofErr w:type="spellEnd"/>
        <w:r w:rsidR="003F4C3F" w:rsidRPr="00067415">
          <w:rPr>
            <w:rFonts w:ascii="Arial" w:hAnsi="Arial" w:cs="Arial"/>
            <w:bCs/>
          </w:rPr>
          <w:t xml:space="preserve"> Hospital</w:t>
        </w:r>
      </w:hyperlink>
    </w:p>
    <w:p w:rsidR="003F4C3F" w:rsidRPr="00067415" w:rsidRDefault="00073D26" w:rsidP="001C160A">
      <w:pPr>
        <w:numPr>
          <w:ilvl w:val="0"/>
          <w:numId w:val="7"/>
        </w:numPr>
        <w:rPr>
          <w:rFonts w:ascii="Arial" w:hAnsi="Arial" w:cs="Arial"/>
        </w:rPr>
      </w:pPr>
      <w:hyperlink r:id="rId39" w:tooltip="New Victoria Hospital" w:history="1">
        <w:r w:rsidR="003F4C3F" w:rsidRPr="00067415">
          <w:rPr>
            <w:rFonts w:ascii="Arial" w:hAnsi="Arial" w:cs="Arial"/>
            <w:bCs/>
          </w:rPr>
          <w:t xml:space="preserve">New Victoria Hospital </w:t>
        </w:r>
      </w:hyperlink>
    </w:p>
    <w:p w:rsidR="003F4C3F" w:rsidRPr="00067415" w:rsidRDefault="00073D26" w:rsidP="001C160A">
      <w:pPr>
        <w:numPr>
          <w:ilvl w:val="0"/>
          <w:numId w:val="7"/>
        </w:numPr>
        <w:rPr>
          <w:rFonts w:ascii="Arial" w:hAnsi="Arial" w:cs="Arial"/>
        </w:rPr>
      </w:pPr>
      <w:hyperlink r:id="rId40" w:tgtFrame="_blank" w:tooltip="West Glasgow Ambulatory Care Hospital" w:history="1">
        <w:r w:rsidR="003F4C3F" w:rsidRPr="00067415">
          <w:rPr>
            <w:rFonts w:ascii="Arial" w:hAnsi="Arial" w:cs="Arial"/>
            <w:bCs/>
          </w:rPr>
          <w:t>West Glasgow Ambulatory Care Hospital</w:t>
        </w:r>
      </w:hyperlink>
    </w:p>
    <w:p w:rsidR="003F4C3F" w:rsidRPr="0069203E" w:rsidRDefault="003F4C3F" w:rsidP="00067415">
      <w:pPr>
        <w:spacing w:before="300" w:beforeAutospacing="1" w:after="300"/>
        <w:jc w:val="both"/>
        <w:rPr>
          <w:rFonts w:ascii="Arial" w:hAnsi="Arial" w:cs="Arial"/>
        </w:rPr>
      </w:pPr>
      <w:r w:rsidRPr="0069203E">
        <w:rPr>
          <w:rFonts w:ascii="Arial" w:hAnsi="Arial" w:cs="Arial"/>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3F4C3F" w:rsidRDefault="003F4C3F" w:rsidP="00067415">
      <w:pPr>
        <w:spacing w:before="300" w:after="300"/>
        <w:jc w:val="both"/>
        <w:rPr>
          <w:rFonts w:ascii="Arial" w:hAnsi="Arial" w:cs="Arial"/>
        </w:rPr>
      </w:pPr>
      <w:r w:rsidRPr="0069203E">
        <w:rPr>
          <w:rFonts w:ascii="Arial" w:hAnsi="Arial" w:cs="Arial"/>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3F4C3F" w:rsidRPr="00E00AB1" w:rsidRDefault="003F4C3F" w:rsidP="00067415">
      <w:pPr>
        <w:spacing w:before="300" w:after="300"/>
        <w:rPr>
          <w:rFonts w:ascii="Arial" w:hAnsi="Arial" w:cs="Arial"/>
          <w:b/>
        </w:rPr>
      </w:pPr>
      <w:r>
        <w:rPr>
          <w:rFonts w:ascii="Arial" w:hAnsi="Arial" w:cs="Arial"/>
          <w:b/>
        </w:rPr>
        <w:t xml:space="preserve">NHS Greater Glasgow and Clyde </w:t>
      </w:r>
      <w:r w:rsidRPr="00E00AB1">
        <w:rPr>
          <w:rFonts w:ascii="Arial" w:hAnsi="Arial" w:cs="Arial"/>
          <w:b/>
        </w:rPr>
        <w:t xml:space="preserve">Medical Workforce Plans </w:t>
      </w:r>
    </w:p>
    <w:p w:rsidR="003F4C3F" w:rsidRPr="00067415" w:rsidRDefault="005B71D8" w:rsidP="00067415">
      <w:pPr>
        <w:pStyle w:val="NormalWeb"/>
        <w:rPr>
          <w:rFonts w:ascii="Arial" w:hAnsi="Arial" w:cs="Arial"/>
          <w:b/>
        </w:rPr>
      </w:pPr>
      <w:r>
        <w:rPr>
          <w:noProof/>
        </w:rPr>
        <w:drawing>
          <wp:anchor distT="0" distB="0" distL="114300" distR="114300" simplePos="0" relativeHeight="251660288"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E00AB1">
        <w:rPr>
          <w:rFonts w:ascii="Arial" w:hAnsi="Arial" w:cs="Arial"/>
        </w:rPr>
        <w:t xml:space="preserve">The three Workforce Plans focus on Medical and Dental workforce issues and will form part of an overarching plan which will include other elements of the </w:t>
      </w:r>
      <w:proofErr w:type="gramStart"/>
      <w:r w:rsidR="003F4C3F" w:rsidRPr="00E00AB1">
        <w:rPr>
          <w:rFonts w:ascii="Arial" w:hAnsi="Arial" w:cs="Arial"/>
        </w:rPr>
        <w:t>Acute</w:t>
      </w:r>
      <w:proofErr w:type="gramEnd"/>
      <w:r w:rsidR="003F4C3F" w:rsidRPr="00E00AB1">
        <w:rPr>
          <w:rFonts w:ascii="Arial" w:hAnsi="Arial" w:cs="Arial"/>
        </w:rPr>
        <w:t xml:space="preserve"> workforce including Nursing and Midwifery, Allied Health Professionals and all other NHS staff groups. For more information on the </w:t>
      </w:r>
      <w:hyperlink r:id="rId41" w:tooltip="NHSGGC Acute Medical Staff Workforce Plan.pdf" w:history="1">
        <w:r w:rsidR="003F4C3F" w:rsidRPr="00E00AB1">
          <w:rPr>
            <w:rStyle w:val="Strong"/>
            <w:rFonts w:ascii="Arial" w:hAnsi="Arial" w:cs="Arial"/>
          </w:rPr>
          <w:t>Acute Services Medical Workforce Plan</w:t>
        </w:r>
      </w:hyperlink>
      <w:r w:rsidR="003F4C3F" w:rsidRPr="00E00AB1">
        <w:rPr>
          <w:rFonts w:ascii="Arial" w:hAnsi="Arial" w:cs="Arial"/>
        </w:rPr>
        <w:t xml:space="preserve">, </w:t>
      </w:r>
      <w:hyperlink r:id="rId42" w:tooltip="Mental Health Services.docx" w:history="1">
        <w:r w:rsidR="003F4C3F" w:rsidRPr="00E00AB1">
          <w:rPr>
            <w:rStyle w:val="Strong"/>
            <w:rFonts w:ascii="Arial" w:hAnsi="Arial" w:cs="Arial"/>
          </w:rPr>
          <w:t>Mental Health Services Medical Workforce Plan</w:t>
        </w:r>
      </w:hyperlink>
      <w:r w:rsidR="003F4C3F" w:rsidRPr="00E00AB1">
        <w:rPr>
          <w:rFonts w:ascii="Arial" w:hAnsi="Arial" w:cs="Arial"/>
        </w:rPr>
        <w:t xml:space="preserve"> and  the </w:t>
      </w:r>
      <w:hyperlink r:id="rId43" w:tooltip="Oral Health Services.docx" w:history="1">
        <w:r w:rsidR="003F4C3F" w:rsidRPr="00E00AB1">
          <w:rPr>
            <w:rStyle w:val="Strong"/>
            <w:rFonts w:ascii="Arial" w:hAnsi="Arial" w:cs="Arial"/>
          </w:rPr>
          <w:t>Oral Health (Dentist) Workforce Plan</w:t>
        </w:r>
      </w:hyperlink>
      <w:r w:rsidR="003F4C3F" w:rsidRPr="00067415">
        <w:rPr>
          <w:rFonts w:ascii="Arial" w:hAnsi="Arial" w:cs="Arial"/>
        </w:rPr>
        <w:t xml:space="preserve"> please visit </w:t>
      </w:r>
      <w:hyperlink r:id="rId44" w:history="1">
        <w:r w:rsidR="003F4C3F" w:rsidRPr="00067415">
          <w:rPr>
            <w:rStyle w:val="Hyperlink"/>
            <w:rFonts w:ascii="Arial" w:hAnsi="Arial" w:cs="Arial"/>
            <w:b/>
          </w:rPr>
          <w:t>https://www.nhsggc.org.uk/working-with-us/hr-connect/workforce-planning-and-analytics/workforce-planning/nhsggc-medical-workforce-plans/</w:t>
        </w:r>
      </w:hyperlink>
    </w:p>
    <w:p w:rsidR="003F4C3F" w:rsidRDefault="003F4C3F" w:rsidP="00067415">
      <w:pPr>
        <w:spacing w:before="300" w:after="300"/>
        <w:outlineLvl w:val="0"/>
        <w:rPr>
          <w:rFonts w:ascii="Arial" w:hAnsi="Arial" w:cs="Arial"/>
          <w:b/>
          <w:bCs/>
          <w:kern w:val="36"/>
        </w:rPr>
      </w:pPr>
      <w:r w:rsidRPr="00DA5F66">
        <w:rPr>
          <w:rFonts w:ascii="Arial" w:hAnsi="Arial" w:cs="Arial"/>
          <w:b/>
          <w:bCs/>
          <w:kern w:val="36"/>
        </w:rPr>
        <w:t>Our Culture and Values</w:t>
      </w:r>
    </w:p>
    <w:p w:rsidR="003F4C3F" w:rsidRPr="00067415" w:rsidRDefault="003F4C3F" w:rsidP="00067415">
      <w:pPr>
        <w:spacing w:before="300" w:after="300"/>
        <w:outlineLvl w:val="0"/>
        <w:rPr>
          <w:rFonts w:ascii="Arial" w:hAnsi="Arial" w:cs="Arial"/>
          <w:bCs/>
          <w:i/>
          <w:kern w:val="36"/>
        </w:rPr>
      </w:pPr>
      <w:r w:rsidRPr="00067415">
        <w:rPr>
          <w:rFonts w:ascii="Arial" w:hAnsi="Arial" w:cs="Arial"/>
          <w:bCs/>
          <w:i/>
          <w:kern w:val="36"/>
        </w:rPr>
        <w:t>Jane Grant, Chief Executive, NHS Greater Glasgow and Clyde</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‘It is key that we are all committed to the core NHS values of: Care and Compassion – Dignity and Respect – Openness, Honesty, Responsibility, Quality and Teamwork – and we use these values to guide us in all that we do.</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 xml:space="preserve">NHS Greater Glasgow and Clyde is a great organisation with a huge pool of terrific talent. We are committed to equality and diversity – to a zero tolerance toward racism, sexism and </w:t>
      </w:r>
      <w:proofErr w:type="spellStart"/>
      <w:r w:rsidRPr="0069203E">
        <w:rPr>
          <w:rFonts w:ascii="Arial" w:hAnsi="Arial" w:cs="Arial"/>
          <w:i/>
          <w:color w:val="000000"/>
        </w:rPr>
        <w:t>homophobia.We</w:t>
      </w:r>
      <w:proofErr w:type="spellEnd"/>
      <w:r w:rsidRPr="0069203E">
        <w:rPr>
          <w:rFonts w:ascii="Arial" w:hAnsi="Arial" w:cs="Arial"/>
          <w:i/>
          <w:color w:val="000000"/>
        </w:rPr>
        <w:t xml:space="preserve"> have access to some of the finest facilities and resources in the country, but it is the values and attitudes we demonstrate as individuals that make the biggest difference to our patients and their families.</w:t>
      </w:r>
    </w:p>
    <w:p w:rsidR="003F4C3F" w:rsidRPr="0069203E" w:rsidRDefault="003F4C3F" w:rsidP="00067415">
      <w:pPr>
        <w:spacing w:before="300" w:after="300"/>
        <w:jc w:val="both"/>
        <w:rPr>
          <w:rFonts w:ascii="Arial" w:hAnsi="Arial" w:cs="Arial"/>
          <w:i/>
          <w:color w:val="000000"/>
        </w:rPr>
      </w:pPr>
      <w:r w:rsidRPr="0069203E">
        <w:rPr>
          <w:rFonts w:ascii="Arial" w:hAnsi="Arial" w:cs="Arial"/>
          <w:i/>
          <w:color w:val="00000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3F4C3F" w:rsidRPr="00067415" w:rsidRDefault="00073D26" w:rsidP="00067415">
      <w:pPr>
        <w:spacing w:before="300" w:after="300"/>
        <w:outlineLvl w:val="0"/>
        <w:rPr>
          <w:rFonts w:ascii="Arial" w:hAnsi="Arial" w:cs="Arial"/>
          <w:b/>
          <w:bCs/>
          <w:color w:val="002060"/>
          <w:kern w:val="36"/>
        </w:rPr>
      </w:pPr>
      <w:hyperlink r:id="rId45" w:history="1">
        <w:r w:rsidR="003F4C3F" w:rsidRPr="00067415">
          <w:rPr>
            <w:rStyle w:val="Hyperlink"/>
            <w:rFonts w:ascii="Arial" w:hAnsi="Arial" w:cs="Arial"/>
            <w:b/>
            <w:bCs/>
            <w:kern w:val="36"/>
          </w:rPr>
          <w:t>https://www.nhsggc.org.uk/working-with-us/hr-connect/learning-education-and-training/induction-portal-welcome-to-nhs-greater-glasgow-and-clyde/</w:t>
        </w:r>
      </w:hyperlink>
    </w:p>
    <w:p w:rsidR="003F4C3F" w:rsidRDefault="003F4C3F" w:rsidP="00067415">
      <w:pPr>
        <w:tabs>
          <w:tab w:val="left" w:pos="828"/>
        </w:tabs>
        <w:kinsoku w:val="0"/>
        <w:overflowPunct w:val="0"/>
        <w:adjustRightInd w:val="0"/>
        <w:rPr>
          <w:rFonts w:ascii="Arial" w:hAnsi="Arial" w:cs="Arial"/>
          <w:b/>
        </w:rPr>
      </w:pPr>
      <w:r w:rsidRPr="00067415">
        <w:rPr>
          <w:rFonts w:ascii="Arial" w:hAnsi="Arial" w:cs="Arial"/>
          <w:spacing w:val="-1"/>
        </w:rPr>
        <w:t>For more information about NH</w:t>
      </w:r>
      <w:r w:rsidRPr="00067415">
        <w:rPr>
          <w:rFonts w:ascii="Arial" w:hAnsi="Arial" w:cs="Arial"/>
        </w:rPr>
        <w:t>S Grea</w:t>
      </w:r>
      <w:r w:rsidRPr="00067415">
        <w:rPr>
          <w:rFonts w:ascii="Arial" w:hAnsi="Arial" w:cs="Arial"/>
          <w:spacing w:val="-2"/>
        </w:rPr>
        <w:t>t</w:t>
      </w:r>
      <w:r w:rsidRPr="00067415">
        <w:rPr>
          <w:rFonts w:ascii="Arial" w:hAnsi="Arial" w:cs="Arial"/>
        </w:rPr>
        <w:t>er</w:t>
      </w:r>
      <w:r w:rsidRPr="00067415">
        <w:rPr>
          <w:rFonts w:ascii="Arial" w:hAnsi="Arial" w:cs="Arial"/>
          <w:spacing w:val="-2"/>
        </w:rPr>
        <w:t xml:space="preserve"> G</w:t>
      </w:r>
      <w:r w:rsidRPr="00067415">
        <w:rPr>
          <w:rFonts w:ascii="Arial" w:hAnsi="Arial" w:cs="Arial"/>
        </w:rPr>
        <w:t>la</w:t>
      </w:r>
      <w:r w:rsidRPr="00067415">
        <w:rPr>
          <w:rFonts w:ascii="Arial" w:hAnsi="Arial" w:cs="Arial"/>
          <w:spacing w:val="-1"/>
        </w:rPr>
        <w:t>s</w:t>
      </w:r>
      <w:r w:rsidRPr="00067415">
        <w:rPr>
          <w:rFonts w:ascii="Arial" w:hAnsi="Arial" w:cs="Arial"/>
        </w:rPr>
        <w:t>g</w:t>
      </w:r>
      <w:r w:rsidRPr="00067415">
        <w:rPr>
          <w:rFonts w:ascii="Arial" w:hAnsi="Arial" w:cs="Arial"/>
          <w:spacing w:val="-4"/>
        </w:rPr>
        <w:t>o</w:t>
      </w:r>
      <w:r w:rsidRPr="00067415">
        <w:rPr>
          <w:rFonts w:ascii="Arial" w:hAnsi="Arial" w:cs="Arial"/>
        </w:rPr>
        <w:t>w</w:t>
      </w:r>
      <w:r w:rsidRPr="00067415">
        <w:rPr>
          <w:rFonts w:ascii="Arial" w:hAnsi="Arial" w:cs="Arial"/>
          <w:spacing w:val="-1"/>
        </w:rPr>
        <w:t xml:space="preserve"> </w:t>
      </w:r>
      <w:r w:rsidRPr="00067415">
        <w:rPr>
          <w:rFonts w:ascii="Arial" w:hAnsi="Arial" w:cs="Arial"/>
        </w:rPr>
        <w:t>a</w:t>
      </w:r>
      <w:r w:rsidRPr="00067415">
        <w:rPr>
          <w:rFonts w:ascii="Arial" w:hAnsi="Arial" w:cs="Arial"/>
          <w:spacing w:val="-1"/>
        </w:rPr>
        <w:t>n</w:t>
      </w:r>
      <w:r w:rsidRPr="00067415">
        <w:rPr>
          <w:rFonts w:ascii="Arial" w:hAnsi="Arial" w:cs="Arial"/>
        </w:rPr>
        <w:t>d Cl</w:t>
      </w:r>
      <w:r w:rsidRPr="00067415">
        <w:rPr>
          <w:rFonts w:ascii="Arial" w:hAnsi="Arial" w:cs="Arial"/>
          <w:spacing w:val="-5"/>
        </w:rPr>
        <w:t>y</w:t>
      </w:r>
      <w:r w:rsidRPr="00067415">
        <w:rPr>
          <w:rFonts w:ascii="Arial" w:hAnsi="Arial" w:cs="Arial"/>
        </w:rPr>
        <w:t xml:space="preserve">de please visit: </w:t>
      </w:r>
      <w:hyperlink r:id="rId46" w:history="1">
        <w:r w:rsidRPr="00067415">
          <w:rPr>
            <w:rStyle w:val="Hyperlink"/>
            <w:rFonts w:ascii="Arial" w:hAnsi="Arial" w:cs="Arial"/>
            <w:b/>
            <w:bCs/>
          </w:rPr>
          <w:t>www.nhsggc.org.uk</w:t>
        </w:r>
      </w:hyperlink>
      <w:r w:rsidRPr="00067415">
        <w:rPr>
          <w:rFonts w:ascii="Arial" w:hAnsi="Arial" w:cs="Arial"/>
          <w:b/>
        </w:rPr>
        <w:t xml:space="preserve">.  </w:t>
      </w:r>
    </w:p>
    <w:p w:rsidR="003F4C3F" w:rsidRDefault="003F4C3F" w:rsidP="00067415">
      <w:pPr>
        <w:tabs>
          <w:tab w:val="left" w:pos="828"/>
        </w:tabs>
        <w:kinsoku w:val="0"/>
        <w:overflowPunct w:val="0"/>
        <w:adjustRightInd w:val="0"/>
        <w:rPr>
          <w:rFonts w:ascii="Arial" w:hAnsi="Arial" w:cs="Arial"/>
          <w:b/>
        </w:rPr>
      </w:pPr>
    </w:p>
    <w:p w:rsidR="003F4C3F" w:rsidRPr="00067415" w:rsidRDefault="003F4C3F" w:rsidP="00067415">
      <w:pPr>
        <w:tabs>
          <w:tab w:val="left" w:pos="828"/>
        </w:tabs>
        <w:kinsoku w:val="0"/>
        <w:overflowPunct w:val="0"/>
        <w:adjustRightInd w:val="0"/>
        <w:rPr>
          <w:rFonts w:ascii="Arial" w:hAnsi="Arial" w:cs="Arial"/>
          <w:b/>
        </w:rPr>
      </w:pPr>
      <w:r w:rsidRPr="00067415">
        <w:rPr>
          <w:rFonts w:ascii="Arial" w:hAnsi="Arial" w:cs="Arial"/>
        </w:rPr>
        <w:t>Find out more about NHS Scotland, the biggest employer in the country, providing jobs to people in more than 70 different professions, and its workforce is its greatest asset</w:t>
      </w:r>
      <w:r w:rsidRPr="00067415">
        <w:rPr>
          <w:rFonts w:ascii="Arial" w:hAnsi="Arial" w:cs="Arial"/>
          <w:color w:val="666666"/>
        </w:rPr>
        <w:t>.</w:t>
      </w:r>
      <w:r w:rsidRPr="00067415">
        <w:rPr>
          <w:rFonts w:ascii="Arial" w:hAnsi="Arial" w:cs="Arial"/>
          <w:b/>
        </w:rPr>
        <w:t xml:space="preserve"> </w:t>
      </w:r>
      <w:hyperlink r:id="rId47" w:history="1">
        <w:r w:rsidRPr="00067415">
          <w:rPr>
            <w:rStyle w:val="Hyperlink"/>
            <w:rFonts w:ascii="Arial" w:hAnsi="Arial" w:cs="Arial"/>
            <w:b/>
          </w:rPr>
          <w:t>https://www.scotland.org/work/career-opportunities/healthcare</w:t>
        </w:r>
      </w:hyperlink>
    </w:p>
    <w:p w:rsidR="003F4C3F" w:rsidRDefault="003F4C3F" w:rsidP="00067415">
      <w:pPr>
        <w:pStyle w:val="Default"/>
        <w:rPr>
          <w:b/>
        </w:rPr>
      </w:pPr>
    </w:p>
    <w:p w:rsidR="003F4C3F" w:rsidRDefault="003F4C3F" w:rsidP="00067415">
      <w:pPr>
        <w:pStyle w:val="Default"/>
        <w:rPr>
          <w:b/>
        </w:rPr>
      </w:pPr>
    </w:p>
    <w:p w:rsidR="003F4C3F" w:rsidRDefault="003F4C3F" w:rsidP="00067415">
      <w:pPr>
        <w:pStyle w:val="Default"/>
        <w:rPr>
          <w:b/>
        </w:rPr>
      </w:pPr>
    </w:p>
    <w:p w:rsidR="003F4C3F" w:rsidRDefault="003F4C3F" w:rsidP="00067415">
      <w:pPr>
        <w:kinsoku w:val="0"/>
        <w:overflowPunct w:val="0"/>
        <w:jc w:val="both"/>
        <w:rPr>
          <w:rFonts w:ascii="Arial" w:hAnsi="Arial" w:cs="Arial"/>
          <w:b/>
          <w:bCs/>
          <w:color w:val="002060"/>
          <w:sz w:val="32"/>
          <w:szCs w:val="32"/>
        </w:rPr>
      </w:pPr>
    </w:p>
    <w:p w:rsidR="003F4C3F" w:rsidRPr="00D52253" w:rsidRDefault="003F4C3F"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Pr="00D52253">
        <w:rPr>
          <w:rFonts w:ascii="Arial" w:hAnsi="Arial" w:cs="Arial"/>
          <w:b/>
          <w:bCs/>
          <w:color w:val="002060"/>
          <w:sz w:val="32"/>
          <w:szCs w:val="32"/>
        </w:rPr>
        <w:t>:</w:t>
      </w:r>
      <w:r w:rsidRPr="00D52253">
        <w:rPr>
          <w:rFonts w:ascii="Arial" w:hAnsi="Arial" w:cs="Arial"/>
          <w:b/>
          <w:bCs/>
          <w:color w:val="002060"/>
          <w:sz w:val="32"/>
          <w:szCs w:val="32"/>
        </w:rPr>
        <w:tab/>
      </w:r>
    </w:p>
    <w:p w:rsidR="003F4C3F" w:rsidRDefault="003F4C3F" w:rsidP="00067415">
      <w:pPr>
        <w:kinsoku w:val="0"/>
        <w:overflowPunct w:val="0"/>
        <w:jc w:val="both"/>
        <w:rPr>
          <w:rFonts w:ascii="Arial" w:hAnsi="Arial" w:cs="Arial"/>
          <w:b/>
          <w:bCs/>
          <w:color w:val="002060"/>
          <w:sz w:val="32"/>
        </w:rPr>
      </w:pPr>
      <w:r>
        <w:rPr>
          <w:rFonts w:ascii="Arial" w:hAnsi="Arial" w:cs="Arial"/>
          <w:b/>
          <w:bCs/>
          <w:color w:val="002060"/>
          <w:sz w:val="32"/>
          <w:szCs w:val="32"/>
        </w:rPr>
        <w:t>Living and Working in the Greater Glasgow and Clyde area</w:t>
      </w:r>
    </w:p>
    <w:p w:rsidR="003F4C3F" w:rsidRDefault="003F4C3F" w:rsidP="00067415">
      <w:pPr>
        <w:jc w:val="both"/>
        <w:rPr>
          <w:rFonts w:ascii="Arial" w:hAnsi="Arial" w:cs="Arial"/>
          <w:iCs/>
        </w:rPr>
      </w:pPr>
    </w:p>
    <w:p w:rsidR="003F4C3F" w:rsidRPr="00DA5F66" w:rsidRDefault="003F4C3F" w:rsidP="00067415">
      <w:pPr>
        <w:jc w:val="both"/>
        <w:rPr>
          <w:rFonts w:ascii="Arial" w:hAnsi="Arial" w:cs="Arial"/>
        </w:rPr>
      </w:pPr>
      <w:r w:rsidRPr="00DA5F66">
        <w:rPr>
          <w:rFonts w:ascii="Arial" w:hAnsi="Arial" w:cs="Arial"/>
          <w:iCs/>
        </w:rPr>
        <w:t>As a place to live, the Greater Glasgow and Clyde area has many attractions.</w:t>
      </w:r>
      <w:r w:rsidRPr="00DA5F66">
        <w:rPr>
          <w:rFonts w:ascii="Arial" w:hAnsi="Arial" w:cs="Arial"/>
          <w:i/>
          <w:iCs/>
        </w:rPr>
        <w:t xml:space="preserve"> </w:t>
      </w:r>
      <w:r w:rsidRPr="00DA5F66">
        <w:rPr>
          <w:rFonts w:ascii="Arial" w:hAnsi="Arial" w:cs="Arial"/>
        </w:rPr>
        <w:t>The West of Scotland combines cosmopolitan charm, lush countryside and soothing seaside. Culturally diverse, architecturally stunning and historically rich, this vibrant region is home to innovation, celebration and the largest city in Scotland – Glasgow.</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is a region of striking contrast. Larger areas like Glasgow are within easy reach of picturesque towns, villages and some of Scotland’s most scenic beaches, captivating wildlife and tranquil countryside.</w:t>
      </w:r>
    </w:p>
    <w:p w:rsidR="003F4C3F" w:rsidRPr="00DA5F66" w:rsidRDefault="005B71D8" w:rsidP="00067415">
      <w:pPr>
        <w:jc w:val="both"/>
        <w:rPr>
          <w:rFonts w:ascii="Arial" w:hAnsi="Arial" w:cs="Arial"/>
        </w:rPr>
      </w:pPr>
      <w:r>
        <w:rPr>
          <w:noProof/>
        </w:rPr>
        <w:drawing>
          <wp:anchor distT="0" distB="0" distL="114300" distR="114300" simplePos="0" relativeHeight="25165824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4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8"/>
                    <a:srcRect/>
                    <a:stretch>
                      <a:fillRect/>
                    </a:stretch>
                  </pic:blipFill>
                  <pic:spPr bwMode="auto">
                    <a:xfrm>
                      <a:off x="0" y="0"/>
                      <a:ext cx="2438400" cy="1628775"/>
                    </a:xfrm>
                    <a:prstGeom prst="rect">
                      <a:avLst/>
                    </a:prstGeom>
                    <a:noFill/>
                  </pic:spPr>
                </pic:pic>
              </a:graphicData>
            </a:graphic>
          </wp:anchor>
        </w:drawing>
      </w:r>
    </w:p>
    <w:p w:rsidR="003F4C3F" w:rsidRPr="00DA5F66" w:rsidRDefault="003F4C3F" w:rsidP="00067415">
      <w:pPr>
        <w:outlineLvl w:val="3"/>
        <w:rPr>
          <w:rFonts w:ascii="Arial" w:hAnsi="Arial" w:cs="Arial"/>
          <w:b/>
        </w:rPr>
      </w:pPr>
      <w:r w:rsidRPr="00DA5F66">
        <w:rPr>
          <w:rFonts w:ascii="Arial" w:hAnsi="Arial" w:cs="Arial"/>
          <w:b/>
        </w:rPr>
        <w:t>Glasgow</w:t>
      </w:r>
    </w:p>
    <w:p w:rsidR="003F4C3F" w:rsidRDefault="003F4C3F" w:rsidP="00067415">
      <w:pPr>
        <w:outlineLvl w:val="3"/>
        <w:rPr>
          <w:rFonts w:ascii="Arial" w:hAnsi="Arial" w:cs="Arial"/>
          <w:b/>
        </w:rPr>
      </w:pPr>
    </w:p>
    <w:p w:rsidR="003F4C3F" w:rsidRPr="00DA5F66" w:rsidRDefault="003F4C3F" w:rsidP="00067415">
      <w:pPr>
        <w:outlineLvl w:val="3"/>
        <w:rPr>
          <w:rFonts w:ascii="Arial" w:hAnsi="Arial" w:cs="Arial"/>
          <w:b/>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5B71D8" w:rsidP="00067415">
      <w:pPr>
        <w:outlineLvl w:val="3"/>
        <w:rPr>
          <w:rFonts w:ascii="Arial" w:hAnsi="Arial" w:cs="Arial"/>
        </w:rPr>
      </w:pPr>
      <w:r>
        <w:rPr>
          <w:noProof/>
        </w:rPr>
        <w:drawing>
          <wp:anchor distT="0" distB="0" distL="114300" distR="114300" simplePos="0" relativeHeight="25165926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43"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Default="003F4C3F" w:rsidP="00067415">
      <w:pPr>
        <w:outlineLvl w:val="3"/>
        <w:rPr>
          <w:rFonts w:ascii="Arial" w:hAnsi="Arial" w:cs="Arial"/>
        </w:rPr>
      </w:pPr>
    </w:p>
    <w:p w:rsidR="003F4C3F" w:rsidRPr="00DA5F66" w:rsidRDefault="003F4C3F" w:rsidP="00067415">
      <w:pPr>
        <w:jc w:val="both"/>
        <w:outlineLvl w:val="3"/>
        <w:rPr>
          <w:rFonts w:ascii="Arial" w:hAnsi="Arial" w:cs="Arial"/>
        </w:rPr>
      </w:pPr>
      <w:r w:rsidRPr="00DA5F66">
        <w:rPr>
          <w:rFonts w:ascii="Arial" w:hAnsi="Arial" w:cs="Arial"/>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DA5F66">
        <w:rPr>
          <w:rFonts w:ascii="Arial" w:hAnsi="Arial" w:cs="Arial"/>
        </w:rPr>
        <w:t>source</w:t>
      </w:r>
      <w:proofErr w:type="gramEnd"/>
      <w:r w:rsidRPr="00DA5F66">
        <w:rPr>
          <w:rFonts w:ascii="Arial" w:hAnsi="Arial" w:cs="Arial"/>
        </w:rPr>
        <w:t>: Mercer survey, 2012)</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Home to over 133,000 students from around the world, this vibrant city has five world-renowned universities and seven colleges.</w:t>
      </w:r>
    </w:p>
    <w:p w:rsidR="003F4C3F" w:rsidRPr="00DA5F66" w:rsidRDefault="003F4C3F" w:rsidP="00067415">
      <w:pPr>
        <w:jc w:val="both"/>
        <w:rPr>
          <w:rFonts w:ascii="Arial" w:hAnsi="Arial" w:cs="Arial"/>
        </w:rPr>
      </w:pPr>
    </w:p>
    <w:p w:rsidR="003F4C3F" w:rsidRPr="00DA5F66" w:rsidRDefault="003F4C3F" w:rsidP="00067415">
      <w:pPr>
        <w:outlineLvl w:val="3"/>
        <w:rPr>
          <w:rFonts w:ascii="Arial" w:hAnsi="Arial" w:cs="Arial"/>
          <w:b/>
        </w:rPr>
      </w:pPr>
      <w:r w:rsidRPr="00DA5F66">
        <w:rPr>
          <w:rFonts w:ascii="Arial" w:hAnsi="Arial" w:cs="Arial"/>
          <w:b/>
        </w:rPr>
        <w:t>Lots to see and do</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No matter what your age or interest, the West has something for you. Be dazzled by Charles Rennie Mackintosh’s iconic architecture in Glasgow or satisfy your appetite with mouth-watering produce at the farmers’ markets in Renfrewshire and Inverclyde.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You also have your choice of impressive year-round events and festivals, attractions or some of the best leisure facilities in the country. And as a UNESCO City of Music, Glasgow offers an impressive range of musical delights.</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 xml:space="preserve">Experience the award-winning wonder of </w:t>
      </w:r>
      <w:proofErr w:type="spellStart"/>
      <w:r w:rsidRPr="00DA5F66">
        <w:rPr>
          <w:rFonts w:ascii="Arial" w:hAnsi="Arial" w:cs="Arial"/>
        </w:rPr>
        <w:t>Kelvingrove</w:t>
      </w:r>
      <w:proofErr w:type="spellEnd"/>
      <w:r w:rsidRPr="00DA5F66">
        <w:rPr>
          <w:rFonts w:ascii="Arial" w:hAnsi="Arial" w:cs="Arial"/>
        </w:rPr>
        <w:t xml:space="preserve"> Art Gallery and Museum and the awe-inspiring Glasgow Science Centre, or enjoy international musicians, sporting events and more at the city’s last addition, the 12,000 seat SSE Hydro Arena.</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This year’s Mercer’s Quality of Living survey sees Glasgow beat the likes of Rome, Prague, and Dubai to be </w:t>
      </w:r>
      <w:hyperlink r:id="rId49" w:history="1">
        <w:r w:rsidRPr="00DA5F66">
          <w:rPr>
            <w:rFonts w:ascii="Arial" w:hAnsi="Arial" w:cs="Arial"/>
          </w:rPr>
          <w:t>named as one of the best cities in the world to live.</w:t>
        </w:r>
      </w:hyperlink>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 xml:space="preserve">The West loves its sports – evident in its numerous outstanding leisure centres and facilities. Glasgow is one of the world’s top 10 destinations for sports events and in </w:t>
      </w:r>
      <w:proofErr w:type="gramStart"/>
      <w:r w:rsidRPr="00DA5F66">
        <w:rPr>
          <w:rFonts w:ascii="Arial" w:hAnsi="Arial" w:cs="Arial"/>
        </w:rPr>
        <w:t>2014,</w:t>
      </w:r>
      <w:proofErr w:type="gramEnd"/>
      <w:r w:rsidRPr="00DA5F66">
        <w:rPr>
          <w:rFonts w:ascii="Arial" w:hAnsi="Arial" w:cs="Arial"/>
        </w:rPr>
        <w:t xml:space="preserve"> Glasgow hosted the 20th Commonwealth Games. The newly built Commonwealth Arena and adjoining Sir Chris Hoy </w:t>
      </w:r>
      <w:proofErr w:type="spellStart"/>
      <w:r w:rsidRPr="00DA5F66">
        <w:rPr>
          <w:rFonts w:ascii="Arial" w:hAnsi="Arial" w:cs="Arial"/>
        </w:rPr>
        <w:t>Velodrome</w:t>
      </w:r>
      <w:proofErr w:type="spellEnd"/>
      <w:r w:rsidRPr="00DA5F66">
        <w:rPr>
          <w:rFonts w:ascii="Arial" w:hAnsi="Arial" w:cs="Arial"/>
        </w:rPr>
        <w:t xml:space="preserve"> in the East End of Glasgow hosted badminton and cycling events for the 2014 games.  </w:t>
      </w:r>
    </w:p>
    <w:p w:rsidR="003F4C3F" w:rsidRPr="00DA5F66" w:rsidRDefault="003F4C3F" w:rsidP="00067415">
      <w:pPr>
        <w:jc w:val="both"/>
        <w:rPr>
          <w:rFonts w:ascii="Arial" w:hAnsi="Arial" w:cs="Arial"/>
        </w:rPr>
      </w:pPr>
    </w:p>
    <w:p w:rsidR="003F4C3F" w:rsidRPr="00DA5F66" w:rsidRDefault="005B71D8" w:rsidP="00067415">
      <w:pPr>
        <w:jc w:val="both"/>
        <w:rPr>
          <w:rFonts w:ascii="Arial" w:hAnsi="Arial" w:cs="Arial"/>
        </w:rPr>
      </w:pPr>
      <w:r>
        <w:rPr>
          <w:noProof/>
        </w:rPr>
        <w:drawing>
          <wp:anchor distT="0" distB="0" distL="114300" distR="114300" simplePos="0" relativeHeight="251657216"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44"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3F4C3F" w:rsidRPr="00DA5F66">
        <w:rPr>
          <w:rFonts w:ascii="Arial" w:hAnsi="Arial" w:cs="Arial"/>
        </w:rPr>
        <w:t>In Ayrshire you can celebrate the national poet at the Burns and a' that Festival, admire the spectacular scenery at the Ayr Flower show or try your luck at the races at the Scottish Grand National.</w:t>
      </w:r>
    </w:p>
    <w:p w:rsidR="003F4C3F" w:rsidRPr="00DA5F66" w:rsidRDefault="003F4C3F" w:rsidP="00067415">
      <w:pPr>
        <w:jc w:val="both"/>
        <w:rPr>
          <w:rFonts w:ascii="Arial" w:hAnsi="Arial" w:cs="Arial"/>
        </w:rPr>
      </w:pPr>
    </w:p>
    <w:p w:rsidR="003F4C3F" w:rsidRPr="00DA5F66" w:rsidRDefault="003F4C3F" w:rsidP="00067415">
      <w:pPr>
        <w:outlineLvl w:val="3"/>
        <w:rPr>
          <w:rFonts w:ascii="Arial" w:hAnsi="Arial" w:cs="Arial"/>
          <w:b/>
        </w:rPr>
      </w:pPr>
      <w:r w:rsidRPr="00DA5F66">
        <w:rPr>
          <w:rFonts w:ascii="Arial" w:hAnsi="Arial" w:cs="Arial"/>
          <w:b/>
        </w:rPr>
        <w:t>Housing</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Whether you are renting or buying, Glasgow offers a superb selection of housing. Here you’ll have your choice of apartments on the River Clyde, spacious Victorian flats in the West End and family homes in leafy suburbs conveniently located near to schools.</w:t>
      </w:r>
    </w:p>
    <w:p w:rsidR="003F4C3F" w:rsidRPr="00DA5F66" w:rsidRDefault="003F4C3F" w:rsidP="00067415">
      <w:pPr>
        <w:outlineLvl w:val="3"/>
        <w:rPr>
          <w:rFonts w:ascii="Arial" w:hAnsi="Arial" w:cs="Arial"/>
        </w:rPr>
      </w:pPr>
    </w:p>
    <w:p w:rsidR="003F4C3F" w:rsidRPr="00DA5F66" w:rsidRDefault="003F4C3F" w:rsidP="00067415">
      <w:pPr>
        <w:outlineLvl w:val="3"/>
        <w:rPr>
          <w:rFonts w:ascii="Arial" w:hAnsi="Arial" w:cs="Arial"/>
          <w:b/>
        </w:rPr>
      </w:pPr>
    </w:p>
    <w:p w:rsidR="003F4C3F" w:rsidRPr="00DA5F66" w:rsidRDefault="005B71D8" w:rsidP="00067415">
      <w:pPr>
        <w:outlineLvl w:val="3"/>
        <w:rPr>
          <w:rFonts w:ascii="Arial" w:hAnsi="Arial" w:cs="Arial"/>
          <w:b/>
        </w:rPr>
      </w:pPr>
      <w:r>
        <w:rPr>
          <w:rFonts w:ascii="Arial" w:hAnsi="Arial" w:cs="Arial"/>
          <w:b/>
          <w:noProof/>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0"/>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3F4C3F" w:rsidRPr="00DA5F66" w:rsidRDefault="003F4C3F" w:rsidP="00067415">
      <w:pPr>
        <w:outlineLvl w:val="3"/>
        <w:rPr>
          <w:rFonts w:ascii="Arial" w:hAnsi="Arial" w:cs="Arial"/>
          <w:b/>
        </w:rPr>
      </w:pPr>
    </w:p>
    <w:p w:rsidR="003F4C3F" w:rsidRPr="00DA5F66" w:rsidRDefault="003F4C3F" w:rsidP="00067415">
      <w:pPr>
        <w:outlineLvl w:val="3"/>
        <w:rPr>
          <w:rFonts w:ascii="Arial" w:hAnsi="Arial" w:cs="Arial"/>
          <w:b/>
        </w:rPr>
      </w:pPr>
      <w:r w:rsidRPr="00DA5F66">
        <w:rPr>
          <w:rFonts w:ascii="Arial" w:hAnsi="Arial" w:cs="Arial"/>
          <w:b/>
        </w:rPr>
        <w:t>Getting around</w:t>
      </w:r>
    </w:p>
    <w:p w:rsidR="003F4C3F" w:rsidRPr="00DA5F66" w:rsidRDefault="003F4C3F" w:rsidP="00067415">
      <w:pPr>
        <w:outlineLvl w:val="3"/>
        <w:rPr>
          <w:rFonts w:ascii="Arial" w:hAnsi="Arial" w:cs="Arial"/>
          <w:b/>
        </w:rPr>
      </w:pPr>
    </w:p>
    <w:p w:rsidR="003F4C3F" w:rsidRPr="00DA5F66" w:rsidRDefault="003F4C3F" w:rsidP="00067415">
      <w:pPr>
        <w:jc w:val="both"/>
        <w:rPr>
          <w:rFonts w:ascii="Arial" w:hAnsi="Arial" w:cs="Arial"/>
        </w:rPr>
      </w:pPr>
      <w:r w:rsidRPr="00DA5F66">
        <w:rPr>
          <w:rFonts w:ascii="Arial" w:hAnsi="Arial" w:cs="Arial"/>
        </w:rPr>
        <w:t>The region’s excellent transport links mean you’re connected to the rest of the UK - and the world.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The M8 motorway connects the West with the rest of Scotland, taking just under an hour to drive between the country’s major cities Glasgow and Edinburgh, a well-used commuter’s route.</w:t>
      </w:r>
    </w:p>
    <w:p w:rsidR="003F4C3F" w:rsidRPr="00DA5F66" w:rsidRDefault="003F4C3F" w:rsidP="00067415">
      <w:pPr>
        <w:jc w:val="both"/>
        <w:rPr>
          <w:rFonts w:ascii="Arial" w:hAnsi="Arial" w:cs="Arial"/>
        </w:rPr>
      </w:pPr>
    </w:p>
    <w:p w:rsidR="003F4C3F" w:rsidRDefault="003F4C3F" w:rsidP="00067415">
      <w:pPr>
        <w:jc w:val="both"/>
        <w:rPr>
          <w:rFonts w:ascii="Arial" w:hAnsi="Arial" w:cs="Arial"/>
        </w:rPr>
      </w:pPr>
      <w:r w:rsidRPr="00DA5F66">
        <w:rPr>
          <w:rFonts w:ascii="Arial" w:hAnsi="Arial" w:cs="Arial"/>
        </w:rPr>
        <w:t xml:space="preserve">The bus is an effortless way to get around because it’s inexpensive and widely available across the region – even in remote locations.   Glasgow has the UK’s largest suburban rail network outside London.  </w:t>
      </w:r>
    </w:p>
    <w:p w:rsidR="003F4C3F" w:rsidRPr="00DA5F66" w:rsidRDefault="003F4C3F" w:rsidP="00067415">
      <w:pPr>
        <w:jc w:val="both"/>
        <w:rPr>
          <w:rFonts w:ascii="Arial" w:hAnsi="Arial" w:cs="Arial"/>
        </w:rPr>
      </w:pPr>
      <w:r w:rsidRPr="00DA5F66">
        <w:rPr>
          <w:rFonts w:ascii="Arial" w:hAnsi="Arial" w:cs="Arial"/>
        </w:rPr>
        <w:lastRenderedPageBreak/>
        <w:t>An abundance of stations and travel times makes exploring the region by train an easy option. The rail network links both rural areas and cities with the rest of Scotland and the wider UK. </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 xml:space="preserve">From </w:t>
      </w:r>
      <w:proofErr w:type="spellStart"/>
      <w:r w:rsidRPr="00DA5F66">
        <w:rPr>
          <w:rFonts w:ascii="Arial" w:hAnsi="Arial" w:cs="Arial"/>
        </w:rPr>
        <w:t>Ardrossan</w:t>
      </w:r>
      <w:proofErr w:type="spellEnd"/>
      <w:r w:rsidRPr="00DA5F66">
        <w:rPr>
          <w:rFonts w:ascii="Arial" w:hAnsi="Arial" w:cs="Arial"/>
        </w:rPr>
        <w:t xml:space="preserve">, </w:t>
      </w:r>
      <w:proofErr w:type="spellStart"/>
      <w:r w:rsidRPr="00DA5F66">
        <w:rPr>
          <w:rFonts w:ascii="Arial" w:hAnsi="Arial" w:cs="Arial"/>
        </w:rPr>
        <w:t>Gourock</w:t>
      </w:r>
      <w:proofErr w:type="spellEnd"/>
      <w:r w:rsidRPr="00DA5F66">
        <w:rPr>
          <w:rFonts w:ascii="Arial" w:hAnsi="Arial" w:cs="Arial"/>
        </w:rPr>
        <w:t xml:space="preserve"> and </w:t>
      </w:r>
      <w:proofErr w:type="spellStart"/>
      <w:r w:rsidRPr="00DA5F66">
        <w:rPr>
          <w:rFonts w:ascii="Arial" w:hAnsi="Arial" w:cs="Arial"/>
        </w:rPr>
        <w:t>Wemyss</w:t>
      </w:r>
      <w:proofErr w:type="spellEnd"/>
      <w:r w:rsidRPr="00DA5F66">
        <w:rPr>
          <w:rFonts w:ascii="Arial" w:hAnsi="Arial" w:cs="Arial"/>
        </w:rPr>
        <w:t xml:space="preserve"> Bay you can also travel by ferry to many of Scotland’s islands, or further afield from one of the cruise ships that dock at Greenock harbour.</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Glasgow’s two international airports connect the region with the rest of the UK and beyond. There are approximately 200 flights per day from Glasgow international airport alone, ready to fly you to over 90 destinations like London, Dubai and New York.</w:t>
      </w:r>
    </w:p>
    <w:p w:rsidR="003F4C3F" w:rsidRPr="00DA5F66" w:rsidRDefault="003F4C3F" w:rsidP="00067415">
      <w:pPr>
        <w:jc w:val="both"/>
        <w:rPr>
          <w:rFonts w:ascii="Arial" w:hAnsi="Arial" w:cs="Arial"/>
        </w:rPr>
      </w:pPr>
    </w:p>
    <w:p w:rsidR="003F4C3F" w:rsidRPr="00DA5F66" w:rsidRDefault="003F4C3F" w:rsidP="00067415">
      <w:pPr>
        <w:jc w:val="both"/>
        <w:rPr>
          <w:rFonts w:ascii="Arial" w:hAnsi="Arial" w:cs="Arial"/>
        </w:rPr>
      </w:pPr>
      <w:r w:rsidRPr="00DA5F66">
        <w:rPr>
          <w:rFonts w:ascii="Arial" w:hAnsi="Arial" w:cs="Arial"/>
        </w:rPr>
        <w:t>The best of the city-living, magnificent countryside and an opportunity to work in some of Scotland’s most exciting industries means this region is a hugely popular place to live, play and work.</w:t>
      </w:r>
    </w:p>
    <w:p w:rsidR="003F4C3F" w:rsidRPr="00DA5F66" w:rsidRDefault="003F4C3F" w:rsidP="00067415">
      <w:pPr>
        <w:jc w:val="both"/>
        <w:rPr>
          <w:rFonts w:ascii="Arial" w:hAnsi="Arial" w:cs="Arial"/>
        </w:rPr>
      </w:pPr>
    </w:p>
    <w:p w:rsidR="003F4C3F" w:rsidRPr="0083795F" w:rsidRDefault="005B71D8" w:rsidP="00067415">
      <w:pPr>
        <w:pStyle w:val="Default"/>
        <w:rPr>
          <w:b/>
          <w:color w:val="auto"/>
        </w:rPr>
      </w:pPr>
      <w:r>
        <w:rPr>
          <w:noProof/>
        </w:rPr>
        <w:drawing>
          <wp:anchor distT="0" distB="0" distL="114300" distR="114300" simplePos="0" relativeHeight="25167052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3F4C3F" w:rsidRPr="0083795F">
        <w:rPr>
          <w:b/>
          <w:color w:val="auto"/>
        </w:rPr>
        <w:t xml:space="preserve">To find more information about living and working in Scotland please visit:  </w:t>
      </w:r>
    </w:p>
    <w:p w:rsidR="003F4C3F" w:rsidRDefault="003F4C3F" w:rsidP="00067415">
      <w:pPr>
        <w:pStyle w:val="Default"/>
        <w:rPr>
          <w:b/>
          <w:color w:val="002060"/>
        </w:rPr>
      </w:pPr>
    </w:p>
    <w:p w:rsidR="003F4C3F" w:rsidRDefault="00073D26" w:rsidP="00067415">
      <w:pPr>
        <w:pStyle w:val="Default"/>
        <w:rPr>
          <w:b/>
          <w:color w:val="002060"/>
        </w:rPr>
      </w:pPr>
      <w:hyperlink r:id="rId51" w:history="1">
        <w:r w:rsidR="003F4C3F" w:rsidRPr="00DA5F66">
          <w:rPr>
            <w:rStyle w:val="Hyperlink"/>
            <w:b/>
          </w:rPr>
          <w:t>https://www.visitscotland.com/</w:t>
        </w:r>
      </w:hyperlink>
    </w:p>
    <w:p w:rsidR="003F4C3F" w:rsidRDefault="003F4C3F" w:rsidP="00067415">
      <w:pPr>
        <w:pStyle w:val="Default"/>
        <w:rPr>
          <w:b/>
          <w:color w:val="002060"/>
        </w:rPr>
      </w:pPr>
    </w:p>
    <w:p w:rsidR="003F4C3F" w:rsidRDefault="00073D26" w:rsidP="00067415">
      <w:pPr>
        <w:pStyle w:val="Default"/>
        <w:rPr>
          <w:b/>
          <w:color w:val="002060"/>
        </w:rPr>
      </w:pPr>
      <w:hyperlink r:id="rId52" w:history="1">
        <w:r w:rsidR="003F4C3F" w:rsidRPr="00DA5F66">
          <w:rPr>
            <w:rStyle w:val="Hyperlink"/>
            <w:b/>
          </w:rPr>
          <w:t>https://www.scotland.org/</w:t>
        </w:r>
      </w:hyperlink>
    </w:p>
    <w:p w:rsidR="003F4C3F" w:rsidRPr="00DA5F66" w:rsidRDefault="00073D26" w:rsidP="00067415">
      <w:pPr>
        <w:pStyle w:val="Default"/>
        <w:rPr>
          <w:rStyle w:val="Hyperlink"/>
          <w:b/>
        </w:rPr>
      </w:pPr>
      <w:r>
        <w:rPr>
          <w:b/>
          <w:color w:val="002060"/>
        </w:rPr>
        <w:fldChar w:fldCharType="begin"/>
      </w:r>
      <w:r w:rsidR="003F4C3F">
        <w:rPr>
          <w:b/>
          <w:color w:val="002060"/>
        </w:rPr>
        <w:instrText xml:space="preserve"> HYPERLINK "" https://www.talentscotland.com/" </w:instrText>
      </w:r>
      <w:r>
        <w:rPr>
          <w:b/>
          <w:color w:val="002060"/>
        </w:rPr>
        <w:fldChar w:fldCharType="separate"/>
      </w:r>
    </w:p>
    <w:p w:rsidR="003F4C3F" w:rsidRDefault="003F4C3F" w:rsidP="00067415">
      <w:pPr>
        <w:pStyle w:val="Default"/>
        <w:rPr>
          <w:b/>
          <w:color w:val="002060"/>
        </w:rPr>
      </w:pPr>
      <w:r w:rsidRPr="00DA5F66">
        <w:rPr>
          <w:rStyle w:val="Hyperlink"/>
          <w:b/>
        </w:rPr>
        <w:t>https://www.talentscotland.com/</w:t>
      </w:r>
      <w:r w:rsidR="00073D26">
        <w:rPr>
          <w:b/>
          <w:color w:val="002060"/>
        </w:rPr>
        <w:fldChar w:fldCharType="end"/>
      </w:r>
    </w:p>
    <w:p w:rsidR="003F4C3F" w:rsidRDefault="003F4C3F" w:rsidP="00067415">
      <w:pPr>
        <w:pStyle w:val="Default"/>
        <w:rPr>
          <w:b/>
          <w:color w:val="002060"/>
        </w:rPr>
      </w:pPr>
    </w:p>
    <w:p w:rsidR="003F4C3F" w:rsidRDefault="00073D26" w:rsidP="00067415">
      <w:pPr>
        <w:pStyle w:val="Default"/>
        <w:rPr>
          <w:b/>
          <w:color w:val="002060"/>
        </w:rPr>
      </w:pPr>
      <w:hyperlink r:id="rId53" w:history="1">
        <w:r w:rsidR="003F4C3F" w:rsidRPr="0083795F">
          <w:rPr>
            <w:rStyle w:val="Hyperlink"/>
            <w:b/>
          </w:rPr>
          <w:t>https://moverdb.com/moving-to-glasgow/</w:t>
        </w:r>
      </w:hyperlink>
    </w:p>
    <w:p w:rsidR="003F4C3F" w:rsidRDefault="003F4C3F" w:rsidP="00067415">
      <w:pPr>
        <w:pStyle w:val="Default"/>
        <w:rPr>
          <w:b/>
          <w:color w:val="002060"/>
        </w:rPr>
      </w:pPr>
    </w:p>
    <w:p w:rsidR="003F4C3F" w:rsidRDefault="003F4C3F" w:rsidP="00067415">
      <w:pPr>
        <w:pStyle w:val="Default"/>
        <w:rPr>
          <w:b/>
          <w:color w:val="002060"/>
        </w:rPr>
      </w:pPr>
    </w:p>
    <w:p w:rsidR="003F4C3F" w:rsidRPr="00B655F0" w:rsidRDefault="003F4C3F" w:rsidP="00315293">
      <w:pPr>
        <w:ind w:left="284"/>
        <w:rPr>
          <w:rFonts w:cs="Arial"/>
          <w:color w:val="000000"/>
        </w:rPr>
      </w:pPr>
    </w:p>
    <w:p w:rsidR="003F4C3F" w:rsidRPr="0069203E" w:rsidRDefault="003F4C3F" w:rsidP="00315293">
      <w:pPr>
        <w:autoSpaceDE w:val="0"/>
        <w:autoSpaceDN w:val="0"/>
        <w:adjustRightInd w:val="0"/>
        <w:rPr>
          <w:rFonts w:ascii="Arial" w:hAnsi="Arial" w:cs="Arial"/>
        </w:rPr>
      </w:pPr>
    </w:p>
    <w:p w:rsidR="003F4C3F" w:rsidRDefault="003F4C3F" w:rsidP="00315293">
      <w:pPr>
        <w:pStyle w:val="Default"/>
        <w:tabs>
          <w:tab w:val="left" w:pos="1843"/>
        </w:tabs>
        <w:jc w:val="both"/>
        <w:rPr>
          <w:b/>
          <w:bCs/>
          <w:color w:val="002060"/>
        </w:rPr>
      </w:pPr>
      <w:r w:rsidRPr="0069203E">
        <w:rPr>
          <w:b/>
          <w:bCs/>
          <w:color w:val="002060"/>
        </w:rPr>
        <w:t xml:space="preserve">                         </w:t>
      </w:r>
    </w:p>
    <w:p w:rsidR="003F4C3F" w:rsidRPr="00EF6D04" w:rsidRDefault="003F4C3F" w:rsidP="00EF6D04">
      <w:pPr>
        <w:pStyle w:val="Default"/>
        <w:rPr>
          <w:b/>
        </w:rPr>
      </w:pPr>
    </w:p>
    <w:sectPr w:rsidR="003F4C3F" w:rsidRPr="00EF6D04" w:rsidSect="00EF6D0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0A5" w:rsidRDefault="001D60A5">
      <w:r>
        <w:separator/>
      </w:r>
    </w:p>
  </w:endnote>
  <w:endnote w:type="continuationSeparator" w:id="0">
    <w:p w:rsidR="001D60A5" w:rsidRDefault="001D60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A5" w:rsidRDefault="00073D26" w:rsidP="00CC24F0">
    <w:pPr>
      <w:pStyle w:val="Footer"/>
      <w:framePr w:wrap="around" w:vAnchor="text" w:hAnchor="margin" w:xAlign="right" w:y="1"/>
      <w:rPr>
        <w:rStyle w:val="PageNumber"/>
      </w:rPr>
    </w:pPr>
    <w:r>
      <w:rPr>
        <w:rStyle w:val="PageNumber"/>
      </w:rPr>
      <w:fldChar w:fldCharType="begin"/>
    </w:r>
    <w:r w:rsidR="001D60A5">
      <w:rPr>
        <w:rStyle w:val="PageNumber"/>
      </w:rPr>
      <w:instrText xml:space="preserve">PAGE  </w:instrText>
    </w:r>
    <w:r>
      <w:rPr>
        <w:rStyle w:val="PageNumber"/>
      </w:rPr>
      <w:fldChar w:fldCharType="separate"/>
    </w:r>
    <w:r w:rsidR="001D60A5">
      <w:rPr>
        <w:rStyle w:val="PageNumber"/>
        <w:noProof/>
      </w:rPr>
      <w:t>1</w:t>
    </w:r>
    <w:r>
      <w:rPr>
        <w:rStyle w:val="PageNumber"/>
      </w:rPr>
      <w:fldChar w:fldCharType="end"/>
    </w:r>
  </w:p>
  <w:p w:rsidR="001D60A5" w:rsidRDefault="001D60A5"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A5" w:rsidRDefault="001D60A5"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A5" w:rsidRDefault="00073D26">
    <w:pPr>
      <w:pStyle w:val="Footer"/>
      <w:framePr w:wrap="around" w:vAnchor="text" w:hAnchor="margin" w:xAlign="right" w:y="1"/>
      <w:rPr>
        <w:rStyle w:val="PageNumber"/>
      </w:rPr>
    </w:pPr>
    <w:r>
      <w:rPr>
        <w:rStyle w:val="PageNumber"/>
      </w:rPr>
      <w:fldChar w:fldCharType="begin"/>
    </w:r>
    <w:r w:rsidR="001D60A5">
      <w:rPr>
        <w:rStyle w:val="PageNumber"/>
      </w:rPr>
      <w:instrText xml:space="preserve">PAGE  </w:instrText>
    </w:r>
    <w:r>
      <w:rPr>
        <w:rStyle w:val="PageNumber"/>
      </w:rPr>
      <w:fldChar w:fldCharType="separate"/>
    </w:r>
    <w:r w:rsidR="001D60A5">
      <w:rPr>
        <w:rStyle w:val="PageNumber"/>
        <w:noProof/>
      </w:rPr>
      <w:t>1</w:t>
    </w:r>
    <w:r>
      <w:rPr>
        <w:rStyle w:val="PageNumber"/>
      </w:rPr>
      <w:fldChar w:fldCharType="end"/>
    </w:r>
  </w:p>
  <w:p w:rsidR="001D60A5" w:rsidRDefault="001D60A5">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A5" w:rsidRPr="00067415" w:rsidRDefault="001D60A5"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0A5" w:rsidRDefault="001D60A5">
      <w:r>
        <w:separator/>
      </w:r>
    </w:p>
  </w:footnote>
  <w:footnote w:type="continuationSeparator" w:id="0">
    <w:p w:rsidR="001D60A5" w:rsidRDefault="001D60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A5" w:rsidRDefault="00073D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A5" w:rsidRDefault="00073D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A5" w:rsidRDefault="00073D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4B7D"/>
    <w:multiLevelType w:val="hybridMultilevel"/>
    <w:tmpl w:val="5AAA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1F6516"/>
    <w:multiLevelType w:val="hybridMultilevel"/>
    <w:tmpl w:val="96E8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6">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1444E"/>
    <w:multiLevelType w:val="hybridMultilevel"/>
    <w:tmpl w:val="7058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nsid w:val="73636D85"/>
    <w:multiLevelType w:val="hybridMultilevel"/>
    <w:tmpl w:val="948E8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nsid w:val="782E4F87"/>
    <w:multiLevelType w:val="hybridMultilevel"/>
    <w:tmpl w:val="8482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13"/>
  </w:num>
  <w:num w:numId="2">
    <w:abstractNumId w:val="8"/>
  </w:num>
  <w:num w:numId="3">
    <w:abstractNumId w:val="1"/>
  </w:num>
  <w:num w:numId="4">
    <w:abstractNumId w:val="11"/>
  </w:num>
  <w:num w:numId="5">
    <w:abstractNumId w:val="9"/>
  </w:num>
  <w:num w:numId="6">
    <w:abstractNumId w:val="6"/>
  </w:num>
  <w:num w:numId="7">
    <w:abstractNumId w:val="5"/>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12"/>
  </w:num>
  <w:num w:numId="13">
    <w:abstractNumId w:val="2"/>
  </w:num>
  <w:num w:numId="14">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616F8"/>
    <w:rsid w:val="00063121"/>
    <w:rsid w:val="00063BB4"/>
    <w:rsid w:val="00067415"/>
    <w:rsid w:val="0007000F"/>
    <w:rsid w:val="000709B0"/>
    <w:rsid w:val="00071ADB"/>
    <w:rsid w:val="00073D26"/>
    <w:rsid w:val="000A08DE"/>
    <w:rsid w:val="000A398A"/>
    <w:rsid w:val="000B5B32"/>
    <w:rsid w:val="000E6D46"/>
    <w:rsid w:val="000F352E"/>
    <w:rsid w:val="0010070D"/>
    <w:rsid w:val="00127E20"/>
    <w:rsid w:val="00131C8C"/>
    <w:rsid w:val="00131CCA"/>
    <w:rsid w:val="001476F3"/>
    <w:rsid w:val="00150877"/>
    <w:rsid w:val="001526E5"/>
    <w:rsid w:val="001574BE"/>
    <w:rsid w:val="00157B00"/>
    <w:rsid w:val="00180643"/>
    <w:rsid w:val="001A715F"/>
    <w:rsid w:val="001B0351"/>
    <w:rsid w:val="001C160A"/>
    <w:rsid w:val="001D60A5"/>
    <w:rsid w:val="001D679F"/>
    <w:rsid w:val="001E6971"/>
    <w:rsid w:val="00224253"/>
    <w:rsid w:val="0023385E"/>
    <w:rsid w:val="002364D7"/>
    <w:rsid w:val="00241FE5"/>
    <w:rsid w:val="002628DD"/>
    <w:rsid w:val="002655C3"/>
    <w:rsid w:val="00267087"/>
    <w:rsid w:val="00272E8B"/>
    <w:rsid w:val="00274748"/>
    <w:rsid w:val="0027626C"/>
    <w:rsid w:val="0029696F"/>
    <w:rsid w:val="002976EA"/>
    <w:rsid w:val="002A20F0"/>
    <w:rsid w:val="002B1836"/>
    <w:rsid w:val="002C3049"/>
    <w:rsid w:val="002C51DE"/>
    <w:rsid w:val="002C56CB"/>
    <w:rsid w:val="002D5D7B"/>
    <w:rsid w:val="002D6684"/>
    <w:rsid w:val="002E0D3F"/>
    <w:rsid w:val="002E2A73"/>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66BEC"/>
    <w:rsid w:val="00382D70"/>
    <w:rsid w:val="003A5B2C"/>
    <w:rsid w:val="003B099D"/>
    <w:rsid w:val="003F294C"/>
    <w:rsid w:val="003F4C3F"/>
    <w:rsid w:val="003F7832"/>
    <w:rsid w:val="00403830"/>
    <w:rsid w:val="00410E99"/>
    <w:rsid w:val="00412B06"/>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931"/>
    <w:rsid w:val="004D04BC"/>
    <w:rsid w:val="004D38F9"/>
    <w:rsid w:val="004D3CD8"/>
    <w:rsid w:val="004D4398"/>
    <w:rsid w:val="004D4DA0"/>
    <w:rsid w:val="004D6036"/>
    <w:rsid w:val="004E25D6"/>
    <w:rsid w:val="005016B8"/>
    <w:rsid w:val="005047F0"/>
    <w:rsid w:val="0051273F"/>
    <w:rsid w:val="00512ECB"/>
    <w:rsid w:val="0051538A"/>
    <w:rsid w:val="00516F07"/>
    <w:rsid w:val="005306CD"/>
    <w:rsid w:val="00540AD8"/>
    <w:rsid w:val="005462E9"/>
    <w:rsid w:val="00550AC3"/>
    <w:rsid w:val="00557A24"/>
    <w:rsid w:val="0057444C"/>
    <w:rsid w:val="00574673"/>
    <w:rsid w:val="005A5472"/>
    <w:rsid w:val="005B71D8"/>
    <w:rsid w:val="005D04EF"/>
    <w:rsid w:val="005E34E4"/>
    <w:rsid w:val="005E3CC4"/>
    <w:rsid w:val="005F02DF"/>
    <w:rsid w:val="005F4A9F"/>
    <w:rsid w:val="00602F92"/>
    <w:rsid w:val="0061006B"/>
    <w:rsid w:val="006106E5"/>
    <w:rsid w:val="006303BE"/>
    <w:rsid w:val="00632B3F"/>
    <w:rsid w:val="00632E1C"/>
    <w:rsid w:val="00641F26"/>
    <w:rsid w:val="0064491D"/>
    <w:rsid w:val="0064545D"/>
    <w:rsid w:val="00652231"/>
    <w:rsid w:val="00656132"/>
    <w:rsid w:val="00666CBF"/>
    <w:rsid w:val="00672DAB"/>
    <w:rsid w:val="00673C20"/>
    <w:rsid w:val="0068007C"/>
    <w:rsid w:val="0069203E"/>
    <w:rsid w:val="00695B07"/>
    <w:rsid w:val="006B4422"/>
    <w:rsid w:val="006B699A"/>
    <w:rsid w:val="006B7743"/>
    <w:rsid w:val="006B7AFB"/>
    <w:rsid w:val="006D60BC"/>
    <w:rsid w:val="006F7E88"/>
    <w:rsid w:val="0070212A"/>
    <w:rsid w:val="0070621F"/>
    <w:rsid w:val="007065EB"/>
    <w:rsid w:val="007107BA"/>
    <w:rsid w:val="00715711"/>
    <w:rsid w:val="00721CE2"/>
    <w:rsid w:val="0073293F"/>
    <w:rsid w:val="007331FD"/>
    <w:rsid w:val="00740D8E"/>
    <w:rsid w:val="007768B7"/>
    <w:rsid w:val="007771BB"/>
    <w:rsid w:val="00777F70"/>
    <w:rsid w:val="0078312F"/>
    <w:rsid w:val="00791731"/>
    <w:rsid w:val="00794B3E"/>
    <w:rsid w:val="0079613F"/>
    <w:rsid w:val="007A1876"/>
    <w:rsid w:val="007A4C5C"/>
    <w:rsid w:val="007B0DCA"/>
    <w:rsid w:val="007D49F9"/>
    <w:rsid w:val="007E450D"/>
    <w:rsid w:val="007E5F8C"/>
    <w:rsid w:val="00800538"/>
    <w:rsid w:val="00812C5D"/>
    <w:rsid w:val="008175A2"/>
    <w:rsid w:val="0082340F"/>
    <w:rsid w:val="00824BF6"/>
    <w:rsid w:val="008252D2"/>
    <w:rsid w:val="0083795F"/>
    <w:rsid w:val="008431E8"/>
    <w:rsid w:val="008501E8"/>
    <w:rsid w:val="0085603A"/>
    <w:rsid w:val="00875391"/>
    <w:rsid w:val="00885DB6"/>
    <w:rsid w:val="00886A7B"/>
    <w:rsid w:val="008A273F"/>
    <w:rsid w:val="008B14B0"/>
    <w:rsid w:val="008B7793"/>
    <w:rsid w:val="008C083D"/>
    <w:rsid w:val="008C09E1"/>
    <w:rsid w:val="008F3FB3"/>
    <w:rsid w:val="008F5400"/>
    <w:rsid w:val="00900722"/>
    <w:rsid w:val="00901C9E"/>
    <w:rsid w:val="00910E64"/>
    <w:rsid w:val="009140FF"/>
    <w:rsid w:val="00923B8B"/>
    <w:rsid w:val="0092757D"/>
    <w:rsid w:val="009349FB"/>
    <w:rsid w:val="00945D6F"/>
    <w:rsid w:val="00951270"/>
    <w:rsid w:val="009544FB"/>
    <w:rsid w:val="0097736F"/>
    <w:rsid w:val="00987835"/>
    <w:rsid w:val="00996D2E"/>
    <w:rsid w:val="009C530F"/>
    <w:rsid w:val="009D00B7"/>
    <w:rsid w:val="009D0586"/>
    <w:rsid w:val="009E4827"/>
    <w:rsid w:val="009F1718"/>
    <w:rsid w:val="00A07A59"/>
    <w:rsid w:val="00A23EAC"/>
    <w:rsid w:val="00A258E5"/>
    <w:rsid w:val="00A52B61"/>
    <w:rsid w:val="00A7438B"/>
    <w:rsid w:val="00A75DD5"/>
    <w:rsid w:val="00A9457B"/>
    <w:rsid w:val="00AE1147"/>
    <w:rsid w:val="00AF655F"/>
    <w:rsid w:val="00AF6C74"/>
    <w:rsid w:val="00B1141B"/>
    <w:rsid w:val="00B134A8"/>
    <w:rsid w:val="00B13979"/>
    <w:rsid w:val="00B15639"/>
    <w:rsid w:val="00B200C1"/>
    <w:rsid w:val="00B40B80"/>
    <w:rsid w:val="00B53A7E"/>
    <w:rsid w:val="00B6559E"/>
    <w:rsid w:val="00B655F0"/>
    <w:rsid w:val="00B66977"/>
    <w:rsid w:val="00B753B7"/>
    <w:rsid w:val="00B8424B"/>
    <w:rsid w:val="00B91914"/>
    <w:rsid w:val="00B95E11"/>
    <w:rsid w:val="00BA102F"/>
    <w:rsid w:val="00BA222F"/>
    <w:rsid w:val="00BB2CBC"/>
    <w:rsid w:val="00BC65C0"/>
    <w:rsid w:val="00BF1770"/>
    <w:rsid w:val="00BF3C53"/>
    <w:rsid w:val="00C155EB"/>
    <w:rsid w:val="00C15A26"/>
    <w:rsid w:val="00C345F9"/>
    <w:rsid w:val="00C452C6"/>
    <w:rsid w:val="00C462BF"/>
    <w:rsid w:val="00C573A2"/>
    <w:rsid w:val="00C743C7"/>
    <w:rsid w:val="00C9523C"/>
    <w:rsid w:val="00C95E6E"/>
    <w:rsid w:val="00C97964"/>
    <w:rsid w:val="00CB1B6C"/>
    <w:rsid w:val="00CB60E8"/>
    <w:rsid w:val="00CB74E3"/>
    <w:rsid w:val="00CC19C9"/>
    <w:rsid w:val="00CC24F0"/>
    <w:rsid w:val="00CC55AC"/>
    <w:rsid w:val="00CE1FF8"/>
    <w:rsid w:val="00CE5B3F"/>
    <w:rsid w:val="00CF1BF3"/>
    <w:rsid w:val="00D014EF"/>
    <w:rsid w:val="00D043A6"/>
    <w:rsid w:val="00D12079"/>
    <w:rsid w:val="00D146D8"/>
    <w:rsid w:val="00D173D5"/>
    <w:rsid w:val="00D2415E"/>
    <w:rsid w:val="00D30951"/>
    <w:rsid w:val="00D37A70"/>
    <w:rsid w:val="00D463F9"/>
    <w:rsid w:val="00D47A48"/>
    <w:rsid w:val="00D509A2"/>
    <w:rsid w:val="00D52253"/>
    <w:rsid w:val="00D57E63"/>
    <w:rsid w:val="00D66838"/>
    <w:rsid w:val="00D768C6"/>
    <w:rsid w:val="00D83864"/>
    <w:rsid w:val="00D84750"/>
    <w:rsid w:val="00D8789F"/>
    <w:rsid w:val="00D93448"/>
    <w:rsid w:val="00DA0634"/>
    <w:rsid w:val="00DA5F66"/>
    <w:rsid w:val="00DB3E91"/>
    <w:rsid w:val="00DB513E"/>
    <w:rsid w:val="00DC205D"/>
    <w:rsid w:val="00DC4CC0"/>
    <w:rsid w:val="00DC7E4B"/>
    <w:rsid w:val="00DD139B"/>
    <w:rsid w:val="00DD2D33"/>
    <w:rsid w:val="00DD4B00"/>
    <w:rsid w:val="00DD4F68"/>
    <w:rsid w:val="00DD62F3"/>
    <w:rsid w:val="00DF4CCD"/>
    <w:rsid w:val="00DF5862"/>
    <w:rsid w:val="00E004FC"/>
    <w:rsid w:val="00E00AB1"/>
    <w:rsid w:val="00E01A52"/>
    <w:rsid w:val="00E0455F"/>
    <w:rsid w:val="00E04CCB"/>
    <w:rsid w:val="00E14798"/>
    <w:rsid w:val="00E166E7"/>
    <w:rsid w:val="00E2329B"/>
    <w:rsid w:val="00E25927"/>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E321B"/>
    <w:rsid w:val="00EF1A96"/>
    <w:rsid w:val="00EF63EB"/>
    <w:rsid w:val="00EF6D04"/>
    <w:rsid w:val="00F03679"/>
    <w:rsid w:val="00F03F20"/>
    <w:rsid w:val="00F059C8"/>
    <w:rsid w:val="00F23D6C"/>
    <w:rsid w:val="00F50D06"/>
    <w:rsid w:val="00F6132B"/>
    <w:rsid w:val="00F65C57"/>
    <w:rsid w:val="00F72CE0"/>
    <w:rsid w:val="00F81E32"/>
    <w:rsid w:val="00F83168"/>
    <w:rsid w:val="00FA0348"/>
    <w:rsid w:val="00FA431F"/>
    <w:rsid w:val="00FA6065"/>
    <w:rsid w:val="00FB56F4"/>
    <w:rsid w:val="00FD1664"/>
    <w:rsid w:val="00FE3CC3"/>
    <w:rsid w:val="00FF0309"/>
    <w:rsid w:val="00FF7FD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42724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3.png" /><Relationship Id="rId18" Type="http://schemas.openxmlformats.org/officeDocument/2006/relationships/footer" Target="footer4.xm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image" Target="media/image7.png" /><Relationship Id="rId55"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footer" Target="footer3.xm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image" Target="media/image5.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image" Target="media/image6.jpeg"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7895</Words>
  <Characters>45008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lennido855</cp:lastModifiedBy>
  <cp:revision>2</cp:revision>
  <cp:lastPrinted>2019-01-21T14:39:00Z</cp:lastPrinted>
  <dcterms:created xsi:type="dcterms:W3CDTF">2020-01-17T11:34:00Z</dcterms:created>
  <dcterms:modified xsi:type="dcterms:W3CDTF">2020-01-17T11:34:00Z</dcterms:modified>
</cp:coreProperties>
</file>