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3F" w:rsidRPr="00D768C6" w:rsidRDefault="008F66F2" w:rsidP="00315293">
      <w:pPr>
        <w:ind w:right="-897"/>
        <w:jc w:val="right"/>
        <w:rPr>
          <w:rFonts w:ascii="Calibri" w:hAnsi="Calibri" w:cs="Arial"/>
          <w:sz w:val="22"/>
          <w:szCs w:val="22"/>
        </w:rPr>
      </w:pPr>
      <w:r>
        <w:rPr>
          <w:rFonts w:ascii="Calibri" w:hAnsi="Calibri" w:cs="Arial"/>
          <w:noProof/>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3F4C3F" w:rsidRPr="00D768C6"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3F4C3F" w:rsidRDefault="003F4C3F" w:rsidP="00315293">
      <w:pPr>
        <w:ind w:right="-897"/>
        <w:rPr>
          <w:rFonts w:ascii="Calibri" w:hAnsi="Calibri" w:cs="Arial"/>
          <w:b/>
          <w:color w:val="002060"/>
          <w:sz w:val="48"/>
          <w:szCs w:val="22"/>
        </w:rPr>
      </w:pP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Consultant in </w:t>
      </w:r>
      <w:r w:rsidR="00BE57A8">
        <w:rPr>
          <w:rFonts w:ascii="Calibri" w:hAnsi="Calibri" w:cs="Arial"/>
          <w:b/>
          <w:color w:val="002060"/>
          <w:sz w:val="48"/>
          <w:szCs w:val="22"/>
        </w:rPr>
        <w:t>Obstetrics &amp; Gynaecology</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Location:   </w:t>
      </w:r>
      <w:r w:rsidR="00BE57A8">
        <w:rPr>
          <w:rFonts w:ascii="Calibri" w:hAnsi="Calibri" w:cs="Arial"/>
          <w:b/>
          <w:color w:val="002060"/>
          <w:sz w:val="48"/>
          <w:szCs w:val="22"/>
        </w:rPr>
        <w:t>Glasgow Royal Infirmary/Princess Royal Maternity</w:t>
      </w:r>
      <w:r>
        <w:rPr>
          <w:rFonts w:ascii="Calibri" w:hAnsi="Calibri" w:cs="Arial"/>
          <w:b/>
          <w:color w:val="002060"/>
          <w:sz w:val="48"/>
          <w:szCs w:val="22"/>
        </w:rPr>
        <w:t xml:space="preserve"> Hospital</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Job Reference: </w:t>
      </w:r>
      <w:r w:rsidR="00BE57A8">
        <w:rPr>
          <w:rFonts w:ascii="Calibri" w:hAnsi="Calibri" w:cs="Arial"/>
          <w:b/>
          <w:color w:val="002060"/>
          <w:sz w:val="48"/>
          <w:szCs w:val="22"/>
        </w:rPr>
        <w:t>11028</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Closing Date: </w:t>
      </w:r>
      <w:r w:rsidR="00BE57A8">
        <w:rPr>
          <w:rFonts w:ascii="Calibri" w:hAnsi="Calibri" w:cs="Arial"/>
          <w:b/>
          <w:color w:val="002060"/>
          <w:sz w:val="48"/>
          <w:szCs w:val="22"/>
        </w:rPr>
        <w:t>3</w:t>
      </w:r>
      <w:r w:rsidR="00BE57A8" w:rsidRPr="00BE57A8">
        <w:rPr>
          <w:rFonts w:ascii="Calibri" w:hAnsi="Calibri" w:cs="Arial"/>
          <w:b/>
          <w:color w:val="002060"/>
          <w:sz w:val="48"/>
          <w:szCs w:val="22"/>
          <w:vertAlign w:val="superscript"/>
        </w:rPr>
        <w:t>rd</w:t>
      </w:r>
      <w:r w:rsidR="00BE57A8">
        <w:rPr>
          <w:rFonts w:ascii="Calibri" w:hAnsi="Calibri" w:cs="Arial"/>
          <w:b/>
          <w:color w:val="002060"/>
          <w:sz w:val="48"/>
          <w:szCs w:val="22"/>
        </w:rPr>
        <w:t xml:space="preserve"> Jan 2020</w:t>
      </w:r>
    </w:p>
    <w:p w:rsidR="003F4C3F" w:rsidRPr="00D768C6"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Interview Date: </w:t>
      </w:r>
      <w:r w:rsidR="004819FF">
        <w:rPr>
          <w:rFonts w:ascii="Calibri" w:hAnsi="Calibri" w:cs="Arial"/>
          <w:b/>
          <w:color w:val="002060"/>
          <w:sz w:val="48"/>
          <w:szCs w:val="22"/>
        </w:rPr>
        <w:t>30</w:t>
      </w:r>
      <w:r w:rsidR="004819FF" w:rsidRPr="004819FF">
        <w:rPr>
          <w:rFonts w:ascii="Calibri" w:hAnsi="Calibri" w:cs="Arial"/>
          <w:b/>
          <w:color w:val="002060"/>
          <w:sz w:val="48"/>
          <w:szCs w:val="22"/>
          <w:vertAlign w:val="superscript"/>
        </w:rPr>
        <w:t>th</w:t>
      </w:r>
      <w:r w:rsidR="004819FF">
        <w:rPr>
          <w:rFonts w:ascii="Calibri" w:hAnsi="Calibri" w:cs="Arial"/>
          <w:b/>
          <w:color w:val="002060"/>
          <w:sz w:val="48"/>
          <w:szCs w:val="22"/>
        </w:rPr>
        <w:t xml:space="preserve"> January 2020</w:t>
      </w:r>
    </w:p>
    <w:p w:rsidR="003F4C3F" w:rsidRPr="00D768C6" w:rsidRDefault="00F30F79" w:rsidP="00324232">
      <w:pPr>
        <w:ind w:right="-897"/>
        <w:jc w:val="center"/>
        <w:rPr>
          <w:rFonts w:ascii="Calibri" w:hAnsi="Calibri" w:cs="Arial"/>
          <w:b/>
        </w:rPr>
        <w:sectPr w:rsidR="003F4C3F"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30F79">
        <w:rPr>
          <w:noProof/>
        </w:rPr>
        <w:pict>
          <v:group id="_x0000_s1029" style="position:absolute;left:0;text-align:left;margin-left:257.75pt;margin-top:334.2pt;width:430.05pt;height:365.5pt;z-index:251644928"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sidR="008F66F2">
        <w:rPr>
          <w:noProof/>
        </w:rPr>
        <w:drawing>
          <wp:anchor distT="0" distB="0" distL="114300" distR="114300" simplePos="0" relativeHeight="25164697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8F66F2">
        <w:rPr>
          <w:noProof/>
        </w:rPr>
        <w:drawing>
          <wp:anchor distT="0" distB="0" distL="114300" distR="114300" simplePos="0" relativeHeight="25164595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3F4C3F" w:rsidRPr="00315293" w:rsidRDefault="003F4C3F" w:rsidP="00315293">
      <w:pPr>
        <w:rPr>
          <w:rFonts w:ascii="Arial" w:hAnsi="Arial" w:cs="Arial"/>
          <w:b/>
          <w:color w:val="002060"/>
          <w:sz w:val="32"/>
        </w:rPr>
      </w:pPr>
      <w:r w:rsidRPr="00315293">
        <w:rPr>
          <w:rFonts w:ascii="Arial" w:hAnsi="Arial" w:cs="Arial"/>
          <w:b/>
          <w:color w:val="002060"/>
          <w:sz w:val="32"/>
        </w:rPr>
        <w:lastRenderedPageBreak/>
        <w:t>Contents</w:t>
      </w:r>
    </w:p>
    <w:p w:rsidR="003F4C3F" w:rsidRDefault="003F4C3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3F4C3F" w:rsidRPr="00315293" w:rsidTr="00324232">
        <w:tc>
          <w:tcPr>
            <w:tcW w:w="1638" w:type="dxa"/>
            <w:shd w:val="clear" w:color="auto" w:fill="002060"/>
          </w:tcPr>
          <w:p w:rsidR="003F4C3F" w:rsidRPr="00D30951" w:rsidRDefault="003F4C3F"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3F4C3F" w:rsidRPr="00D30951" w:rsidRDefault="003F4C3F" w:rsidP="00315293">
            <w:pPr>
              <w:rPr>
                <w:rFonts w:ascii="Arial" w:hAnsi="Arial" w:cs="Arial"/>
                <w:b/>
                <w:color w:val="FFFFFF"/>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About the</w:t>
            </w:r>
            <w:r w:rsidR="00A85F10">
              <w:rPr>
                <w:rFonts w:ascii="Arial" w:hAnsi="Arial" w:cs="Arial"/>
                <w:color w:val="002060"/>
              </w:rPr>
              <w:t xml:space="preserve"> Department:</w:t>
            </w:r>
          </w:p>
          <w:p w:rsidR="00A85F10" w:rsidRPr="00A85F10" w:rsidRDefault="00A85F10" w:rsidP="00A83994">
            <w:pPr>
              <w:pStyle w:val="ListParagraph"/>
              <w:numPr>
                <w:ilvl w:val="0"/>
                <w:numId w:val="11"/>
              </w:numPr>
              <w:kinsoku w:val="0"/>
              <w:overflowPunct w:val="0"/>
              <w:jc w:val="both"/>
              <w:rPr>
                <w:rFonts w:cs="Arial"/>
                <w:bCs/>
                <w:color w:val="002060"/>
              </w:rPr>
            </w:pPr>
            <w:r w:rsidRPr="00A85F10">
              <w:rPr>
                <w:rFonts w:cs="Arial"/>
                <w:bCs/>
                <w:color w:val="002060"/>
              </w:rPr>
              <w:t>Women &amp; Children’ Services</w:t>
            </w:r>
          </w:p>
          <w:p w:rsidR="00A85F10" w:rsidRDefault="00A85F10" w:rsidP="00A83994">
            <w:pPr>
              <w:pStyle w:val="ListParagraph"/>
              <w:numPr>
                <w:ilvl w:val="0"/>
                <w:numId w:val="11"/>
              </w:numPr>
              <w:kinsoku w:val="0"/>
              <w:overflowPunct w:val="0"/>
              <w:jc w:val="both"/>
              <w:rPr>
                <w:rFonts w:cs="Arial"/>
                <w:bCs/>
                <w:color w:val="002060"/>
              </w:rPr>
            </w:pPr>
            <w:r w:rsidRPr="00A85F10">
              <w:rPr>
                <w:rFonts w:cs="Arial"/>
                <w:bCs/>
                <w:color w:val="002060"/>
              </w:rPr>
              <w:t>Obstetrics</w:t>
            </w:r>
          </w:p>
          <w:p w:rsidR="00A85F10" w:rsidRPr="00A85F10" w:rsidRDefault="00A85F10" w:rsidP="00A83994">
            <w:pPr>
              <w:pStyle w:val="ListParagraph"/>
              <w:numPr>
                <w:ilvl w:val="0"/>
                <w:numId w:val="11"/>
              </w:numPr>
              <w:kinsoku w:val="0"/>
              <w:overflowPunct w:val="0"/>
              <w:jc w:val="both"/>
              <w:rPr>
                <w:rFonts w:cs="Arial"/>
                <w:bCs/>
                <w:color w:val="002060"/>
                <w:u w:val="single"/>
              </w:rPr>
            </w:pPr>
            <w:r w:rsidRPr="00A85F10">
              <w:rPr>
                <w:rFonts w:cs="Arial"/>
                <w:bCs/>
                <w:color w:val="002060"/>
              </w:rPr>
              <w:t>Maternity &amp; Gynaecology Strategic Developments</w:t>
            </w:r>
          </w:p>
          <w:p w:rsidR="00A85F10" w:rsidRDefault="00A85F10" w:rsidP="00A83994">
            <w:pPr>
              <w:pStyle w:val="ListParagraph"/>
              <w:numPr>
                <w:ilvl w:val="0"/>
                <w:numId w:val="11"/>
              </w:numPr>
              <w:kinsoku w:val="0"/>
              <w:overflowPunct w:val="0"/>
              <w:jc w:val="both"/>
              <w:rPr>
                <w:rFonts w:cs="Arial"/>
                <w:bCs/>
                <w:color w:val="002060"/>
              </w:rPr>
            </w:pPr>
            <w:r w:rsidRPr="00A85F10">
              <w:rPr>
                <w:rFonts w:cs="Arial"/>
                <w:bCs/>
                <w:color w:val="002060"/>
              </w:rPr>
              <w:t>University Links</w:t>
            </w:r>
          </w:p>
          <w:p w:rsidR="00A85F10" w:rsidRDefault="00A85F10" w:rsidP="00A83994">
            <w:pPr>
              <w:pStyle w:val="ListParagraph"/>
              <w:numPr>
                <w:ilvl w:val="0"/>
                <w:numId w:val="11"/>
              </w:numPr>
              <w:kinsoku w:val="0"/>
              <w:overflowPunct w:val="0"/>
              <w:jc w:val="both"/>
              <w:rPr>
                <w:rFonts w:cs="Arial"/>
                <w:bCs/>
                <w:color w:val="002060"/>
              </w:rPr>
            </w:pPr>
            <w:r>
              <w:rPr>
                <w:rFonts w:cs="Arial"/>
                <w:bCs/>
                <w:color w:val="002060"/>
              </w:rPr>
              <w:t>Valuing Our Staff</w:t>
            </w:r>
          </w:p>
          <w:p w:rsidR="009E5123" w:rsidRDefault="00A85F10" w:rsidP="00A83994">
            <w:pPr>
              <w:pStyle w:val="ListParagraph"/>
              <w:numPr>
                <w:ilvl w:val="0"/>
                <w:numId w:val="11"/>
              </w:numPr>
              <w:kinsoku w:val="0"/>
              <w:overflowPunct w:val="0"/>
              <w:jc w:val="both"/>
              <w:rPr>
                <w:rFonts w:cs="Arial"/>
                <w:bCs/>
                <w:color w:val="002060"/>
              </w:rPr>
            </w:pPr>
            <w:r>
              <w:rPr>
                <w:rFonts w:cs="Arial"/>
                <w:bCs/>
                <w:color w:val="002060"/>
              </w:rPr>
              <w:t>IT Infrastructure</w:t>
            </w:r>
          </w:p>
          <w:p w:rsidR="009E5123" w:rsidRDefault="00A85F10" w:rsidP="00A83994">
            <w:pPr>
              <w:pStyle w:val="ListParagraph"/>
              <w:numPr>
                <w:ilvl w:val="0"/>
                <w:numId w:val="11"/>
              </w:numPr>
              <w:kinsoku w:val="0"/>
              <w:overflowPunct w:val="0"/>
              <w:jc w:val="both"/>
              <w:rPr>
                <w:rFonts w:cs="Arial"/>
                <w:bCs/>
                <w:color w:val="002060"/>
              </w:rPr>
            </w:pPr>
            <w:r w:rsidRPr="009E5123">
              <w:rPr>
                <w:rFonts w:cs="Arial"/>
                <w:bCs/>
                <w:color w:val="002060"/>
              </w:rPr>
              <w:t xml:space="preserve">The Obstetrics &amp; Gynaecology Departments </w:t>
            </w:r>
          </w:p>
          <w:p w:rsidR="009E5123" w:rsidRPr="009E5123" w:rsidRDefault="009E5123" w:rsidP="00A83994">
            <w:pPr>
              <w:pStyle w:val="ListParagraph"/>
              <w:numPr>
                <w:ilvl w:val="0"/>
                <w:numId w:val="11"/>
              </w:numPr>
              <w:kinsoku w:val="0"/>
              <w:overflowPunct w:val="0"/>
              <w:jc w:val="both"/>
              <w:rPr>
                <w:rFonts w:cs="Arial"/>
                <w:bCs/>
                <w:color w:val="002060"/>
              </w:rPr>
            </w:pPr>
            <w:r w:rsidRPr="009E5123">
              <w:rPr>
                <w:rFonts w:cs="Arial"/>
                <w:bCs/>
                <w:color w:val="002060"/>
              </w:rPr>
              <w:t>Consultant Staffing</w:t>
            </w:r>
          </w:p>
          <w:p w:rsidR="003F4C3F" w:rsidRPr="00D30951" w:rsidRDefault="003F4C3F" w:rsidP="00324232">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315293">
            <w:pPr>
              <w:rPr>
                <w:rFonts w:ascii="Arial" w:hAnsi="Arial" w:cs="Arial"/>
                <w:color w:val="002060"/>
              </w:rPr>
            </w:pPr>
            <w:r>
              <w:rPr>
                <w:rFonts w:ascii="Arial" w:hAnsi="Arial" w:cs="Arial"/>
                <w:color w:val="002060"/>
              </w:rPr>
              <w:t>Section 3</w:t>
            </w:r>
          </w:p>
        </w:tc>
        <w:tc>
          <w:tcPr>
            <w:tcW w:w="7604" w:type="dxa"/>
            <w:vAlign w:val="center"/>
          </w:tcPr>
          <w:p w:rsidR="003F4C3F" w:rsidRDefault="003F4C3F" w:rsidP="00315293">
            <w:pPr>
              <w:rPr>
                <w:rFonts w:ascii="Arial" w:hAnsi="Arial" w:cs="Arial"/>
                <w:color w:val="002060"/>
              </w:rPr>
            </w:pPr>
            <w:r>
              <w:rPr>
                <w:rFonts w:ascii="Arial" w:hAnsi="Arial" w:cs="Arial"/>
                <w:color w:val="002060"/>
              </w:rPr>
              <w:t>Job Description</w:t>
            </w:r>
          </w:p>
          <w:p w:rsidR="003F4C3F" w:rsidRDefault="003F4C3F" w:rsidP="000E0C2B">
            <w:pPr>
              <w:rPr>
                <w:rFonts w:ascii="Arial" w:hAnsi="Arial" w:cs="Arial"/>
                <w:color w:val="002060"/>
              </w:rPr>
            </w:pPr>
            <w:r>
              <w:rPr>
                <w:rFonts w:ascii="Arial" w:hAnsi="Arial" w:cs="Arial"/>
                <w:color w:val="002060"/>
              </w:rPr>
              <w:t>Person Specification</w:t>
            </w:r>
          </w:p>
          <w:p w:rsidR="000E0C2B" w:rsidRPr="00D30951" w:rsidRDefault="000E0C2B" w:rsidP="000E0C2B">
            <w:pPr>
              <w:rPr>
                <w:rFonts w:ascii="Arial" w:hAnsi="Arial" w:cs="Arial"/>
                <w:color w:val="002060"/>
              </w:rPr>
            </w:pPr>
            <w:r>
              <w:rPr>
                <w:rFonts w:ascii="Arial" w:hAnsi="Arial" w:cs="Arial"/>
                <w:color w:val="002060"/>
              </w:rPr>
              <w:t>Outline Job Plan</w:t>
            </w: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General Information</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Terms and Conditions</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Making your Application</w:t>
            </w:r>
          </w:p>
          <w:p w:rsidR="003F4C3F"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City">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3F4C3F" w:rsidRPr="00D30951" w:rsidRDefault="003F4C3F" w:rsidP="00D30951">
            <w:pPr>
              <w:autoSpaceDE w:val="0"/>
              <w:autoSpaceDN w:val="0"/>
              <w:adjustRightInd w:val="0"/>
              <w:rPr>
                <w:rFonts w:ascii="Arial" w:hAnsi="Arial" w:cs="Arial"/>
                <w:color w:val="002060"/>
              </w:rPr>
            </w:pPr>
          </w:p>
        </w:tc>
      </w:tr>
    </w:tbl>
    <w:p w:rsidR="003F4C3F" w:rsidRDefault="003F4C3F" w:rsidP="00315293">
      <w:pPr>
        <w:rPr>
          <w:rFonts w:ascii="Arial" w:hAnsi="Arial" w:cs="Arial"/>
          <w:b/>
          <w:color w:val="002060"/>
        </w:rPr>
      </w:pPr>
    </w:p>
    <w:p w:rsidR="003F4C3F" w:rsidRDefault="008F66F2" w:rsidP="00315293">
      <w:pPr>
        <w:rPr>
          <w:rFonts w:ascii="Arial" w:hAnsi="Arial" w:cs="Arial"/>
          <w:b/>
          <w:color w:val="002060"/>
        </w:rPr>
      </w:pPr>
      <w:r>
        <w:rPr>
          <w:noProof/>
        </w:rPr>
        <w:drawing>
          <wp:anchor distT="0" distB="0" distL="114300" distR="114300" simplePos="0" relativeHeight="251653120"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3F4C3F" w:rsidRPr="00067415" w:rsidRDefault="003F4C3F" w:rsidP="00794B3E">
      <w:pPr>
        <w:ind w:left="-142"/>
        <w:jc w:val="center"/>
        <w:rPr>
          <w:rFonts w:ascii="Arial" w:hAnsi="Arial" w:cs="Arial"/>
          <w:b/>
        </w:rPr>
      </w:pPr>
      <w:r w:rsidRPr="00067415">
        <w:rPr>
          <w:rFonts w:ascii="Arial" w:hAnsi="Arial" w:cs="Arial"/>
          <w:b/>
        </w:rPr>
        <w:t xml:space="preserve">Please </w:t>
      </w:r>
      <w:proofErr w:type="gramStart"/>
      <w:r w:rsidRPr="00067415">
        <w:rPr>
          <w:rFonts w:ascii="Arial" w:hAnsi="Arial" w:cs="Arial"/>
          <w:b/>
        </w:rPr>
        <w:t>visit</w:t>
      </w:r>
      <w:r>
        <w:rPr>
          <w:rFonts w:ascii="Arial" w:hAnsi="Arial" w:cs="Arial"/>
          <w:b/>
        </w:rPr>
        <w:t xml:space="preserve"> </w:t>
      </w:r>
      <w:r w:rsidRPr="00067415">
        <w:rPr>
          <w:rFonts w:ascii="Arial" w:hAnsi="Arial" w:cs="Arial"/>
          <w:b/>
        </w:rPr>
        <w:t xml:space="preserve"> </w:t>
      </w:r>
      <w:proofErr w:type="gramEnd"/>
      <w:r w:rsidR="00F30F79">
        <w:fldChar w:fldCharType="begin"/>
      </w:r>
      <w:r w:rsidR="00F30F79">
        <w:instrText>HYPERLINK "" https://apply.jobs.scot.nhs.uk"</w:instrText>
      </w:r>
      <w:r w:rsidR="00F30F79">
        <w:fldChar w:fldCharType="separate"/>
      </w:r>
      <w:r w:rsidRPr="00067415">
        <w:rPr>
          <w:rStyle w:val="Hyperlink"/>
          <w:rFonts w:ascii="Arial" w:hAnsi="Arial" w:cs="Arial"/>
          <w:b/>
        </w:rPr>
        <w:t>https://apply.jobs.scot.nhs.uk</w:t>
      </w:r>
      <w:r w:rsidR="00F30F79">
        <w:fldChar w:fldCharType="end"/>
      </w:r>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3F4C3F" w:rsidRPr="00067415" w:rsidRDefault="003F4C3F" w:rsidP="00794B3E">
      <w:pPr>
        <w:ind w:left="-142"/>
        <w:jc w:val="center"/>
        <w:rPr>
          <w:rFonts w:ascii="Arial" w:hAnsi="Arial" w:cs="Arial"/>
          <w:b/>
        </w:rPr>
      </w:pPr>
    </w:p>
    <w:p w:rsidR="003F4C3F" w:rsidRPr="00067415" w:rsidRDefault="003F4C3F" w:rsidP="00794B3E">
      <w:pPr>
        <w:ind w:left="-142"/>
        <w:jc w:val="center"/>
        <w:rPr>
          <w:rFonts w:ascii="Arial" w:hAnsi="Arial" w:cs="Arial"/>
          <w:b/>
        </w:rPr>
      </w:pPr>
      <w:r w:rsidRPr="00067415">
        <w:rPr>
          <w:rFonts w:ascii="Arial" w:hAnsi="Arial" w:cs="Arial"/>
          <w:b/>
        </w:rPr>
        <w:t xml:space="preserve">Search for the job reference number quoted above. </w:t>
      </w:r>
    </w:p>
    <w:p w:rsidR="003F4C3F" w:rsidRPr="00067415" w:rsidRDefault="003F4C3F" w:rsidP="00794B3E">
      <w:pPr>
        <w:ind w:left="-142"/>
        <w:jc w:val="center"/>
        <w:rPr>
          <w:rFonts w:ascii="Arial" w:hAnsi="Arial" w:cs="Arial"/>
          <w:b/>
        </w:rPr>
      </w:pPr>
    </w:p>
    <w:p w:rsidR="003F4C3F" w:rsidRPr="00D52253" w:rsidRDefault="003F4C3F" w:rsidP="00067415">
      <w:pPr>
        <w:rPr>
          <w:rFonts w:ascii="Arial" w:hAnsi="Arial" w:cs="Arial"/>
          <w:b/>
          <w:sz w:val="32"/>
          <w:szCs w:val="32"/>
        </w:rPr>
      </w:pPr>
      <w:r w:rsidRPr="00067415">
        <w:rPr>
          <w:rFonts w:ascii="Arial" w:hAnsi="Arial" w:cs="Arial"/>
          <w:b/>
        </w:rPr>
        <w:t>Please note all applications should be made via our e Recruitment system (Job Train</w:t>
      </w:r>
      <w:proofErr w:type="gramStart"/>
      <w:r w:rsidRPr="00067415">
        <w:rPr>
          <w:rFonts w:ascii="Arial" w:hAnsi="Arial" w:cs="Arial"/>
          <w:b/>
        </w:rPr>
        <w:t>)</w:t>
      </w:r>
      <w:proofErr w:type="gramEnd"/>
      <w:r>
        <w:rPr>
          <w:rFonts w:ascii="Arial" w:hAnsi="Arial" w:cs="Arial"/>
          <w:b/>
          <w:color w:val="002060"/>
        </w:rPr>
        <w:br w:type="page"/>
      </w:r>
      <w:r w:rsidRPr="00D52253">
        <w:rPr>
          <w:rFonts w:ascii="Arial" w:hAnsi="Arial" w:cs="Arial"/>
          <w:b/>
          <w:color w:val="002060"/>
          <w:sz w:val="32"/>
          <w:szCs w:val="32"/>
        </w:rPr>
        <w:lastRenderedPageBreak/>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3F4C3F" w:rsidRPr="00D52253" w:rsidRDefault="003F4C3F" w:rsidP="00315293">
      <w:pPr>
        <w:jc w:val="both"/>
        <w:rPr>
          <w:rFonts w:ascii="Arial" w:hAnsi="Arial" w:cs="Arial"/>
          <w:b/>
        </w:rPr>
      </w:pPr>
    </w:p>
    <w:p w:rsidR="003F4C3F" w:rsidRPr="00D52253" w:rsidRDefault="003F4C3F" w:rsidP="00315293">
      <w:pPr>
        <w:jc w:val="both"/>
        <w:rPr>
          <w:rFonts w:ascii="Arial" w:hAnsi="Arial" w:cs="Arial"/>
          <w:b/>
        </w:rPr>
      </w:pPr>
      <w:r w:rsidRPr="00D52253">
        <w:rPr>
          <w:rFonts w:ascii="Arial" w:hAnsi="Arial" w:cs="Arial"/>
          <w:b/>
        </w:rPr>
        <w:t>Grade:</w:t>
      </w:r>
      <w:r w:rsidRPr="00D52253">
        <w:rPr>
          <w:rFonts w:ascii="Arial" w:hAnsi="Arial" w:cs="Arial"/>
          <w:b/>
        </w:rPr>
        <w:tab/>
      </w:r>
      <w:r w:rsidRPr="00D52253">
        <w:rPr>
          <w:rFonts w:ascii="Arial" w:hAnsi="Arial" w:cs="Arial"/>
          <w:b/>
        </w:rPr>
        <w:tab/>
        <w:t xml:space="preserve">Consultant in </w:t>
      </w:r>
      <w:r w:rsidR="00BE57A8">
        <w:rPr>
          <w:rFonts w:ascii="Arial" w:hAnsi="Arial" w:cs="Arial"/>
          <w:b/>
        </w:rPr>
        <w:t>Obstetrics &amp; Gynaecology</w:t>
      </w:r>
    </w:p>
    <w:p w:rsidR="003F4C3F" w:rsidRPr="00D52253" w:rsidRDefault="003F4C3F" w:rsidP="00315293">
      <w:pPr>
        <w:jc w:val="both"/>
        <w:rPr>
          <w:rFonts w:ascii="Arial" w:hAnsi="Arial" w:cs="Arial"/>
          <w:b/>
        </w:rPr>
      </w:pPr>
      <w:r w:rsidRPr="00D52253">
        <w:rPr>
          <w:rFonts w:ascii="Arial" w:hAnsi="Arial" w:cs="Arial"/>
          <w:b/>
        </w:rPr>
        <w:t>Department:</w:t>
      </w:r>
      <w:r w:rsidRPr="00D52253">
        <w:rPr>
          <w:rFonts w:ascii="Arial" w:hAnsi="Arial" w:cs="Arial"/>
          <w:b/>
        </w:rPr>
        <w:tab/>
      </w:r>
      <w:r w:rsidRPr="00D52253">
        <w:rPr>
          <w:rFonts w:ascii="Arial" w:hAnsi="Arial" w:cs="Arial"/>
          <w:b/>
        </w:rPr>
        <w:tab/>
      </w:r>
      <w:r w:rsidR="00BE57A8">
        <w:rPr>
          <w:rFonts w:ascii="Arial" w:hAnsi="Arial" w:cs="Arial"/>
          <w:b/>
        </w:rPr>
        <w:t>Obstetrics &amp; Gynaecology</w:t>
      </w:r>
    </w:p>
    <w:p w:rsidR="003F4C3F" w:rsidRPr="00D52253" w:rsidRDefault="003F4C3F" w:rsidP="00315293">
      <w:pPr>
        <w:jc w:val="both"/>
        <w:rPr>
          <w:rFonts w:ascii="Arial" w:hAnsi="Arial" w:cs="Arial"/>
          <w:b/>
        </w:rPr>
      </w:pPr>
      <w:r w:rsidRPr="00D52253">
        <w:rPr>
          <w:rFonts w:ascii="Arial" w:hAnsi="Arial" w:cs="Arial"/>
          <w:b/>
        </w:rPr>
        <w:t>Location:</w:t>
      </w:r>
      <w:r w:rsidRPr="00D52253">
        <w:rPr>
          <w:rFonts w:ascii="Arial" w:hAnsi="Arial" w:cs="Arial"/>
          <w:b/>
        </w:rPr>
        <w:tab/>
      </w:r>
      <w:r w:rsidRPr="00D52253">
        <w:rPr>
          <w:rFonts w:ascii="Arial" w:hAnsi="Arial" w:cs="Arial"/>
          <w:b/>
        </w:rPr>
        <w:tab/>
      </w:r>
      <w:r w:rsidR="00BE57A8">
        <w:rPr>
          <w:rFonts w:ascii="Arial" w:hAnsi="Arial" w:cs="Arial"/>
          <w:b/>
        </w:rPr>
        <w:t>Glasgow Royal Infirmary/Princess Royal Maternity Hospital</w:t>
      </w:r>
    </w:p>
    <w:p w:rsidR="003F4C3F" w:rsidRPr="00D52253" w:rsidRDefault="003F4C3F" w:rsidP="00315293">
      <w:pPr>
        <w:jc w:val="both"/>
        <w:rPr>
          <w:rFonts w:ascii="Arial" w:hAnsi="Arial" w:cs="Arial"/>
        </w:rPr>
      </w:pPr>
    </w:p>
    <w:p w:rsidR="00BE57A8" w:rsidRDefault="00BE57A8" w:rsidP="00BE57A8">
      <w:pPr>
        <w:jc w:val="both"/>
        <w:rPr>
          <w:rFonts w:ascii="Arial" w:hAnsi="Arial" w:cs="Arial"/>
        </w:rPr>
      </w:pPr>
      <w:r>
        <w:rPr>
          <w:rFonts w:ascii="Arial" w:hAnsi="Arial" w:cs="Arial"/>
        </w:rPr>
        <w:t xml:space="preserve">Applications are welcomed for a full time (40 hours per week, 10PA) consultant position in Obstetrics and Gynaecology. </w:t>
      </w:r>
    </w:p>
    <w:p w:rsidR="00BE57A8" w:rsidRDefault="00BE57A8" w:rsidP="00BE57A8">
      <w:pPr>
        <w:jc w:val="both"/>
        <w:rPr>
          <w:rFonts w:ascii="Arial" w:hAnsi="Arial" w:cs="Arial"/>
        </w:rPr>
      </w:pPr>
    </w:p>
    <w:p w:rsidR="00BE57A8" w:rsidRDefault="00BE57A8" w:rsidP="00BE57A8">
      <w:pPr>
        <w:jc w:val="both"/>
        <w:rPr>
          <w:rFonts w:ascii="Arial" w:hAnsi="Arial" w:cs="Arial"/>
        </w:rPr>
      </w:pPr>
      <w:r>
        <w:rPr>
          <w:rFonts w:ascii="Arial" w:hAnsi="Arial" w:cs="Arial"/>
        </w:rPr>
        <w:t xml:space="preserve">The successful applicant will join an established team of consultants providing a comprehensive service to the population of Glasgow.  </w:t>
      </w:r>
    </w:p>
    <w:p w:rsidR="00BE57A8" w:rsidRDefault="00BE57A8" w:rsidP="00BE57A8">
      <w:pPr>
        <w:jc w:val="both"/>
        <w:rPr>
          <w:rFonts w:ascii="Arial" w:hAnsi="Arial" w:cs="Arial"/>
        </w:rPr>
      </w:pPr>
    </w:p>
    <w:p w:rsidR="00BE57A8" w:rsidRDefault="00BE57A8" w:rsidP="00BE57A8">
      <w:pPr>
        <w:jc w:val="both"/>
        <w:rPr>
          <w:rFonts w:ascii="Arial" w:hAnsi="Arial" w:cs="Arial"/>
          <w:sz w:val="18"/>
          <w:szCs w:val="18"/>
        </w:rPr>
      </w:pPr>
      <w:r>
        <w:rPr>
          <w:rFonts w:ascii="Arial" w:hAnsi="Arial" w:cs="Arial"/>
        </w:rPr>
        <w:t xml:space="preserve">We are looking for a motivated, forward thinking colleague who will develop and support new initiatives in the department. Candidates should be able to offer both general </w:t>
      </w:r>
      <w:proofErr w:type="spellStart"/>
      <w:r>
        <w:rPr>
          <w:rFonts w:ascii="Arial" w:hAnsi="Arial" w:cs="Arial"/>
        </w:rPr>
        <w:t>Obstetric</w:t>
      </w:r>
      <w:proofErr w:type="spellEnd"/>
      <w:r>
        <w:rPr>
          <w:rFonts w:ascii="Arial" w:hAnsi="Arial" w:cs="Arial"/>
        </w:rPr>
        <w:t xml:space="preserve"> and Gynaecology skills. However this post’s focus will be in the Obstetric service. This will include contribution to antenatal clinics, Caesarean section lists with the opportunity for involvement in high risk Obstetric care. Obstetric ultrasound skills would be beneficial to this post but not essential. This post will also include the opportunity to contribute to the current safety work in the form of risk management and roll out of the </w:t>
      </w:r>
      <w:proofErr w:type="spellStart"/>
      <w:r>
        <w:rPr>
          <w:rFonts w:ascii="Arial" w:hAnsi="Arial" w:cs="Arial"/>
        </w:rPr>
        <w:t>peri</w:t>
      </w:r>
      <w:proofErr w:type="spellEnd"/>
      <w:r>
        <w:rPr>
          <w:rFonts w:ascii="Arial" w:hAnsi="Arial" w:cs="Arial"/>
        </w:rPr>
        <w:t xml:space="preserve"> natal mortality tool. The on call component of this post will be contribution to both the </w:t>
      </w:r>
      <w:proofErr w:type="spellStart"/>
      <w:r>
        <w:rPr>
          <w:rFonts w:ascii="Arial" w:hAnsi="Arial" w:cs="Arial"/>
        </w:rPr>
        <w:t>Obstetric</w:t>
      </w:r>
      <w:proofErr w:type="spellEnd"/>
      <w:r>
        <w:rPr>
          <w:rFonts w:ascii="Arial" w:hAnsi="Arial" w:cs="Arial"/>
        </w:rPr>
        <w:t xml:space="preserve"> and Gynaecology rotas. </w:t>
      </w:r>
    </w:p>
    <w:p w:rsidR="00BE57A8" w:rsidRDefault="00BE57A8" w:rsidP="00BE57A8">
      <w:pPr>
        <w:rPr>
          <w:rFonts w:ascii="Arial" w:hAnsi="Arial" w:cs="Arial"/>
          <w:b/>
        </w:rPr>
      </w:pPr>
    </w:p>
    <w:p w:rsidR="00BE57A8" w:rsidRDefault="00BE57A8" w:rsidP="00BE57A8">
      <w:pPr>
        <w:rPr>
          <w:rFonts w:ascii="Arial" w:hAnsi="Arial" w:cs="Arial"/>
        </w:rPr>
      </w:pPr>
    </w:p>
    <w:p w:rsidR="00BE57A8" w:rsidRDefault="00BE57A8" w:rsidP="00BE57A8">
      <w:pPr>
        <w:rPr>
          <w:rFonts w:ascii="Arial" w:hAnsi="Arial" w:cs="Arial"/>
        </w:rPr>
      </w:pPr>
      <w:r w:rsidRPr="005F5370">
        <w:rPr>
          <w:rFonts w:ascii="Arial" w:hAnsi="Arial" w:cs="Arial"/>
        </w:rPr>
        <w:t xml:space="preserve">More detailed departmental and specialty information can be found in the job descriptions available via the links below.  </w:t>
      </w:r>
    </w:p>
    <w:p w:rsidR="00BE57A8" w:rsidRDefault="00BE57A8" w:rsidP="00BE57A8">
      <w:pPr>
        <w:rPr>
          <w:rFonts w:ascii="Arial" w:hAnsi="Arial" w:cs="Arial"/>
        </w:rPr>
      </w:pPr>
    </w:p>
    <w:p w:rsidR="00BE57A8" w:rsidRDefault="00BE57A8" w:rsidP="00BE57A8">
      <w:pPr>
        <w:rPr>
          <w:rFonts w:ascii="Arial" w:hAnsi="Arial" w:cs="Arial"/>
        </w:rPr>
      </w:pPr>
      <w:r>
        <w:rPr>
          <w:rFonts w:ascii="Arial" w:hAnsi="Arial" w:cs="Arial"/>
        </w:rPr>
        <w:t>Applicants must have full GMC registration and a licence to practise.</w:t>
      </w:r>
    </w:p>
    <w:p w:rsidR="003F4C3F" w:rsidRPr="0069203E"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Pr="0069203E" w:rsidRDefault="003F4C3F" w:rsidP="00315293">
      <w:pPr>
        <w:rPr>
          <w:rFonts w:ascii="Arial" w:hAnsi="Arial" w:cs="Arial"/>
          <w: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985"/>
        <w:gridCol w:w="3945"/>
        <w:gridCol w:w="1867"/>
      </w:tblGrid>
      <w:tr w:rsidR="003F4C3F" w:rsidTr="00BE57A8">
        <w:trPr>
          <w:trHeight w:val="930"/>
        </w:trPr>
        <w:tc>
          <w:tcPr>
            <w:tcW w:w="10065" w:type="dxa"/>
            <w:gridSpan w:val="4"/>
          </w:tcPr>
          <w:p w:rsidR="003F4C3F" w:rsidRDefault="003F4C3F" w:rsidP="00E65521">
            <w:pPr>
              <w:pStyle w:val="Default"/>
              <w:ind w:left="420"/>
              <w:rPr>
                <w:b/>
                <w:color w:val="002060"/>
              </w:rPr>
            </w:pPr>
          </w:p>
          <w:p w:rsidR="003F4C3F" w:rsidRDefault="003F4C3F"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3F4C3F" w:rsidTr="00BE57A8">
        <w:trPr>
          <w:trHeight w:val="165"/>
        </w:trPr>
        <w:tc>
          <w:tcPr>
            <w:tcW w:w="2268" w:type="dxa"/>
            <w:shd w:val="clear" w:color="auto" w:fill="DDD9C3"/>
          </w:tcPr>
          <w:p w:rsidR="003F4C3F" w:rsidRDefault="003F4C3F" w:rsidP="00BE57A8">
            <w:pPr>
              <w:pStyle w:val="Default"/>
              <w:ind w:left="28"/>
              <w:jc w:val="both"/>
              <w:rPr>
                <w:b/>
                <w:color w:val="002060"/>
              </w:rPr>
            </w:pPr>
            <w:r>
              <w:rPr>
                <w:b/>
                <w:color w:val="002060"/>
              </w:rPr>
              <w:t xml:space="preserve">Name </w:t>
            </w:r>
          </w:p>
        </w:tc>
        <w:tc>
          <w:tcPr>
            <w:tcW w:w="1985" w:type="dxa"/>
            <w:shd w:val="clear" w:color="auto" w:fill="DDD9C3"/>
          </w:tcPr>
          <w:p w:rsidR="003F4C3F" w:rsidRDefault="003F4C3F" w:rsidP="00BE57A8">
            <w:pPr>
              <w:pStyle w:val="Default"/>
              <w:ind w:left="28"/>
              <w:jc w:val="both"/>
              <w:rPr>
                <w:b/>
                <w:color w:val="002060"/>
              </w:rPr>
            </w:pPr>
            <w:r>
              <w:rPr>
                <w:b/>
                <w:color w:val="002060"/>
              </w:rPr>
              <w:t xml:space="preserve">Job Title </w:t>
            </w:r>
          </w:p>
        </w:tc>
        <w:tc>
          <w:tcPr>
            <w:tcW w:w="3945" w:type="dxa"/>
            <w:shd w:val="clear" w:color="auto" w:fill="DDD9C3"/>
          </w:tcPr>
          <w:p w:rsidR="003F4C3F" w:rsidRDefault="003F4C3F" w:rsidP="00BE57A8">
            <w:pPr>
              <w:pStyle w:val="Default"/>
              <w:ind w:left="28"/>
              <w:jc w:val="both"/>
              <w:rPr>
                <w:b/>
                <w:color w:val="002060"/>
              </w:rPr>
            </w:pPr>
            <w:r>
              <w:rPr>
                <w:b/>
                <w:color w:val="002060"/>
              </w:rPr>
              <w:t xml:space="preserve">Email </w:t>
            </w:r>
          </w:p>
        </w:tc>
        <w:tc>
          <w:tcPr>
            <w:tcW w:w="1867" w:type="dxa"/>
            <w:shd w:val="clear" w:color="auto" w:fill="DDD9C3"/>
          </w:tcPr>
          <w:p w:rsidR="003F4C3F" w:rsidRDefault="003F4C3F" w:rsidP="00BE57A8">
            <w:pPr>
              <w:pStyle w:val="Default"/>
              <w:ind w:left="28"/>
              <w:jc w:val="both"/>
              <w:rPr>
                <w:b/>
                <w:color w:val="002060"/>
              </w:rPr>
            </w:pPr>
            <w:r>
              <w:rPr>
                <w:b/>
                <w:color w:val="002060"/>
              </w:rPr>
              <w:t xml:space="preserve">Telephone </w:t>
            </w:r>
          </w:p>
        </w:tc>
      </w:tr>
      <w:tr w:rsidR="003F4C3F" w:rsidTr="00BE57A8">
        <w:trPr>
          <w:trHeight w:val="375"/>
        </w:trPr>
        <w:tc>
          <w:tcPr>
            <w:tcW w:w="2268" w:type="dxa"/>
          </w:tcPr>
          <w:p w:rsidR="003F4C3F" w:rsidRDefault="00BE57A8" w:rsidP="00BE57A8">
            <w:pPr>
              <w:pStyle w:val="Default"/>
              <w:ind w:left="28"/>
              <w:rPr>
                <w:b/>
                <w:color w:val="002060"/>
              </w:rPr>
            </w:pPr>
            <w:r>
              <w:rPr>
                <w:b/>
                <w:color w:val="002060"/>
              </w:rPr>
              <w:t>Dr Ros Jamieson</w:t>
            </w:r>
          </w:p>
        </w:tc>
        <w:tc>
          <w:tcPr>
            <w:tcW w:w="1985" w:type="dxa"/>
          </w:tcPr>
          <w:p w:rsidR="003F4C3F" w:rsidRDefault="00BE57A8" w:rsidP="00BE57A8">
            <w:pPr>
              <w:pStyle w:val="Default"/>
              <w:ind w:left="28"/>
              <w:jc w:val="both"/>
              <w:rPr>
                <w:b/>
                <w:color w:val="002060"/>
              </w:rPr>
            </w:pPr>
            <w:r>
              <w:rPr>
                <w:b/>
                <w:color w:val="002060"/>
              </w:rPr>
              <w:t>Clinical Director</w:t>
            </w:r>
          </w:p>
        </w:tc>
        <w:tc>
          <w:tcPr>
            <w:tcW w:w="3945" w:type="dxa"/>
          </w:tcPr>
          <w:p w:rsidR="003F4C3F" w:rsidRPr="00BE57A8" w:rsidRDefault="00BE57A8" w:rsidP="00BE57A8">
            <w:pPr>
              <w:pStyle w:val="Default"/>
              <w:ind w:left="28"/>
              <w:jc w:val="both"/>
              <w:rPr>
                <w:b/>
                <w:color w:val="002060"/>
                <w:sz w:val="22"/>
                <w:szCs w:val="22"/>
              </w:rPr>
            </w:pPr>
            <w:r w:rsidRPr="00BE57A8">
              <w:rPr>
                <w:b/>
                <w:color w:val="002060"/>
                <w:sz w:val="22"/>
                <w:szCs w:val="22"/>
              </w:rPr>
              <w:t>Ros.Jamieson@ggc.scot.nhs.uk</w:t>
            </w:r>
          </w:p>
        </w:tc>
        <w:tc>
          <w:tcPr>
            <w:tcW w:w="1867" w:type="dxa"/>
          </w:tcPr>
          <w:p w:rsidR="003F4C3F" w:rsidRDefault="00BE57A8" w:rsidP="00BE57A8">
            <w:pPr>
              <w:pStyle w:val="Default"/>
              <w:ind w:left="28"/>
              <w:jc w:val="both"/>
              <w:rPr>
                <w:b/>
                <w:color w:val="002060"/>
              </w:rPr>
            </w:pPr>
            <w:r>
              <w:rPr>
                <w:b/>
                <w:color w:val="002060"/>
              </w:rPr>
              <w:t>0141 211 5218</w:t>
            </w:r>
          </w:p>
        </w:tc>
      </w:tr>
    </w:tbl>
    <w:p w:rsidR="003F4C3F" w:rsidRDefault="003F4C3F" w:rsidP="00D52253">
      <w:pPr>
        <w:pStyle w:val="Default"/>
        <w:rPr>
          <w:b/>
          <w:color w:val="002060"/>
        </w:rPr>
      </w:pPr>
    </w:p>
    <w:p w:rsidR="003F4C3F" w:rsidRDefault="003F4C3F" w:rsidP="00D52253">
      <w:pPr>
        <w:pStyle w:val="Default"/>
        <w:rPr>
          <w:b/>
          <w:color w:val="002060"/>
        </w:rPr>
      </w:pPr>
    </w:p>
    <w:p w:rsidR="003F4C3F" w:rsidRDefault="003F4C3F"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r:id="rId16" w:history="1">
        <w:r w:rsidRPr="002E0D3F">
          <w:rPr>
            <w:rStyle w:val="Hyperlink"/>
            <w:b/>
          </w:rPr>
          <w:t>www.nhs.ggc.org.uk</w:t>
        </w:r>
      </w:hyperlink>
    </w:p>
    <w:p w:rsidR="003F4C3F" w:rsidRDefault="003F4C3F" w:rsidP="00D52253">
      <w:pPr>
        <w:pStyle w:val="Default"/>
        <w:rPr>
          <w:b/>
          <w:color w:val="002060"/>
        </w:rPr>
      </w:pPr>
    </w:p>
    <w:p w:rsidR="003F4C3F" w:rsidRPr="0069203E" w:rsidRDefault="003F4C3F" w:rsidP="00315293">
      <w:pPr>
        <w:rPr>
          <w:rFonts w:ascii="Arial" w:hAnsi="Arial" w:cs="Arial"/>
          <w:b/>
        </w:rPr>
      </w:pPr>
    </w:p>
    <w:p w:rsidR="003F4C3F" w:rsidRPr="0069203E" w:rsidRDefault="008F66F2" w:rsidP="00656132">
      <w:pPr>
        <w:jc w:val="center"/>
        <w:rPr>
          <w:rFonts w:ascii="Arial" w:hAnsi="Arial" w:cs="Arial"/>
          <w:b/>
        </w:rPr>
        <w:sectPr w:rsidR="003F4C3F" w:rsidRPr="0069203E" w:rsidSect="00557A24">
          <w:footerReference w:type="even" r:id="rId17"/>
          <w:footerReference w:type="default" r:id="rId18"/>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drawing>
          <wp:anchor distT="0" distB="0" distL="114300" distR="114300" simplePos="0" relativeHeight="251648000" behindDoc="1" locked="0" layoutInCell="1" allowOverlap="1">
            <wp:simplePos x="0" y="0"/>
            <wp:positionH relativeFrom="column">
              <wp:posOffset>-582930</wp:posOffset>
            </wp:positionH>
            <wp:positionV relativeFrom="paragraph">
              <wp:posOffset>4821555</wp:posOffset>
            </wp:positionV>
            <wp:extent cx="6943090" cy="2258060"/>
            <wp:effectExtent l="19050" t="0" r="0" b="0"/>
            <wp:wrapNone/>
            <wp:docPr id="1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315293">
      <w:pPr>
        <w:kinsoku w:val="0"/>
        <w:overflowPunct w:val="0"/>
        <w:jc w:val="both"/>
        <w:rPr>
          <w:rFonts w:ascii="Arial" w:hAnsi="Arial" w:cs="Arial"/>
          <w:b/>
          <w:bCs/>
          <w:color w:val="002060"/>
          <w:sz w:val="32"/>
          <w:szCs w:val="32"/>
        </w:rPr>
      </w:pPr>
    </w:p>
    <w:p w:rsidR="003F4C3F" w:rsidRPr="00D52253" w:rsidRDefault="003F4C3F"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3F4C3F" w:rsidRPr="00D52253" w:rsidRDefault="003F4C3F"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3F4C3F" w:rsidRDefault="003F4C3F" w:rsidP="00D52253">
      <w:pPr>
        <w:kinsoku w:val="0"/>
        <w:overflowPunct w:val="0"/>
        <w:jc w:val="both"/>
        <w:rPr>
          <w:rFonts w:ascii="Arial" w:hAnsi="Arial" w:cs="Arial"/>
          <w:b/>
          <w:bCs/>
          <w:color w:val="002060"/>
          <w:sz w:val="28"/>
          <w:szCs w:val="28"/>
        </w:rPr>
      </w:pPr>
    </w:p>
    <w:p w:rsidR="003F4C3F" w:rsidRPr="00A85F10" w:rsidRDefault="004819FF" w:rsidP="00A83994">
      <w:pPr>
        <w:pStyle w:val="ListParagraph"/>
        <w:numPr>
          <w:ilvl w:val="0"/>
          <w:numId w:val="12"/>
        </w:numPr>
        <w:kinsoku w:val="0"/>
        <w:overflowPunct w:val="0"/>
        <w:jc w:val="both"/>
        <w:rPr>
          <w:rFonts w:cs="Arial"/>
          <w:bCs/>
          <w:color w:val="002060"/>
          <w:u w:val="single"/>
        </w:rPr>
      </w:pPr>
      <w:r w:rsidRPr="00A85F10">
        <w:rPr>
          <w:rFonts w:cs="Arial"/>
          <w:bCs/>
          <w:color w:val="002060"/>
          <w:u w:val="single"/>
        </w:rPr>
        <w:t>Women &amp; Children’ Services</w:t>
      </w:r>
    </w:p>
    <w:p w:rsidR="003F4C3F" w:rsidRDefault="003F4C3F" w:rsidP="00D52253">
      <w:pPr>
        <w:kinsoku w:val="0"/>
        <w:overflowPunct w:val="0"/>
        <w:ind w:left="720"/>
        <w:jc w:val="both"/>
        <w:rPr>
          <w:rFonts w:ascii="Arial" w:hAnsi="Arial" w:cs="Arial"/>
          <w:bCs/>
          <w:color w:val="002060"/>
        </w:rPr>
      </w:pPr>
    </w:p>
    <w:p w:rsidR="004819FF" w:rsidRPr="007F2F2B" w:rsidRDefault="004819FF" w:rsidP="004819FF">
      <w:pPr>
        <w:pStyle w:val="Subhead2"/>
        <w:ind w:left="720"/>
        <w:jc w:val="both"/>
        <w:rPr>
          <w:rFonts w:ascii="Arial" w:hAnsi="Arial" w:cs="Arial"/>
          <w:sz w:val="24"/>
          <w:szCs w:val="24"/>
        </w:rPr>
      </w:pPr>
      <w:r w:rsidRPr="007F2F2B">
        <w:rPr>
          <w:rFonts w:ascii="Arial" w:hAnsi="Arial" w:cs="Arial"/>
          <w:sz w:val="24"/>
          <w:szCs w:val="24"/>
        </w:rPr>
        <w:t>Th</w:t>
      </w:r>
      <w:r w:rsidR="00A85F10">
        <w:rPr>
          <w:rFonts w:ascii="Arial" w:hAnsi="Arial" w:cs="Arial"/>
          <w:sz w:val="24"/>
          <w:szCs w:val="24"/>
        </w:rPr>
        <w:t>is Directorate brings together M</w:t>
      </w:r>
      <w:r w:rsidRPr="007F2F2B">
        <w:rPr>
          <w:rFonts w:ascii="Arial" w:hAnsi="Arial" w:cs="Arial"/>
          <w:sz w:val="24"/>
          <w:szCs w:val="24"/>
        </w:rPr>
        <w:t>a</w:t>
      </w:r>
      <w:r w:rsidR="00A85F10">
        <w:rPr>
          <w:rFonts w:ascii="Arial" w:hAnsi="Arial" w:cs="Arial"/>
          <w:sz w:val="24"/>
          <w:szCs w:val="24"/>
        </w:rPr>
        <w:t xml:space="preserve">ternity, </w:t>
      </w:r>
      <w:proofErr w:type="spellStart"/>
      <w:r w:rsidR="00A85F10">
        <w:rPr>
          <w:rFonts w:ascii="Arial" w:hAnsi="Arial" w:cs="Arial"/>
          <w:sz w:val="24"/>
          <w:szCs w:val="24"/>
        </w:rPr>
        <w:t>Gynaecology</w:t>
      </w:r>
      <w:proofErr w:type="spellEnd"/>
      <w:r w:rsidR="00A85F10">
        <w:rPr>
          <w:rFonts w:ascii="Arial" w:hAnsi="Arial" w:cs="Arial"/>
          <w:sz w:val="24"/>
          <w:szCs w:val="24"/>
        </w:rPr>
        <w:t xml:space="preserve"> and Children’s S</w:t>
      </w:r>
      <w:r w:rsidRPr="007F2F2B">
        <w:rPr>
          <w:rFonts w:ascii="Arial" w:hAnsi="Arial" w:cs="Arial"/>
          <w:sz w:val="24"/>
          <w:szCs w:val="24"/>
        </w:rPr>
        <w:t>ervices.</w:t>
      </w:r>
    </w:p>
    <w:p w:rsidR="004819FF" w:rsidRPr="007F2F2B" w:rsidRDefault="004819FF" w:rsidP="004819FF">
      <w:pPr>
        <w:pStyle w:val="Subhead2"/>
        <w:ind w:firstLine="720"/>
        <w:jc w:val="both"/>
        <w:rPr>
          <w:rFonts w:ascii="Arial" w:hAnsi="Arial" w:cs="Arial"/>
          <w:sz w:val="24"/>
          <w:szCs w:val="24"/>
        </w:rPr>
      </w:pPr>
      <w:r w:rsidRPr="007F2F2B">
        <w:rPr>
          <w:rFonts w:ascii="Arial" w:hAnsi="Arial" w:cs="Arial"/>
          <w:sz w:val="24"/>
          <w:szCs w:val="24"/>
        </w:rPr>
        <w:t>The Directorate includes:</w:t>
      </w:r>
    </w:p>
    <w:p w:rsidR="004819FF" w:rsidRPr="007F2F2B" w:rsidRDefault="004819FF" w:rsidP="004819FF">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23"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r w:rsidRPr="007F2F2B">
        <w:rPr>
          <w:rFonts w:ascii="Arial" w:hAnsi="Arial" w:cs="Arial"/>
          <w:sz w:val="24"/>
          <w:szCs w:val="24"/>
        </w:rPr>
        <w:t>Obstetrics</w:t>
      </w:r>
    </w:p>
    <w:p w:rsidR="004819FF" w:rsidRDefault="004819FF" w:rsidP="00A83994">
      <w:pPr>
        <w:pStyle w:val="Subhead2"/>
        <w:numPr>
          <w:ilvl w:val="0"/>
          <w:numId w:val="10"/>
        </w:numPr>
        <w:jc w:val="both"/>
        <w:rPr>
          <w:rFonts w:ascii="Arial" w:hAnsi="Arial" w:cs="Arial"/>
          <w:sz w:val="24"/>
          <w:szCs w:val="24"/>
        </w:rPr>
      </w:pPr>
      <w:proofErr w:type="spellStart"/>
      <w:r w:rsidRPr="007F2F2B">
        <w:rPr>
          <w:rFonts w:ascii="Arial" w:hAnsi="Arial" w:cs="Arial"/>
          <w:sz w:val="24"/>
          <w:szCs w:val="24"/>
        </w:rPr>
        <w:t>Gynaecology</w:t>
      </w:r>
      <w:proofErr w:type="spellEnd"/>
    </w:p>
    <w:p w:rsidR="004819FF" w:rsidRPr="0058366E" w:rsidRDefault="004819FF" w:rsidP="00A83994">
      <w:pPr>
        <w:pStyle w:val="Subhead2"/>
        <w:numPr>
          <w:ilvl w:val="0"/>
          <w:numId w:val="10"/>
        </w:numPr>
        <w:jc w:val="both"/>
        <w:rPr>
          <w:rFonts w:ascii="Arial" w:hAnsi="Arial" w:cs="Arial"/>
          <w:sz w:val="24"/>
          <w:szCs w:val="24"/>
        </w:rPr>
      </w:pPr>
      <w:r w:rsidRPr="0058366E">
        <w:rPr>
          <w:rFonts w:ascii="Arial" w:hAnsi="Arial" w:cs="Arial"/>
          <w:sz w:val="24"/>
          <w:szCs w:val="24"/>
        </w:rPr>
        <w:t>Assisted Conception Service</w:t>
      </w:r>
      <w:r>
        <w:rPr>
          <w:rFonts w:ascii="Arial" w:hAnsi="Arial" w:cs="Arial"/>
          <w:sz w:val="24"/>
          <w:szCs w:val="24"/>
        </w:rPr>
        <w:t xml:space="preserve"> (Regional)</w:t>
      </w:r>
    </w:p>
    <w:p w:rsidR="004819FF" w:rsidRPr="007F2F2B" w:rsidRDefault="004819FF" w:rsidP="004819FF">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4"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r w:rsidRPr="007F2F2B">
        <w:rPr>
          <w:rFonts w:ascii="Arial" w:hAnsi="Arial" w:cs="Arial"/>
          <w:sz w:val="24"/>
          <w:szCs w:val="24"/>
        </w:rPr>
        <w:t>Neonatology</w:t>
      </w:r>
    </w:p>
    <w:p w:rsidR="004819FF" w:rsidRPr="007F2F2B" w:rsidRDefault="004819FF" w:rsidP="004819FF">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5"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Medicine</w:t>
      </w:r>
    </w:p>
    <w:p w:rsidR="004819FF" w:rsidRPr="007F2F2B" w:rsidRDefault="004819FF" w:rsidP="004819FF">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6"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Surgery</w:t>
      </w:r>
    </w:p>
    <w:p w:rsidR="004819FF" w:rsidRPr="007F2F2B" w:rsidRDefault="004819FF" w:rsidP="004819FF">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7"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Accident and Emergency </w:t>
      </w:r>
    </w:p>
    <w:p w:rsidR="004819FF" w:rsidRPr="007F2F2B" w:rsidRDefault="004819FF" w:rsidP="004819FF">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8"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w:t>
      </w:r>
      <w:proofErr w:type="spellStart"/>
      <w:r w:rsidRPr="007F2F2B">
        <w:rPr>
          <w:rFonts w:ascii="Arial" w:hAnsi="Arial" w:cs="Arial"/>
          <w:sz w:val="24"/>
          <w:szCs w:val="24"/>
        </w:rPr>
        <w:t>Anaesthetics</w:t>
      </w:r>
      <w:proofErr w:type="spellEnd"/>
    </w:p>
    <w:p w:rsidR="004819FF" w:rsidRDefault="004819FF" w:rsidP="004819FF">
      <w:pPr>
        <w:pStyle w:val="Subhead2"/>
        <w:tabs>
          <w:tab w:val="num" w:pos="720"/>
          <w:tab w:val="num" w:pos="1080"/>
        </w:tabs>
        <w:ind w:left="720"/>
        <w:jc w:val="both"/>
        <w:rPr>
          <w:rFonts w:ascii="Arial" w:hAnsi="Arial" w:cs="Arial"/>
          <w:sz w:val="24"/>
          <w:szCs w:val="24"/>
        </w:rPr>
      </w:pPr>
      <w:r w:rsidRPr="004819FF">
        <w:rPr>
          <w:rFonts w:ascii="Arial" w:hAnsi="Arial" w:cs="Arial"/>
          <w:noProof/>
          <w:sz w:val="24"/>
          <w:szCs w:val="24"/>
          <w:lang w:val="en-GB" w:eastAsia="en-GB"/>
        </w:rPr>
        <w:pict>
          <v:shape id="_x0000_i1044" type="#_x0000_t75" alt="BD14982_" style="width:9pt;height:9pt;visibility:visible;mso-wrap-style:square" o:bullet="t">
            <v:imagedata r:id="rId20" o:title="BD14982_"/>
          </v:shape>
        </w:pict>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Radiology</w:t>
      </w:r>
    </w:p>
    <w:p w:rsidR="004819FF" w:rsidRPr="007F2F2B" w:rsidRDefault="004819FF" w:rsidP="004819FF">
      <w:pPr>
        <w:pStyle w:val="Subhead2"/>
        <w:tabs>
          <w:tab w:val="num" w:pos="720"/>
          <w:tab w:val="num" w:pos="1080"/>
        </w:tabs>
        <w:ind w:left="720"/>
        <w:jc w:val="both"/>
        <w:rPr>
          <w:rFonts w:ascii="Arial" w:hAnsi="Arial" w:cs="Arial"/>
          <w:sz w:val="24"/>
          <w:szCs w:val="24"/>
        </w:rPr>
      </w:pPr>
    </w:p>
    <w:p w:rsidR="003F4C3F" w:rsidRPr="00A85F10" w:rsidRDefault="004819FF" w:rsidP="00A83994">
      <w:pPr>
        <w:pStyle w:val="ListParagraph"/>
        <w:numPr>
          <w:ilvl w:val="0"/>
          <w:numId w:val="12"/>
        </w:numPr>
        <w:kinsoku w:val="0"/>
        <w:overflowPunct w:val="0"/>
        <w:jc w:val="both"/>
        <w:rPr>
          <w:rFonts w:cs="Arial"/>
          <w:bCs/>
          <w:color w:val="002060"/>
          <w:u w:val="single"/>
        </w:rPr>
      </w:pPr>
      <w:r w:rsidRPr="00A85F10">
        <w:rPr>
          <w:rFonts w:cs="Arial"/>
          <w:bCs/>
          <w:color w:val="002060"/>
          <w:u w:val="single"/>
        </w:rPr>
        <w:t>Obstetrics</w:t>
      </w:r>
    </w:p>
    <w:p w:rsidR="003F4C3F" w:rsidRDefault="003F4C3F" w:rsidP="00D52253">
      <w:pPr>
        <w:kinsoku w:val="0"/>
        <w:overflowPunct w:val="0"/>
        <w:jc w:val="both"/>
        <w:rPr>
          <w:rFonts w:ascii="Arial" w:hAnsi="Arial" w:cs="Arial"/>
          <w:bCs/>
          <w:color w:val="002060"/>
        </w:rPr>
      </w:pPr>
    </w:p>
    <w:p w:rsidR="004819FF" w:rsidRPr="007F2F2B" w:rsidRDefault="004819FF" w:rsidP="004819FF">
      <w:pPr>
        <w:pStyle w:val="Bodytext0"/>
        <w:tabs>
          <w:tab w:val="left" w:pos="851"/>
        </w:tabs>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28"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 xml:space="preserve">  £70m + Budget</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p>
    <w:p w:rsidR="004819FF" w:rsidRPr="007F2F2B" w:rsidRDefault="004819FF" w:rsidP="004819FF">
      <w:pPr>
        <w:pStyle w:val="Bodytext0"/>
        <w:tabs>
          <w:tab w:val="left" w:pos="851"/>
        </w:tabs>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27" name="Picture 1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 xml:space="preserve">  1,150</w:t>
      </w:r>
      <w:r w:rsidRPr="007F2F2B">
        <w:rPr>
          <w:rFonts w:ascii="Arial" w:hAnsi="Arial" w:cs="Arial"/>
          <w:color w:val="auto"/>
          <w:sz w:val="24"/>
          <w:szCs w:val="24"/>
        </w:rPr>
        <w:t xml:space="preserve"> </w:t>
      </w:r>
      <w:proofErr w:type="spellStart"/>
      <w:r w:rsidRPr="007F2F2B">
        <w:rPr>
          <w:rFonts w:ascii="Arial" w:hAnsi="Arial" w:cs="Arial"/>
          <w:color w:val="auto"/>
          <w:sz w:val="24"/>
          <w:szCs w:val="24"/>
        </w:rPr>
        <w:t>wte</w:t>
      </w:r>
      <w:proofErr w:type="spellEnd"/>
      <w:r w:rsidRPr="007F2F2B">
        <w:rPr>
          <w:rFonts w:ascii="Arial" w:hAnsi="Arial" w:cs="Arial"/>
          <w:color w:val="auto"/>
          <w:sz w:val="24"/>
          <w:szCs w:val="24"/>
        </w:rPr>
        <w:t xml:space="preserve"> staff</w:t>
      </w:r>
    </w:p>
    <w:p w:rsidR="004819FF" w:rsidRPr="007F2F2B" w:rsidRDefault="004819FF" w:rsidP="004819FF">
      <w:pPr>
        <w:pStyle w:val="Bodytext0"/>
        <w:ind w:firstLine="720"/>
        <w:rPr>
          <w:rFonts w:ascii="Arial" w:hAnsi="Arial" w:cs="Arial"/>
          <w:color w:val="auto"/>
          <w:sz w:val="24"/>
          <w:szCs w:val="24"/>
        </w:rPr>
      </w:pPr>
    </w:p>
    <w:p w:rsidR="004819FF" w:rsidRPr="007F2F2B" w:rsidRDefault="004819FF" w:rsidP="000E0C2B">
      <w:pPr>
        <w:pStyle w:val="Bodytext0"/>
        <w:ind w:firstLine="720"/>
        <w:rPr>
          <w:rFonts w:ascii="Arial" w:hAnsi="Arial" w:cs="Arial"/>
          <w:b/>
          <w:bCs/>
          <w:color w:val="auto"/>
          <w:sz w:val="24"/>
          <w:szCs w:val="24"/>
        </w:rPr>
      </w:pPr>
      <w:r w:rsidRPr="007F2F2B">
        <w:rPr>
          <w:rFonts w:ascii="Arial" w:hAnsi="Arial" w:cs="Arial"/>
          <w:b/>
          <w:bCs/>
          <w:color w:val="auto"/>
          <w:sz w:val="24"/>
          <w:szCs w:val="24"/>
        </w:rPr>
        <w:t>Obstetrics</w:t>
      </w:r>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p>
    <w:p w:rsidR="004819FF" w:rsidRPr="007F2F2B" w:rsidRDefault="004819FF" w:rsidP="000E0C2B">
      <w:pPr>
        <w:pStyle w:val="Bodytext0"/>
        <w:tabs>
          <w:tab w:val="left" w:pos="851"/>
        </w:tabs>
        <w:ind w:left="698" w:hanging="1058"/>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26" name="Picture 1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ab/>
        <w:t>3</w:t>
      </w:r>
      <w:r w:rsidRPr="007F2F2B">
        <w:rPr>
          <w:rFonts w:ascii="Arial" w:hAnsi="Arial" w:cs="Arial"/>
          <w:color w:val="auto"/>
          <w:sz w:val="24"/>
          <w:szCs w:val="24"/>
        </w:rPr>
        <w:t xml:space="preserve"> inpatient hospitals</w:t>
      </w:r>
      <w:r>
        <w:rPr>
          <w:rFonts w:ascii="Arial" w:hAnsi="Arial" w:cs="Arial"/>
          <w:color w:val="auto"/>
          <w:sz w:val="24"/>
          <w:szCs w:val="24"/>
        </w:rPr>
        <w:t>: Princess Royal Maternity Unit (PRMU), Glasgow Royal Infirmary (GRI); Queen Elizabeth University Hospital Maternity Unit (QEUHMU), Royal Alexandra Hospital Maternity Unit RAH</w:t>
      </w:r>
      <w:r w:rsidRPr="007F2F2B">
        <w:rPr>
          <w:rFonts w:ascii="Arial" w:hAnsi="Arial" w:cs="Arial"/>
          <w:color w:val="auto"/>
          <w:sz w:val="24"/>
          <w:szCs w:val="24"/>
        </w:rPr>
        <w:t>, Paisley with two linked community midwifery units at</w:t>
      </w:r>
      <w:r>
        <w:rPr>
          <w:rFonts w:ascii="Arial" w:hAnsi="Arial" w:cs="Arial"/>
          <w:color w:val="auto"/>
          <w:sz w:val="24"/>
          <w:szCs w:val="24"/>
        </w:rPr>
        <w:t xml:space="preserve"> </w:t>
      </w:r>
      <w:proofErr w:type="spellStart"/>
      <w:r>
        <w:rPr>
          <w:rFonts w:ascii="Arial" w:hAnsi="Arial" w:cs="Arial"/>
          <w:color w:val="auto"/>
          <w:sz w:val="24"/>
          <w:szCs w:val="24"/>
        </w:rPr>
        <w:t>Inverclyde</w:t>
      </w:r>
      <w:proofErr w:type="spellEnd"/>
      <w:r>
        <w:rPr>
          <w:rFonts w:ascii="Arial" w:hAnsi="Arial" w:cs="Arial"/>
          <w:color w:val="auto"/>
          <w:sz w:val="24"/>
          <w:szCs w:val="24"/>
        </w:rPr>
        <w:t xml:space="preserve"> Royal Hospital (IRH) and Vale of Leven Hospital (VOL)</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p>
    <w:p w:rsidR="004819FF" w:rsidRPr="007F2F2B" w:rsidRDefault="004819FF" w:rsidP="000E0C2B">
      <w:pPr>
        <w:pStyle w:val="Bodytext0"/>
        <w:ind w:firstLine="720"/>
        <w:rPr>
          <w:rFonts w:ascii="Arial" w:hAnsi="Arial" w:cs="Arial"/>
          <w:b/>
          <w:bCs/>
          <w:color w:val="auto"/>
          <w:sz w:val="24"/>
          <w:szCs w:val="24"/>
        </w:rPr>
      </w:pPr>
      <w:proofErr w:type="spellStart"/>
      <w:r w:rsidRPr="007F2F2B">
        <w:rPr>
          <w:rFonts w:ascii="Arial" w:hAnsi="Arial" w:cs="Arial"/>
          <w:b/>
          <w:bCs/>
          <w:color w:val="auto"/>
          <w:sz w:val="24"/>
          <w:szCs w:val="24"/>
        </w:rPr>
        <w:t>Gynaecology</w:t>
      </w:r>
      <w:proofErr w:type="spellEnd"/>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p>
    <w:p w:rsidR="004819FF" w:rsidRPr="007F2F2B" w:rsidRDefault="004819FF" w:rsidP="000E0C2B">
      <w:pPr>
        <w:pStyle w:val="Bodytext0"/>
        <w:tabs>
          <w:tab w:val="left" w:pos="851"/>
        </w:tabs>
        <w:ind w:left="698" w:hanging="1058"/>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24" name="Picture 1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ab/>
        <w:t>3 In patient departments: GRI, QEUH, and RAH.</w:t>
      </w:r>
    </w:p>
    <w:p w:rsidR="003F4C3F" w:rsidRDefault="00A85F10" w:rsidP="000E0C2B">
      <w:pPr>
        <w:pStyle w:val="Bodytext0"/>
        <w:tabs>
          <w:tab w:val="left" w:pos="851"/>
        </w:tabs>
        <w:ind w:left="698" w:hanging="1058"/>
        <w:rPr>
          <w:rFonts w:ascii="Arial" w:hAnsi="Arial" w:cs="Arial"/>
          <w:color w:val="auto"/>
          <w:sz w:val="24"/>
          <w:szCs w:val="24"/>
        </w:rPr>
      </w:pPr>
      <w:r>
        <w:rPr>
          <w:rFonts w:ascii="Arial" w:hAnsi="Arial" w:cs="Arial"/>
          <w:noProof/>
          <w:color w:val="auto"/>
          <w:sz w:val="24"/>
          <w:szCs w:val="24"/>
          <w:lang w:val="en-GB" w:eastAsia="en-GB"/>
        </w:rPr>
        <w:drawing>
          <wp:anchor distT="0" distB="0" distL="114300" distR="114300" simplePos="0" relativeHeight="251652096" behindDoc="1" locked="0" layoutInCell="1" allowOverlap="1">
            <wp:simplePos x="0" y="0"/>
            <wp:positionH relativeFrom="column">
              <wp:posOffset>-600075</wp:posOffset>
            </wp:positionH>
            <wp:positionV relativeFrom="paragraph">
              <wp:posOffset>64135</wp:posOffset>
            </wp:positionV>
            <wp:extent cx="6943725" cy="2257425"/>
            <wp:effectExtent l="1905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4819FF" w:rsidRPr="007F2F2B">
        <w:rPr>
          <w:rFonts w:ascii="Arial" w:hAnsi="Arial" w:cs="Arial"/>
          <w:color w:val="auto"/>
          <w:sz w:val="24"/>
          <w:szCs w:val="24"/>
        </w:rPr>
        <w:tab/>
      </w:r>
      <w:r w:rsidR="004819FF">
        <w:rPr>
          <w:rFonts w:ascii="Arial" w:hAnsi="Arial" w:cs="Arial"/>
          <w:noProof/>
        </w:rPr>
        <w:drawing>
          <wp:inline distT="0" distB="0" distL="0" distR="0">
            <wp:extent cx="114300" cy="114300"/>
            <wp:effectExtent l="19050" t="0" r="0" b="0"/>
            <wp:docPr id="25" name="Picture 1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4819FF">
        <w:rPr>
          <w:rFonts w:ascii="Arial" w:hAnsi="Arial" w:cs="Arial"/>
          <w:color w:val="auto"/>
          <w:sz w:val="24"/>
          <w:szCs w:val="24"/>
        </w:rPr>
        <w:tab/>
        <w:t>5 day case surgery sites: GGH, SBH, VI, IRH and VOL</w:t>
      </w:r>
      <w:r w:rsidR="004819FF" w:rsidRPr="007F2F2B">
        <w:rPr>
          <w:rFonts w:ascii="Arial" w:hAnsi="Arial" w:cs="Arial"/>
          <w:color w:val="auto"/>
          <w:sz w:val="24"/>
          <w:szCs w:val="24"/>
        </w:rPr>
        <w:t>.</w:t>
      </w:r>
    </w:p>
    <w:p w:rsidR="00A85F10" w:rsidRDefault="00A85F10" w:rsidP="004819FF">
      <w:pPr>
        <w:pStyle w:val="Bodytext0"/>
        <w:tabs>
          <w:tab w:val="left" w:pos="851"/>
        </w:tabs>
        <w:ind w:left="1418" w:hanging="1058"/>
        <w:rPr>
          <w:rFonts w:ascii="Arial" w:hAnsi="Arial" w:cs="Arial"/>
          <w:bCs/>
          <w:color w:val="002060"/>
        </w:rPr>
      </w:pPr>
    </w:p>
    <w:p w:rsidR="00A85F10" w:rsidRDefault="00A85F10" w:rsidP="004819FF">
      <w:pPr>
        <w:pStyle w:val="Bodytext0"/>
        <w:tabs>
          <w:tab w:val="left" w:pos="851"/>
        </w:tabs>
        <w:ind w:left="1418" w:hanging="1058"/>
        <w:rPr>
          <w:rFonts w:ascii="Arial" w:hAnsi="Arial" w:cs="Arial"/>
          <w:bCs/>
          <w:color w:val="002060"/>
        </w:rPr>
      </w:pPr>
    </w:p>
    <w:p w:rsidR="00A85F10" w:rsidRDefault="00A85F10" w:rsidP="004819FF">
      <w:pPr>
        <w:pStyle w:val="Bodytext0"/>
        <w:tabs>
          <w:tab w:val="left" w:pos="851"/>
        </w:tabs>
        <w:ind w:left="1418" w:hanging="1058"/>
        <w:rPr>
          <w:rFonts w:ascii="Arial" w:hAnsi="Arial" w:cs="Arial"/>
          <w:bCs/>
          <w:color w:val="002060"/>
        </w:rPr>
      </w:pPr>
    </w:p>
    <w:p w:rsidR="003F4C3F" w:rsidRDefault="003F4C3F" w:rsidP="00D52253">
      <w:pPr>
        <w:kinsoku w:val="0"/>
        <w:overflowPunct w:val="0"/>
        <w:jc w:val="both"/>
        <w:rPr>
          <w:rFonts w:ascii="Arial" w:hAnsi="Arial" w:cs="Arial"/>
          <w:bCs/>
          <w:color w:val="002060"/>
        </w:rPr>
      </w:pPr>
    </w:p>
    <w:p w:rsidR="003F4C3F" w:rsidRDefault="003F4C3F" w:rsidP="00D52253">
      <w:pPr>
        <w:kinsoku w:val="0"/>
        <w:overflowPunct w:val="0"/>
        <w:jc w:val="both"/>
        <w:rPr>
          <w:rFonts w:ascii="Arial" w:hAnsi="Arial" w:cs="Arial"/>
          <w:bCs/>
          <w:color w:val="002060"/>
        </w:rPr>
      </w:pPr>
    </w:p>
    <w:p w:rsidR="003F4C3F" w:rsidRDefault="003F4C3F" w:rsidP="00D52253">
      <w:pPr>
        <w:kinsoku w:val="0"/>
        <w:overflowPunct w:val="0"/>
        <w:jc w:val="both"/>
        <w:rPr>
          <w:rFonts w:ascii="Arial" w:hAnsi="Arial" w:cs="Arial"/>
          <w:bCs/>
          <w:color w:val="002060"/>
        </w:rPr>
      </w:pPr>
    </w:p>
    <w:p w:rsidR="003F4C3F" w:rsidRPr="00A85F10" w:rsidRDefault="00A85F10" w:rsidP="00A83994">
      <w:pPr>
        <w:pStyle w:val="ListParagraph"/>
        <w:numPr>
          <w:ilvl w:val="0"/>
          <w:numId w:val="12"/>
        </w:numPr>
        <w:kinsoku w:val="0"/>
        <w:overflowPunct w:val="0"/>
        <w:jc w:val="both"/>
        <w:rPr>
          <w:rFonts w:cs="Arial"/>
          <w:bCs/>
          <w:color w:val="002060"/>
          <w:u w:val="single"/>
        </w:rPr>
      </w:pPr>
      <w:r w:rsidRPr="00A85F10">
        <w:rPr>
          <w:rFonts w:cs="Arial"/>
          <w:bCs/>
          <w:color w:val="002060"/>
        </w:rPr>
        <w:t>Maternity &amp; Gynaecology Strategic Developments</w:t>
      </w:r>
    </w:p>
    <w:p w:rsidR="003F4C3F" w:rsidRDefault="003F4C3F" w:rsidP="00D52253">
      <w:pPr>
        <w:kinsoku w:val="0"/>
        <w:overflowPunct w:val="0"/>
        <w:jc w:val="both"/>
        <w:rPr>
          <w:rFonts w:ascii="Arial" w:hAnsi="Arial" w:cs="Arial"/>
          <w:bCs/>
          <w:color w:val="002060"/>
        </w:rPr>
      </w:pPr>
    </w:p>
    <w:p w:rsidR="00A85F10" w:rsidRDefault="00A85F10" w:rsidP="00A85F10">
      <w:pPr>
        <w:pStyle w:val="Bodytext0"/>
        <w:spacing w:after="0" w:line="240" w:lineRule="atLeast"/>
        <w:ind w:left="709"/>
        <w:rPr>
          <w:rFonts w:ascii="Arial" w:hAnsi="Arial" w:cs="Arial"/>
          <w:bCs/>
          <w:color w:val="auto"/>
          <w:sz w:val="24"/>
          <w:szCs w:val="24"/>
        </w:rPr>
      </w:pPr>
      <w:r w:rsidRPr="007F2F2B">
        <w:rPr>
          <w:rFonts w:ascii="Arial" w:hAnsi="Arial" w:cs="Arial"/>
          <w:bCs/>
          <w:color w:val="auto"/>
          <w:sz w:val="24"/>
          <w:szCs w:val="24"/>
        </w:rPr>
        <w:t xml:space="preserve">The Glasgow maternity strategy, over the past decade, </w:t>
      </w:r>
      <w:r>
        <w:rPr>
          <w:rFonts w:ascii="Arial" w:hAnsi="Arial" w:cs="Arial"/>
          <w:bCs/>
          <w:color w:val="auto"/>
          <w:sz w:val="24"/>
          <w:szCs w:val="24"/>
        </w:rPr>
        <w:t xml:space="preserve">has moved </w:t>
      </w:r>
      <w:r w:rsidRPr="007F2F2B">
        <w:rPr>
          <w:rFonts w:ascii="Arial" w:hAnsi="Arial" w:cs="Arial"/>
          <w:bCs/>
          <w:color w:val="auto"/>
          <w:sz w:val="24"/>
          <w:szCs w:val="24"/>
        </w:rPr>
        <w:t xml:space="preserve">from five sites to </w:t>
      </w:r>
      <w:r>
        <w:rPr>
          <w:rFonts w:ascii="Arial" w:hAnsi="Arial" w:cs="Arial"/>
          <w:bCs/>
          <w:color w:val="auto"/>
          <w:sz w:val="24"/>
          <w:szCs w:val="24"/>
        </w:rPr>
        <w:t>two large obstetrics and</w:t>
      </w:r>
      <w:r w:rsidRPr="007F2F2B">
        <w:rPr>
          <w:rFonts w:ascii="Arial" w:hAnsi="Arial" w:cs="Arial"/>
          <w:bCs/>
          <w:color w:val="auto"/>
          <w:sz w:val="24"/>
          <w:szCs w:val="24"/>
        </w:rPr>
        <w:t xml:space="preserve"> neonatology </w:t>
      </w:r>
      <w:r>
        <w:rPr>
          <w:rFonts w:ascii="Arial" w:hAnsi="Arial" w:cs="Arial"/>
          <w:bCs/>
          <w:color w:val="auto"/>
          <w:sz w:val="24"/>
          <w:szCs w:val="24"/>
        </w:rPr>
        <w:t>services</w:t>
      </w:r>
      <w:r w:rsidRPr="007F2F2B">
        <w:rPr>
          <w:rFonts w:ascii="Arial" w:hAnsi="Arial" w:cs="Arial"/>
          <w:bCs/>
          <w:color w:val="auto"/>
          <w:sz w:val="24"/>
          <w:szCs w:val="24"/>
        </w:rPr>
        <w:t xml:space="preserve"> co-located</w:t>
      </w:r>
      <w:r>
        <w:rPr>
          <w:rFonts w:ascii="Arial" w:hAnsi="Arial" w:cs="Arial"/>
          <w:bCs/>
          <w:color w:val="auto"/>
          <w:sz w:val="24"/>
          <w:szCs w:val="24"/>
        </w:rPr>
        <w:t xml:space="preserve"> and physically linked</w:t>
      </w:r>
      <w:r w:rsidRPr="007F2F2B">
        <w:rPr>
          <w:rFonts w:ascii="Arial" w:hAnsi="Arial" w:cs="Arial"/>
          <w:bCs/>
          <w:color w:val="auto"/>
          <w:sz w:val="24"/>
          <w:szCs w:val="24"/>
        </w:rPr>
        <w:t xml:space="preserve"> with large teaching hospitals providing a full range of specialist and support services: one service in the Nor</w:t>
      </w:r>
      <w:r>
        <w:rPr>
          <w:rFonts w:ascii="Arial" w:hAnsi="Arial" w:cs="Arial"/>
          <w:bCs/>
          <w:color w:val="auto"/>
          <w:sz w:val="24"/>
          <w:szCs w:val="24"/>
        </w:rPr>
        <w:t>th East (GRI</w:t>
      </w:r>
      <w:r w:rsidRPr="007F2F2B">
        <w:rPr>
          <w:rFonts w:ascii="Arial" w:hAnsi="Arial" w:cs="Arial"/>
          <w:bCs/>
          <w:color w:val="auto"/>
          <w:sz w:val="24"/>
          <w:szCs w:val="24"/>
        </w:rPr>
        <w:t>) and one in the South West (</w:t>
      </w:r>
      <w:r>
        <w:rPr>
          <w:rFonts w:ascii="Arial" w:hAnsi="Arial" w:cs="Arial"/>
          <w:bCs/>
          <w:color w:val="auto"/>
          <w:sz w:val="24"/>
          <w:szCs w:val="24"/>
        </w:rPr>
        <w:t>QEUHMU</w:t>
      </w:r>
      <w:r w:rsidRPr="007F2F2B">
        <w:rPr>
          <w:rFonts w:ascii="Arial" w:hAnsi="Arial" w:cs="Arial"/>
          <w:bCs/>
          <w:color w:val="auto"/>
          <w:sz w:val="24"/>
          <w:szCs w:val="24"/>
        </w:rPr>
        <w:t>).  Two a</w:t>
      </w:r>
      <w:r>
        <w:rPr>
          <w:rFonts w:ascii="Arial" w:hAnsi="Arial" w:cs="Arial"/>
          <w:bCs/>
          <w:color w:val="auto"/>
          <w:sz w:val="24"/>
          <w:szCs w:val="24"/>
        </w:rPr>
        <w:t>mbulatory care hospitals (ACH</w:t>
      </w:r>
      <w:r w:rsidRPr="007F2F2B">
        <w:rPr>
          <w:rFonts w:ascii="Arial" w:hAnsi="Arial" w:cs="Arial"/>
          <w:bCs/>
          <w:color w:val="auto"/>
          <w:sz w:val="24"/>
          <w:szCs w:val="24"/>
        </w:rPr>
        <w:t>) support these hospitals (see Section 8).</w:t>
      </w:r>
      <w:r>
        <w:rPr>
          <w:rFonts w:ascii="Arial" w:hAnsi="Arial" w:cs="Arial"/>
          <w:bCs/>
          <w:color w:val="auto"/>
          <w:sz w:val="24"/>
          <w:szCs w:val="24"/>
        </w:rPr>
        <w:t xml:space="preserve"> Currently </w:t>
      </w:r>
      <w:proofErr w:type="spellStart"/>
      <w:r>
        <w:rPr>
          <w:rFonts w:ascii="Arial" w:hAnsi="Arial" w:cs="Arial"/>
          <w:bCs/>
          <w:color w:val="auto"/>
          <w:sz w:val="24"/>
          <w:szCs w:val="24"/>
        </w:rPr>
        <w:t>Gynaecology</w:t>
      </w:r>
      <w:proofErr w:type="spellEnd"/>
      <w:r>
        <w:rPr>
          <w:rFonts w:ascii="Arial" w:hAnsi="Arial" w:cs="Arial"/>
          <w:bCs/>
          <w:color w:val="auto"/>
          <w:sz w:val="24"/>
          <w:szCs w:val="24"/>
        </w:rPr>
        <w:t xml:space="preserve"> services are linked to the Obstetric services and continue to evolve with the move to increased Office </w:t>
      </w:r>
      <w:proofErr w:type="spellStart"/>
      <w:r>
        <w:rPr>
          <w:rFonts w:ascii="Arial" w:hAnsi="Arial" w:cs="Arial"/>
          <w:bCs/>
          <w:color w:val="auto"/>
          <w:sz w:val="24"/>
          <w:szCs w:val="24"/>
        </w:rPr>
        <w:t>Gynaecology</w:t>
      </w:r>
      <w:proofErr w:type="spellEnd"/>
      <w:r>
        <w:rPr>
          <w:rFonts w:ascii="Arial" w:hAnsi="Arial" w:cs="Arial"/>
          <w:bCs/>
          <w:color w:val="auto"/>
          <w:sz w:val="24"/>
          <w:szCs w:val="24"/>
        </w:rPr>
        <w:t xml:space="preserve"> and concentration of specialist surgical practice.</w:t>
      </w:r>
    </w:p>
    <w:p w:rsidR="00A85F10" w:rsidRDefault="00A85F10" w:rsidP="00A85F10">
      <w:pPr>
        <w:pStyle w:val="Bodytext0"/>
        <w:spacing w:after="0" w:line="240" w:lineRule="atLeast"/>
        <w:rPr>
          <w:rFonts w:ascii="Arial" w:hAnsi="Arial" w:cs="Arial"/>
          <w:bCs/>
          <w:color w:val="auto"/>
          <w:sz w:val="24"/>
          <w:szCs w:val="24"/>
        </w:rPr>
      </w:pPr>
    </w:p>
    <w:p w:rsidR="00A85F10" w:rsidRPr="007F2F2B" w:rsidRDefault="00A85F10" w:rsidP="00A85F10">
      <w:pPr>
        <w:pStyle w:val="Bodytext0"/>
        <w:spacing w:after="0" w:line="240" w:lineRule="atLeast"/>
        <w:ind w:left="709"/>
        <w:rPr>
          <w:rFonts w:ascii="Arial" w:hAnsi="Arial" w:cs="Arial"/>
          <w:bCs/>
          <w:color w:val="auto"/>
          <w:sz w:val="24"/>
          <w:szCs w:val="24"/>
        </w:rPr>
      </w:pPr>
      <w:r w:rsidRPr="007F2F2B">
        <w:rPr>
          <w:rFonts w:ascii="Arial" w:hAnsi="Arial" w:cs="Arial"/>
          <w:color w:val="auto"/>
          <w:sz w:val="24"/>
          <w:szCs w:val="24"/>
        </w:rPr>
        <w:t>The strategy is at a mat</w:t>
      </w:r>
      <w:r>
        <w:rPr>
          <w:rFonts w:ascii="Arial" w:hAnsi="Arial" w:cs="Arial"/>
          <w:color w:val="auto"/>
          <w:sz w:val="24"/>
          <w:szCs w:val="24"/>
        </w:rPr>
        <w:t xml:space="preserve">ure stage.  There are now three maternity units, PRM, QEUH and RAH with linked community midwifery units at IRH and </w:t>
      </w:r>
      <w:proofErr w:type="spellStart"/>
      <w:r>
        <w:rPr>
          <w:rFonts w:ascii="Arial" w:hAnsi="Arial" w:cs="Arial"/>
          <w:color w:val="auto"/>
          <w:sz w:val="24"/>
          <w:szCs w:val="24"/>
        </w:rPr>
        <w:t>VoL.</w:t>
      </w:r>
      <w:proofErr w:type="spellEnd"/>
      <w:r>
        <w:rPr>
          <w:rFonts w:ascii="Arial" w:hAnsi="Arial" w:cs="Arial"/>
          <w:color w:val="auto"/>
          <w:sz w:val="24"/>
          <w:szCs w:val="24"/>
        </w:rPr>
        <w:t xml:space="preserve"> </w:t>
      </w:r>
    </w:p>
    <w:p w:rsidR="00A85F10" w:rsidRPr="007F2F2B" w:rsidRDefault="00A85F10" w:rsidP="00A85F10">
      <w:pPr>
        <w:pStyle w:val="BodyText"/>
        <w:ind w:left="709"/>
        <w:rPr>
          <w:b/>
          <w:bCs/>
          <w:sz w:val="24"/>
        </w:rPr>
      </w:pPr>
    </w:p>
    <w:p w:rsidR="00A85F10" w:rsidRPr="007F2F2B" w:rsidRDefault="00A85F10" w:rsidP="00A85F10">
      <w:pPr>
        <w:pStyle w:val="BodyText3"/>
        <w:ind w:left="709"/>
        <w:jc w:val="both"/>
        <w:rPr>
          <w:rFonts w:cs="Arial"/>
          <w:sz w:val="24"/>
          <w:szCs w:val="24"/>
        </w:rPr>
      </w:pPr>
      <w:r>
        <w:rPr>
          <w:rFonts w:cs="Arial"/>
          <w:sz w:val="24"/>
          <w:szCs w:val="24"/>
        </w:rPr>
        <w:t>Currently,</w:t>
      </w:r>
      <w:r w:rsidRPr="007F2F2B">
        <w:rPr>
          <w:rFonts w:cs="Arial"/>
          <w:sz w:val="24"/>
          <w:szCs w:val="24"/>
        </w:rPr>
        <w:t xml:space="preserve"> the number of birth</w:t>
      </w:r>
      <w:r>
        <w:rPr>
          <w:rFonts w:cs="Arial"/>
          <w:sz w:val="24"/>
          <w:szCs w:val="24"/>
        </w:rPr>
        <w:t>s across Greater Glasgow and Clyde is in the region of 14</w:t>
      </w:r>
      <w:r w:rsidRPr="007F2F2B">
        <w:rPr>
          <w:rFonts w:cs="Arial"/>
          <w:sz w:val="24"/>
          <w:szCs w:val="24"/>
        </w:rPr>
        <w:t xml:space="preserve">,000 per annum.  The split </w:t>
      </w:r>
      <w:r>
        <w:rPr>
          <w:rFonts w:cs="Arial"/>
          <w:sz w:val="24"/>
          <w:szCs w:val="24"/>
        </w:rPr>
        <w:t xml:space="preserve">is approximately 5,000 </w:t>
      </w:r>
      <w:r w:rsidRPr="007F2F2B">
        <w:rPr>
          <w:rFonts w:cs="Arial"/>
          <w:sz w:val="24"/>
          <w:szCs w:val="24"/>
        </w:rPr>
        <w:t xml:space="preserve">at </w:t>
      </w:r>
      <w:r>
        <w:rPr>
          <w:rFonts w:cs="Arial"/>
          <w:sz w:val="24"/>
          <w:szCs w:val="24"/>
        </w:rPr>
        <w:t xml:space="preserve">PRMU and 5,500 </w:t>
      </w:r>
      <w:r w:rsidRPr="007F2F2B">
        <w:rPr>
          <w:rFonts w:cs="Arial"/>
          <w:sz w:val="24"/>
          <w:szCs w:val="24"/>
        </w:rPr>
        <w:t>at</w:t>
      </w:r>
      <w:r>
        <w:rPr>
          <w:rFonts w:cs="Arial"/>
          <w:sz w:val="24"/>
          <w:szCs w:val="24"/>
        </w:rPr>
        <w:t xml:space="preserve"> QEUH and the RAH manages 3,500 per annum.</w:t>
      </w:r>
    </w:p>
    <w:p w:rsidR="003F4C3F" w:rsidRDefault="003F4C3F" w:rsidP="00D52253">
      <w:pPr>
        <w:kinsoku w:val="0"/>
        <w:overflowPunct w:val="0"/>
        <w:jc w:val="both"/>
        <w:rPr>
          <w:rFonts w:ascii="Arial" w:hAnsi="Arial" w:cs="Arial"/>
          <w:bCs/>
          <w:color w:val="002060"/>
        </w:rPr>
      </w:pPr>
    </w:p>
    <w:p w:rsidR="003F4C3F" w:rsidRPr="00A85F10" w:rsidRDefault="00A85F10" w:rsidP="00A83994">
      <w:pPr>
        <w:pStyle w:val="ListParagraph"/>
        <w:numPr>
          <w:ilvl w:val="0"/>
          <w:numId w:val="12"/>
        </w:numPr>
        <w:kinsoku w:val="0"/>
        <w:overflowPunct w:val="0"/>
        <w:jc w:val="both"/>
        <w:rPr>
          <w:rFonts w:cs="Arial"/>
          <w:bCs/>
          <w:color w:val="002060"/>
        </w:rPr>
      </w:pPr>
      <w:r w:rsidRPr="00A85F10">
        <w:rPr>
          <w:rFonts w:cs="Arial"/>
          <w:bCs/>
          <w:color w:val="002060"/>
        </w:rPr>
        <w:t>University Links</w:t>
      </w:r>
    </w:p>
    <w:p w:rsidR="003F4C3F" w:rsidRDefault="003F4C3F" w:rsidP="00D52253">
      <w:pPr>
        <w:kinsoku w:val="0"/>
        <w:overflowPunct w:val="0"/>
        <w:jc w:val="both"/>
        <w:rPr>
          <w:rFonts w:ascii="Arial" w:hAnsi="Arial" w:cs="Arial"/>
          <w:bCs/>
          <w:color w:val="002060"/>
        </w:rPr>
      </w:pPr>
    </w:p>
    <w:p w:rsidR="00A85F10" w:rsidRPr="007F2F2B" w:rsidRDefault="00A85F10" w:rsidP="00A85F10">
      <w:pPr>
        <w:ind w:left="709" w:hanging="709"/>
        <w:jc w:val="both"/>
        <w:rPr>
          <w:rFonts w:ascii="Arial" w:hAnsi="Arial" w:cs="Arial"/>
        </w:rPr>
      </w:pPr>
    </w:p>
    <w:p w:rsidR="00A85F10" w:rsidRPr="007F2F2B" w:rsidRDefault="00A85F10" w:rsidP="00A85F10">
      <w:pPr>
        <w:pStyle w:val="Bodytext0"/>
        <w:spacing w:line="240" w:lineRule="auto"/>
        <w:ind w:left="709"/>
        <w:rPr>
          <w:rFonts w:ascii="Arial" w:hAnsi="Arial" w:cs="Arial"/>
          <w:color w:val="auto"/>
          <w:sz w:val="24"/>
          <w:szCs w:val="24"/>
          <w:lang w:val="en-GB"/>
        </w:rPr>
      </w:pPr>
      <w:r w:rsidRPr="007F2F2B">
        <w:rPr>
          <w:rFonts w:ascii="Arial" w:hAnsi="Arial" w:cs="Arial"/>
          <w:color w:val="auto"/>
          <w:sz w:val="24"/>
          <w:szCs w:val="24"/>
          <w:lang w:val="en-GB"/>
        </w:rPr>
        <w:t>The Acute Division has built a sound academic and research base over the years, and has an excellent teaching reputation with libraries and lecture suites with comprehensive audio/visual facilities on all sites.   There are close links with the University of Glasgow's Faculty of Medicine including Professors w</w:t>
      </w:r>
      <w:r>
        <w:rPr>
          <w:rFonts w:ascii="Arial" w:hAnsi="Arial" w:cs="Arial"/>
          <w:color w:val="auto"/>
          <w:sz w:val="24"/>
          <w:szCs w:val="24"/>
          <w:lang w:val="en-GB"/>
        </w:rPr>
        <w:t xml:space="preserve">ithin a number of specialties. </w:t>
      </w:r>
      <w:r w:rsidRPr="007F2F2B">
        <w:rPr>
          <w:rFonts w:ascii="Arial" w:hAnsi="Arial" w:cs="Arial"/>
          <w:color w:val="auto"/>
          <w:sz w:val="24"/>
          <w:szCs w:val="24"/>
          <w:lang w:val="en-GB"/>
        </w:rPr>
        <w:t>Obstetric</w:t>
      </w:r>
      <w:r>
        <w:rPr>
          <w:rFonts w:ascii="Arial" w:hAnsi="Arial" w:cs="Arial"/>
          <w:color w:val="auto"/>
          <w:sz w:val="24"/>
          <w:szCs w:val="24"/>
          <w:lang w:val="en-GB"/>
        </w:rPr>
        <w:t>s</w:t>
      </w:r>
      <w:r w:rsidRPr="007F2F2B">
        <w:rPr>
          <w:rFonts w:ascii="Arial" w:hAnsi="Arial" w:cs="Arial"/>
          <w:color w:val="auto"/>
          <w:sz w:val="24"/>
          <w:szCs w:val="24"/>
          <w:lang w:val="en-GB"/>
        </w:rPr>
        <w:t xml:space="preserve"> &amp; Gynaecology </w:t>
      </w:r>
      <w:r>
        <w:rPr>
          <w:rFonts w:ascii="Arial" w:hAnsi="Arial" w:cs="Arial"/>
          <w:color w:val="auto"/>
          <w:sz w:val="24"/>
          <w:szCs w:val="24"/>
          <w:lang w:val="en-GB"/>
        </w:rPr>
        <w:t>is within the School of Medicine, Dentistry and Nursing.</w:t>
      </w:r>
      <w:r w:rsidRPr="007F2F2B">
        <w:rPr>
          <w:rFonts w:ascii="Arial" w:hAnsi="Arial" w:cs="Arial"/>
          <w:color w:val="auto"/>
          <w:sz w:val="24"/>
          <w:szCs w:val="24"/>
          <w:lang w:val="en-GB"/>
        </w:rPr>
        <w:t xml:space="preserve">  The Head of Section is Professor M. A. Lumsden (Honorary Consultant Gynaecologist based at Glasgow Royal Infirmary)</w:t>
      </w:r>
      <w:r>
        <w:rPr>
          <w:rFonts w:ascii="Arial" w:hAnsi="Arial" w:cs="Arial"/>
          <w:color w:val="auto"/>
          <w:sz w:val="24"/>
          <w:szCs w:val="24"/>
          <w:lang w:val="en-GB"/>
        </w:rPr>
        <w:t xml:space="preserve"> and</w:t>
      </w:r>
      <w:r w:rsidRPr="007F2F2B">
        <w:rPr>
          <w:rFonts w:ascii="Arial" w:hAnsi="Arial" w:cs="Arial"/>
          <w:color w:val="auto"/>
          <w:sz w:val="24"/>
          <w:szCs w:val="24"/>
          <w:lang w:val="en-GB"/>
        </w:rPr>
        <w:t xml:space="preserve"> Professor Scott Nelson (Honorary Consultant Obstetrician &amp; Gynaecologist) </w:t>
      </w:r>
      <w:r>
        <w:rPr>
          <w:rFonts w:ascii="Arial" w:hAnsi="Arial" w:cs="Arial"/>
          <w:color w:val="auto"/>
          <w:sz w:val="24"/>
          <w:szCs w:val="24"/>
          <w:lang w:val="en-GB"/>
        </w:rPr>
        <w:t>who holds</w:t>
      </w:r>
      <w:r w:rsidRPr="007F2F2B">
        <w:rPr>
          <w:rFonts w:ascii="Arial" w:hAnsi="Arial" w:cs="Arial"/>
          <w:color w:val="auto"/>
          <w:sz w:val="24"/>
          <w:szCs w:val="24"/>
          <w:lang w:val="en-GB"/>
        </w:rPr>
        <w:t xml:space="preserve"> the </w:t>
      </w:r>
      <w:proofErr w:type="spellStart"/>
      <w:r w:rsidRPr="007F2F2B">
        <w:rPr>
          <w:rFonts w:ascii="Arial" w:hAnsi="Arial" w:cs="Arial"/>
          <w:color w:val="auto"/>
          <w:sz w:val="24"/>
          <w:szCs w:val="24"/>
          <w:lang w:val="en-GB"/>
        </w:rPr>
        <w:t>Muirhead</w:t>
      </w:r>
      <w:proofErr w:type="spellEnd"/>
      <w:r w:rsidRPr="007F2F2B">
        <w:rPr>
          <w:rFonts w:ascii="Arial" w:hAnsi="Arial" w:cs="Arial"/>
          <w:color w:val="auto"/>
          <w:sz w:val="24"/>
          <w:szCs w:val="24"/>
          <w:lang w:val="en-GB"/>
        </w:rPr>
        <w:t xml:space="preserve"> Chair in Obstetrics &amp; Gynaecology.  </w:t>
      </w:r>
      <w:r>
        <w:rPr>
          <w:rFonts w:ascii="Arial" w:hAnsi="Arial" w:cs="Arial"/>
          <w:color w:val="auto"/>
          <w:sz w:val="24"/>
          <w:szCs w:val="24"/>
          <w:lang w:val="en-GB"/>
        </w:rPr>
        <w:t>The University Tower at Glasgow Royal Infirmary has undergone extensive refurbishment and upgrading of laboratory facilities.  Glasgow has significant research infrastructure across the spectrum of academic interests including life sciences.</w:t>
      </w:r>
      <w:r w:rsidRPr="007F2F2B">
        <w:rPr>
          <w:rFonts w:ascii="Arial" w:hAnsi="Arial" w:cs="Arial"/>
          <w:color w:val="auto"/>
          <w:sz w:val="24"/>
          <w:szCs w:val="24"/>
          <w:lang w:val="en-GB"/>
        </w:rPr>
        <w:t xml:space="preserve"> There is a strong tradition of academic excellence and we are confident that the future of this department is very positive.  The advantages of a strong academic department allied with a strong clinical department are obvious to all and something that we wish to continually enhance rather than simply preserve.   </w:t>
      </w:r>
    </w:p>
    <w:p w:rsidR="00A85F10" w:rsidRDefault="00A85F10">
      <w:pPr>
        <w:rPr>
          <w:rFonts w:ascii="Arial" w:hAnsi="Arial" w:cs="Arial"/>
          <w:bCs/>
          <w:color w:val="002060"/>
        </w:rPr>
      </w:pPr>
      <w:r>
        <w:rPr>
          <w:rFonts w:cs="Arial"/>
          <w:bCs/>
          <w:color w:val="002060"/>
        </w:rPr>
        <w:br w:type="page"/>
      </w:r>
    </w:p>
    <w:p w:rsidR="003F4C3F" w:rsidRPr="00A85F10" w:rsidRDefault="00A85F10" w:rsidP="00A83994">
      <w:pPr>
        <w:pStyle w:val="ListParagraph"/>
        <w:numPr>
          <w:ilvl w:val="0"/>
          <w:numId w:val="12"/>
        </w:numPr>
        <w:kinsoku w:val="0"/>
        <w:overflowPunct w:val="0"/>
        <w:jc w:val="both"/>
        <w:rPr>
          <w:rFonts w:cs="Arial"/>
          <w:bCs/>
          <w:color w:val="002060"/>
        </w:rPr>
      </w:pPr>
      <w:r w:rsidRPr="00A85F10">
        <w:rPr>
          <w:rFonts w:cs="Arial"/>
          <w:bCs/>
          <w:color w:val="002060"/>
        </w:rPr>
        <w:lastRenderedPageBreak/>
        <w:t>Valuing Our Staff</w:t>
      </w:r>
    </w:p>
    <w:p w:rsidR="003F4C3F" w:rsidRDefault="003F4C3F" w:rsidP="00315293">
      <w:pPr>
        <w:kinsoku w:val="0"/>
        <w:overflowPunct w:val="0"/>
        <w:jc w:val="both"/>
        <w:rPr>
          <w:rFonts w:ascii="Arial" w:hAnsi="Arial" w:cs="Arial"/>
          <w:b/>
          <w:bCs/>
          <w:color w:val="002060"/>
          <w:sz w:val="32"/>
        </w:rPr>
      </w:pPr>
    </w:p>
    <w:p w:rsidR="00A85F10" w:rsidRDefault="00A85F10" w:rsidP="00A85F10">
      <w:pPr>
        <w:pStyle w:val="Bodytext0"/>
        <w:ind w:left="720"/>
        <w:rPr>
          <w:rFonts w:ascii="Arial" w:hAnsi="Arial" w:cs="Arial"/>
          <w:color w:val="auto"/>
          <w:sz w:val="24"/>
        </w:rPr>
      </w:pPr>
      <w:r w:rsidRPr="007F2F2B">
        <w:rPr>
          <w:rFonts w:ascii="Arial" w:hAnsi="Arial" w:cs="Arial"/>
          <w:color w:val="auto"/>
          <w:sz w:val="24"/>
        </w:rPr>
        <w:t>The Division is committed to extending training and development opportunities to all staff and is actively developing multi-disciplinary training, extending the role of on-line learning, and recognizes the importance of developments in technology for both staff and patients.</w:t>
      </w:r>
    </w:p>
    <w:p w:rsidR="00A85F10" w:rsidRPr="007F2F2B" w:rsidRDefault="00A85F10" w:rsidP="00A85F10">
      <w:pPr>
        <w:pStyle w:val="Bodytext0"/>
        <w:tabs>
          <w:tab w:val="num" w:pos="720"/>
        </w:tabs>
        <w:spacing w:after="0" w:line="240" w:lineRule="atLeast"/>
        <w:ind w:left="1437" w:hanging="1080"/>
        <w:jc w:val="left"/>
        <w:rPr>
          <w:rFonts w:ascii="Arial" w:hAnsi="Arial" w:cs="Arial"/>
          <w:color w:val="auto"/>
          <w:sz w:val="24"/>
        </w:rPr>
      </w:pPr>
      <w:r w:rsidRPr="007F2F2B">
        <w:rPr>
          <w:rFonts w:ascii="Arial" w:hAnsi="Arial" w:cs="Arial"/>
          <w:color w:val="auto"/>
          <w:sz w:val="24"/>
        </w:rPr>
        <w:tab/>
      </w:r>
      <w:r>
        <w:rPr>
          <w:rFonts w:ascii="Arial" w:hAnsi="Arial" w:cs="Arial"/>
          <w:noProof/>
          <w:lang w:val="en-GB" w:eastAsia="en-GB"/>
        </w:rPr>
        <w:drawing>
          <wp:inline distT="0" distB="0" distL="0" distR="0">
            <wp:extent cx="114300" cy="114300"/>
            <wp:effectExtent l="19050" t="0" r="0" b="0"/>
            <wp:docPr id="51" name="Picture 2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Policies to help balance commitments at work and home and flexible family-friendly working arrangements</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2" name="Picture 2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Excellent training and development opportunities</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3" name="Picture 2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rPr>
        <w:tab/>
        <w:t xml:space="preserve">Access to free and confidential </w:t>
      </w:r>
      <w:r w:rsidRPr="007F2F2B">
        <w:rPr>
          <w:rFonts w:ascii="Arial" w:hAnsi="Arial" w:cs="Arial"/>
          <w:color w:val="auto"/>
          <w:sz w:val="24"/>
        </w:rPr>
        <w:t>staff counseling services</w:t>
      </w:r>
    </w:p>
    <w:p w:rsidR="00A85F10" w:rsidRPr="007F2F2B" w:rsidRDefault="00A85F10" w:rsidP="00A85F10">
      <w:pPr>
        <w:pStyle w:val="Bodytext0"/>
        <w:tabs>
          <w:tab w:val="num" w:pos="720"/>
        </w:tabs>
        <w:ind w:left="1440" w:hanging="108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4" name="Picture 2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A central location, with close access to motorway, rail and airport links</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5" name="Picture 2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On-site library services</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6" name="Picture 2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r>
      <w:proofErr w:type="spellStart"/>
      <w:r w:rsidRPr="007F2F2B">
        <w:rPr>
          <w:rFonts w:ascii="Arial" w:hAnsi="Arial" w:cs="Arial"/>
          <w:color w:val="auto"/>
          <w:sz w:val="24"/>
        </w:rPr>
        <w:t>Subsidised</w:t>
      </w:r>
      <w:proofErr w:type="spellEnd"/>
      <w:r w:rsidRPr="007F2F2B">
        <w:rPr>
          <w:rFonts w:ascii="Arial" w:hAnsi="Arial" w:cs="Arial"/>
          <w:color w:val="auto"/>
          <w:sz w:val="24"/>
        </w:rPr>
        <w:t xml:space="preserve"> staff restaurant facilities on each site</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7" name="Picture 2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 xml:space="preserve">Access to NHS staff benefits/staff discounts </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8" name="Picture 2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 xml:space="preserve">Access to discounted First Bus Travel </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9" name="Picture 2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 xml:space="preserve">Active health promotion activities </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60" name="Picture 3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Bike User Group</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61" name="Picture 3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Good Public Transport links</w:t>
      </w:r>
    </w:p>
    <w:p w:rsidR="00A85F10" w:rsidRPr="007F2F2B" w:rsidRDefault="00A85F10" w:rsidP="00A85F10">
      <w:pPr>
        <w:pStyle w:val="Bodytext0"/>
        <w:tabs>
          <w:tab w:val="num" w:pos="720"/>
        </w:tabs>
        <w:ind w:left="1440" w:hanging="108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62" name="Picture 3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 xml:space="preserve">Commitment to staff education and life-long learning/development opportunities </w:t>
      </w:r>
    </w:p>
    <w:p w:rsidR="00A85F10" w:rsidRPr="007F2F2B"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63" name="Picture 3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Excellent student support</w:t>
      </w:r>
    </w:p>
    <w:p w:rsidR="00A85F10" w:rsidRDefault="00A85F10" w:rsidP="00A85F10">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64" name="Picture 3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Access to NHS Pension scheme</w:t>
      </w:r>
    </w:p>
    <w:p w:rsidR="00A85F10" w:rsidRDefault="00A85F10" w:rsidP="00A85F10">
      <w:pPr>
        <w:ind w:left="709" w:hanging="709"/>
        <w:jc w:val="both"/>
        <w:rPr>
          <w:rFonts w:ascii="Arial" w:hAnsi="Arial" w:cs="Arial"/>
          <w:b/>
        </w:rPr>
      </w:pPr>
    </w:p>
    <w:p w:rsidR="00A85F10" w:rsidRPr="00A85F10" w:rsidRDefault="00A85F10" w:rsidP="00A83994">
      <w:pPr>
        <w:pStyle w:val="ListParagraph"/>
        <w:numPr>
          <w:ilvl w:val="0"/>
          <w:numId w:val="12"/>
        </w:numPr>
        <w:kinsoku w:val="0"/>
        <w:overflowPunct w:val="0"/>
        <w:jc w:val="both"/>
        <w:rPr>
          <w:rFonts w:cs="Arial"/>
          <w:bCs/>
          <w:color w:val="002060"/>
        </w:rPr>
      </w:pPr>
      <w:r w:rsidRPr="00A85F10">
        <w:rPr>
          <w:rFonts w:cs="Arial"/>
          <w:bCs/>
          <w:color w:val="002060"/>
        </w:rPr>
        <w:t>I.T. I</w:t>
      </w:r>
      <w:r>
        <w:rPr>
          <w:rFonts w:cs="Arial"/>
          <w:bCs/>
          <w:color w:val="002060"/>
        </w:rPr>
        <w:t>nfrastructure</w:t>
      </w:r>
    </w:p>
    <w:p w:rsidR="00A85F10" w:rsidRDefault="00A85F10" w:rsidP="00A85F10">
      <w:pPr>
        <w:ind w:left="709" w:hanging="709"/>
        <w:jc w:val="both"/>
        <w:rPr>
          <w:rFonts w:ascii="Arial" w:hAnsi="Arial" w:cs="Arial"/>
        </w:rPr>
      </w:pPr>
    </w:p>
    <w:p w:rsidR="00A85F10" w:rsidRDefault="00A85F10" w:rsidP="000E0C2B">
      <w:pPr>
        <w:widowControl w:val="0"/>
        <w:ind w:left="360"/>
        <w:jc w:val="both"/>
        <w:rPr>
          <w:rFonts w:ascii="Arial" w:hAnsi="Arial" w:cs="Arial"/>
        </w:rPr>
      </w:pPr>
      <w:r>
        <w:rPr>
          <w:rFonts w:ascii="Arial" w:hAnsi="Arial" w:cs="Arial"/>
        </w:rPr>
        <w:t xml:space="preserve">A major IT investment is in train and the gynaecology service has led the way with regards to embracing a “paper-light” approach.  Referrals are processed by “e-vetting”.  Most records and laboratory data are available through the electronic “Clinical Portal” and the main IT administration system architecture is the TRAK system. </w:t>
      </w:r>
    </w:p>
    <w:p w:rsidR="000E0C2B" w:rsidRDefault="000E0C2B" w:rsidP="000E0C2B">
      <w:pPr>
        <w:widowControl w:val="0"/>
        <w:ind w:left="360"/>
        <w:jc w:val="both"/>
        <w:rPr>
          <w:rFonts w:ascii="Arial" w:hAnsi="Arial" w:cs="Arial"/>
        </w:rPr>
      </w:pPr>
    </w:p>
    <w:p w:rsidR="00A85F10" w:rsidRDefault="00A85F10" w:rsidP="000E0C2B">
      <w:pPr>
        <w:widowControl w:val="0"/>
        <w:ind w:left="360"/>
        <w:jc w:val="both"/>
        <w:rPr>
          <w:rFonts w:ascii="Arial" w:hAnsi="Arial" w:cs="Arial"/>
        </w:rPr>
      </w:pPr>
      <w:r>
        <w:rPr>
          <w:rFonts w:ascii="Arial" w:hAnsi="Arial" w:cs="Arial"/>
        </w:rPr>
        <w:t xml:space="preserve">Continued development of IT connectivity progressed with the implementation of </w:t>
      </w:r>
      <w:proofErr w:type="spellStart"/>
      <w:r>
        <w:rPr>
          <w:rFonts w:ascii="Arial" w:hAnsi="Arial" w:cs="Arial"/>
        </w:rPr>
        <w:t>BadgerNet</w:t>
      </w:r>
      <w:proofErr w:type="spellEnd"/>
      <w:r>
        <w:rPr>
          <w:rFonts w:ascii="Arial" w:hAnsi="Arial" w:cs="Arial"/>
        </w:rPr>
        <w:t xml:space="preserve"> Maternity in November 2017. </w:t>
      </w:r>
    </w:p>
    <w:p w:rsidR="00A85F10" w:rsidRDefault="00A85F10" w:rsidP="00A85F10">
      <w:pPr>
        <w:widowControl w:val="0"/>
        <w:jc w:val="both"/>
        <w:rPr>
          <w:rFonts w:ascii="Arial" w:hAnsi="Arial" w:cs="Arial"/>
        </w:rPr>
      </w:pPr>
    </w:p>
    <w:p w:rsidR="00A85F10" w:rsidRPr="00A85F10" w:rsidRDefault="00A85F10" w:rsidP="00A83994">
      <w:pPr>
        <w:pStyle w:val="ListParagraph"/>
        <w:numPr>
          <w:ilvl w:val="0"/>
          <w:numId w:val="12"/>
        </w:numPr>
        <w:kinsoku w:val="0"/>
        <w:overflowPunct w:val="0"/>
        <w:jc w:val="both"/>
        <w:rPr>
          <w:rFonts w:cs="Arial"/>
          <w:bCs/>
          <w:color w:val="002060"/>
        </w:rPr>
      </w:pPr>
      <w:r w:rsidRPr="00A85F10">
        <w:rPr>
          <w:rFonts w:cs="Arial"/>
          <w:bCs/>
          <w:color w:val="002060"/>
        </w:rPr>
        <w:t xml:space="preserve"> </w:t>
      </w:r>
      <w:r>
        <w:rPr>
          <w:rFonts w:cs="Arial"/>
          <w:bCs/>
          <w:color w:val="002060"/>
        </w:rPr>
        <w:t xml:space="preserve">The Obstetrics &amp; Gynaecology Departments </w:t>
      </w:r>
    </w:p>
    <w:p w:rsidR="00A85F10" w:rsidRDefault="00A85F10" w:rsidP="00A85F10">
      <w:pPr>
        <w:pStyle w:val="Bodytext0"/>
        <w:spacing w:after="0"/>
        <w:jc w:val="left"/>
        <w:rPr>
          <w:rFonts w:ascii="Arial" w:hAnsi="Arial" w:cs="Arial"/>
          <w:b/>
          <w:bCs/>
          <w:color w:val="auto"/>
          <w:sz w:val="24"/>
          <w:szCs w:val="24"/>
        </w:rPr>
      </w:pPr>
      <w:r w:rsidRPr="007F2F2B">
        <w:rPr>
          <w:rFonts w:ascii="Arial" w:hAnsi="Arial" w:cs="Arial"/>
          <w:b/>
          <w:bCs/>
          <w:color w:val="auto"/>
          <w:sz w:val="24"/>
          <w:szCs w:val="24"/>
        </w:rPr>
        <w:tab/>
      </w:r>
    </w:p>
    <w:p w:rsidR="00A85F10" w:rsidRPr="007F2F2B" w:rsidRDefault="00A85F10" w:rsidP="000E0C2B">
      <w:pPr>
        <w:pStyle w:val="Bodytext0"/>
        <w:spacing w:after="0"/>
        <w:ind w:left="360"/>
        <w:jc w:val="left"/>
        <w:rPr>
          <w:rFonts w:ascii="Arial" w:hAnsi="Arial" w:cs="Arial"/>
          <w:bCs/>
          <w:color w:val="auto"/>
          <w:sz w:val="24"/>
          <w:szCs w:val="24"/>
        </w:rPr>
      </w:pPr>
      <w:r w:rsidRPr="007F2F2B">
        <w:rPr>
          <w:rFonts w:ascii="Arial" w:hAnsi="Arial" w:cs="Arial"/>
          <w:b/>
          <w:bCs/>
          <w:color w:val="auto"/>
          <w:sz w:val="24"/>
          <w:szCs w:val="24"/>
        </w:rPr>
        <w:t>Management Structure</w:t>
      </w:r>
    </w:p>
    <w:p w:rsidR="00A85F10" w:rsidRDefault="00A85F10" w:rsidP="000E0C2B">
      <w:pPr>
        <w:pStyle w:val="Bodytext0"/>
        <w:spacing w:after="0"/>
        <w:ind w:left="1080"/>
        <w:jc w:val="left"/>
        <w:rPr>
          <w:rFonts w:ascii="Arial" w:hAnsi="Arial" w:cs="Arial"/>
          <w:bCs/>
          <w:color w:val="auto"/>
          <w:sz w:val="24"/>
          <w:szCs w:val="24"/>
        </w:rPr>
      </w:pPr>
    </w:p>
    <w:p w:rsidR="00A85F10" w:rsidRPr="007F2F2B" w:rsidRDefault="00A85F10" w:rsidP="000E0C2B">
      <w:pPr>
        <w:pStyle w:val="Bodytext0"/>
        <w:spacing w:after="0"/>
        <w:ind w:left="360"/>
        <w:jc w:val="left"/>
        <w:rPr>
          <w:rFonts w:ascii="Arial" w:hAnsi="Arial" w:cs="Arial"/>
          <w:bCs/>
          <w:color w:val="auto"/>
          <w:sz w:val="24"/>
          <w:szCs w:val="24"/>
        </w:rPr>
      </w:pPr>
      <w:r w:rsidRPr="007F2F2B">
        <w:rPr>
          <w:rFonts w:ascii="Arial" w:hAnsi="Arial" w:cs="Arial"/>
          <w:bCs/>
          <w:color w:val="auto"/>
          <w:sz w:val="24"/>
          <w:szCs w:val="24"/>
        </w:rPr>
        <w:t xml:space="preserve">Obstetrics and </w:t>
      </w:r>
      <w:proofErr w:type="spellStart"/>
      <w:r w:rsidRPr="007F2F2B">
        <w:rPr>
          <w:rFonts w:ascii="Arial" w:hAnsi="Arial" w:cs="Arial"/>
          <w:bCs/>
          <w:color w:val="auto"/>
          <w:sz w:val="24"/>
          <w:szCs w:val="24"/>
        </w:rPr>
        <w:t>Gynaecology</w:t>
      </w:r>
      <w:proofErr w:type="spellEnd"/>
      <w:r w:rsidRPr="007F2F2B">
        <w:rPr>
          <w:rFonts w:ascii="Arial" w:hAnsi="Arial" w:cs="Arial"/>
          <w:bCs/>
          <w:color w:val="auto"/>
          <w:sz w:val="24"/>
          <w:szCs w:val="24"/>
        </w:rPr>
        <w:t xml:space="preserve"> services are part of the Women &amp; Children’s </w:t>
      </w:r>
      <w:r>
        <w:rPr>
          <w:rFonts w:ascii="Arial" w:hAnsi="Arial" w:cs="Arial"/>
          <w:bCs/>
          <w:color w:val="auto"/>
          <w:sz w:val="24"/>
          <w:szCs w:val="24"/>
        </w:rPr>
        <w:t xml:space="preserve">(W&amp;C) </w:t>
      </w:r>
      <w:r w:rsidRPr="007F2F2B">
        <w:rPr>
          <w:rFonts w:ascii="Arial" w:hAnsi="Arial" w:cs="Arial"/>
          <w:bCs/>
          <w:color w:val="auto"/>
          <w:sz w:val="24"/>
          <w:szCs w:val="24"/>
        </w:rPr>
        <w:t>Directorate</w:t>
      </w:r>
      <w:r>
        <w:rPr>
          <w:rFonts w:ascii="Arial" w:hAnsi="Arial" w:cs="Arial"/>
          <w:bCs/>
          <w:color w:val="auto"/>
          <w:sz w:val="24"/>
          <w:szCs w:val="24"/>
        </w:rPr>
        <w:t>.</w:t>
      </w:r>
    </w:p>
    <w:p w:rsidR="00A85F10" w:rsidRDefault="00A85F10" w:rsidP="000E0C2B">
      <w:pPr>
        <w:pStyle w:val="Bodytext0"/>
        <w:spacing w:after="0"/>
        <w:jc w:val="left"/>
        <w:rPr>
          <w:rFonts w:ascii="Arial" w:hAnsi="Arial" w:cs="Arial"/>
          <w:bCs/>
          <w:color w:val="auto"/>
          <w:sz w:val="24"/>
          <w:szCs w:val="24"/>
        </w:rPr>
      </w:pPr>
      <w:r>
        <w:rPr>
          <w:rFonts w:ascii="Arial" w:hAnsi="Arial" w:cs="Arial"/>
          <w:bCs/>
          <w:color w:val="auto"/>
          <w:sz w:val="24"/>
          <w:szCs w:val="24"/>
        </w:rPr>
        <w:tab/>
      </w:r>
    </w:p>
    <w:p w:rsidR="000E0C2B" w:rsidRDefault="000E0C2B" w:rsidP="000E0C2B">
      <w:pPr>
        <w:pStyle w:val="Bodytext0"/>
        <w:spacing w:after="0"/>
        <w:ind w:left="360"/>
        <w:jc w:val="left"/>
        <w:rPr>
          <w:rFonts w:ascii="Arial" w:hAnsi="Arial" w:cs="Arial"/>
          <w:bCs/>
          <w:color w:val="auto"/>
          <w:sz w:val="24"/>
          <w:szCs w:val="24"/>
        </w:rPr>
      </w:pPr>
    </w:p>
    <w:p w:rsidR="00A85F10" w:rsidRDefault="00A85F10" w:rsidP="000E0C2B">
      <w:pPr>
        <w:pStyle w:val="Bodytext0"/>
        <w:spacing w:after="0"/>
        <w:ind w:left="720"/>
        <w:jc w:val="left"/>
        <w:rPr>
          <w:rFonts w:ascii="Arial" w:hAnsi="Arial" w:cs="Arial"/>
          <w:bCs/>
          <w:color w:val="auto"/>
          <w:sz w:val="24"/>
          <w:szCs w:val="24"/>
        </w:rPr>
      </w:pPr>
      <w:r>
        <w:rPr>
          <w:rFonts w:ascii="Arial" w:hAnsi="Arial" w:cs="Arial"/>
          <w:bCs/>
          <w:color w:val="auto"/>
          <w:sz w:val="24"/>
          <w:szCs w:val="24"/>
        </w:rPr>
        <w:lastRenderedPageBreak/>
        <w:t>W&amp;C Director: Kevin Hill</w:t>
      </w:r>
    </w:p>
    <w:p w:rsidR="00A85F10" w:rsidRPr="007F2F2B" w:rsidRDefault="00A85F10" w:rsidP="000E0C2B">
      <w:pPr>
        <w:pStyle w:val="Bodytext0"/>
        <w:spacing w:after="0"/>
        <w:jc w:val="left"/>
        <w:rPr>
          <w:rFonts w:ascii="Arial" w:hAnsi="Arial" w:cs="Arial"/>
          <w:bCs/>
          <w:color w:val="auto"/>
          <w:sz w:val="24"/>
          <w:szCs w:val="24"/>
        </w:rPr>
      </w:pPr>
      <w:r>
        <w:rPr>
          <w:rFonts w:ascii="Arial" w:hAnsi="Arial" w:cs="Arial"/>
          <w:bCs/>
          <w:color w:val="auto"/>
          <w:sz w:val="24"/>
          <w:szCs w:val="24"/>
        </w:rPr>
        <w:tab/>
        <w:t>W&amp;C Chief of Medicine:</w:t>
      </w:r>
      <w:r w:rsidRPr="007F2F2B">
        <w:rPr>
          <w:rFonts w:ascii="Arial" w:hAnsi="Arial" w:cs="Arial"/>
          <w:bCs/>
          <w:color w:val="auto"/>
          <w:sz w:val="24"/>
          <w:szCs w:val="24"/>
        </w:rPr>
        <w:t xml:space="preserve"> Dr Alan Mathers</w:t>
      </w:r>
    </w:p>
    <w:p w:rsidR="00A85F10" w:rsidRDefault="00A85F10" w:rsidP="000E0C2B">
      <w:pPr>
        <w:pStyle w:val="Bodytext0"/>
        <w:spacing w:after="0"/>
        <w:ind w:left="426"/>
        <w:jc w:val="left"/>
        <w:rPr>
          <w:rFonts w:ascii="Arial" w:hAnsi="Arial" w:cs="Arial"/>
          <w:bCs/>
          <w:color w:val="auto"/>
          <w:sz w:val="24"/>
          <w:szCs w:val="24"/>
        </w:rPr>
      </w:pPr>
      <w:r w:rsidRPr="007F2F2B">
        <w:rPr>
          <w:rFonts w:ascii="Arial" w:hAnsi="Arial" w:cs="Arial"/>
          <w:bCs/>
          <w:color w:val="auto"/>
          <w:sz w:val="24"/>
          <w:szCs w:val="24"/>
        </w:rPr>
        <w:tab/>
      </w:r>
    </w:p>
    <w:p w:rsidR="00A85F10" w:rsidRDefault="00A85F10" w:rsidP="000E0C2B">
      <w:pPr>
        <w:pStyle w:val="Bodytext0"/>
        <w:spacing w:after="0"/>
        <w:ind w:firstLine="720"/>
        <w:jc w:val="left"/>
        <w:rPr>
          <w:rFonts w:ascii="Arial" w:hAnsi="Arial" w:cs="Arial"/>
          <w:bCs/>
          <w:color w:val="auto"/>
          <w:sz w:val="24"/>
          <w:szCs w:val="24"/>
        </w:rPr>
      </w:pPr>
      <w:r>
        <w:rPr>
          <w:rFonts w:ascii="Arial" w:hAnsi="Arial" w:cs="Arial"/>
          <w:bCs/>
          <w:color w:val="auto"/>
          <w:sz w:val="24"/>
          <w:szCs w:val="24"/>
        </w:rPr>
        <w:t xml:space="preserve">Obstetrics and </w:t>
      </w:r>
      <w:proofErr w:type="spellStart"/>
      <w:r>
        <w:rPr>
          <w:rFonts w:ascii="Arial" w:hAnsi="Arial" w:cs="Arial"/>
          <w:bCs/>
          <w:color w:val="auto"/>
          <w:sz w:val="24"/>
          <w:szCs w:val="24"/>
        </w:rPr>
        <w:t>Gynaecology</w:t>
      </w:r>
      <w:proofErr w:type="spellEnd"/>
    </w:p>
    <w:p w:rsidR="00A85F10" w:rsidRDefault="00A85F10" w:rsidP="000E0C2B">
      <w:pPr>
        <w:pStyle w:val="Bodytext0"/>
        <w:spacing w:after="0"/>
        <w:ind w:firstLine="720"/>
        <w:jc w:val="left"/>
        <w:rPr>
          <w:rFonts w:ascii="Arial" w:hAnsi="Arial" w:cs="Arial"/>
          <w:bCs/>
          <w:color w:val="auto"/>
          <w:sz w:val="24"/>
          <w:szCs w:val="24"/>
        </w:rPr>
      </w:pPr>
      <w:r w:rsidRPr="007F2F2B">
        <w:rPr>
          <w:rFonts w:ascii="Arial" w:hAnsi="Arial" w:cs="Arial"/>
          <w:bCs/>
          <w:color w:val="auto"/>
          <w:sz w:val="24"/>
          <w:szCs w:val="24"/>
        </w:rPr>
        <w:t>Gene</w:t>
      </w:r>
      <w:r>
        <w:rPr>
          <w:rFonts w:ascii="Arial" w:hAnsi="Arial" w:cs="Arial"/>
          <w:bCs/>
          <w:color w:val="auto"/>
          <w:sz w:val="24"/>
          <w:szCs w:val="24"/>
        </w:rPr>
        <w:t>ral Manager: Michelle McLauchlan</w:t>
      </w:r>
    </w:p>
    <w:p w:rsidR="00A85F10" w:rsidRDefault="00A85F10" w:rsidP="000E0C2B">
      <w:pPr>
        <w:pStyle w:val="Bodytext0"/>
        <w:spacing w:after="0"/>
        <w:ind w:left="426"/>
        <w:jc w:val="left"/>
        <w:rPr>
          <w:rFonts w:ascii="Arial" w:hAnsi="Arial" w:cs="Arial"/>
          <w:bCs/>
          <w:color w:val="auto"/>
          <w:sz w:val="24"/>
          <w:szCs w:val="24"/>
        </w:rPr>
      </w:pPr>
      <w:r>
        <w:rPr>
          <w:rFonts w:ascii="Arial" w:hAnsi="Arial" w:cs="Arial"/>
          <w:bCs/>
          <w:color w:val="auto"/>
          <w:sz w:val="24"/>
          <w:szCs w:val="24"/>
        </w:rPr>
        <w:tab/>
        <w:t>Chief Midwife:  Evelyn Frame</w:t>
      </w:r>
    </w:p>
    <w:p w:rsidR="000E0C2B" w:rsidRDefault="000E0C2B" w:rsidP="000E0C2B">
      <w:pPr>
        <w:pStyle w:val="Bodytext0"/>
        <w:spacing w:after="0"/>
        <w:ind w:left="426"/>
        <w:jc w:val="left"/>
        <w:rPr>
          <w:rFonts w:ascii="Arial" w:hAnsi="Arial" w:cs="Arial"/>
          <w:bCs/>
          <w:color w:val="auto"/>
          <w:sz w:val="24"/>
          <w:szCs w:val="24"/>
        </w:rPr>
      </w:pPr>
    </w:p>
    <w:p w:rsidR="00A85F10" w:rsidRPr="0058366E" w:rsidRDefault="00A85F10" w:rsidP="000E0C2B">
      <w:pPr>
        <w:pStyle w:val="Bodytext0"/>
        <w:spacing w:after="0"/>
        <w:ind w:left="709"/>
        <w:jc w:val="left"/>
        <w:rPr>
          <w:rFonts w:ascii="Arial" w:hAnsi="Arial" w:cs="Arial"/>
          <w:bCs/>
          <w:color w:val="auto"/>
          <w:sz w:val="24"/>
          <w:szCs w:val="24"/>
        </w:rPr>
      </w:pPr>
      <w:r>
        <w:rPr>
          <w:rFonts w:ascii="Arial" w:hAnsi="Arial" w:cs="Arial"/>
          <w:bCs/>
          <w:color w:val="auto"/>
          <w:sz w:val="24"/>
          <w:szCs w:val="24"/>
        </w:rPr>
        <w:t xml:space="preserve">Clinical Directors: Dr Jane Richmond and Dr Ros Jamieson.  Obstetrics has a Clinical Service Manager as does </w:t>
      </w:r>
      <w:proofErr w:type="spellStart"/>
      <w:r>
        <w:rPr>
          <w:rFonts w:ascii="Arial" w:hAnsi="Arial" w:cs="Arial"/>
          <w:bCs/>
          <w:color w:val="auto"/>
          <w:sz w:val="24"/>
          <w:szCs w:val="24"/>
        </w:rPr>
        <w:t>Gynaecology</w:t>
      </w:r>
      <w:proofErr w:type="spellEnd"/>
      <w:r>
        <w:rPr>
          <w:rFonts w:ascii="Arial" w:hAnsi="Arial" w:cs="Arial"/>
          <w:bCs/>
          <w:color w:val="auto"/>
          <w:sz w:val="24"/>
          <w:szCs w:val="24"/>
        </w:rPr>
        <w:t xml:space="preserve"> and e</w:t>
      </w:r>
      <w:r w:rsidRPr="0058366E">
        <w:rPr>
          <w:rFonts w:ascii="Arial" w:hAnsi="Arial" w:cs="Arial"/>
          <w:bCs/>
          <w:color w:val="auto"/>
          <w:sz w:val="24"/>
          <w:szCs w:val="24"/>
        </w:rPr>
        <w:t>ach site has a Lead Midwife (LM)/Lead Nurse (LN) and Lead Clinician.</w:t>
      </w:r>
    </w:p>
    <w:p w:rsidR="00A85F10" w:rsidRPr="007F2F2B" w:rsidRDefault="00A85F10" w:rsidP="000E0C2B">
      <w:pPr>
        <w:pStyle w:val="Bodytext0"/>
        <w:spacing w:after="0"/>
        <w:ind w:left="426"/>
        <w:jc w:val="left"/>
        <w:rPr>
          <w:rFonts w:ascii="Arial" w:hAnsi="Arial" w:cs="Arial"/>
          <w:bCs/>
          <w:color w:val="auto"/>
          <w:sz w:val="24"/>
          <w:szCs w:val="24"/>
        </w:rPr>
      </w:pPr>
    </w:p>
    <w:p w:rsidR="00A85F10" w:rsidRDefault="00A85F10" w:rsidP="00A85F10">
      <w:pPr>
        <w:widowControl w:val="0"/>
        <w:ind w:left="709"/>
        <w:jc w:val="both"/>
        <w:rPr>
          <w:rFonts w:ascii="Arial" w:hAnsi="Arial" w:cs="Arial"/>
          <w:b/>
        </w:rPr>
      </w:pPr>
      <w:r>
        <w:rPr>
          <w:rFonts w:ascii="Arial" w:hAnsi="Arial" w:cs="Arial"/>
          <w:b/>
        </w:rPr>
        <w:t>General Obstetrics and Gynaecology Services</w:t>
      </w:r>
    </w:p>
    <w:p w:rsidR="00A85F10" w:rsidRPr="00E52D3F" w:rsidRDefault="00A85F10" w:rsidP="00A85F10">
      <w:pPr>
        <w:widowControl w:val="0"/>
        <w:jc w:val="both"/>
        <w:rPr>
          <w:rFonts w:ascii="Arial" w:hAnsi="Arial" w:cs="Arial"/>
        </w:rPr>
      </w:pPr>
    </w:p>
    <w:p w:rsidR="00A85F10" w:rsidRPr="006B0715" w:rsidRDefault="00A85F10" w:rsidP="00A85F10">
      <w:pPr>
        <w:widowControl w:val="0"/>
        <w:ind w:left="709"/>
        <w:jc w:val="both"/>
        <w:rPr>
          <w:rFonts w:ascii="Arial" w:hAnsi="Arial" w:cs="Arial"/>
        </w:rPr>
      </w:pPr>
      <w:r w:rsidRPr="007F2F2B">
        <w:rPr>
          <w:rFonts w:ascii="Arial" w:hAnsi="Arial" w:cs="Arial"/>
        </w:rPr>
        <w:t xml:space="preserve">Outreach gynaecology and </w:t>
      </w:r>
      <w:proofErr w:type="spellStart"/>
      <w:r w:rsidRPr="007F2F2B">
        <w:rPr>
          <w:rFonts w:ascii="Arial" w:hAnsi="Arial" w:cs="Arial"/>
        </w:rPr>
        <w:t>obstetric</w:t>
      </w:r>
      <w:proofErr w:type="spellEnd"/>
      <w:r w:rsidRPr="007F2F2B">
        <w:rPr>
          <w:rFonts w:ascii="Arial" w:hAnsi="Arial" w:cs="Arial"/>
        </w:rPr>
        <w:t xml:space="preserve"> clinics are provided in keeping with a “hub and spoke” model. </w:t>
      </w:r>
      <w:r>
        <w:rPr>
          <w:rFonts w:ascii="Arial" w:hAnsi="Arial" w:cs="Arial"/>
        </w:rPr>
        <w:t>The hubs are GRI, QEUH and RAH</w:t>
      </w:r>
      <w:r w:rsidRPr="006B0715">
        <w:rPr>
          <w:rFonts w:ascii="Arial" w:hAnsi="Arial" w:cs="Arial"/>
        </w:rPr>
        <w:t>.  The appointee will be expected to contribute to the obstetric on-call rota</w:t>
      </w:r>
      <w:r>
        <w:rPr>
          <w:rFonts w:ascii="Arial" w:hAnsi="Arial" w:cs="Arial"/>
        </w:rPr>
        <w:t>. There is a r</w:t>
      </w:r>
      <w:r w:rsidRPr="006B0715">
        <w:rPr>
          <w:rFonts w:ascii="Arial" w:hAnsi="Arial" w:cs="Arial"/>
        </w:rPr>
        <w:t>esident component</w:t>
      </w:r>
      <w:r>
        <w:rPr>
          <w:rFonts w:ascii="Arial" w:hAnsi="Arial" w:cs="Arial"/>
        </w:rPr>
        <w:t xml:space="preserve"> consisting of hot week days and evenings and resident weekend day shifts.  They will also contribute to the </w:t>
      </w:r>
      <w:r w:rsidRPr="006B0715">
        <w:rPr>
          <w:rFonts w:ascii="Arial" w:hAnsi="Arial" w:cs="Arial"/>
        </w:rPr>
        <w:t xml:space="preserve">Gynaecology on-call </w:t>
      </w:r>
      <w:r>
        <w:rPr>
          <w:rFonts w:ascii="Arial" w:hAnsi="Arial" w:cs="Arial"/>
        </w:rPr>
        <w:t>rota.</w:t>
      </w:r>
      <w:r w:rsidRPr="006B0715">
        <w:rPr>
          <w:rFonts w:ascii="Arial" w:hAnsi="Arial" w:cs="Arial"/>
        </w:rPr>
        <w:t xml:space="preserve"> A revision of the on-call system is currently in train as there has evolved a need to re-evaluate individuals contributions to diagnostic emergency care and those capable of providing a full repertoire of surgical treatments.  It is envisaged that the rota will reflect the need for a Board wide approach to equitable on-call.  </w:t>
      </w:r>
    </w:p>
    <w:p w:rsidR="00A85F10" w:rsidRPr="006B0715" w:rsidRDefault="00A85F10" w:rsidP="00A85F10">
      <w:pPr>
        <w:widowControl w:val="0"/>
        <w:ind w:left="709"/>
        <w:jc w:val="both"/>
        <w:rPr>
          <w:rFonts w:ascii="Arial" w:hAnsi="Arial" w:cs="Arial"/>
        </w:rPr>
      </w:pPr>
    </w:p>
    <w:p w:rsidR="00A85F10" w:rsidRPr="007F2F2B" w:rsidRDefault="00A85F10" w:rsidP="00A85F10">
      <w:pPr>
        <w:widowControl w:val="0"/>
        <w:ind w:left="709"/>
        <w:jc w:val="both"/>
        <w:rPr>
          <w:rFonts w:ascii="Arial" w:hAnsi="Arial" w:cs="Arial"/>
        </w:rPr>
      </w:pPr>
      <w:r w:rsidRPr="006B0715">
        <w:rPr>
          <w:rFonts w:ascii="Arial" w:hAnsi="Arial" w:cs="Arial"/>
        </w:rPr>
        <w:t>The consultant will be responsible for ensuring his/her patients are adequately provided for in the consultant’s absence by demonstrating clear management plans and liaising with other consultant colleagues. The department is actively involved in teaching; the appointee will be expected to contribute to this and to be involved in the teaching and training of medical, nursing and paramedical students and staff as required.</w:t>
      </w:r>
    </w:p>
    <w:p w:rsidR="00A85F10" w:rsidRDefault="00A85F10" w:rsidP="00A85F10">
      <w:pPr>
        <w:jc w:val="both"/>
        <w:rPr>
          <w:rFonts w:ascii="Arial" w:hAnsi="Arial" w:cs="Arial"/>
        </w:rPr>
      </w:pPr>
    </w:p>
    <w:p w:rsidR="00A85F10" w:rsidRDefault="00A85F10" w:rsidP="00A85F10">
      <w:pPr>
        <w:widowControl w:val="0"/>
        <w:ind w:left="709"/>
        <w:jc w:val="both"/>
        <w:rPr>
          <w:rFonts w:ascii="Arial" w:hAnsi="Arial" w:cs="Arial"/>
          <w:b/>
        </w:rPr>
      </w:pPr>
      <w:r>
        <w:rPr>
          <w:rFonts w:ascii="Arial" w:hAnsi="Arial" w:cs="Arial"/>
          <w:b/>
        </w:rPr>
        <w:t>The Gynaecology Services within GGC fall into 3 main sections:</w:t>
      </w:r>
    </w:p>
    <w:p w:rsidR="00A85F10" w:rsidRPr="0086554A" w:rsidRDefault="00A85F10" w:rsidP="00A85F10">
      <w:pPr>
        <w:widowControl w:val="0"/>
        <w:ind w:left="709"/>
        <w:jc w:val="both"/>
        <w:rPr>
          <w:rFonts w:ascii="Arial" w:hAnsi="Arial" w:cs="Arial"/>
        </w:rPr>
      </w:pPr>
    </w:p>
    <w:p w:rsidR="00A85F10" w:rsidRPr="0086554A" w:rsidRDefault="00A85F10" w:rsidP="00A83994">
      <w:pPr>
        <w:widowControl w:val="0"/>
        <w:numPr>
          <w:ilvl w:val="0"/>
          <w:numId w:val="15"/>
        </w:numPr>
        <w:jc w:val="both"/>
        <w:rPr>
          <w:rFonts w:ascii="Arial" w:hAnsi="Arial" w:cs="Arial"/>
        </w:rPr>
      </w:pPr>
      <w:r w:rsidRPr="0086554A">
        <w:rPr>
          <w:rFonts w:ascii="Arial" w:hAnsi="Arial" w:cs="Arial"/>
        </w:rPr>
        <w:t>Inpatient Services (the gynaecology oncology service, GO, is run from Glasgow Royal Infirmary where all of the inpatient beds for GO are based).  Inpatient</w:t>
      </w:r>
      <w:r>
        <w:rPr>
          <w:rFonts w:ascii="Arial" w:hAnsi="Arial" w:cs="Arial"/>
        </w:rPr>
        <w:t xml:space="preserve"> services are based at GRI, QEUH</w:t>
      </w:r>
      <w:r w:rsidRPr="0086554A">
        <w:rPr>
          <w:rFonts w:ascii="Arial" w:hAnsi="Arial" w:cs="Arial"/>
        </w:rPr>
        <w:t xml:space="preserve"> and RAH</w:t>
      </w:r>
    </w:p>
    <w:p w:rsidR="00A85F10" w:rsidRPr="0086554A" w:rsidRDefault="00A85F10" w:rsidP="00A83994">
      <w:pPr>
        <w:widowControl w:val="0"/>
        <w:numPr>
          <w:ilvl w:val="0"/>
          <w:numId w:val="15"/>
        </w:numPr>
        <w:jc w:val="both"/>
        <w:rPr>
          <w:rFonts w:ascii="Arial" w:hAnsi="Arial" w:cs="Arial"/>
        </w:rPr>
      </w:pPr>
      <w:r w:rsidRPr="0086554A">
        <w:rPr>
          <w:rFonts w:ascii="Arial" w:hAnsi="Arial" w:cs="Arial"/>
        </w:rPr>
        <w:t>Emergency Services: Emergenc</w:t>
      </w:r>
      <w:r>
        <w:rPr>
          <w:rFonts w:ascii="Arial" w:hAnsi="Arial" w:cs="Arial"/>
        </w:rPr>
        <w:t>y gynaecology is provided on all sites.</w:t>
      </w:r>
      <w:r w:rsidRPr="0086554A">
        <w:rPr>
          <w:rFonts w:ascii="Arial" w:hAnsi="Arial" w:cs="Arial"/>
        </w:rPr>
        <w:t xml:space="preserve"> </w:t>
      </w:r>
    </w:p>
    <w:p w:rsidR="00A85F10" w:rsidRPr="0086554A" w:rsidRDefault="00A85F10" w:rsidP="00A83994">
      <w:pPr>
        <w:widowControl w:val="0"/>
        <w:numPr>
          <w:ilvl w:val="0"/>
          <w:numId w:val="15"/>
        </w:numPr>
        <w:jc w:val="both"/>
        <w:rPr>
          <w:rFonts w:ascii="Arial" w:hAnsi="Arial" w:cs="Arial"/>
        </w:rPr>
      </w:pPr>
      <w:r w:rsidRPr="0086554A">
        <w:rPr>
          <w:rFonts w:ascii="Arial" w:hAnsi="Arial" w:cs="Arial"/>
        </w:rPr>
        <w:t xml:space="preserve">Outpatient and Day Surgery: Outpatient facilities are available </w:t>
      </w:r>
      <w:r>
        <w:rPr>
          <w:rFonts w:ascii="Arial" w:hAnsi="Arial" w:cs="Arial"/>
        </w:rPr>
        <w:t>o</w:t>
      </w:r>
      <w:r w:rsidRPr="0086554A">
        <w:rPr>
          <w:rFonts w:ascii="Arial" w:hAnsi="Arial" w:cs="Arial"/>
        </w:rPr>
        <w:t xml:space="preserve">n </w:t>
      </w:r>
      <w:r>
        <w:rPr>
          <w:rFonts w:ascii="Arial" w:hAnsi="Arial" w:cs="Arial"/>
        </w:rPr>
        <w:t xml:space="preserve">all acute </w:t>
      </w:r>
      <w:r w:rsidRPr="0086554A">
        <w:rPr>
          <w:rFonts w:ascii="Arial" w:hAnsi="Arial" w:cs="Arial"/>
        </w:rPr>
        <w:t>sites</w:t>
      </w:r>
      <w:r>
        <w:rPr>
          <w:rFonts w:ascii="Arial" w:hAnsi="Arial" w:cs="Arial"/>
        </w:rPr>
        <w:t xml:space="preserve"> with the exception of GGH.</w:t>
      </w:r>
      <w:r w:rsidRPr="0086554A">
        <w:rPr>
          <w:rFonts w:ascii="Arial" w:hAnsi="Arial" w:cs="Arial"/>
        </w:rPr>
        <w:t xml:space="preserve"> Day Surgery is provided </w:t>
      </w:r>
      <w:r>
        <w:rPr>
          <w:rFonts w:ascii="Arial" w:hAnsi="Arial" w:cs="Arial"/>
        </w:rPr>
        <w:t>o</w:t>
      </w:r>
      <w:r w:rsidRPr="0086554A">
        <w:rPr>
          <w:rFonts w:ascii="Arial" w:hAnsi="Arial" w:cs="Arial"/>
        </w:rPr>
        <w:t xml:space="preserve">n </w:t>
      </w:r>
      <w:r>
        <w:rPr>
          <w:rFonts w:ascii="Arial" w:hAnsi="Arial" w:cs="Arial"/>
        </w:rPr>
        <w:t>all acute sites.</w:t>
      </w:r>
    </w:p>
    <w:p w:rsidR="00A85F10" w:rsidRPr="0086554A" w:rsidRDefault="00A85F10" w:rsidP="00A85F10">
      <w:pPr>
        <w:widowControl w:val="0"/>
        <w:ind w:left="709"/>
        <w:jc w:val="both"/>
        <w:rPr>
          <w:rFonts w:ascii="Arial" w:hAnsi="Arial" w:cs="Arial"/>
        </w:rPr>
      </w:pPr>
    </w:p>
    <w:p w:rsidR="00A85F10" w:rsidRPr="0086554A" w:rsidRDefault="00A85F10" w:rsidP="00A85F10">
      <w:pPr>
        <w:widowControl w:val="0"/>
        <w:ind w:left="709"/>
        <w:jc w:val="both"/>
        <w:rPr>
          <w:rFonts w:ascii="Arial" w:hAnsi="Arial" w:cs="Arial"/>
        </w:rPr>
      </w:pPr>
      <w:r w:rsidRPr="0086554A">
        <w:rPr>
          <w:rFonts w:ascii="Arial" w:hAnsi="Arial" w:cs="Arial"/>
        </w:rPr>
        <w:t>The Gynaecology Oncology clinics are run in tandem with medical and clinical oncologists from dedicated clinics within Glasgow (</w:t>
      </w:r>
      <w:proofErr w:type="spellStart"/>
      <w:r w:rsidRPr="0086554A">
        <w:rPr>
          <w:rFonts w:ascii="Arial" w:hAnsi="Arial" w:cs="Arial"/>
        </w:rPr>
        <w:t>St</w:t>
      </w:r>
      <w:r>
        <w:rPr>
          <w:rFonts w:ascii="Arial" w:hAnsi="Arial" w:cs="Arial"/>
        </w:rPr>
        <w:t>obhill</w:t>
      </w:r>
      <w:proofErr w:type="spellEnd"/>
      <w:r>
        <w:rPr>
          <w:rFonts w:ascii="Arial" w:hAnsi="Arial" w:cs="Arial"/>
        </w:rPr>
        <w:t xml:space="preserve"> ACH and Beatson</w:t>
      </w:r>
      <w:r w:rsidRPr="00EF084A">
        <w:rPr>
          <w:rFonts w:ascii="Arial" w:hAnsi="Arial" w:cs="Arial"/>
        </w:rPr>
        <w:t xml:space="preserve">, </w:t>
      </w:r>
      <w:proofErr w:type="spellStart"/>
      <w:r w:rsidRPr="00EF084A">
        <w:rPr>
          <w:rFonts w:ascii="Arial" w:hAnsi="Arial" w:cs="Arial"/>
        </w:rPr>
        <w:t>Gartnavel</w:t>
      </w:r>
      <w:proofErr w:type="spellEnd"/>
      <w:r w:rsidRPr="0086554A">
        <w:rPr>
          <w:rFonts w:ascii="Arial" w:hAnsi="Arial" w:cs="Arial"/>
        </w:rPr>
        <w:t xml:space="preserve"> General Hospital).</w:t>
      </w:r>
    </w:p>
    <w:p w:rsidR="00A85F10" w:rsidRDefault="00A85F10" w:rsidP="00A85F10">
      <w:pPr>
        <w:widowControl w:val="0"/>
        <w:ind w:left="709"/>
        <w:jc w:val="both"/>
        <w:rPr>
          <w:rFonts w:ascii="Arial" w:hAnsi="Arial" w:cs="Arial"/>
          <w:b/>
        </w:rPr>
      </w:pPr>
    </w:p>
    <w:p w:rsidR="000E0C2B" w:rsidRDefault="000E0C2B" w:rsidP="00A85F10">
      <w:pPr>
        <w:widowControl w:val="0"/>
        <w:ind w:left="709"/>
        <w:jc w:val="both"/>
        <w:rPr>
          <w:rFonts w:ascii="Arial" w:hAnsi="Arial" w:cs="Arial"/>
          <w:b/>
        </w:rPr>
      </w:pPr>
    </w:p>
    <w:p w:rsidR="000E0C2B" w:rsidRDefault="000E0C2B" w:rsidP="00A85F10">
      <w:pPr>
        <w:widowControl w:val="0"/>
        <w:ind w:left="709"/>
        <w:jc w:val="both"/>
        <w:rPr>
          <w:rFonts w:ascii="Arial" w:hAnsi="Arial" w:cs="Arial"/>
          <w:b/>
        </w:rPr>
      </w:pPr>
    </w:p>
    <w:p w:rsidR="000E0C2B" w:rsidRDefault="000E0C2B" w:rsidP="00A85F10">
      <w:pPr>
        <w:widowControl w:val="0"/>
        <w:ind w:left="709"/>
        <w:jc w:val="both"/>
        <w:rPr>
          <w:rFonts w:ascii="Arial" w:hAnsi="Arial" w:cs="Arial"/>
          <w:b/>
        </w:rPr>
      </w:pPr>
    </w:p>
    <w:p w:rsidR="000E0C2B" w:rsidRDefault="000E0C2B" w:rsidP="00A85F10">
      <w:pPr>
        <w:widowControl w:val="0"/>
        <w:ind w:left="709"/>
        <w:jc w:val="both"/>
        <w:rPr>
          <w:rFonts w:ascii="Arial" w:hAnsi="Arial" w:cs="Arial"/>
          <w:b/>
        </w:rPr>
      </w:pPr>
    </w:p>
    <w:p w:rsidR="000E0C2B" w:rsidRDefault="000E0C2B" w:rsidP="00A85F10">
      <w:pPr>
        <w:widowControl w:val="0"/>
        <w:ind w:left="709"/>
        <w:jc w:val="both"/>
        <w:rPr>
          <w:rFonts w:ascii="Arial" w:hAnsi="Arial" w:cs="Arial"/>
          <w:b/>
        </w:rPr>
      </w:pPr>
    </w:p>
    <w:p w:rsidR="000E0C2B" w:rsidRDefault="000E0C2B" w:rsidP="00A85F10">
      <w:pPr>
        <w:widowControl w:val="0"/>
        <w:ind w:left="709"/>
        <w:jc w:val="both"/>
        <w:rPr>
          <w:rFonts w:ascii="Arial" w:hAnsi="Arial" w:cs="Arial"/>
          <w:b/>
        </w:rPr>
      </w:pPr>
    </w:p>
    <w:p w:rsidR="000E0C2B" w:rsidRDefault="000E0C2B" w:rsidP="00A85F10">
      <w:pPr>
        <w:widowControl w:val="0"/>
        <w:ind w:left="709"/>
        <w:jc w:val="both"/>
        <w:rPr>
          <w:rFonts w:ascii="Arial" w:hAnsi="Arial" w:cs="Arial"/>
          <w:b/>
        </w:rPr>
      </w:pPr>
    </w:p>
    <w:p w:rsidR="00A85F10" w:rsidRPr="00812ED8" w:rsidRDefault="00A85F10" w:rsidP="00A85F10">
      <w:pPr>
        <w:ind w:left="1418" w:hanging="709"/>
        <w:jc w:val="both"/>
        <w:rPr>
          <w:rFonts w:ascii="Arial" w:hAnsi="Arial" w:cs="Arial"/>
          <w:b/>
        </w:rPr>
      </w:pPr>
      <w:r w:rsidRPr="00812ED8">
        <w:rPr>
          <w:rFonts w:ascii="Arial" w:hAnsi="Arial" w:cs="Arial"/>
          <w:b/>
        </w:rPr>
        <w:lastRenderedPageBreak/>
        <w:t>G</w:t>
      </w:r>
      <w:r>
        <w:rPr>
          <w:rFonts w:ascii="Arial" w:hAnsi="Arial" w:cs="Arial"/>
          <w:b/>
        </w:rPr>
        <w:t>eneral G</w:t>
      </w:r>
      <w:r w:rsidRPr="00812ED8">
        <w:rPr>
          <w:rFonts w:ascii="Arial" w:hAnsi="Arial" w:cs="Arial"/>
          <w:b/>
        </w:rPr>
        <w:t>ynaecology</w:t>
      </w:r>
      <w:r>
        <w:rPr>
          <w:rFonts w:ascii="Arial" w:hAnsi="Arial" w:cs="Arial"/>
          <w:b/>
        </w:rPr>
        <w:t xml:space="preserve"> Structure</w:t>
      </w:r>
    </w:p>
    <w:p w:rsidR="00A85F10" w:rsidRPr="007F2F2B" w:rsidRDefault="00A85F10" w:rsidP="00A85F10">
      <w:pPr>
        <w:ind w:left="709" w:hanging="709"/>
        <w:jc w:val="both"/>
        <w:rPr>
          <w:rFonts w:ascii="Arial" w:hAnsi="Arial" w:cs="Arial"/>
          <w:u w:val="single"/>
        </w:rPr>
      </w:pPr>
    </w:p>
    <w:p w:rsidR="00A85F10" w:rsidRPr="007F2F2B" w:rsidRDefault="00A85F10" w:rsidP="00A83994">
      <w:pPr>
        <w:numPr>
          <w:ilvl w:val="1"/>
          <w:numId w:val="13"/>
        </w:numPr>
        <w:tabs>
          <w:tab w:val="clear" w:pos="1080"/>
        </w:tabs>
        <w:ind w:left="1418" w:hanging="709"/>
        <w:jc w:val="both"/>
        <w:rPr>
          <w:rFonts w:ascii="Arial" w:hAnsi="Arial" w:cs="Arial"/>
        </w:rPr>
      </w:pPr>
      <w:r w:rsidRPr="007F2F2B">
        <w:rPr>
          <w:rFonts w:ascii="Arial" w:hAnsi="Arial" w:cs="Arial"/>
        </w:rPr>
        <w:t>General gynaecology (includes 24 hour emergency cover)</w:t>
      </w:r>
    </w:p>
    <w:p w:rsidR="00A85F10" w:rsidRPr="007F2F2B" w:rsidRDefault="00A85F10" w:rsidP="00A83994">
      <w:pPr>
        <w:numPr>
          <w:ilvl w:val="1"/>
          <w:numId w:val="13"/>
        </w:numPr>
        <w:tabs>
          <w:tab w:val="clear" w:pos="1080"/>
        </w:tabs>
        <w:ind w:left="1418" w:hanging="709"/>
        <w:jc w:val="both"/>
        <w:rPr>
          <w:rFonts w:ascii="Arial" w:hAnsi="Arial" w:cs="Arial"/>
        </w:rPr>
      </w:pPr>
      <w:r>
        <w:rPr>
          <w:rFonts w:ascii="Arial" w:hAnsi="Arial" w:cs="Arial"/>
        </w:rPr>
        <w:t>Termination of pregnancy and related services (linked with SRH)</w:t>
      </w:r>
    </w:p>
    <w:p w:rsidR="00A85F10" w:rsidRPr="007F2F2B" w:rsidRDefault="00A85F10" w:rsidP="00A83994">
      <w:pPr>
        <w:numPr>
          <w:ilvl w:val="1"/>
          <w:numId w:val="13"/>
        </w:numPr>
        <w:tabs>
          <w:tab w:val="clear" w:pos="1080"/>
        </w:tabs>
        <w:ind w:left="1418" w:hanging="709"/>
        <w:jc w:val="both"/>
        <w:rPr>
          <w:rFonts w:ascii="Arial" w:hAnsi="Arial" w:cs="Arial"/>
        </w:rPr>
      </w:pPr>
      <w:r w:rsidRPr="007F2F2B">
        <w:rPr>
          <w:rFonts w:ascii="Arial" w:hAnsi="Arial" w:cs="Arial"/>
        </w:rPr>
        <w:t>Gynaecology/Oncology (Regional)</w:t>
      </w:r>
    </w:p>
    <w:p w:rsidR="00A85F10" w:rsidRPr="007F2F2B" w:rsidRDefault="00A85F10" w:rsidP="00A83994">
      <w:pPr>
        <w:numPr>
          <w:ilvl w:val="1"/>
          <w:numId w:val="13"/>
        </w:numPr>
        <w:tabs>
          <w:tab w:val="clear" w:pos="1080"/>
        </w:tabs>
        <w:ind w:left="1418" w:hanging="709"/>
        <w:jc w:val="both"/>
        <w:rPr>
          <w:rFonts w:ascii="Arial" w:hAnsi="Arial" w:cs="Arial"/>
        </w:rPr>
      </w:pPr>
      <w:r w:rsidRPr="007F2F2B">
        <w:rPr>
          <w:rFonts w:ascii="Arial" w:hAnsi="Arial" w:cs="Arial"/>
        </w:rPr>
        <w:t>Assisted conception service (regional), PGD Service (National)</w:t>
      </w:r>
    </w:p>
    <w:p w:rsidR="00A85F10" w:rsidRPr="007F2F2B" w:rsidRDefault="00A85F10" w:rsidP="00A83994">
      <w:pPr>
        <w:numPr>
          <w:ilvl w:val="1"/>
          <w:numId w:val="13"/>
        </w:numPr>
        <w:tabs>
          <w:tab w:val="clear" w:pos="1080"/>
        </w:tabs>
        <w:ind w:left="1418" w:hanging="709"/>
        <w:jc w:val="both"/>
        <w:rPr>
          <w:rFonts w:ascii="Arial" w:hAnsi="Arial" w:cs="Arial"/>
        </w:rPr>
      </w:pPr>
      <w:r w:rsidRPr="007F2F2B">
        <w:rPr>
          <w:rFonts w:ascii="Arial" w:hAnsi="Arial" w:cs="Arial"/>
        </w:rPr>
        <w:t xml:space="preserve">Gynaecology endocrinology service </w:t>
      </w:r>
    </w:p>
    <w:p w:rsidR="00A85F10" w:rsidRPr="007F2F2B" w:rsidRDefault="00A85F10" w:rsidP="00A83994">
      <w:pPr>
        <w:numPr>
          <w:ilvl w:val="1"/>
          <w:numId w:val="13"/>
        </w:numPr>
        <w:tabs>
          <w:tab w:val="clear" w:pos="1080"/>
        </w:tabs>
        <w:ind w:left="1418" w:hanging="709"/>
        <w:jc w:val="both"/>
        <w:rPr>
          <w:rFonts w:ascii="Arial" w:hAnsi="Arial" w:cs="Arial"/>
        </w:rPr>
      </w:pPr>
      <w:r w:rsidRPr="007F2F2B">
        <w:rPr>
          <w:rFonts w:ascii="Arial" w:hAnsi="Arial" w:cs="Arial"/>
        </w:rPr>
        <w:t>Menopause and related problems.</w:t>
      </w:r>
    </w:p>
    <w:p w:rsidR="00A85F10" w:rsidRDefault="00A85F10" w:rsidP="00A83994">
      <w:pPr>
        <w:numPr>
          <w:ilvl w:val="1"/>
          <w:numId w:val="13"/>
        </w:numPr>
        <w:tabs>
          <w:tab w:val="clear" w:pos="1080"/>
        </w:tabs>
        <w:ind w:left="1418" w:hanging="709"/>
        <w:jc w:val="both"/>
        <w:rPr>
          <w:rFonts w:ascii="Arial" w:hAnsi="Arial" w:cs="Arial"/>
          <w:b/>
        </w:rPr>
      </w:pPr>
      <w:r w:rsidRPr="007F2F2B">
        <w:rPr>
          <w:rFonts w:ascii="Arial" w:hAnsi="Arial" w:cs="Arial"/>
        </w:rPr>
        <w:t xml:space="preserve">Outpatient diagnostic services e.g. hysteroscopy, </w:t>
      </w:r>
      <w:proofErr w:type="spellStart"/>
      <w:r w:rsidRPr="007F2F2B">
        <w:rPr>
          <w:rFonts w:ascii="Arial" w:hAnsi="Arial" w:cs="Arial"/>
        </w:rPr>
        <w:t>Colposcopy</w:t>
      </w:r>
      <w:proofErr w:type="spellEnd"/>
      <w:r w:rsidRPr="007F2F2B">
        <w:rPr>
          <w:rFonts w:ascii="Arial" w:hAnsi="Arial" w:cs="Arial"/>
        </w:rPr>
        <w:t>, ultrasound</w:t>
      </w:r>
      <w:r>
        <w:rPr>
          <w:rFonts w:ascii="Arial" w:hAnsi="Arial" w:cs="Arial"/>
        </w:rPr>
        <w:t xml:space="preserve"> and </w:t>
      </w:r>
      <w:r w:rsidRPr="007F2F2B">
        <w:rPr>
          <w:rFonts w:ascii="Arial" w:hAnsi="Arial" w:cs="Arial"/>
        </w:rPr>
        <w:t>Minimal access surgery</w:t>
      </w:r>
    </w:p>
    <w:p w:rsidR="00A85F10" w:rsidRDefault="00A85F10" w:rsidP="00A85F10">
      <w:pPr>
        <w:widowControl w:val="0"/>
        <w:ind w:left="709"/>
        <w:jc w:val="both"/>
        <w:rPr>
          <w:rFonts w:ascii="Arial" w:hAnsi="Arial" w:cs="Arial"/>
          <w:b/>
        </w:rPr>
      </w:pPr>
    </w:p>
    <w:p w:rsidR="00A85F10" w:rsidRDefault="00A85F10" w:rsidP="00A85F10">
      <w:pPr>
        <w:widowControl w:val="0"/>
        <w:ind w:left="709"/>
        <w:jc w:val="both"/>
        <w:rPr>
          <w:rFonts w:ascii="Arial" w:hAnsi="Arial" w:cs="Arial"/>
          <w:b/>
        </w:rPr>
      </w:pPr>
      <w:r w:rsidRPr="007F2F2B">
        <w:rPr>
          <w:rFonts w:ascii="Arial" w:hAnsi="Arial" w:cs="Arial"/>
          <w:b/>
        </w:rPr>
        <w:tab/>
      </w:r>
      <w:r>
        <w:rPr>
          <w:rFonts w:ascii="Arial" w:hAnsi="Arial" w:cs="Arial"/>
          <w:b/>
        </w:rPr>
        <w:t xml:space="preserve">NORTH </w:t>
      </w:r>
    </w:p>
    <w:p w:rsidR="000E0C2B" w:rsidRPr="007F2F2B" w:rsidRDefault="000E0C2B" w:rsidP="00A85F10">
      <w:pPr>
        <w:widowControl w:val="0"/>
        <w:ind w:left="709"/>
        <w:jc w:val="both"/>
        <w:rPr>
          <w:rFonts w:ascii="Arial" w:hAnsi="Arial" w:cs="Arial"/>
          <w:b/>
        </w:rPr>
      </w:pPr>
    </w:p>
    <w:p w:rsidR="00A85F10" w:rsidRDefault="00A85F10" w:rsidP="00A85F10">
      <w:pPr>
        <w:widowControl w:val="0"/>
        <w:ind w:left="709"/>
        <w:jc w:val="both"/>
        <w:rPr>
          <w:rFonts w:ascii="Arial" w:hAnsi="Arial" w:cs="Arial"/>
          <w:b/>
        </w:rPr>
      </w:pPr>
      <w:r>
        <w:rPr>
          <w:rFonts w:ascii="Arial" w:hAnsi="Arial" w:cs="Arial"/>
          <w:b/>
        </w:rPr>
        <w:t>Obstetrics Princess Royal Maternity</w:t>
      </w:r>
      <w:r w:rsidRPr="007F2F2B">
        <w:rPr>
          <w:rFonts w:ascii="Arial" w:hAnsi="Arial" w:cs="Arial"/>
          <w:b/>
        </w:rPr>
        <w:t xml:space="preserve"> </w:t>
      </w:r>
      <w:r>
        <w:rPr>
          <w:rFonts w:ascii="Arial" w:hAnsi="Arial" w:cs="Arial"/>
          <w:b/>
        </w:rPr>
        <w:t>Unit</w:t>
      </w:r>
    </w:p>
    <w:p w:rsidR="00A85F10" w:rsidRPr="007F2F2B" w:rsidRDefault="00A85F10" w:rsidP="00A85F10">
      <w:pPr>
        <w:widowControl w:val="0"/>
        <w:ind w:left="709"/>
        <w:jc w:val="both"/>
        <w:rPr>
          <w:rFonts w:ascii="Arial" w:hAnsi="Arial" w:cs="Arial"/>
          <w:b/>
        </w:rPr>
      </w:pPr>
      <w:r w:rsidRPr="007F2F2B">
        <w:rPr>
          <w:rFonts w:ascii="Arial" w:hAnsi="Arial" w:cs="Arial"/>
          <w:b/>
        </w:rPr>
        <w:t>Gyna</w:t>
      </w:r>
      <w:r>
        <w:rPr>
          <w:rFonts w:ascii="Arial" w:hAnsi="Arial" w:cs="Arial"/>
          <w:b/>
        </w:rPr>
        <w:t>e</w:t>
      </w:r>
      <w:r w:rsidRPr="007F2F2B">
        <w:rPr>
          <w:rFonts w:ascii="Arial" w:hAnsi="Arial" w:cs="Arial"/>
          <w:b/>
        </w:rPr>
        <w:t xml:space="preserve">cology </w:t>
      </w:r>
      <w:r>
        <w:rPr>
          <w:rFonts w:ascii="Arial" w:hAnsi="Arial" w:cs="Arial"/>
          <w:b/>
        </w:rPr>
        <w:t>Glasgow Royal Infirmary</w:t>
      </w:r>
      <w:r w:rsidRPr="007F2F2B">
        <w:rPr>
          <w:rFonts w:ascii="Arial" w:hAnsi="Arial" w:cs="Arial"/>
          <w:b/>
        </w:rPr>
        <w:t xml:space="preserve"> outpatients, inpatients </w:t>
      </w:r>
    </w:p>
    <w:p w:rsidR="00A85F10" w:rsidRPr="007F2F2B" w:rsidRDefault="00A85F10" w:rsidP="00A85F10">
      <w:pPr>
        <w:widowControl w:val="0"/>
        <w:ind w:left="709"/>
        <w:jc w:val="both"/>
        <w:rPr>
          <w:rFonts w:ascii="Arial" w:hAnsi="Arial" w:cs="Arial"/>
          <w:b/>
        </w:rPr>
      </w:pPr>
      <w:proofErr w:type="spellStart"/>
      <w:r>
        <w:rPr>
          <w:rFonts w:ascii="Arial" w:hAnsi="Arial" w:cs="Arial"/>
          <w:b/>
        </w:rPr>
        <w:t>Stobhill</w:t>
      </w:r>
      <w:proofErr w:type="spellEnd"/>
      <w:r>
        <w:rPr>
          <w:rFonts w:ascii="Arial" w:hAnsi="Arial" w:cs="Arial"/>
          <w:b/>
        </w:rPr>
        <w:t xml:space="preserve"> ACH</w:t>
      </w:r>
      <w:r w:rsidRPr="007F2F2B">
        <w:rPr>
          <w:rFonts w:ascii="Arial" w:hAnsi="Arial" w:cs="Arial"/>
          <w:b/>
        </w:rPr>
        <w:t xml:space="preserve"> outpatients</w:t>
      </w:r>
      <w:r w:rsidRPr="00727343">
        <w:rPr>
          <w:rFonts w:ascii="Arial" w:hAnsi="Arial" w:cs="Arial"/>
          <w:b/>
        </w:rPr>
        <w:t xml:space="preserve"> </w:t>
      </w:r>
      <w:r w:rsidRPr="007F2F2B">
        <w:rPr>
          <w:rFonts w:ascii="Arial" w:hAnsi="Arial" w:cs="Arial"/>
          <w:b/>
        </w:rPr>
        <w:t>and day surgery</w:t>
      </w:r>
    </w:p>
    <w:p w:rsidR="00A85F10" w:rsidRPr="007F2F2B" w:rsidRDefault="00A85F10" w:rsidP="00A85F10">
      <w:pPr>
        <w:widowControl w:val="0"/>
        <w:jc w:val="both"/>
        <w:rPr>
          <w:rFonts w:ascii="Arial" w:hAnsi="Arial" w:cs="Arial"/>
          <w:b/>
        </w:rPr>
      </w:pPr>
    </w:p>
    <w:p w:rsidR="00A85F10" w:rsidRPr="007F2F2B" w:rsidRDefault="00A85F10" w:rsidP="00A85F10">
      <w:pPr>
        <w:widowControl w:val="0"/>
        <w:ind w:left="709" w:hanging="709"/>
        <w:jc w:val="both"/>
        <w:rPr>
          <w:rFonts w:ascii="Arial" w:hAnsi="Arial" w:cs="Arial"/>
          <w:b/>
        </w:rPr>
      </w:pPr>
    </w:p>
    <w:p w:rsidR="00A85F10" w:rsidRPr="007F2F2B" w:rsidRDefault="00A85F10" w:rsidP="000E0C2B">
      <w:pPr>
        <w:widowControl w:val="0"/>
        <w:ind w:left="709" w:hanging="709"/>
        <w:jc w:val="both"/>
        <w:rPr>
          <w:rFonts w:ascii="Arial" w:hAnsi="Arial" w:cs="Arial"/>
          <w:b/>
        </w:rPr>
      </w:pPr>
      <w:r w:rsidRPr="007F2F2B">
        <w:rPr>
          <w:rFonts w:ascii="Arial" w:hAnsi="Arial" w:cs="Arial"/>
          <w:b/>
        </w:rPr>
        <w:t>Gynaecology</w:t>
      </w:r>
    </w:p>
    <w:p w:rsidR="00A85F10" w:rsidRDefault="00A85F10" w:rsidP="00A85F10">
      <w:pPr>
        <w:widowControl w:val="0"/>
        <w:ind w:firstLine="709"/>
        <w:jc w:val="both"/>
        <w:rPr>
          <w:rFonts w:ascii="Arial" w:hAnsi="Arial" w:cs="Arial"/>
        </w:rPr>
      </w:pPr>
    </w:p>
    <w:p w:rsidR="00A85F10" w:rsidRDefault="00A85F10" w:rsidP="00A85F10">
      <w:pPr>
        <w:widowControl w:val="0"/>
        <w:ind w:left="709"/>
        <w:jc w:val="both"/>
        <w:rPr>
          <w:rFonts w:ascii="Arial" w:hAnsi="Arial" w:cs="Arial"/>
        </w:rPr>
      </w:pPr>
      <w:r>
        <w:rPr>
          <w:rFonts w:ascii="Arial" w:hAnsi="Arial" w:cs="Arial"/>
        </w:rPr>
        <w:t xml:space="preserve">There is a 24 bed IP ward in the PRM. The gynaecology floor contains two dedicated theatres, recovery area and a special observation area for ill postoperative patients and those with prolonged regional anaesthesia.  This is not a dedicated </w:t>
      </w:r>
      <w:r w:rsidRPr="00EF084A">
        <w:rPr>
          <w:rFonts w:ascii="Arial" w:hAnsi="Arial" w:cs="Arial"/>
        </w:rPr>
        <w:t xml:space="preserve">HDU; facilities for surgical HDU and ITU are available on the GRI site within a </w:t>
      </w:r>
      <w:r>
        <w:rPr>
          <w:rFonts w:ascii="Arial" w:hAnsi="Arial" w:cs="Arial"/>
        </w:rPr>
        <w:t xml:space="preserve">short </w:t>
      </w:r>
      <w:r w:rsidRPr="00EF084A">
        <w:rPr>
          <w:rFonts w:ascii="Arial" w:hAnsi="Arial" w:cs="Arial"/>
        </w:rPr>
        <w:t>corridor transfer.  In general</w:t>
      </w:r>
      <w:r>
        <w:rPr>
          <w:rFonts w:ascii="Arial" w:hAnsi="Arial" w:cs="Arial"/>
        </w:rPr>
        <w:t>,</w:t>
      </w:r>
      <w:r w:rsidRPr="00EF084A">
        <w:rPr>
          <w:rFonts w:ascii="Arial" w:hAnsi="Arial" w:cs="Arial"/>
        </w:rPr>
        <w:t xml:space="preserve"> gynaecology oncology surgery is performed within</w:t>
      </w:r>
      <w:r>
        <w:rPr>
          <w:rFonts w:ascii="Arial" w:hAnsi="Arial" w:cs="Arial"/>
        </w:rPr>
        <w:t xml:space="preserve"> the dedicated gynaecology theatres. The operating suite has its own recovery area.  </w:t>
      </w:r>
    </w:p>
    <w:p w:rsidR="00A85F10" w:rsidRDefault="00A85F10" w:rsidP="00A85F10">
      <w:pPr>
        <w:widowControl w:val="0"/>
        <w:ind w:left="709"/>
        <w:jc w:val="both"/>
        <w:rPr>
          <w:rFonts w:ascii="Arial" w:hAnsi="Arial" w:cs="Arial"/>
        </w:rPr>
      </w:pPr>
    </w:p>
    <w:p w:rsidR="00A85F10" w:rsidRDefault="00A85F10" w:rsidP="00A85F10">
      <w:pPr>
        <w:widowControl w:val="0"/>
        <w:ind w:left="709"/>
        <w:jc w:val="both"/>
        <w:rPr>
          <w:rFonts w:ascii="Arial" w:hAnsi="Arial" w:cs="Arial"/>
        </w:rPr>
      </w:pPr>
      <w:r>
        <w:rPr>
          <w:rFonts w:ascii="Arial" w:hAnsi="Arial" w:cs="Arial"/>
        </w:rPr>
        <w:t xml:space="preserve">The main GRI theatre suite is located in the Queen Elizabeth Building and some cases may be undertaken in this theatre suite particularly if multiple surgical disciplines are involved or proximity to the interventional radiology service is required.  </w:t>
      </w:r>
    </w:p>
    <w:p w:rsidR="00A85F10" w:rsidRDefault="00A85F10" w:rsidP="00A85F10">
      <w:pPr>
        <w:widowControl w:val="0"/>
        <w:ind w:left="709"/>
        <w:jc w:val="both"/>
        <w:rPr>
          <w:rFonts w:ascii="Arial" w:hAnsi="Arial" w:cs="Arial"/>
        </w:rPr>
      </w:pPr>
    </w:p>
    <w:p w:rsidR="00A85F10" w:rsidRDefault="00A85F10" w:rsidP="00A85F10">
      <w:pPr>
        <w:widowControl w:val="0"/>
        <w:ind w:left="709"/>
        <w:jc w:val="both"/>
        <w:rPr>
          <w:rFonts w:ascii="Arial" w:hAnsi="Arial" w:cs="Arial"/>
        </w:rPr>
      </w:pPr>
      <w:r>
        <w:rPr>
          <w:rFonts w:ascii="Arial" w:hAnsi="Arial" w:cs="Arial"/>
        </w:rPr>
        <w:t>The gynaecology oncology service has a weekly multi-disciplinary team session (Wednesday morning) with contributions from all of the relevant oncology specialists, specialist radiologists and telemedicine links to permit dialogue with clinicians from distant hospitals.  These MDT meetings are chaired by a gynaecology oncology consultant and there is dedicated administrative support for real time documentation.</w:t>
      </w:r>
    </w:p>
    <w:p w:rsidR="00A85F10" w:rsidRDefault="00A85F10" w:rsidP="00A85F10">
      <w:pPr>
        <w:widowControl w:val="0"/>
        <w:ind w:left="709"/>
        <w:jc w:val="both"/>
        <w:rPr>
          <w:rFonts w:ascii="Arial" w:hAnsi="Arial" w:cs="Arial"/>
        </w:rPr>
      </w:pPr>
    </w:p>
    <w:p w:rsidR="00A85F10" w:rsidRPr="007F2F2B" w:rsidRDefault="00A85F10" w:rsidP="00A85F10">
      <w:pPr>
        <w:ind w:left="709" w:hanging="709"/>
        <w:jc w:val="both"/>
        <w:rPr>
          <w:rFonts w:ascii="Arial" w:hAnsi="Arial" w:cs="Arial"/>
        </w:rPr>
      </w:pPr>
    </w:p>
    <w:p w:rsidR="00A85F10" w:rsidRDefault="00A85F10" w:rsidP="00A85F10">
      <w:pPr>
        <w:pStyle w:val="Heading1"/>
        <w:ind w:left="709"/>
        <w:rPr>
          <w:bCs w:val="0"/>
        </w:rPr>
      </w:pPr>
    </w:p>
    <w:p w:rsidR="00A85F10" w:rsidRPr="00812ED8" w:rsidRDefault="00A85F10" w:rsidP="000E0C2B">
      <w:pPr>
        <w:pStyle w:val="Heading1"/>
        <w:ind w:left="360"/>
        <w:rPr>
          <w:bCs w:val="0"/>
        </w:rPr>
      </w:pPr>
      <w:r w:rsidRPr="00812ED8">
        <w:rPr>
          <w:bCs w:val="0"/>
        </w:rPr>
        <w:t>Obstetrics</w:t>
      </w:r>
    </w:p>
    <w:p w:rsidR="00A85F10" w:rsidRPr="007F2F2B" w:rsidRDefault="00A85F10" w:rsidP="00A85F10">
      <w:pPr>
        <w:ind w:left="709" w:hanging="709"/>
        <w:jc w:val="both"/>
        <w:rPr>
          <w:rFonts w:ascii="Arial" w:hAnsi="Arial" w:cs="Arial"/>
        </w:rPr>
      </w:pPr>
    </w:p>
    <w:p w:rsidR="00A85F10" w:rsidRDefault="00A85F10" w:rsidP="00A83994">
      <w:pPr>
        <w:numPr>
          <w:ilvl w:val="1"/>
          <w:numId w:val="13"/>
        </w:numPr>
        <w:tabs>
          <w:tab w:val="clear" w:pos="1080"/>
        </w:tabs>
        <w:ind w:left="1418" w:hanging="709"/>
        <w:jc w:val="both"/>
        <w:rPr>
          <w:rFonts w:ascii="Arial" w:hAnsi="Arial" w:cs="Arial"/>
        </w:rPr>
      </w:pPr>
      <w:r w:rsidRPr="007F2F2B">
        <w:rPr>
          <w:rFonts w:ascii="Arial" w:hAnsi="Arial" w:cs="Arial"/>
        </w:rPr>
        <w:t>24 hour cover of labour ward with appropriately trained staff</w:t>
      </w:r>
    </w:p>
    <w:p w:rsidR="00A85F10" w:rsidRPr="007F2F2B" w:rsidRDefault="00A85F10" w:rsidP="00A83994">
      <w:pPr>
        <w:numPr>
          <w:ilvl w:val="1"/>
          <w:numId w:val="13"/>
        </w:numPr>
        <w:tabs>
          <w:tab w:val="clear" w:pos="1080"/>
        </w:tabs>
        <w:ind w:left="1418" w:hanging="709"/>
        <w:jc w:val="both"/>
        <w:rPr>
          <w:rFonts w:ascii="Arial" w:hAnsi="Arial" w:cs="Arial"/>
        </w:rPr>
      </w:pPr>
      <w:r>
        <w:rPr>
          <w:rFonts w:ascii="Arial" w:hAnsi="Arial" w:cs="Arial"/>
        </w:rPr>
        <w:t>We exceed the m</w:t>
      </w:r>
      <w:r w:rsidRPr="007F2F2B">
        <w:rPr>
          <w:rFonts w:ascii="Arial" w:hAnsi="Arial" w:cs="Arial"/>
        </w:rPr>
        <w:t>inimum 40 hour week daytime dedicated consultant presence in labour ward</w:t>
      </w:r>
      <w:r>
        <w:rPr>
          <w:rFonts w:ascii="Arial" w:hAnsi="Arial" w:cs="Arial"/>
        </w:rPr>
        <w:t>.</w:t>
      </w:r>
      <w:r w:rsidRPr="007F2F2B">
        <w:rPr>
          <w:rFonts w:ascii="Arial" w:hAnsi="Arial" w:cs="Arial"/>
        </w:rPr>
        <w:t xml:space="preserve"> (RCOG core standard)</w:t>
      </w:r>
      <w:r>
        <w:rPr>
          <w:rFonts w:ascii="Arial" w:hAnsi="Arial" w:cs="Arial"/>
        </w:rPr>
        <w:t>.  Dedicated resident consultant sessions are delivered resulting in a consultant presence &gt;90 hours per week with junior support.</w:t>
      </w:r>
    </w:p>
    <w:p w:rsidR="00A85F10" w:rsidRPr="007F2F2B" w:rsidRDefault="00A85F10" w:rsidP="00A83994">
      <w:pPr>
        <w:numPr>
          <w:ilvl w:val="1"/>
          <w:numId w:val="13"/>
        </w:numPr>
        <w:tabs>
          <w:tab w:val="clear" w:pos="1080"/>
        </w:tabs>
        <w:ind w:left="1418" w:hanging="709"/>
        <w:jc w:val="both"/>
        <w:rPr>
          <w:rFonts w:ascii="Arial" w:hAnsi="Arial" w:cs="Arial"/>
        </w:rPr>
      </w:pPr>
      <w:r>
        <w:rPr>
          <w:rFonts w:ascii="Arial" w:hAnsi="Arial" w:cs="Arial"/>
        </w:rPr>
        <w:t>Circa 5,0</w:t>
      </w:r>
      <w:r w:rsidRPr="007F2F2B">
        <w:rPr>
          <w:rFonts w:ascii="Arial" w:hAnsi="Arial" w:cs="Arial"/>
        </w:rPr>
        <w:t xml:space="preserve">00 deliveries per year with capacity in new building for 6800 +, Specialist services: (level 3 tertiary) </w:t>
      </w:r>
      <w:proofErr w:type="spellStart"/>
      <w:r w:rsidRPr="007F2F2B">
        <w:rPr>
          <w:rFonts w:ascii="Arial" w:hAnsi="Arial" w:cs="Arial"/>
        </w:rPr>
        <w:t>fetal</w:t>
      </w:r>
      <w:proofErr w:type="spellEnd"/>
      <w:r w:rsidRPr="007F2F2B">
        <w:rPr>
          <w:rFonts w:ascii="Arial" w:hAnsi="Arial" w:cs="Arial"/>
        </w:rPr>
        <w:t>-maternal medicine, medical obstetric services, twins’ clinic, diabetic clinic, EPAS, Special Needs</w:t>
      </w:r>
      <w:r>
        <w:rPr>
          <w:rFonts w:ascii="Arial" w:hAnsi="Arial" w:cs="Arial"/>
        </w:rPr>
        <w:t xml:space="preserve"> in Pregnancy.</w:t>
      </w:r>
    </w:p>
    <w:p w:rsidR="00A85F10" w:rsidRPr="007F2F2B" w:rsidRDefault="00A85F10" w:rsidP="00A85F10">
      <w:pPr>
        <w:ind w:left="709" w:hanging="709"/>
        <w:jc w:val="both"/>
        <w:rPr>
          <w:rFonts w:ascii="Arial" w:hAnsi="Arial" w:cs="Arial"/>
        </w:rPr>
      </w:pPr>
    </w:p>
    <w:p w:rsidR="00A85F10" w:rsidRDefault="00A85F10" w:rsidP="00A85F10">
      <w:pPr>
        <w:ind w:left="709"/>
        <w:jc w:val="both"/>
        <w:rPr>
          <w:rFonts w:ascii="Arial" w:hAnsi="Arial" w:cs="Arial"/>
        </w:rPr>
      </w:pPr>
      <w:r w:rsidRPr="007F2F2B">
        <w:rPr>
          <w:rFonts w:ascii="Arial" w:hAnsi="Arial" w:cs="Arial"/>
        </w:rPr>
        <w:t>The current consultant establishment is being reorganised in order that both the general and specialist/sub-specialist services are adequately supported.  The aim is to ensure that no single service is dependent on one individual and that there is adequate service provision when leave is taken.  The consultants will be working in a team system. There is a separate on-call arrangement for obstetrics and gynaecology with certain individuals participati</w:t>
      </w:r>
      <w:r>
        <w:rPr>
          <w:rFonts w:ascii="Arial" w:hAnsi="Arial" w:cs="Arial"/>
        </w:rPr>
        <w:t>ng in both rotas.  There are</w:t>
      </w:r>
      <w:r w:rsidRPr="007F2F2B">
        <w:rPr>
          <w:rFonts w:ascii="Arial" w:hAnsi="Arial" w:cs="Arial"/>
        </w:rPr>
        <w:t xml:space="preserve"> no</w:t>
      </w:r>
      <w:r>
        <w:rPr>
          <w:rFonts w:ascii="Arial" w:hAnsi="Arial" w:cs="Arial"/>
        </w:rPr>
        <w:t xml:space="preserve"> fixed direct clinical care</w:t>
      </w:r>
      <w:r w:rsidRPr="007F2F2B">
        <w:rPr>
          <w:rFonts w:ascii="Arial" w:hAnsi="Arial" w:cs="Arial"/>
        </w:rPr>
        <w:t xml:space="preserve"> duties the day following an obstetric night on-call.  </w:t>
      </w:r>
    </w:p>
    <w:p w:rsidR="00A85F10" w:rsidRDefault="00A85F10" w:rsidP="00A85F10">
      <w:pPr>
        <w:ind w:left="709"/>
        <w:jc w:val="both"/>
        <w:rPr>
          <w:rFonts w:ascii="Arial" w:hAnsi="Arial" w:cs="Arial"/>
        </w:rPr>
      </w:pPr>
    </w:p>
    <w:p w:rsidR="00A85F10" w:rsidRPr="007F2F2B" w:rsidRDefault="00A85F10" w:rsidP="00A85F10">
      <w:pPr>
        <w:ind w:left="709"/>
        <w:jc w:val="both"/>
        <w:rPr>
          <w:rFonts w:ascii="Arial" w:hAnsi="Arial" w:cs="Arial"/>
        </w:rPr>
      </w:pPr>
      <w:r>
        <w:rPr>
          <w:rFonts w:ascii="Arial" w:hAnsi="Arial" w:cs="Arial"/>
        </w:rPr>
        <w:t xml:space="preserve">The leave arrangements have recently been redesigned to ensure that consultants leave is negotiated to ensure the smooth running of the service in their absence.  Individuals with similar skill sets must liaise within their group and plan annual leave with the purpose of ensuring there are no service gaps or deterioration in established waiting time targets.  </w:t>
      </w:r>
    </w:p>
    <w:p w:rsidR="00A85F10" w:rsidRPr="007F2F2B" w:rsidRDefault="00A85F10" w:rsidP="00A85F10">
      <w:pPr>
        <w:ind w:left="709" w:hanging="709"/>
        <w:jc w:val="both"/>
        <w:rPr>
          <w:rFonts w:ascii="Arial" w:hAnsi="Arial" w:cs="Arial"/>
        </w:rPr>
      </w:pPr>
    </w:p>
    <w:p w:rsidR="00A85F10" w:rsidRPr="007F2F2B" w:rsidRDefault="00A85F10" w:rsidP="00A85F10">
      <w:pPr>
        <w:ind w:left="709"/>
        <w:jc w:val="both"/>
        <w:rPr>
          <w:rFonts w:ascii="Arial" w:hAnsi="Arial" w:cs="Arial"/>
        </w:rPr>
      </w:pPr>
      <w:r w:rsidRPr="007F2F2B">
        <w:rPr>
          <w:rFonts w:ascii="Arial" w:hAnsi="Arial" w:cs="Arial"/>
        </w:rPr>
        <w:t>The department provides sub-specialty trainin</w:t>
      </w:r>
      <w:r>
        <w:rPr>
          <w:rFonts w:ascii="Arial" w:hAnsi="Arial" w:cs="Arial"/>
        </w:rPr>
        <w:t>g in reproductive endocrinology</w:t>
      </w:r>
      <w:r w:rsidRPr="007F2F2B">
        <w:rPr>
          <w:rFonts w:ascii="Arial" w:hAnsi="Arial" w:cs="Arial"/>
        </w:rPr>
        <w:t xml:space="preserve"> and gynaecology oncology </w:t>
      </w:r>
      <w:r>
        <w:rPr>
          <w:rFonts w:ascii="Arial" w:hAnsi="Arial" w:cs="Arial"/>
        </w:rPr>
        <w:t xml:space="preserve">contributes to the </w:t>
      </w:r>
      <w:proofErr w:type="spellStart"/>
      <w:r w:rsidRPr="007F2F2B">
        <w:rPr>
          <w:rFonts w:ascii="Arial" w:hAnsi="Arial" w:cs="Arial"/>
        </w:rPr>
        <w:t>fetal</w:t>
      </w:r>
      <w:proofErr w:type="spellEnd"/>
      <w:r w:rsidRPr="007F2F2B">
        <w:rPr>
          <w:rFonts w:ascii="Arial" w:hAnsi="Arial" w:cs="Arial"/>
        </w:rPr>
        <w:t xml:space="preserve"> maternal medicine </w:t>
      </w:r>
      <w:r>
        <w:rPr>
          <w:rFonts w:ascii="Arial" w:hAnsi="Arial" w:cs="Arial"/>
        </w:rPr>
        <w:t xml:space="preserve">programme </w:t>
      </w:r>
      <w:r w:rsidRPr="007F2F2B">
        <w:rPr>
          <w:rFonts w:ascii="Arial" w:hAnsi="Arial" w:cs="Arial"/>
        </w:rPr>
        <w:t>and</w:t>
      </w:r>
      <w:r>
        <w:rPr>
          <w:rFonts w:ascii="Arial" w:hAnsi="Arial" w:cs="Arial"/>
        </w:rPr>
        <w:t xml:space="preserve"> provides</w:t>
      </w:r>
      <w:r w:rsidRPr="007F2F2B">
        <w:rPr>
          <w:rFonts w:ascii="Arial" w:hAnsi="Arial" w:cs="Arial"/>
        </w:rPr>
        <w:t xml:space="preserve"> training in all levels of ultrasound in O&amp;G.</w:t>
      </w:r>
      <w:r>
        <w:rPr>
          <w:rFonts w:ascii="Arial" w:hAnsi="Arial" w:cs="Arial"/>
        </w:rPr>
        <w:t xml:space="preserve">  The department is able to provide the majority of RCOG ATSM.</w:t>
      </w:r>
    </w:p>
    <w:p w:rsidR="009E5123" w:rsidRDefault="009E5123" w:rsidP="00A85F10">
      <w:pPr>
        <w:widowControl w:val="0"/>
        <w:ind w:left="709"/>
        <w:jc w:val="both"/>
        <w:rPr>
          <w:rFonts w:ascii="Arial" w:hAnsi="Arial" w:cs="Arial"/>
          <w:b/>
        </w:rPr>
      </w:pPr>
    </w:p>
    <w:p w:rsidR="00A85F10" w:rsidRDefault="00A85F10" w:rsidP="00A85F10">
      <w:pPr>
        <w:widowControl w:val="0"/>
        <w:ind w:left="709"/>
        <w:jc w:val="both"/>
        <w:rPr>
          <w:rFonts w:ascii="Arial" w:hAnsi="Arial" w:cs="Arial"/>
          <w:b/>
        </w:rPr>
      </w:pPr>
      <w:r w:rsidRPr="007F2F2B">
        <w:rPr>
          <w:rFonts w:ascii="Arial" w:hAnsi="Arial" w:cs="Arial"/>
          <w:b/>
        </w:rPr>
        <w:t xml:space="preserve">SOUTH </w:t>
      </w:r>
    </w:p>
    <w:p w:rsidR="000E0C2B" w:rsidRPr="007F2F2B" w:rsidRDefault="000E0C2B" w:rsidP="00A85F10">
      <w:pPr>
        <w:widowControl w:val="0"/>
        <w:ind w:left="709"/>
        <w:jc w:val="both"/>
        <w:rPr>
          <w:rFonts w:ascii="Arial" w:hAnsi="Arial" w:cs="Arial"/>
          <w:b/>
        </w:rPr>
      </w:pPr>
    </w:p>
    <w:p w:rsidR="00A85F10" w:rsidRDefault="00A85F10" w:rsidP="00A85F10">
      <w:pPr>
        <w:widowControl w:val="0"/>
        <w:ind w:left="709"/>
        <w:jc w:val="both"/>
        <w:rPr>
          <w:rFonts w:ascii="Arial" w:hAnsi="Arial" w:cs="Arial"/>
          <w:b/>
        </w:rPr>
      </w:pPr>
      <w:r w:rsidRPr="007F2F2B">
        <w:rPr>
          <w:rFonts w:ascii="Arial" w:hAnsi="Arial" w:cs="Arial"/>
          <w:b/>
        </w:rPr>
        <w:t xml:space="preserve">Obstetrics </w:t>
      </w:r>
      <w:r>
        <w:rPr>
          <w:rFonts w:ascii="Arial" w:hAnsi="Arial" w:cs="Arial"/>
          <w:b/>
        </w:rPr>
        <w:t>Queen Elizabeth University Hospital</w:t>
      </w:r>
      <w:r w:rsidRPr="007F2F2B">
        <w:rPr>
          <w:rFonts w:ascii="Arial" w:hAnsi="Arial" w:cs="Arial"/>
          <w:b/>
        </w:rPr>
        <w:t xml:space="preserve"> </w:t>
      </w:r>
      <w:r>
        <w:rPr>
          <w:rFonts w:ascii="Arial" w:hAnsi="Arial" w:cs="Arial"/>
          <w:b/>
        </w:rPr>
        <w:t xml:space="preserve">(QEUH) </w:t>
      </w:r>
    </w:p>
    <w:p w:rsidR="00A85F10" w:rsidRPr="007F2F2B" w:rsidRDefault="00A85F10" w:rsidP="00A85F10">
      <w:pPr>
        <w:widowControl w:val="0"/>
        <w:ind w:left="709"/>
        <w:jc w:val="both"/>
        <w:rPr>
          <w:rFonts w:ascii="Arial" w:hAnsi="Arial" w:cs="Arial"/>
          <w:b/>
        </w:rPr>
      </w:pPr>
      <w:r w:rsidRPr="007F2F2B">
        <w:rPr>
          <w:rFonts w:ascii="Arial" w:hAnsi="Arial" w:cs="Arial"/>
          <w:b/>
        </w:rPr>
        <w:t>Gyna</w:t>
      </w:r>
      <w:r>
        <w:rPr>
          <w:rFonts w:ascii="Arial" w:hAnsi="Arial" w:cs="Arial"/>
          <w:b/>
        </w:rPr>
        <w:t>e</w:t>
      </w:r>
      <w:r w:rsidRPr="007F2F2B">
        <w:rPr>
          <w:rFonts w:ascii="Arial" w:hAnsi="Arial" w:cs="Arial"/>
          <w:b/>
        </w:rPr>
        <w:t xml:space="preserve">cology </w:t>
      </w:r>
      <w:r>
        <w:rPr>
          <w:rFonts w:ascii="Arial" w:hAnsi="Arial" w:cs="Arial"/>
          <w:b/>
        </w:rPr>
        <w:t xml:space="preserve">QEUH, </w:t>
      </w:r>
      <w:r w:rsidRPr="007F2F2B">
        <w:rPr>
          <w:rFonts w:ascii="Arial" w:hAnsi="Arial" w:cs="Arial"/>
          <w:b/>
        </w:rPr>
        <w:t>outpatients, inpatients and day surgery</w:t>
      </w:r>
    </w:p>
    <w:p w:rsidR="00A85F10" w:rsidRDefault="00A85F10" w:rsidP="00A85F10">
      <w:pPr>
        <w:widowControl w:val="0"/>
        <w:ind w:left="709"/>
        <w:jc w:val="both"/>
        <w:rPr>
          <w:rFonts w:ascii="Arial" w:hAnsi="Arial" w:cs="Arial"/>
          <w:b/>
        </w:rPr>
      </w:pPr>
      <w:r>
        <w:rPr>
          <w:rFonts w:ascii="Arial" w:hAnsi="Arial" w:cs="Arial"/>
          <w:b/>
        </w:rPr>
        <w:t>Victoria ACH</w:t>
      </w:r>
      <w:r w:rsidRPr="007F2F2B">
        <w:rPr>
          <w:rFonts w:ascii="Arial" w:hAnsi="Arial" w:cs="Arial"/>
          <w:b/>
        </w:rPr>
        <w:t xml:space="preserve"> outpatients</w:t>
      </w:r>
    </w:p>
    <w:p w:rsidR="00A85F10" w:rsidRPr="007F2F2B" w:rsidRDefault="00A85F10" w:rsidP="00A85F10">
      <w:pPr>
        <w:widowControl w:val="0"/>
        <w:ind w:left="709"/>
        <w:jc w:val="both"/>
        <w:rPr>
          <w:rFonts w:ascii="Arial" w:hAnsi="Arial" w:cs="Arial"/>
          <w:b/>
        </w:rPr>
      </w:pPr>
    </w:p>
    <w:p w:rsidR="00A85F10" w:rsidRPr="007F2F2B" w:rsidRDefault="00A85F10" w:rsidP="00A85F10">
      <w:pPr>
        <w:pStyle w:val="Header"/>
        <w:tabs>
          <w:tab w:val="clear" w:pos="4153"/>
          <w:tab w:val="clear" w:pos="8306"/>
        </w:tabs>
        <w:ind w:left="709" w:right="38"/>
        <w:jc w:val="both"/>
        <w:rPr>
          <w:rFonts w:ascii="Arial" w:hAnsi="Arial" w:cs="Arial"/>
          <w:sz w:val="24"/>
          <w:szCs w:val="24"/>
        </w:rPr>
      </w:pPr>
      <w:r>
        <w:rPr>
          <w:rFonts w:ascii="Arial" w:hAnsi="Arial" w:cs="Arial"/>
          <w:b/>
          <w:sz w:val="24"/>
          <w:szCs w:val="24"/>
        </w:rPr>
        <w:tab/>
      </w:r>
      <w:r>
        <w:rPr>
          <w:rFonts w:ascii="Arial" w:hAnsi="Arial" w:cs="Arial"/>
          <w:sz w:val="24"/>
          <w:szCs w:val="24"/>
        </w:rPr>
        <w:t>The</w:t>
      </w:r>
      <w:r w:rsidRPr="007F2F2B">
        <w:rPr>
          <w:rFonts w:ascii="Arial" w:hAnsi="Arial" w:cs="Arial"/>
          <w:sz w:val="24"/>
          <w:szCs w:val="24"/>
        </w:rPr>
        <w:t xml:space="preserve"> </w:t>
      </w:r>
      <w:r>
        <w:rPr>
          <w:rFonts w:ascii="Arial" w:hAnsi="Arial" w:cs="Arial"/>
          <w:sz w:val="24"/>
          <w:szCs w:val="24"/>
        </w:rPr>
        <w:t>Queen Elizabeth University Hospital Maternity Unit has</w:t>
      </w:r>
      <w:r w:rsidRPr="007F2F2B">
        <w:rPr>
          <w:rFonts w:ascii="Arial" w:hAnsi="Arial" w:cs="Arial"/>
          <w:sz w:val="24"/>
          <w:szCs w:val="24"/>
        </w:rPr>
        <w:t>:</w:t>
      </w:r>
    </w:p>
    <w:p w:rsidR="00A85F10" w:rsidRPr="007F2F2B" w:rsidRDefault="00A85F10" w:rsidP="00A85F10">
      <w:pPr>
        <w:pStyle w:val="Header"/>
        <w:tabs>
          <w:tab w:val="clear" w:pos="4153"/>
          <w:tab w:val="clear" w:pos="8306"/>
        </w:tabs>
        <w:ind w:left="709" w:right="38"/>
        <w:jc w:val="both"/>
        <w:rPr>
          <w:rFonts w:ascii="Arial" w:hAnsi="Arial" w:cs="Arial"/>
          <w:sz w:val="24"/>
          <w:szCs w:val="24"/>
        </w:rPr>
      </w:pPr>
    </w:p>
    <w:p w:rsidR="00A85F10" w:rsidRPr="007F2F2B" w:rsidRDefault="00A85F10" w:rsidP="00A83994">
      <w:pPr>
        <w:pStyle w:val="Header"/>
        <w:numPr>
          <w:ilvl w:val="0"/>
          <w:numId w:val="14"/>
        </w:numPr>
        <w:tabs>
          <w:tab w:val="clear" w:pos="720"/>
          <w:tab w:val="clear" w:pos="4153"/>
          <w:tab w:val="clear" w:pos="8306"/>
        </w:tabs>
        <w:ind w:left="1134" w:right="38"/>
        <w:jc w:val="both"/>
        <w:rPr>
          <w:rFonts w:ascii="Arial" w:hAnsi="Arial" w:cs="Arial"/>
          <w:sz w:val="24"/>
          <w:szCs w:val="24"/>
        </w:rPr>
      </w:pPr>
      <w:r w:rsidRPr="007F2F2B">
        <w:rPr>
          <w:rFonts w:ascii="Arial" w:hAnsi="Arial" w:cs="Arial"/>
          <w:sz w:val="24"/>
          <w:szCs w:val="24"/>
        </w:rPr>
        <w:t xml:space="preserve">a three-storey extension built alongside the existing maternity building </w:t>
      </w:r>
      <w:r>
        <w:rPr>
          <w:rFonts w:ascii="Arial" w:hAnsi="Arial" w:cs="Arial"/>
          <w:sz w:val="24"/>
          <w:szCs w:val="24"/>
        </w:rPr>
        <w:t xml:space="preserve"> </w:t>
      </w:r>
    </w:p>
    <w:p w:rsidR="00A85F10" w:rsidRPr="007F2F2B" w:rsidRDefault="00A85F10" w:rsidP="00A83994">
      <w:pPr>
        <w:pStyle w:val="Header"/>
        <w:numPr>
          <w:ilvl w:val="0"/>
          <w:numId w:val="14"/>
        </w:numPr>
        <w:tabs>
          <w:tab w:val="clear" w:pos="720"/>
          <w:tab w:val="clear" w:pos="4153"/>
          <w:tab w:val="clear" w:pos="8306"/>
        </w:tabs>
        <w:ind w:left="1134" w:right="38"/>
        <w:jc w:val="both"/>
        <w:rPr>
          <w:rFonts w:ascii="Arial" w:hAnsi="Arial" w:cs="Arial"/>
          <w:sz w:val="24"/>
          <w:szCs w:val="24"/>
        </w:rPr>
      </w:pPr>
      <w:r w:rsidRPr="007F2F2B">
        <w:rPr>
          <w:rFonts w:ascii="Arial" w:hAnsi="Arial" w:cs="Arial"/>
          <w:sz w:val="24"/>
          <w:szCs w:val="24"/>
        </w:rPr>
        <w:t xml:space="preserve">a state-of-the-art labour suite and two obstetric theatres </w:t>
      </w:r>
    </w:p>
    <w:p w:rsidR="00A85F10" w:rsidRPr="007F2F2B" w:rsidRDefault="00A85F10" w:rsidP="00A83994">
      <w:pPr>
        <w:pStyle w:val="Header"/>
        <w:numPr>
          <w:ilvl w:val="0"/>
          <w:numId w:val="14"/>
        </w:numPr>
        <w:tabs>
          <w:tab w:val="clear" w:pos="720"/>
          <w:tab w:val="clear" w:pos="4153"/>
          <w:tab w:val="clear" w:pos="8306"/>
        </w:tabs>
        <w:ind w:left="1134" w:right="38"/>
        <w:jc w:val="both"/>
        <w:rPr>
          <w:rFonts w:ascii="Arial" w:hAnsi="Arial" w:cs="Arial"/>
          <w:sz w:val="24"/>
          <w:szCs w:val="24"/>
        </w:rPr>
      </w:pPr>
      <w:r w:rsidRPr="007F2F2B">
        <w:rPr>
          <w:rFonts w:ascii="Arial" w:hAnsi="Arial" w:cs="Arial"/>
          <w:sz w:val="24"/>
          <w:szCs w:val="24"/>
        </w:rPr>
        <w:t xml:space="preserve">a </w:t>
      </w:r>
      <w:proofErr w:type="spellStart"/>
      <w:r w:rsidRPr="007F2F2B">
        <w:rPr>
          <w:rFonts w:ascii="Arial" w:hAnsi="Arial" w:cs="Arial"/>
          <w:sz w:val="24"/>
          <w:szCs w:val="24"/>
        </w:rPr>
        <w:t>fetal</w:t>
      </w:r>
      <w:proofErr w:type="spellEnd"/>
      <w:r w:rsidRPr="007F2F2B">
        <w:rPr>
          <w:rFonts w:ascii="Arial" w:hAnsi="Arial" w:cs="Arial"/>
          <w:sz w:val="24"/>
          <w:szCs w:val="24"/>
        </w:rPr>
        <w:t xml:space="preserve"> medicine department</w:t>
      </w:r>
    </w:p>
    <w:p w:rsidR="00A85F10" w:rsidRDefault="00A85F10" w:rsidP="00A83994">
      <w:pPr>
        <w:numPr>
          <w:ilvl w:val="0"/>
          <w:numId w:val="14"/>
        </w:numPr>
        <w:tabs>
          <w:tab w:val="clear" w:pos="720"/>
        </w:tabs>
        <w:ind w:left="1134"/>
        <w:jc w:val="both"/>
        <w:rPr>
          <w:rFonts w:ascii="Arial" w:hAnsi="Arial" w:cs="Arial"/>
        </w:rPr>
      </w:pPr>
      <w:proofErr w:type="gramStart"/>
      <w:r w:rsidRPr="007F2F2B">
        <w:rPr>
          <w:rFonts w:ascii="Arial" w:hAnsi="Arial" w:cs="Arial"/>
        </w:rPr>
        <w:t>accommodation</w:t>
      </w:r>
      <w:proofErr w:type="gramEnd"/>
      <w:r w:rsidRPr="007F2F2B">
        <w:rPr>
          <w:rFonts w:ascii="Arial" w:hAnsi="Arial" w:cs="Arial"/>
        </w:rPr>
        <w:t xml:space="preserve"> for day care, assessment and early pregnancy advisory services.</w:t>
      </w:r>
    </w:p>
    <w:p w:rsidR="00A85F10" w:rsidRPr="007F2F2B" w:rsidRDefault="00A85F10" w:rsidP="00A85F10">
      <w:pPr>
        <w:widowControl w:val="0"/>
        <w:ind w:left="709" w:hanging="709"/>
        <w:jc w:val="both"/>
        <w:rPr>
          <w:rFonts w:ascii="Arial" w:hAnsi="Arial" w:cs="Arial"/>
          <w:b/>
        </w:rPr>
      </w:pPr>
    </w:p>
    <w:p w:rsidR="00A85F10" w:rsidRDefault="00A85F10" w:rsidP="00A85F10">
      <w:pPr>
        <w:widowControl w:val="0"/>
        <w:ind w:left="1418" w:hanging="709"/>
        <w:jc w:val="both"/>
        <w:rPr>
          <w:rFonts w:ascii="Arial" w:hAnsi="Arial" w:cs="Arial"/>
          <w:b/>
        </w:rPr>
      </w:pPr>
      <w:r w:rsidRPr="007F2F2B">
        <w:rPr>
          <w:rFonts w:ascii="Arial" w:hAnsi="Arial" w:cs="Arial"/>
          <w:b/>
        </w:rPr>
        <w:t>Obstetrics</w:t>
      </w:r>
    </w:p>
    <w:p w:rsidR="00A85F10" w:rsidRPr="007F2F2B" w:rsidRDefault="00A85F10" w:rsidP="00A85F10">
      <w:pPr>
        <w:widowControl w:val="0"/>
        <w:ind w:left="1418" w:hanging="709"/>
        <w:jc w:val="both"/>
        <w:rPr>
          <w:rFonts w:ascii="Arial" w:hAnsi="Arial" w:cs="Arial"/>
          <w:b/>
        </w:rPr>
      </w:pPr>
    </w:p>
    <w:p w:rsidR="00A85F10" w:rsidRDefault="00A85F10" w:rsidP="00A85F10">
      <w:pPr>
        <w:ind w:left="709"/>
        <w:rPr>
          <w:rFonts w:ascii="Arial" w:hAnsi="Arial" w:cs="Arial"/>
          <w:bCs/>
        </w:rPr>
      </w:pPr>
      <w:r>
        <w:rPr>
          <w:rFonts w:ascii="Arial" w:hAnsi="Arial" w:cs="Arial"/>
          <w:bCs/>
        </w:rPr>
        <w:t xml:space="preserve">The Queen Elizabeth University Hospital department of obstetrics provides care for pregnant women residing in the South and North West of Glasgow. The department is co-located with a tertiary level neonatal centre and the regional and national paediatric surgical centre. The department therefore, in addition to its geographical catchment area, also provides care on a regional basis for pregnancies delivered at very preterm gestation, at increased risk of respiratory complication as a consequence of prolonged preterm rupture of membranes and those that are likely to require surgery shortly after birth. The department provides national level tertiary care for pregnancies complicated by </w:t>
      </w:r>
      <w:proofErr w:type="spellStart"/>
      <w:r>
        <w:rPr>
          <w:rFonts w:ascii="Arial" w:hAnsi="Arial" w:cs="Arial"/>
          <w:bCs/>
        </w:rPr>
        <w:t>fetal</w:t>
      </w:r>
      <w:proofErr w:type="spellEnd"/>
      <w:r>
        <w:rPr>
          <w:rFonts w:ascii="Arial" w:hAnsi="Arial" w:cs="Arial"/>
          <w:bCs/>
        </w:rPr>
        <w:t xml:space="preserve"> cardiac anomalies, and pregnancy care for women with a range of medical complications. Care of these women is provided though a range of services; high risk antenatal clinics, joint obstetric diabetic clinics, obstetric medical clinics, and an obstetric cardiac clinic.  The department includes the Ian Donald Centre for </w:t>
      </w:r>
      <w:proofErr w:type="spellStart"/>
      <w:r>
        <w:rPr>
          <w:rFonts w:ascii="Arial" w:hAnsi="Arial" w:cs="Arial"/>
          <w:bCs/>
        </w:rPr>
        <w:t>Fetal</w:t>
      </w:r>
      <w:proofErr w:type="spellEnd"/>
      <w:r>
        <w:rPr>
          <w:rFonts w:ascii="Arial" w:hAnsi="Arial" w:cs="Arial"/>
          <w:bCs/>
        </w:rPr>
        <w:t xml:space="preserve"> Medicine.</w:t>
      </w:r>
    </w:p>
    <w:p w:rsidR="00A85F10" w:rsidRDefault="00A85F10" w:rsidP="00A85F10">
      <w:pPr>
        <w:ind w:left="709"/>
        <w:rPr>
          <w:rFonts w:ascii="Arial" w:hAnsi="Arial" w:cs="Arial"/>
          <w:bCs/>
        </w:rPr>
      </w:pPr>
    </w:p>
    <w:p w:rsidR="00A85F10" w:rsidRDefault="00A85F10" w:rsidP="00A85F10">
      <w:pPr>
        <w:ind w:left="709"/>
        <w:rPr>
          <w:rFonts w:ascii="Arial" w:hAnsi="Arial" w:cs="Arial"/>
        </w:rPr>
      </w:pPr>
      <w:r w:rsidRPr="007F2F2B">
        <w:rPr>
          <w:rFonts w:ascii="Arial" w:hAnsi="Arial" w:cs="Arial"/>
        </w:rPr>
        <w:lastRenderedPageBreak/>
        <w:t xml:space="preserve">The maternity building </w:t>
      </w:r>
      <w:r>
        <w:rPr>
          <w:rFonts w:ascii="Arial" w:hAnsi="Arial" w:cs="Arial"/>
        </w:rPr>
        <w:t>houses 52 obstetric beds.</w:t>
      </w:r>
      <w:r w:rsidRPr="007F2F2B">
        <w:rPr>
          <w:rFonts w:ascii="Arial" w:hAnsi="Arial" w:cs="Arial"/>
        </w:rPr>
        <w:t xml:space="preserve"> </w:t>
      </w:r>
      <w:r>
        <w:rPr>
          <w:rFonts w:ascii="Arial" w:hAnsi="Arial" w:cs="Arial"/>
        </w:rPr>
        <w:t xml:space="preserve">The department has </w:t>
      </w:r>
      <w:r>
        <w:rPr>
          <w:rFonts w:ascii="Arial" w:hAnsi="Arial" w:cs="Arial"/>
          <w:bCs/>
        </w:rPr>
        <w:t xml:space="preserve">a newly built 12 (multi-risk) bedded delivery suite, with K2 Guardian facility, 2 state of the art obstetric theatres and a 2-bedded HDU unit.  The department provides a service that accepts national referrals for the management of mothers with congenital cardiac anomalies including the delivery of their pregnancies at the National Golden Jubilee Hospital when there is a high risk of </w:t>
      </w:r>
      <w:proofErr w:type="spellStart"/>
      <w:r>
        <w:rPr>
          <w:rFonts w:ascii="Arial" w:hAnsi="Arial" w:cs="Arial"/>
          <w:bCs/>
        </w:rPr>
        <w:t>peri</w:t>
      </w:r>
      <w:proofErr w:type="spellEnd"/>
      <w:r>
        <w:rPr>
          <w:rFonts w:ascii="Arial" w:hAnsi="Arial" w:cs="Arial"/>
          <w:bCs/>
        </w:rPr>
        <w:t xml:space="preserve">-partum maternal compromise. </w:t>
      </w:r>
      <w:r>
        <w:rPr>
          <w:rFonts w:ascii="Arial" w:hAnsi="Arial" w:cs="Arial"/>
        </w:rPr>
        <w:t xml:space="preserve">There are circa 5,500 </w:t>
      </w:r>
      <w:r w:rsidRPr="007F2F2B">
        <w:rPr>
          <w:rFonts w:ascii="Arial" w:hAnsi="Arial" w:cs="Arial"/>
        </w:rPr>
        <w:t>deliveries per annum</w:t>
      </w:r>
      <w:r>
        <w:rPr>
          <w:rFonts w:ascii="Arial" w:hAnsi="Arial" w:cs="Arial"/>
        </w:rPr>
        <w:t xml:space="preserve"> at QEUH</w:t>
      </w:r>
      <w:r w:rsidRPr="007F2F2B">
        <w:rPr>
          <w:rFonts w:ascii="Arial" w:hAnsi="Arial" w:cs="Arial"/>
        </w:rPr>
        <w:t xml:space="preserve">.  </w:t>
      </w:r>
    </w:p>
    <w:p w:rsidR="00A85F10" w:rsidRDefault="00A85F10" w:rsidP="00A85F10">
      <w:pPr>
        <w:widowControl w:val="0"/>
        <w:ind w:left="1418"/>
        <w:jc w:val="both"/>
        <w:rPr>
          <w:rFonts w:ascii="Arial" w:hAnsi="Arial" w:cs="Arial"/>
          <w:b/>
        </w:rPr>
      </w:pPr>
    </w:p>
    <w:p w:rsidR="00A85F10" w:rsidRDefault="00A85F10" w:rsidP="00A85F10">
      <w:pPr>
        <w:widowControl w:val="0"/>
        <w:ind w:left="709"/>
        <w:jc w:val="both"/>
        <w:rPr>
          <w:rFonts w:ascii="Arial" w:hAnsi="Arial" w:cs="Arial"/>
          <w:b/>
        </w:rPr>
      </w:pPr>
      <w:r w:rsidRPr="007F2F2B">
        <w:rPr>
          <w:rFonts w:ascii="Arial" w:hAnsi="Arial" w:cs="Arial"/>
          <w:b/>
        </w:rPr>
        <w:t>Gynaecology</w:t>
      </w:r>
    </w:p>
    <w:p w:rsidR="00A85F10" w:rsidRPr="007F2F2B" w:rsidRDefault="00A85F10" w:rsidP="00A85F10">
      <w:pPr>
        <w:widowControl w:val="0"/>
        <w:ind w:left="709"/>
        <w:jc w:val="both"/>
        <w:rPr>
          <w:rFonts w:ascii="Arial" w:hAnsi="Arial" w:cs="Arial"/>
          <w:b/>
        </w:rPr>
      </w:pPr>
    </w:p>
    <w:p w:rsidR="00A85F10" w:rsidRDefault="00A85F10" w:rsidP="00A85F10">
      <w:pPr>
        <w:widowControl w:val="0"/>
        <w:ind w:left="709"/>
        <w:jc w:val="both"/>
        <w:rPr>
          <w:rFonts w:ascii="Arial" w:hAnsi="Arial" w:cs="Arial"/>
        </w:rPr>
      </w:pPr>
      <w:r>
        <w:rPr>
          <w:rFonts w:ascii="Arial" w:hAnsi="Arial" w:cs="Arial"/>
        </w:rPr>
        <w:t>O</w:t>
      </w:r>
      <w:r w:rsidRPr="007F2F2B">
        <w:rPr>
          <w:rFonts w:ascii="Arial" w:hAnsi="Arial" w:cs="Arial"/>
        </w:rPr>
        <w:t xml:space="preserve">utpatient gynaecology services </w:t>
      </w:r>
      <w:r>
        <w:rPr>
          <w:rFonts w:ascii="Arial" w:hAnsi="Arial" w:cs="Arial"/>
        </w:rPr>
        <w:t>are provided at the VI ACH and QEUHMU</w:t>
      </w:r>
      <w:r w:rsidRPr="007F2F2B">
        <w:rPr>
          <w:rFonts w:ascii="Arial" w:hAnsi="Arial" w:cs="Arial"/>
        </w:rPr>
        <w:t>. All inpatient gynaecology services for South and West Glasgow are housed in the</w:t>
      </w:r>
      <w:r>
        <w:rPr>
          <w:rFonts w:ascii="Arial" w:hAnsi="Arial" w:cs="Arial"/>
        </w:rPr>
        <w:t xml:space="preserve"> QEUHMU</w:t>
      </w:r>
      <w:r w:rsidRPr="007F2F2B">
        <w:rPr>
          <w:rFonts w:ascii="Arial" w:hAnsi="Arial" w:cs="Arial"/>
        </w:rPr>
        <w:t xml:space="preserve">.  The department of Obstetrics &amp; Gynaecology at the </w:t>
      </w:r>
      <w:r>
        <w:rPr>
          <w:rFonts w:ascii="Arial" w:hAnsi="Arial" w:cs="Arial"/>
        </w:rPr>
        <w:t xml:space="preserve">QEUHMU </w:t>
      </w:r>
      <w:r w:rsidRPr="007F2F2B">
        <w:rPr>
          <w:rFonts w:ascii="Arial" w:hAnsi="Arial" w:cs="Arial"/>
        </w:rPr>
        <w:t xml:space="preserve">is housed in a </w:t>
      </w:r>
      <w:r>
        <w:rPr>
          <w:rFonts w:ascii="Arial" w:hAnsi="Arial" w:cs="Arial"/>
        </w:rPr>
        <w:t>c.1960’s era</w:t>
      </w:r>
      <w:r w:rsidRPr="007F2F2B">
        <w:rPr>
          <w:rFonts w:ascii="Arial" w:hAnsi="Arial" w:cs="Arial"/>
        </w:rPr>
        <w:t xml:space="preserve"> building, much of which has been recently upgraded.  </w:t>
      </w:r>
      <w:r>
        <w:rPr>
          <w:rFonts w:ascii="Arial" w:hAnsi="Arial" w:cs="Arial"/>
        </w:rPr>
        <w:t>Day surgery is provided at the New Victoria Hospital</w:t>
      </w:r>
      <w:r w:rsidRPr="007F2F2B">
        <w:rPr>
          <w:rFonts w:ascii="Arial" w:hAnsi="Arial" w:cs="Arial"/>
        </w:rPr>
        <w:t xml:space="preserve">.  </w:t>
      </w:r>
    </w:p>
    <w:p w:rsidR="00A85F10" w:rsidRDefault="00A85F10" w:rsidP="00A85F10">
      <w:pPr>
        <w:widowControl w:val="0"/>
        <w:ind w:left="709"/>
        <w:jc w:val="both"/>
        <w:rPr>
          <w:rFonts w:ascii="Arial" w:hAnsi="Arial" w:cs="Arial"/>
        </w:rPr>
      </w:pPr>
    </w:p>
    <w:p w:rsidR="00A85F10" w:rsidRPr="007F2F2B" w:rsidRDefault="00A85F10" w:rsidP="00A85F10">
      <w:pPr>
        <w:widowControl w:val="0"/>
        <w:ind w:left="709"/>
        <w:jc w:val="both"/>
        <w:rPr>
          <w:rFonts w:ascii="Arial" w:hAnsi="Arial" w:cs="Arial"/>
        </w:rPr>
      </w:pPr>
      <w:r w:rsidRPr="004935C6">
        <w:rPr>
          <w:rFonts w:ascii="Arial" w:hAnsi="Arial" w:cs="Arial"/>
        </w:rPr>
        <w:t xml:space="preserve">Gynaecology Ultrasound, Infertility investigation, Endometriosis, </w:t>
      </w:r>
      <w:proofErr w:type="spellStart"/>
      <w:r w:rsidRPr="004935C6">
        <w:rPr>
          <w:rFonts w:ascii="Arial" w:hAnsi="Arial" w:cs="Arial"/>
        </w:rPr>
        <w:t>Colposcopy</w:t>
      </w:r>
      <w:proofErr w:type="spellEnd"/>
      <w:r w:rsidRPr="004935C6">
        <w:rPr>
          <w:rFonts w:ascii="Arial" w:hAnsi="Arial" w:cs="Arial"/>
        </w:rPr>
        <w:t xml:space="preserve">, Menopause and </w:t>
      </w:r>
      <w:proofErr w:type="spellStart"/>
      <w:r w:rsidRPr="004935C6">
        <w:rPr>
          <w:rFonts w:ascii="Arial" w:hAnsi="Arial" w:cs="Arial"/>
        </w:rPr>
        <w:t>Vulval</w:t>
      </w:r>
      <w:proofErr w:type="spellEnd"/>
      <w:r w:rsidRPr="004935C6">
        <w:rPr>
          <w:rFonts w:ascii="Arial" w:hAnsi="Arial" w:cs="Arial"/>
        </w:rPr>
        <w:t xml:space="preserve"> services are provided at VI ACH</w:t>
      </w:r>
      <w:r>
        <w:rPr>
          <w:rFonts w:ascii="Arial" w:hAnsi="Arial" w:cs="Arial"/>
        </w:rPr>
        <w:t>.  The department is</w:t>
      </w:r>
      <w:r w:rsidRPr="007F2F2B">
        <w:rPr>
          <w:rFonts w:ascii="Arial" w:hAnsi="Arial" w:cs="Arial"/>
        </w:rPr>
        <w:t xml:space="preserve"> recognised as a training centre for Minimal Access Surgery with many tertiary referrals for advance</w:t>
      </w:r>
      <w:r>
        <w:rPr>
          <w:rFonts w:ascii="Arial" w:hAnsi="Arial" w:cs="Arial"/>
        </w:rPr>
        <w:t>d</w:t>
      </w:r>
      <w:r w:rsidRPr="007F2F2B">
        <w:rPr>
          <w:rFonts w:ascii="Arial" w:hAnsi="Arial" w:cs="Arial"/>
        </w:rPr>
        <w:t xml:space="preserve"> endometriosis surgery.  The gynaecology unit is a recognised centre for sub specialist training in </w:t>
      </w:r>
      <w:proofErr w:type="spellStart"/>
      <w:r w:rsidRPr="007F2F2B">
        <w:rPr>
          <w:rFonts w:ascii="Arial" w:hAnsi="Arial" w:cs="Arial"/>
        </w:rPr>
        <w:t>Urogynaecology</w:t>
      </w:r>
      <w:proofErr w:type="spellEnd"/>
      <w:r>
        <w:rPr>
          <w:rFonts w:ascii="Arial" w:hAnsi="Arial" w:cs="Arial"/>
        </w:rPr>
        <w:t>.</w:t>
      </w:r>
      <w:r w:rsidRPr="007F2F2B">
        <w:rPr>
          <w:rFonts w:ascii="Arial" w:hAnsi="Arial" w:cs="Arial"/>
        </w:rPr>
        <w:t xml:space="preserve"> The unit provides O&amp;G services to the regional neurosciences centre and National Spinal Injuries Unit </w:t>
      </w:r>
      <w:r>
        <w:rPr>
          <w:rFonts w:ascii="Arial" w:hAnsi="Arial" w:cs="Arial"/>
        </w:rPr>
        <w:t xml:space="preserve">and </w:t>
      </w:r>
      <w:r w:rsidRPr="007F2F2B">
        <w:rPr>
          <w:rFonts w:ascii="Arial" w:hAnsi="Arial" w:cs="Arial"/>
        </w:rPr>
        <w:t xml:space="preserve">a multi-disciplinary pelvic floor clinic is provided in collaboration with urologists and colorectal surgeons. </w:t>
      </w:r>
    </w:p>
    <w:p w:rsidR="00A85F10" w:rsidRPr="007F2F2B" w:rsidRDefault="00A85F10" w:rsidP="00A85F10">
      <w:pPr>
        <w:jc w:val="both"/>
        <w:rPr>
          <w:rFonts w:ascii="Arial" w:hAnsi="Arial" w:cs="Arial"/>
        </w:rPr>
      </w:pPr>
    </w:p>
    <w:p w:rsidR="00A85F10" w:rsidRDefault="00A85F10" w:rsidP="00A85F10">
      <w:pPr>
        <w:ind w:left="709" w:hanging="709"/>
        <w:jc w:val="both"/>
        <w:rPr>
          <w:rFonts w:ascii="Arial" w:hAnsi="Arial" w:cs="Arial"/>
          <w:b/>
        </w:rPr>
      </w:pPr>
      <w:r>
        <w:rPr>
          <w:rFonts w:ascii="Arial" w:hAnsi="Arial" w:cs="Arial"/>
        </w:rPr>
        <w:tab/>
      </w:r>
      <w:r>
        <w:rPr>
          <w:rFonts w:ascii="Arial" w:hAnsi="Arial" w:cs="Arial"/>
          <w:b/>
        </w:rPr>
        <w:tab/>
        <w:t>CLYDE HOSPITALS</w:t>
      </w:r>
    </w:p>
    <w:p w:rsidR="00A85F10" w:rsidRDefault="00A85F10" w:rsidP="00A85F10">
      <w:pPr>
        <w:ind w:left="709" w:hanging="709"/>
        <w:jc w:val="both"/>
        <w:rPr>
          <w:rFonts w:ascii="Arial" w:hAnsi="Arial" w:cs="Arial"/>
          <w:b/>
        </w:rPr>
      </w:pPr>
    </w:p>
    <w:p w:rsidR="00A85F10" w:rsidRPr="00404697" w:rsidRDefault="00A85F10" w:rsidP="00A85F10">
      <w:pPr>
        <w:ind w:left="709" w:hanging="709"/>
        <w:jc w:val="both"/>
        <w:rPr>
          <w:rFonts w:ascii="Arial" w:hAnsi="Arial" w:cs="Arial"/>
        </w:rPr>
      </w:pPr>
      <w:r>
        <w:rPr>
          <w:rFonts w:ascii="Arial" w:hAnsi="Arial" w:cs="Arial"/>
          <w:b/>
        </w:rPr>
        <w:tab/>
      </w:r>
      <w:r w:rsidRPr="00404697">
        <w:rPr>
          <w:rFonts w:ascii="Arial" w:hAnsi="Arial" w:cs="Arial"/>
        </w:rPr>
        <w:t>Obstetrics Hub with Consultant led and midwifery delivery unit and allied inpatient beds and specialist antenatal services: Royal Alexandra Hospital, Paisley.  There are two</w:t>
      </w:r>
      <w:r>
        <w:rPr>
          <w:rFonts w:ascii="Arial" w:hAnsi="Arial" w:cs="Arial"/>
        </w:rPr>
        <w:t xml:space="preserve"> community midwifery units at IRH and </w:t>
      </w:r>
      <w:proofErr w:type="spellStart"/>
      <w:r>
        <w:rPr>
          <w:rFonts w:ascii="Arial" w:hAnsi="Arial" w:cs="Arial"/>
        </w:rPr>
        <w:t>VoL</w:t>
      </w:r>
      <w:proofErr w:type="spellEnd"/>
    </w:p>
    <w:p w:rsidR="00A85F10" w:rsidRDefault="00A85F10" w:rsidP="00A85F10">
      <w:pPr>
        <w:ind w:left="709" w:hanging="709"/>
        <w:jc w:val="both"/>
        <w:rPr>
          <w:rFonts w:ascii="Arial" w:hAnsi="Arial" w:cs="Arial"/>
          <w:b/>
        </w:rPr>
      </w:pPr>
      <w:r w:rsidRPr="00404697">
        <w:rPr>
          <w:rFonts w:ascii="Arial" w:hAnsi="Arial" w:cs="Arial"/>
        </w:rPr>
        <w:tab/>
        <w:t xml:space="preserve">Gynaecology: Hub activity including inpatient beds and theatres are located in Royal Alexandra Hospital.  Outpatient and Day Case surgery is available at </w:t>
      </w:r>
      <w:r>
        <w:rPr>
          <w:rFonts w:ascii="Arial" w:hAnsi="Arial" w:cs="Arial"/>
        </w:rPr>
        <w:t xml:space="preserve">IRH and </w:t>
      </w:r>
      <w:proofErr w:type="spellStart"/>
      <w:r>
        <w:rPr>
          <w:rFonts w:ascii="Arial" w:hAnsi="Arial" w:cs="Arial"/>
        </w:rPr>
        <w:t>VoL</w:t>
      </w:r>
      <w:proofErr w:type="spellEnd"/>
    </w:p>
    <w:p w:rsidR="00A85F10" w:rsidRPr="00812ED8" w:rsidRDefault="00A85F10" w:rsidP="00A85F10">
      <w:pPr>
        <w:ind w:left="709" w:hanging="709"/>
        <w:jc w:val="both"/>
        <w:rPr>
          <w:rFonts w:ascii="Arial" w:hAnsi="Arial" w:cs="Arial"/>
          <w:b/>
        </w:rPr>
      </w:pPr>
      <w:r>
        <w:rPr>
          <w:rFonts w:ascii="Arial" w:hAnsi="Arial" w:cs="Arial"/>
          <w:b/>
        </w:rPr>
        <w:tab/>
      </w:r>
    </w:p>
    <w:p w:rsidR="00A85F10" w:rsidRDefault="00A85F10" w:rsidP="00A85F10">
      <w:pPr>
        <w:ind w:left="709" w:hanging="709"/>
        <w:jc w:val="both"/>
        <w:rPr>
          <w:rFonts w:ascii="Arial" w:hAnsi="Arial" w:cs="Arial"/>
          <w:b/>
        </w:rPr>
      </w:pPr>
      <w:r>
        <w:rPr>
          <w:rFonts w:ascii="Arial" w:hAnsi="Arial" w:cs="Arial"/>
        </w:rPr>
        <w:tab/>
        <w:t xml:space="preserve"> </w:t>
      </w:r>
    </w:p>
    <w:p w:rsidR="00A85F10" w:rsidRDefault="00A85F10" w:rsidP="00A85F10">
      <w:pPr>
        <w:ind w:left="709"/>
        <w:jc w:val="both"/>
        <w:rPr>
          <w:rFonts w:ascii="Arial" w:hAnsi="Arial" w:cs="Arial"/>
          <w:b/>
        </w:rPr>
      </w:pPr>
      <w:r>
        <w:rPr>
          <w:rFonts w:ascii="Arial" w:hAnsi="Arial" w:cs="Arial"/>
          <w:b/>
        </w:rPr>
        <w:t>Royal Alexandra Hospital (RAH)</w:t>
      </w:r>
    </w:p>
    <w:p w:rsidR="000E0C2B" w:rsidRDefault="000E0C2B" w:rsidP="00A85F10">
      <w:pPr>
        <w:ind w:left="709"/>
        <w:jc w:val="both"/>
        <w:rPr>
          <w:rFonts w:ascii="Arial" w:hAnsi="Arial" w:cs="Arial"/>
          <w:b/>
        </w:rPr>
      </w:pPr>
    </w:p>
    <w:p w:rsidR="00A85F10" w:rsidRDefault="00A85F10" w:rsidP="00A85F10">
      <w:pPr>
        <w:ind w:left="709"/>
        <w:jc w:val="both"/>
        <w:rPr>
          <w:rFonts w:ascii="Arial" w:hAnsi="Arial" w:cs="Arial"/>
        </w:rPr>
      </w:pPr>
      <w:r>
        <w:rPr>
          <w:rFonts w:ascii="Arial" w:hAnsi="Arial" w:cs="Arial"/>
        </w:rPr>
        <w:t xml:space="preserve">The Clyde area hub is the RAH.  There are comprehensive specialist O&amp;G services covering the full range of conditions expected to require management throughout a woman’s reproductive life.  There are links with the tertiary services available in the Glasgow units.  Two of the consultants have a special interest in Gynaecology Oncology and liaise with the MDT. The unit offers a comprehensive O&amp;G service to a large geographical area and all special interest aspects of the specialty are provided.  </w:t>
      </w:r>
    </w:p>
    <w:p w:rsidR="00A85F10" w:rsidRPr="00F36779" w:rsidRDefault="00A85F10" w:rsidP="00A85F10">
      <w:pPr>
        <w:jc w:val="both"/>
        <w:rPr>
          <w:rFonts w:ascii="Arial" w:hAnsi="Arial" w:cs="Arial"/>
          <w:b/>
        </w:rPr>
      </w:pPr>
    </w:p>
    <w:p w:rsidR="00A85F10" w:rsidRDefault="00A85F10" w:rsidP="00A85F10">
      <w:pPr>
        <w:pStyle w:val="Bodytext0"/>
        <w:spacing w:after="0"/>
        <w:jc w:val="left"/>
        <w:rPr>
          <w:rFonts w:ascii="Arial" w:hAnsi="Arial" w:cs="Arial"/>
          <w:sz w:val="24"/>
          <w:szCs w:val="24"/>
        </w:rPr>
      </w:pPr>
    </w:p>
    <w:p w:rsidR="00A85F10" w:rsidRDefault="00A85F10" w:rsidP="00A85F10">
      <w:pPr>
        <w:pStyle w:val="Bodytext0"/>
        <w:spacing w:after="0" w:line="240" w:lineRule="auto"/>
        <w:ind w:left="709" w:firstLine="11"/>
        <w:rPr>
          <w:rFonts w:ascii="Arial" w:hAnsi="Arial" w:cs="Arial"/>
          <w:sz w:val="24"/>
          <w:szCs w:val="24"/>
        </w:rPr>
      </w:pPr>
      <w:r>
        <w:rPr>
          <w:rFonts w:ascii="Arial" w:hAnsi="Arial" w:cs="Arial"/>
          <w:sz w:val="24"/>
          <w:szCs w:val="24"/>
        </w:rPr>
        <w:t xml:space="preserve">The hospital provides a wide range of District General Hospital specialties with excellent support facilities.  The hospital has a first class modern radiology department and services. All departments participate in undergraduate teaching and there is an active postgraduate educational </w:t>
      </w:r>
      <w:proofErr w:type="spellStart"/>
      <w:r>
        <w:rPr>
          <w:rFonts w:ascii="Arial" w:hAnsi="Arial" w:cs="Arial"/>
          <w:sz w:val="24"/>
          <w:szCs w:val="24"/>
        </w:rPr>
        <w:t>programme</w:t>
      </w:r>
      <w:proofErr w:type="spellEnd"/>
      <w:r>
        <w:rPr>
          <w:rFonts w:ascii="Arial" w:hAnsi="Arial" w:cs="Arial"/>
          <w:sz w:val="24"/>
          <w:szCs w:val="24"/>
        </w:rPr>
        <w:t xml:space="preserve">.  The hospital enjoys an enviable reputation for undergraduate teaching and is highly popular with training grades.  There is a good medical library service. </w:t>
      </w:r>
    </w:p>
    <w:p w:rsidR="00A85F10" w:rsidRDefault="00A85F10" w:rsidP="00A85F10">
      <w:pPr>
        <w:pStyle w:val="Bodytext0"/>
        <w:spacing w:after="0"/>
        <w:ind w:left="709" w:firstLine="11"/>
        <w:rPr>
          <w:rFonts w:ascii="Arial" w:hAnsi="Arial" w:cs="Arial"/>
          <w:sz w:val="24"/>
          <w:szCs w:val="24"/>
        </w:rPr>
      </w:pPr>
    </w:p>
    <w:p w:rsidR="00A85F10" w:rsidRDefault="00A85F10" w:rsidP="00A85F10">
      <w:pPr>
        <w:pStyle w:val="Bodytext0"/>
        <w:spacing w:after="0" w:line="240" w:lineRule="auto"/>
        <w:ind w:left="709" w:firstLine="11"/>
        <w:rPr>
          <w:rFonts w:ascii="Arial" w:hAnsi="Arial" w:cs="Arial"/>
          <w:sz w:val="24"/>
          <w:szCs w:val="24"/>
        </w:rPr>
      </w:pPr>
      <w:r w:rsidRPr="002005EB">
        <w:rPr>
          <w:rFonts w:ascii="Arial" w:hAnsi="Arial" w:cs="Arial"/>
          <w:b/>
          <w:sz w:val="24"/>
          <w:szCs w:val="24"/>
        </w:rPr>
        <w:t>The Vale of Leven Hospital (VOL)</w:t>
      </w:r>
      <w:r>
        <w:rPr>
          <w:rFonts w:ascii="Arial" w:hAnsi="Arial" w:cs="Arial"/>
          <w:sz w:val="24"/>
          <w:szCs w:val="24"/>
        </w:rPr>
        <w:t xml:space="preserve"> is situated in Alexandria, an area of serving a population in excess of 88,000 largely from Dumbarton, Alexandria and </w:t>
      </w:r>
      <w:proofErr w:type="spellStart"/>
      <w:r>
        <w:rPr>
          <w:rFonts w:ascii="Arial" w:hAnsi="Arial" w:cs="Arial"/>
          <w:sz w:val="24"/>
          <w:szCs w:val="24"/>
        </w:rPr>
        <w:t>Helensburgh</w:t>
      </w:r>
      <w:proofErr w:type="spellEnd"/>
      <w:r>
        <w:rPr>
          <w:rFonts w:ascii="Arial" w:hAnsi="Arial" w:cs="Arial"/>
          <w:sz w:val="24"/>
          <w:szCs w:val="24"/>
        </w:rPr>
        <w:t xml:space="preserve">.  </w:t>
      </w:r>
    </w:p>
    <w:p w:rsidR="00A85F10" w:rsidRDefault="00A85F10" w:rsidP="00A85F10">
      <w:pPr>
        <w:pStyle w:val="Bodytext0"/>
        <w:spacing w:after="0" w:line="240" w:lineRule="auto"/>
        <w:ind w:left="709" w:firstLine="11"/>
        <w:rPr>
          <w:rFonts w:ascii="Arial" w:hAnsi="Arial" w:cs="Arial"/>
          <w:sz w:val="24"/>
          <w:szCs w:val="24"/>
        </w:rPr>
      </w:pPr>
    </w:p>
    <w:p w:rsidR="00A85F10" w:rsidRDefault="00A85F10" w:rsidP="00A85F10">
      <w:pPr>
        <w:pStyle w:val="Bodytext0"/>
        <w:spacing w:after="0" w:line="240" w:lineRule="auto"/>
        <w:ind w:left="709" w:firstLine="11"/>
        <w:rPr>
          <w:rFonts w:ascii="Arial" w:hAnsi="Arial" w:cs="Arial"/>
          <w:sz w:val="24"/>
          <w:szCs w:val="24"/>
        </w:rPr>
      </w:pPr>
      <w:r>
        <w:rPr>
          <w:rFonts w:ascii="Arial" w:hAnsi="Arial" w:cs="Arial"/>
          <w:sz w:val="24"/>
          <w:szCs w:val="24"/>
        </w:rPr>
        <w:t xml:space="preserve">Outreach GOPD is provided to Oban and </w:t>
      </w:r>
      <w:proofErr w:type="spellStart"/>
      <w:r>
        <w:rPr>
          <w:rFonts w:ascii="Arial" w:hAnsi="Arial" w:cs="Arial"/>
          <w:sz w:val="24"/>
          <w:szCs w:val="24"/>
        </w:rPr>
        <w:t>Lochgilphead</w:t>
      </w:r>
      <w:proofErr w:type="spellEnd"/>
      <w:r>
        <w:rPr>
          <w:rFonts w:ascii="Arial" w:hAnsi="Arial" w:cs="Arial"/>
          <w:sz w:val="24"/>
          <w:szCs w:val="24"/>
        </w:rPr>
        <w:t>.</w:t>
      </w:r>
    </w:p>
    <w:p w:rsidR="00A85F10" w:rsidRDefault="00A85F10" w:rsidP="00A85F10">
      <w:pPr>
        <w:pStyle w:val="Bodytext0"/>
        <w:spacing w:after="0" w:line="240" w:lineRule="auto"/>
        <w:ind w:left="709" w:firstLine="11"/>
        <w:rPr>
          <w:rFonts w:ascii="Arial" w:hAnsi="Arial" w:cs="Arial"/>
          <w:sz w:val="24"/>
          <w:szCs w:val="24"/>
        </w:rPr>
      </w:pPr>
    </w:p>
    <w:p w:rsidR="00A85F10" w:rsidRDefault="00A85F10" w:rsidP="00A85F10">
      <w:pPr>
        <w:pStyle w:val="Bodytext0"/>
        <w:spacing w:after="0" w:line="240" w:lineRule="auto"/>
        <w:ind w:left="709" w:firstLine="11"/>
        <w:rPr>
          <w:rFonts w:ascii="Arial" w:hAnsi="Arial" w:cs="Arial"/>
          <w:sz w:val="24"/>
          <w:szCs w:val="24"/>
        </w:rPr>
      </w:pPr>
      <w:proofErr w:type="spellStart"/>
      <w:r>
        <w:rPr>
          <w:rFonts w:ascii="Arial" w:hAnsi="Arial" w:cs="Arial"/>
          <w:b/>
          <w:sz w:val="24"/>
          <w:szCs w:val="24"/>
        </w:rPr>
        <w:t>Inverclyde</w:t>
      </w:r>
      <w:proofErr w:type="spellEnd"/>
      <w:r>
        <w:rPr>
          <w:rFonts w:ascii="Arial" w:hAnsi="Arial" w:cs="Arial"/>
          <w:b/>
          <w:sz w:val="24"/>
          <w:szCs w:val="24"/>
        </w:rPr>
        <w:t xml:space="preserve"> Royal Hospital (IRH)</w:t>
      </w:r>
    </w:p>
    <w:p w:rsidR="00A85F10" w:rsidRDefault="00A85F10" w:rsidP="00A85F10">
      <w:pPr>
        <w:pStyle w:val="Bodytext0"/>
        <w:spacing w:after="0" w:line="240" w:lineRule="auto"/>
        <w:ind w:left="709" w:firstLine="11"/>
        <w:rPr>
          <w:rFonts w:ascii="Arial" w:hAnsi="Arial" w:cs="Arial"/>
          <w:sz w:val="24"/>
          <w:szCs w:val="24"/>
        </w:rPr>
      </w:pPr>
      <w:r>
        <w:rPr>
          <w:rFonts w:ascii="Arial" w:hAnsi="Arial" w:cs="Arial"/>
          <w:sz w:val="24"/>
          <w:szCs w:val="24"/>
        </w:rPr>
        <w:t xml:space="preserve">IRH is located in Greenock, which is a coastal town on the banks of the Clyde Estuary some 15 miles from RAH with good roads.  The IRH has all of the facilities of a DGH and the </w:t>
      </w:r>
      <w:proofErr w:type="spellStart"/>
      <w:r>
        <w:rPr>
          <w:rFonts w:ascii="Arial" w:hAnsi="Arial" w:cs="Arial"/>
          <w:sz w:val="24"/>
          <w:szCs w:val="24"/>
        </w:rPr>
        <w:t>Gynaecology</w:t>
      </w:r>
      <w:proofErr w:type="spellEnd"/>
      <w:r>
        <w:rPr>
          <w:rFonts w:ascii="Arial" w:hAnsi="Arial" w:cs="Arial"/>
          <w:sz w:val="24"/>
          <w:szCs w:val="24"/>
        </w:rPr>
        <w:t xml:space="preserve"> services provided there include access to Day Surgery and Outpatients.  Ultrasound and </w:t>
      </w:r>
      <w:proofErr w:type="spellStart"/>
      <w:r>
        <w:rPr>
          <w:rFonts w:ascii="Arial" w:hAnsi="Arial" w:cs="Arial"/>
          <w:sz w:val="24"/>
          <w:szCs w:val="24"/>
        </w:rPr>
        <w:t>urodynamic</w:t>
      </w:r>
      <w:proofErr w:type="spellEnd"/>
      <w:r>
        <w:rPr>
          <w:rFonts w:ascii="Arial" w:hAnsi="Arial" w:cs="Arial"/>
          <w:sz w:val="24"/>
          <w:szCs w:val="24"/>
        </w:rPr>
        <w:t xml:space="preserve"> investigations are provided on site.  Outreach clinics are provided to a number of localities, including the Island of </w:t>
      </w:r>
      <w:proofErr w:type="spellStart"/>
      <w:r>
        <w:rPr>
          <w:rFonts w:ascii="Arial" w:hAnsi="Arial" w:cs="Arial"/>
          <w:sz w:val="24"/>
          <w:szCs w:val="24"/>
        </w:rPr>
        <w:t>Bute</w:t>
      </w:r>
      <w:proofErr w:type="spellEnd"/>
      <w:r>
        <w:rPr>
          <w:rFonts w:ascii="Arial" w:hAnsi="Arial" w:cs="Arial"/>
          <w:sz w:val="24"/>
          <w:szCs w:val="24"/>
        </w:rPr>
        <w:t xml:space="preserve"> and the town of </w:t>
      </w:r>
      <w:proofErr w:type="spellStart"/>
      <w:r>
        <w:rPr>
          <w:rFonts w:ascii="Arial" w:hAnsi="Arial" w:cs="Arial"/>
          <w:sz w:val="24"/>
          <w:szCs w:val="24"/>
        </w:rPr>
        <w:t>Dunoon</w:t>
      </w:r>
      <w:proofErr w:type="spellEnd"/>
      <w:r>
        <w:rPr>
          <w:rFonts w:ascii="Arial" w:hAnsi="Arial" w:cs="Arial"/>
          <w:sz w:val="24"/>
          <w:szCs w:val="24"/>
        </w:rPr>
        <w:t xml:space="preserve">, necessitating </w:t>
      </w:r>
      <w:r w:rsidRPr="00EF084A">
        <w:rPr>
          <w:rFonts w:ascii="Arial" w:hAnsi="Arial" w:cs="Arial"/>
          <w:sz w:val="24"/>
          <w:szCs w:val="24"/>
        </w:rPr>
        <w:t>ferry j</w:t>
      </w:r>
      <w:r>
        <w:rPr>
          <w:rFonts w:ascii="Arial" w:hAnsi="Arial" w:cs="Arial"/>
          <w:sz w:val="24"/>
          <w:szCs w:val="24"/>
        </w:rPr>
        <w:t xml:space="preserve">ourneys.  </w:t>
      </w:r>
    </w:p>
    <w:p w:rsidR="00A85F10" w:rsidRDefault="00A85F10" w:rsidP="00A85F10">
      <w:pPr>
        <w:pStyle w:val="Bodytext0"/>
        <w:spacing w:after="0" w:line="240" w:lineRule="auto"/>
        <w:ind w:left="709" w:firstLine="11"/>
        <w:rPr>
          <w:rFonts w:ascii="Arial" w:hAnsi="Arial" w:cs="Arial"/>
          <w:sz w:val="24"/>
          <w:szCs w:val="24"/>
        </w:rPr>
      </w:pPr>
    </w:p>
    <w:p w:rsidR="00A85F10" w:rsidRDefault="00A85F10" w:rsidP="00A85F10">
      <w:pPr>
        <w:pStyle w:val="Bodytext0"/>
        <w:spacing w:after="0" w:line="240" w:lineRule="auto"/>
        <w:ind w:left="709" w:firstLine="11"/>
        <w:rPr>
          <w:rFonts w:ascii="Arial" w:hAnsi="Arial" w:cs="Arial"/>
          <w:sz w:val="24"/>
          <w:szCs w:val="24"/>
        </w:rPr>
      </w:pPr>
      <w:r>
        <w:rPr>
          <w:rFonts w:ascii="Arial" w:hAnsi="Arial" w:cs="Arial"/>
          <w:sz w:val="24"/>
          <w:szCs w:val="24"/>
        </w:rPr>
        <w:t xml:space="preserve">Midwife based maternity units are provided in IRH and VOL and patients transferred when required to RAH.  Obstetric Day care and an Early Pregnancy Assessment Service are on site.  The utility of both Clyde </w:t>
      </w:r>
      <w:r w:rsidRPr="0058366E">
        <w:rPr>
          <w:rFonts w:ascii="Arial" w:hAnsi="Arial" w:cs="Arial"/>
          <w:color w:val="auto"/>
          <w:sz w:val="24"/>
          <w:szCs w:val="24"/>
        </w:rPr>
        <w:t xml:space="preserve">CMUs </w:t>
      </w:r>
      <w:r>
        <w:rPr>
          <w:rFonts w:ascii="Arial" w:hAnsi="Arial" w:cs="Arial"/>
          <w:sz w:val="24"/>
          <w:szCs w:val="24"/>
        </w:rPr>
        <w:t>are subject to a current review process.</w:t>
      </w:r>
    </w:p>
    <w:p w:rsidR="009E5123" w:rsidRDefault="009E5123" w:rsidP="00A85F10">
      <w:pPr>
        <w:pStyle w:val="Bodytext0"/>
        <w:spacing w:after="0" w:line="240" w:lineRule="auto"/>
        <w:ind w:left="709" w:firstLine="11"/>
        <w:rPr>
          <w:rFonts w:ascii="Arial" w:hAnsi="Arial" w:cs="Arial"/>
          <w:sz w:val="24"/>
          <w:szCs w:val="24"/>
        </w:rPr>
      </w:pPr>
    </w:p>
    <w:p w:rsidR="009E5123" w:rsidRPr="005F6CD9" w:rsidRDefault="009E5123" w:rsidP="00A83994">
      <w:pPr>
        <w:pStyle w:val="Bodytext0"/>
        <w:numPr>
          <w:ilvl w:val="0"/>
          <w:numId w:val="12"/>
        </w:numPr>
        <w:spacing w:after="0" w:line="240" w:lineRule="auto"/>
        <w:rPr>
          <w:rFonts w:ascii="Arial" w:hAnsi="Arial" w:cs="Arial"/>
          <w:bCs/>
          <w:color w:val="auto"/>
          <w:sz w:val="24"/>
          <w:szCs w:val="24"/>
        </w:rPr>
      </w:pPr>
      <w:r>
        <w:rPr>
          <w:rFonts w:ascii="Arial" w:hAnsi="Arial" w:cs="Arial"/>
          <w:sz w:val="24"/>
          <w:szCs w:val="24"/>
        </w:rPr>
        <w:t>Consultant Staffing</w:t>
      </w:r>
    </w:p>
    <w:p w:rsidR="00BD6FF6" w:rsidRPr="00BD6FF6" w:rsidRDefault="00BD6FF6" w:rsidP="00BD6FF6">
      <w:pPr>
        <w:pStyle w:val="ListParagraph"/>
        <w:ind w:left="1080"/>
        <w:jc w:val="both"/>
        <w:rPr>
          <w:rFonts w:cs="Arial"/>
        </w:rPr>
      </w:pPr>
    </w:p>
    <w:tbl>
      <w:tblPr>
        <w:tblW w:w="10188" w:type="dxa"/>
        <w:tblLook w:val="01E0"/>
      </w:tblPr>
      <w:tblGrid>
        <w:gridCol w:w="5126"/>
        <w:gridCol w:w="5062"/>
      </w:tblGrid>
      <w:tr w:rsidR="00BD6FF6" w:rsidRPr="0008088E" w:rsidTr="005C1704">
        <w:tc>
          <w:tcPr>
            <w:tcW w:w="5126" w:type="dxa"/>
          </w:tcPr>
          <w:p w:rsidR="00BD6FF6" w:rsidRPr="00D26D89" w:rsidRDefault="00BD6FF6" w:rsidP="00BD6FF6">
            <w:pPr>
              <w:widowControl w:val="0"/>
              <w:spacing w:after="120"/>
              <w:ind w:left="283"/>
              <w:rPr>
                <w:rFonts w:ascii="Arial" w:hAnsi="Arial" w:cs="Arial"/>
                <w:b/>
                <w:u w:val="single"/>
              </w:rPr>
            </w:pPr>
            <w:r w:rsidRPr="00D26D89">
              <w:rPr>
                <w:rFonts w:ascii="Arial" w:hAnsi="Arial" w:cs="Arial"/>
                <w:b/>
                <w:sz w:val="22"/>
                <w:szCs w:val="22"/>
                <w:u w:val="single"/>
              </w:rPr>
              <w:t xml:space="preserve">North </w:t>
            </w:r>
          </w:p>
          <w:p w:rsidR="00BD6FF6" w:rsidRPr="0008088E" w:rsidRDefault="00BD6FF6" w:rsidP="005C1704">
            <w:pPr>
              <w:widowControl w:val="0"/>
              <w:spacing w:after="120"/>
              <w:ind w:left="283"/>
              <w:jc w:val="center"/>
              <w:rPr>
                <w:rFonts w:ascii="Arial" w:hAnsi="Arial" w:cs="Arial"/>
                <w:b/>
              </w:rPr>
            </w:pP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w:t>
            </w:r>
            <w:r>
              <w:rPr>
                <w:rFonts w:ascii="Arial" w:hAnsi="Arial" w:cs="Arial"/>
                <w:sz w:val="22"/>
                <w:szCs w:val="22"/>
              </w:rPr>
              <w:t xml:space="preserve"> Alan Mathers (Chief of Medicine</w:t>
            </w:r>
            <w:r w:rsidRPr="0008088E">
              <w:rPr>
                <w:rFonts w:ascii="Arial" w:hAnsi="Arial" w:cs="Arial"/>
                <w:sz w:val="22"/>
                <w:szCs w:val="22"/>
              </w:rPr>
              <w:t>)</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Fiona Mackenzie</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Mary Rodger</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Ann Duncan</w:t>
            </w:r>
            <w:r>
              <w:rPr>
                <w:rFonts w:ascii="Arial" w:hAnsi="Arial" w:cs="Arial"/>
                <w:sz w:val="22"/>
                <w:szCs w:val="22"/>
              </w:rPr>
              <w:t xml:space="preserve"> </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Philip Owen</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Susheel Vani (ACS)</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Helen Lyall (ACS)</w:t>
            </w:r>
          </w:p>
          <w:p w:rsidR="00BD6FF6" w:rsidRDefault="00BD6FF6" w:rsidP="005C1704">
            <w:pPr>
              <w:widowControl w:val="0"/>
              <w:spacing w:after="120"/>
              <w:ind w:left="283"/>
              <w:jc w:val="both"/>
              <w:rPr>
                <w:rFonts w:ascii="Arial" w:hAnsi="Arial" w:cs="Arial"/>
              </w:rPr>
            </w:pPr>
            <w:r w:rsidRPr="0008088E">
              <w:rPr>
                <w:rFonts w:ascii="Arial" w:hAnsi="Arial" w:cs="Arial"/>
                <w:sz w:val="22"/>
                <w:szCs w:val="22"/>
              </w:rPr>
              <w:t xml:space="preserve">Dr </w:t>
            </w:r>
            <w:proofErr w:type="spellStart"/>
            <w:r w:rsidRPr="0008088E">
              <w:rPr>
                <w:rFonts w:ascii="Arial" w:hAnsi="Arial" w:cs="Arial"/>
                <w:sz w:val="22"/>
                <w:szCs w:val="22"/>
              </w:rPr>
              <w:t>Aparna</w:t>
            </w:r>
            <w:proofErr w:type="spellEnd"/>
            <w:r w:rsidRPr="0008088E">
              <w:rPr>
                <w:rFonts w:ascii="Arial" w:hAnsi="Arial" w:cs="Arial"/>
                <w:sz w:val="22"/>
                <w:szCs w:val="22"/>
              </w:rPr>
              <w:t xml:space="preserve"> Sastry (ACS)</w:t>
            </w:r>
          </w:p>
          <w:p w:rsidR="00BD6FF6" w:rsidRDefault="00BD6FF6" w:rsidP="005C1704">
            <w:pPr>
              <w:widowControl w:val="0"/>
              <w:spacing w:after="120"/>
              <w:ind w:left="283"/>
              <w:jc w:val="both"/>
              <w:rPr>
                <w:rFonts w:ascii="Arial" w:hAnsi="Arial" w:cs="Arial"/>
              </w:rPr>
            </w:pPr>
            <w:r>
              <w:rPr>
                <w:rFonts w:ascii="Arial" w:hAnsi="Arial" w:cs="Arial"/>
                <w:sz w:val="22"/>
                <w:szCs w:val="22"/>
              </w:rPr>
              <w:t xml:space="preserve">Dr </w:t>
            </w:r>
            <w:proofErr w:type="spellStart"/>
            <w:r>
              <w:rPr>
                <w:rFonts w:ascii="Arial" w:hAnsi="Arial" w:cs="Arial"/>
                <w:sz w:val="22"/>
                <w:szCs w:val="22"/>
              </w:rPr>
              <w:t>Samra</w:t>
            </w:r>
            <w:proofErr w:type="spellEnd"/>
            <w:r>
              <w:rPr>
                <w:rFonts w:ascii="Arial" w:hAnsi="Arial" w:cs="Arial"/>
                <w:sz w:val="22"/>
                <w:szCs w:val="22"/>
              </w:rPr>
              <w:t xml:space="preserve"> Khan (ACS)</w:t>
            </w:r>
          </w:p>
          <w:p w:rsidR="00BD6FF6" w:rsidRPr="0008088E" w:rsidRDefault="00BD6FF6" w:rsidP="005C1704">
            <w:pPr>
              <w:widowControl w:val="0"/>
              <w:spacing w:after="120"/>
              <w:ind w:left="283"/>
              <w:jc w:val="both"/>
              <w:rPr>
                <w:rFonts w:ascii="Arial" w:hAnsi="Arial" w:cs="Arial"/>
              </w:rPr>
            </w:pPr>
            <w:r>
              <w:rPr>
                <w:rFonts w:ascii="Arial" w:hAnsi="Arial" w:cs="Arial"/>
                <w:sz w:val="22"/>
                <w:szCs w:val="22"/>
              </w:rPr>
              <w:t>Dr Claire Banks (ACS)</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Professor Scott Nelson (University)</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Professor Mary Ann Lumsden (University)</w:t>
            </w:r>
          </w:p>
          <w:p w:rsidR="00BD6FF6" w:rsidRPr="00502E56" w:rsidRDefault="00BD6FF6" w:rsidP="005C1704">
            <w:pPr>
              <w:widowControl w:val="0"/>
              <w:spacing w:after="120"/>
              <w:ind w:left="283"/>
              <w:jc w:val="both"/>
              <w:rPr>
                <w:rFonts w:ascii="Arial" w:hAnsi="Arial" w:cs="Arial"/>
                <w:sz w:val="20"/>
                <w:szCs w:val="20"/>
                <w:lang w:val="pt-BR"/>
              </w:rPr>
            </w:pPr>
            <w:r w:rsidRPr="00502E56">
              <w:rPr>
                <w:rFonts w:ascii="Arial" w:hAnsi="Arial" w:cs="Arial"/>
                <w:sz w:val="22"/>
                <w:szCs w:val="22"/>
                <w:lang w:val="pt-BR"/>
              </w:rPr>
              <w:t>Dr Ros Jamieson (Clinical Director)</w:t>
            </w:r>
          </w:p>
          <w:p w:rsidR="00BD6FF6" w:rsidRPr="00736833" w:rsidRDefault="00BD6FF6" w:rsidP="005C1704">
            <w:pPr>
              <w:widowControl w:val="0"/>
              <w:spacing w:after="120"/>
              <w:ind w:left="283"/>
              <w:jc w:val="both"/>
              <w:rPr>
                <w:rFonts w:ascii="Arial" w:hAnsi="Arial" w:cs="Arial"/>
                <w:lang w:val="pt-BR"/>
              </w:rPr>
            </w:pPr>
            <w:r w:rsidRPr="00736833">
              <w:rPr>
                <w:rFonts w:ascii="Arial" w:hAnsi="Arial" w:cs="Arial"/>
                <w:sz w:val="22"/>
                <w:szCs w:val="22"/>
                <w:lang w:val="pt-BR"/>
              </w:rPr>
              <w:t>Dr Catrina Bain</w:t>
            </w:r>
          </w:p>
          <w:p w:rsidR="00BD6FF6" w:rsidRPr="00736833" w:rsidRDefault="00BD6FF6" w:rsidP="005C1704">
            <w:pPr>
              <w:widowControl w:val="0"/>
              <w:spacing w:after="120"/>
              <w:ind w:left="283"/>
              <w:jc w:val="both"/>
              <w:rPr>
                <w:rFonts w:ascii="Arial" w:hAnsi="Arial" w:cs="Arial"/>
                <w:lang w:val="pt-BR"/>
              </w:rPr>
            </w:pPr>
            <w:r w:rsidRPr="00736833">
              <w:rPr>
                <w:rFonts w:ascii="Arial" w:hAnsi="Arial" w:cs="Arial"/>
                <w:sz w:val="22"/>
                <w:szCs w:val="22"/>
                <w:lang w:val="pt-BR"/>
              </w:rPr>
              <w:t>Dr Mahesh Perera</w:t>
            </w:r>
          </w:p>
          <w:p w:rsidR="00BD6FF6" w:rsidRPr="00736833" w:rsidRDefault="00BD6FF6" w:rsidP="005C1704">
            <w:pPr>
              <w:widowControl w:val="0"/>
              <w:spacing w:after="120"/>
              <w:ind w:left="283"/>
              <w:jc w:val="both"/>
              <w:rPr>
                <w:rFonts w:ascii="Arial" w:hAnsi="Arial" w:cs="Arial"/>
                <w:lang w:val="pt-BR"/>
              </w:rPr>
            </w:pPr>
            <w:r w:rsidRPr="00736833">
              <w:rPr>
                <w:rFonts w:ascii="Arial" w:hAnsi="Arial" w:cs="Arial"/>
                <w:sz w:val="22"/>
                <w:szCs w:val="22"/>
                <w:lang w:val="pt-BR"/>
              </w:rPr>
              <w:t>Dr Sarju Mathew</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Dawn Kernaghan</w:t>
            </w:r>
          </w:p>
          <w:p w:rsidR="00BD6FF6" w:rsidRPr="0008088E" w:rsidRDefault="00BD6FF6" w:rsidP="005C1704">
            <w:pPr>
              <w:widowControl w:val="0"/>
              <w:spacing w:after="120"/>
              <w:ind w:left="283"/>
              <w:jc w:val="both"/>
              <w:rPr>
                <w:rFonts w:ascii="Arial" w:hAnsi="Arial" w:cs="Arial"/>
                <w:lang w:val="fr-FR"/>
              </w:rPr>
            </w:pPr>
            <w:r w:rsidRPr="0008088E">
              <w:rPr>
                <w:rFonts w:ascii="Arial" w:hAnsi="Arial" w:cs="Arial"/>
                <w:sz w:val="22"/>
                <w:szCs w:val="22"/>
                <w:lang w:val="fr-FR"/>
              </w:rPr>
              <w:t>Dr Marcus McMillan</w:t>
            </w:r>
            <w:r>
              <w:rPr>
                <w:rFonts w:ascii="Arial" w:hAnsi="Arial" w:cs="Arial"/>
                <w:sz w:val="22"/>
                <w:szCs w:val="22"/>
                <w:lang w:val="fr-FR"/>
              </w:rPr>
              <w:t xml:space="preserve"> </w:t>
            </w:r>
            <w:r>
              <w:rPr>
                <w:rFonts w:ascii="Arial" w:hAnsi="Arial" w:cs="Arial"/>
                <w:sz w:val="22"/>
                <w:szCs w:val="22"/>
              </w:rPr>
              <w:t>(Lead Clinician)</w:t>
            </w:r>
          </w:p>
          <w:p w:rsidR="00BD6FF6" w:rsidRPr="0008088E" w:rsidRDefault="00BD6FF6" w:rsidP="005C1704">
            <w:pPr>
              <w:widowControl w:val="0"/>
              <w:spacing w:after="120"/>
              <w:ind w:left="283"/>
              <w:jc w:val="both"/>
              <w:rPr>
                <w:rFonts w:ascii="Arial" w:hAnsi="Arial" w:cs="Arial"/>
                <w:lang w:val="fr-FR"/>
              </w:rPr>
            </w:pPr>
            <w:r w:rsidRPr="0008088E">
              <w:rPr>
                <w:rFonts w:ascii="Arial" w:hAnsi="Arial" w:cs="Arial"/>
                <w:sz w:val="22"/>
                <w:szCs w:val="22"/>
                <w:lang w:val="fr-FR"/>
              </w:rPr>
              <w:t>Dr Avril Scott</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Vicki Brace</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lastRenderedPageBreak/>
              <w:t>Dr Sandra Wong</w:t>
            </w:r>
          </w:p>
          <w:p w:rsidR="00BD6FF6" w:rsidRDefault="00BD6FF6" w:rsidP="005C1704">
            <w:pPr>
              <w:widowControl w:val="0"/>
              <w:spacing w:after="120"/>
              <w:ind w:left="283"/>
              <w:jc w:val="both"/>
              <w:rPr>
                <w:rFonts w:ascii="Arial" w:hAnsi="Arial" w:cs="Arial"/>
              </w:rPr>
            </w:pPr>
            <w:r w:rsidRPr="0008088E">
              <w:rPr>
                <w:rFonts w:ascii="Arial" w:hAnsi="Arial" w:cs="Arial"/>
                <w:sz w:val="22"/>
                <w:szCs w:val="22"/>
              </w:rPr>
              <w:t xml:space="preserve">Dr Simone Vella </w:t>
            </w:r>
          </w:p>
          <w:p w:rsidR="00BD6FF6" w:rsidRDefault="00BD6FF6" w:rsidP="005C1704">
            <w:pPr>
              <w:widowControl w:val="0"/>
              <w:spacing w:after="120"/>
              <w:ind w:left="283"/>
              <w:jc w:val="both"/>
              <w:rPr>
                <w:rFonts w:ascii="Arial" w:hAnsi="Arial" w:cs="Arial"/>
              </w:rPr>
            </w:pPr>
            <w:r>
              <w:rPr>
                <w:rFonts w:ascii="Arial" w:hAnsi="Arial" w:cs="Arial"/>
                <w:sz w:val="22"/>
                <w:szCs w:val="22"/>
              </w:rPr>
              <w:t>Dr Jennifer Sassarini</w:t>
            </w:r>
          </w:p>
          <w:p w:rsidR="00BD6FF6" w:rsidRPr="00B963AF" w:rsidRDefault="00BD6FF6" w:rsidP="005C1704">
            <w:pPr>
              <w:widowControl w:val="0"/>
              <w:spacing w:after="120"/>
              <w:ind w:left="283"/>
              <w:jc w:val="both"/>
              <w:rPr>
                <w:rFonts w:ascii="Arial" w:hAnsi="Arial" w:cs="Arial"/>
                <w:sz w:val="22"/>
                <w:szCs w:val="22"/>
              </w:rPr>
            </w:pPr>
            <w:r w:rsidRPr="00B963AF">
              <w:rPr>
                <w:rFonts w:ascii="Arial" w:hAnsi="Arial" w:cs="Arial"/>
                <w:sz w:val="22"/>
                <w:szCs w:val="22"/>
              </w:rPr>
              <w:t xml:space="preserve">Dr Karen </w:t>
            </w:r>
            <w:proofErr w:type="spellStart"/>
            <w:r w:rsidRPr="00B963AF">
              <w:rPr>
                <w:rFonts w:ascii="Arial" w:hAnsi="Arial" w:cs="Arial"/>
                <w:sz w:val="22"/>
                <w:szCs w:val="22"/>
              </w:rPr>
              <w:t>Meadley</w:t>
            </w:r>
            <w:proofErr w:type="spellEnd"/>
          </w:p>
          <w:p w:rsidR="00BD6FF6" w:rsidRDefault="00BD6FF6" w:rsidP="00BD6FF6">
            <w:pPr>
              <w:widowControl w:val="0"/>
              <w:spacing w:after="120"/>
              <w:jc w:val="both"/>
              <w:rPr>
                <w:rFonts w:ascii="Arial" w:hAnsi="Arial" w:cs="Arial"/>
                <w:sz w:val="22"/>
                <w:szCs w:val="22"/>
              </w:rPr>
            </w:pPr>
            <w:r w:rsidRPr="00B963AF">
              <w:rPr>
                <w:rFonts w:ascii="Arial" w:hAnsi="Arial" w:cs="Arial"/>
                <w:sz w:val="22"/>
                <w:szCs w:val="22"/>
              </w:rPr>
              <w:t xml:space="preserve">    Dr </w:t>
            </w:r>
            <w:proofErr w:type="spellStart"/>
            <w:r w:rsidRPr="00B963AF">
              <w:rPr>
                <w:rFonts w:ascii="Arial" w:hAnsi="Arial" w:cs="Arial"/>
                <w:sz w:val="22"/>
                <w:szCs w:val="22"/>
              </w:rPr>
              <w:t>Aliya</w:t>
            </w:r>
            <w:proofErr w:type="spellEnd"/>
            <w:r w:rsidRPr="00B963AF">
              <w:rPr>
                <w:rFonts w:ascii="Arial" w:hAnsi="Arial" w:cs="Arial"/>
                <w:sz w:val="22"/>
                <w:szCs w:val="22"/>
              </w:rPr>
              <w:t xml:space="preserve"> </w:t>
            </w:r>
            <w:proofErr w:type="spellStart"/>
            <w:r w:rsidRPr="00B963AF">
              <w:rPr>
                <w:rFonts w:ascii="Arial" w:hAnsi="Arial" w:cs="Arial"/>
                <w:sz w:val="22"/>
                <w:szCs w:val="22"/>
              </w:rPr>
              <w:t>Nausheen</w:t>
            </w:r>
            <w:proofErr w:type="spellEnd"/>
          </w:p>
          <w:p w:rsidR="00BD6FF6" w:rsidRPr="00BD6FF6" w:rsidRDefault="00BD6FF6" w:rsidP="00BD6FF6">
            <w:pPr>
              <w:widowControl w:val="0"/>
              <w:spacing w:after="120"/>
              <w:jc w:val="both"/>
              <w:rPr>
                <w:rFonts w:ascii="Arial" w:hAnsi="Arial" w:cs="Arial"/>
                <w:sz w:val="22"/>
                <w:szCs w:val="22"/>
              </w:rPr>
            </w:pPr>
          </w:p>
        </w:tc>
        <w:tc>
          <w:tcPr>
            <w:tcW w:w="5062" w:type="dxa"/>
          </w:tcPr>
          <w:p w:rsidR="00BD6FF6" w:rsidRPr="00D26D89" w:rsidRDefault="00BD6FF6" w:rsidP="005C1704">
            <w:pPr>
              <w:widowControl w:val="0"/>
              <w:spacing w:after="120"/>
              <w:ind w:left="283"/>
              <w:jc w:val="both"/>
              <w:rPr>
                <w:rFonts w:ascii="Arial" w:hAnsi="Arial" w:cs="Arial"/>
                <w:u w:val="single"/>
              </w:rPr>
            </w:pPr>
            <w:r w:rsidRPr="00D26D89">
              <w:rPr>
                <w:rFonts w:ascii="Arial" w:hAnsi="Arial" w:cs="Arial"/>
                <w:b/>
                <w:sz w:val="22"/>
                <w:szCs w:val="22"/>
                <w:u w:val="single"/>
              </w:rPr>
              <w:lastRenderedPageBreak/>
              <w:t>South</w:t>
            </w:r>
          </w:p>
          <w:p w:rsidR="00BD6FF6" w:rsidRPr="0008088E" w:rsidRDefault="00BD6FF6" w:rsidP="005C1704">
            <w:pPr>
              <w:widowControl w:val="0"/>
              <w:spacing w:after="120"/>
              <w:ind w:left="283"/>
              <w:jc w:val="both"/>
              <w:rPr>
                <w:rFonts w:ascii="Arial" w:hAnsi="Arial" w:cs="Arial"/>
              </w:rPr>
            </w:pPr>
          </w:p>
          <w:p w:rsidR="00BD6FF6" w:rsidRPr="0008088E" w:rsidRDefault="00BD6FF6" w:rsidP="005C1704">
            <w:pPr>
              <w:widowControl w:val="0"/>
              <w:spacing w:after="120"/>
              <w:ind w:left="283"/>
              <w:jc w:val="both"/>
              <w:rPr>
                <w:rFonts w:ascii="Arial" w:hAnsi="Arial" w:cs="Arial"/>
              </w:rPr>
            </w:pPr>
            <w:r>
              <w:rPr>
                <w:rFonts w:ascii="Arial" w:hAnsi="Arial" w:cs="Arial"/>
                <w:sz w:val="22"/>
                <w:szCs w:val="22"/>
              </w:rPr>
              <w:t xml:space="preserve">Dr Stewart Pringle </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R Hawthorn</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Ali Hassan</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Christina Taggart</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Marie Anne Ledingham (</w:t>
            </w:r>
            <w:proofErr w:type="spellStart"/>
            <w:r w:rsidRPr="0008088E">
              <w:rPr>
                <w:rFonts w:ascii="Arial" w:hAnsi="Arial" w:cs="Arial"/>
                <w:sz w:val="22"/>
                <w:szCs w:val="22"/>
              </w:rPr>
              <w:t>Fetal</w:t>
            </w:r>
            <w:proofErr w:type="spellEnd"/>
            <w:r w:rsidRPr="0008088E">
              <w:rPr>
                <w:rFonts w:ascii="Arial" w:hAnsi="Arial" w:cs="Arial"/>
                <w:sz w:val="22"/>
                <w:szCs w:val="22"/>
              </w:rPr>
              <w:t xml:space="preserve"> </w:t>
            </w:r>
            <w:r>
              <w:rPr>
                <w:rFonts w:ascii="Arial" w:hAnsi="Arial" w:cs="Arial"/>
                <w:sz w:val="22"/>
                <w:szCs w:val="22"/>
              </w:rPr>
              <w:t>m</w:t>
            </w:r>
            <w:r w:rsidRPr="0008088E">
              <w:rPr>
                <w:rFonts w:ascii="Arial" w:hAnsi="Arial" w:cs="Arial"/>
                <w:sz w:val="22"/>
                <w:szCs w:val="22"/>
              </w:rPr>
              <w:t>aternal medicine)</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Janet Brennand (</w:t>
            </w:r>
            <w:proofErr w:type="spellStart"/>
            <w:r w:rsidRPr="0008088E">
              <w:rPr>
                <w:rFonts w:ascii="Arial" w:hAnsi="Arial" w:cs="Arial"/>
                <w:sz w:val="22"/>
                <w:szCs w:val="22"/>
              </w:rPr>
              <w:t>Fetal</w:t>
            </w:r>
            <w:proofErr w:type="spellEnd"/>
            <w:r w:rsidRPr="0008088E">
              <w:rPr>
                <w:rFonts w:ascii="Arial" w:hAnsi="Arial" w:cs="Arial"/>
                <w:sz w:val="22"/>
                <w:szCs w:val="22"/>
              </w:rPr>
              <w:t xml:space="preserve"> maternal medicine)</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Judith Roberts</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Vanessa Mackay</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Karen Guerrero (</w:t>
            </w:r>
            <w:proofErr w:type="spellStart"/>
            <w:r w:rsidRPr="0008088E">
              <w:rPr>
                <w:rFonts w:ascii="Arial" w:hAnsi="Arial" w:cs="Arial"/>
                <w:sz w:val="22"/>
                <w:szCs w:val="22"/>
              </w:rPr>
              <w:t>Urogynaecology</w:t>
            </w:r>
            <w:proofErr w:type="spellEnd"/>
            <w:r w:rsidRPr="0008088E">
              <w:rPr>
                <w:rFonts w:ascii="Arial" w:hAnsi="Arial" w:cs="Arial"/>
                <w:sz w:val="22"/>
                <w:szCs w:val="22"/>
              </w:rPr>
              <w:t>)</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Stein Bjornsson</w:t>
            </w:r>
          </w:p>
          <w:p w:rsidR="00BD6FF6" w:rsidRPr="00736833" w:rsidRDefault="00BD6FF6" w:rsidP="005C1704">
            <w:pPr>
              <w:widowControl w:val="0"/>
              <w:spacing w:after="120"/>
              <w:ind w:left="283"/>
              <w:jc w:val="both"/>
              <w:rPr>
                <w:rFonts w:ascii="Arial" w:hAnsi="Arial" w:cs="Arial"/>
                <w:lang w:val="pt-BR"/>
              </w:rPr>
            </w:pPr>
            <w:r w:rsidRPr="00736833">
              <w:rPr>
                <w:rFonts w:ascii="Arial" w:hAnsi="Arial" w:cs="Arial"/>
                <w:sz w:val="22"/>
                <w:szCs w:val="22"/>
                <w:lang w:val="pt-BR"/>
              </w:rPr>
              <w:t>Dr Amanda Reid</w:t>
            </w:r>
          </w:p>
          <w:p w:rsidR="00BD6FF6" w:rsidRPr="00736833" w:rsidRDefault="00BD6FF6" w:rsidP="005C1704">
            <w:pPr>
              <w:widowControl w:val="0"/>
              <w:spacing w:after="120"/>
              <w:ind w:left="283"/>
              <w:jc w:val="both"/>
              <w:rPr>
                <w:rFonts w:ascii="Arial" w:hAnsi="Arial" w:cs="Arial"/>
                <w:lang w:val="pt-BR"/>
              </w:rPr>
            </w:pPr>
            <w:r w:rsidRPr="00736833">
              <w:rPr>
                <w:rFonts w:ascii="Arial" w:hAnsi="Arial" w:cs="Arial"/>
                <w:sz w:val="22"/>
                <w:szCs w:val="22"/>
                <w:lang w:val="pt-BR"/>
              </w:rPr>
              <w:t>Dr Padma Vanga</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Chris Hardwick</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 xml:space="preserve">Dr </w:t>
            </w:r>
            <w:proofErr w:type="spellStart"/>
            <w:r w:rsidRPr="0008088E">
              <w:rPr>
                <w:rFonts w:ascii="Arial" w:hAnsi="Arial" w:cs="Arial"/>
                <w:sz w:val="22"/>
                <w:szCs w:val="22"/>
              </w:rPr>
              <w:t>Aradhana</w:t>
            </w:r>
            <w:proofErr w:type="spellEnd"/>
            <w:r w:rsidRPr="0008088E">
              <w:rPr>
                <w:rFonts w:ascii="Arial" w:hAnsi="Arial" w:cs="Arial"/>
                <w:sz w:val="22"/>
                <w:szCs w:val="22"/>
              </w:rPr>
              <w:t xml:space="preserve"> </w:t>
            </w:r>
            <w:proofErr w:type="spellStart"/>
            <w:r w:rsidRPr="0008088E">
              <w:rPr>
                <w:rFonts w:ascii="Arial" w:hAnsi="Arial" w:cs="Arial"/>
                <w:sz w:val="22"/>
                <w:szCs w:val="22"/>
              </w:rPr>
              <w:t>Khaund</w:t>
            </w:r>
            <w:proofErr w:type="spellEnd"/>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Dr Janice Gibson (</w:t>
            </w:r>
            <w:proofErr w:type="spellStart"/>
            <w:r w:rsidRPr="0008088E">
              <w:rPr>
                <w:rFonts w:ascii="Arial" w:hAnsi="Arial" w:cs="Arial"/>
                <w:sz w:val="22"/>
                <w:szCs w:val="22"/>
              </w:rPr>
              <w:t>Fetal</w:t>
            </w:r>
            <w:proofErr w:type="spellEnd"/>
            <w:r w:rsidRPr="0008088E">
              <w:rPr>
                <w:rFonts w:ascii="Arial" w:hAnsi="Arial" w:cs="Arial"/>
                <w:sz w:val="22"/>
                <w:szCs w:val="22"/>
              </w:rPr>
              <w:t xml:space="preserve"> maternal medicine)</w:t>
            </w:r>
          </w:p>
          <w:p w:rsidR="00BD6FF6" w:rsidRPr="0008088E" w:rsidRDefault="00BD6FF6" w:rsidP="005C1704">
            <w:pPr>
              <w:widowControl w:val="0"/>
              <w:spacing w:after="120"/>
              <w:ind w:left="283"/>
              <w:jc w:val="both"/>
              <w:rPr>
                <w:rFonts w:ascii="Arial" w:hAnsi="Arial" w:cs="Arial"/>
              </w:rPr>
            </w:pPr>
            <w:r w:rsidRPr="0008088E">
              <w:rPr>
                <w:rFonts w:ascii="Arial" w:hAnsi="Arial" w:cs="Arial"/>
                <w:sz w:val="22"/>
                <w:szCs w:val="22"/>
              </w:rPr>
              <w:t xml:space="preserve">Dr Jane Richmond </w:t>
            </w:r>
            <w:r>
              <w:rPr>
                <w:rFonts w:ascii="Arial" w:hAnsi="Arial" w:cs="Arial"/>
                <w:sz w:val="22"/>
                <w:szCs w:val="22"/>
              </w:rPr>
              <w:t>(Clinical Director)</w:t>
            </w:r>
          </w:p>
          <w:p w:rsidR="00BD6FF6" w:rsidRDefault="00BD6FF6" w:rsidP="005C1704">
            <w:pPr>
              <w:widowControl w:val="0"/>
              <w:spacing w:after="120"/>
              <w:ind w:left="283"/>
              <w:jc w:val="both"/>
              <w:rPr>
                <w:rFonts w:ascii="Arial" w:hAnsi="Arial" w:cs="Arial"/>
              </w:rPr>
            </w:pPr>
            <w:r>
              <w:rPr>
                <w:rFonts w:ascii="Arial" w:hAnsi="Arial" w:cs="Arial"/>
                <w:sz w:val="22"/>
                <w:szCs w:val="22"/>
              </w:rPr>
              <w:t>Dr Lynne Thomson</w:t>
            </w:r>
          </w:p>
          <w:p w:rsidR="00BD6FF6" w:rsidRDefault="00BD6FF6" w:rsidP="005C1704">
            <w:pPr>
              <w:widowControl w:val="0"/>
              <w:spacing w:after="120"/>
              <w:ind w:left="283"/>
              <w:jc w:val="both"/>
              <w:rPr>
                <w:rFonts w:ascii="Arial" w:hAnsi="Arial" w:cs="Arial"/>
              </w:rPr>
            </w:pPr>
            <w:r>
              <w:rPr>
                <w:rFonts w:ascii="Arial" w:hAnsi="Arial" w:cs="Arial"/>
                <w:sz w:val="22"/>
                <w:szCs w:val="22"/>
              </w:rPr>
              <w:t xml:space="preserve">Dr Laurie Anderson </w:t>
            </w:r>
            <w:r w:rsidRPr="0008088E">
              <w:rPr>
                <w:rFonts w:ascii="Arial" w:hAnsi="Arial" w:cs="Arial"/>
                <w:sz w:val="22"/>
                <w:szCs w:val="22"/>
              </w:rPr>
              <w:t>(</w:t>
            </w:r>
            <w:proofErr w:type="spellStart"/>
            <w:r w:rsidRPr="0008088E">
              <w:rPr>
                <w:rFonts w:ascii="Arial" w:hAnsi="Arial" w:cs="Arial"/>
                <w:sz w:val="22"/>
                <w:szCs w:val="22"/>
              </w:rPr>
              <w:t>Fetal</w:t>
            </w:r>
            <w:proofErr w:type="spellEnd"/>
            <w:r w:rsidRPr="0008088E">
              <w:rPr>
                <w:rFonts w:ascii="Arial" w:hAnsi="Arial" w:cs="Arial"/>
                <w:sz w:val="22"/>
                <w:szCs w:val="22"/>
              </w:rPr>
              <w:t xml:space="preserve"> maternal medicine)</w:t>
            </w:r>
          </w:p>
          <w:p w:rsidR="00BD6FF6" w:rsidRDefault="00BD6FF6" w:rsidP="005C1704">
            <w:pPr>
              <w:widowControl w:val="0"/>
              <w:spacing w:after="120"/>
              <w:ind w:left="283"/>
              <w:jc w:val="both"/>
              <w:rPr>
                <w:rFonts w:ascii="Arial" w:hAnsi="Arial" w:cs="Arial"/>
              </w:rPr>
            </w:pPr>
            <w:r>
              <w:rPr>
                <w:rFonts w:ascii="Arial" w:hAnsi="Arial" w:cs="Arial"/>
                <w:sz w:val="22"/>
                <w:szCs w:val="22"/>
              </w:rPr>
              <w:t xml:space="preserve">Dr </w:t>
            </w:r>
            <w:proofErr w:type="spellStart"/>
            <w:r>
              <w:rPr>
                <w:rFonts w:ascii="Arial" w:hAnsi="Arial" w:cs="Arial"/>
                <w:sz w:val="22"/>
                <w:szCs w:val="22"/>
              </w:rPr>
              <w:t>Veenu</w:t>
            </w:r>
            <w:proofErr w:type="spellEnd"/>
            <w:r>
              <w:rPr>
                <w:rFonts w:ascii="Arial" w:hAnsi="Arial" w:cs="Arial"/>
                <w:sz w:val="22"/>
                <w:szCs w:val="22"/>
              </w:rPr>
              <w:t xml:space="preserve"> Tyagi </w:t>
            </w:r>
            <w:r w:rsidRPr="0008088E">
              <w:rPr>
                <w:rFonts w:ascii="Arial" w:hAnsi="Arial" w:cs="Arial"/>
                <w:sz w:val="22"/>
                <w:szCs w:val="22"/>
              </w:rPr>
              <w:t>(</w:t>
            </w:r>
            <w:proofErr w:type="spellStart"/>
            <w:r w:rsidRPr="0008088E">
              <w:rPr>
                <w:rFonts w:ascii="Arial" w:hAnsi="Arial" w:cs="Arial"/>
                <w:sz w:val="22"/>
                <w:szCs w:val="22"/>
              </w:rPr>
              <w:t>Urogynaecology</w:t>
            </w:r>
            <w:proofErr w:type="spellEnd"/>
            <w:r w:rsidRPr="0008088E">
              <w:rPr>
                <w:rFonts w:ascii="Arial" w:hAnsi="Arial" w:cs="Arial"/>
                <w:sz w:val="22"/>
                <w:szCs w:val="22"/>
              </w:rPr>
              <w:t>)</w:t>
            </w:r>
          </w:p>
          <w:p w:rsidR="00BD6FF6" w:rsidRDefault="00BD6FF6" w:rsidP="005C1704">
            <w:pPr>
              <w:widowControl w:val="0"/>
              <w:spacing w:after="120"/>
              <w:ind w:left="283"/>
              <w:jc w:val="both"/>
              <w:rPr>
                <w:rFonts w:ascii="Arial" w:hAnsi="Arial" w:cs="Arial"/>
                <w:sz w:val="22"/>
                <w:szCs w:val="22"/>
              </w:rPr>
            </w:pPr>
            <w:r>
              <w:rPr>
                <w:rFonts w:ascii="Arial" w:hAnsi="Arial" w:cs="Arial"/>
                <w:sz w:val="22"/>
                <w:szCs w:val="22"/>
              </w:rPr>
              <w:lastRenderedPageBreak/>
              <w:t>Dr Catriona Hardie</w:t>
            </w:r>
          </w:p>
          <w:p w:rsidR="00BD6FF6" w:rsidRDefault="00BD6FF6" w:rsidP="005C1704">
            <w:pPr>
              <w:widowControl w:val="0"/>
              <w:spacing w:after="120"/>
              <w:ind w:left="283"/>
              <w:jc w:val="both"/>
              <w:rPr>
                <w:rFonts w:ascii="Arial" w:hAnsi="Arial" w:cs="Arial"/>
                <w:sz w:val="22"/>
                <w:szCs w:val="22"/>
              </w:rPr>
            </w:pPr>
            <w:r>
              <w:rPr>
                <w:rFonts w:ascii="Arial" w:hAnsi="Arial" w:cs="Arial"/>
                <w:sz w:val="22"/>
                <w:szCs w:val="22"/>
              </w:rPr>
              <w:t xml:space="preserve">Dr Karina </w:t>
            </w:r>
            <w:proofErr w:type="spellStart"/>
            <w:r>
              <w:rPr>
                <w:rFonts w:ascii="Arial" w:hAnsi="Arial" w:cs="Arial"/>
                <w:sz w:val="22"/>
                <w:szCs w:val="22"/>
              </w:rPr>
              <w:t>Datsun</w:t>
            </w:r>
            <w:proofErr w:type="spellEnd"/>
          </w:p>
          <w:p w:rsidR="00BD6FF6" w:rsidRDefault="00BD6FF6" w:rsidP="005C1704">
            <w:pPr>
              <w:widowControl w:val="0"/>
              <w:spacing w:after="120"/>
              <w:ind w:left="283"/>
              <w:jc w:val="both"/>
              <w:rPr>
                <w:rFonts w:ascii="Arial" w:hAnsi="Arial" w:cs="Arial"/>
                <w:sz w:val="22"/>
                <w:szCs w:val="22"/>
              </w:rPr>
            </w:pPr>
            <w:r>
              <w:rPr>
                <w:rFonts w:ascii="Arial" w:hAnsi="Arial" w:cs="Arial"/>
                <w:sz w:val="22"/>
                <w:szCs w:val="22"/>
              </w:rPr>
              <w:t>Dr Fiona Hendry</w:t>
            </w:r>
          </w:p>
          <w:p w:rsidR="00BD6FF6" w:rsidRPr="0008088E" w:rsidRDefault="00BD6FF6" w:rsidP="005C1704">
            <w:pPr>
              <w:widowControl w:val="0"/>
              <w:spacing w:after="120"/>
              <w:ind w:left="283"/>
              <w:jc w:val="both"/>
              <w:rPr>
                <w:rFonts w:ascii="Arial" w:hAnsi="Arial" w:cs="Arial"/>
              </w:rPr>
            </w:pPr>
          </w:p>
        </w:tc>
      </w:tr>
    </w:tbl>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0E0C2B"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w:t>
      </w:r>
      <w:r w:rsidR="003F4C3F">
        <w:rPr>
          <w:rFonts w:ascii="Arial" w:hAnsi="Arial" w:cs="Arial"/>
          <w:b/>
          <w:bCs/>
          <w:color w:val="002060"/>
          <w:sz w:val="32"/>
          <w:szCs w:val="32"/>
        </w:rPr>
        <w:t xml:space="preserve"> &amp; Person Specification</w:t>
      </w:r>
    </w:p>
    <w:p w:rsidR="003F4C3F" w:rsidRDefault="003F4C3F" w:rsidP="00067415">
      <w:pPr>
        <w:kinsoku w:val="0"/>
        <w:overflowPunct w:val="0"/>
        <w:jc w:val="both"/>
        <w:rPr>
          <w:rFonts w:ascii="Arial" w:hAnsi="Arial" w:cs="Arial"/>
          <w:b/>
          <w:bCs/>
          <w:color w:val="002060"/>
          <w:sz w:val="32"/>
          <w:szCs w:val="32"/>
        </w:rPr>
      </w:pPr>
    </w:p>
    <w:p w:rsidR="003F4C3F" w:rsidRPr="00067415" w:rsidRDefault="003F4C3F" w:rsidP="00067415">
      <w:pPr>
        <w:kinsoku w:val="0"/>
        <w:overflowPunct w:val="0"/>
        <w:jc w:val="both"/>
        <w:rPr>
          <w:rFonts w:ascii="Arial" w:hAnsi="Arial" w:cs="Arial"/>
          <w:b/>
          <w:bCs/>
          <w:color w:val="002060"/>
        </w:rPr>
      </w:pPr>
      <w:r w:rsidRPr="00067415">
        <w:rPr>
          <w:rFonts w:ascii="Arial" w:hAnsi="Arial" w:cs="Arial"/>
          <w:b/>
          <w:bCs/>
          <w:color w:val="002060"/>
        </w:rPr>
        <w:t>Main Duties</w:t>
      </w:r>
    </w:p>
    <w:p w:rsidR="003F4C3F" w:rsidRDefault="003F4C3F" w:rsidP="00067415">
      <w:pPr>
        <w:kinsoku w:val="0"/>
        <w:overflowPunct w:val="0"/>
        <w:jc w:val="both"/>
        <w:rPr>
          <w:rFonts w:ascii="Arial" w:hAnsi="Arial" w:cs="Arial"/>
          <w:bCs/>
          <w:color w:val="002060"/>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and Other Duties</w:t>
      </w:r>
    </w:p>
    <w:p w:rsidR="003F4C3F" w:rsidRDefault="003F4C3F" w:rsidP="00067415">
      <w:pPr>
        <w:kinsoku w:val="0"/>
        <w:overflowPunct w:val="0"/>
        <w:jc w:val="both"/>
        <w:rPr>
          <w:rFonts w:ascii="Arial" w:hAnsi="Arial" w:cs="Arial"/>
          <w:bCs/>
          <w:color w:val="002060"/>
        </w:rPr>
      </w:pPr>
    </w:p>
    <w:p w:rsidR="009E5123" w:rsidRPr="007F2F2B" w:rsidRDefault="009E5123" w:rsidP="00BD6FF6">
      <w:pPr>
        <w:jc w:val="both"/>
        <w:rPr>
          <w:rFonts w:ascii="Arial" w:hAnsi="Arial" w:cs="Arial"/>
        </w:rPr>
      </w:pPr>
      <w:r w:rsidRPr="007F2F2B">
        <w:rPr>
          <w:rFonts w:ascii="Arial" w:hAnsi="Arial" w:cs="Arial"/>
        </w:rPr>
        <w:t xml:space="preserve">On call commitments: </w:t>
      </w:r>
      <w:r>
        <w:rPr>
          <w:rFonts w:ascii="Arial" w:hAnsi="Arial" w:cs="Arial"/>
        </w:rPr>
        <w:t>Obstetrics on-call is resident.  This arrangement is expected to be maintained for ten years with annual reviews.  It is anticipated that by ten years it will be possible to reduce the intensity and frequency of on-call overnight possibly with increased weekend daytime activity.  This is based on current service configurations and the demographics of the consultant population.</w:t>
      </w:r>
    </w:p>
    <w:p w:rsidR="003F4C3F" w:rsidRDefault="003F4C3F" w:rsidP="00067415">
      <w:pPr>
        <w:kinsoku w:val="0"/>
        <w:overflowPunct w:val="0"/>
        <w:jc w:val="both"/>
        <w:rPr>
          <w:rFonts w:ascii="Arial" w:hAnsi="Arial" w:cs="Arial"/>
          <w:bCs/>
          <w:color w:val="002060"/>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Research, Teaching &amp; Training</w:t>
      </w:r>
    </w:p>
    <w:p w:rsidR="003F4C3F" w:rsidRDefault="003F4C3F" w:rsidP="00067415">
      <w:pPr>
        <w:kinsoku w:val="0"/>
        <w:overflowPunct w:val="0"/>
        <w:jc w:val="both"/>
        <w:rPr>
          <w:rFonts w:ascii="Arial" w:hAnsi="Arial" w:cs="Arial"/>
          <w:bCs/>
          <w:color w:val="002060"/>
        </w:rPr>
      </w:pPr>
    </w:p>
    <w:p w:rsidR="009E5123" w:rsidRPr="007F2F2B" w:rsidRDefault="009E5123" w:rsidP="00BD6FF6">
      <w:pPr>
        <w:jc w:val="both"/>
        <w:rPr>
          <w:rFonts w:ascii="Arial" w:hAnsi="Arial" w:cs="Arial"/>
        </w:rPr>
      </w:pPr>
      <w:r w:rsidRPr="007F2F2B">
        <w:rPr>
          <w:rFonts w:ascii="Arial" w:hAnsi="Arial" w:cs="Arial"/>
        </w:rPr>
        <w:t xml:space="preserve">The new appointees will be expected to undertake both undergraduate and postgraduate teaching.  The </w:t>
      </w:r>
      <w:proofErr w:type="spellStart"/>
      <w:r w:rsidRPr="007F2F2B">
        <w:rPr>
          <w:rFonts w:ascii="Arial" w:hAnsi="Arial" w:cs="Arial"/>
        </w:rPr>
        <w:t>Obstetric</w:t>
      </w:r>
      <w:proofErr w:type="spellEnd"/>
      <w:r w:rsidRPr="007F2F2B">
        <w:rPr>
          <w:rFonts w:ascii="Arial" w:hAnsi="Arial" w:cs="Arial"/>
        </w:rPr>
        <w:t xml:space="preserve"> &amp; Gynaecology department is fully committed to the new undergraduate curriculum at </w:t>
      </w:r>
      <w:smartTag w:uri="urn:schemas-microsoft-com:office:smarttags" w:element="place">
        <w:smartTag w:uri="urn:schemas-microsoft-com:office:smarttags" w:element="PlaceName">
          <w:r w:rsidRPr="007F2F2B">
            <w:rPr>
              <w:rFonts w:ascii="Arial" w:hAnsi="Arial" w:cs="Arial"/>
            </w:rPr>
            <w:t>Glasgow</w:t>
          </w:r>
        </w:smartTag>
        <w:r w:rsidRPr="007F2F2B">
          <w:rPr>
            <w:rFonts w:ascii="Arial" w:hAnsi="Arial" w:cs="Arial"/>
          </w:rPr>
          <w:t xml:space="preserve"> </w:t>
        </w:r>
        <w:smartTag w:uri="urn:schemas-microsoft-com:office:smarttags" w:element="PlaceType">
          <w:r w:rsidRPr="007F2F2B">
            <w:rPr>
              <w:rFonts w:ascii="Arial" w:hAnsi="Arial" w:cs="Arial"/>
            </w:rPr>
            <w:t>University</w:t>
          </w:r>
        </w:smartTag>
      </w:smartTag>
      <w:r w:rsidRPr="007F2F2B">
        <w:rPr>
          <w:rFonts w:ascii="Arial" w:hAnsi="Arial" w:cs="Arial"/>
        </w:rPr>
        <w:t xml:space="preserve"> and the appointee may be asked to take part in the MB ChB exams.  The appointee will be expected to participate in the regional training programme for juniors and the West of Scotland MRCOG course.</w:t>
      </w:r>
    </w:p>
    <w:p w:rsidR="009E5123" w:rsidRPr="007F2F2B" w:rsidRDefault="009E5123" w:rsidP="009E5123">
      <w:pPr>
        <w:widowControl w:val="0"/>
        <w:ind w:left="720" w:hanging="720"/>
        <w:jc w:val="both"/>
        <w:rPr>
          <w:rFonts w:ascii="Arial" w:hAnsi="Arial" w:cs="Arial"/>
        </w:rPr>
      </w:pPr>
      <w:r w:rsidRPr="007F2F2B">
        <w:rPr>
          <w:rFonts w:ascii="Arial" w:hAnsi="Arial" w:cs="Arial"/>
        </w:rPr>
        <w:tab/>
      </w:r>
    </w:p>
    <w:p w:rsidR="009E5123" w:rsidRDefault="009E5123" w:rsidP="00BD6FF6">
      <w:pPr>
        <w:jc w:val="both"/>
        <w:rPr>
          <w:rFonts w:ascii="Arial" w:hAnsi="Arial" w:cs="Arial"/>
        </w:rPr>
      </w:pPr>
      <w:r w:rsidRPr="007F2F2B">
        <w:rPr>
          <w:rFonts w:ascii="Arial" w:hAnsi="Arial" w:cs="Arial"/>
        </w:rPr>
        <w:t>Undergraduate Teaching is an essential duty. A “whole unit pooled” contribution is involved and if a particular Consultant wishes to negotiate a particular level of commitment this may be possible providing the overall requirement is delivered.</w:t>
      </w:r>
    </w:p>
    <w:p w:rsidR="009E5123" w:rsidRDefault="009E5123" w:rsidP="00BD6FF6">
      <w:pPr>
        <w:jc w:val="both"/>
        <w:rPr>
          <w:rFonts w:ascii="Arial" w:hAnsi="Arial" w:cs="Arial"/>
        </w:rPr>
      </w:pPr>
    </w:p>
    <w:p w:rsidR="009E5123" w:rsidRDefault="009E5123" w:rsidP="00BD6FF6">
      <w:pPr>
        <w:jc w:val="both"/>
        <w:rPr>
          <w:rFonts w:ascii="Arial" w:hAnsi="Arial" w:cs="Arial"/>
        </w:rPr>
      </w:pPr>
      <w:r>
        <w:rPr>
          <w:rFonts w:ascii="Arial" w:hAnsi="Arial" w:cs="Arial"/>
        </w:rPr>
        <w:t xml:space="preserve">It is expected that new appointees will be supervisors for one or two post-graduate trainees. </w:t>
      </w:r>
    </w:p>
    <w:p w:rsidR="009E5123" w:rsidRDefault="009E5123" w:rsidP="00BD6FF6">
      <w:pPr>
        <w:jc w:val="both"/>
        <w:rPr>
          <w:rFonts w:ascii="Arial" w:hAnsi="Arial" w:cs="Arial"/>
        </w:rPr>
      </w:pPr>
    </w:p>
    <w:p w:rsidR="009E5123" w:rsidRDefault="009E5123" w:rsidP="00BD6FF6">
      <w:pPr>
        <w:jc w:val="both"/>
        <w:rPr>
          <w:rFonts w:ascii="Arial" w:hAnsi="Arial" w:cs="Arial"/>
        </w:rPr>
      </w:pPr>
      <w:r w:rsidRPr="007F2F2B">
        <w:rPr>
          <w:rFonts w:ascii="Arial" w:hAnsi="Arial" w:cs="Arial"/>
        </w:rPr>
        <w:t xml:space="preserve">The new appointees will be expected to continue their research interests and to participate fully in the audit programme of the department. </w:t>
      </w:r>
    </w:p>
    <w:p w:rsidR="003F4C3F" w:rsidRDefault="003F4C3F" w:rsidP="00067415">
      <w:pPr>
        <w:kinsoku w:val="0"/>
        <w:overflowPunct w:val="0"/>
        <w:jc w:val="both"/>
        <w:rPr>
          <w:rFonts w:ascii="Arial" w:hAnsi="Arial" w:cs="Arial"/>
          <w:bCs/>
          <w:color w:val="002060"/>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Risk Management/Patient Safety</w:t>
      </w:r>
    </w:p>
    <w:p w:rsidR="003F4C3F" w:rsidRDefault="003F4C3F" w:rsidP="00315293">
      <w:pPr>
        <w:kinsoku w:val="0"/>
        <w:overflowPunct w:val="0"/>
        <w:jc w:val="both"/>
        <w:rPr>
          <w:rFonts w:ascii="Arial" w:hAnsi="Arial" w:cs="Arial"/>
          <w:b/>
          <w:bCs/>
          <w:color w:val="002060"/>
          <w:sz w:val="32"/>
        </w:rPr>
      </w:pPr>
    </w:p>
    <w:p w:rsidR="009E5123" w:rsidRDefault="009E5123" w:rsidP="00BD6FF6">
      <w:pPr>
        <w:widowControl w:val="0"/>
        <w:jc w:val="both"/>
        <w:rPr>
          <w:rFonts w:ascii="Arial" w:hAnsi="Arial" w:cs="Arial"/>
        </w:rPr>
      </w:pPr>
      <w:r>
        <w:rPr>
          <w:rFonts w:ascii="Arial" w:hAnsi="Arial" w:cs="Arial"/>
        </w:rPr>
        <w:t>The new appointee must fully engage in a positive way with the departmental clinical governance and patient safety agendas and keep up to date with all aspects related to this.</w:t>
      </w:r>
    </w:p>
    <w:p w:rsidR="00BD6FF6" w:rsidRDefault="00BD6FF6" w:rsidP="00067415">
      <w:pPr>
        <w:kinsoku w:val="0"/>
        <w:overflowPunct w:val="0"/>
        <w:jc w:val="both"/>
        <w:rPr>
          <w:rFonts w:ascii="Arial" w:hAnsi="Arial" w:cs="Arial"/>
          <w:bCs/>
          <w:color w:val="002060"/>
          <w:u w:val="single"/>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Administration</w:t>
      </w:r>
    </w:p>
    <w:p w:rsidR="003F4C3F" w:rsidRDefault="003F4C3F" w:rsidP="00067415">
      <w:pPr>
        <w:kinsoku w:val="0"/>
        <w:overflowPunct w:val="0"/>
        <w:jc w:val="both"/>
        <w:rPr>
          <w:rFonts w:ascii="Arial" w:hAnsi="Arial" w:cs="Arial"/>
          <w:bCs/>
          <w:color w:val="002060"/>
        </w:rPr>
      </w:pPr>
    </w:p>
    <w:p w:rsidR="009E5123" w:rsidRPr="007F2F2B" w:rsidRDefault="009E5123" w:rsidP="00BD6FF6">
      <w:pPr>
        <w:jc w:val="both"/>
        <w:rPr>
          <w:rFonts w:ascii="Arial" w:hAnsi="Arial" w:cs="Arial"/>
        </w:rPr>
      </w:pPr>
      <w:r w:rsidRPr="007F2F2B">
        <w:rPr>
          <w:rFonts w:ascii="Arial" w:hAnsi="Arial" w:cs="Arial"/>
        </w:rPr>
        <w:t xml:space="preserve">The new appointees would be expected to play a full part in the administration of the department.  </w:t>
      </w:r>
    </w:p>
    <w:p w:rsidR="009E5123" w:rsidRDefault="009E5123" w:rsidP="009E5123">
      <w:pPr>
        <w:widowControl w:val="0"/>
        <w:ind w:left="720" w:hanging="720"/>
        <w:jc w:val="both"/>
        <w:rPr>
          <w:rFonts w:ascii="Arial" w:hAnsi="Arial" w:cs="Arial"/>
        </w:rPr>
      </w:pPr>
      <w:r w:rsidRPr="007F2F2B">
        <w:rPr>
          <w:rFonts w:ascii="Arial" w:hAnsi="Arial" w:cs="Arial"/>
        </w:rPr>
        <w:tab/>
      </w:r>
    </w:p>
    <w:p w:rsidR="003F4C3F" w:rsidRPr="00067415" w:rsidRDefault="009E5123" w:rsidP="000E0C2B">
      <w:pPr>
        <w:kinsoku w:val="0"/>
        <w:overflowPunct w:val="0"/>
        <w:jc w:val="both"/>
        <w:rPr>
          <w:rFonts w:ascii="Arial" w:hAnsi="Arial" w:cs="Arial"/>
          <w:b/>
          <w:bCs/>
          <w:color w:val="002060"/>
        </w:rPr>
      </w:pPr>
      <w:r>
        <w:rPr>
          <w:rFonts w:ascii="Arial" w:hAnsi="Arial" w:cs="Arial"/>
          <w:b/>
          <w:bCs/>
          <w:color w:val="002060"/>
        </w:rPr>
        <w:lastRenderedPageBreak/>
        <w:t>Timetables</w:t>
      </w:r>
    </w:p>
    <w:p w:rsidR="003F4C3F" w:rsidRDefault="003F4C3F" w:rsidP="00315293">
      <w:pPr>
        <w:kinsoku w:val="0"/>
        <w:overflowPunct w:val="0"/>
        <w:jc w:val="both"/>
        <w:rPr>
          <w:rFonts w:ascii="Arial" w:hAnsi="Arial" w:cs="Arial"/>
          <w:b/>
          <w:bCs/>
          <w:color w:val="002060"/>
          <w:sz w:val="32"/>
        </w:rPr>
      </w:pPr>
    </w:p>
    <w:p w:rsidR="009E5123" w:rsidRPr="007F2F2B" w:rsidRDefault="009E5123" w:rsidP="000E0C2B">
      <w:pPr>
        <w:jc w:val="both"/>
        <w:rPr>
          <w:rFonts w:ascii="Arial" w:hAnsi="Arial" w:cs="Arial"/>
        </w:rPr>
      </w:pPr>
      <w:r w:rsidRPr="007F2F2B">
        <w:rPr>
          <w:rFonts w:ascii="Arial" w:hAnsi="Arial" w:cs="Arial"/>
        </w:rPr>
        <w:t>Glasgow Obstetrics &amp; Gynaecology services are provided from multiple sites, which are managed as a si</w:t>
      </w:r>
      <w:r>
        <w:rPr>
          <w:rFonts w:ascii="Arial" w:hAnsi="Arial" w:cs="Arial"/>
        </w:rPr>
        <w:t>ngle service through the Women</w:t>
      </w:r>
      <w:r w:rsidRPr="007F2F2B">
        <w:rPr>
          <w:rFonts w:ascii="Arial" w:hAnsi="Arial" w:cs="Arial"/>
        </w:rPr>
        <w:t xml:space="preserve"> and Children</w:t>
      </w:r>
      <w:r>
        <w:rPr>
          <w:rFonts w:ascii="Arial" w:hAnsi="Arial" w:cs="Arial"/>
        </w:rPr>
        <w:t>’s</w:t>
      </w:r>
      <w:r w:rsidRPr="007F2F2B">
        <w:rPr>
          <w:rFonts w:ascii="Arial" w:hAnsi="Arial" w:cs="Arial"/>
        </w:rPr>
        <w:t xml:space="preserve"> Di</w:t>
      </w:r>
      <w:r>
        <w:rPr>
          <w:rFonts w:ascii="Arial" w:hAnsi="Arial" w:cs="Arial"/>
        </w:rPr>
        <w:t>rectorate</w:t>
      </w:r>
      <w:r w:rsidRPr="007F2F2B">
        <w:rPr>
          <w:rFonts w:ascii="Arial" w:hAnsi="Arial" w:cs="Arial"/>
        </w:rPr>
        <w:t xml:space="preserve"> of Greater Glasgow and Clyde Health Board.</w:t>
      </w:r>
    </w:p>
    <w:p w:rsidR="009E5123" w:rsidRPr="007F2F2B" w:rsidRDefault="009E5123" w:rsidP="000E0C2B">
      <w:pPr>
        <w:jc w:val="both"/>
        <w:rPr>
          <w:rFonts w:ascii="Arial" w:hAnsi="Arial" w:cs="Arial"/>
        </w:rPr>
      </w:pPr>
    </w:p>
    <w:p w:rsidR="009E5123" w:rsidRDefault="009E5123" w:rsidP="000E0C2B">
      <w:pPr>
        <w:jc w:val="both"/>
        <w:rPr>
          <w:rFonts w:ascii="Arial" w:hAnsi="Arial" w:cs="Arial"/>
        </w:rPr>
      </w:pPr>
      <w:r w:rsidRPr="007F2F2B">
        <w:rPr>
          <w:rFonts w:ascii="Arial" w:hAnsi="Arial" w:cs="Arial"/>
        </w:rPr>
        <w:t xml:space="preserve">Major </w:t>
      </w:r>
      <w:proofErr w:type="gramStart"/>
      <w:r w:rsidRPr="007F2F2B">
        <w:rPr>
          <w:rFonts w:ascii="Arial" w:hAnsi="Arial" w:cs="Arial"/>
        </w:rPr>
        <w:t>service</w:t>
      </w:r>
      <w:proofErr w:type="gramEnd"/>
      <w:r w:rsidRPr="007F2F2B">
        <w:rPr>
          <w:rFonts w:ascii="Arial" w:hAnsi="Arial" w:cs="Arial"/>
        </w:rPr>
        <w:t xml:space="preserve"> changes are </w:t>
      </w:r>
      <w:r>
        <w:rPr>
          <w:rFonts w:ascii="Arial" w:hAnsi="Arial" w:cs="Arial"/>
        </w:rPr>
        <w:t>in progress. The following post</w:t>
      </w:r>
      <w:r w:rsidRPr="007F2F2B">
        <w:rPr>
          <w:rFonts w:ascii="Arial" w:hAnsi="Arial" w:cs="Arial"/>
        </w:rPr>
        <w:t xml:space="preserve"> reflect</w:t>
      </w:r>
      <w:r>
        <w:rPr>
          <w:rFonts w:ascii="Arial" w:hAnsi="Arial" w:cs="Arial"/>
        </w:rPr>
        <w:t>s</w:t>
      </w:r>
      <w:r w:rsidRPr="007F2F2B">
        <w:rPr>
          <w:rFonts w:ascii="Arial" w:hAnsi="Arial" w:cs="Arial"/>
        </w:rPr>
        <w:t xml:space="preserve"> current service needs. Re-configuration and re-deployment of </w:t>
      </w:r>
      <w:r>
        <w:rPr>
          <w:rFonts w:ascii="Arial" w:hAnsi="Arial" w:cs="Arial"/>
        </w:rPr>
        <w:t>current Consultant workloads/</w:t>
      </w:r>
      <w:r w:rsidRPr="007F2F2B">
        <w:rPr>
          <w:rFonts w:ascii="Arial" w:hAnsi="Arial" w:cs="Arial"/>
        </w:rPr>
        <w:t xml:space="preserve">patterns is </w:t>
      </w:r>
      <w:r>
        <w:rPr>
          <w:rFonts w:ascii="Arial" w:hAnsi="Arial" w:cs="Arial"/>
        </w:rPr>
        <w:t>under review.</w:t>
      </w:r>
      <w:r w:rsidRPr="007F2F2B">
        <w:rPr>
          <w:rFonts w:ascii="Arial" w:hAnsi="Arial" w:cs="Arial"/>
        </w:rPr>
        <w:t xml:space="preserve"> </w:t>
      </w:r>
      <w:r>
        <w:rPr>
          <w:rFonts w:ascii="Arial" w:hAnsi="Arial" w:cs="Arial"/>
        </w:rPr>
        <w:t>As previously described the deployment of consultants and their leave arrangements is determined by the requirements for consistent service continuity.</w:t>
      </w:r>
    </w:p>
    <w:p w:rsidR="009E5123" w:rsidRPr="007F2F2B" w:rsidRDefault="009E5123" w:rsidP="000E0C2B">
      <w:pPr>
        <w:jc w:val="both"/>
        <w:rPr>
          <w:rFonts w:ascii="Arial" w:hAnsi="Arial" w:cs="Arial"/>
        </w:rPr>
      </w:pPr>
    </w:p>
    <w:p w:rsidR="009E5123" w:rsidRDefault="009E5123" w:rsidP="000E0C2B">
      <w:pPr>
        <w:ind w:hanging="709"/>
        <w:jc w:val="both"/>
        <w:rPr>
          <w:rFonts w:ascii="Arial" w:hAnsi="Arial" w:cs="Arial"/>
        </w:rPr>
      </w:pPr>
      <w:r>
        <w:rPr>
          <w:rFonts w:ascii="Arial" w:hAnsi="Arial" w:cs="Arial"/>
        </w:rPr>
        <w:tab/>
        <w:t xml:space="preserve">The job plan is illustrative in nature and the future vision for the service/department will require all consultants to work together in a collaborative way and in conjunction with the allied services in GGC and the Region.  </w:t>
      </w:r>
    </w:p>
    <w:p w:rsidR="009E5123" w:rsidRDefault="009E5123" w:rsidP="000E0C2B">
      <w:pPr>
        <w:ind w:hanging="709"/>
        <w:jc w:val="both"/>
        <w:rPr>
          <w:rFonts w:ascii="Arial" w:hAnsi="Arial" w:cs="Arial"/>
        </w:rPr>
      </w:pPr>
    </w:p>
    <w:p w:rsidR="009E5123" w:rsidRDefault="009E5123" w:rsidP="000E0C2B">
      <w:pPr>
        <w:ind w:hanging="709"/>
        <w:jc w:val="both"/>
        <w:rPr>
          <w:rFonts w:ascii="Arial" w:hAnsi="Arial" w:cs="Arial"/>
        </w:rPr>
      </w:pPr>
      <w:r>
        <w:rPr>
          <w:rFonts w:ascii="Arial" w:hAnsi="Arial" w:cs="Arial"/>
        </w:rPr>
        <w:tab/>
      </w:r>
    </w:p>
    <w:p w:rsidR="009E5123" w:rsidRPr="00F815B5" w:rsidRDefault="009E5123" w:rsidP="000E0C2B">
      <w:pPr>
        <w:ind w:left="11"/>
        <w:rPr>
          <w:rFonts w:ascii="Arial" w:hAnsi="Arial" w:cs="Arial"/>
        </w:rPr>
      </w:pPr>
      <w:r w:rsidRPr="00F815B5">
        <w:rPr>
          <w:rFonts w:ascii="Arial" w:hAnsi="Arial" w:cs="Arial"/>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rsidR="009E5123" w:rsidRPr="00F815B5" w:rsidRDefault="009E5123" w:rsidP="000E0C2B">
      <w:pPr>
        <w:ind w:left="11"/>
        <w:jc w:val="both"/>
        <w:rPr>
          <w:rFonts w:ascii="Arial" w:hAnsi="Arial" w:cs="Arial"/>
        </w:rPr>
      </w:pPr>
    </w:p>
    <w:p w:rsidR="009E5123" w:rsidRDefault="009E5123" w:rsidP="000E0C2B">
      <w:pPr>
        <w:ind w:hanging="709"/>
        <w:jc w:val="both"/>
        <w:rPr>
          <w:rFonts w:ascii="Arial" w:hAnsi="Arial" w:cs="Arial"/>
        </w:rPr>
      </w:pPr>
    </w:p>
    <w:p w:rsidR="009E5123" w:rsidRDefault="009E5123" w:rsidP="000E0C2B">
      <w:pPr>
        <w:ind w:hanging="709"/>
        <w:jc w:val="both"/>
        <w:rPr>
          <w:rFonts w:ascii="Arial" w:hAnsi="Arial" w:cs="Arial"/>
        </w:rPr>
      </w:pPr>
      <w:r>
        <w:rPr>
          <w:rFonts w:ascii="Arial" w:hAnsi="Arial" w:cs="Arial"/>
        </w:rPr>
        <w:tab/>
        <w:t>Availability supplement will be available.</w:t>
      </w:r>
    </w:p>
    <w:p w:rsidR="009E5123" w:rsidRDefault="009E5123" w:rsidP="000E0C2B">
      <w:pPr>
        <w:ind w:hanging="709"/>
        <w:jc w:val="both"/>
        <w:rPr>
          <w:rFonts w:ascii="Arial" w:hAnsi="Arial" w:cs="Arial"/>
        </w:rPr>
      </w:pPr>
    </w:p>
    <w:p w:rsidR="009E5123" w:rsidRDefault="009E5123" w:rsidP="000E0C2B">
      <w:pPr>
        <w:ind w:hanging="709"/>
        <w:jc w:val="both"/>
        <w:rPr>
          <w:rFonts w:ascii="Arial" w:hAnsi="Arial" w:cs="Arial"/>
        </w:rPr>
      </w:pPr>
      <w:r>
        <w:rPr>
          <w:rFonts w:ascii="Arial" w:hAnsi="Arial" w:cs="Arial"/>
        </w:rPr>
        <w:tab/>
        <w:t>Standard terms are in place for study leave and other leave.  There are Board policies with regards to application and granting of leave.</w:t>
      </w:r>
    </w:p>
    <w:p w:rsidR="003F4C3F" w:rsidRDefault="003F4C3F" w:rsidP="00315293">
      <w:pPr>
        <w:kinsoku w:val="0"/>
        <w:overflowPunct w:val="0"/>
        <w:jc w:val="both"/>
        <w:rPr>
          <w:rFonts w:ascii="Arial" w:hAnsi="Arial" w:cs="Arial"/>
          <w:b/>
          <w:bCs/>
          <w:color w:val="002060"/>
          <w:sz w:val="32"/>
        </w:rPr>
      </w:pPr>
    </w:p>
    <w:p w:rsidR="003F4C3F" w:rsidRDefault="003F4C3F" w:rsidP="00A83994">
      <w:pPr>
        <w:numPr>
          <w:ilvl w:val="0"/>
          <w:numId w:val="5"/>
        </w:num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9E5123" w:rsidRDefault="009E5123" w:rsidP="00067415">
      <w:pPr>
        <w:pStyle w:val="normal0"/>
        <w:spacing w:before="240"/>
        <w:jc w:val="both"/>
        <w:rPr>
          <w:rFonts w:ascii="Arial" w:hAnsi="Arial" w:cs="Arial"/>
          <w:i/>
          <w:sz w:val="24"/>
          <w:szCs w:val="24"/>
        </w:rPr>
      </w:pPr>
    </w:p>
    <w:p w:rsidR="009E5123" w:rsidRDefault="009E5123" w:rsidP="009E5123">
      <w:pPr>
        <w:jc w:val="both"/>
        <w:rPr>
          <w:b/>
        </w:rPr>
      </w:pPr>
      <w:r>
        <w:rPr>
          <w:b/>
        </w:rPr>
        <w:t xml:space="preserve">ILLUSTRATIVE JOB PLAN: Consultant Obstetrician &amp; Gynaecology </w:t>
      </w:r>
    </w:p>
    <w:p w:rsidR="009E5123" w:rsidRDefault="009E5123" w:rsidP="009E5123">
      <w:pPr>
        <w:jc w:val="both"/>
        <w:rPr>
          <w:b/>
        </w:rPr>
      </w:pPr>
    </w:p>
    <w:p w:rsidR="009E5123" w:rsidRDefault="009E5123" w:rsidP="009E5123">
      <w:pPr>
        <w:spacing w:line="360" w:lineRule="auto"/>
        <w:rPr>
          <w:b/>
        </w:rPr>
      </w:pPr>
      <w:r>
        <w:rPr>
          <w:b/>
        </w:rPr>
        <w:t>Name:</w:t>
      </w:r>
      <w:r>
        <w:rPr>
          <w:b/>
        </w:rPr>
        <w:tab/>
        <w:t>Replacement Post</w:t>
      </w:r>
      <w:r>
        <w:rPr>
          <w:b/>
        </w:rPr>
        <w:tab/>
      </w:r>
      <w:r>
        <w:rPr>
          <w:b/>
        </w:rPr>
        <w:tab/>
        <w:t>Specialty: Obstetrics &amp; Gynaecology</w:t>
      </w:r>
      <w:r>
        <w:rPr>
          <w:b/>
        </w:rPr>
        <w:br/>
        <w:t>Principal Place of Work: Princess Royal Maternity</w:t>
      </w:r>
    </w:p>
    <w:p w:rsidR="009E5123" w:rsidRDefault="009E5123" w:rsidP="009E5123">
      <w:pPr>
        <w:tabs>
          <w:tab w:val="left" w:pos="4622"/>
          <w:tab w:val="left" w:pos="9244"/>
        </w:tabs>
        <w:spacing w:line="360" w:lineRule="auto"/>
        <w:rPr>
          <w:b/>
        </w:rPr>
      </w:pPr>
      <w:r>
        <w:rPr>
          <w:b/>
        </w:rPr>
        <w:t>Contract Substantive post                    Programmed Activities: 9 DPA/ 1 SPA</w:t>
      </w:r>
    </w:p>
    <w:p w:rsidR="009E5123" w:rsidRDefault="009E5123" w:rsidP="009E5123">
      <w:pPr>
        <w:tabs>
          <w:tab w:val="left" w:pos="4622"/>
          <w:tab w:val="left" w:pos="9244"/>
        </w:tabs>
        <w:spacing w:line="360" w:lineRule="auto"/>
      </w:pPr>
      <w:r>
        <w:rPr>
          <w:b/>
        </w:rPr>
        <w:t xml:space="preserve">Availability supplement: </w:t>
      </w:r>
      <w:r>
        <w:t xml:space="preserve">Yes </w:t>
      </w:r>
      <w:r>
        <w:rPr>
          <w:b/>
        </w:rPr>
        <w:tab/>
      </w:r>
      <w:r>
        <w:t xml:space="preserve"> </w:t>
      </w:r>
    </w:p>
    <w:p w:rsidR="009E5123" w:rsidRDefault="009E5123" w:rsidP="009E5123">
      <w:pPr>
        <w:tabs>
          <w:tab w:val="left" w:pos="1101"/>
          <w:tab w:val="left" w:pos="5070"/>
          <w:tab w:val="left" w:pos="7763"/>
        </w:tabs>
        <w:spacing w:line="360" w:lineRule="auto"/>
        <w:rPr>
          <w:b/>
        </w:rPr>
      </w:pPr>
      <w:r>
        <w:rPr>
          <w:b/>
        </w:rPr>
        <w:t>Managerially responsible to: Katie McEwan, Clinical Services Manager</w:t>
      </w:r>
    </w:p>
    <w:p w:rsidR="009E5123" w:rsidRDefault="009E5123" w:rsidP="009E5123">
      <w:pPr>
        <w:tabs>
          <w:tab w:val="left" w:pos="1101"/>
          <w:tab w:val="left" w:pos="5070"/>
          <w:tab w:val="left" w:pos="7763"/>
        </w:tabs>
        <w:spacing w:line="360" w:lineRule="auto"/>
        <w:rPr>
          <w:b/>
        </w:rPr>
      </w:pPr>
      <w:r w:rsidRPr="0044700B">
        <w:rPr>
          <w:b/>
        </w:rPr>
        <w:t>Professionally accountable to:</w:t>
      </w:r>
      <w:r>
        <w:rPr>
          <w:b/>
        </w:rPr>
        <w:t xml:space="preserve"> Dr Ros Jamieson &amp; Dr Jane Richmond, Clinical Directors</w:t>
      </w:r>
    </w:p>
    <w:p w:rsidR="009E5123" w:rsidRDefault="009E5123" w:rsidP="009E5123">
      <w:pPr>
        <w:tabs>
          <w:tab w:val="left" w:pos="1101"/>
          <w:tab w:val="left" w:pos="5070"/>
          <w:tab w:val="left" w:pos="7763"/>
        </w:tabs>
        <w:spacing w:line="360" w:lineRule="auto"/>
        <w:rPr>
          <w:b/>
        </w:rPr>
      </w:pPr>
      <w:r>
        <w:rPr>
          <w:b/>
        </w:rPr>
        <w:t>Responsible for duties as per job plan</w:t>
      </w:r>
    </w:p>
    <w:p w:rsidR="009E5123" w:rsidRPr="009E5123" w:rsidRDefault="009E5123" w:rsidP="009E5123">
      <w:pPr>
        <w:contextualSpacing/>
        <w:jc w:val="both"/>
        <w:rPr>
          <w:rFonts w:cs="Arial"/>
          <w:b/>
          <w:sz w:val="22"/>
          <w:szCs w:val="22"/>
        </w:rPr>
      </w:pPr>
      <w:r w:rsidRPr="009E5123">
        <w:rPr>
          <w:rFonts w:cs="Arial"/>
          <w:b/>
          <w:sz w:val="22"/>
          <w:szCs w:val="22"/>
        </w:rPr>
        <w:t xml:space="preserve">Timetable of activities that have a specific location and time NB. The O&amp;G service is delivered by a team approach.   The intention is to provide a comprehensive service for 52 weeks per year unless PH’s or external factors prevent this (e.g. no anaesthetic cover).  A degree of flexibility is necessary. Leave arrangements are by negotiation with relevant colleagues with the principle that the service can be maintained with no significant deterioration in waiting times and other targets.   The time / place of sessions will be determined following appointment and review of all existent consultants’ duties.  </w:t>
      </w:r>
    </w:p>
    <w:p w:rsidR="009E5123" w:rsidRPr="00B53F90" w:rsidRDefault="009E5123" w:rsidP="009E5123">
      <w:pPr>
        <w:pStyle w:val="ListParagraph"/>
        <w:jc w:val="both"/>
        <w:rPr>
          <w:b/>
        </w:rPr>
      </w:pPr>
    </w:p>
    <w:p w:rsidR="009E5123" w:rsidRPr="009E5123" w:rsidRDefault="009E5123" w:rsidP="009E5123">
      <w:pPr>
        <w:contextualSpacing/>
        <w:jc w:val="both"/>
        <w:rPr>
          <w:rFonts w:cs="Arial"/>
          <w:b/>
          <w:sz w:val="22"/>
          <w:szCs w:val="22"/>
        </w:rPr>
      </w:pPr>
      <w:r w:rsidRPr="009E5123">
        <w:rPr>
          <w:rFonts w:cs="Arial"/>
          <w:b/>
          <w:sz w:val="22"/>
          <w:szCs w:val="22"/>
        </w:rPr>
        <w:t>A representative job plan is also included in the information below, but will be flexible depending on the candidate’s skills and service requirements.</w:t>
      </w:r>
    </w:p>
    <w:p w:rsidR="009E5123" w:rsidRPr="008E05BB" w:rsidRDefault="009E5123" w:rsidP="009E5123">
      <w:pPr>
        <w:ind w:left="360"/>
        <w:jc w:val="both"/>
        <w:rPr>
          <w: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551"/>
        <w:gridCol w:w="5163"/>
      </w:tblGrid>
      <w:tr w:rsidR="009E5123" w:rsidTr="009E5123">
        <w:tc>
          <w:tcPr>
            <w:tcW w:w="1526" w:type="dxa"/>
          </w:tcPr>
          <w:p w:rsidR="009E5123" w:rsidRDefault="009E5123" w:rsidP="009E5123">
            <w:pPr>
              <w:jc w:val="center"/>
              <w:rPr>
                <w:b/>
              </w:rPr>
            </w:pPr>
            <w:r>
              <w:rPr>
                <w:b/>
              </w:rPr>
              <w:t>DAY</w:t>
            </w:r>
          </w:p>
        </w:tc>
        <w:tc>
          <w:tcPr>
            <w:tcW w:w="2551" w:type="dxa"/>
          </w:tcPr>
          <w:p w:rsidR="009E5123" w:rsidRDefault="009E5123" w:rsidP="009E5123">
            <w:pPr>
              <w:jc w:val="center"/>
              <w:rPr>
                <w:b/>
              </w:rPr>
            </w:pPr>
            <w:r>
              <w:rPr>
                <w:b/>
              </w:rPr>
              <w:t>HOSPITAL/ LOCATION</w:t>
            </w:r>
          </w:p>
        </w:tc>
        <w:tc>
          <w:tcPr>
            <w:tcW w:w="5163" w:type="dxa"/>
          </w:tcPr>
          <w:p w:rsidR="009E5123" w:rsidRDefault="009E5123" w:rsidP="009E5123">
            <w:pPr>
              <w:jc w:val="center"/>
              <w:rPr>
                <w:b/>
              </w:rPr>
            </w:pPr>
            <w:r>
              <w:rPr>
                <w:b/>
              </w:rPr>
              <w:t>TYPE  OF  WORK</w:t>
            </w:r>
          </w:p>
        </w:tc>
      </w:tr>
      <w:tr w:rsidR="009E5123" w:rsidTr="009E5123">
        <w:tc>
          <w:tcPr>
            <w:tcW w:w="1526" w:type="dxa"/>
          </w:tcPr>
          <w:p w:rsidR="009E5123" w:rsidRDefault="009E5123" w:rsidP="009E5123">
            <w:pPr>
              <w:rPr>
                <w:b/>
                <w:sz w:val="18"/>
              </w:rPr>
            </w:pPr>
            <w:r>
              <w:rPr>
                <w:b/>
                <w:sz w:val="18"/>
              </w:rPr>
              <w:t xml:space="preserve">Monday  </w:t>
            </w:r>
          </w:p>
          <w:p w:rsidR="009E5123" w:rsidRDefault="009E5123" w:rsidP="009E5123">
            <w:pPr>
              <w:rPr>
                <w:b/>
                <w:sz w:val="18"/>
              </w:rPr>
            </w:pPr>
            <w:r>
              <w:rPr>
                <w:b/>
                <w:sz w:val="18"/>
              </w:rPr>
              <w:t>From / To</w:t>
            </w:r>
          </w:p>
          <w:p w:rsidR="009E5123" w:rsidRDefault="009E5123" w:rsidP="009E5123">
            <w:pPr>
              <w:rPr>
                <w:sz w:val="18"/>
              </w:rPr>
            </w:pPr>
            <w:r>
              <w:rPr>
                <w:sz w:val="18"/>
              </w:rPr>
              <w:t>0900 – 1330</w:t>
            </w:r>
          </w:p>
          <w:p w:rsidR="009E5123" w:rsidRDefault="009E5123" w:rsidP="009E5123">
            <w:pPr>
              <w:rPr>
                <w:sz w:val="18"/>
              </w:rPr>
            </w:pPr>
            <w:r>
              <w:rPr>
                <w:sz w:val="18"/>
              </w:rPr>
              <w:t>1330 - 1700</w:t>
            </w:r>
          </w:p>
        </w:tc>
        <w:tc>
          <w:tcPr>
            <w:tcW w:w="2551" w:type="dxa"/>
          </w:tcPr>
          <w:p w:rsidR="009E5123" w:rsidRDefault="009E5123" w:rsidP="009E5123">
            <w:pPr>
              <w:rPr>
                <w:sz w:val="18"/>
              </w:rPr>
            </w:pPr>
          </w:p>
          <w:p w:rsidR="009E5123" w:rsidRDefault="009E5123" w:rsidP="009E5123">
            <w:pPr>
              <w:rPr>
                <w:sz w:val="18"/>
              </w:rPr>
            </w:pPr>
          </w:p>
        </w:tc>
        <w:tc>
          <w:tcPr>
            <w:tcW w:w="5163" w:type="dxa"/>
          </w:tcPr>
          <w:p w:rsidR="009E5123" w:rsidRDefault="009E5123" w:rsidP="009E5123">
            <w:pPr>
              <w:rPr>
                <w:sz w:val="18"/>
              </w:rPr>
            </w:pPr>
          </w:p>
          <w:p w:rsidR="009E5123" w:rsidRDefault="009E5123" w:rsidP="009E5123">
            <w:pPr>
              <w:rPr>
                <w:sz w:val="18"/>
              </w:rPr>
            </w:pPr>
            <w:r>
              <w:rPr>
                <w:sz w:val="18"/>
              </w:rPr>
              <w:t>ANC</w:t>
            </w:r>
          </w:p>
          <w:p w:rsidR="009E5123" w:rsidRDefault="009E5123" w:rsidP="009E5123">
            <w:pPr>
              <w:rPr>
                <w:sz w:val="18"/>
              </w:rPr>
            </w:pPr>
          </w:p>
          <w:p w:rsidR="009E5123" w:rsidRPr="00E07833" w:rsidRDefault="009E5123" w:rsidP="009E5123">
            <w:pPr>
              <w:rPr>
                <w:sz w:val="18"/>
              </w:rPr>
            </w:pPr>
            <w:r>
              <w:rPr>
                <w:sz w:val="18"/>
              </w:rPr>
              <w:t>SPA</w:t>
            </w:r>
          </w:p>
        </w:tc>
      </w:tr>
      <w:tr w:rsidR="009E5123" w:rsidTr="009E5123">
        <w:tc>
          <w:tcPr>
            <w:tcW w:w="1526" w:type="dxa"/>
          </w:tcPr>
          <w:p w:rsidR="009E5123" w:rsidRDefault="009E5123" w:rsidP="009E5123">
            <w:pPr>
              <w:rPr>
                <w:b/>
                <w:sz w:val="18"/>
              </w:rPr>
            </w:pPr>
            <w:r>
              <w:rPr>
                <w:b/>
                <w:sz w:val="18"/>
              </w:rPr>
              <w:t xml:space="preserve">Tuesday         </w:t>
            </w:r>
          </w:p>
          <w:p w:rsidR="009E5123" w:rsidRDefault="009E5123" w:rsidP="009E5123">
            <w:pPr>
              <w:rPr>
                <w:b/>
                <w:sz w:val="18"/>
              </w:rPr>
            </w:pPr>
            <w:r>
              <w:rPr>
                <w:b/>
                <w:sz w:val="18"/>
              </w:rPr>
              <w:t>From / To</w:t>
            </w:r>
          </w:p>
          <w:p w:rsidR="009E5123" w:rsidRDefault="009E5123" w:rsidP="009E5123">
            <w:pPr>
              <w:rPr>
                <w:sz w:val="18"/>
              </w:rPr>
            </w:pPr>
            <w:r>
              <w:rPr>
                <w:sz w:val="18"/>
              </w:rPr>
              <w:t>0900 – 1330</w:t>
            </w:r>
          </w:p>
          <w:p w:rsidR="009E5123" w:rsidRDefault="009E5123" w:rsidP="009E5123">
            <w:pPr>
              <w:rPr>
                <w:sz w:val="18"/>
              </w:rPr>
            </w:pPr>
          </w:p>
          <w:p w:rsidR="009E5123" w:rsidRDefault="009E5123" w:rsidP="009E5123">
            <w:pPr>
              <w:rPr>
                <w:sz w:val="18"/>
              </w:rPr>
            </w:pPr>
            <w:r>
              <w:rPr>
                <w:sz w:val="18"/>
              </w:rPr>
              <w:t xml:space="preserve">1330 - 1700                      </w:t>
            </w:r>
          </w:p>
        </w:tc>
        <w:tc>
          <w:tcPr>
            <w:tcW w:w="2551" w:type="dxa"/>
          </w:tcPr>
          <w:p w:rsidR="009E5123" w:rsidRDefault="009E5123" w:rsidP="009E5123">
            <w:pPr>
              <w:rPr>
                <w:sz w:val="18"/>
              </w:rPr>
            </w:pPr>
          </w:p>
          <w:p w:rsidR="009E5123" w:rsidRDefault="009E5123" w:rsidP="009E5123">
            <w:pPr>
              <w:rPr>
                <w:sz w:val="18"/>
              </w:rPr>
            </w:pPr>
          </w:p>
        </w:tc>
        <w:tc>
          <w:tcPr>
            <w:tcW w:w="5163" w:type="dxa"/>
          </w:tcPr>
          <w:p w:rsidR="009E5123" w:rsidRDefault="009E5123" w:rsidP="009E5123">
            <w:pPr>
              <w:rPr>
                <w:sz w:val="18"/>
              </w:rPr>
            </w:pPr>
          </w:p>
          <w:p w:rsidR="009E5123" w:rsidRDefault="009E5123" w:rsidP="009E5123">
            <w:pPr>
              <w:rPr>
                <w:sz w:val="18"/>
              </w:rPr>
            </w:pPr>
            <w:r>
              <w:rPr>
                <w:sz w:val="18"/>
              </w:rPr>
              <w:t>Emergency cover alt / admin alt</w:t>
            </w:r>
          </w:p>
          <w:p w:rsidR="009E5123" w:rsidRDefault="009E5123" w:rsidP="009E5123">
            <w:pPr>
              <w:rPr>
                <w:sz w:val="18"/>
              </w:rPr>
            </w:pPr>
          </w:p>
          <w:p w:rsidR="009E5123" w:rsidRPr="00E07833" w:rsidRDefault="009E5123" w:rsidP="009E5123">
            <w:pPr>
              <w:rPr>
                <w:sz w:val="18"/>
              </w:rPr>
            </w:pPr>
            <w:r>
              <w:rPr>
                <w:sz w:val="18"/>
              </w:rPr>
              <w:t>Emergency cover alt / admin alt</w:t>
            </w:r>
          </w:p>
        </w:tc>
      </w:tr>
      <w:tr w:rsidR="009E5123" w:rsidTr="009E5123">
        <w:tc>
          <w:tcPr>
            <w:tcW w:w="1526" w:type="dxa"/>
          </w:tcPr>
          <w:p w:rsidR="009E5123" w:rsidRDefault="009E5123" w:rsidP="009E5123">
            <w:pPr>
              <w:rPr>
                <w:b/>
                <w:sz w:val="18"/>
              </w:rPr>
            </w:pPr>
            <w:r>
              <w:rPr>
                <w:b/>
                <w:sz w:val="18"/>
              </w:rPr>
              <w:t xml:space="preserve">Wednesday    </w:t>
            </w:r>
          </w:p>
          <w:p w:rsidR="009E5123" w:rsidRDefault="009E5123" w:rsidP="009E5123">
            <w:pPr>
              <w:rPr>
                <w:b/>
                <w:sz w:val="18"/>
              </w:rPr>
            </w:pPr>
            <w:r>
              <w:rPr>
                <w:b/>
                <w:sz w:val="18"/>
              </w:rPr>
              <w:t>From / To</w:t>
            </w:r>
          </w:p>
          <w:p w:rsidR="009E5123" w:rsidRDefault="009E5123" w:rsidP="009E5123">
            <w:pPr>
              <w:rPr>
                <w:sz w:val="18"/>
              </w:rPr>
            </w:pPr>
            <w:r>
              <w:rPr>
                <w:sz w:val="18"/>
              </w:rPr>
              <w:t xml:space="preserve">0900 - 1330 </w:t>
            </w:r>
          </w:p>
          <w:p w:rsidR="009E5123" w:rsidRDefault="009E5123" w:rsidP="009E5123">
            <w:pPr>
              <w:rPr>
                <w:sz w:val="18"/>
              </w:rPr>
            </w:pPr>
            <w:r>
              <w:rPr>
                <w:sz w:val="18"/>
              </w:rPr>
              <w:t xml:space="preserve">1330 - 1700                      </w:t>
            </w:r>
          </w:p>
        </w:tc>
        <w:tc>
          <w:tcPr>
            <w:tcW w:w="2551" w:type="dxa"/>
          </w:tcPr>
          <w:p w:rsidR="009E5123" w:rsidRDefault="009E5123" w:rsidP="009E5123">
            <w:pPr>
              <w:rPr>
                <w:sz w:val="18"/>
              </w:rPr>
            </w:pPr>
          </w:p>
          <w:p w:rsidR="009E5123" w:rsidRDefault="009E5123" w:rsidP="009E5123">
            <w:pPr>
              <w:rPr>
                <w:sz w:val="18"/>
              </w:rPr>
            </w:pPr>
          </w:p>
        </w:tc>
        <w:tc>
          <w:tcPr>
            <w:tcW w:w="5163" w:type="dxa"/>
          </w:tcPr>
          <w:p w:rsidR="009E5123" w:rsidRDefault="009E5123" w:rsidP="009E5123">
            <w:pPr>
              <w:rPr>
                <w:sz w:val="18"/>
              </w:rPr>
            </w:pPr>
          </w:p>
          <w:p w:rsidR="009E5123" w:rsidRDefault="009E5123" w:rsidP="009E5123">
            <w:pPr>
              <w:rPr>
                <w:sz w:val="18"/>
              </w:rPr>
            </w:pPr>
            <w:r w:rsidRPr="00E07833">
              <w:rPr>
                <w:sz w:val="18"/>
              </w:rPr>
              <w:t xml:space="preserve"> </w:t>
            </w:r>
            <w:r>
              <w:rPr>
                <w:sz w:val="18"/>
              </w:rPr>
              <w:t xml:space="preserve">Specialist session </w:t>
            </w:r>
            <w:proofErr w:type="spellStart"/>
            <w:r>
              <w:rPr>
                <w:sz w:val="18"/>
              </w:rPr>
              <w:t>eg</w:t>
            </w:r>
            <w:proofErr w:type="spellEnd"/>
            <w:r>
              <w:rPr>
                <w:sz w:val="18"/>
              </w:rPr>
              <w:t xml:space="preserve"> obstetric ultrasound, hysteroscopy clinic</w:t>
            </w:r>
          </w:p>
          <w:p w:rsidR="009E5123" w:rsidRDefault="009E5123" w:rsidP="009E5123">
            <w:pPr>
              <w:rPr>
                <w:sz w:val="18"/>
              </w:rPr>
            </w:pPr>
          </w:p>
          <w:p w:rsidR="009E5123" w:rsidRPr="00E07833" w:rsidRDefault="009E5123" w:rsidP="009E5123">
            <w:pPr>
              <w:rPr>
                <w:sz w:val="18"/>
              </w:rPr>
            </w:pPr>
            <w:r>
              <w:rPr>
                <w:sz w:val="18"/>
              </w:rPr>
              <w:t>Flexible ANC</w:t>
            </w:r>
          </w:p>
        </w:tc>
      </w:tr>
      <w:tr w:rsidR="009E5123" w:rsidTr="009E5123">
        <w:tc>
          <w:tcPr>
            <w:tcW w:w="1526" w:type="dxa"/>
          </w:tcPr>
          <w:p w:rsidR="009E5123" w:rsidRDefault="009E5123" w:rsidP="009E5123">
            <w:pPr>
              <w:rPr>
                <w:b/>
                <w:sz w:val="18"/>
              </w:rPr>
            </w:pPr>
            <w:r>
              <w:rPr>
                <w:b/>
                <w:sz w:val="18"/>
              </w:rPr>
              <w:t xml:space="preserve">Thursday       </w:t>
            </w:r>
          </w:p>
          <w:p w:rsidR="009E5123" w:rsidRDefault="009E5123" w:rsidP="009E5123">
            <w:pPr>
              <w:rPr>
                <w:sz w:val="18"/>
              </w:rPr>
            </w:pPr>
            <w:r>
              <w:rPr>
                <w:b/>
                <w:sz w:val="18"/>
              </w:rPr>
              <w:t>From / To</w:t>
            </w:r>
          </w:p>
          <w:p w:rsidR="009E5123" w:rsidDel="00CD78C3" w:rsidRDefault="009E5123" w:rsidP="009E5123">
            <w:pPr>
              <w:rPr>
                <w:sz w:val="18"/>
              </w:rPr>
            </w:pPr>
            <w:r>
              <w:rPr>
                <w:sz w:val="18"/>
              </w:rPr>
              <w:t xml:space="preserve"> 0900 - 1330</w:t>
            </w:r>
          </w:p>
          <w:p w:rsidR="009E5123" w:rsidDel="00CD78C3" w:rsidRDefault="009E5123" w:rsidP="009E5123">
            <w:pPr>
              <w:rPr>
                <w:sz w:val="18"/>
              </w:rPr>
            </w:pPr>
          </w:p>
          <w:p w:rsidR="009E5123" w:rsidRDefault="009E5123" w:rsidP="009E5123">
            <w:pPr>
              <w:rPr>
                <w:sz w:val="18"/>
              </w:rPr>
            </w:pPr>
            <w:r>
              <w:rPr>
                <w:sz w:val="18"/>
              </w:rPr>
              <w:t xml:space="preserve">1330 - 1700                      </w:t>
            </w:r>
          </w:p>
        </w:tc>
        <w:tc>
          <w:tcPr>
            <w:tcW w:w="2551" w:type="dxa"/>
          </w:tcPr>
          <w:p w:rsidR="009E5123" w:rsidRDefault="009E5123" w:rsidP="009E5123">
            <w:pPr>
              <w:rPr>
                <w:sz w:val="18"/>
              </w:rPr>
            </w:pPr>
          </w:p>
          <w:p w:rsidR="009E5123" w:rsidRDefault="009E5123" w:rsidP="009E5123">
            <w:pPr>
              <w:rPr>
                <w:sz w:val="18"/>
              </w:rPr>
            </w:pPr>
          </w:p>
        </w:tc>
        <w:tc>
          <w:tcPr>
            <w:tcW w:w="5163" w:type="dxa"/>
          </w:tcPr>
          <w:p w:rsidR="009E5123" w:rsidRDefault="009E5123" w:rsidP="009E5123">
            <w:pPr>
              <w:rPr>
                <w:sz w:val="18"/>
                <w:szCs w:val="18"/>
              </w:rPr>
            </w:pPr>
          </w:p>
          <w:p w:rsidR="009E5123" w:rsidRDefault="009E5123" w:rsidP="009E5123">
            <w:pPr>
              <w:rPr>
                <w:sz w:val="18"/>
                <w:szCs w:val="18"/>
              </w:rPr>
            </w:pPr>
            <w:r>
              <w:rPr>
                <w:sz w:val="18"/>
                <w:szCs w:val="18"/>
              </w:rPr>
              <w:t xml:space="preserve"> C/S list </w:t>
            </w:r>
          </w:p>
          <w:p w:rsidR="009E5123" w:rsidRPr="00E07833" w:rsidDel="00CD78C3" w:rsidRDefault="009E5123" w:rsidP="009E5123">
            <w:pPr>
              <w:rPr>
                <w:sz w:val="18"/>
                <w:szCs w:val="18"/>
              </w:rPr>
            </w:pPr>
          </w:p>
          <w:p w:rsidR="009E5123" w:rsidDel="00CD78C3" w:rsidRDefault="009E5123" w:rsidP="009E5123">
            <w:pPr>
              <w:rPr>
                <w:sz w:val="18"/>
                <w:szCs w:val="18"/>
              </w:rPr>
            </w:pPr>
            <w:r>
              <w:rPr>
                <w:sz w:val="18"/>
                <w:szCs w:val="18"/>
              </w:rPr>
              <w:t>C/S list alt / risk contribution</w:t>
            </w:r>
          </w:p>
          <w:p w:rsidR="009E5123" w:rsidRPr="00E07833" w:rsidRDefault="009E5123" w:rsidP="009E5123">
            <w:pPr>
              <w:rPr>
                <w:sz w:val="18"/>
                <w:szCs w:val="18"/>
              </w:rPr>
            </w:pPr>
          </w:p>
        </w:tc>
      </w:tr>
      <w:tr w:rsidR="009E5123" w:rsidTr="009E5123">
        <w:tc>
          <w:tcPr>
            <w:tcW w:w="1526" w:type="dxa"/>
          </w:tcPr>
          <w:p w:rsidR="009E5123" w:rsidRDefault="009E5123" w:rsidP="009E5123">
            <w:pPr>
              <w:rPr>
                <w:b/>
                <w:sz w:val="18"/>
              </w:rPr>
            </w:pPr>
            <w:r>
              <w:rPr>
                <w:b/>
                <w:sz w:val="18"/>
              </w:rPr>
              <w:t xml:space="preserve">Friday </w:t>
            </w:r>
          </w:p>
          <w:p w:rsidR="009E5123" w:rsidRDefault="009E5123" w:rsidP="009E5123">
            <w:pPr>
              <w:rPr>
                <w:sz w:val="18"/>
              </w:rPr>
            </w:pPr>
            <w:r>
              <w:rPr>
                <w:b/>
                <w:sz w:val="18"/>
              </w:rPr>
              <w:t>From / To</w:t>
            </w:r>
          </w:p>
          <w:p w:rsidR="009E5123" w:rsidRDefault="009E5123" w:rsidP="009E5123">
            <w:pPr>
              <w:rPr>
                <w:sz w:val="18"/>
              </w:rPr>
            </w:pPr>
            <w:r>
              <w:rPr>
                <w:sz w:val="18"/>
              </w:rPr>
              <w:t>0900 – 1330</w:t>
            </w:r>
          </w:p>
          <w:p w:rsidR="009E5123" w:rsidRDefault="009E5123" w:rsidP="009E5123">
            <w:pPr>
              <w:rPr>
                <w:sz w:val="18"/>
              </w:rPr>
            </w:pPr>
            <w:r>
              <w:rPr>
                <w:sz w:val="18"/>
              </w:rPr>
              <w:t>1330 - 1730</w:t>
            </w:r>
          </w:p>
        </w:tc>
        <w:tc>
          <w:tcPr>
            <w:tcW w:w="2551" w:type="dxa"/>
          </w:tcPr>
          <w:p w:rsidR="009E5123" w:rsidRDefault="009E5123" w:rsidP="009E5123">
            <w:pPr>
              <w:rPr>
                <w:sz w:val="18"/>
              </w:rPr>
            </w:pPr>
          </w:p>
          <w:p w:rsidR="009E5123" w:rsidRDefault="009E5123" w:rsidP="009E5123">
            <w:pPr>
              <w:rPr>
                <w:sz w:val="18"/>
              </w:rPr>
            </w:pPr>
          </w:p>
        </w:tc>
        <w:tc>
          <w:tcPr>
            <w:tcW w:w="5163" w:type="dxa"/>
          </w:tcPr>
          <w:p w:rsidR="009E5123" w:rsidRDefault="009E5123" w:rsidP="009E5123">
            <w:pPr>
              <w:rPr>
                <w:sz w:val="18"/>
              </w:rPr>
            </w:pPr>
          </w:p>
          <w:p w:rsidR="009E5123" w:rsidRDefault="009E5123" w:rsidP="009E5123">
            <w:pPr>
              <w:rPr>
                <w:sz w:val="18"/>
              </w:rPr>
            </w:pPr>
            <w:r>
              <w:rPr>
                <w:sz w:val="18"/>
              </w:rPr>
              <w:t>Non-clinical day</w:t>
            </w:r>
          </w:p>
          <w:p w:rsidR="009E5123" w:rsidRPr="00E07833" w:rsidRDefault="009E5123" w:rsidP="009E5123">
            <w:pPr>
              <w:rPr>
                <w:sz w:val="18"/>
              </w:rPr>
            </w:pPr>
          </w:p>
        </w:tc>
      </w:tr>
      <w:tr w:rsidR="009E5123" w:rsidTr="009E5123">
        <w:tc>
          <w:tcPr>
            <w:tcW w:w="1526" w:type="dxa"/>
          </w:tcPr>
          <w:p w:rsidR="009E5123" w:rsidRDefault="009E5123" w:rsidP="009E5123">
            <w:pPr>
              <w:rPr>
                <w:b/>
                <w:sz w:val="18"/>
              </w:rPr>
            </w:pPr>
            <w:r>
              <w:rPr>
                <w:b/>
                <w:sz w:val="18"/>
              </w:rPr>
              <w:t xml:space="preserve">Saturday        </w:t>
            </w:r>
          </w:p>
          <w:p w:rsidR="009E5123" w:rsidRDefault="009E5123" w:rsidP="009E5123">
            <w:pPr>
              <w:rPr>
                <w:sz w:val="18"/>
              </w:rPr>
            </w:pPr>
            <w:r>
              <w:rPr>
                <w:b/>
                <w:sz w:val="18"/>
              </w:rPr>
              <w:t>From / To</w:t>
            </w:r>
            <w:r>
              <w:rPr>
                <w:sz w:val="18"/>
              </w:rPr>
              <w:t xml:space="preserve">                      </w:t>
            </w:r>
          </w:p>
          <w:p w:rsidR="009E5123" w:rsidRDefault="009E5123" w:rsidP="009E5123">
            <w:pPr>
              <w:rPr>
                <w:sz w:val="18"/>
              </w:rPr>
            </w:pPr>
            <w:r>
              <w:rPr>
                <w:sz w:val="18"/>
              </w:rPr>
              <w:t>0900 – 0900 24 hrs</w:t>
            </w:r>
          </w:p>
        </w:tc>
        <w:tc>
          <w:tcPr>
            <w:tcW w:w="2551" w:type="dxa"/>
          </w:tcPr>
          <w:p w:rsidR="009E5123" w:rsidRDefault="009E5123" w:rsidP="009E5123">
            <w:pPr>
              <w:rPr>
                <w:sz w:val="18"/>
              </w:rPr>
            </w:pPr>
          </w:p>
        </w:tc>
        <w:tc>
          <w:tcPr>
            <w:tcW w:w="5163" w:type="dxa"/>
          </w:tcPr>
          <w:p w:rsidR="009E5123" w:rsidRDefault="009E5123" w:rsidP="009E5123">
            <w:pPr>
              <w:rPr>
                <w:sz w:val="18"/>
              </w:rPr>
            </w:pPr>
            <w:r>
              <w:rPr>
                <w:sz w:val="18"/>
              </w:rPr>
              <w:t xml:space="preserve">Contribution to on-call rota </w:t>
            </w:r>
          </w:p>
        </w:tc>
      </w:tr>
      <w:tr w:rsidR="009E5123" w:rsidTr="009E5123">
        <w:tc>
          <w:tcPr>
            <w:tcW w:w="1526" w:type="dxa"/>
          </w:tcPr>
          <w:p w:rsidR="009E5123" w:rsidRDefault="009E5123" w:rsidP="009E5123">
            <w:pPr>
              <w:rPr>
                <w:b/>
                <w:sz w:val="18"/>
              </w:rPr>
            </w:pPr>
            <w:r>
              <w:rPr>
                <w:b/>
                <w:sz w:val="18"/>
              </w:rPr>
              <w:t xml:space="preserve">Sunday          </w:t>
            </w:r>
          </w:p>
          <w:p w:rsidR="009E5123" w:rsidRDefault="009E5123" w:rsidP="009E5123">
            <w:pPr>
              <w:rPr>
                <w:sz w:val="18"/>
              </w:rPr>
            </w:pPr>
            <w:r>
              <w:rPr>
                <w:b/>
                <w:sz w:val="18"/>
              </w:rPr>
              <w:t>From / To</w:t>
            </w:r>
          </w:p>
          <w:p w:rsidR="009E5123" w:rsidRDefault="009E5123" w:rsidP="009E5123">
            <w:pPr>
              <w:rPr>
                <w:sz w:val="18"/>
              </w:rPr>
            </w:pPr>
            <w:r>
              <w:rPr>
                <w:sz w:val="18"/>
              </w:rPr>
              <w:t xml:space="preserve">0900 – 0900 24 </w:t>
            </w:r>
          </w:p>
        </w:tc>
        <w:tc>
          <w:tcPr>
            <w:tcW w:w="2551" w:type="dxa"/>
          </w:tcPr>
          <w:p w:rsidR="009E5123" w:rsidRDefault="009E5123" w:rsidP="009E5123">
            <w:pPr>
              <w:rPr>
                <w:sz w:val="18"/>
              </w:rPr>
            </w:pPr>
          </w:p>
        </w:tc>
        <w:tc>
          <w:tcPr>
            <w:tcW w:w="5163" w:type="dxa"/>
          </w:tcPr>
          <w:p w:rsidR="009E5123" w:rsidRDefault="009E5123" w:rsidP="009E5123">
            <w:pPr>
              <w:rPr>
                <w:sz w:val="18"/>
              </w:rPr>
            </w:pPr>
            <w:r>
              <w:rPr>
                <w:sz w:val="18"/>
              </w:rPr>
              <w:t>Contribution to on-call rota</w:t>
            </w:r>
          </w:p>
        </w:tc>
      </w:tr>
    </w:tbl>
    <w:p w:rsidR="009E5123" w:rsidRDefault="009E5123" w:rsidP="009E5123">
      <w:pPr>
        <w:rPr>
          <w:b/>
        </w:rPr>
      </w:pPr>
    </w:p>
    <w:p w:rsidR="009E5123" w:rsidRDefault="009E5123" w:rsidP="009E5123">
      <w:pPr>
        <w:rPr>
          <w:b/>
        </w:rPr>
      </w:pPr>
      <w:r>
        <w:rPr>
          <w:b/>
        </w:rPr>
        <w:t>b)</w:t>
      </w:r>
      <w:r>
        <w:rPr>
          <w:b/>
        </w:rPr>
        <w:tab/>
        <w:t>Activities which are not undertaken at specific locations or times</w:t>
      </w:r>
    </w:p>
    <w:p w:rsidR="009E5123" w:rsidRDefault="009E5123" w:rsidP="009E5123"/>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6"/>
      </w:tblGrid>
      <w:tr w:rsidR="009E5123" w:rsidTr="009E5123">
        <w:trPr>
          <w:cantSplit/>
          <w:trHeight w:hRule="exact" w:val="3600"/>
        </w:trPr>
        <w:tc>
          <w:tcPr>
            <w:tcW w:w="9316" w:type="dxa"/>
          </w:tcPr>
          <w:p w:rsidR="009E5123" w:rsidRDefault="009E5123" w:rsidP="009E5123">
            <w:pPr>
              <w:jc w:val="both"/>
            </w:pPr>
            <w:r>
              <w:t xml:space="preserve">We are moving towards a consultant delivered service from the traditional consultant based service this has inevitably meant changes to consultant job plans.  This is an ongoing development and is anticipated that the nature and pattern of work will be reviewed at the yearly job planning.  </w:t>
            </w:r>
          </w:p>
          <w:p w:rsidR="009E5123" w:rsidRDefault="009E5123" w:rsidP="009E5123">
            <w:r>
              <w:t xml:space="preserve">Meetings related to departmental and related work.  </w:t>
            </w:r>
          </w:p>
          <w:p w:rsidR="009E5123" w:rsidRDefault="009E5123" w:rsidP="009E5123">
            <w:r>
              <w:t>Clinical Risk Management</w:t>
            </w:r>
          </w:p>
          <w:p w:rsidR="009E5123" w:rsidRDefault="009E5123" w:rsidP="009E5123">
            <w:r>
              <w:t>Surgical Audit</w:t>
            </w:r>
          </w:p>
          <w:p w:rsidR="009E5123" w:rsidRDefault="009E5123" w:rsidP="009E5123">
            <w:r>
              <w:t>CME activity that cannot be undertaken within working week.</w:t>
            </w:r>
          </w:p>
          <w:p w:rsidR="009E5123" w:rsidRDefault="009E5123" w:rsidP="009E5123">
            <w:r>
              <w:t>SPA session should  be on site and time-shifted depending on clinical service needs and with approval of Lead Clinician / Clinical Director</w:t>
            </w:r>
          </w:p>
          <w:p w:rsidR="009E5123" w:rsidRDefault="009E5123" w:rsidP="009E5123">
            <w:r>
              <w:t xml:space="preserve"> SPA activity may be time-shifted to accommodate service requirements but ideally will be fixed.</w:t>
            </w:r>
          </w:p>
          <w:p w:rsidR="009E5123" w:rsidRDefault="009E5123" w:rsidP="009E5123"/>
          <w:p w:rsidR="009E5123" w:rsidRDefault="009E5123" w:rsidP="009E5123"/>
          <w:p w:rsidR="009E5123" w:rsidRDefault="009E5123" w:rsidP="009E5123">
            <w:r>
              <w:t xml:space="preserve"> </w:t>
            </w: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p w:rsidR="009E5123" w:rsidRDefault="009E5123" w:rsidP="009E5123">
            <w:pPr>
              <w:jc w:val="center"/>
            </w:pPr>
          </w:p>
        </w:tc>
      </w:tr>
    </w:tbl>
    <w:p w:rsidR="009E5123" w:rsidRDefault="009E5123" w:rsidP="009E5123"/>
    <w:p w:rsidR="00BD6FF6" w:rsidRDefault="00BD6FF6" w:rsidP="009E5123"/>
    <w:p w:rsidR="00BD6FF6" w:rsidRDefault="00BD6FF6" w:rsidP="009E5123"/>
    <w:p w:rsidR="00BD6FF6" w:rsidRDefault="00BD6FF6" w:rsidP="009E5123"/>
    <w:p w:rsidR="00BD6FF6" w:rsidRDefault="00BD6FF6" w:rsidP="009E5123"/>
    <w:p w:rsidR="00BD6FF6" w:rsidRDefault="00BD6FF6" w:rsidP="009E5123"/>
    <w:p w:rsidR="00BD6FF6" w:rsidRDefault="00BD6FF6" w:rsidP="009E5123"/>
    <w:p w:rsidR="00BD6FF6" w:rsidRDefault="00BD6FF6" w:rsidP="009E5123"/>
    <w:p w:rsidR="009E5123" w:rsidRDefault="009E5123" w:rsidP="00A83994">
      <w:pPr>
        <w:numPr>
          <w:ilvl w:val="0"/>
          <w:numId w:val="16"/>
        </w:numPr>
        <w:jc w:val="both"/>
        <w:rPr>
          <w:b/>
        </w:rPr>
      </w:pPr>
      <w:r>
        <w:rPr>
          <w:b/>
        </w:rPr>
        <w:lastRenderedPageBreak/>
        <w:t>Activities during Premium Rate Hours of Work e.g. hours out with 8am-8pm Monday to Friday</w:t>
      </w:r>
    </w:p>
    <w:p w:rsidR="009E5123" w:rsidRDefault="009E5123" w:rsidP="009E5123">
      <w:pPr>
        <w:rPr>
          <w:b/>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5"/>
      </w:tblGrid>
      <w:tr w:rsidR="009E5123" w:rsidTr="009E5123">
        <w:trPr>
          <w:trHeight w:hRule="exact" w:val="4314"/>
        </w:trPr>
        <w:tc>
          <w:tcPr>
            <w:tcW w:w="9295" w:type="dxa"/>
          </w:tcPr>
          <w:p w:rsidR="009E5123" w:rsidRDefault="009E5123" w:rsidP="009E5123"/>
          <w:p w:rsidR="009E5123" w:rsidRDefault="009E5123" w:rsidP="009E5123">
            <w:r>
              <w:t xml:space="preserve">Contribution to on call rota.  This has a resident obstetric component for all consultants </w:t>
            </w:r>
            <w:proofErr w:type="gramStart"/>
            <w:r>
              <w:t>which</w:t>
            </w:r>
            <w:proofErr w:type="gramEnd"/>
            <w:r>
              <w:t xml:space="preserve"> is currently evening and weekend daytime.  Development of this on call work pattern is ongoing. </w:t>
            </w:r>
          </w:p>
          <w:p w:rsidR="009E5123" w:rsidRDefault="009E5123" w:rsidP="009E5123"/>
          <w:p w:rsidR="009E5123" w:rsidRDefault="009E5123" w:rsidP="009E5123">
            <w:r>
              <w:t>Contribution to gynaecology on call rota with a frequency of approximate 1 in 18.</w:t>
            </w:r>
          </w:p>
          <w:p w:rsidR="009E5123" w:rsidRDefault="009E5123" w:rsidP="009E5123"/>
          <w:p w:rsidR="009E5123" w:rsidRDefault="009E5123" w:rsidP="009E5123">
            <w:r>
              <w:t>Annual leave is calculated for consultants on a pro rata basis.</w:t>
            </w:r>
          </w:p>
          <w:p w:rsidR="009E5123" w:rsidRDefault="009E5123" w:rsidP="009E5123"/>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tc>
      </w:tr>
    </w:tbl>
    <w:p w:rsidR="009E5123" w:rsidRDefault="009E5123" w:rsidP="009E5123">
      <w:pPr>
        <w:rPr>
          <w:b/>
        </w:rPr>
      </w:pPr>
    </w:p>
    <w:p w:rsidR="009E5123" w:rsidRDefault="009E5123" w:rsidP="00A83994">
      <w:pPr>
        <w:numPr>
          <w:ilvl w:val="0"/>
          <w:numId w:val="16"/>
        </w:numPr>
        <w:tabs>
          <w:tab w:val="left" w:pos="11070"/>
        </w:tabs>
        <w:jc w:val="both"/>
        <w:rPr>
          <w:b/>
        </w:rPr>
      </w:pPr>
      <w:r>
        <w:rPr>
          <w:b/>
        </w:rPr>
        <w:t xml:space="preserve">Extra programmed activities – see separate contract and schedule :  </w:t>
      </w:r>
    </w:p>
    <w:p w:rsidR="009E5123" w:rsidRDefault="009E5123" w:rsidP="009E5123">
      <w:pPr>
        <w:tabs>
          <w:tab w:val="left" w:pos="11070"/>
        </w:tabs>
        <w:rPr>
          <w:b/>
        </w:rPr>
      </w:pPr>
    </w:p>
    <w:p w:rsidR="009E5123" w:rsidRDefault="009E5123" w:rsidP="009E5123">
      <w:pPr>
        <w:tabs>
          <w:tab w:val="left" w:pos="11070"/>
        </w:tabs>
      </w:pPr>
      <w:r>
        <w:t>These may be available, dependent on service needs.</w:t>
      </w:r>
    </w:p>
    <w:p w:rsidR="009E5123" w:rsidRDefault="009E5123" w:rsidP="009E5123">
      <w:pPr>
        <w:tabs>
          <w:tab w:val="left" w:pos="11070"/>
        </w:tabs>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9E5123" w:rsidTr="009E5123">
        <w:trPr>
          <w:trHeight w:hRule="exact" w:val="1430"/>
        </w:trPr>
        <w:tc>
          <w:tcPr>
            <w:tcW w:w="9198" w:type="dxa"/>
          </w:tcPr>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p w:rsidR="009E5123" w:rsidRDefault="009E5123" w:rsidP="009E5123">
            <w:pPr>
              <w:rPr>
                <w:b/>
              </w:rPr>
            </w:pPr>
          </w:p>
        </w:tc>
      </w:tr>
    </w:tbl>
    <w:p w:rsidR="003F4C3F" w:rsidRPr="00067415" w:rsidRDefault="008F66F2" w:rsidP="00067415">
      <w:pPr>
        <w:pStyle w:val="normal0"/>
        <w:spacing w:before="240"/>
        <w:jc w:val="both"/>
        <w:rPr>
          <w:rFonts w:ascii="Arial" w:hAnsi="Arial" w:cs="Arial"/>
          <w:i/>
          <w:sz w:val="24"/>
          <w:szCs w:val="24"/>
        </w:rPr>
      </w:pPr>
      <w:r>
        <w:rPr>
          <w:noProof/>
          <w:lang w:val="en-GB" w:eastAsia="en-GB"/>
        </w:rPr>
        <w:drawing>
          <wp:anchor distT="0" distB="0" distL="114300" distR="114300" simplePos="0" relativeHeight="251650048"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9E5123">
        <w:rPr>
          <w:rFonts w:ascii="Arial" w:hAnsi="Arial" w:cs="Arial"/>
          <w:i/>
          <w:sz w:val="24"/>
          <w:szCs w:val="24"/>
        </w:rPr>
        <w:t>T</w:t>
      </w:r>
      <w:r w:rsidR="003F4C3F" w:rsidRPr="00067415">
        <w:rPr>
          <w:rFonts w:ascii="Arial" w:hAnsi="Arial" w:cs="Arial"/>
          <w:i/>
          <w:sz w:val="24"/>
          <w:szCs w:val="24"/>
        </w:rPr>
        <w: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F4C3F" w:rsidRPr="00067415" w:rsidRDefault="003F4C3F" w:rsidP="00067415">
      <w:pPr>
        <w:pStyle w:val="normal0"/>
        <w:spacing w:before="240"/>
        <w:jc w:val="both"/>
        <w:rPr>
          <w:rFonts w:ascii="Arial" w:hAnsi="Arial" w:cs="Arial"/>
          <w:i/>
          <w:sz w:val="24"/>
          <w:szCs w:val="24"/>
        </w:rPr>
      </w:pPr>
    </w:p>
    <w:p w:rsidR="003F4C3F" w:rsidRDefault="003F4C3F" w:rsidP="00067415">
      <w:pPr>
        <w:jc w:val="both"/>
        <w:rPr>
          <w:rFonts w:ascii="Arial" w:hAnsi="Arial" w:cs="Arial"/>
          <w:i/>
        </w:rPr>
      </w:pPr>
      <w:r w:rsidRPr="00067415">
        <w:rPr>
          <w:rFonts w:ascii="Arial" w:hAnsi="Arial" w:cs="Arial"/>
          <w:i/>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9E5123" w:rsidRDefault="009E5123" w:rsidP="00067415">
      <w:pPr>
        <w:jc w:val="both"/>
        <w:rPr>
          <w:rFonts w:ascii="Arial" w:hAnsi="Arial" w:cs="Arial"/>
          <w:i/>
        </w:rPr>
      </w:pPr>
    </w:p>
    <w:p w:rsidR="009E5123" w:rsidRDefault="009E5123" w:rsidP="00067415">
      <w:pPr>
        <w:jc w:val="both"/>
        <w:rPr>
          <w:rFonts w:ascii="Arial" w:hAnsi="Arial" w:cs="Arial"/>
          <w:i/>
        </w:rPr>
      </w:pPr>
    </w:p>
    <w:p w:rsidR="009E5123" w:rsidRDefault="009E5123" w:rsidP="00067415">
      <w:pPr>
        <w:jc w:val="both"/>
        <w:rPr>
          <w:rFonts w:ascii="Arial" w:hAnsi="Arial" w:cs="Arial"/>
          <w:i/>
        </w:rPr>
      </w:pPr>
    </w:p>
    <w:p w:rsidR="009E5123" w:rsidRDefault="009E5123" w:rsidP="00067415">
      <w:pPr>
        <w:jc w:val="both"/>
        <w:rPr>
          <w:rFonts w:ascii="Arial" w:hAnsi="Arial" w:cs="Arial"/>
          <w:i/>
        </w:rPr>
      </w:pPr>
    </w:p>
    <w:p w:rsidR="009E5123" w:rsidRDefault="009E5123" w:rsidP="00067415">
      <w:pPr>
        <w:jc w:val="both"/>
        <w:rPr>
          <w:rFonts w:ascii="Arial" w:hAnsi="Arial" w:cs="Arial"/>
          <w:i/>
        </w:rPr>
      </w:pPr>
    </w:p>
    <w:p w:rsidR="009E5123" w:rsidRPr="00067415" w:rsidRDefault="009E5123" w:rsidP="00067415">
      <w:pPr>
        <w:jc w:val="both"/>
        <w:rPr>
          <w:rFonts w:ascii="Arial" w:hAnsi="Arial" w:cs="Arial"/>
          <w:i/>
        </w:rPr>
      </w:pPr>
    </w:p>
    <w:p w:rsidR="003F4C3F" w:rsidRPr="00067415" w:rsidRDefault="003F4C3F" w:rsidP="00067415">
      <w:pPr>
        <w:rPr>
          <w:b/>
          <w:color w:val="00B0F0"/>
        </w:rPr>
      </w:pPr>
    </w:p>
    <w:p w:rsidR="003F4C3F" w:rsidRPr="00067415" w:rsidRDefault="003F4C3F" w:rsidP="00315293">
      <w:pPr>
        <w:kinsoku w:val="0"/>
        <w:overflowPunct w:val="0"/>
        <w:jc w:val="both"/>
        <w:rPr>
          <w:rFonts w:ascii="Arial" w:hAnsi="Arial" w:cs="Arial"/>
          <w:b/>
          <w:bCs/>
          <w:color w:val="002060"/>
        </w:rPr>
      </w:pPr>
      <w:r w:rsidRPr="00067415">
        <w:rPr>
          <w:rFonts w:ascii="Arial" w:hAnsi="Arial" w:cs="Arial"/>
          <w:b/>
          <w:bCs/>
          <w:color w:val="002060"/>
        </w:rPr>
        <w:lastRenderedPageBreak/>
        <w:t>Person Specification</w:t>
      </w:r>
    </w:p>
    <w:p w:rsidR="003F4C3F" w:rsidRPr="00067415" w:rsidRDefault="003F4C3F" w:rsidP="00315293">
      <w:pPr>
        <w:kinsoku w:val="0"/>
        <w:overflowPunct w:val="0"/>
        <w:jc w:val="both"/>
        <w:rPr>
          <w:rFonts w:ascii="Arial" w:hAnsi="Arial" w:cs="Arial"/>
          <w:bCs/>
          <w:color w:val="002060"/>
          <w:sz w:val="32"/>
        </w:rPr>
      </w:pPr>
    </w:p>
    <w:p w:rsidR="009E5123" w:rsidRDefault="009E5123" w:rsidP="009E5123">
      <w:pPr>
        <w:rPr>
          <w:rFonts w:ascii="Arial" w:hAnsi="Arial" w:cs="Arial"/>
          <w:b/>
          <w:sz w:val="22"/>
          <w:szCs w:val="22"/>
        </w:rPr>
      </w:pPr>
      <w:r w:rsidRPr="00D26D89">
        <w:rPr>
          <w:rFonts w:ascii="Arial" w:hAnsi="Arial" w:cs="Arial"/>
          <w:b/>
          <w:sz w:val="22"/>
          <w:szCs w:val="22"/>
        </w:rPr>
        <w:t xml:space="preserve">Job Title       Consultant Obstetrician &amp; Gynaecologist </w:t>
      </w:r>
    </w:p>
    <w:p w:rsidR="009E5123" w:rsidRPr="00D26D89" w:rsidRDefault="009E5123" w:rsidP="009E512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9E5123" w:rsidRPr="002406E2" w:rsidTr="009E5123">
        <w:tc>
          <w:tcPr>
            <w:tcW w:w="5920" w:type="dxa"/>
            <w:shd w:val="pct15" w:color="auto" w:fill="auto"/>
          </w:tcPr>
          <w:p w:rsidR="009E5123" w:rsidRPr="002406E2" w:rsidRDefault="009E5123" w:rsidP="009E5123">
            <w:pPr>
              <w:rPr>
                <w:rFonts w:ascii="Arial" w:hAnsi="Arial"/>
                <w:b/>
              </w:rPr>
            </w:pPr>
            <w:r w:rsidRPr="002406E2">
              <w:rPr>
                <w:rFonts w:ascii="Arial" w:hAnsi="Arial"/>
                <w:b/>
              </w:rPr>
              <w:t>Qualifications</w:t>
            </w:r>
          </w:p>
        </w:tc>
        <w:tc>
          <w:tcPr>
            <w:tcW w:w="1559" w:type="dxa"/>
            <w:shd w:val="pct15" w:color="auto" w:fill="auto"/>
          </w:tcPr>
          <w:p w:rsidR="009E5123" w:rsidRPr="002406E2" w:rsidRDefault="009E5123" w:rsidP="009E5123">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9E5123" w:rsidRPr="002406E2" w:rsidRDefault="009E5123" w:rsidP="009E5123">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9E5123" w:rsidRPr="002406E2" w:rsidTr="009E5123">
        <w:tc>
          <w:tcPr>
            <w:tcW w:w="5920" w:type="dxa"/>
          </w:tcPr>
          <w:p w:rsidR="009E5123" w:rsidRDefault="009E5123" w:rsidP="009E5123">
            <w:pPr>
              <w:jc w:val="both"/>
              <w:rPr>
                <w:rFonts w:ascii="Arial" w:hAnsi="Arial" w:cs="Arial"/>
              </w:rPr>
            </w:pPr>
            <w:r>
              <w:rPr>
                <w:rFonts w:ascii="Arial" w:hAnsi="Arial" w:cs="Arial"/>
              </w:rPr>
              <w:t xml:space="preserve">GMC Registration </w:t>
            </w:r>
            <w:r w:rsidRPr="00EF084A">
              <w:rPr>
                <w:rFonts w:ascii="Arial" w:hAnsi="Arial" w:cs="Arial"/>
              </w:rPr>
              <w:t>and</w:t>
            </w:r>
            <w:r>
              <w:rPr>
                <w:rFonts w:ascii="Arial" w:hAnsi="Arial" w:cs="Arial"/>
              </w:rPr>
              <w:t xml:space="preserve"> a Licence to Practise</w:t>
            </w:r>
          </w:p>
          <w:p w:rsidR="009E5123" w:rsidRPr="002406E2" w:rsidRDefault="009E5123" w:rsidP="009E5123">
            <w:pPr>
              <w:jc w:val="both"/>
              <w:rPr>
                <w:rFonts w:ascii="Arial" w:hAnsi="Arial" w:cs="Arial"/>
              </w:rPr>
            </w:pPr>
            <w:r w:rsidRPr="002406E2">
              <w:rPr>
                <w:rFonts w:ascii="Arial" w:hAnsi="Arial" w:cs="Arial"/>
              </w:rPr>
              <w:t>Medically qualified with MRCOG or equivalent</w:t>
            </w:r>
          </w:p>
          <w:p w:rsidR="009E5123" w:rsidRPr="002406E2" w:rsidRDefault="009E5123" w:rsidP="009E5123">
            <w:pPr>
              <w:jc w:val="both"/>
              <w:rPr>
                <w:rFonts w:ascii="Arial" w:hAnsi="Arial" w:cs="Arial"/>
              </w:rPr>
            </w:pPr>
            <w:r w:rsidRPr="002406E2">
              <w:rPr>
                <w:rFonts w:ascii="Arial" w:hAnsi="Arial" w:cs="Arial"/>
              </w:rPr>
              <w:t>Experience of O&amp;G leading to CCT</w:t>
            </w:r>
          </w:p>
          <w:p w:rsidR="009E5123" w:rsidRPr="002406E2" w:rsidRDefault="009E5123" w:rsidP="009E5123">
            <w:pPr>
              <w:jc w:val="both"/>
              <w:rPr>
                <w:rFonts w:ascii="Arial" w:hAnsi="Arial" w:cs="Arial"/>
              </w:rPr>
            </w:pPr>
          </w:p>
        </w:tc>
        <w:tc>
          <w:tcPr>
            <w:tcW w:w="1559" w:type="dxa"/>
          </w:tcPr>
          <w:p w:rsidR="009E5123" w:rsidRDefault="009E5123" w:rsidP="009E5123">
            <w:pPr>
              <w:jc w:val="center"/>
              <w:rPr>
                <w:rFonts w:ascii="Arial" w:hAnsi="Arial" w:cs="Arial"/>
              </w:rPr>
            </w:pPr>
          </w:p>
          <w:p w:rsidR="009E5123" w:rsidRPr="002406E2" w:rsidRDefault="009E5123" w:rsidP="009E5123">
            <w:pPr>
              <w:jc w:val="center"/>
              <w:rPr>
                <w:rFonts w:ascii="Arial" w:hAnsi="Arial"/>
              </w:rPr>
            </w:pPr>
            <w:r w:rsidRPr="00EF084A">
              <w:rPr>
                <w:rFonts w:ascii="Arial" w:hAnsi="Arial" w:cs="Arial"/>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Pr="002406E2" w:rsidRDefault="009E5123" w:rsidP="009E5123">
            <w:pPr>
              <w:jc w:val="both"/>
              <w:rPr>
                <w:rFonts w:ascii="Arial" w:hAnsi="Arial" w:cs="Arial"/>
              </w:rPr>
            </w:pPr>
            <w:r>
              <w:rPr>
                <w:rFonts w:ascii="Arial" w:hAnsi="Arial" w:cs="Arial"/>
              </w:rPr>
              <w:t>2 ATSMs in obstetric and / or gynaecology speciality areas</w:t>
            </w:r>
          </w:p>
        </w:tc>
        <w:tc>
          <w:tcPr>
            <w:tcW w:w="1559" w:type="dxa"/>
          </w:tcPr>
          <w:p w:rsidR="009E5123" w:rsidRPr="002406E2" w:rsidRDefault="009E5123" w:rsidP="009E5123">
            <w:pPr>
              <w:rPr>
                <w:rFonts w:ascii="Arial" w:hAnsi="Arial"/>
              </w:rPr>
            </w:pPr>
            <w:r>
              <w:rPr>
                <w:rFonts w:ascii="Arial" w:hAnsi="Arial" w:cs="Arial"/>
              </w:rPr>
              <w:t xml:space="preserve">        </w:t>
            </w:r>
            <w:r w:rsidRPr="002406E2">
              <w:rPr>
                <w:rFonts w:ascii="Arial" w:hAnsi="Arial" w:cs="Arial"/>
              </w:rPr>
              <w:t>√</w:t>
            </w:r>
          </w:p>
        </w:tc>
        <w:tc>
          <w:tcPr>
            <w:tcW w:w="1581" w:type="dxa"/>
          </w:tcPr>
          <w:p w:rsidR="009E5123" w:rsidRPr="002406E2" w:rsidRDefault="009E5123" w:rsidP="009E5123">
            <w:pPr>
              <w:jc w:val="center"/>
              <w:rPr>
                <w:rFonts w:ascii="Arial" w:hAnsi="Arial"/>
              </w:rPr>
            </w:pPr>
          </w:p>
        </w:tc>
      </w:tr>
    </w:tbl>
    <w:p w:rsidR="009E5123" w:rsidRDefault="009E5123" w:rsidP="009E5123">
      <w:pPr>
        <w:rPr>
          <w:rFonts w:ascii="Arial" w:hAnsi="Arial"/>
          <w:sz w:val="22"/>
        </w:rPr>
      </w:pPr>
    </w:p>
    <w:p w:rsidR="009E5123" w:rsidRDefault="009E5123" w:rsidP="009E512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9E5123" w:rsidRPr="002406E2" w:rsidTr="009E5123">
        <w:tc>
          <w:tcPr>
            <w:tcW w:w="5920" w:type="dxa"/>
            <w:shd w:val="pct15" w:color="auto" w:fill="auto"/>
          </w:tcPr>
          <w:p w:rsidR="009E5123" w:rsidRPr="002406E2" w:rsidRDefault="009E5123" w:rsidP="009E5123">
            <w:pPr>
              <w:rPr>
                <w:rFonts w:ascii="Arial" w:hAnsi="Arial"/>
                <w:b/>
              </w:rPr>
            </w:pPr>
            <w:r w:rsidRPr="002406E2">
              <w:rPr>
                <w:rFonts w:ascii="Arial" w:hAnsi="Arial"/>
                <w:b/>
              </w:rPr>
              <w:t>Experience</w:t>
            </w:r>
          </w:p>
        </w:tc>
        <w:tc>
          <w:tcPr>
            <w:tcW w:w="1559" w:type="dxa"/>
            <w:shd w:val="pct15" w:color="auto" w:fill="auto"/>
          </w:tcPr>
          <w:p w:rsidR="009E5123" w:rsidRPr="002406E2" w:rsidRDefault="009E5123" w:rsidP="009E5123">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9E5123" w:rsidRPr="002406E2" w:rsidRDefault="009E5123" w:rsidP="009E5123">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9E5123" w:rsidRPr="002406E2" w:rsidTr="009E5123">
        <w:tc>
          <w:tcPr>
            <w:tcW w:w="5920" w:type="dxa"/>
          </w:tcPr>
          <w:p w:rsidR="009E5123" w:rsidRPr="002406E2" w:rsidRDefault="009E5123" w:rsidP="009E5123">
            <w:pPr>
              <w:rPr>
                <w:rFonts w:ascii="Arial" w:hAnsi="Arial"/>
              </w:rPr>
            </w:pPr>
            <w:r w:rsidRPr="002406E2">
              <w:rPr>
                <w:rFonts w:ascii="Arial" w:hAnsi="Arial"/>
              </w:rPr>
              <w:t>Comprehensive general obstetrics and gynaecology</w:t>
            </w:r>
            <w:r>
              <w:rPr>
                <w:rFonts w:ascii="Arial" w:hAnsi="Arial"/>
              </w:rPr>
              <w:t xml:space="preserve"> leading to CST or equivalent.</w:t>
            </w:r>
          </w:p>
        </w:tc>
        <w:tc>
          <w:tcPr>
            <w:tcW w:w="1559" w:type="dxa"/>
          </w:tcPr>
          <w:p w:rsidR="009E5123" w:rsidRPr="002406E2" w:rsidRDefault="009E5123" w:rsidP="009E5123">
            <w:pPr>
              <w:jc w:val="center"/>
              <w:rPr>
                <w:rFonts w:ascii="Arial" w:hAnsi="Arial"/>
              </w:rPr>
            </w:pPr>
            <w:r w:rsidRPr="002406E2">
              <w:rPr>
                <w:rFonts w:ascii="Arial" w:hAnsi="Arial" w:cs="Arial"/>
              </w:rPr>
              <w:t>√</w:t>
            </w:r>
          </w:p>
        </w:tc>
        <w:tc>
          <w:tcPr>
            <w:tcW w:w="1581" w:type="dxa"/>
          </w:tcPr>
          <w:p w:rsidR="009E5123" w:rsidRPr="002406E2" w:rsidRDefault="009E5123" w:rsidP="009E5123">
            <w:pPr>
              <w:jc w:val="cente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Obstetric</w:t>
            </w:r>
            <w:r w:rsidRPr="002406E2">
              <w:rPr>
                <w:rFonts w:ascii="Arial" w:hAnsi="Arial"/>
              </w:rPr>
              <w:t xml:space="preserve"> Ultrasound as independent practitioner</w:t>
            </w:r>
          </w:p>
        </w:tc>
        <w:tc>
          <w:tcPr>
            <w:tcW w:w="1559" w:type="dxa"/>
          </w:tcPr>
          <w:p w:rsidR="009E5123" w:rsidRPr="002406E2" w:rsidRDefault="009E5123" w:rsidP="009E5123">
            <w:pPr>
              <w:jc w:val="center"/>
              <w:rPr>
                <w:rFonts w:ascii="Arial" w:hAnsi="Arial"/>
              </w:rPr>
            </w:pPr>
          </w:p>
        </w:tc>
        <w:tc>
          <w:tcPr>
            <w:tcW w:w="1581" w:type="dxa"/>
          </w:tcPr>
          <w:p w:rsidR="009E5123" w:rsidRPr="002406E2" w:rsidRDefault="009E5123" w:rsidP="009E5123">
            <w:pPr>
              <w:jc w:val="center"/>
              <w:rPr>
                <w:rFonts w:ascii="Arial" w:hAnsi="Arial"/>
              </w:rPr>
            </w:pPr>
            <w:r w:rsidRPr="002406E2">
              <w:rPr>
                <w:rFonts w:ascii="Arial" w:hAnsi="Arial" w:cs="Arial"/>
              </w:rPr>
              <w:t>√</w:t>
            </w:r>
          </w:p>
        </w:tc>
      </w:tr>
      <w:tr w:rsidR="009E5123" w:rsidRPr="002406E2" w:rsidTr="009E5123">
        <w:tc>
          <w:tcPr>
            <w:tcW w:w="5920" w:type="dxa"/>
          </w:tcPr>
          <w:p w:rsidR="009E5123" w:rsidRPr="002406E2" w:rsidRDefault="009E5123" w:rsidP="009E5123">
            <w:pPr>
              <w:rPr>
                <w:rFonts w:ascii="Arial" w:hAnsi="Arial"/>
              </w:rPr>
            </w:pPr>
            <w:r>
              <w:rPr>
                <w:rFonts w:ascii="Arial" w:hAnsi="Arial"/>
              </w:rPr>
              <w:t>Experience in risk management process</w:t>
            </w:r>
          </w:p>
        </w:tc>
        <w:tc>
          <w:tcPr>
            <w:tcW w:w="1559" w:type="dxa"/>
          </w:tcPr>
          <w:p w:rsidR="009E5123" w:rsidRPr="002406E2" w:rsidRDefault="009E5123" w:rsidP="009E5123">
            <w:pPr>
              <w:jc w:val="center"/>
              <w:rPr>
                <w:rFonts w:ascii="Arial" w:hAnsi="Arial" w:cs="Arial"/>
              </w:rPr>
            </w:pPr>
            <w:r w:rsidRPr="002406E2">
              <w:rPr>
                <w:rFonts w:ascii="Arial" w:hAnsi="Arial" w:cs="Arial"/>
              </w:rPr>
              <w:t>√</w:t>
            </w:r>
          </w:p>
        </w:tc>
        <w:tc>
          <w:tcPr>
            <w:tcW w:w="1581" w:type="dxa"/>
          </w:tcPr>
          <w:p w:rsidR="009E5123" w:rsidRPr="002406E2" w:rsidRDefault="009E5123" w:rsidP="009E5123">
            <w:pPr>
              <w:jc w:val="cente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 xml:space="preserve">Experience in delivery of high risk Obstetric care </w:t>
            </w:r>
          </w:p>
        </w:tc>
        <w:tc>
          <w:tcPr>
            <w:tcW w:w="1559" w:type="dxa"/>
          </w:tcPr>
          <w:p w:rsidR="009E5123" w:rsidRPr="002406E2" w:rsidRDefault="009E5123" w:rsidP="009E5123">
            <w:pPr>
              <w:jc w:val="center"/>
              <w:rPr>
                <w:rFonts w:ascii="Arial" w:hAnsi="Arial"/>
              </w:rPr>
            </w:pPr>
            <w:r w:rsidRPr="002406E2">
              <w:rPr>
                <w:rFonts w:ascii="Arial" w:hAnsi="Arial" w:cs="Arial"/>
              </w:rPr>
              <w:t>√</w:t>
            </w:r>
          </w:p>
        </w:tc>
        <w:tc>
          <w:tcPr>
            <w:tcW w:w="1581" w:type="dxa"/>
          </w:tcPr>
          <w:p w:rsidR="009E5123" w:rsidRPr="002406E2" w:rsidRDefault="009E5123" w:rsidP="009E5123">
            <w:pPr>
              <w:jc w:val="center"/>
              <w:rPr>
                <w:rFonts w:ascii="Arial" w:hAnsi="Arial"/>
              </w:rPr>
            </w:pPr>
          </w:p>
        </w:tc>
      </w:tr>
      <w:tr w:rsidR="009E5123" w:rsidRPr="002406E2" w:rsidTr="009E5123">
        <w:tc>
          <w:tcPr>
            <w:tcW w:w="5920" w:type="dxa"/>
          </w:tcPr>
          <w:p w:rsidR="009E5123" w:rsidRPr="002406E2" w:rsidRDefault="009E5123" w:rsidP="009E5123">
            <w:pPr>
              <w:rPr>
                <w:rFonts w:ascii="Arial" w:hAnsi="Arial"/>
              </w:rPr>
            </w:pPr>
            <w:r w:rsidRPr="002406E2">
              <w:rPr>
                <w:rFonts w:ascii="Arial" w:hAnsi="Arial"/>
              </w:rPr>
              <w:t xml:space="preserve">Comprehensive experience of surgical management of gynaecological </w:t>
            </w:r>
            <w:r>
              <w:rPr>
                <w:rFonts w:ascii="Arial" w:hAnsi="Arial"/>
              </w:rPr>
              <w:t>emergencies</w:t>
            </w:r>
          </w:p>
        </w:tc>
        <w:tc>
          <w:tcPr>
            <w:tcW w:w="1559" w:type="dxa"/>
          </w:tcPr>
          <w:p w:rsidR="009E5123" w:rsidRPr="002406E2" w:rsidRDefault="009E5123" w:rsidP="009E5123">
            <w:pPr>
              <w:jc w:val="center"/>
              <w:rPr>
                <w:rFonts w:ascii="Arial" w:hAnsi="Arial"/>
              </w:rPr>
            </w:pPr>
            <w:r w:rsidRPr="002406E2">
              <w:rPr>
                <w:rFonts w:ascii="Arial" w:hAnsi="Arial" w:cs="Arial"/>
              </w:rPr>
              <w:t>√</w:t>
            </w:r>
          </w:p>
        </w:tc>
        <w:tc>
          <w:tcPr>
            <w:tcW w:w="1581" w:type="dxa"/>
          </w:tcPr>
          <w:p w:rsidR="009E5123" w:rsidRPr="002406E2" w:rsidRDefault="009E5123" w:rsidP="009E5123">
            <w:pPr>
              <w:jc w:val="cente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Experience of clinical practice in level 3 obstetric unit with annual birth rate &gt;4000 births per year.</w:t>
            </w:r>
          </w:p>
        </w:tc>
        <w:tc>
          <w:tcPr>
            <w:tcW w:w="1559" w:type="dxa"/>
          </w:tcPr>
          <w:p w:rsidR="009E5123" w:rsidRPr="002406E2" w:rsidRDefault="009E5123" w:rsidP="009E5123">
            <w:pPr>
              <w:jc w:val="center"/>
              <w:rPr>
                <w:rFonts w:ascii="Arial" w:hAnsi="Arial" w:cs="Arial"/>
              </w:rPr>
            </w:pPr>
            <w:r w:rsidRPr="002406E2">
              <w:rPr>
                <w:rFonts w:ascii="Arial" w:hAnsi="Arial" w:cs="Arial"/>
              </w:rPr>
              <w:t>√</w:t>
            </w:r>
          </w:p>
        </w:tc>
        <w:tc>
          <w:tcPr>
            <w:tcW w:w="1581" w:type="dxa"/>
          </w:tcPr>
          <w:p w:rsidR="009E5123" w:rsidRPr="002406E2" w:rsidRDefault="009E5123" w:rsidP="009E5123">
            <w:pPr>
              <w:jc w:val="center"/>
              <w:rPr>
                <w:rFonts w:ascii="Arial" w:hAnsi="Arial"/>
              </w:rPr>
            </w:pPr>
          </w:p>
        </w:tc>
      </w:tr>
      <w:tr w:rsidR="009E5123" w:rsidRPr="002406E2" w:rsidTr="009E5123">
        <w:tc>
          <w:tcPr>
            <w:tcW w:w="5920" w:type="dxa"/>
          </w:tcPr>
          <w:p w:rsidR="009E5123" w:rsidRDefault="009E5123" w:rsidP="009E5123">
            <w:pPr>
              <w:rPr>
                <w:rFonts w:ascii="Arial" w:hAnsi="Arial"/>
              </w:rPr>
            </w:pPr>
            <w:r>
              <w:rPr>
                <w:rFonts w:ascii="Arial" w:hAnsi="Arial"/>
              </w:rPr>
              <w:t xml:space="preserve">Participation in advanced labour ward practice training courses e.g. SCOTTIE, ALSO, MOET or similar </w:t>
            </w:r>
          </w:p>
        </w:tc>
        <w:tc>
          <w:tcPr>
            <w:tcW w:w="1559" w:type="dxa"/>
          </w:tcPr>
          <w:p w:rsidR="009E5123" w:rsidRPr="002406E2" w:rsidRDefault="009E5123" w:rsidP="009E5123">
            <w:pPr>
              <w:jc w:val="center"/>
              <w:rPr>
                <w:rFonts w:ascii="Arial" w:hAnsi="Arial" w:cs="Arial"/>
              </w:rPr>
            </w:pPr>
          </w:p>
        </w:tc>
        <w:tc>
          <w:tcPr>
            <w:tcW w:w="1581" w:type="dxa"/>
          </w:tcPr>
          <w:p w:rsidR="009E5123" w:rsidRPr="002406E2" w:rsidRDefault="009E5123" w:rsidP="009E5123">
            <w:pPr>
              <w:jc w:val="center"/>
              <w:rPr>
                <w:rFonts w:ascii="Arial" w:hAnsi="Arial"/>
              </w:rPr>
            </w:pPr>
            <w:r w:rsidRPr="002406E2">
              <w:rPr>
                <w:rFonts w:ascii="Arial" w:hAnsi="Arial" w:cs="Arial"/>
              </w:rPr>
              <w:t>√</w:t>
            </w:r>
          </w:p>
        </w:tc>
      </w:tr>
      <w:tr w:rsidR="009E5123" w:rsidRPr="002406E2" w:rsidTr="009E5123">
        <w:tc>
          <w:tcPr>
            <w:tcW w:w="5920" w:type="dxa"/>
          </w:tcPr>
          <w:p w:rsidR="009E5123" w:rsidRPr="002406E2" w:rsidRDefault="009E5123" w:rsidP="009E5123">
            <w:pPr>
              <w:rPr>
                <w:rFonts w:ascii="Arial" w:hAnsi="Arial"/>
              </w:rPr>
            </w:pPr>
            <w:r w:rsidRPr="002406E2">
              <w:rPr>
                <w:rFonts w:ascii="Arial" w:hAnsi="Arial"/>
              </w:rPr>
              <w:t>Higher qualification (MD or PhD)</w:t>
            </w:r>
          </w:p>
        </w:tc>
        <w:tc>
          <w:tcPr>
            <w:tcW w:w="1559" w:type="dxa"/>
          </w:tcPr>
          <w:p w:rsidR="009E5123" w:rsidRPr="002406E2" w:rsidRDefault="009E5123" w:rsidP="009E5123">
            <w:pPr>
              <w:jc w:val="center"/>
              <w:rPr>
                <w:rFonts w:ascii="Arial" w:hAnsi="Arial"/>
              </w:rPr>
            </w:pPr>
          </w:p>
        </w:tc>
        <w:tc>
          <w:tcPr>
            <w:tcW w:w="1581" w:type="dxa"/>
          </w:tcPr>
          <w:p w:rsidR="009E5123" w:rsidRPr="002406E2" w:rsidRDefault="009E5123" w:rsidP="009E5123">
            <w:pPr>
              <w:jc w:val="center"/>
              <w:rPr>
                <w:rFonts w:ascii="Arial" w:hAnsi="Arial"/>
              </w:rPr>
            </w:pPr>
            <w:r w:rsidRPr="002406E2">
              <w:rPr>
                <w:rFonts w:ascii="Arial" w:hAnsi="Arial" w:cs="Arial"/>
              </w:rPr>
              <w:t>√</w:t>
            </w:r>
          </w:p>
        </w:tc>
      </w:tr>
    </w:tbl>
    <w:p w:rsidR="009E5123" w:rsidRDefault="009E5123" w:rsidP="009E5123">
      <w:pPr>
        <w:rPr>
          <w:rFonts w:ascii="Arial" w:hAnsi="Arial"/>
          <w:sz w:val="22"/>
        </w:rPr>
      </w:pPr>
    </w:p>
    <w:p w:rsidR="009E5123" w:rsidRDefault="009E5123" w:rsidP="009E512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9E5123" w:rsidTr="009E5123">
        <w:tc>
          <w:tcPr>
            <w:tcW w:w="5920" w:type="dxa"/>
            <w:shd w:val="pct15" w:color="auto" w:fill="auto"/>
          </w:tcPr>
          <w:p w:rsidR="009E5123" w:rsidRDefault="009E5123" w:rsidP="009E5123">
            <w:pPr>
              <w:rPr>
                <w:rFonts w:ascii="Arial" w:hAnsi="Arial"/>
                <w:b/>
              </w:rPr>
            </w:pPr>
            <w:r>
              <w:rPr>
                <w:rFonts w:ascii="Arial" w:hAnsi="Arial"/>
                <w:b/>
                <w:sz w:val="22"/>
              </w:rPr>
              <w:t>Behavioural Competencies</w:t>
            </w:r>
          </w:p>
        </w:tc>
        <w:tc>
          <w:tcPr>
            <w:tcW w:w="1559" w:type="dxa"/>
            <w:shd w:val="pct15" w:color="auto" w:fill="auto"/>
          </w:tcPr>
          <w:p w:rsidR="009E5123" w:rsidRDefault="009E5123" w:rsidP="009E5123">
            <w:pPr>
              <w:rPr>
                <w:rFonts w:ascii="Arial" w:hAnsi="Arial"/>
                <w:b/>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rsidR="009E5123" w:rsidRDefault="009E5123" w:rsidP="009E5123">
            <w:pPr>
              <w:rPr>
                <w:rFonts w:ascii="Arial" w:hAnsi="Arial"/>
                <w:b/>
              </w:rPr>
            </w:pPr>
            <w:r>
              <w:rPr>
                <w:rFonts w:ascii="Arial" w:hAnsi="Arial"/>
                <w:b/>
                <w:sz w:val="22"/>
              </w:rPr>
              <w:t>Desirable (</w:t>
            </w:r>
            <w:r>
              <w:rPr>
                <w:rFonts w:ascii="Arial" w:hAnsi="Arial"/>
                <w:b/>
                <w:sz w:val="22"/>
                <w:szCs w:val="22"/>
              </w:rPr>
              <w:sym w:font="Symbol" w:char="F0D6"/>
            </w:r>
            <w:r>
              <w:rPr>
                <w:rFonts w:ascii="Arial" w:hAnsi="Arial"/>
                <w:b/>
                <w:sz w:val="22"/>
              </w:rPr>
              <w:t>)</w:t>
            </w:r>
          </w:p>
        </w:tc>
      </w:tr>
      <w:tr w:rsidR="009E5123" w:rsidRPr="002406E2" w:rsidTr="009E5123">
        <w:tc>
          <w:tcPr>
            <w:tcW w:w="5920" w:type="dxa"/>
          </w:tcPr>
          <w:p w:rsidR="009E5123" w:rsidRPr="002406E2" w:rsidRDefault="009E5123" w:rsidP="009E5123">
            <w:pPr>
              <w:jc w:val="both"/>
              <w:rPr>
                <w:rFonts w:ascii="Arial" w:hAnsi="Arial"/>
              </w:rPr>
            </w:pPr>
            <w:r>
              <w:rPr>
                <w:rFonts w:ascii="Arial" w:hAnsi="Arial"/>
              </w:rPr>
              <w:t>Ability to communicate with medical and nursing colleagues and other professionals within the Health Service</w:t>
            </w:r>
          </w:p>
        </w:tc>
        <w:tc>
          <w:tcPr>
            <w:tcW w:w="1559" w:type="dxa"/>
          </w:tcPr>
          <w:p w:rsidR="009E5123" w:rsidRPr="002406E2" w:rsidRDefault="009E5123" w:rsidP="009E5123">
            <w:pPr>
              <w:jc w:val="center"/>
              <w:rPr>
                <w:rFonts w:ascii="Arial" w:hAnsi="Arial"/>
              </w:rPr>
            </w:pPr>
            <w:r>
              <w:rPr>
                <w:rFonts w:ascii="Arial" w:hAnsi="Arial" w:cs="Arial"/>
                <w:sz w:val="22"/>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Ability to work in multi-disciplinary team</w:t>
            </w:r>
          </w:p>
        </w:tc>
        <w:tc>
          <w:tcPr>
            <w:tcW w:w="1559" w:type="dxa"/>
          </w:tcPr>
          <w:p w:rsidR="009E5123" w:rsidRPr="002406E2" w:rsidRDefault="009E5123" w:rsidP="009E5123">
            <w:pPr>
              <w:jc w:val="center"/>
              <w:rPr>
                <w:rFonts w:ascii="Arial" w:hAnsi="Arial"/>
              </w:rPr>
            </w:pPr>
            <w:r>
              <w:rPr>
                <w:rFonts w:ascii="Arial" w:hAnsi="Arial" w:cs="Arial"/>
                <w:sz w:val="22"/>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Flexible</w:t>
            </w:r>
          </w:p>
        </w:tc>
        <w:tc>
          <w:tcPr>
            <w:tcW w:w="1559" w:type="dxa"/>
          </w:tcPr>
          <w:p w:rsidR="009E5123" w:rsidRPr="002406E2" w:rsidRDefault="009E5123" w:rsidP="009E5123">
            <w:pPr>
              <w:jc w:val="center"/>
              <w:rPr>
                <w:rFonts w:ascii="Arial" w:hAnsi="Arial"/>
              </w:rPr>
            </w:pPr>
            <w:r>
              <w:rPr>
                <w:rFonts w:ascii="Arial" w:hAnsi="Arial" w:cs="Arial"/>
                <w:sz w:val="22"/>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Excellent written and oral communication skills</w:t>
            </w:r>
          </w:p>
        </w:tc>
        <w:tc>
          <w:tcPr>
            <w:tcW w:w="1559" w:type="dxa"/>
          </w:tcPr>
          <w:p w:rsidR="009E5123" w:rsidRPr="002406E2" w:rsidRDefault="009E5123" w:rsidP="009E5123">
            <w:pPr>
              <w:jc w:val="center"/>
              <w:rPr>
                <w:rFonts w:ascii="Arial" w:hAnsi="Arial"/>
              </w:rPr>
            </w:pPr>
            <w:r w:rsidRPr="002406E2">
              <w:rPr>
                <w:rFonts w:ascii="Arial" w:hAnsi="Arial" w:cs="Arial"/>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Ability to organise effectively</w:t>
            </w:r>
          </w:p>
        </w:tc>
        <w:tc>
          <w:tcPr>
            <w:tcW w:w="1559" w:type="dxa"/>
          </w:tcPr>
          <w:p w:rsidR="009E5123" w:rsidRPr="002406E2" w:rsidRDefault="009E5123" w:rsidP="009E5123">
            <w:pPr>
              <w:jc w:val="center"/>
              <w:rPr>
                <w:rFonts w:ascii="Arial" w:hAnsi="Arial"/>
              </w:rPr>
            </w:pPr>
            <w:r w:rsidRPr="002406E2">
              <w:rPr>
                <w:rFonts w:ascii="Arial" w:hAnsi="Arial" w:cs="Arial"/>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Ability to effectively communicate with patients, relatives and staff</w:t>
            </w:r>
          </w:p>
        </w:tc>
        <w:tc>
          <w:tcPr>
            <w:tcW w:w="1559" w:type="dxa"/>
          </w:tcPr>
          <w:p w:rsidR="009E5123" w:rsidRPr="002406E2" w:rsidRDefault="009E5123" w:rsidP="009E5123">
            <w:pPr>
              <w:jc w:val="center"/>
              <w:rPr>
                <w:rFonts w:ascii="Arial" w:hAnsi="Arial"/>
              </w:rPr>
            </w:pPr>
            <w:r w:rsidRPr="002406E2">
              <w:rPr>
                <w:rFonts w:ascii="Arial" w:hAnsi="Arial" w:cs="Arial"/>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Ability to sympathetically manage patients and relatives with malignancy</w:t>
            </w:r>
          </w:p>
        </w:tc>
        <w:tc>
          <w:tcPr>
            <w:tcW w:w="1559" w:type="dxa"/>
          </w:tcPr>
          <w:p w:rsidR="009E5123" w:rsidRPr="002406E2" w:rsidRDefault="009E5123" w:rsidP="009E5123">
            <w:pPr>
              <w:jc w:val="center"/>
              <w:rPr>
                <w:rFonts w:ascii="Arial" w:hAnsi="Arial"/>
              </w:rPr>
            </w:pPr>
            <w:r>
              <w:rPr>
                <w:rFonts w:ascii="Arial" w:hAnsi="Arial" w:cs="Arial"/>
                <w:sz w:val="22"/>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Default="009E5123" w:rsidP="009E5123">
            <w:pPr>
              <w:rPr>
                <w:rFonts w:ascii="Arial" w:hAnsi="Arial"/>
              </w:rPr>
            </w:pPr>
            <w:r>
              <w:rPr>
                <w:rFonts w:ascii="Arial" w:hAnsi="Arial"/>
              </w:rPr>
              <w:t>Fully committed to patient safety and risk management culture</w:t>
            </w:r>
          </w:p>
        </w:tc>
        <w:tc>
          <w:tcPr>
            <w:tcW w:w="1559" w:type="dxa"/>
          </w:tcPr>
          <w:p w:rsidR="009E5123" w:rsidRDefault="009E5123" w:rsidP="009E5123">
            <w:pPr>
              <w:jc w:val="center"/>
              <w:rPr>
                <w:rFonts w:ascii="Arial" w:hAnsi="Arial" w:cs="Arial"/>
              </w:rPr>
            </w:pPr>
            <w:r w:rsidRPr="002406E2">
              <w:rPr>
                <w:rFonts w:ascii="Arial" w:hAnsi="Arial" w:cs="Arial"/>
              </w:rPr>
              <w:t>√</w:t>
            </w:r>
          </w:p>
        </w:tc>
        <w:tc>
          <w:tcPr>
            <w:tcW w:w="1581" w:type="dxa"/>
          </w:tcPr>
          <w:p w:rsidR="009E5123" w:rsidRPr="002406E2" w:rsidRDefault="009E5123" w:rsidP="009E5123">
            <w:pPr>
              <w:rPr>
                <w:rFonts w:ascii="Arial" w:hAnsi="Arial"/>
              </w:rPr>
            </w:pPr>
          </w:p>
        </w:tc>
      </w:tr>
      <w:tr w:rsidR="009E5123" w:rsidRPr="002406E2" w:rsidTr="009E5123">
        <w:tc>
          <w:tcPr>
            <w:tcW w:w="5920" w:type="dxa"/>
          </w:tcPr>
          <w:p w:rsidR="009E5123" w:rsidRDefault="009E5123" w:rsidP="009E5123">
            <w:pPr>
              <w:rPr>
                <w:rFonts w:ascii="Arial" w:hAnsi="Arial"/>
              </w:rPr>
            </w:pPr>
            <w:r>
              <w:rPr>
                <w:rFonts w:ascii="Arial" w:hAnsi="Arial"/>
              </w:rPr>
              <w:t>Full engagement in Appraisal and Revalidation process</w:t>
            </w:r>
          </w:p>
        </w:tc>
        <w:tc>
          <w:tcPr>
            <w:tcW w:w="1559" w:type="dxa"/>
          </w:tcPr>
          <w:p w:rsidR="009E5123" w:rsidRPr="002406E2" w:rsidRDefault="009E5123" w:rsidP="009E5123">
            <w:pPr>
              <w:jc w:val="center"/>
              <w:rPr>
                <w:rFonts w:ascii="Arial" w:hAnsi="Arial" w:cs="Arial"/>
              </w:rPr>
            </w:pPr>
            <w:r w:rsidRPr="002406E2">
              <w:rPr>
                <w:rFonts w:ascii="Arial" w:hAnsi="Arial" w:cs="Arial"/>
              </w:rPr>
              <w:t>√</w:t>
            </w:r>
          </w:p>
        </w:tc>
        <w:tc>
          <w:tcPr>
            <w:tcW w:w="1581" w:type="dxa"/>
          </w:tcPr>
          <w:p w:rsidR="009E5123" w:rsidRPr="002406E2" w:rsidRDefault="009E5123" w:rsidP="009E5123">
            <w:pPr>
              <w:rPr>
                <w:rFonts w:ascii="Arial" w:hAnsi="Arial"/>
              </w:rPr>
            </w:pPr>
          </w:p>
        </w:tc>
      </w:tr>
    </w:tbl>
    <w:p w:rsidR="009E5123" w:rsidRDefault="009E5123" w:rsidP="009E5123">
      <w:pPr>
        <w:rPr>
          <w:rFonts w:ascii="Arial" w:hAnsi="Arial"/>
          <w:sz w:val="22"/>
        </w:rPr>
      </w:pPr>
    </w:p>
    <w:p w:rsidR="009E5123" w:rsidRDefault="009E5123" w:rsidP="009E5123">
      <w:pPr>
        <w:rPr>
          <w:rFonts w:ascii="Arial" w:hAnsi="Arial"/>
          <w:sz w:val="22"/>
        </w:rPr>
      </w:pPr>
    </w:p>
    <w:p w:rsidR="009E5123" w:rsidRDefault="009E5123" w:rsidP="009E5123">
      <w:pPr>
        <w:rPr>
          <w:rFonts w:ascii="Arial" w:hAnsi="Arial"/>
          <w:sz w:val="22"/>
        </w:rPr>
      </w:pPr>
    </w:p>
    <w:p w:rsidR="009E5123" w:rsidRDefault="009E5123" w:rsidP="009E5123">
      <w:pPr>
        <w:rPr>
          <w:rFonts w:ascii="Arial" w:hAnsi="Arial"/>
          <w:sz w:val="22"/>
        </w:rPr>
      </w:pPr>
    </w:p>
    <w:p w:rsidR="009E5123" w:rsidRDefault="009E5123" w:rsidP="009E512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9E5123" w:rsidRPr="002406E2" w:rsidTr="009E5123">
        <w:tc>
          <w:tcPr>
            <w:tcW w:w="5920" w:type="dxa"/>
            <w:shd w:val="pct15" w:color="auto" w:fill="auto"/>
          </w:tcPr>
          <w:p w:rsidR="009E5123" w:rsidRPr="002406E2" w:rsidRDefault="009E5123" w:rsidP="009E5123">
            <w:pPr>
              <w:rPr>
                <w:rFonts w:ascii="Arial" w:hAnsi="Arial"/>
                <w:b/>
              </w:rPr>
            </w:pPr>
            <w:r w:rsidRPr="002406E2">
              <w:rPr>
                <w:rFonts w:ascii="Arial" w:hAnsi="Arial"/>
                <w:b/>
              </w:rPr>
              <w:lastRenderedPageBreak/>
              <w:t>Other</w:t>
            </w:r>
          </w:p>
        </w:tc>
        <w:tc>
          <w:tcPr>
            <w:tcW w:w="1559" w:type="dxa"/>
            <w:shd w:val="pct15" w:color="auto" w:fill="auto"/>
          </w:tcPr>
          <w:p w:rsidR="009E5123" w:rsidRPr="002406E2" w:rsidRDefault="009E5123" w:rsidP="009E5123">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9E5123" w:rsidRPr="002406E2" w:rsidRDefault="009E5123" w:rsidP="009E5123">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9E5123" w:rsidRPr="002406E2" w:rsidTr="009E5123">
        <w:tc>
          <w:tcPr>
            <w:tcW w:w="5920" w:type="dxa"/>
          </w:tcPr>
          <w:p w:rsidR="009E5123" w:rsidRPr="002406E2" w:rsidRDefault="009E5123" w:rsidP="009E5123">
            <w:pPr>
              <w:rPr>
                <w:rFonts w:ascii="Arial" w:hAnsi="Arial"/>
              </w:rPr>
            </w:pPr>
            <w:r>
              <w:rPr>
                <w:rFonts w:ascii="Arial" w:hAnsi="Arial"/>
              </w:rPr>
              <w:t>Experience in medical research and audit</w:t>
            </w:r>
          </w:p>
        </w:tc>
        <w:tc>
          <w:tcPr>
            <w:tcW w:w="1559" w:type="dxa"/>
          </w:tcPr>
          <w:p w:rsidR="009E5123" w:rsidRPr="002406E2" w:rsidRDefault="009E5123" w:rsidP="009E5123">
            <w:pPr>
              <w:jc w:val="center"/>
              <w:rPr>
                <w:rFonts w:ascii="Arial" w:hAnsi="Arial"/>
              </w:rPr>
            </w:pPr>
          </w:p>
        </w:tc>
        <w:tc>
          <w:tcPr>
            <w:tcW w:w="1581" w:type="dxa"/>
          </w:tcPr>
          <w:p w:rsidR="009E5123" w:rsidRPr="002406E2" w:rsidRDefault="009E5123" w:rsidP="009E5123">
            <w:pPr>
              <w:jc w:val="center"/>
              <w:rPr>
                <w:rFonts w:ascii="Arial" w:hAnsi="Arial"/>
              </w:rPr>
            </w:pPr>
            <w:r w:rsidRPr="002406E2">
              <w:rPr>
                <w:rFonts w:ascii="Arial" w:hAnsi="Arial" w:cs="Arial"/>
              </w:rPr>
              <w:t>√</w:t>
            </w:r>
          </w:p>
        </w:tc>
      </w:tr>
      <w:tr w:rsidR="009E5123" w:rsidRPr="002406E2" w:rsidTr="009E5123">
        <w:tc>
          <w:tcPr>
            <w:tcW w:w="5920" w:type="dxa"/>
          </w:tcPr>
          <w:p w:rsidR="009E5123" w:rsidRPr="002406E2" w:rsidRDefault="009E5123" w:rsidP="009E5123">
            <w:pPr>
              <w:rPr>
                <w:rFonts w:ascii="Arial" w:hAnsi="Arial"/>
              </w:rPr>
            </w:pPr>
            <w:r>
              <w:rPr>
                <w:rFonts w:ascii="Arial" w:hAnsi="Arial"/>
              </w:rPr>
              <w:t>Experience in undergraduate and postgraduate medical education including PBL</w:t>
            </w:r>
          </w:p>
        </w:tc>
        <w:tc>
          <w:tcPr>
            <w:tcW w:w="1559" w:type="dxa"/>
          </w:tcPr>
          <w:p w:rsidR="009E5123" w:rsidRPr="002406E2" w:rsidRDefault="009E5123" w:rsidP="009E5123">
            <w:pPr>
              <w:jc w:val="center"/>
              <w:rPr>
                <w:rFonts w:ascii="Arial" w:hAnsi="Arial"/>
              </w:rPr>
            </w:pPr>
            <w:r w:rsidRPr="002406E2">
              <w:rPr>
                <w:rFonts w:ascii="Arial" w:hAnsi="Arial" w:cs="Arial"/>
              </w:rPr>
              <w:t>√</w:t>
            </w:r>
          </w:p>
        </w:tc>
        <w:tc>
          <w:tcPr>
            <w:tcW w:w="1581" w:type="dxa"/>
          </w:tcPr>
          <w:p w:rsidR="009E5123" w:rsidRPr="002406E2" w:rsidRDefault="009E5123" w:rsidP="009E5123">
            <w:pPr>
              <w:jc w:val="center"/>
              <w:rPr>
                <w:rFonts w:ascii="Arial" w:hAnsi="Arial"/>
              </w:rPr>
            </w:pPr>
          </w:p>
        </w:tc>
      </w:tr>
      <w:tr w:rsidR="009E5123" w:rsidRPr="002406E2" w:rsidTr="009E5123">
        <w:tc>
          <w:tcPr>
            <w:tcW w:w="5920" w:type="dxa"/>
          </w:tcPr>
          <w:p w:rsidR="009E5123" w:rsidRPr="002406E2" w:rsidRDefault="009E5123" w:rsidP="009E5123">
            <w:pPr>
              <w:rPr>
                <w:rFonts w:ascii="Arial" w:hAnsi="Arial"/>
              </w:rPr>
            </w:pPr>
            <w:r>
              <w:rPr>
                <w:rFonts w:ascii="Arial" w:hAnsi="Arial"/>
              </w:rPr>
              <w:t>Experience in protocol and guideline development</w:t>
            </w:r>
          </w:p>
        </w:tc>
        <w:tc>
          <w:tcPr>
            <w:tcW w:w="1559" w:type="dxa"/>
          </w:tcPr>
          <w:p w:rsidR="009E5123" w:rsidRPr="002406E2" w:rsidRDefault="009E5123" w:rsidP="009E5123">
            <w:pPr>
              <w:jc w:val="center"/>
              <w:rPr>
                <w:rFonts w:ascii="Arial" w:hAnsi="Arial"/>
              </w:rPr>
            </w:pPr>
            <w:r w:rsidRPr="002406E2">
              <w:rPr>
                <w:rFonts w:ascii="Arial" w:hAnsi="Arial" w:cs="Arial"/>
              </w:rPr>
              <w:t>√</w:t>
            </w:r>
          </w:p>
        </w:tc>
        <w:tc>
          <w:tcPr>
            <w:tcW w:w="1581" w:type="dxa"/>
          </w:tcPr>
          <w:p w:rsidR="009E5123" w:rsidRPr="002406E2" w:rsidRDefault="009E5123" w:rsidP="009E5123">
            <w:pPr>
              <w:jc w:val="center"/>
              <w:rPr>
                <w:rFonts w:ascii="Arial" w:hAnsi="Arial"/>
              </w:rPr>
            </w:pPr>
          </w:p>
        </w:tc>
      </w:tr>
      <w:tr w:rsidR="009E5123" w:rsidRPr="002406E2" w:rsidTr="009E5123">
        <w:tc>
          <w:tcPr>
            <w:tcW w:w="5920" w:type="dxa"/>
          </w:tcPr>
          <w:p w:rsidR="009E5123" w:rsidRDefault="009E5123" w:rsidP="009E5123">
            <w:pPr>
              <w:rPr>
                <w:rFonts w:ascii="Arial" w:hAnsi="Arial"/>
              </w:rPr>
            </w:pPr>
            <w:r>
              <w:rPr>
                <w:rFonts w:ascii="Arial" w:hAnsi="Arial"/>
              </w:rPr>
              <w:t>Fundamental IT skills: navigation of environment, word processing, managing emails, basic data management.</w:t>
            </w:r>
          </w:p>
        </w:tc>
        <w:tc>
          <w:tcPr>
            <w:tcW w:w="1559" w:type="dxa"/>
          </w:tcPr>
          <w:p w:rsidR="009E5123" w:rsidRPr="002406E2" w:rsidRDefault="009E5123" w:rsidP="009E5123">
            <w:pPr>
              <w:jc w:val="center"/>
              <w:rPr>
                <w:rFonts w:ascii="Arial" w:hAnsi="Arial"/>
              </w:rPr>
            </w:pPr>
            <w:r>
              <w:rPr>
                <w:rFonts w:ascii="Arial" w:hAnsi="Arial" w:cs="Arial"/>
              </w:rPr>
              <w:t>√</w:t>
            </w:r>
          </w:p>
        </w:tc>
        <w:tc>
          <w:tcPr>
            <w:tcW w:w="1581" w:type="dxa"/>
          </w:tcPr>
          <w:p w:rsidR="009E5123" w:rsidRPr="002406E2" w:rsidRDefault="009E5123" w:rsidP="009E5123">
            <w:pPr>
              <w:jc w:val="center"/>
              <w:rPr>
                <w:rFonts w:ascii="Arial" w:hAnsi="Arial"/>
              </w:rPr>
            </w:pPr>
          </w:p>
        </w:tc>
      </w:tr>
    </w:tbl>
    <w:p w:rsidR="003F4C3F" w:rsidRDefault="003F4C3F" w:rsidP="00315293">
      <w:pPr>
        <w:kinsoku w:val="0"/>
        <w:overflowPunct w:val="0"/>
        <w:jc w:val="both"/>
        <w:rPr>
          <w:rFonts w:ascii="Arial" w:hAnsi="Arial" w:cs="Arial"/>
          <w:b/>
          <w:bCs/>
          <w:color w:val="002060"/>
          <w:sz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3F4C3F" w:rsidRDefault="003F4C3F" w:rsidP="00067415">
      <w:pPr>
        <w:rPr>
          <w:rFonts w:ascii="Arial" w:hAnsi="Arial" w:cs="Arial"/>
          <w:b/>
          <w:bCs/>
        </w:rPr>
      </w:pPr>
    </w:p>
    <w:p w:rsidR="003F4C3F" w:rsidRDefault="003F4C3F" w:rsidP="00067415">
      <w:pPr>
        <w:rPr>
          <w:rFonts w:ascii="Arial" w:hAnsi="Arial" w:cs="Arial"/>
          <w:b/>
          <w:bCs/>
        </w:rPr>
      </w:pPr>
      <w:r w:rsidRPr="009C530F">
        <w:rPr>
          <w:rFonts w:ascii="Arial" w:hAnsi="Arial" w:cs="Arial"/>
          <w:b/>
          <w:bCs/>
        </w:rPr>
        <w:t>Please note</w:t>
      </w:r>
      <w:r>
        <w:rPr>
          <w:rFonts w:ascii="Arial" w:hAnsi="Arial" w:cs="Arial"/>
          <w:b/>
          <w:bCs/>
        </w:rPr>
        <w:t>:</w:t>
      </w:r>
    </w:p>
    <w:p w:rsidR="003F4C3F" w:rsidRDefault="003F4C3F" w:rsidP="00067415">
      <w:pPr>
        <w:rPr>
          <w:rFonts w:ascii="Arial" w:hAnsi="Arial" w:cs="Arial"/>
          <w:b/>
          <w:bCs/>
        </w:rPr>
      </w:pPr>
    </w:p>
    <w:p w:rsidR="003F4C3F" w:rsidRDefault="003F4C3F" w:rsidP="00067415">
      <w:pPr>
        <w:pStyle w:val="BodyText"/>
        <w:ind w:right="-6"/>
        <w:jc w:val="both"/>
        <w:rPr>
          <w:rFonts w:ascii="Arial" w:hAnsi="Arial" w:cs="Arial"/>
          <w:i/>
        </w:rPr>
      </w:pPr>
      <w:proofErr w:type="gramStart"/>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009E5123">
        <w:rPr>
          <w:rFonts w:ascii="Arial" w:hAnsi="Arial" w:cs="Arial"/>
          <w:bCs/>
          <w:sz w:val="24"/>
          <w:szCs w:val="24"/>
        </w:rPr>
        <w:t>3</w:t>
      </w:r>
      <w:r w:rsidR="009E5123" w:rsidRPr="009E5123">
        <w:rPr>
          <w:rFonts w:ascii="Arial" w:hAnsi="Arial" w:cs="Arial"/>
          <w:bCs/>
          <w:sz w:val="24"/>
          <w:szCs w:val="24"/>
          <w:vertAlign w:val="superscript"/>
        </w:rPr>
        <w:t>rd</w:t>
      </w:r>
      <w:r w:rsidR="009E5123">
        <w:rPr>
          <w:rFonts w:ascii="Arial" w:hAnsi="Arial" w:cs="Arial"/>
          <w:bCs/>
          <w:sz w:val="24"/>
          <w:szCs w:val="24"/>
        </w:rPr>
        <w:t xml:space="preserve"> January 2020</w:t>
      </w:r>
      <w:r w:rsidRPr="009C530F">
        <w:rPr>
          <w:rFonts w:ascii="Calibri" w:hAnsi="Calibri"/>
          <w:b/>
          <w:bCs/>
          <w:color w:val="FF0000"/>
        </w:rPr>
        <w:t xml:space="preserve"> </w:t>
      </w:r>
      <w:r w:rsidRPr="0010070D">
        <w:rPr>
          <w:rFonts w:ascii="Calibri" w:hAnsi="Calibri"/>
          <w:b/>
          <w:bCs/>
        </w:rPr>
        <w:t>(</w:t>
      </w:r>
      <w:r w:rsidRPr="0010070D">
        <w:rPr>
          <w:rFonts w:ascii="Arial" w:hAnsi="Arial" w:cs="Arial"/>
          <w:i/>
        </w:rPr>
        <w:t>NHS Scotland vacancies will close at midnight on the closing date.</w:t>
      </w:r>
      <w:proofErr w:type="gramEnd"/>
      <w:r w:rsidRPr="0010070D">
        <w:rPr>
          <w:rFonts w:ascii="Arial" w:hAnsi="Arial" w:cs="Arial"/>
          <w:i/>
        </w:rPr>
        <w:t xml:space="preserve"> You will not be able to apply for a vacancy after the closing date has passed). </w:t>
      </w:r>
    </w:p>
    <w:p w:rsidR="003F4C3F" w:rsidRPr="0010070D" w:rsidRDefault="003F4C3F" w:rsidP="00067415">
      <w:pPr>
        <w:pStyle w:val="BodyText"/>
        <w:ind w:right="-6"/>
        <w:jc w:val="both"/>
        <w:rPr>
          <w:rFonts w:ascii="Arial" w:hAnsi="Arial" w:cs="Arial"/>
          <w:i/>
        </w:rPr>
      </w:pPr>
    </w:p>
    <w:p w:rsidR="003F4C3F" w:rsidRPr="0010070D" w:rsidRDefault="003F4C3F" w:rsidP="00067415">
      <w:pPr>
        <w:rPr>
          <w:rFonts w:ascii="Calibri" w:hAnsi="Calibri"/>
          <w:b/>
          <w:bCs/>
          <w:color w:val="FF0000"/>
        </w:rPr>
      </w:pPr>
      <w:r w:rsidRPr="0010070D">
        <w:rPr>
          <w:rFonts w:ascii="Arial" w:hAnsi="Arial" w:cs="Arial"/>
          <w:b/>
          <w:u w:val="single"/>
        </w:rPr>
        <w:t xml:space="preserve">Interview Date: </w:t>
      </w:r>
      <w:r w:rsidR="009E5123">
        <w:rPr>
          <w:rFonts w:ascii="Arial" w:hAnsi="Arial" w:cs="Arial"/>
          <w:b/>
          <w:u w:val="single"/>
        </w:rPr>
        <w:t xml:space="preserve"> </w:t>
      </w:r>
      <w:r w:rsidR="009E5123">
        <w:rPr>
          <w:rFonts w:ascii="Arial" w:hAnsi="Arial" w:cs="Arial"/>
        </w:rPr>
        <w:t>30</w:t>
      </w:r>
      <w:r w:rsidR="009E5123" w:rsidRPr="009E5123">
        <w:rPr>
          <w:rFonts w:ascii="Arial" w:hAnsi="Arial" w:cs="Arial"/>
          <w:vertAlign w:val="superscript"/>
        </w:rPr>
        <w:t>th</w:t>
      </w:r>
      <w:r w:rsidR="009E5123">
        <w:rPr>
          <w:rFonts w:ascii="Arial" w:hAnsi="Arial" w:cs="Arial"/>
        </w:rPr>
        <w:t xml:space="preserve"> January 2020</w:t>
      </w:r>
    </w:p>
    <w:p w:rsidR="003F4C3F" w:rsidRPr="00F6132B" w:rsidRDefault="003F4C3F" w:rsidP="00067415">
      <w:pPr>
        <w:rPr>
          <w:rFonts w:ascii="Arial" w:hAnsi="Arial" w:cs="Arial"/>
          <w:b/>
          <w:sz w:val="22"/>
          <w:szCs w:val="22"/>
          <w:u w:val="single"/>
        </w:rPr>
      </w:pPr>
    </w:p>
    <w:p w:rsidR="003F4C3F" w:rsidRPr="009C530F" w:rsidRDefault="003F4C3F"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proofErr w:type="gramStart"/>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proofErr w:type="gramEnd"/>
      <w:r>
        <w:rPr>
          <w:rFonts w:ascii="Arial" w:hAnsi="Arial" w:cs="Arial"/>
          <w:bCs/>
        </w:rPr>
        <w:t xml:space="preserve"> </w:t>
      </w:r>
      <w:r w:rsidRPr="009C530F">
        <w:rPr>
          <w:rFonts w:ascii="Arial" w:hAnsi="Arial" w:cs="Arial"/>
        </w:rPr>
        <w:t>In the first instance, please contact:</w:t>
      </w:r>
    </w:p>
    <w:p w:rsidR="003F4C3F" w:rsidRDefault="003F4C3F" w:rsidP="00067415">
      <w:pPr>
        <w:jc w:val="both"/>
        <w:rPr>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985"/>
        <w:gridCol w:w="3945"/>
        <w:gridCol w:w="1867"/>
      </w:tblGrid>
      <w:tr w:rsidR="009E5123" w:rsidTr="009E5123">
        <w:trPr>
          <w:trHeight w:val="165"/>
        </w:trPr>
        <w:tc>
          <w:tcPr>
            <w:tcW w:w="2268" w:type="dxa"/>
            <w:shd w:val="clear" w:color="auto" w:fill="DDD9C3"/>
          </w:tcPr>
          <w:p w:rsidR="009E5123" w:rsidRDefault="009E5123" w:rsidP="009E5123">
            <w:pPr>
              <w:pStyle w:val="Default"/>
              <w:ind w:left="28"/>
              <w:jc w:val="both"/>
              <w:rPr>
                <w:b/>
                <w:color w:val="002060"/>
              </w:rPr>
            </w:pPr>
            <w:r>
              <w:rPr>
                <w:b/>
                <w:color w:val="002060"/>
              </w:rPr>
              <w:t xml:space="preserve">Name </w:t>
            </w:r>
          </w:p>
        </w:tc>
        <w:tc>
          <w:tcPr>
            <w:tcW w:w="1985" w:type="dxa"/>
            <w:shd w:val="clear" w:color="auto" w:fill="DDD9C3"/>
          </w:tcPr>
          <w:p w:rsidR="009E5123" w:rsidRDefault="009E5123" w:rsidP="009E5123">
            <w:pPr>
              <w:pStyle w:val="Default"/>
              <w:ind w:left="28"/>
              <w:jc w:val="both"/>
              <w:rPr>
                <w:b/>
                <w:color w:val="002060"/>
              </w:rPr>
            </w:pPr>
            <w:r>
              <w:rPr>
                <w:b/>
                <w:color w:val="002060"/>
              </w:rPr>
              <w:t xml:space="preserve">Job Title </w:t>
            </w:r>
          </w:p>
        </w:tc>
        <w:tc>
          <w:tcPr>
            <w:tcW w:w="3945" w:type="dxa"/>
            <w:shd w:val="clear" w:color="auto" w:fill="DDD9C3"/>
          </w:tcPr>
          <w:p w:rsidR="009E5123" w:rsidRDefault="009E5123" w:rsidP="009E5123">
            <w:pPr>
              <w:pStyle w:val="Default"/>
              <w:ind w:left="28"/>
              <w:jc w:val="both"/>
              <w:rPr>
                <w:b/>
                <w:color w:val="002060"/>
              </w:rPr>
            </w:pPr>
            <w:r>
              <w:rPr>
                <w:b/>
                <w:color w:val="002060"/>
              </w:rPr>
              <w:t xml:space="preserve">Email </w:t>
            </w:r>
          </w:p>
        </w:tc>
        <w:tc>
          <w:tcPr>
            <w:tcW w:w="1867" w:type="dxa"/>
            <w:shd w:val="clear" w:color="auto" w:fill="DDD9C3"/>
          </w:tcPr>
          <w:p w:rsidR="009E5123" w:rsidRDefault="009E5123" w:rsidP="009E5123">
            <w:pPr>
              <w:pStyle w:val="Default"/>
              <w:ind w:left="28"/>
              <w:jc w:val="both"/>
              <w:rPr>
                <w:b/>
                <w:color w:val="002060"/>
              </w:rPr>
            </w:pPr>
            <w:r>
              <w:rPr>
                <w:b/>
                <w:color w:val="002060"/>
              </w:rPr>
              <w:t xml:space="preserve">Telephone </w:t>
            </w:r>
          </w:p>
        </w:tc>
      </w:tr>
      <w:tr w:rsidR="009E5123" w:rsidTr="009E5123">
        <w:trPr>
          <w:trHeight w:val="375"/>
        </w:trPr>
        <w:tc>
          <w:tcPr>
            <w:tcW w:w="2268" w:type="dxa"/>
          </w:tcPr>
          <w:p w:rsidR="009E5123" w:rsidRDefault="009E5123" w:rsidP="009E5123">
            <w:pPr>
              <w:pStyle w:val="Default"/>
              <w:ind w:left="28"/>
              <w:rPr>
                <w:b/>
                <w:color w:val="002060"/>
              </w:rPr>
            </w:pPr>
            <w:r>
              <w:rPr>
                <w:b/>
                <w:color w:val="002060"/>
              </w:rPr>
              <w:t>Dr Ros Jamieson</w:t>
            </w:r>
          </w:p>
        </w:tc>
        <w:tc>
          <w:tcPr>
            <w:tcW w:w="1985" w:type="dxa"/>
          </w:tcPr>
          <w:p w:rsidR="009E5123" w:rsidRDefault="009E5123" w:rsidP="009E5123">
            <w:pPr>
              <w:pStyle w:val="Default"/>
              <w:ind w:left="28"/>
              <w:jc w:val="both"/>
              <w:rPr>
                <w:b/>
                <w:color w:val="002060"/>
              </w:rPr>
            </w:pPr>
            <w:r>
              <w:rPr>
                <w:b/>
                <w:color w:val="002060"/>
              </w:rPr>
              <w:t>Clinical Director</w:t>
            </w:r>
          </w:p>
        </w:tc>
        <w:tc>
          <w:tcPr>
            <w:tcW w:w="3945" w:type="dxa"/>
          </w:tcPr>
          <w:p w:rsidR="009E5123" w:rsidRPr="00BE57A8" w:rsidRDefault="009E5123" w:rsidP="009E5123">
            <w:pPr>
              <w:pStyle w:val="Default"/>
              <w:ind w:left="28"/>
              <w:jc w:val="both"/>
              <w:rPr>
                <w:b/>
                <w:color w:val="002060"/>
                <w:sz w:val="22"/>
                <w:szCs w:val="22"/>
              </w:rPr>
            </w:pPr>
            <w:r w:rsidRPr="00BE57A8">
              <w:rPr>
                <w:b/>
                <w:color w:val="002060"/>
                <w:sz w:val="22"/>
                <w:szCs w:val="22"/>
              </w:rPr>
              <w:t>Ros.Jamieson@ggc.scot.nhs.uk</w:t>
            </w:r>
          </w:p>
        </w:tc>
        <w:tc>
          <w:tcPr>
            <w:tcW w:w="1867" w:type="dxa"/>
          </w:tcPr>
          <w:p w:rsidR="009E5123" w:rsidRDefault="009E5123" w:rsidP="009E5123">
            <w:pPr>
              <w:pStyle w:val="Default"/>
              <w:ind w:left="28"/>
              <w:jc w:val="both"/>
              <w:rPr>
                <w:b/>
                <w:color w:val="002060"/>
              </w:rPr>
            </w:pPr>
            <w:r>
              <w:rPr>
                <w:b/>
                <w:color w:val="002060"/>
              </w:rPr>
              <w:t>0141 211 5218</w:t>
            </w:r>
          </w:p>
        </w:tc>
      </w:tr>
    </w:tbl>
    <w:p w:rsidR="003F4C3F" w:rsidRPr="00067415" w:rsidRDefault="003F4C3F" w:rsidP="00067415">
      <w:pPr>
        <w:jc w:val="both"/>
        <w:rPr>
          <w:b/>
          <w:sz w:val="22"/>
          <w:szCs w:val="22"/>
        </w:rPr>
      </w:pPr>
    </w:p>
    <w:p w:rsidR="003F4C3F" w:rsidRDefault="003F4C3F"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w:t>
      </w:r>
      <w:smartTag w:uri="urn:schemas-microsoft-com:office:smarttags" w:element="country-region">
        <w:smartTag w:uri="urn:schemas-microsoft-com:office:smarttags" w:element="place">
          <w:r w:rsidRPr="005F4A9F">
            <w:rPr>
              <w:rFonts w:ascii="Arial" w:hAnsi="Arial" w:cs="Arial"/>
            </w:rPr>
            <w:t>UK</w:t>
          </w:r>
        </w:smartTag>
      </w:smartTag>
      <w:r w:rsidRPr="005F4A9F">
        <w:rPr>
          <w:rFonts w:ascii="Arial" w:hAnsi="Arial" w:cs="Arial"/>
        </w:rPr>
        <w:t xml:space="preserve">. </w:t>
      </w:r>
    </w:p>
    <w:p w:rsidR="003F4C3F" w:rsidRDefault="003F4C3F" w:rsidP="00067415">
      <w:pPr>
        <w:jc w:val="both"/>
        <w:rPr>
          <w:rFonts w:ascii="Arial" w:hAnsi="Arial" w:cs="Arial"/>
        </w:rPr>
      </w:pPr>
    </w:p>
    <w:p w:rsidR="003F4C3F" w:rsidRDefault="003F4C3F"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1" w:history="1">
        <w:r w:rsidRPr="00067415">
          <w:rPr>
            <w:rStyle w:val="Hyperlink"/>
            <w:rFonts w:ascii="Arial" w:hAnsi="Arial" w:cs="Arial"/>
            <w:b/>
          </w:rPr>
          <w:t>https://careers.nhs.scot/careers/find-your-career/international-recruitment/regulatory-bodies</w:t>
        </w:r>
      </w:hyperlink>
    </w:p>
    <w:p w:rsidR="003F4C3F" w:rsidRDefault="003F4C3F" w:rsidP="00067415">
      <w:pPr>
        <w:jc w:val="both"/>
        <w:rPr>
          <w:sz w:val="22"/>
          <w:szCs w:val="22"/>
        </w:rPr>
      </w:pPr>
    </w:p>
    <w:p w:rsidR="003F4C3F" w:rsidRDefault="003F4C3F"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proofErr w:type="gramStart"/>
      <w:r>
        <w:rPr>
          <w:rFonts w:ascii="Arial" w:hAnsi="Arial" w:cs="Arial"/>
        </w:rPr>
        <w:t xml:space="preserve">must </w:t>
      </w:r>
      <w:r w:rsidRPr="008F3FB3">
        <w:rPr>
          <w:rFonts w:ascii="Arial" w:hAnsi="Arial" w:cs="Arial"/>
        </w:rPr>
        <w:t xml:space="preserve"> have</w:t>
      </w:r>
      <w:proofErr w:type="gramEnd"/>
      <w:r w:rsidRPr="008F3FB3">
        <w:rPr>
          <w:rFonts w:ascii="Arial" w:hAnsi="Arial" w:cs="Arial"/>
        </w:rPr>
        <w:t xml:space="preserve"> full registration with the General Medical Council (GMC a licence to practice and be eligible for inclusion in the GMC Specialist Register. Those applicants trained in the </w:t>
      </w:r>
      <w:smartTag w:uri="urn:schemas-microsoft-com:office:smarttags" w:element="place">
        <w:smartTag w:uri="urn:schemas-microsoft-com:office:smarttags" w:element="country-region">
          <w:r w:rsidRPr="008F3FB3">
            <w:rPr>
              <w:rFonts w:ascii="Arial" w:hAnsi="Arial" w:cs="Arial"/>
            </w:rPr>
            <w:t>UK</w:t>
          </w:r>
        </w:smartTag>
      </w:smartTag>
      <w:r w:rsidRPr="008F3FB3">
        <w:rPr>
          <w:rFonts w:ascii="Arial" w:hAnsi="Arial" w:cs="Arial"/>
        </w:rPr>
        <w:t xml:space="preserve">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 xml:space="preserve">(CESR) or be within 6 months of confirmed entry from the date of interview. Non </w:t>
      </w:r>
      <w:smartTag w:uri="urn:schemas-microsoft-com:office:smarttags" w:element="country-region">
        <w:smartTag w:uri="urn:schemas-microsoft-com:office:smarttags" w:element="place">
          <w:r w:rsidRPr="008F3FB3">
            <w:rPr>
              <w:rFonts w:ascii="Arial" w:hAnsi="Arial" w:cs="Arial"/>
            </w:rPr>
            <w:t>UK</w:t>
          </w:r>
        </w:smartTag>
      </w:smartTag>
      <w:r w:rsidRPr="008F3FB3">
        <w:rPr>
          <w:rFonts w:ascii="Arial" w:hAnsi="Arial" w:cs="Arial"/>
        </w:rPr>
        <w:t xml:space="preserve"> applicants must demonstrate equivalent training.</w:t>
      </w:r>
    </w:p>
    <w:p w:rsidR="003F4C3F" w:rsidRDefault="003F4C3F" w:rsidP="00067415">
      <w:pPr>
        <w:jc w:val="both"/>
        <w:rPr>
          <w:rFonts w:ascii="Arial" w:hAnsi="Arial" w:cs="Arial"/>
        </w:rPr>
      </w:pPr>
    </w:p>
    <w:p w:rsidR="003F4C3F" w:rsidRDefault="003F4C3F" w:rsidP="00067415">
      <w:pPr>
        <w:jc w:val="both"/>
        <w:rPr>
          <w:rFonts w:ascii="Arial" w:hAnsi="Arial" w:cs="Arial"/>
        </w:rPr>
      </w:pPr>
      <w:r>
        <w:rPr>
          <w:rFonts w:ascii="Arial" w:hAnsi="Arial" w:cs="Arial"/>
        </w:rPr>
        <w:lastRenderedPageBreak/>
        <w:t>If you are unsure of your eligibility to join the Specialty Register then find out more at:-</w:t>
      </w:r>
    </w:p>
    <w:p w:rsidR="003F4C3F" w:rsidRDefault="003F4C3F" w:rsidP="00067415">
      <w:pPr>
        <w:jc w:val="both"/>
        <w:rPr>
          <w:rFonts w:ascii="Arial" w:hAnsi="Arial" w:cs="Arial"/>
        </w:rPr>
      </w:pPr>
    </w:p>
    <w:p w:rsidR="003F4C3F" w:rsidRPr="00067415" w:rsidRDefault="00F30F79" w:rsidP="00067415">
      <w:pPr>
        <w:jc w:val="both"/>
        <w:rPr>
          <w:rFonts w:ascii="Arial" w:hAnsi="Arial" w:cs="Arial"/>
          <w:b/>
          <w:color w:val="4A4A4A"/>
        </w:rPr>
      </w:pPr>
      <w:hyperlink r:id="rId22" w:history="1">
        <w:r w:rsidR="003F4C3F" w:rsidRPr="00C743C7">
          <w:rPr>
            <w:rStyle w:val="Hyperlink"/>
            <w:rFonts w:ascii="Arial" w:hAnsi="Arial" w:cs="Arial"/>
            <w:b/>
          </w:rPr>
          <w:t>https://www.gmc-uk.org/registration-and-licensing/the-medical-register/a-guide-to-the-medical-register/specialist-and-gp-application-types</w:t>
        </w:r>
      </w:hyperlink>
    </w:p>
    <w:p w:rsidR="003F4C3F" w:rsidRDefault="003F4C3F" w:rsidP="00067415">
      <w:pPr>
        <w:jc w:val="both"/>
        <w:rPr>
          <w:rFonts w:ascii="Arial" w:hAnsi="Arial" w:cs="Arial"/>
        </w:rPr>
      </w:pPr>
    </w:p>
    <w:p w:rsidR="003F4C3F" w:rsidRDefault="003F4C3F" w:rsidP="00067415">
      <w:pPr>
        <w:jc w:val="both"/>
        <w:rPr>
          <w:rFonts w:ascii="Arial" w:hAnsi="Arial" w:cs="Arial"/>
        </w:rPr>
      </w:pPr>
    </w:p>
    <w:p w:rsidR="003F4C3F" w:rsidRPr="007331FD" w:rsidRDefault="003F4C3F"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3F4C3F" w:rsidRPr="007331FD" w:rsidRDefault="003F4C3F" w:rsidP="00B95E11">
      <w:pPr>
        <w:rPr>
          <w:rFonts w:ascii="Arial" w:hAnsi="Arial" w:cs="Arial"/>
        </w:rPr>
      </w:pPr>
    </w:p>
    <w:p w:rsidR="003F4C3F" w:rsidRPr="007331FD" w:rsidRDefault="003F4C3F"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3F4C3F" w:rsidRPr="007331FD" w:rsidRDefault="003F4C3F" w:rsidP="00B95E11">
      <w:pPr>
        <w:rPr>
          <w:rFonts w:ascii="Arial" w:hAnsi="Arial" w:cs="Arial"/>
        </w:rPr>
      </w:pPr>
    </w:p>
    <w:p w:rsidR="003F4C3F" w:rsidRPr="007331FD" w:rsidRDefault="003F4C3F" w:rsidP="00A83994">
      <w:pPr>
        <w:pStyle w:val="ListParagraph"/>
        <w:widowControl/>
        <w:numPr>
          <w:ilvl w:val="0"/>
          <w:numId w:val="8"/>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3F4C3F" w:rsidRPr="007331FD" w:rsidRDefault="003F4C3F" w:rsidP="00A83994">
      <w:pPr>
        <w:pStyle w:val="ListParagraph"/>
        <w:widowControl/>
        <w:numPr>
          <w:ilvl w:val="0"/>
          <w:numId w:val="8"/>
        </w:numPr>
        <w:autoSpaceDE/>
        <w:autoSpaceDN/>
        <w:adjustRightInd/>
        <w:rPr>
          <w:rFonts w:cs="Arial"/>
        </w:rPr>
      </w:pPr>
      <w:r w:rsidRPr="007331FD">
        <w:rPr>
          <w:rFonts w:cs="Arial"/>
        </w:rPr>
        <w:t>Full registration allows a dentist to practice dentistry in the UK without restriction.</w:t>
      </w:r>
    </w:p>
    <w:p w:rsidR="003F4C3F" w:rsidRPr="007331FD" w:rsidRDefault="003F4C3F" w:rsidP="00B95E11">
      <w:pPr>
        <w:rPr>
          <w:rFonts w:ascii="Arial" w:hAnsi="Arial" w:cs="Arial"/>
        </w:rPr>
      </w:pPr>
    </w:p>
    <w:p w:rsidR="003F4C3F" w:rsidRPr="007331FD" w:rsidRDefault="003F4C3F"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3F4C3F" w:rsidRPr="007331FD" w:rsidRDefault="003F4C3F" w:rsidP="00B95E11">
      <w:pPr>
        <w:rPr>
          <w:rFonts w:ascii="Arial" w:hAnsi="Arial" w:cs="Arial"/>
        </w:rPr>
      </w:pPr>
    </w:p>
    <w:p w:rsidR="003F4C3F" w:rsidRPr="007331FD" w:rsidRDefault="003F4C3F" w:rsidP="00A83994">
      <w:pPr>
        <w:pStyle w:val="ListParagraph"/>
        <w:widowControl/>
        <w:numPr>
          <w:ilvl w:val="0"/>
          <w:numId w:val="9"/>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3" w:history="1">
        <w:r w:rsidRPr="007331FD">
          <w:rPr>
            <w:rStyle w:val="Hyperlink"/>
            <w:rFonts w:cs="Arial"/>
            <w:b/>
          </w:rPr>
          <w:t>https://www.gdc-uk.org/</w:t>
        </w:r>
      </w:hyperlink>
    </w:p>
    <w:p w:rsidR="003F4C3F" w:rsidRPr="00067415" w:rsidRDefault="003F4C3F"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4"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25"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3F4C3F" w:rsidRDefault="003F4C3F"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3F4C3F" w:rsidRDefault="003F4C3F" w:rsidP="00067415">
      <w:pPr>
        <w:tabs>
          <w:tab w:val="left" w:pos="0"/>
        </w:tabs>
        <w:autoSpaceDE w:val="0"/>
        <w:autoSpaceDN w:val="0"/>
        <w:adjustRightInd w:val="0"/>
        <w:jc w:val="both"/>
        <w:rPr>
          <w:rFonts w:ascii="Arial" w:hAnsi="Arial" w:cs="Arial"/>
          <w:color w:val="000000"/>
          <w:lang w:eastAsia="en-US"/>
        </w:rPr>
      </w:pPr>
    </w:p>
    <w:p w:rsidR="003F4C3F" w:rsidRDefault="008F66F2" w:rsidP="00B95E11">
      <w:pPr>
        <w:jc w:val="both"/>
        <w:rPr>
          <w:rFonts w:ascii="Arial" w:hAnsi="Arial" w:cs="Arial"/>
          <w:color w:val="FF6600"/>
        </w:rPr>
      </w:pPr>
      <w:r>
        <w:rPr>
          <w:noProof/>
        </w:rPr>
        <w:drawing>
          <wp:anchor distT="0" distB="0" distL="114300" distR="114300" simplePos="0" relativeHeight="251668480"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3F4C3F" w:rsidRPr="00B95E11">
        <w:rPr>
          <w:rFonts w:ascii="Arial" w:hAnsi="Arial" w:cs="Arial"/>
        </w:rPr>
        <w:t xml:space="preserve"> evidence of overseas criminal records check, Occupational Health Check, References (all jobs are only offered following receipt of satisfactory references, covering a </w:t>
      </w:r>
      <w:r w:rsidR="003F4C3F">
        <w:rPr>
          <w:rFonts w:ascii="Arial" w:hAnsi="Arial" w:cs="Arial"/>
        </w:rPr>
        <w:t xml:space="preserve">minimum of a </w:t>
      </w:r>
      <w:r w:rsidR="003F4C3F" w:rsidRPr="00B95E11">
        <w:rPr>
          <w:rFonts w:ascii="Arial" w:hAnsi="Arial" w:cs="Arial"/>
        </w:rPr>
        <w:t>3 year period), Qualifications, Identity and Right to Work in the UK checks, Fitness to Practice &amp; Revalidation</w:t>
      </w:r>
      <w:r w:rsidR="003F4C3F">
        <w:rPr>
          <w:rFonts w:ascii="Arial" w:hAnsi="Arial" w:cs="Arial"/>
          <w:color w:val="FF6600"/>
        </w:rPr>
        <w:t>.</w:t>
      </w:r>
    </w:p>
    <w:p w:rsidR="00A83994" w:rsidRDefault="00A83994" w:rsidP="00B95E11">
      <w:pPr>
        <w:jc w:val="both"/>
        <w:rPr>
          <w:rFonts w:ascii="Arial" w:hAnsi="Arial" w:cs="Arial"/>
          <w:color w:val="FF6600"/>
        </w:rPr>
      </w:pPr>
    </w:p>
    <w:p w:rsidR="00A83994" w:rsidRDefault="00A83994" w:rsidP="00B95E11">
      <w:pPr>
        <w:jc w:val="both"/>
        <w:rPr>
          <w:rFonts w:ascii="Arial" w:hAnsi="Arial" w:cs="Arial"/>
          <w:color w:val="FF6600"/>
        </w:rPr>
      </w:pPr>
    </w:p>
    <w:p w:rsidR="00A83994" w:rsidRDefault="00A83994" w:rsidP="00B95E11">
      <w:pPr>
        <w:jc w:val="both"/>
        <w:rPr>
          <w:rFonts w:ascii="Arial" w:hAnsi="Arial" w:cs="Arial"/>
          <w:color w:val="FF6600"/>
        </w:rPr>
      </w:pPr>
    </w:p>
    <w:p w:rsidR="00A83994" w:rsidRDefault="00A83994" w:rsidP="00B95E11">
      <w:pPr>
        <w:jc w:val="both"/>
        <w:rPr>
          <w:rFonts w:ascii="Arial" w:hAnsi="Arial" w:cs="Arial"/>
          <w:iCs/>
        </w:rPr>
      </w:pPr>
    </w:p>
    <w:p w:rsidR="003F4C3F" w:rsidRDefault="003F4C3F" w:rsidP="00067415">
      <w:pPr>
        <w:tabs>
          <w:tab w:val="left" w:pos="0"/>
        </w:tabs>
        <w:autoSpaceDE w:val="0"/>
        <w:autoSpaceDN w:val="0"/>
        <w:adjustRightInd w:val="0"/>
        <w:jc w:val="both"/>
        <w:rPr>
          <w:rFonts w:ascii="Arial" w:hAnsi="Arial" w:cs="Arial"/>
          <w:iCs/>
        </w:rPr>
      </w:pPr>
    </w:p>
    <w:p w:rsidR="003F4C3F" w:rsidRDefault="003F4C3F" w:rsidP="00067415">
      <w:pPr>
        <w:tabs>
          <w:tab w:val="left" w:pos="0"/>
        </w:tabs>
        <w:autoSpaceDE w:val="0"/>
        <w:autoSpaceDN w:val="0"/>
        <w:adjustRightInd w:val="0"/>
        <w:jc w:val="both"/>
        <w:rPr>
          <w:rFonts w:ascii="Arial" w:hAnsi="Arial" w:cs="Arial"/>
          <w:iCs/>
        </w:rPr>
      </w:pPr>
    </w:p>
    <w:p w:rsidR="003F4C3F" w:rsidRPr="00067415" w:rsidRDefault="003F4C3F" w:rsidP="00067415">
      <w:pPr>
        <w:tabs>
          <w:tab w:val="left" w:pos="0"/>
        </w:tabs>
        <w:autoSpaceDE w:val="0"/>
        <w:autoSpaceDN w:val="0"/>
        <w:adjustRightInd w:val="0"/>
        <w:jc w:val="both"/>
        <w:rPr>
          <w:rFonts w:ascii="Arial" w:hAnsi="Arial" w:cs="Arial"/>
          <w:b/>
          <w:iCs/>
        </w:rPr>
      </w:pPr>
      <w:r w:rsidRPr="00067415">
        <w:rPr>
          <w:rFonts w:ascii="Arial" w:hAnsi="Arial" w:cs="Arial"/>
          <w:b/>
          <w:iCs/>
        </w:rPr>
        <w:lastRenderedPageBreak/>
        <w:t>Data Protection Legislation</w:t>
      </w:r>
    </w:p>
    <w:p w:rsidR="003F4C3F" w:rsidRDefault="003F4C3F" w:rsidP="00067415">
      <w:pPr>
        <w:tabs>
          <w:tab w:val="left" w:pos="0"/>
        </w:tabs>
        <w:autoSpaceDE w:val="0"/>
        <w:autoSpaceDN w:val="0"/>
        <w:adjustRightInd w:val="0"/>
        <w:jc w:val="both"/>
        <w:rPr>
          <w:rFonts w:ascii="Arial" w:hAnsi="Arial" w:cs="Arial"/>
          <w:iCs/>
        </w:rPr>
      </w:pPr>
    </w:p>
    <w:p w:rsidR="003F4C3F" w:rsidRPr="00067415" w:rsidRDefault="003F4C3F"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F4C3F" w:rsidRDefault="003F4C3F" w:rsidP="00067415">
      <w:pPr>
        <w:jc w:val="both"/>
        <w:rPr>
          <w:rFonts w:ascii="Arial" w:hAnsi="Arial" w:cs="Arial"/>
        </w:rPr>
      </w:pPr>
    </w:p>
    <w:p w:rsidR="003F4C3F" w:rsidRDefault="003F4C3F"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A83994" w:rsidRDefault="00A83994" w:rsidP="00067415">
      <w:pPr>
        <w:jc w:val="both"/>
        <w:rPr>
          <w:rFonts w:ascii="Arial" w:hAnsi="Arial" w:cs="Arial"/>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3F4C3F" w:rsidRDefault="003F4C3F" w:rsidP="00067415">
      <w:pPr>
        <w:jc w:val="both"/>
        <w:rPr>
          <w:rFonts w:ascii="Arial" w:hAnsi="Arial" w:cs="Arial"/>
        </w:rPr>
      </w:pPr>
    </w:p>
    <w:p w:rsidR="003F4C3F" w:rsidRPr="00067415" w:rsidRDefault="008F66F2" w:rsidP="00067415">
      <w:pPr>
        <w:jc w:val="both"/>
        <w:rPr>
          <w:rFonts w:ascii="Arial" w:hAnsi="Arial" w:cs="Arial"/>
          <w:b/>
          <w:iCs/>
        </w:rPr>
      </w:pPr>
      <w:r>
        <w:rPr>
          <w:noProof/>
        </w:rPr>
        <w:drawing>
          <wp:anchor distT="0" distB="0" distL="114300" distR="114300" simplePos="0" relativeHeight="251667456"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color w:val="000000"/>
        </w:rPr>
        <w:t xml:space="preserve">Terms and Conditions of Service are those determined by the Terms and Conditions of the New Consultant Grade (Scotland) as amended from time to time. </w:t>
      </w:r>
      <w:r w:rsidR="003F4C3F" w:rsidRPr="00067415">
        <w:rPr>
          <w:rFonts w:ascii="Arial" w:hAnsi="Arial" w:cs="Arial"/>
          <w:iCs/>
        </w:rPr>
        <w:t>For an overview of the terms and conditions visit</w:t>
      </w:r>
      <w:r w:rsidR="003F4C3F" w:rsidRPr="00067415">
        <w:rPr>
          <w:rFonts w:ascii="Arial" w:hAnsi="Arial" w:cs="Arial"/>
          <w:b/>
          <w:iCs/>
        </w:rPr>
        <w:t xml:space="preserve"> </w:t>
      </w:r>
      <w:hyperlink r:id="rId26" w:history="1">
        <w:r w:rsidR="003F4C3F"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TYPE OF CONTRACT</w:t>
            </w:r>
          </w:p>
        </w:tc>
        <w:tc>
          <w:tcPr>
            <w:tcW w:w="7200" w:type="dxa"/>
          </w:tcPr>
          <w:p w:rsidR="003F4C3F" w:rsidRPr="00067415" w:rsidRDefault="003F4C3F" w:rsidP="00067415">
            <w:pPr>
              <w:rPr>
                <w:rFonts w:ascii="Arial" w:hAnsi="Arial" w:cs="Arial"/>
              </w:rPr>
            </w:pPr>
          </w:p>
          <w:p w:rsidR="003F4C3F" w:rsidRPr="00067415" w:rsidRDefault="003F4C3F" w:rsidP="00067415">
            <w:pPr>
              <w:rPr>
                <w:rFonts w:ascii="Arial" w:hAnsi="Arial" w:cs="Arial"/>
                <w:noProof/>
              </w:rPr>
            </w:pPr>
            <w:r w:rsidRPr="00067415">
              <w:rPr>
                <w:rFonts w:ascii="Arial" w:hAnsi="Arial" w:cs="Arial"/>
                <w:noProof/>
              </w:rPr>
              <w:t xml:space="preserve">Permanent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GRADE AND SALARY</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rPr>
                <w:rFonts w:ascii="Arial" w:hAnsi="Arial" w:cs="Arial"/>
                <w:noProof/>
              </w:rPr>
            </w:pPr>
            <w:r w:rsidRPr="00067415">
              <w:rPr>
                <w:rFonts w:ascii="Arial" w:hAnsi="Arial" w:cs="Arial"/>
                <w:noProof/>
              </w:rPr>
              <w:t>Consultant</w:t>
            </w:r>
          </w:p>
          <w:p w:rsidR="003F4C3F" w:rsidRDefault="003F4C3F"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3F4C3F" w:rsidRDefault="003F4C3F" w:rsidP="00067415">
            <w:pPr>
              <w:rPr>
                <w:rFonts w:ascii="Arial" w:hAnsi="Arial" w:cs="Arial"/>
              </w:rPr>
            </w:pPr>
            <w:r>
              <w:rPr>
                <w:rFonts w:ascii="Arial" w:hAnsi="Arial" w:cs="Arial"/>
              </w:rPr>
              <w:t xml:space="preserve"> £</w:t>
            </w:r>
            <w:r w:rsidRPr="00067415">
              <w:rPr>
                <w:rFonts w:ascii="Arial" w:hAnsi="Arial" w:cs="Arial"/>
                <w:noProof/>
              </w:rPr>
              <w:t>8</w:t>
            </w:r>
            <w:r w:rsidR="00BD6FF6">
              <w:rPr>
                <w:rFonts w:ascii="Arial" w:hAnsi="Arial" w:cs="Arial"/>
                <w:noProof/>
              </w:rPr>
              <w:t>0,669 to  £109,848</w:t>
            </w:r>
            <w:r w:rsidRPr="00067415">
              <w:rPr>
                <w:rFonts w:ascii="Arial" w:hAnsi="Arial" w:cs="Arial"/>
                <w:noProof/>
              </w:rPr>
              <w:t xml:space="preserve"> per</w:t>
            </w:r>
            <w:r w:rsidRPr="00067415">
              <w:rPr>
                <w:rFonts w:ascii="Arial" w:hAnsi="Arial" w:cs="Arial"/>
              </w:rPr>
              <w:t xml:space="preserve"> annum (pro rata if applicable) </w:t>
            </w:r>
            <w:r w:rsidR="00BD6FF6">
              <w:rPr>
                <w:rFonts w:ascii="Arial" w:hAnsi="Arial" w:cs="Arial"/>
              </w:rPr>
              <w:t>2</w:t>
            </w:r>
          </w:p>
          <w:p w:rsidR="003F4C3F" w:rsidRDefault="003F4C3F" w:rsidP="00067415">
            <w:pPr>
              <w:rPr>
                <w:rFonts w:ascii="Arial" w:hAnsi="Arial" w:cs="Arial"/>
              </w:rPr>
            </w:pPr>
          </w:p>
          <w:p w:rsidR="003F4C3F" w:rsidRPr="00067415" w:rsidRDefault="003F4C3F"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 xml:space="preserve">HOURS OF WORK </w:t>
            </w: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noProof/>
              </w:rPr>
            </w:pPr>
            <w:r w:rsidRPr="00067415">
              <w:rPr>
                <w:rFonts w:ascii="Arial" w:hAnsi="Arial" w:cs="Arial"/>
                <w:noProof/>
              </w:rPr>
              <w:t xml:space="preserve">Full Time 40.00 ( pro rata if applicable )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b/>
              </w:rPr>
            </w:pPr>
          </w:p>
          <w:p w:rsidR="003F4C3F" w:rsidRPr="00067415" w:rsidRDefault="003F4C3F" w:rsidP="00067415">
            <w:pPr>
              <w:rPr>
                <w:rFonts w:ascii="Arial" w:hAnsi="Arial" w:cs="Arial"/>
                <w:b/>
              </w:rPr>
            </w:pPr>
            <w:r w:rsidRPr="00067415">
              <w:rPr>
                <w:rFonts w:ascii="Arial" w:hAnsi="Arial" w:cs="Arial"/>
                <w:b/>
              </w:rPr>
              <w:t>SUPERANNUATION</w:t>
            </w:r>
          </w:p>
          <w:p w:rsidR="003F4C3F" w:rsidRPr="00067415" w:rsidRDefault="003F4C3F" w:rsidP="00067415">
            <w:pPr>
              <w:rPr>
                <w:rFonts w:ascii="Arial" w:hAnsi="Arial" w:cs="Arial"/>
                <w:b/>
              </w:rPr>
            </w:pP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New entrants to NHS Greater Glasgow and Clyde who are aged sixteen but </w:t>
            </w:r>
            <w:proofErr w:type="gramStart"/>
            <w:r w:rsidRPr="00067415">
              <w:rPr>
                <w:rFonts w:ascii="Arial" w:hAnsi="Arial" w:cs="Arial"/>
              </w:rPr>
              <w:t>under</w:t>
            </w:r>
            <w:proofErr w:type="gramEnd"/>
            <w:r w:rsidRPr="00067415">
              <w:rPr>
                <w:rFonts w:ascii="Arial" w:hAnsi="Arial" w:cs="Arial"/>
              </w:rPr>
              <w:t xml:space="preserve">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27" w:tooltip="http://www.sppa.gov.uk/" w:history="1">
              <w:r w:rsidRPr="00067415">
                <w:rPr>
                  <w:rStyle w:val="Hyperlink"/>
                  <w:rFonts w:ascii="Arial" w:hAnsi="Arial" w:cs="Arial"/>
                </w:rPr>
                <w:t>www.sppa.gov.uk</w:t>
              </w:r>
            </w:hyperlink>
            <w:r w:rsidRPr="00067415">
              <w:rPr>
                <w:rFonts w:ascii="Arial" w:hAnsi="Arial" w:cs="Arial"/>
              </w:rPr>
              <w:t xml:space="preserve">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REMOVAL EXPENSES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EXPENSES OF CANDIDATES FOR APPOINTMENT</w:t>
            </w:r>
          </w:p>
          <w:p w:rsidR="003F4C3F" w:rsidRPr="00067415" w:rsidRDefault="003F4C3F" w:rsidP="00067415">
            <w:pPr>
              <w:rPr>
                <w:rFonts w:ascii="Arial" w:hAnsi="Arial" w:cs="Arial"/>
                <w:b/>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SMOKEFREE POLICY</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NHS Greater Glasgow and Clyde operate a No Smoking Policy in all premises and grounds.</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DISCLOSURE SCOTLAND</w:t>
            </w:r>
          </w:p>
        </w:tc>
        <w:tc>
          <w:tcPr>
            <w:tcW w:w="7200" w:type="dxa"/>
          </w:tcPr>
          <w:p w:rsidR="003F4C3F" w:rsidRPr="00067415" w:rsidRDefault="003F4C3F" w:rsidP="00067415">
            <w:pPr>
              <w:rPr>
                <w:rFonts w:ascii="Arial" w:hAnsi="Arial" w:cs="Arial"/>
              </w:rPr>
            </w:pPr>
          </w:p>
          <w:p w:rsidR="003F4C3F" w:rsidRPr="00067415" w:rsidRDefault="003F4C3F"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CONFIRMATION OF ELIGIBILITY TO WORK IN THE UK</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NHS Greater Glasgow and Clyde (NHSGGC) </w:t>
            </w:r>
            <w:proofErr w:type="gramStart"/>
            <w:r w:rsidRPr="00067415">
              <w:rPr>
                <w:rFonts w:ascii="Arial" w:hAnsi="Arial" w:cs="Arial"/>
              </w:rPr>
              <w:t>has</w:t>
            </w:r>
            <w:proofErr w:type="gramEnd"/>
            <w:r w:rsidRPr="00067415">
              <w:rPr>
                <w:rFonts w:ascii="Arial" w:hAnsi="Arial" w:cs="Arial"/>
              </w:rPr>
              <w:t xml:space="preserve">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067415">
              <w:rPr>
                <w:rFonts w:ascii="Arial" w:hAnsi="Arial" w:cs="Arial"/>
              </w:rPr>
              <w:t>..</w:t>
            </w:r>
            <w:proofErr w:type="gramEnd"/>
            <w:r w:rsidRPr="00067415">
              <w:rPr>
                <w:rFonts w:ascii="Arial" w:hAnsi="Arial" w:cs="Arial"/>
              </w:rPr>
              <w:t xml:space="preserve"> You will be required provide appropriate documentation prior to any appointment being made.</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REHABILITATION OF OFFENDERS ACT 1974</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DISABLED APPLICANTS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u w:val="single"/>
              </w:rPr>
            </w:pPr>
            <w:r w:rsidRPr="00067415">
              <w:rPr>
                <w:rFonts w:ascii="Arial" w:hAnsi="Arial" w:cs="Arial"/>
                <w:u w:val="single"/>
              </w:rPr>
              <w:t xml:space="preserve">Job Interview Guarantee Scheme </w:t>
            </w:r>
          </w:p>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3F4C3F" w:rsidRPr="00067415" w:rsidRDefault="003F4C3F" w:rsidP="00067415">
            <w:pPr>
              <w:rPr>
                <w:rFonts w:ascii="Arial" w:hAnsi="Arial" w:cs="Arial"/>
              </w:rPr>
            </w:pPr>
          </w:p>
        </w:tc>
      </w:tr>
    </w:tbl>
    <w:p w:rsidR="003F4C3F" w:rsidRDefault="008F66F2" w:rsidP="00067415">
      <w:pPr>
        <w:spacing w:after="200" w:line="276" w:lineRule="auto"/>
        <w:rPr>
          <w:rFonts w:ascii="Arial" w:hAnsi="Arial" w:cs="Arial"/>
          <w:b/>
          <w:iCs/>
        </w:rPr>
      </w:pPr>
      <w:r>
        <w:rPr>
          <w:noProof/>
        </w:rPr>
        <w:drawing>
          <wp:anchor distT="0" distB="0" distL="114300" distR="114300" simplePos="0" relativeHeight="251666432"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spacing w:after="200" w:line="276" w:lineRule="auto"/>
        <w:rPr>
          <w:rFonts w:ascii="Arial" w:hAnsi="Arial" w:cs="Arial"/>
          <w:b/>
          <w:iCs/>
        </w:rPr>
      </w:pPr>
    </w:p>
    <w:p w:rsidR="003F4C3F" w:rsidRPr="00067415" w:rsidRDefault="003F4C3F" w:rsidP="00067415">
      <w:pPr>
        <w:jc w:val="right"/>
        <w:rPr>
          <w:rFonts w:ascii="Arial" w:hAnsi="Arial" w:cs="Arial"/>
          <w:b/>
        </w:rPr>
      </w:pPr>
      <w:proofErr w:type="gramStart"/>
      <w:r>
        <w:rPr>
          <w:rFonts w:ascii="Arial" w:hAnsi="Arial" w:cs="Arial"/>
          <w:b/>
        </w:rPr>
        <w:t>Contd..</w:t>
      </w:r>
      <w:proofErr w:type="gramEnd"/>
      <w:r>
        <w:rPr>
          <w:rFonts w:ascii="Arial" w:hAnsi="Arial" w:cs="Arial"/>
          <w:b/>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 xml:space="preserve">FLEXIBLE WORKING </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EQUAL OPPORTUNITIES</w:t>
            </w:r>
          </w:p>
        </w:tc>
        <w:tc>
          <w:tcPr>
            <w:tcW w:w="7200" w:type="dxa"/>
          </w:tcPr>
          <w:p w:rsidR="003F4C3F" w:rsidRPr="00067415" w:rsidRDefault="003F4C3F" w:rsidP="00E65521">
            <w:pPr>
              <w:rPr>
                <w:rFonts w:ascii="Arial" w:hAnsi="Arial" w:cs="Arial"/>
              </w:rPr>
            </w:pPr>
          </w:p>
          <w:p w:rsidR="003F4C3F" w:rsidRPr="00067415" w:rsidRDefault="003F4C3F" w:rsidP="00E65521">
            <w:pPr>
              <w:rPr>
                <w:rFonts w:ascii="Arial" w:hAnsi="Arial" w:cs="Arial"/>
              </w:rPr>
            </w:pPr>
            <w:r w:rsidRPr="00067415">
              <w:rPr>
                <w:rFonts w:ascii="Arial" w:hAnsi="Arial" w:cs="Arial"/>
              </w:rPr>
              <w:t xml:space="preserve">The </w:t>
            </w:r>
            <w:proofErr w:type="spellStart"/>
            <w:r w:rsidRPr="00067415">
              <w:rPr>
                <w:rFonts w:ascii="Arial" w:hAnsi="Arial" w:cs="Arial"/>
              </w:rPr>
              <w:t>postholder</w:t>
            </w:r>
            <w:proofErr w:type="spellEnd"/>
            <w:r w:rsidRPr="00067415">
              <w:rPr>
                <w:rFonts w:ascii="Arial" w:hAnsi="Arial" w:cs="Arial"/>
              </w:rPr>
              <w:t xml:space="preserve"> will undertake their duties in strict accordance with NHS Greater Glasgow and Clyde’s Equal Opportunities Policy.</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NOTICE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The employment is subject to three months’ notice on either side, subject to appeal against dismissal.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b/>
              </w:rPr>
            </w:pPr>
          </w:p>
          <w:p w:rsidR="003F4C3F" w:rsidRPr="00067415" w:rsidRDefault="003F4C3F" w:rsidP="00E65521">
            <w:pPr>
              <w:rPr>
                <w:rFonts w:ascii="Arial" w:hAnsi="Arial" w:cs="Arial"/>
              </w:rPr>
            </w:pPr>
            <w:r w:rsidRPr="00067415">
              <w:rPr>
                <w:rFonts w:ascii="Arial" w:hAnsi="Arial" w:cs="Arial"/>
                <w:b/>
              </w:rPr>
              <w:t>MEDICAL NEGLIGENCE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F4C3F" w:rsidRPr="00067415" w:rsidRDefault="003F4C3F" w:rsidP="00E65521">
            <w:pPr>
              <w:rPr>
                <w:rFonts w:ascii="Arial" w:hAnsi="Arial" w:cs="Arial"/>
              </w:rPr>
            </w:pPr>
          </w:p>
        </w:tc>
      </w:tr>
    </w:tbl>
    <w:p w:rsidR="003F4C3F" w:rsidRDefault="008F66F2" w:rsidP="00067415">
      <w:pPr>
        <w:kinsoku w:val="0"/>
        <w:overflowPunct w:val="0"/>
        <w:jc w:val="both"/>
        <w:rPr>
          <w:rFonts w:ascii="Arial" w:hAnsi="Arial" w:cs="Arial"/>
          <w:b/>
          <w:sz w:val="20"/>
          <w:szCs w:val="20"/>
        </w:rPr>
      </w:pPr>
      <w:r>
        <w:rPr>
          <w:noProof/>
        </w:rPr>
        <w:drawing>
          <wp:anchor distT="0" distB="0" distL="114300" distR="114300" simplePos="0" relativeHeight="251665408"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Pr>
          <w:rFonts w:ascii="Arial" w:hAnsi="Arial" w:cs="Arial"/>
          <w:b/>
          <w:sz w:val="20"/>
          <w:szCs w:val="20"/>
        </w:rPr>
        <w:br w:type="page"/>
      </w: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3F4C3F" w:rsidRDefault="003F4C3F" w:rsidP="00067415">
      <w:pPr>
        <w:jc w:val="both"/>
        <w:rPr>
          <w:rFonts w:ascii="Arial" w:hAnsi="Arial" w:cs="Arial"/>
          <w:iCs/>
        </w:rPr>
      </w:pPr>
    </w:p>
    <w:p w:rsidR="003F4C3F" w:rsidRDefault="003F4C3F"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and any emails will be sent via the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Recruitment System. </w:t>
      </w:r>
    </w:p>
    <w:p w:rsidR="003F4C3F" w:rsidRPr="00067415" w:rsidRDefault="003F4C3F" w:rsidP="00067415">
      <w:pPr>
        <w:jc w:val="both"/>
        <w:rPr>
          <w:rFonts w:ascii="Arial" w:hAnsi="Arial" w:cs="Arial"/>
          <w:color w:val="000000"/>
        </w:rPr>
      </w:pPr>
    </w:p>
    <w:p w:rsidR="003F4C3F" w:rsidRDefault="008F66F2" w:rsidP="00067415">
      <w:pPr>
        <w:pStyle w:val="BodyText"/>
        <w:spacing w:after="0" w:line="240" w:lineRule="auto"/>
        <w:ind w:right="-6"/>
        <w:jc w:val="both"/>
        <w:rPr>
          <w:rFonts w:ascii="Arial" w:hAnsi="Arial" w:cs="Arial"/>
          <w:color w:val="000000"/>
          <w:sz w:val="24"/>
          <w:szCs w:val="24"/>
        </w:rPr>
      </w:pPr>
      <w:r>
        <w:rPr>
          <w:noProof/>
          <w:lang w:val="en-GB" w:eastAsia="en-GB"/>
        </w:rPr>
        <w:drawing>
          <wp:anchor distT="0" distB="0" distL="114300" distR="114300" simplePos="0" relativeHeight="251664384"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sz w:val="24"/>
          <w:szCs w:val="24"/>
        </w:rPr>
        <w:t xml:space="preserve">If this is the first time you have applied for </w:t>
      </w:r>
      <w:proofErr w:type="gramStart"/>
      <w:r w:rsidR="003F4C3F" w:rsidRPr="00067415">
        <w:rPr>
          <w:rFonts w:ascii="Arial" w:hAnsi="Arial" w:cs="Arial"/>
          <w:sz w:val="24"/>
          <w:szCs w:val="24"/>
        </w:rPr>
        <w:t>a</w:t>
      </w:r>
      <w:r w:rsidR="003F4C3F">
        <w:rPr>
          <w:rFonts w:ascii="Arial" w:hAnsi="Arial" w:cs="Arial"/>
          <w:sz w:val="24"/>
          <w:szCs w:val="24"/>
        </w:rPr>
        <w:t xml:space="preserve">n </w:t>
      </w:r>
      <w:r w:rsidR="003F4C3F" w:rsidRPr="00067415">
        <w:rPr>
          <w:rFonts w:ascii="Arial" w:hAnsi="Arial" w:cs="Arial"/>
          <w:sz w:val="24"/>
          <w:szCs w:val="24"/>
        </w:rPr>
        <w:t xml:space="preserve"> NHSGGC</w:t>
      </w:r>
      <w:proofErr w:type="gramEnd"/>
      <w:r w:rsidR="003F4C3F" w:rsidRPr="00067415">
        <w:rPr>
          <w:rFonts w:ascii="Arial" w:hAnsi="Arial" w:cs="Arial"/>
          <w:sz w:val="24"/>
          <w:szCs w:val="24"/>
        </w:rPr>
        <w:t xml:space="preserve"> vacancy via our </w:t>
      </w:r>
      <w:proofErr w:type="spellStart"/>
      <w:r w:rsidR="003F4C3F" w:rsidRPr="00067415">
        <w:rPr>
          <w:rFonts w:ascii="Arial" w:hAnsi="Arial" w:cs="Arial"/>
          <w:sz w:val="24"/>
          <w:szCs w:val="24"/>
        </w:rPr>
        <w:t>eRecruitment</w:t>
      </w:r>
      <w:proofErr w:type="spellEnd"/>
      <w:r w:rsidR="003F4C3F" w:rsidRPr="00067415">
        <w:rPr>
          <w:rFonts w:ascii="Arial" w:hAnsi="Arial" w:cs="Arial"/>
          <w:sz w:val="24"/>
          <w:szCs w:val="24"/>
        </w:rPr>
        <w:t xml:space="preserve"> system (</w:t>
      </w:r>
      <w:proofErr w:type="spellStart"/>
      <w:r w:rsidR="003F4C3F" w:rsidRPr="00067415">
        <w:rPr>
          <w:rFonts w:ascii="Arial" w:hAnsi="Arial" w:cs="Arial"/>
          <w:sz w:val="24"/>
          <w:szCs w:val="24"/>
        </w:rPr>
        <w:t>JobTrain</w:t>
      </w:r>
      <w:proofErr w:type="spellEnd"/>
      <w:r w:rsidR="003F4C3F" w:rsidRPr="00067415">
        <w:rPr>
          <w:rFonts w:ascii="Arial" w:hAnsi="Arial" w:cs="Arial"/>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3F4C3F" w:rsidRPr="00067415">
        <w:rPr>
          <w:rFonts w:ascii="Arial" w:hAnsi="Arial" w:cs="Arial"/>
          <w:sz w:val="24"/>
          <w:szCs w:val="24"/>
        </w:rPr>
        <w:t>eRecruitment</w:t>
      </w:r>
      <w:proofErr w:type="spellEnd"/>
      <w:r w:rsidR="003F4C3F" w:rsidRPr="00067415">
        <w:rPr>
          <w:rFonts w:ascii="Arial" w:hAnsi="Arial" w:cs="Arial"/>
          <w:sz w:val="24"/>
          <w:szCs w:val="24"/>
        </w:rPr>
        <w:t xml:space="preserve"> system throughout the process, you can reply to these and they will be received by our Medical Recruitment team member managing the</w:t>
      </w:r>
      <w:bookmarkStart w:id="5" w:name="_GoBack"/>
      <w:bookmarkEnd w:id="5"/>
      <w:r w:rsidR="003F4C3F" w:rsidRPr="00067415">
        <w:rPr>
          <w:rFonts w:ascii="Arial" w:hAnsi="Arial" w:cs="Arial"/>
          <w:sz w:val="24"/>
          <w:szCs w:val="24"/>
        </w:rPr>
        <w:t xml:space="preserve"> vacancy. </w:t>
      </w:r>
      <w:r w:rsidR="003F4C3F"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7065EB"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w:t>
      </w:r>
      <w:proofErr w:type="spellStart"/>
      <w:r w:rsidRPr="007065EB">
        <w:rPr>
          <w:rFonts w:ascii="Arial" w:hAnsi="Arial" w:cs="Arial"/>
          <w:sz w:val="24"/>
          <w:szCs w:val="24"/>
        </w:rPr>
        <w:t>shortlisting</w:t>
      </w:r>
      <w:proofErr w:type="spellEnd"/>
      <w:r w:rsidRPr="007065EB">
        <w:rPr>
          <w:rFonts w:ascii="Arial" w:hAnsi="Arial" w:cs="Arial"/>
          <w:sz w:val="24"/>
          <w:szCs w:val="24"/>
        </w:rPr>
        <w:t xml:space="preserve">. </w:t>
      </w:r>
    </w:p>
    <w:p w:rsidR="003F4C3F" w:rsidRPr="00067415"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3F4C3F"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067415" w:rsidRDefault="003F4C3F" w:rsidP="00067415">
      <w:pPr>
        <w:rPr>
          <w:rFonts w:ascii="Arial" w:hAnsi="Arial" w:cs="Arial"/>
        </w:rPr>
      </w:pPr>
      <w:r w:rsidRPr="00067415">
        <w:rPr>
          <w:rFonts w:ascii="Arial" w:hAnsi="Arial" w:cs="Arial"/>
        </w:rPr>
        <w:t xml:space="preserve">NHS GGC is unable to accept written applications; all applications must be submitted via </w:t>
      </w:r>
      <w:proofErr w:type="spellStart"/>
      <w:r w:rsidRPr="00067415">
        <w:rPr>
          <w:rFonts w:ascii="Arial" w:hAnsi="Arial" w:cs="Arial"/>
        </w:rPr>
        <w:t>eRecruitment</w:t>
      </w:r>
      <w:proofErr w:type="spellEnd"/>
      <w:r w:rsidRPr="00067415">
        <w:rPr>
          <w:rFonts w:ascii="Arial" w:hAnsi="Arial" w:cs="Arial"/>
        </w:rPr>
        <w:t xml:space="preserve"> system, </w:t>
      </w:r>
      <w:proofErr w:type="spellStart"/>
      <w:r w:rsidRPr="00067415">
        <w:rPr>
          <w:rFonts w:ascii="Arial" w:hAnsi="Arial" w:cs="Arial"/>
        </w:rPr>
        <w:t>JobTrain</w:t>
      </w:r>
      <w:proofErr w:type="spellEnd"/>
      <w:r w:rsidRPr="00067415">
        <w:rPr>
          <w:rFonts w:ascii="Arial" w:hAnsi="Arial" w:cs="Arial"/>
        </w:rPr>
        <w:t xml:space="preserve">. Please visit </w:t>
      </w:r>
      <w:hyperlink r:id="rId28" w:history="1">
        <w:r w:rsidRPr="00067415">
          <w:rPr>
            <w:rStyle w:val="Hyperlink"/>
            <w:rFonts w:ascii="Arial" w:hAnsi="Arial" w:cs="Arial"/>
            <w:b/>
          </w:rPr>
          <w:t>https://apply.jobs.scot.nhs.uk</w:t>
        </w:r>
      </w:hyperlink>
    </w:p>
    <w:p w:rsidR="003F4C3F" w:rsidRDefault="003F4C3F" w:rsidP="00067415">
      <w:pPr>
        <w:rPr>
          <w:rFonts w:ascii="Arial" w:hAnsi="Arial" w:cs="Arial"/>
          <w:b/>
          <w:u w:val="single"/>
        </w:rPr>
      </w:pPr>
    </w:p>
    <w:p w:rsidR="003F4C3F" w:rsidRDefault="003F4C3F" w:rsidP="00067415">
      <w:pPr>
        <w:rPr>
          <w:rFonts w:ascii="Arial" w:hAnsi="Arial" w:cs="Arial"/>
          <w:b/>
          <w:u w:val="single"/>
        </w:rPr>
      </w:pPr>
      <w:r w:rsidRPr="00067415">
        <w:rPr>
          <w:rFonts w:ascii="Arial" w:hAnsi="Arial" w:cs="Arial"/>
          <w:b/>
          <w:u w:val="single"/>
        </w:rPr>
        <w:t xml:space="preserve">Contact Us </w:t>
      </w:r>
    </w:p>
    <w:p w:rsidR="003F4C3F" w:rsidRPr="00067415" w:rsidRDefault="003F4C3F" w:rsidP="00067415">
      <w:pPr>
        <w:rPr>
          <w:rFonts w:ascii="Arial" w:hAnsi="Arial" w:cs="Arial"/>
          <w:b/>
          <w:u w:val="single"/>
        </w:rPr>
      </w:pPr>
    </w:p>
    <w:p w:rsidR="003F4C3F" w:rsidRDefault="003F4C3F"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F4C3F" w:rsidRPr="00067415" w:rsidRDefault="003F4C3F" w:rsidP="00067415">
      <w:pPr>
        <w:rPr>
          <w:rFonts w:ascii="Arial" w:hAnsi="Arial" w:cs="Arial"/>
        </w:rPr>
      </w:pPr>
      <w:r w:rsidRPr="00067415">
        <w:rPr>
          <w:rFonts w:ascii="Arial" w:hAnsi="Arial" w:cs="Arial"/>
        </w:rPr>
        <w:t xml:space="preserve">    </w:t>
      </w:r>
    </w:p>
    <w:p w:rsidR="003F4C3F" w:rsidRPr="00067415" w:rsidRDefault="003F4C3F" w:rsidP="00067415">
      <w:pPr>
        <w:pStyle w:val="Default"/>
      </w:pPr>
      <w:r w:rsidRPr="00067415">
        <w:t xml:space="preserve">                            Tel: +44 (0)141 278 2700 and select Option 1 </w:t>
      </w:r>
    </w:p>
    <w:p w:rsidR="003F4C3F" w:rsidRPr="00067415" w:rsidRDefault="003F4C3F" w:rsidP="00067415">
      <w:pPr>
        <w:pStyle w:val="Default"/>
      </w:pPr>
      <w:r w:rsidRPr="00067415">
        <w:t xml:space="preserve">                              Email: </w:t>
      </w:r>
      <w:r w:rsidRPr="00067415">
        <w:rPr>
          <w:u w:val="single"/>
        </w:rPr>
        <w:t>nhsggcrecruitment@nhs.net</w:t>
      </w:r>
    </w:p>
    <w:p w:rsidR="003F4C3F" w:rsidRPr="00067415" w:rsidRDefault="00F30F79" w:rsidP="00067415">
      <w:pPr>
        <w:rPr>
          <w:rFonts w:ascii="Arial" w:hAnsi="Arial" w:cs="Arial"/>
        </w:rPr>
      </w:pPr>
      <w:r w:rsidRPr="00F30F79">
        <w:rPr>
          <w:noProof/>
        </w:rPr>
        <w:pict>
          <v:group id="_x0000_s1047" style="position:absolute;margin-left:22.45pt;margin-top:23.9pt;width:550.5pt;height:794.15pt;z-index:-251661312;mso-position-horizontal-relative:page;mso-position-vertical-relative:page" coordorigin="449,478" coordsize="11010,15883" o:allowincell="f">
            <v:shape id="Freeform 175" o:spid="_x0000_s1048" style="position:absolute;left:480;top:509;width:10948;height:20;visibility:visible;mso-wrap-style:square;v-text-anchor:top" coordsize="10948,20" path="m,l10948,e" filled="f" strokeweight="1.2pt">
              <v:path arrowok="t" o:connecttype="custom" o:connectlocs="0,0;10948,0" o:connectangles="0,0"/>
            </v:shape>
            <v:shape id="Freeform 176" o:spid="_x0000_s1049" style="position:absolute;left:510;top:539;width:20;height:15761;visibility:visible;mso-wrap-style:square;v-text-anchor:top" coordsize="20,15761" path="m,l,15760e" filled="f" strokeweight="1.2pt">
              <v:path arrowok="t" o:connecttype="custom" o:connectlocs="0,0;0,15760" o:connectangles="0,0"/>
            </v:shape>
            <v:shape id="Freeform 177" o:spid="_x0000_s1050" style="position:absolute;left:11398;top:539;width:20;height:15761;visibility:visible;mso-wrap-style:square;v-text-anchor:top" coordsize="20,15761" path="m,l,15760e" filled="f" strokeweight="1.2pt">
              <v:path arrowok="t" o:connecttype="custom" o:connectlocs="0,0;0,15760" o:connectangles="0,0"/>
            </v:shape>
            <v:shape id="Freeform 178" o:spid="_x0000_s1051"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3F4C3F" w:rsidRPr="00067415" w:rsidRDefault="003F4C3F"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3F4C3F" w:rsidRPr="00D12079" w:rsidRDefault="00F30F79" w:rsidP="00067415">
      <w:pPr>
        <w:rPr>
          <w:rFonts w:ascii="Calibri" w:hAnsi="Calibri"/>
        </w:rPr>
      </w:pPr>
      <w:r w:rsidRPr="00F30F79">
        <w:rPr>
          <w:noProof/>
        </w:rPr>
        <w:pict>
          <v:group id="_x0000_s1052" style="position:absolute;margin-left:22.45pt;margin-top:23.9pt;width:550.5pt;height:794.15pt;z-index:-251662336;mso-position-horizontal-relative:page;mso-position-vertical-relative:page" coordorigin="449,478" coordsize="11010,15883" o:allowincell="f">
            <v:shape id="Freeform 175" o:spid="_x0000_s1053" style="position:absolute;left:480;top:509;width:10948;height:20;visibility:visible;mso-wrap-style:square;v-text-anchor:top" coordsize="10948,20" path="m,l10948,e" filled="f" strokeweight=".5pt">
              <v:path arrowok="t" o:connecttype="custom" o:connectlocs="0,0;10948,0" o:connectangles="0,0"/>
            </v:shape>
            <v:shape id="Freeform 176" o:spid="_x0000_s1054" style="position:absolute;left:510;top:539;width:20;height:15761;visibility:visible;mso-wrap-style:square;v-text-anchor:top" coordsize="20,15761" path="m,l,15760e" filled="f" strokeweight=".5pt">
              <v:path arrowok="t" o:connecttype="custom" o:connectlocs="0,0;0,15760" o:connectangles="0,0"/>
            </v:shape>
            <v:shape id="Freeform 177" o:spid="_x0000_s1055" style="position:absolute;left:11398;top:539;width:20;height:15761;visibility:visible;mso-wrap-style:square;v-text-anchor:top" coordsize="20,15761" path="m,l,15760e" filled="f" strokeweight=".5pt">
              <v:path arrowok="t" o:connecttype="custom" o:connectlocs="0,0;0,15760" o:connectangles="0,0"/>
            </v:shape>
            <v:shape id="Freeform 178" o:spid="_x0000_s1056"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3F4C3F" w:rsidRDefault="003F4C3F" w:rsidP="00067415">
      <w:pPr>
        <w:rPr>
          <w:rFonts w:ascii="Arial" w:hAnsi="Arial" w:cs="Arial"/>
        </w:rPr>
      </w:pPr>
    </w:p>
    <w:p w:rsidR="003F4C3F" w:rsidRPr="00632E1C" w:rsidRDefault="003F4C3F"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30F79" w:rsidRPr="00F30F79">
        <w:rPr>
          <w:noProof/>
        </w:rPr>
        <w:pict>
          <v:group id="Group 174" o:spid="_x0000_s1057" style="position:absolute;left:0;text-align:left;margin-left:22.45pt;margin-top:23.9pt;width:550.5pt;height:794.15pt;z-index:-251660288;mso-position-horizontal-relative:page;mso-position-vertical-relative:page" coordorigin="449,478" coordsize="11010,15883" o:allowincell="f">
            <v:shape id="Freeform 175" o:spid="_x0000_s1058" style="position:absolute;left:480;top:509;width:10948;height:20;visibility:visible;mso-wrap-style:square;v-text-anchor:top" coordsize="10948,20" path="m,l10948,e" filled="f" strokeweight=".5pt">
              <v:path arrowok="t" o:connecttype="custom" o:connectlocs="0,0;10948,0" o:connectangles="0,0"/>
            </v:shape>
            <v:shape id="Freeform 176" o:spid="_x0000_s1059" style="position:absolute;left:510;top:539;width:20;height:15761;visibility:visible;mso-wrap-style:square;v-text-anchor:top" coordsize="20,15761" path="m,l,15760e" filled="f" strokeweight=".5pt">
              <v:path arrowok="t" o:connecttype="custom" o:connectlocs="0,0;0,15760" o:connectangles="0,0"/>
            </v:shape>
            <v:shape id="Freeform 177" o:spid="_x0000_s1060" style="position:absolute;left:11398;top:539;width:20;height:15761;visibility:visible;mso-wrap-style:square;v-text-anchor:top" coordsize="20,15761" path="m,l,15760e" filled="f" strokeweight=".5pt">
              <v:path arrowok="t" o:connecttype="custom" o:connectlocs="0,0;0,15760" o:connectangles="0,0"/>
            </v:shape>
            <v:shape id="Freeform 178" o:spid="_x0000_s1061"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F4C3F" w:rsidRPr="00632E1C" w:rsidRDefault="003F4C3F"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3F4C3F" w:rsidRPr="00632E1C" w:rsidRDefault="003F4C3F" w:rsidP="00067415">
      <w:pPr>
        <w:pStyle w:val="Heading2"/>
        <w:ind w:left="0"/>
        <w:rPr>
          <w:sz w:val="24"/>
          <w:szCs w:val="24"/>
        </w:rPr>
      </w:pPr>
      <w:r w:rsidRPr="00632E1C">
        <w:rPr>
          <w:sz w:val="24"/>
          <w:szCs w:val="24"/>
        </w:rPr>
        <w:t>Capital Building Modernisation Programme</w:t>
      </w:r>
    </w:p>
    <w:p w:rsidR="003F4C3F" w:rsidRDefault="003F4C3F" w:rsidP="00067415">
      <w:pPr>
        <w:pStyle w:val="NormalWeb"/>
        <w:spacing w:after="0"/>
        <w:jc w:val="both"/>
        <w:rPr>
          <w:rFonts w:ascii="Arial" w:hAnsi="Arial" w:cs="Arial"/>
        </w:rPr>
      </w:pPr>
      <w:r w:rsidRPr="00632E1C">
        <w:rPr>
          <w:rFonts w:ascii="Arial" w:hAnsi="Arial" w:cs="Arial"/>
        </w:rPr>
        <w:t xml:space="preserve">A major capital building programme of over £1 billion to modernise Glasgow’s acute hospitals has already seen the delivery of the new West of Scotland Cancer Centre, two Ambulatory Care Hospitals at </w:t>
      </w:r>
      <w:proofErr w:type="spellStart"/>
      <w:r w:rsidRPr="00632E1C">
        <w:rPr>
          <w:rFonts w:ascii="Arial" w:hAnsi="Arial" w:cs="Arial"/>
        </w:rPr>
        <w:t>Stobhill</w:t>
      </w:r>
      <w:proofErr w:type="spellEnd"/>
      <w:r w:rsidRPr="00632E1C">
        <w:rPr>
          <w:rFonts w:ascii="Arial" w:hAnsi="Arial" w:cs="Arial"/>
        </w:rPr>
        <w:t xml:space="preserve"> and the Victoria as well as a new Laboratory Facility providing Biochemistry, Haematology, Pathology, Genetics and citywide mortuary services based on the South Glasgow Hospitals Campus which was opened in 2012. </w:t>
      </w:r>
    </w:p>
    <w:p w:rsidR="003F4C3F" w:rsidRDefault="003F4C3F" w:rsidP="00067415">
      <w:pPr>
        <w:pStyle w:val="NormalWeb"/>
        <w:spacing w:after="0"/>
        <w:jc w:val="both"/>
        <w:rPr>
          <w:rFonts w:ascii="Arial" w:hAnsi="Arial" w:cs="Arial"/>
        </w:rPr>
      </w:pPr>
    </w:p>
    <w:p w:rsidR="003F4C3F" w:rsidRPr="0083795F" w:rsidRDefault="003F4C3F" w:rsidP="00067415">
      <w:pPr>
        <w:jc w:val="both"/>
        <w:rPr>
          <w:rFonts w:ascii="Arial" w:hAnsi="Arial" w:cs="Arial"/>
          <w:b/>
          <w:bCs/>
        </w:rPr>
      </w:pPr>
      <w:r w:rsidRPr="0083795F">
        <w:rPr>
          <w:rFonts w:ascii="Arial" w:hAnsi="Arial" w:cs="Arial"/>
          <w:b/>
          <w:bCs/>
        </w:rPr>
        <w:t>NHS Greater Glasgow and Clyde, Acute Services Division</w:t>
      </w:r>
    </w:p>
    <w:p w:rsidR="003F4C3F" w:rsidRDefault="003F4C3F" w:rsidP="00067415">
      <w:pPr>
        <w:shd w:val="clear" w:color="auto" w:fill="FFFFFF"/>
        <w:jc w:val="both"/>
        <w:rPr>
          <w:rFonts w:ascii="Calibri" w:hAnsi="Calibri" w:cs="Arial"/>
          <w:bCs/>
        </w:rPr>
      </w:pPr>
    </w:p>
    <w:p w:rsidR="003F4C3F" w:rsidRDefault="008F66F2" w:rsidP="00067415">
      <w:pPr>
        <w:shd w:val="clear" w:color="auto" w:fill="FFFFFF"/>
        <w:jc w:val="both"/>
        <w:rPr>
          <w:rFonts w:ascii="Arial" w:hAnsi="Arial" w:cs="Arial"/>
          <w:color w:val="000000"/>
        </w:rPr>
      </w:pPr>
      <w:r>
        <w:rPr>
          <w:noProof/>
        </w:rPr>
        <w:drawing>
          <wp:anchor distT="0" distB="0" distL="114300" distR="114300" simplePos="0" relativeHeight="25166336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3F4C3F" w:rsidRPr="00267087">
        <w:rPr>
          <w:rFonts w:ascii="Arial" w:hAnsi="Arial" w:cs="Arial"/>
          <w:color w:val="000000"/>
        </w:rPr>
        <w:t xml:space="preserve"> </w:t>
      </w:r>
    </w:p>
    <w:p w:rsidR="003F4C3F" w:rsidRDefault="003F4C3F" w:rsidP="00067415">
      <w:pPr>
        <w:shd w:val="clear" w:color="auto" w:fill="FFFFFF"/>
        <w:jc w:val="both"/>
        <w:rPr>
          <w:rFonts w:ascii="Arial" w:hAnsi="Arial" w:cs="Arial"/>
          <w:color w:val="000000"/>
        </w:rPr>
      </w:pPr>
    </w:p>
    <w:p w:rsidR="003F4C3F" w:rsidRPr="00267087" w:rsidRDefault="003F4C3F"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3F4C3F" w:rsidRPr="00267087" w:rsidRDefault="003F4C3F"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3F4C3F" w:rsidRPr="00067415" w:rsidRDefault="003F4C3F" w:rsidP="00067415">
            <w:pPr>
              <w:jc w:val="center"/>
              <w:rPr>
                <w:rFonts w:ascii="Arial" w:hAnsi="Arial" w:cs="Arial"/>
                <w:b/>
              </w:rPr>
            </w:pPr>
            <w:r w:rsidRPr="00067415">
              <w:rPr>
                <w:rFonts w:ascii="Arial" w:hAnsi="Arial" w:cs="Arial"/>
                <w:b/>
              </w:rPr>
              <w:t>Budget (£m)</w:t>
            </w:r>
          </w:p>
        </w:tc>
        <w:tc>
          <w:tcPr>
            <w:tcW w:w="3319" w:type="dxa"/>
          </w:tcPr>
          <w:p w:rsidR="003F4C3F" w:rsidRPr="00067415" w:rsidRDefault="003F4C3F" w:rsidP="00067415">
            <w:pPr>
              <w:jc w:val="center"/>
              <w:rPr>
                <w:rFonts w:ascii="Arial" w:hAnsi="Arial" w:cs="Arial"/>
                <w:b/>
              </w:rPr>
            </w:pPr>
            <w:r w:rsidRPr="00067415">
              <w:rPr>
                <w:rFonts w:ascii="Arial" w:hAnsi="Arial" w:cs="Arial"/>
                <w:b/>
              </w:rPr>
              <w:t>Staff numbers</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South</w:t>
            </w:r>
          </w:p>
        </w:tc>
        <w:tc>
          <w:tcPr>
            <w:tcW w:w="3319" w:type="dxa"/>
          </w:tcPr>
          <w:p w:rsidR="003F4C3F" w:rsidRPr="00067415" w:rsidRDefault="003F4C3F" w:rsidP="00067415">
            <w:pPr>
              <w:jc w:val="center"/>
              <w:rPr>
                <w:rFonts w:ascii="Arial" w:hAnsi="Arial" w:cs="Arial"/>
              </w:rPr>
            </w:pPr>
            <w:r w:rsidRPr="00067415">
              <w:rPr>
                <w:rFonts w:ascii="Arial" w:hAnsi="Arial" w:cs="Arial"/>
              </w:rPr>
              <w:t>£353m</w:t>
            </w:r>
          </w:p>
        </w:tc>
        <w:tc>
          <w:tcPr>
            <w:tcW w:w="3319" w:type="dxa"/>
          </w:tcPr>
          <w:p w:rsidR="003F4C3F" w:rsidRPr="00067415" w:rsidRDefault="003F4C3F" w:rsidP="00067415">
            <w:pPr>
              <w:jc w:val="center"/>
              <w:rPr>
                <w:rFonts w:ascii="Arial" w:hAnsi="Arial" w:cs="Arial"/>
              </w:rPr>
            </w:pPr>
            <w:r w:rsidRPr="00067415">
              <w:rPr>
                <w:rFonts w:ascii="Arial" w:hAnsi="Arial" w:cs="Arial"/>
              </w:rPr>
              <w:t>5,116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Regional</w:t>
            </w:r>
          </w:p>
        </w:tc>
        <w:tc>
          <w:tcPr>
            <w:tcW w:w="3319" w:type="dxa"/>
          </w:tcPr>
          <w:p w:rsidR="003F4C3F" w:rsidRPr="00067415" w:rsidRDefault="003F4C3F" w:rsidP="00067415">
            <w:pPr>
              <w:jc w:val="center"/>
              <w:rPr>
                <w:rFonts w:ascii="Arial" w:hAnsi="Arial" w:cs="Arial"/>
              </w:rPr>
            </w:pPr>
            <w:r w:rsidRPr="00067415">
              <w:rPr>
                <w:rFonts w:ascii="Arial" w:hAnsi="Arial" w:cs="Arial"/>
              </w:rPr>
              <w:t>£273m</w:t>
            </w:r>
          </w:p>
        </w:tc>
        <w:tc>
          <w:tcPr>
            <w:tcW w:w="3319" w:type="dxa"/>
          </w:tcPr>
          <w:p w:rsidR="003F4C3F" w:rsidRPr="00067415" w:rsidRDefault="003F4C3F" w:rsidP="00067415">
            <w:pPr>
              <w:jc w:val="center"/>
              <w:rPr>
                <w:rFonts w:ascii="Arial" w:hAnsi="Arial" w:cs="Arial"/>
              </w:rPr>
            </w:pPr>
            <w:r w:rsidRPr="00067415">
              <w:rPr>
                <w:rFonts w:ascii="Arial" w:hAnsi="Arial" w:cs="Arial"/>
              </w:rPr>
              <w:t>3,486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North</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3,397</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W&amp;C</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2,961</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Diagnostics</w:t>
            </w:r>
          </w:p>
        </w:tc>
        <w:tc>
          <w:tcPr>
            <w:tcW w:w="3319" w:type="dxa"/>
          </w:tcPr>
          <w:p w:rsidR="003F4C3F" w:rsidRPr="00067415" w:rsidRDefault="003F4C3F" w:rsidP="00067415">
            <w:pPr>
              <w:jc w:val="center"/>
              <w:rPr>
                <w:rFonts w:ascii="Arial" w:hAnsi="Arial" w:cs="Arial"/>
              </w:rPr>
            </w:pPr>
            <w:r w:rsidRPr="00067415">
              <w:rPr>
                <w:rFonts w:ascii="Arial" w:hAnsi="Arial" w:cs="Arial"/>
              </w:rPr>
              <w:t>£187m</w:t>
            </w:r>
          </w:p>
        </w:tc>
        <w:tc>
          <w:tcPr>
            <w:tcW w:w="3319" w:type="dxa"/>
          </w:tcPr>
          <w:p w:rsidR="003F4C3F" w:rsidRPr="00067415" w:rsidRDefault="003F4C3F" w:rsidP="00067415">
            <w:pPr>
              <w:jc w:val="center"/>
              <w:rPr>
                <w:rFonts w:ascii="Arial" w:hAnsi="Arial" w:cs="Arial"/>
              </w:rPr>
            </w:pPr>
            <w:r w:rsidRPr="00067415">
              <w:rPr>
                <w:rFonts w:ascii="Arial" w:hAnsi="Arial" w:cs="Arial"/>
              </w:rPr>
              <w:t>2,765</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Clyde</w:t>
            </w:r>
          </w:p>
        </w:tc>
        <w:tc>
          <w:tcPr>
            <w:tcW w:w="3319" w:type="dxa"/>
          </w:tcPr>
          <w:p w:rsidR="003F4C3F" w:rsidRPr="00067415" w:rsidRDefault="003F4C3F" w:rsidP="00067415">
            <w:pPr>
              <w:jc w:val="center"/>
              <w:rPr>
                <w:rFonts w:ascii="Arial" w:hAnsi="Arial" w:cs="Arial"/>
              </w:rPr>
            </w:pPr>
            <w:r w:rsidRPr="00067415">
              <w:rPr>
                <w:rFonts w:ascii="Arial" w:hAnsi="Arial" w:cs="Arial"/>
              </w:rPr>
              <w:t>£177m</w:t>
            </w:r>
          </w:p>
        </w:tc>
        <w:tc>
          <w:tcPr>
            <w:tcW w:w="3319" w:type="dxa"/>
          </w:tcPr>
          <w:p w:rsidR="003F4C3F" w:rsidRPr="00067415" w:rsidRDefault="003F4C3F" w:rsidP="00067415">
            <w:pPr>
              <w:jc w:val="center"/>
              <w:rPr>
                <w:rFonts w:ascii="Arial" w:hAnsi="Arial" w:cs="Arial"/>
              </w:rPr>
            </w:pPr>
            <w:r w:rsidRPr="00067415">
              <w:rPr>
                <w:rFonts w:ascii="Arial" w:hAnsi="Arial" w:cs="Arial"/>
              </w:rPr>
              <w:t>3,019</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Acute corporate</w:t>
            </w:r>
          </w:p>
        </w:tc>
        <w:tc>
          <w:tcPr>
            <w:tcW w:w="3319" w:type="dxa"/>
          </w:tcPr>
          <w:p w:rsidR="003F4C3F" w:rsidRPr="00067415" w:rsidRDefault="003F4C3F" w:rsidP="00067415">
            <w:pPr>
              <w:jc w:val="center"/>
              <w:rPr>
                <w:rFonts w:ascii="Arial" w:hAnsi="Arial" w:cs="Arial"/>
              </w:rPr>
            </w:pPr>
            <w:r w:rsidRPr="00067415">
              <w:rPr>
                <w:rFonts w:ascii="Arial" w:hAnsi="Arial" w:cs="Arial"/>
              </w:rPr>
              <w:t>£24m</w:t>
            </w:r>
          </w:p>
        </w:tc>
        <w:tc>
          <w:tcPr>
            <w:tcW w:w="3319" w:type="dxa"/>
          </w:tcPr>
          <w:p w:rsidR="003F4C3F" w:rsidRPr="00067415" w:rsidRDefault="003F4C3F" w:rsidP="00067415">
            <w:pPr>
              <w:jc w:val="center"/>
              <w:rPr>
                <w:rFonts w:ascii="Arial" w:hAnsi="Arial" w:cs="Arial"/>
              </w:rPr>
            </w:pPr>
            <w:r w:rsidRPr="00067415">
              <w:rPr>
                <w:rFonts w:ascii="Arial" w:hAnsi="Arial" w:cs="Arial"/>
              </w:rPr>
              <w:t>49</w:t>
            </w:r>
          </w:p>
        </w:tc>
      </w:tr>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TOTAL</w:t>
            </w:r>
          </w:p>
        </w:tc>
        <w:tc>
          <w:tcPr>
            <w:tcW w:w="3319" w:type="dxa"/>
          </w:tcPr>
          <w:p w:rsidR="003F4C3F" w:rsidRPr="00067415" w:rsidRDefault="003F4C3F" w:rsidP="00067415">
            <w:pPr>
              <w:jc w:val="center"/>
              <w:rPr>
                <w:rFonts w:ascii="Arial" w:hAnsi="Arial" w:cs="Arial"/>
                <w:b/>
              </w:rPr>
            </w:pPr>
            <w:r w:rsidRPr="00067415">
              <w:rPr>
                <w:rFonts w:ascii="Arial" w:hAnsi="Arial" w:cs="Arial"/>
                <w:b/>
              </w:rPr>
              <w:t>£1400M</w:t>
            </w:r>
          </w:p>
        </w:tc>
        <w:tc>
          <w:tcPr>
            <w:tcW w:w="3319" w:type="dxa"/>
          </w:tcPr>
          <w:p w:rsidR="003F4C3F" w:rsidRPr="00067415" w:rsidRDefault="003F4C3F" w:rsidP="00067415">
            <w:pPr>
              <w:jc w:val="center"/>
              <w:rPr>
                <w:rFonts w:ascii="Arial" w:hAnsi="Arial" w:cs="Arial"/>
                <w:b/>
              </w:rPr>
            </w:pPr>
            <w:r w:rsidRPr="00067415">
              <w:rPr>
                <w:rFonts w:ascii="Arial" w:hAnsi="Arial" w:cs="Arial"/>
                <w:b/>
              </w:rPr>
              <w:t>20,793</w:t>
            </w:r>
          </w:p>
        </w:tc>
      </w:tr>
    </w:tbl>
    <w:p w:rsidR="003F4C3F" w:rsidRPr="00267087" w:rsidRDefault="003F4C3F" w:rsidP="00067415">
      <w:pPr>
        <w:pStyle w:val="BodyText"/>
        <w:ind w:right="121"/>
        <w:rPr>
          <w:rFonts w:ascii="Arial" w:hAnsi="Arial" w:cs="Arial"/>
          <w:sz w:val="22"/>
          <w:szCs w:val="22"/>
        </w:rPr>
      </w:pPr>
    </w:p>
    <w:p w:rsidR="003F4C3F" w:rsidRPr="0083795F" w:rsidRDefault="003F4C3F"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 xml:space="preserve">and our </w:t>
      </w:r>
      <w:proofErr w:type="gramStart"/>
      <w:r w:rsidRPr="0083795F">
        <w:rPr>
          <w:rFonts w:ascii="Arial" w:hAnsi="Arial" w:cs="Arial"/>
        </w:rPr>
        <w:t>staff</w:t>
      </w:r>
      <w:proofErr w:type="gramEnd"/>
      <w:r w:rsidRPr="0083795F">
        <w:rPr>
          <w:rFonts w:ascii="Arial" w:hAnsi="Arial" w:cs="Arial"/>
        </w:rPr>
        <w:t xml:space="preserve"> makes a significant contribution to both undergraduate and postgraduate teaching across the multidisciplinary spectrum.</w:t>
      </w:r>
    </w:p>
    <w:p w:rsidR="003F4C3F" w:rsidRPr="0083795F" w:rsidRDefault="003F4C3F" w:rsidP="00067415">
      <w:pPr>
        <w:jc w:val="both"/>
        <w:rPr>
          <w:rFonts w:ascii="Arial" w:hAnsi="Arial" w:cs="Arial"/>
        </w:rPr>
      </w:pPr>
    </w:p>
    <w:p w:rsidR="003F4C3F" w:rsidRDefault="003F4C3F" w:rsidP="00067415">
      <w:pPr>
        <w:jc w:val="both"/>
        <w:rPr>
          <w:rFonts w:ascii="Arial" w:hAnsi="Arial" w:cs="Arial"/>
        </w:rPr>
      </w:pPr>
      <w:r w:rsidRPr="0083795F">
        <w:rPr>
          <w:rFonts w:ascii="Arial" w:hAnsi="Arial" w:cs="Arial"/>
        </w:rPr>
        <w:lastRenderedPageBreak/>
        <w:t xml:space="preserve">In Glasgow north of the river Clyde, there are Glasgow Royal Infirmary, </w:t>
      </w:r>
      <w:proofErr w:type="spellStart"/>
      <w:r w:rsidRPr="0083795F">
        <w:rPr>
          <w:rFonts w:ascii="Arial" w:hAnsi="Arial" w:cs="Arial"/>
        </w:rPr>
        <w:t>Stobhill</w:t>
      </w:r>
      <w:proofErr w:type="spellEnd"/>
      <w:r w:rsidRPr="0083795F">
        <w:rPr>
          <w:rFonts w:ascii="Arial" w:hAnsi="Arial" w:cs="Arial"/>
        </w:rPr>
        <w:t xml:space="preserve"> Ambulatory Care Hospital, </w:t>
      </w:r>
      <w:proofErr w:type="spellStart"/>
      <w:r w:rsidRPr="0083795F">
        <w:rPr>
          <w:rFonts w:ascii="Arial" w:hAnsi="Arial" w:cs="Arial"/>
        </w:rPr>
        <w:t>Gartnavel</w:t>
      </w:r>
      <w:proofErr w:type="spellEnd"/>
      <w:r w:rsidRPr="0083795F">
        <w:rPr>
          <w:rFonts w:ascii="Arial" w:hAnsi="Arial" w:cs="Arial"/>
        </w:rPr>
        <w:t xml:space="preserve">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3F4C3F" w:rsidRDefault="003F4C3F" w:rsidP="00067415">
      <w:pPr>
        <w:pStyle w:val="Heading2"/>
        <w:ind w:left="0"/>
        <w:rPr>
          <w:b w:val="0"/>
          <w:bCs w:val="0"/>
          <w:sz w:val="24"/>
          <w:szCs w:val="24"/>
        </w:rPr>
      </w:pPr>
    </w:p>
    <w:p w:rsidR="003F4C3F" w:rsidRPr="00886A7B" w:rsidRDefault="003F4C3F" w:rsidP="00067415">
      <w:pPr>
        <w:pStyle w:val="Heading2"/>
        <w:ind w:left="0"/>
        <w:rPr>
          <w:sz w:val="24"/>
          <w:szCs w:val="24"/>
        </w:rPr>
      </w:pPr>
      <w:r w:rsidRPr="00886A7B">
        <w:rPr>
          <w:sz w:val="24"/>
          <w:szCs w:val="24"/>
        </w:rPr>
        <w:t>Queen Elizabeth University Hospital and Royal Hospital for Children</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3F4C3F" w:rsidRDefault="003F4C3F" w:rsidP="00067415">
      <w:pPr>
        <w:jc w:val="both"/>
        <w:rPr>
          <w:rFonts w:ascii="Arial" w:hAnsi="Arial" w:cs="Arial"/>
        </w:rPr>
      </w:pPr>
    </w:p>
    <w:p w:rsidR="003F4C3F" w:rsidRPr="00067415" w:rsidRDefault="008F66F2" w:rsidP="00067415">
      <w:pPr>
        <w:jc w:val="both"/>
        <w:rPr>
          <w:rFonts w:ascii="Arial" w:hAnsi="Arial" w:cs="Arial"/>
          <w:b/>
          <w:color w:val="000000"/>
        </w:rPr>
      </w:pPr>
      <w:r>
        <w:rPr>
          <w:noProof/>
        </w:rPr>
        <w:drawing>
          <wp:anchor distT="0" distB="0" distL="114300" distR="114300" simplePos="0" relativeHeight="25166233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3F4C3F" w:rsidRPr="00886A7B">
        <w:rPr>
          <w:rFonts w:ascii="Arial" w:hAnsi="Arial" w:cs="Arial"/>
          <w:color w:val="000000"/>
          <w:shd w:val="clear" w:color="auto" w:fill="FFFFFF"/>
        </w:rPr>
        <w:t>MBChB</w:t>
      </w:r>
      <w:proofErr w:type="spellEnd"/>
      <w:r w:rsidR="003F4C3F" w:rsidRPr="00886A7B">
        <w:rPr>
          <w:rFonts w:ascii="Arial" w:hAnsi="Arial" w:cs="Arial"/>
          <w:color w:val="000000"/>
          <w:shd w:val="clear" w:color="auto" w:fill="FFFFFF"/>
        </w:rPr>
        <w:t>), and postgraduate training facilities for medical staff and a large variety of NHS professionals. Three floors of this purpose built centre are dedicated to teaching and learning and are connected to the main QEUH building by a link bridge.</w:t>
      </w:r>
      <w:r w:rsidR="003F4C3F">
        <w:rPr>
          <w:rFonts w:ascii="Arial" w:hAnsi="Arial" w:cs="Arial"/>
          <w:color w:val="000000"/>
          <w:shd w:val="clear" w:color="auto" w:fill="FFFFFF"/>
        </w:rPr>
        <w:t xml:space="preserve"> For more information visit </w:t>
      </w:r>
      <w:hyperlink r:id="rId29" w:history="1">
        <w:r w:rsidR="003F4C3F"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3F4C3F" w:rsidRPr="00886A7B" w:rsidRDefault="003F4C3F" w:rsidP="00067415">
      <w:pPr>
        <w:jc w:val="both"/>
        <w:rPr>
          <w:rFonts w:ascii="Arial" w:hAnsi="Arial" w:cs="Arial"/>
          <w:color w:val="000000"/>
        </w:rPr>
      </w:pPr>
    </w:p>
    <w:p w:rsidR="003F4C3F" w:rsidRDefault="003F4C3F"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3F4C3F" w:rsidRPr="00886A7B" w:rsidRDefault="003F4C3F" w:rsidP="00067415">
      <w:pPr>
        <w:jc w:val="both"/>
        <w:rPr>
          <w:rFonts w:ascii="Arial" w:hAnsi="Arial" w:cs="Arial"/>
          <w:b/>
          <w:bCs/>
        </w:rPr>
      </w:pPr>
    </w:p>
    <w:p w:rsidR="003F4C3F" w:rsidRPr="00886A7B" w:rsidRDefault="003F4C3F"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3F4C3F" w:rsidRPr="00886A7B" w:rsidRDefault="003F4C3F" w:rsidP="00067415">
      <w:pPr>
        <w:jc w:val="both"/>
        <w:rPr>
          <w:rFonts w:ascii="Arial" w:hAnsi="Arial" w:cs="Arial"/>
        </w:rPr>
      </w:pPr>
    </w:p>
    <w:p w:rsidR="003F4C3F" w:rsidRPr="00886A7B" w:rsidRDefault="003F4C3F" w:rsidP="00067415">
      <w:pPr>
        <w:jc w:val="both"/>
        <w:rPr>
          <w:rFonts w:ascii="Arial" w:hAnsi="Arial" w:cs="Arial"/>
          <w:color w:val="FF0000"/>
        </w:rPr>
      </w:pPr>
      <w:proofErr w:type="gramStart"/>
      <w:r w:rsidRPr="00886A7B">
        <w:rPr>
          <w:rFonts w:ascii="Arial" w:hAnsi="Arial" w:cs="Arial"/>
        </w:rPr>
        <w:t>The Institute of Neurological Sciences (INS).</w:t>
      </w:r>
      <w:proofErr w:type="gramEnd"/>
      <w:r w:rsidRPr="00886A7B">
        <w:rPr>
          <w:rFonts w:ascii="Arial" w:hAnsi="Arial" w:cs="Arial"/>
        </w:rPr>
        <w:t xml:space="preserve"> This provides Neurosurgical and Oral Maxillofacial Services, and is on the same campus as the QEUH connected by a link corridor.  </w:t>
      </w:r>
    </w:p>
    <w:p w:rsidR="003F4C3F" w:rsidRDefault="003F4C3F" w:rsidP="00067415">
      <w:pPr>
        <w:jc w:val="both"/>
        <w:rPr>
          <w:rFonts w:ascii="Arial" w:hAnsi="Arial" w:cs="Arial"/>
        </w:rPr>
      </w:pPr>
    </w:p>
    <w:p w:rsidR="003F4C3F" w:rsidRPr="00067415" w:rsidRDefault="003F4C3F" w:rsidP="00067415">
      <w:pPr>
        <w:jc w:val="both"/>
        <w:rPr>
          <w:rStyle w:val="Hyperlink"/>
          <w:rFonts w:ascii="Arial" w:hAnsi="Arial" w:cs="Arial"/>
          <w:b/>
        </w:rPr>
      </w:pPr>
      <w:r w:rsidRPr="00067415">
        <w:rPr>
          <w:rFonts w:ascii="Arial" w:hAnsi="Arial" w:cs="Arial"/>
        </w:rPr>
        <w:t xml:space="preserve">Further information is available at </w:t>
      </w:r>
      <w:r w:rsidR="00F30F79"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00F30F79"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3F4C3F" w:rsidRDefault="00F30F79" w:rsidP="00067415">
      <w:r w:rsidRPr="00067415">
        <w:rPr>
          <w:rFonts w:ascii="Arial" w:hAnsi="Arial" w:cs="Arial"/>
          <w:b/>
        </w:rPr>
        <w:fldChar w:fldCharType="end"/>
      </w:r>
    </w:p>
    <w:p w:rsidR="003F4C3F" w:rsidRDefault="003F4C3F" w:rsidP="00067415">
      <w:pPr>
        <w:pStyle w:val="Heading2"/>
        <w:ind w:left="0"/>
        <w:rPr>
          <w:sz w:val="24"/>
          <w:szCs w:val="24"/>
        </w:rPr>
      </w:pPr>
      <w:r w:rsidRPr="00632E1C">
        <w:rPr>
          <w:sz w:val="24"/>
          <w:szCs w:val="24"/>
        </w:rPr>
        <w:t>Education and Research</w:t>
      </w:r>
    </w:p>
    <w:p w:rsidR="003F4C3F" w:rsidRPr="00067415" w:rsidRDefault="003F4C3F" w:rsidP="00067415"/>
    <w:p w:rsidR="003F4C3F" w:rsidRPr="00632E1C" w:rsidRDefault="003F4C3F"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3F4C3F" w:rsidRPr="00632E1C" w:rsidRDefault="003F4C3F" w:rsidP="00A83994">
      <w:pPr>
        <w:numPr>
          <w:ilvl w:val="0"/>
          <w:numId w:val="6"/>
        </w:numPr>
        <w:ind w:left="302"/>
        <w:rPr>
          <w:rFonts w:ascii="Arial" w:hAnsi="Arial" w:cs="Arial"/>
        </w:rPr>
      </w:pPr>
      <w:r w:rsidRPr="00632E1C">
        <w:rPr>
          <w:rFonts w:ascii="Arial" w:hAnsi="Arial" w:cs="Arial"/>
        </w:rPr>
        <w:lastRenderedPageBreak/>
        <w:t>University of Glasgow</w:t>
      </w:r>
    </w:p>
    <w:p w:rsidR="003F4C3F" w:rsidRPr="00632E1C" w:rsidRDefault="003F4C3F" w:rsidP="00A83994">
      <w:pPr>
        <w:numPr>
          <w:ilvl w:val="0"/>
          <w:numId w:val="6"/>
        </w:numPr>
        <w:ind w:left="302"/>
        <w:rPr>
          <w:rFonts w:ascii="Arial" w:hAnsi="Arial" w:cs="Arial"/>
        </w:rPr>
      </w:pPr>
      <w:r w:rsidRPr="00632E1C">
        <w:rPr>
          <w:rFonts w:ascii="Arial" w:hAnsi="Arial" w:cs="Arial"/>
        </w:rPr>
        <w:t>Glasgow Caledonian University</w:t>
      </w:r>
    </w:p>
    <w:p w:rsidR="003F4C3F" w:rsidRPr="00632E1C" w:rsidRDefault="003F4C3F" w:rsidP="00A83994">
      <w:pPr>
        <w:numPr>
          <w:ilvl w:val="0"/>
          <w:numId w:val="6"/>
        </w:numPr>
        <w:ind w:left="302"/>
        <w:rPr>
          <w:rFonts w:ascii="Arial" w:hAnsi="Arial" w:cs="Arial"/>
        </w:rPr>
      </w:pPr>
      <w:r w:rsidRPr="00632E1C">
        <w:rPr>
          <w:rFonts w:ascii="Arial" w:hAnsi="Arial" w:cs="Arial"/>
        </w:rPr>
        <w:t>University of Strathclyde</w:t>
      </w:r>
    </w:p>
    <w:p w:rsidR="003F4C3F" w:rsidRPr="00632E1C" w:rsidRDefault="003F4C3F" w:rsidP="00A83994">
      <w:pPr>
        <w:numPr>
          <w:ilvl w:val="0"/>
          <w:numId w:val="6"/>
        </w:numPr>
        <w:ind w:left="302"/>
        <w:rPr>
          <w:rFonts w:ascii="Arial" w:hAnsi="Arial" w:cs="Arial"/>
        </w:rPr>
      </w:pPr>
      <w:r w:rsidRPr="00632E1C">
        <w:rPr>
          <w:rFonts w:ascii="Arial" w:hAnsi="Arial" w:cs="Arial"/>
        </w:rPr>
        <w:t>The University of the West of Scotland</w:t>
      </w:r>
    </w:p>
    <w:p w:rsidR="003F4C3F" w:rsidRPr="0069203E" w:rsidRDefault="003F4C3F"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3F4C3F" w:rsidRPr="0069203E" w:rsidRDefault="003F4C3F"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w:t>
      </w:r>
      <w:proofErr w:type="gramStart"/>
      <w:r w:rsidRPr="0069203E">
        <w:rPr>
          <w:rFonts w:ascii="Arial" w:hAnsi="Arial" w:cs="Arial"/>
        </w:rPr>
        <w:t>Dunbartonshire .</w:t>
      </w:r>
      <w:proofErr w:type="gramEnd"/>
      <w:r w:rsidRPr="0069203E">
        <w:rPr>
          <w:rFonts w:ascii="Arial" w:hAnsi="Arial" w:cs="Arial"/>
        </w:rPr>
        <w:t xml:space="preserve">   </w:t>
      </w:r>
    </w:p>
    <w:p w:rsidR="003F4C3F" w:rsidRPr="0069203E" w:rsidRDefault="003F4C3F" w:rsidP="00067415">
      <w:pPr>
        <w:spacing w:before="300" w:after="300"/>
        <w:jc w:val="both"/>
        <w:rPr>
          <w:rFonts w:ascii="Arial" w:hAnsi="Arial" w:cs="Arial"/>
        </w:rPr>
      </w:pPr>
      <w:r w:rsidRPr="0069203E">
        <w:rPr>
          <w:rFonts w:ascii="Arial" w:hAnsi="Arial" w:cs="Arial"/>
        </w:rPr>
        <w:t xml:space="preserve">In addition we are supported by our Board-wide </w:t>
      </w:r>
      <w:proofErr w:type="gramStart"/>
      <w:r>
        <w:rPr>
          <w:rFonts w:ascii="Arial" w:hAnsi="Arial" w:cs="Arial"/>
        </w:rPr>
        <w:t>Corporate</w:t>
      </w:r>
      <w:proofErr w:type="gramEnd"/>
      <w:r>
        <w:rPr>
          <w:rFonts w:ascii="Arial" w:hAnsi="Arial" w:cs="Arial"/>
        </w:rPr>
        <w:t xml:space="preserv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3F4C3F" w:rsidRDefault="003F4C3F" w:rsidP="00067415">
      <w:pPr>
        <w:pStyle w:val="BodyText"/>
        <w:ind w:right="121"/>
        <w:jc w:val="both"/>
        <w:rPr>
          <w:rFonts w:ascii="Arial" w:hAnsi="Arial" w:cs="Arial"/>
          <w:sz w:val="24"/>
          <w:szCs w:val="24"/>
        </w:rPr>
      </w:pPr>
      <w:r w:rsidRPr="0069203E">
        <w:rPr>
          <w:rFonts w:ascii="Arial" w:hAnsi="Arial" w:cs="Arial"/>
          <w:sz w:val="24"/>
          <w:szCs w:val="24"/>
        </w:rPr>
        <w:t>We are committed to delivering high quality, innovative health and social care that is person-</w:t>
      </w:r>
      <w:proofErr w:type="spellStart"/>
      <w:r w:rsidRPr="0069203E">
        <w:rPr>
          <w:rFonts w:ascii="Arial" w:hAnsi="Arial" w:cs="Arial"/>
          <w:sz w:val="24"/>
          <w:szCs w:val="24"/>
        </w:rPr>
        <w:t>centred</w:t>
      </w:r>
      <w:proofErr w:type="spellEnd"/>
      <w:r w:rsidRPr="0069203E">
        <w:rPr>
          <w:rFonts w:ascii="Arial" w:hAnsi="Arial" w:cs="Arial"/>
          <w:sz w:val="24"/>
          <w:szCs w:val="24"/>
        </w:rPr>
        <w:t xml:space="preserve">. Our ambition is to be a quality-driven </w:t>
      </w:r>
      <w:proofErr w:type="spellStart"/>
      <w:r w:rsidRPr="0069203E">
        <w:rPr>
          <w:rFonts w:ascii="Arial" w:hAnsi="Arial" w:cs="Arial"/>
          <w:sz w:val="24"/>
          <w:szCs w:val="24"/>
        </w:rPr>
        <w:t>organisation</w:t>
      </w:r>
      <w:proofErr w:type="spellEnd"/>
      <w:r w:rsidRPr="0069203E">
        <w:rPr>
          <w:rFonts w:ascii="Arial" w:hAnsi="Arial" w:cs="Arial"/>
          <w:sz w:val="24"/>
          <w:szCs w:val="24"/>
        </w:rPr>
        <w:t xml:space="preserve"> that cares about people </w:t>
      </w:r>
      <w:r w:rsidRPr="0069203E">
        <w:rPr>
          <w:rFonts w:ascii="Arial" w:hAnsi="Arial" w:cs="Arial"/>
          <w:sz w:val="24"/>
          <w:szCs w:val="24"/>
          <w:lang w:val="en-GB"/>
        </w:rPr>
        <w:t>-</w:t>
      </w:r>
      <w:r w:rsidRPr="0069203E">
        <w:rPr>
          <w:rFonts w:ascii="Arial" w:hAnsi="Arial" w:cs="Arial"/>
          <w:sz w:val="24"/>
          <w:szCs w:val="24"/>
        </w:rPr>
        <w:t xml:space="preserve">patients, their relatives and </w:t>
      </w:r>
      <w:proofErr w:type="spellStart"/>
      <w:r w:rsidRPr="0069203E">
        <w:rPr>
          <w:rFonts w:ascii="Arial" w:hAnsi="Arial" w:cs="Arial"/>
          <w:sz w:val="24"/>
          <w:szCs w:val="24"/>
        </w:rPr>
        <w:t>carers</w:t>
      </w:r>
      <w:proofErr w:type="spellEnd"/>
      <w:r w:rsidRPr="0069203E">
        <w:rPr>
          <w:rFonts w:ascii="Arial" w:hAnsi="Arial" w:cs="Arial"/>
          <w:sz w:val="24"/>
          <w:szCs w:val="24"/>
        </w:rPr>
        <w:t xml:space="preserve"> and our staff</w:t>
      </w:r>
      <w:r w:rsidRPr="0069203E">
        <w:rPr>
          <w:rFonts w:ascii="Arial" w:hAnsi="Arial" w:cs="Arial"/>
          <w:sz w:val="24"/>
          <w:szCs w:val="24"/>
          <w:lang w:val="en-GB"/>
        </w:rPr>
        <w:t xml:space="preserve"> </w:t>
      </w:r>
      <w:r w:rsidRPr="0069203E">
        <w:rPr>
          <w:rFonts w:ascii="Arial" w:hAnsi="Arial" w:cs="Arial"/>
          <w:sz w:val="24"/>
          <w:szCs w:val="24"/>
        </w:rPr>
        <w:t xml:space="preserve">and is </w:t>
      </w:r>
      <w:proofErr w:type="spellStart"/>
      <w:r w:rsidRPr="0069203E">
        <w:rPr>
          <w:rFonts w:ascii="Arial" w:hAnsi="Arial" w:cs="Arial"/>
          <w:sz w:val="24"/>
          <w:szCs w:val="24"/>
        </w:rPr>
        <w:t>focussed</w:t>
      </w:r>
      <w:proofErr w:type="spellEnd"/>
      <w:r w:rsidRPr="0069203E">
        <w:rPr>
          <w:rFonts w:ascii="Arial" w:hAnsi="Arial" w:cs="Arial"/>
          <w:sz w:val="24"/>
          <w:szCs w:val="24"/>
        </w:rPr>
        <w:t xml:space="preserve"> on achieving a healthier life for all.</w:t>
      </w:r>
    </w:p>
    <w:p w:rsidR="003F4C3F" w:rsidRPr="0069203E" w:rsidRDefault="008F66F2" w:rsidP="00067415">
      <w:pPr>
        <w:spacing w:before="300" w:after="300"/>
        <w:rPr>
          <w:rFonts w:ascii="Arial" w:hAnsi="Arial" w:cs="Arial"/>
        </w:rPr>
      </w:pPr>
      <w:r>
        <w:rPr>
          <w:noProof/>
        </w:rPr>
        <w:drawing>
          <wp:anchor distT="0" distB="0" distL="114300" distR="114300" simplePos="0" relativeHeight="25166131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69203E">
        <w:rPr>
          <w:rFonts w:ascii="Arial" w:hAnsi="Arial" w:cs="Arial"/>
        </w:rPr>
        <w:t>NHS Greater Glasgow and Clyde provides services through 6000 beds across:</w:t>
      </w:r>
    </w:p>
    <w:p w:rsidR="003F4C3F" w:rsidRPr="0069203E" w:rsidRDefault="003F4C3F" w:rsidP="00A83994">
      <w:pPr>
        <w:numPr>
          <w:ilvl w:val="0"/>
          <w:numId w:val="2"/>
        </w:numPr>
        <w:ind w:left="490"/>
        <w:rPr>
          <w:rFonts w:ascii="Arial" w:hAnsi="Arial" w:cs="Arial"/>
        </w:rPr>
      </w:pPr>
      <w:r w:rsidRPr="0069203E">
        <w:rPr>
          <w:rFonts w:ascii="Arial" w:hAnsi="Arial" w:cs="Arial"/>
        </w:rPr>
        <w:t>9 acute inpatient sites</w:t>
      </w:r>
    </w:p>
    <w:p w:rsidR="003F4C3F" w:rsidRPr="0069203E" w:rsidRDefault="003F4C3F" w:rsidP="00A83994">
      <w:pPr>
        <w:numPr>
          <w:ilvl w:val="0"/>
          <w:numId w:val="2"/>
        </w:numPr>
        <w:ind w:left="490"/>
        <w:rPr>
          <w:rFonts w:ascii="Arial" w:hAnsi="Arial" w:cs="Arial"/>
        </w:rPr>
      </w:pPr>
      <w:r w:rsidRPr="0069203E">
        <w:rPr>
          <w:rFonts w:ascii="Arial" w:hAnsi="Arial" w:cs="Arial"/>
        </w:rPr>
        <w:t>The Beatson West of Scotland Cancer Centre</w:t>
      </w:r>
    </w:p>
    <w:p w:rsidR="003F4C3F" w:rsidRPr="0069203E" w:rsidRDefault="003F4C3F" w:rsidP="00A83994">
      <w:pPr>
        <w:numPr>
          <w:ilvl w:val="0"/>
          <w:numId w:val="2"/>
        </w:numPr>
        <w:ind w:left="490"/>
        <w:rPr>
          <w:rFonts w:ascii="Arial" w:hAnsi="Arial" w:cs="Arial"/>
        </w:rPr>
      </w:pPr>
      <w:r w:rsidRPr="0069203E">
        <w:rPr>
          <w:rFonts w:ascii="Arial" w:hAnsi="Arial" w:cs="Arial"/>
        </w:rPr>
        <w:t>61 health centres and clinics</w:t>
      </w:r>
    </w:p>
    <w:p w:rsidR="003F4C3F" w:rsidRPr="0069203E" w:rsidRDefault="003F4C3F" w:rsidP="00A83994">
      <w:pPr>
        <w:numPr>
          <w:ilvl w:val="0"/>
          <w:numId w:val="2"/>
        </w:numPr>
        <w:ind w:left="490"/>
        <w:rPr>
          <w:rFonts w:ascii="Arial" w:hAnsi="Arial" w:cs="Arial"/>
        </w:rPr>
      </w:pPr>
      <w:r w:rsidRPr="0069203E">
        <w:rPr>
          <w:rFonts w:ascii="Arial" w:hAnsi="Arial" w:cs="Arial"/>
        </w:rPr>
        <w:t>10 Mental Health Inpatient sites</w:t>
      </w:r>
    </w:p>
    <w:p w:rsidR="003F4C3F" w:rsidRPr="0069203E" w:rsidRDefault="003F4C3F" w:rsidP="00A83994">
      <w:pPr>
        <w:numPr>
          <w:ilvl w:val="0"/>
          <w:numId w:val="2"/>
        </w:numPr>
        <w:ind w:left="490"/>
        <w:rPr>
          <w:rFonts w:ascii="Arial" w:hAnsi="Arial" w:cs="Arial"/>
        </w:rPr>
      </w:pPr>
      <w:r w:rsidRPr="0069203E">
        <w:rPr>
          <w:rFonts w:ascii="Arial" w:hAnsi="Arial" w:cs="Arial"/>
        </w:rPr>
        <w:t>6 Mental health long stay rehabilitation sites</w:t>
      </w:r>
    </w:p>
    <w:p w:rsidR="003F4C3F" w:rsidRPr="0069203E" w:rsidRDefault="003F4C3F"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30" w:history="1">
        <w:r w:rsidRPr="00067415">
          <w:rPr>
            <w:rStyle w:val="Hyperlink"/>
            <w:rFonts w:ascii="Arial" w:hAnsi="Arial" w:cs="Arial"/>
            <w:b/>
          </w:rPr>
          <w:t>https://www.nhsggc.org.uk/locations/hospitals/</w:t>
        </w:r>
      </w:hyperlink>
      <w:r w:rsidRPr="00067415">
        <w:rPr>
          <w:rFonts w:ascii="Arial" w:hAnsi="Arial" w:cs="Arial"/>
          <w:b/>
        </w:rPr>
        <w:t xml:space="preserve">  </w:t>
      </w:r>
    </w:p>
    <w:p w:rsidR="003F4C3F" w:rsidRPr="0069203E" w:rsidRDefault="00F30F79" w:rsidP="00A83994">
      <w:pPr>
        <w:numPr>
          <w:ilvl w:val="0"/>
          <w:numId w:val="3"/>
        </w:numPr>
        <w:ind w:left="490"/>
        <w:rPr>
          <w:rFonts w:ascii="Arial" w:hAnsi="Arial" w:cs="Arial"/>
        </w:rPr>
      </w:pPr>
      <w:hyperlink r:id="rId31" w:tooltip="Beatson West of Scotland Cancer Centre" w:history="1">
        <w:r w:rsidR="003F4C3F" w:rsidRPr="0069203E">
          <w:rPr>
            <w:rFonts w:ascii="Arial" w:hAnsi="Arial" w:cs="Arial"/>
            <w:bCs/>
          </w:rPr>
          <w:t>Beatson West of Scotland Cancer Centre</w:t>
        </w:r>
      </w:hyperlink>
    </w:p>
    <w:p w:rsidR="003F4C3F" w:rsidRPr="0069203E" w:rsidRDefault="00F30F79" w:rsidP="00A83994">
      <w:pPr>
        <w:numPr>
          <w:ilvl w:val="0"/>
          <w:numId w:val="3"/>
        </w:numPr>
        <w:ind w:left="490"/>
        <w:rPr>
          <w:rFonts w:ascii="Arial" w:hAnsi="Arial" w:cs="Arial"/>
        </w:rPr>
      </w:pPr>
      <w:hyperlink r:id="rId32" w:tooltip="Gartnavel General Hospital" w:history="1">
        <w:proofErr w:type="spellStart"/>
        <w:r w:rsidR="003F4C3F" w:rsidRPr="0069203E">
          <w:rPr>
            <w:rFonts w:ascii="Arial" w:hAnsi="Arial" w:cs="Arial"/>
            <w:bCs/>
          </w:rPr>
          <w:t>Gartnavel</w:t>
        </w:r>
        <w:proofErr w:type="spellEnd"/>
        <w:r w:rsidR="003F4C3F" w:rsidRPr="0069203E">
          <w:rPr>
            <w:rFonts w:ascii="Arial" w:hAnsi="Arial" w:cs="Arial"/>
            <w:bCs/>
          </w:rPr>
          <w:t xml:space="preserve"> General Hospital</w:t>
        </w:r>
      </w:hyperlink>
    </w:p>
    <w:p w:rsidR="003F4C3F" w:rsidRPr="0069203E" w:rsidRDefault="00F30F79" w:rsidP="00A83994">
      <w:pPr>
        <w:numPr>
          <w:ilvl w:val="0"/>
          <w:numId w:val="3"/>
        </w:numPr>
        <w:ind w:left="490"/>
        <w:rPr>
          <w:rFonts w:ascii="Arial" w:hAnsi="Arial" w:cs="Arial"/>
        </w:rPr>
      </w:pPr>
      <w:hyperlink r:id="rId33" w:tooltip="Glasgow Royal Infirmary" w:history="1">
        <w:r w:rsidR="003F4C3F" w:rsidRPr="0069203E">
          <w:rPr>
            <w:rFonts w:ascii="Arial" w:hAnsi="Arial" w:cs="Arial"/>
            <w:bCs/>
          </w:rPr>
          <w:t>Glasgow Royal Infirmary</w:t>
        </w:r>
      </w:hyperlink>
    </w:p>
    <w:p w:rsidR="003F4C3F" w:rsidRPr="0069203E" w:rsidRDefault="00F30F79" w:rsidP="00A83994">
      <w:pPr>
        <w:numPr>
          <w:ilvl w:val="0"/>
          <w:numId w:val="3"/>
        </w:numPr>
        <w:ind w:left="490"/>
        <w:rPr>
          <w:rFonts w:ascii="Arial" w:hAnsi="Arial" w:cs="Arial"/>
        </w:rPr>
      </w:pPr>
      <w:hyperlink r:id="rId34" w:tooltip="Inverclyde Royal Hospital" w:history="1">
        <w:r w:rsidR="003F4C3F" w:rsidRPr="0069203E">
          <w:rPr>
            <w:rFonts w:ascii="Arial" w:hAnsi="Arial" w:cs="Arial"/>
            <w:bCs/>
          </w:rPr>
          <w:t>Inverclyde Royal Hospital</w:t>
        </w:r>
      </w:hyperlink>
    </w:p>
    <w:p w:rsidR="003F4C3F" w:rsidRPr="0069203E" w:rsidRDefault="00F30F79" w:rsidP="00A83994">
      <w:pPr>
        <w:numPr>
          <w:ilvl w:val="0"/>
          <w:numId w:val="3"/>
        </w:numPr>
        <w:ind w:left="490"/>
        <w:rPr>
          <w:rFonts w:ascii="Arial" w:hAnsi="Arial" w:cs="Arial"/>
        </w:rPr>
      </w:pPr>
      <w:hyperlink r:id="rId35" w:tooltip="Lightburn Hospital" w:history="1">
        <w:proofErr w:type="spellStart"/>
        <w:r w:rsidR="003F4C3F" w:rsidRPr="0069203E">
          <w:rPr>
            <w:rFonts w:ascii="Arial" w:hAnsi="Arial" w:cs="Arial"/>
            <w:bCs/>
          </w:rPr>
          <w:t>Lightburn</w:t>
        </w:r>
        <w:proofErr w:type="spellEnd"/>
        <w:r w:rsidR="003F4C3F" w:rsidRPr="0069203E">
          <w:rPr>
            <w:rFonts w:ascii="Arial" w:hAnsi="Arial" w:cs="Arial"/>
            <w:bCs/>
          </w:rPr>
          <w:t xml:space="preserve"> Hospital</w:t>
        </w:r>
      </w:hyperlink>
    </w:p>
    <w:p w:rsidR="003F4C3F" w:rsidRPr="0069203E" w:rsidRDefault="00F30F79" w:rsidP="00A83994">
      <w:pPr>
        <w:numPr>
          <w:ilvl w:val="0"/>
          <w:numId w:val="3"/>
        </w:numPr>
        <w:ind w:left="490"/>
        <w:rPr>
          <w:rFonts w:ascii="Arial" w:hAnsi="Arial" w:cs="Arial"/>
        </w:rPr>
      </w:pPr>
      <w:hyperlink r:id="rId36" w:tooltip="Queen Elizabeth University Hospital" w:history="1">
        <w:r w:rsidR="003F4C3F" w:rsidRPr="0069203E">
          <w:rPr>
            <w:rFonts w:ascii="Arial" w:hAnsi="Arial" w:cs="Arial"/>
            <w:bCs/>
          </w:rPr>
          <w:t>Queen Elizabeth University Hospital</w:t>
        </w:r>
      </w:hyperlink>
      <w:r w:rsidR="003F4C3F" w:rsidRPr="0069203E">
        <w:rPr>
          <w:rFonts w:ascii="Arial" w:hAnsi="Arial" w:cs="Arial"/>
        </w:rPr>
        <w:t xml:space="preserve"> </w:t>
      </w:r>
    </w:p>
    <w:p w:rsidR="003F4C3F" w:rsidRPr="00886A7B" w:rsidRDefault="00F30F79" w:rsidP="00A83994">
      <w:pPr>
        <w:numPr>
          <w:ilvl w:val="0"/>
          <w:numId w:val="3"/>
        </w:numPr>
        <w:ind w:left="490"/>
        <w:rPr>
          <w:rFonts w:ascii="Arial" w:hAnsi="Arial" w:cs="Arial"/>
        </w:rPr>
      </w:pPr>
      <w:hyperlink r:id="rId37" w:tooltip="Royal Hospital for Children" w:history="1">
        <w:r w:rsidR="003F4C3F" w:rsidRPr="0069203E">
          <w:rPr>
            <w:rFonts w:ascii="Arial" w:hAnsi="Arial" w:cs="Arial"/>
            <w:bCs/>
          </w:rPr>
          <w:t xml:space="preserve">Royal Hospital for Children </w:t>
        </w:r>
      </w:hyperlink>
    </w:p>
    <w:p w:rsidR="003F4C3F" w:rsidRDefault="003F4C3F" w:rsidP="00A83994">
      <w:pPr>
        <w:numPr>
          <w:ilvl w:val="0"/>
          <w:numId w:val="3"/>
        </w:numPr>
        <w:ind w:left="490"/>
        <w:rPr>
          <w:rFonts w:ascii="Arial" w:hAnsi="Arial" w:cs="Arial"/>
        </w:rPr>
      </w:pPr>
      <w:r w:rsidRPr="00886A7B">
        <w:rPr>
          <w:rFonts w:ascii="Arial" w:hAnsi="Arial" w:cs="Arial"/>
        </w:rPr>
        <w:t xml:space="preserve">The Institute of Neurological Sciences </w:t>
      </w:r>
    </w:p>
    <w:p w:rsidR="003F4C3F" w:rsidRPr="00886A7B" w:rsidRDefault="003F4C3F" w:rsidP="00A83994">
      <w:pPr>
        <w:numPr>
          <w:ilvl w:val="0"/>
          <w:numId w:val="3"/>
        </w:numPr>
        <w:ind w:left="490"/>
        <w:rPr>
          <w:rFonts w:ascii="Arial" w:hAnsi="Arial" w:cs="Arial"/>
        </w:rPr>
      </w:pPr>
      <w:r w:rsidRPr="00886A7B">
        <w:rPr>
          <w:rFonts w:ascii="Arial" w:hAnsi="Arial" w:cs="Arial"/>
        </w:rPr>
        <w:t xml:space="preserve">Princess Royal Maternity Hospital </w:t>
      </w:r>
    </w:p>
    <w:p w:rsidR="003F4C3F" w:rsidRPr="0069203E" w:rsidRDefault="00F30F79" w:rsidP="00A83994">
      <w:pPr>
        <w:numPr>
          <w:ilvl w:val="0"/>
          <w:numId w:val="3"/>
        </w:numPr>
        <w:ind w:left="490"/>
        <w:rPr>
          <w:rFonts w:ascii="Arial" w:hAnsi="Arial" w:cs="Arial"/>
        </w:rPr>
      </w:pPr>
      <w:hyperlink r:id="rId38" w:tooltip="Royal Alexandra Hospital" w:history="1">
        <w:r w:rsidR="003F4C3F" w:rsidRPr="0069203E">
          <w:rPr>
            <w:rFonts w:ascii="Arial" w:hAnsi="Arial" w:cs="Arial"/>
            <w:bCs/>
          </w:rPr>
          <w:t>Royal Alexandra Hospital</w:t>
        </w:r>
      </w:hyperlink>
    </w:p>
    <w:p w:rsidR="003F4C3F" w:rsidRPr="0069203E" w:rsidRDefault="00F30F79" w:rsidP="00A83994">
      <w:pPr>
        <w:numPr>
          <w:ilvl w:val="0"/>
          <w:numId w:val="3"/>
        </w:numPr>
        <w:ind w:left="490"/>
        <w:rPr>
          <w:rFonts w:ascii="Arial" w:hAnsi="Arial" w:cs="Arial"/>
        </w:rPr>
      </w:pPr>
      <w:hyperlink r:id="rId39" w:tooltip="Vale of Leven Hospital" w:history="1">
        <w:r w:rsidR="003F4C3F" w:rsidRPr="0069203E">
          <w:rPr>
            <w:rFonts w:ascii="Arial" w:hAnsi="Arial" w:cs="Arial"/>
            <w:bCs/>
          </w:rPr>
          <w:t>Vale of Leven Hospital</w:t>
        </w:r>
      </w:hyperlink>
    </w:p>
    <w:p w:rsidR="003F4C3F" w:rsidRPr="00067415" w:rsidRDefault="003F4C3F" w:rsidP="00067415">
      <w:pPr>
        <w:spacing w:before="300" w:after="300"/>
        <w:rPr>
          <w:rFonts w:ascii="Arial" w:hAnsi="Arial" w:cs="Arial"/>
        </w:rPr>
      </w:pPr>
      <w:r w:rsidRPr="00067415">
        <w:rPr>
          <w:rFonts w:ascii="Arial" w:hAnsi="Arial" w:cs="Arial"/>
        </w:rPr>
        <w:t>3 Ambulatory care hospitals are located at:</w:t>
      </w:r>
    </w:p>
    <w:p w:rsidR="003F4C3F" w:rsidRPr="00067415" w:rsidRDefault="00F30F79" w:rsidP="00A83994">
      <w:pPr>
        <w:numPr>
          <w:ilvl w:val="0"/>
          <w:numId w:val="7"/>
        </w:numPr>
        <w:rPr>
          <w:rFonts w:ascii="Arial" w:hAnsi="Arial" w:cs="Arial"/>
        </w:rPr>
      </w:pPr>
      <w:hyperlink r:id="rId40" w:tooltip="New Stobhill Hospital" w:history="1">
        <w:r w:rsidR="003F4C3F" w:rsidRPr="00067415">
          <w:rPr>
            <w:rFonts w:ascii="Arial" w:hAnsi="Arial" w:cs="Arial"/>
            <w:bCs/>
          </w:rPr>
          <w:t xml:space="preserve">New </w:t>
        </w:r>
        <w:proofErr w:type="spellStart"/>
        <w:r w:rsidR="003F4C3F" w:rsidRPr="00067415">
          <w:rPr>
            <w:rFonts w:ascii="Arial" w:hAnsi="Arial" w:cs="Arial"/>
            <w:bCs/>
          </w:rPr>
          <w:t>Stobhill</w:t>
        </w:r>
        <w:proofErr w:type="spellEnd"/>
        <w:r w:rsidR="003F4C3F" w:rsidRPr="00067415">
          <w:rPr>
            <w:rFonts w:ascii="Arial" w:hAnsi="Arial" w:cs="Arial"/>
            <w:bCs/>
          </w:rPr>
          <w:t xml:space="preserve"> Hospital</w:t>
        </w:r>
      </w:hyperlink>
    </w:p>
    <w:p w:rsidR="003F4C3F" w:rsidRPr="00067415" w:rsidRDefault="00F30F79" w:rsidP="00A83994">
      <w:pPr>
        <w:numPr>
          <w:ilvl w:val="0"/>
          <w:numId w:val="7"/>
        </w:numPr>
        <w:rPr>
          <w:rFonts w:ascii="Arial" w:hAnsi="Arial" w:cs="Arial"/>
        </w:rPr>
      </w:pPr>
      <w:hyperlink r:id="rId41" w:tooltip="New Victoria Hospital" w:history="1">
        <w:r w:rsidR="003F4C3F" w:rsidRPr="00067415">
          <w:rPr>
            <w:rFonts w:ascii="Arial" w:hAnsi="Arial" w:cs="Arial"/>
            <w:bCs/>
          </w:rPr>
          <w:t xml:space="preserve">New Victoria Hospital </w:t>
        </w:r>
      </w:hyperlink>
    </w:p>
    <w:p w:rsidR="003F4C3F" w:rsidRPr="00067415" w:rsidRDefault="00F30F79" w:rsidP="00A83994">
      <w:pPr>
        <w:numPr>
          <w:ilvl w:val="0"/>
          <w:numId w:val="7"/>
        </w:numPr>
        <w:rPr>
          <w:rFonts w:ascii="Arial" w:hAnsi="Arial" w:cs="Arial"/>
        </w:rPr>
      </w:pPr>
      <w:hyperlink r:id="rId42" w:tgtFrame="_blank" w:tooltip="West Glasgow Ambulatory Care Hospital" w:history="1">
        <w:r w:rsidR="003F4C3F" w:rsidRPr="00067415">
          <w:rPr>
            <w:rFonts w:ascii="Arial" w:hAnsi="Arial" w:cs="Arial"/>
            <w:bCs/>
          </w:rPr>
          <w:t>West Glasgow Ambulatory Care Hospital</w:t>
        </w:r>
      </w:hyperlink>
    </w:p>
    <w:p w:rsidR="003F4C3F" w:rsidRPr="0069203E" w:rsidRDefault="003F4C3F" w:rsidP="00067415">
      <w:pPr>
        <w:spacing w:before="300" w:beforeAutospacing="1" w:after="300"/>
        <w:jc w:val="both"/>
        <w:rPr>
          <w:rFonts w:ascii="Arial" w:hAnsi="Arial" w:cs="Arial"/>
        </w:rPr>
      </w:pPr>
      <w:r w:rsidRPr="0069203E">
        <w:rPr>
          <w:rFonts w:ascii="Arial" w:hAnsi="Arial" w:cs="Arial"/>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F4C3F" w:rsidRDefault="003F4C3F"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3F4C3F" w:rsidRPr="00E00AB1" w:rsidRDefault="003F4C3F"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3F4C3F" w:rsidRPr="00067415" w:rsidRDefault="008F66F2" w:rsidP="00067415">
      <w:pPr>
        <w:pStyle w:val="NormalWeb"/>
        <w:rPr>
          <w:rFonts w:ascii="Arial" w:hAnsi="Arial" w:cs="Arial"/>
          <w:b/>
        </w:rPr>
      </w:pPr>
      <w:r>
        <w:rPr>
          <w:noProof/>
        </w:rPr>
        <w:drawing>
          <wp:anchor distT="0" distB="0" distL="114300" distR="114300" simplePos="0" relativeHeight="25166028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E00AB1">
        <w:rPr>
          <w:rFonts w:ascii="Arial" w:hAnsi="Arial" w:cs="Arial"/>
        </w:rPr>
        <w:t xml:space="preserve">The three Workforce Plans focus on Medical and Dental workforce issues and will form part of an overarching plan which will include other elements of the </w:t>
      </w:r>
      <w:proofErr w:type="gramStart"/>
      <w:r w:rsidR="003F4C3F" w:rsidRPr="00E00AB1">
        <w:rPr>
          <w:rFonts w:ascii="Arial" w:hAnsi="Arial" w:cs="Arial"/>
        </w:rPr>
        <w:t>Acute</w:t>
      </w:r>
      <w:proofErr w:type="gramEnd"/>
      <w:r w:rsidR="003F4C3F" w:rsidRPr="00E00AB1">
        <w:rPr>
          <w:rFonts w:ascii="Arial" w:hAnsi="Arial" w:cs="Arial"/>
        </w:rPr>
        <w:t xml:space="preserve"> workforce including Nursing and Midwifery, Allied Health Professionals and all other NHS staff groups. For more information on the </w:t>
      </w:r>
      <w:hyperlink r:id="rId43" w:tooltip="NHSGGC Acute Medical Staff Workforce Plan.pdf" w:history="1">
        <w:r w:rsidR="003F4C3F" w:rsidRPr="00E00AB1">
          <w:rPr>
            <w:rStyle w:val="Strong"/>
            <w:rFonts w:ascii="Arial" w:hAnsi="Arial" w:cs="Arial"/>
          </w:rPr>
          <w:t>Acute Services Medical Workforce Plan</w:t>
        </w:r>
      </w:hyperlink>
      <w:r w:rsidR="003F4C3F" w:rsidRPr="00E00AB1">
        <w:rPr>
          <w:rFonts w:ascii="Arial" w:hAnsi="Arial" w:cs="Arial"/>
        </w:rPr>
        <w:t xml:space="preserve">, </w:t>
      </w:r>
      <w:hyperlink r:id="rId44" w:tooltip="Mental Health Services.docx" w:history="1">
        <w:r w:rsidR="003F4C3F" w:rsidRPr="00E00AB1">
          <w:rPr>
            <w:rStyle w:val="Strong"/>
            <w:rFonts w:ascii="Arial" w:hAnsi="Arial" w:cs="Arial"/>
          </w:rPr>
          <w:t>Mental Health Services Medical Workforce Plan</w:t>
        </w:r>
      </w:hyperlink>
      <w:r w:rsidR="003F4C3F" w:rsidRPr="00E00AB1">
        <w:rPr>
          <w:rFonts w:ascii="Arial" w:hAnsi="Arial" w:cs="Arial"/>
        </w:rPr>
        <w:t xml:space="preserve"> and  the </w:t>
      </w:r>
      <w:hyperlink r:id="rId45" w:tooltip="Oral Health Services.docx" w:history="1">
        <w:r w:rsidR="003F4C3F" w:rsidRPr="00E00AB1">
          <w:rPr>
            <w:rStyle w:val="Strong"/>
            <w:rFonts w:ascii="Arial" w:hAnsi="Arial" w:cs="Arial"/>
          </w:rPr>
          <w:t>Oral Health (Dentist) Workforce Plan</w:t>
        </w:r>
      </w:hyperlink>
      <w:r w:rsidR="003F4C3F" w:rsidRPr="00067415">
        <w:rPr>
          <w:rFonts w:ascii="Arial" w:hAnsi="Arial" w:cs="Arial"/>
        </w:rPr>
        <w:t xml:space="preserve"> please visit </w:t>
      </w:r>
      <w:hyperlink r:id="rId46" w:history="1">
        <w:r w:rsidR="003F4C3F" w:rsidRPr="00067415">
          <w:rPr>
            <w:rStyle w:val="Hyperlink"/>
            <w:rFonts w:ascii="Arial" w:hAnsi="Arial" w:cs="Arial"/>
            <w:b/>
          </w:rPr>
          <w:t>https://www.nhsggc.org.uk/working-with-us/hr-connect/workforce-planning-and-analytics/workforce-planning/nhsggc-medical-workforce-plans/</w:t>
        </w:r>
      </w:hyperlink>
    </w:p>
    <w:p w:rsidR="003F4C3F" w:rsidRDefault="003F4C3F"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3F4C3F" w:rsidRPr="00067415" w:rsidRDefault="003F4C3F"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 xml:space="preserve">NHS Greater Glasgow and Clyde is a great organisation with a huge pool of terrific talent. We are committed to equality and diversity – to a zero tolerance toward racism, sexism and </w:t>
      </w:r>
      <w:proofErr w:type="spellStart"/>
      <w:r w:rsidRPr="0069203E">
        <w:rPr>
          <w:rFonts w:ascii="Arial" w:hAnsi="Arial" w:cs="Arial"/>
          <w:i/>
          <w:color w:val="000000"/>
        </w:rPr>
        <w:t>homophobia.We</w:t>
      </w:r>
      <w:proofErr w:type="spellEnd"/>
      <w:r w:rsidRPr="0069203E">
        <w:rPr>
          <w:rFonts w:ascii="Arial" w:hAnsi="Arial" w:cs="Arial"/>
          <w:i/>
          <w:color w:val="000000"/>
        </w:rPr>
        <w:t xml:space="preserve"> have access to some of the finest facilities and resources in the country, but it is the values and attitudes we demonstrate as individuals that make the biggest difference to our patients and their families.</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F4C3F" w:rsidRPr="00067415" w:rsidRDefault="00F30F79" w:rsidP="00067415">
      <w:pPr>
        <w:spacing w:before="300" w:after="300"/>
        <w:outlineLvl w:val="0"/>
        <w:rPr>
          <w:rFonts w:ascii="Arial" w:hAnsi="Arial" w:cs="Arial"/>
          <w:b/>
          <w:bCs/>
          <w:color w:val="002060"/>
          <w:kern w:val="36"/>
        </w:rPr>
      </w:pPr>
      <w:hyperlink r:id="rId47" w:history="1">
        <w:r w:rsidR="003F4C3F" w:rsidRPr="00067415">
          <w:rPr>
            <w:rStyle w:val="Hyperlink"/>
            <w:rFonts w:ascii="Arial" w:hAnsi="Arial" w:cs="Arial"/>
            <w:b/>
            <w:bCs/>
            <w:kern w:val="36"/>
          </w:rPr>
          <w:t>https://www.nhsggc.org.uk/working-with-us/hr-connect/learning-education-and-training/induction-portal-welcome-to-nhs-greater-glasgow-and-clyde/</w:t>
        </w:r>
      </w:hyperlink>
    </w:p>
    <w:p w:rsidR="003F4C3F" w:rsidRDefault="003F4C3F"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48" w:history="1">
        <w:r w:rsidRPr="00067415">
          <w:rPr>
            <w:rStyle w:val="Hyperlink"/>
            <w:rFonts w:ascii="Arial" w:hAnsi="Arial" w:cs="Arial"/>
            <w:b/>
            <w:bCs/>
          </w:rPr>
          <w:t>www.nhsggc.org.uk</w:t>
        </w:r>
      </w:hyperlink>
      <w:r w:rsidRPr="00067415">
        <w:rPr>
          <w:rFonts w:ascii="Arial" w:hAnsi="Arial" w:cs="Arial"/>
          <w:b/>
        </w:rPr>
        <w:t xml:space="preserve">.  </w:t>
      </w:r>
    </w:p>
    <w:p w:rsidR="003F4C3F" w:rsidRDefault="003F4C3F" w:rsidP="00067415">
      <w:pPr>
        <w:tabs>
          <w:tab w:val="left" w:pos="828"/>
        </w:tabs>
        <w:kinsoku w:val="0"/>
        <w:overflowPunct w:val="0"/>
        <w:adjustRightInd w:val="0"/>
        <w:rPr>
          <w:rFonts w:ascii="Arial" w:hAnsi="Arial" w:cs="Arial"/>
          <w:b/>
        </w:rPr>
      </w:pPr>
    </w:p>
    <w:p w:rsidR="003F4C3F" w:rsidRPr="00067415" w:rsidRDefault="003F4C3F"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49" w:history="1">
        <w:r w:rsidRPr="00067415">
          <w:rPr>
            <w:rStyle w:val="Hyperlink"/>
            <w:rFonts w:ascii="Arial" w:hAnsi="Arial" w:cs="Arial"/>
            <w:b/>
          </w:rPr>
          <w:t>https://www.scotland.org/work/career-opportunities/healthcare</w:t>
        </w:r>
      </w:hyperlink>
    </w:p>
    <w:p w:rsidR="003F4C3F" w:rsidRDefault="003F4C3F" w:rsidP="00067415">
      <w:pPr>
        <w:pStyle w:val="Default"/>
        <w:rPr>
          <w:b/>
        </w:rPr>
      </w:pPr>
    </w:p>
    <w:p w:rsidR="003F4C3F" w:rsidRDefault="003F4C3F" w:rsidP="00067415">
      <w:pPr>
        <w:pStyle w:val="Default"/>
        <w:rPr>
          <w:b/>
        </w:rPr>
      </w:pPr>
    </w:p>
    <w:p w:rsidR="003F4C3F" w:rsidRDefault="003F4C3F" w:rsidP="00067415">
      <w:pPr>
        <w:pStyle w:val="Default"/>
        <w:rPr>
          <w:b/>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3F4C3F" w:rsidRDefault="003F4C3F" w:rsidP="00067415">
      <w:pPr>
        <w:jc w:val="both"/>
        <w:rPr>
          <w:rFonts w:ascii="Arial" w:hAnsi="Arial" w:cs="Arial"/>
          <w:iCs/>
        </w:rPr>
      </w:pPr>
    </w:p>
    <w:p w:rsidR="003F4C3F" w:rsidRPr="00DA5F66" w:rsidRDefault="003F4C3F"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3F4C3F" w:rsidRPr="00DA5F66" w:rsidRDefault="008F66F2" w:rsidP="00067415">
      <w:pPr>
        <w:jc w:val="both"/>
        <w:rPr>
          <w:rFonts w:ascii="Arial" w:hAnsi="Arial" w:cs="Arial"/>
        </w:rPr>
      </w:pPr>
      <w:r>
        <w:rPr>
          <w:noProof/>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0"/>
                    <a:srcRect/>
                    <a:stretch>
                      <a:fillRect/>
                    </a:stretch>
                  </pic:blipFill>
                  <pic:spPr bwMode="auto">
                    <a:xfrm>
                      <a:off x="0" y="0"/>
                      <a:ext cx="2438400" cy="1628775"/>
                    </a:xfrm>
                    <a:prstGeom prst="rect">
                      <a:avLst/>
                    </a:prstGeom>
                    <a:noFill/>
                  </pic:spPr>
                </pic:pic>
              </a:graphicData>
            </a:graphic>
          </wp:anchor>
        </w:drawing>
      </w:r>
    </w:p>
    <w:p w:rsidR="003F4C3F" w:rsidRPr="00DA5F66" w:rsidRDefault="003F4C3F" w:rsidP="00067415">
      <w:pPr>
        <w:outlineLvl w:val="3"/>
        <w:rPr>
          <w:rFonts w:ascii="Arial" w:hAnsi="Arial" w:cs="Arial"/>
          <w:b/>
        </w:rPr>
      </w:pPr>
      <w:r w:rsidRPr="00DA5F66">
        <w:rPr>
          <w:rFonts w:ascii="Arial" w:hAnsi="Arial" w:cs="Arial"/>
          <w:b/>
        </w:rPr>
        <w:t>Glasgow</w:t>
      </w:r>
    </w:p>
    <w:p w:rsidR="003F4C3F" w:rsidRDefault="003F4C3F" w:rsidP="00067415">
      <w:pPr>
        <w:outlineLvl w:val="3"/>
        <w:rPr>
          <w:rFonts w:ascii="Arial" w:hAnsi="Arial" w:cs="Arial"/>
          <w:b/>
        </w:rPr>
      </w:pPr>
    </w:p>
    <w:p w:rsidR="003F4C3F" w:rsidRPr="00DA5F66" w:rsidRDefault="003F4C3F" w:rsidP="00067415">
      <w:pPr>
        <w:outlineLvl w:val="3"/>
        <w:rPr>
          <w:rFonts w:ascii="Arial" w:hAnsi="Arial" w:cs="Arial"/>
          <w:b/>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8F66F2" w:rsidP="00067415">
      <w:pPr>
        <w:outlineLvl w:val="3"/>
        <w:rPr>
          <w:rFonts w:ascii="Arial" w:hAnsi="Arial" w:cs="Arial"/>
        </w:rPr>
      </w:pPr>
      <w:r>
        <w:rPr>
          <w:noProof/>
        </w:rPr>
        <w:drawing>
          <wp:anchor distT="0" distB="0" distL="114300" distR="114300" simplePos="0" relativeHeight="25165926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43"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Pr="00DA5F66" w:rsidRDefault="003F4C3F"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DA5F66">
        <w:rPr>
          <w:rFonts w:ascii="Arial" w:hAnsi="Arial" w:cs="Arial"/>
        </w:rPr>
        <w:t>source</w:t>
      </w:r>
      <w:proofErr w:type="gramEnd"/>
      <w:r w:rsidRPr="00DA5F66">
        <w:rPr>
          <w:rFonts w:ascii="Arial" w:hAnsi="Arial" w:cs="Arial"/>
        </w:rPr>
        <w:t>: Mercer survey, 2012)</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Lots to see and do</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Experience the award-winning wonder of </w:t>
      </w:r>
      <w:proofErr w:type="spellStart"/>
      <w:r w:rsidRPr="00DA5F66">
        <w:rPr>
          <w:rFonts w:ascii="Arial" w:hAnsi="Arial" w:cs="Arial"/>
        </w:rPr>
        <w:t>Kelvingrove</w:t>
      </w:r>
      <w:proofErr w:type="spellEnd"/>
      <w:r w:rsidRPr="00DA5F66">
        <w:rPr>
          <w:rFonts w:ascii="Arial" w:hAnsi="Arial" w:cs="Arial"/>
        </w:rPr>
        <w:t xml:space="preserve"> Art Gallery and Museum and the awe-inspiring Glasgow Science Centre, or enjoy international musicians, sporting events and more at the city’s last addition, the 12,000 seat SSE Hydro Arena.</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51" w:history="1">
        <w:r w:rsidRPr="00DA5F66">
          <w:rPr>
            <w:rFonts w:ascii="Arial" w:hAnsi="Arial" w:cs="Arial"/>
          </w:rPr>
          <w:t>named as one of the best cities in the world to live.</w:t>
        </w:r>
      </w:hyperlink>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The West loves its sports – evident in its numerous outstanding leisure centres and facilities. Glasgow is one of the world’s top 10 destinations for sports events and in </w:t>
      </w:r>
      <w:proofErr w:type="gramStart"/>
      <w:r w:rsidRPr="00DA5F66">
        <w:rPr>
          <w:rFonts w:ascii="Arial" w:hAnsi="Arial" w:cs="Arial"/>
        </w:rPr>
        <w:t>2014,</w:t>
      </w:r>
      <w:proofErr w:type="gramEnd"/>
      <w:r w:rsidRPr="00DA5F66">
        <w:rPr>
          <w:rFonts w:ascii="Arial" w:hAnsi="Arial" w:cs="Arial"/>
        </w:rPr>
        <w:t xml:space="preserve"> Glasgow hosted the 20th Commonwealth Games. The newly built Commonwealth Arena and adjoining Sir Chris Hoy </w:t>
      </w:r>
      <w:proofErr w:type="spellStart"/>
      <w:r w:rsidRPr="00DA5F66">
        <w:rPr>
          <w:rFonts w:ascii="Arial" w:hAnsi="Arial" w:cs="Arial"/>
        </w:rPr>
        <w:t>Velodrome</w:t>
      </w:r>
      <w:proofErr w:type="spellEnd"/>
      <w:r w:rsidRPr="00DA5F66">
        <w:rPr>
          <w:rFonts w:ascii="Arial" w:hAnsi="Arial" w:cs="Arial"/>
        </w:rPr>
        <w:t xml:space="preserve"> in the East End of Glasgow hosted badminton and cycling events for the 2014 games.  </w:t>
      </w:r>
    </w:p>
    <w:p w:rsidR="003F4C3F" w:rsidRPr="00DA5F66" w:rsidRDefault="003F4C3F" w:rsidP="00067415">
      <w:pPr>
        <w:jc w:val="both"/>
        <w:rPr>
          <w:rFonts w:ascii="Arial" w:hAnsi="Arial" w:cs="Arial"/>
        </w:rPr>
      </w:pPr>
    </w:p>
    <w:p w:rsidR="003F4C3F" w:rsidRPr="00DA5F66" w:rsidRDefault="008F66F2" w:rsidP="00067415">
      <w:pPr>
        <w:jc w:val="both"/>
        <w:rPr>
          <w:rFonts w:ascii="Arial" w:hAnsi="Arial" w:cs="Arial"/>
        </w:rPr>
      </w:pPr>
      <w:r>
        <w:rPr>
          <w:noProof/>
        </w:rPr>
        <w:drawing>
          <wp:anchor distT="0" distB="0" distL="114300" distR="114300" simplePos="0" relativeHeight="25165721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4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Housing</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F4C3F" w:rsidRPr="00DA5F66" w:rsidRDefault="003F4C3F" w:rsidP="00067415">
      <w:pPr>
        <w:outlineLvl w:val="3"/>
        <w:rPr>
          <w:rFonts w:ascii="Arial" w:hAnsi="Arial" w:cs="Arial"/>
        </w:rPr>
      </w:pPr>
    </w:p>
    <w:p w:rsidR="003F4C3F" w:rsidRPr="00DA5F66" w:rsidRDefault="003F4C3F" w:rsidP="00067415">
      <w:pPr>
        <w:outlineLvl w:val="3"/>
        <w:rPr>
          <w:rFonts w:ascii="Arial" w:hAnsi="Arial" w:cs="Arial"/>
          <w:b/>
        </w:rPr>
      </w:pPr>
    </w:p>
    <w:p w:rsidR="003F4C3F" w:rsidRPr="00DA5F66" w:rsidRDefault="008F66F2" w:rsidP="00067415">
      <w:pPr>
        <w:outlineLvl w:val="3"/>
        <w:rPr>
          <w:rFonts w:ascii="Arial" w:hAnsi="Arial" w:cs="Arial"/>
          <w:b/>
        </w:rPr>
      </w:pPr>
      <w:r>
        <w:rPr>
          <w:rFonts w:ascii="Arial" w:hAnsi="Arial" w:cs="Arial"/>
          <w:b/>
          <w:noProof/>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2"/>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3F4C3F" w:rsidRPr="00DA5F66" w:rsidRDefault="003F4C3F" w:rsidP="00067415">
      <w:pPr>
        <w:outlineLvl w:val="3"/>
        <w:rPr>
          <w:rFonts w:ascii="Arial" w:hAnsi="Arial" w:cs="Arial"/>
          <w:b/>
        </w:rPr>
      </w:pPr>
    </w:p>
    <w:p w:rsidR="003F4C3F" w:rsidRPr="00DA5F66" w:rsidRDefault="003F4C3F" w:rsidP="00067415">
      <w:pPr>
        <w:outlineLvl w:val="3"/>
        <w:rPr>
          <w:rFonts w:ascii="Arial" w:hAnsi="Arial" w:cs="Arial"/>
          <w:b/>
        </w:rPr>
      </w:pPr>
      <w:r w:rsidRPr="00DA5F66">
        <w:rPr>
          <w:rFonts w:ascii="Arial" w:hAnsi="Arial" w:cs="Arial"/>
          <w:b/>
        </w:rPr>
        <w:t>Getting around</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The region’s excellent transport links mean you’re connected to the rest of the UK - and the world.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3F4C3F" w:rsidRPr="00DA5F66" w:rsidRDefault="003F4C3F" w:rsidP="00067415">
      <w:pPr>
        <w:jc w:val="both"/>
        <w:rPr>
          <w:rFonts w:ascii="Arial" w:hAnsi="Arial" w:cs="Arial"/>
        </w:rPr>
      </w:pPr>
    </w:p>
    <w:p w:rsidR="003F4C3F" w:rsidRDefault="003F4C3F"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3F4C3F" w:rsidRPr="00DA5F66" w:rsidRDefault="003F4C3F" w:rsidP="00067415">
      <w:pPr>
        <w:jc w:val="both"/>
        <w:rPr>
          <w:rFonts w:ascii="Arial" w:hAnsi="Arial" w:cs="Arial"/>
        </w:rPr>
      </w:pPr>
      <w:r w:rsidRPr="00DA5F66">
        <w:rPr>
          <w:rFonts w:ascii="Arial" w:hAnsi="Arial" w:cs="Arial"/>
        </w:rPr>
        <w:lastRenderedPageBreak/>
        <w:t>An abundance of stations and travel times makes exploring the region by train an easy option. The rail network links both rural areas and cities with the rest of Scotland and the wider UK.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From </w:t>
      </w:r>
      <w:proofErr w:type="spellStart"/>
      <w:r w:rsidRPr="00DA5F66">
        <w:rPr>
          <w:rFonts w:ascii="Arial" w:hAnsi="Arial" w:cs="Arial"/>
        </w:rPr>
        <w:t>Ardrossan</w:t>
      </w:r>
      <w:proofErr w:type="spellEnd"/>
      <w:r w:rsidRPr="00DA5F66">
        <w:rPr>
          <w:rFonts w:ascii="Arial" w:hAnsi="Arial" w:cs="Arial"/>
        </w:rPr>
        <w:t xml:space="preserve">, </w:t>
      </w:r>
      <w:proofErr w:type="spellStart"/>
      <w:r w:rsidRPr="00DA5F66">
        <w:rPr>
          <w:rFonts w:ascii="Arial" w:hAnsi="Arial" w:cs="Arial"/>
        </w:rPr>
        <w:t>Gourock</w:t>
      </w:r>
      <w:proofErr w:type="spellEnd"/>
      <w:r w:rsidRPr="00DA5F66">
        <w:rPr>
          <w:rFonts w:ascii="Arial" w:hAnsi="Arial" w:cs="Arial"/>
        </w:rPr>
        <w:t xml:space="preserve"> and </w:t>
      </w:r>
      <w:proofErr w:type="spellStart"/>
      <w:r w:rsidRPr="00DA5F66">
        <w:rPr>
          <w:rFonts w:ascii="Arial" w:hAnsi="Arial" w:cs="Arial"/>
        </w:rPr>
        <w:t>Wemyss</w:t>
      </w:r>
      <w:proofErr w:type="spellEnd"/>
      <w:r w:rsidRPr="00DA5F66">
        <w:rPr>
          <w:rFonts w:ascii="Arial" w:hAnsi="Arial" w:cs="Arial"/>
        </w:rPr>
        <w:t xml:space="preserve"> Bay you can also travel by ferry to many of Scotland’s islands, or further afield from one of the cruise ships that dock at Greenock harbour.</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3F4C3F" w:rsidRPr="00DA5F66" w:rsidRDefault="003F4C3F" w:rsidP="00067415">
      <w:pPr>
        <w:jc w:val="both"/>
        <w:rPr>
          <w:rFonts w:ascii="Arial" w:hAnsi="Arial" w:cs="Arial"/>
        </w:rPr>
      </w:pPr>
    </w:p>
    <w:p w:rsidR="003F4C3F" w:rsidRPr="0083795F" w:rsidRDefault="008F66F2" w:rsidP="00067415">
      <w:pPr>
        <w:pStyle w:val="Default"/>
        <w:rPr>
          <w:b/>
          <w:color w:val="auto"/>
        </w:rPr>
      </w:pPr>
      <w:r>
        <w:rPr>
          <w:noProof/>
        </w:rPr>
        <w:drawing>
          <wp:anchor distT="0" distB="0" distL="114300" distR="114300" simplePos="0" relativeHeight="25167052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3F4C3F" w:rsidRPr="0083795F">
        <w:rPr>
          <w:b/>
          <w:color w:val="auto"/>
        </w:rPr>
        <w:t xml:space="preserve">To find more information about living and working in Scotland please visit:  </w:t>
      </w:r>
    </w:p>
    <w:p w:rsidR="003F4C3F" w:rsidRDefault="003F4C3F" w:rsidP="00067415">
      <w:pPr>
        <w:pStyle w:val="Default"/>
        <w:rPr>
          <w:b/>
          <w:color w:val="002060"/>
        </w:rPr>
      </w:pPr>
    </w:p>
    <w:p w:rsidR="003F4C3F" w:rsidRDefault="00F30F79" w:rsidP="00067415">
      <w:pPr>
        <w:pStyle w:val="Default"/>
        <w:rPr>
          <w:b/>
          <w:color w:val="002060"/>
        </w:rPr>
      </w:pPr>
      <w:hyperlink r:id="rId53" w:history="1">
        <w:r w:rsidR="003F4C3F" w:rsidRPr="00DA5F66">
          <w:rPr>
            <w:rStyle w:val="Hyperlink"/>
            <w:b/>
          </w:rPr>
          <w:t>https://www.visitscotland.com/</w:t>
        </w:r>
      </w:hyperlink>
    </w:p>
    <w:p w:rsidR="003F4C3F" w:rsidRDefault="003F4C3F" w:rsidP="00067415">
      <w:pPr>
        <w:pStyle w:val="Default"/>
        <w:rPr>
          <w:b/>
          <w:color w:val="002060"/>
        </w:rPr>
      </w:pPr>
    </w:p>
    <w:p w:rsidR="003F4C3F" w:rsidRDefault="00F30F79" w:rsidP="00067415">
      <w:pPr>
        <w:pStyle w:val="Default"/>
        <w:rPr>
          <w:b/>
          <w:color w:val="002060"/>
        </w:rPr>
      </w:pPr>
      <w:hyperlink r:id="rId54" w:history="1">
        <w:r w:rsidR="003F4C3F" w:rsidRPr="00DA5F66">
          <w:rPr>
            <w:rStyle w:val="Hyperlink"/>
            <w:b/>
          </w:rPr>
          <w:t>https://www.scotland.org/</w:t>
        </w:r>
      </w:hyperlink>
    </w:p>
    <w:p w:rsidR="003F4C3F" w:rsidRPr="00DA5F66" w:rsidRDefault="00F30F79" w:rsidP="00067415">
      <w:pPr>
        <w:pStyle w:val="Default"/>
        <w:rPr>
          <w:rStyle w:val="Hyperlink"/>
          <w:b/>
        </w:rPr>
      </w:pPr>
      <w:r>
        <w:rPr>
          <w:b/>
          <w:color w:val="002060"/>
        </w:rPr>
        <w:fldChar w:fldCharType="begin"/>
      </w:r>
      <w:r w:rsidR="003F4C3F">
        <w:rPr>
          <w:b/>
          <w:color w:val="002060"/>
        </w:rPr>
        <w:instrText xml:space="preserve"> HYPERLINK "" https://www.talentscotland.com/" </w:instrText>
      </w:r>
      <w:r>
        <w:rPr>
          <w:b/>
          <w:color w:val="002060"/>
        </w:rPr>
        <w:fldChar w:fldCharType="separate"/>
      </w:r>
    </w:p>
    <w:p w:rsidR="003F4C3F" w:rsidRDefault="003F4C3F" w:rsidP="00067415">
      <w:pPr>
        <w:pStyle w:val="Default"/>
        <w:rPr>
          <w:b/>
          <w:color w:val="002060"/>
        </w:rPr>
      </w:pPr>
      <w:r w:rsidRPr="00DA5F66">
        <w:rPr>
          <w:rStyle w:val="Hyperlink"/>
          <w:b/>
        </w:rPr>
        <w:t>https://www.talentscotland.com/</w:t>
      </w:r>
      <w:r w:rsidR="00F30F79">
        <w:rPr>
          <w:b/>
          <w:color w:val="002060"/>
        </w:rPr>
        <w:fldChar w:fldCharType="end"/>
      </w:r>
    </w:p>
    <w:p w:rsidR="003F4C3F" w:rsidRDefault="003F4C3F" w:rsidP="00067415">
      <w:pPr>
        <w:pStyle w:val="Default"/>
        <w:rPr>
          <w:b/>
          <w:color w:val="002060"/>
        </w:rPr>
      </w:pPr>
    </w:p>
    <w:p w:rsidR="003F4C3F" w:rsidRDefault="00F30F79" w:rsidP="00067415">
      <w:pPr>
        <w:pStyle w:val="Default"/>
        <w:rPr>
          <w:b/>
          <w:color w:val="002060"/>
        </w:rPr>
      </w:pPr>
      <w:hyperlink r:id="rId55" w:history="1">
        <w:r w:rsidR="003F4C3F" w:rsidRPr="0083795F">
          <w:rPr>
            <w:rStyle w:val="Hyperlink"/>
            <w:b/>
          </w:rPr>
          <w:t>https://moverdb.com/moving-to-glasgow/</w:t>
        </w:r>
      </w:hyperlink>
    </w:p>
    <w:p w:rsidR="003F4C3F" w:rsidRDefault="003F4C3F" w:rsidP="00067415">
      <w:pPr>
        <w:pStyle w:val="Default"/>
        <w:rPr>
          <w:b/>
          <w:color w:val="002060"/>
        </w:rPr>
      </w:pPr>
    </w:p>
    <w:p w:rsidR="003F4C3F" w:rsidRDefault="003F4C3F" w:rsidP="00067415">
      <w:pPr>
        <w:pStyle w:val="Default"/>
        <w:rPr>
          <w:b/>
          <w:color w:val="002060"/>
        </w:rPr>
      </w:pPr>
    </w:p>
    <w:p w:rsidR="003F4C3F" w:rsidRPr="00B655F0" w:rsidRDefault="003F4C3F" w:rsidP="00315293">
      <w:pPr>
        <w:ind w:left="284"/>
        <w:rPr>
          <w:rFonts w:cs="Arial"/>
          <w:color w:val="000000"/>
        </w:rPr>
      </w:pPr>
    </w:p>
    <w:p w:rsidR="003F4C3F" w:rsidRPr="0069203E" w:rsidRDefault="003F4C3F" w:rsidP="00315293">
      <w:pPr>
        <w:autoSpaceDE w:val="0"/>
        <w:autoSpaceDN w:val="0"/>
        <w:adjustRightInd w:val="0"/>
        <w:rPr>
          <w:rFonts w:ascii="Arial" w:hAnsi="Arial" w:cs="Arial"/>
        </w:rPr>
      </w:pPr>
    </w:p>
    <w:p w:rsidR="003F4C3F" w:rsidRDefault="003F4C3F" w:rsidP="00315293">
      <w:pPr>
        <w:pStyle w:val="Default"/>
        <w:tabs>
          <w:tab w:val="left" w:pos="1843"/>
        </w:tabs>
        <w:jc w:val="both"/>
        <w:rPr>
          <w:b/>
          <w:bCs/>
          <w:color w:val="002060"/>
        </w:rPr>
      </w:pPr>
      <w:r w:rsidRPr="0069203E">
        <w:rPr>
          <w:b/>
          <w:bCs/>
          <w:color w:val="002060"/>
        </w:rPr>
        <w:t xml:space="preserve">                         </w:t>
      </w:r>
    </w:p>
    <w:p w:rsidR="003F4C3F" w:rsidRPr="00EF6D04" w:rsidRDefault="003F4C3F" w:rsidP="00EF6D04">
      <w:pPr>
        <w:pStyle w:val="Default"/>
        <w:rPr>
          <w:b/>
        </w:rPr>
      </w:pPr>
    </w:p>
    <w:sectPr w:rsidR="003F4C3F"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C2B" w:rsidRDefault="000E0C2B">
      <w:r>
        <w:separator/>
      </w:r>
    </w:p>
  </w:endnote>
  <w:endnote w:type="continuationSeparator" w:id="0">
    <w:p w:rsidR="000E0C2B" w:rsidRDefault="000E0C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2B" w:rsidRDefault="000E0C2B"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0C2B" w:rsidRDefault="000E0C2B"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2B" w:rsidRDefault="000E0C2B"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2B" w:rsidRDefault="000E0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0C2B" w:rsidRDefault="000E0C2B">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2B" w:rsidRPr="00067415" w:rsidRDefault="000E0C2B"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C2B" w:rsidRDefault="000E0C2B">
      <w:r>
        <w:separator/>
      </w:r>
    </w:p>
  </w:footnote>
  <w:footnote w:type="continuationSeparator" w:id="0">
    <w:p w:rsidR="000E0C2B" w:rsidRDefault="000E0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2B" w:rsidRDefault="000E0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2B" w:rsidRDefault="000E0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2B" w:rsidRDefault="000E0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
      </v:shape>
    </w:pict>
  </w:numPicBullet>
  <w:abstractNum w:abstractNumId="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9442D"/>
    <w:multiLevelType w:val="hybridMultilevel"/>
    <w:tmpl w:val="976CB316"/>
    <w:lvl w:ilvl="0" w:tplc="E188ABC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7">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8">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681BF5"/>
    <w:multiLevelType w:val="hybridMultilevel"/>
    <w:tmpl w:val="5B2AF4E8"/>
    <w:lvl w:ilvl="0" w:tplc="CBC4AC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15">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15"/>
  </w:num>
  <w:num w:numId="2">
    <w:abstractNumId w:val="10"/>
  </w:num>
  <w:num w:numId="3">
    <w:abstractNumId w:val="0"/>
  </w:num>
  <w:num w:numId="4">
    <w:abstractNumId w:val="13"/>
  </w:num>
  <w:num w:numId="5">
    <w:abstractNumId w:val="5"/>
  </w:num>
  <w:num w:numId="6">
    <w:abstractNumId w:val="8"/>
  </w:num>
  <w:num w:numId="7">
    <w:abstractNumId w:val="6"/>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
  </w:num>
  <w:num w:numId="13">
    <w:abstractNumId w:val="2"/>
  </w:num>
  <w:num w:numId="14">
    <w:abstractNumId w:val="12"/>
  </w:num>
  <w:num w:numId="15">
    <w:abstractNumId w:val="9"/>
  </w:num>
  <w:num w:numId="16">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A08DE"/>
    <w:rsid w:val="000A398A"/>
    <w:rsid w:val="000B5B32"/>
    <w:rsid w:val="000E0C2B"/>
    <w:rsid w:val="000E6D46"/>
    <w:rsid w:val="000F352E"/>
    <w:rsid w:val="0010070D"/>
    <w:rsid w:val="00131C8C"/>
    <w:rsid w:val="00131CCA"/>
    <w:rsid w:val="001476F3"/>
    <w:rsid w:val="00150877"/>
    <w:rsid w:val="001526E5"/>
    <w:rsid w:val="001574BE"/>
    <w:rsid w:val="00157B00"/>
    <w:rsid w:val="00180643"/>
    <w:rsid w:val="001A715F"/>
    <w:rsid w:val="001B0351"/>
    <w:rsid w:val="001D679F"/>
    <w:rsid w:val="001E6971"/>
    <w:rsid w:val="00224253"/>
    <w:rsid w:val="0023385E"/>
    <w:rsid w:val="002364D7"/>
    <w:rsid w:val="00241FE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A5B2C"/>
    <w:rsid w:val="003B099D"/>
    <w:rsid w:val="003F294C"/>
    <w:rsid w:val="003F4C3F"/>
    <w:rsid w:val="003F7832"/>
    <w:rsid w:val="00403830"/>
    <w:rsid w:val="00410E99"/>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819FF"/>
    <w:rsid w:val="00487B8C"/>
    <w:rsid w:val="00490D80"/>
    <w:rsid w:val="004966C6"/>
    <w:rsid w:val="004A4075"/>
    <w:rsid w:val="004A6EFA"/>
    <w:rsid w:val="004B08FE"/>
    <w:rsid w:val="004C5931"/>
    <w:rsid w:val="004D04BC"/>
    <w:rsid w:val="004D38F9"/>
    <w:rsid w:val="004D3CD8"/>
    <w:rsid w:val="004D4398"/>
    <w:rsid w:val="004D4DA0"/>
    <w:rsid w:val="004D6036"/>
    <w:rsid w:val="004E25D6"/>
    <w:rsid w:val="005016B8"/>
    <w:rsid w:val="005047F0"/>
    <w:rsid w:val="0051273F"/>
    <w:rsid w:val="00512ECB"/>
    <w:rsid w:val="0051538A"/>
    <w:rsid w:val="00516F07"/>
    <w:rsid w:val="005306CD"/>
    <w:rsid w:val="00540AD8"/>
    <w:rsid w:val="005462E9"/>
    <w:rsid w:val="00550AC3"/>
    <w:rsid w:val="00557A24"/>
    <w:rsid w:val="0057444C"/>
    <w:rsid w:val="00574673"/>
    <w:rsid w:val="005A5472"/>
    <w:rsid w:val="005D04EF"/>
    <w:rsid w:val="005E34E4"/>
    <w:rsid w:val="005E3CC4"/>
    <w:rsid w:val="005F02DF"/>
    <w:rsid w:val="005F4A9F"/>
    <w:rsid w:val="00602F92"/>
    <w:rsid w:val="0061006B"/>
    <w:rsid w:val="006106E5"/>
    <w:rsid w:val="006303BE"/>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743"/>
    <w:rsid w:val="006B7AFB"/>
    <w:rsid w:val="006D60BC"/>
    <w:rsid w:val="006F7E88"/>
    <w:rsid w:val="0070212A"/>
    <w:rsid w:val="0070621F"/>
    <w:rsid w:val="007065EB"/>
    <w:rsid w:val="007107BA"/>
    <w:rsid w:val="00715711"/>
    <w:rsid w:val="00721CE2"/>
    <w:rsid w:val="0073293F"/>
    <w:rsid w:val="007331FD"/>
    <w:rsid w:val="00740D8E"/>
    <w:rsid w:val="007768B7"/>
    <w:rsid w:val="007771BB"/>
    <w:rsid w:val="00777F70"/>
    <w:rsid w:val="0078312F"/>
    <w:rsid w:val="00791731"/>
    <w:rsid w:val="00794B3E"/>
    <w:rsid w:val="0079613F"/>
    <w:rsid w:val="007A1876"/>
    <w:rsid w:val="007A4C5C"/>
    <w:rsid w:val="007B0DCA"/>
    <w:rsid w:val="007E5F8C"/>
    <w:rsid w:val="00800538"/>
    <w:rsid w:val="00812C5D"/>
    <w:rsid w:val="008175A2"/>
    <w:rsid w:val="0082340F"/>
    <w:rsid w:val="00824BF6"/>
    <w:rsid w:val="008252D2"/>
    <w:rsid w:val="0083795F"/>
    <w:rsid w:val="008431E8"/>
    <w:rsid w:val="008501E8"/>
    <w:rsid w:val="0085603A"/>
    <w:rsid w:val="00875391"/>
    <w:rsid w:val="00885DB6"/>
    <w:rsid w:val="00886A7B"/>
    <w:rsid w:val="008B14B0"/>
    <w:rsid w:val="008B7793"/>
    <w:rsid w:val="008C083D"/>
    <w:rsid w:val="008C09E1"/>
    <w:rsid w:val="008F3FB3"/>
    <w:rsid w:val="008F5400"/>
    <w:rsid w:val="008F66F2"/>
    <w:rsid w:val="00901C9E"/>
    <w:rsid w:val="009140FF"/>
    <w:rsid w:val="00923B8B"/>
    <w:rsid w:val="009349FB"/>
    <w:rsid w:val="00945D6F"/>
    <w:rsid w:val="00951270"/>
    <w:rsid w:val="009544FB"/>
    <w:rsid w:val="0097736F"/>
    <w:rsid w:val="00987835"/>
    <w:rsid w:val="00996D2E"/>
    <w:rsid w:val="009C530F"/>
    <w:rsid w:val="009D00B7"/>
    <w:rsid w:val="009D0586"/>
    <w:rsid w:val="009E5123"/>
    <w:rsid w:val="009F1718"/>
    <w:rsid w:val="00A07A59"/>
    <w:rsid w:val="00A23EAC"/>
    <w:rsid w:val="00A258E5"/>
    <w:rsid w:val="00A52B61"/>
    <w:rsid w:val="00A7438B"/>
    <w:rsid w:val="00A75DD5"/>
    <w:rsid w:val="00A83994"/>
    <w:rsid w:val="00A85F10"/>
    <w:rsid w:val="00A9457B"/>
    <w:rsid w:val="00AE1147"/>
    <w:rsid w:val="00AF655F"/>
    <w:rsid w:val="00AF6C74"/>
    <w:rsid w:val="00B1141B"/>
    <w:rsid w:val="00B134A8"/>
    <w:rsid w:val="00B13979"/>
    <w:rsid w:val="00B15639"/>
    <w:rsid w:val="00B40B80"/>
    <w:rsid w:val="00B53A7E"/>
    <w:rsid w:val="00B6559E"/>
    <w:rsid w:val="00B655F0"/>
    <w:rsid w:val="00B66977"/>
    <w:rsid w:val="00B753B7"/>
    <w:rsid w:val="00B8424B"/>
    <w:rsid w:val="00B91914"/>
    <w:rsid w:val="00B95E11"/>
    <w:rsid w:val="00BA102F"/>
    <w:rsid w:val="00BA222F"/>
    <w:rsid w:val="00BB2CBC"/>
    <w:rsid w:val="00BC65C0"/>
    <w:rsid w:val="00BD6FF6"/>
    <w:rsid w:val="00BE57A8"/>
    <w:rsid w:val="00BF1770"/>
    <w:rsid w:val="00C155EB"/>
    <w:rsid w:val="00C15A26"/>
    <w:rsid w:val="00C345F9"/>
    <w:rsid w:val="00C452C6"/>
    <w:rsid w:val="00C462BF"/>
    <w:rsid w:val="00C573A2"/>
    <w:rsid w:val="00C743C7"/>
    <w:rsid w:val="00C9523C"/>
    <w:rsid w:val="00C95E6E"/>
    <w:rsid w:val="00C97964"/>
    <w:rsid w:val="00CB1B6C"/>
    <w:rsid w:val="00CB60E8"/>
    <w:rsid w:val="00CB74E3"/>
    <w:rsid w:val="00CC19C9"/>
    <w:rsid w:val="00CC24F0"/>
    <w:rsid w:val="00CC55AC"/>
    <w:rsid w:val="00CE1FF8"/>
    <w:rsid w:val="00CE5B3F"/>
    <w:rsid w:val="00CF1BF3"/>
    <w:rsid w:val="00D014EF"/>
    <w:rsid w:val="00D043A6"/>
    <w:rsid w:val="00D12079"/>
    <w:rsid w:val="00D146D8"/>
    <w:rsid w:val="00D173D5"/>
    <w:rsid w:val="00D2415E"/>
    <w:rsid w:val="00D30951"/>
    <w:rsid w:val="00D37A70"/>
    <w:rsid w:val="00D463F9"/>
    <w:rsid w:val="00D47A48"/>
    <w:rsid w:val="00D509A2"/>
    <w:rsid w:val="00D52253"/>
    <w:rsid w:val="00D57E63"/>
    <w:rsid w:val="00D66838"/>
    <w:rsid w:val="00D768C6"/>
    <w:rsid w:val="00D83864"/>
    <w:rsid w:val="00D84750"/>
    <w:rsid w:val="00D8789F"/>
    <w:rsid w:val="00D93448"/>
    <w:rsid w:val="00DA0634"/>
    <w:rsid w:val="00DA5F66"/>
    <w:rsid w:val="00DB3E91"/>
    <w:rsid w:val="00DB513E"/>
    <w:rsid w:val="00DC205D"/>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798"/>
    <w:rsid w:val="00E166E7"/>
    <w:rsid w:val="00E2329B"/>
    <w:rsid w:val="00E25927"/>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23D6C"/>
    <w:rsid w:val="00F30F79"/>
    <w:rsid w:val="00F50D06"/>
    <w:rsid w:val="00F6132B"/>
    <w:rsid w:val="00F65C57"/>
    <w:rsid w:val="00F72CE0"/>
    <w:rsid w:val="00F81E32"/>
    <w:rsid w:val="00F83168"/>
    <w:rsid w:val="00FA0348"/>
    <w:rsid w:val="00FA431F"/>
    <w:rsid w:val="00FA6065"/>
    <w:rsid w:val="00FB56F4"/>
    <w:rsid w:val="00FD1664"/>
    <w:rsid w:val="00FE3CC3"/>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paragraph" w:customStyle="1" w:styleId="Subhead2">
    <w:name w:val="Subhead 2"/>
    <w:basedOn w:val="Normal"/>
    <w:uiPriority w:val="99"/>
    <w:rsid w:val="004819FF"/>
    <w:pPr>
      <w:autoSpaceDE w:val="0"/>
      <w:autoSpaceDN w:val="0"/>
      <w:adjustRightInd w:val="0"/>
      <w:spacing w:after="113"/>
    </w:pPr>
    <w:rPr>
      <w:rFonts w:ascii="StoneSans" w:hAnsi="StoneSans"/>
      <w:sz w:val="32"/>
      <w:szCs w:val="32"/>
      <w:lang w:val="en-US" w:eastAsia="en-US"/>
    </w:rPr>
  </w:style>
  <w:style w:type="paragraph" w:customStyle="1" w:styleId="Bodytext0">
    <w:name w:val="Body text"/>
    <w:uiPriority w:val="99"/>
    <w:rsid w:val="004819FF"/>
    <w:pPr>
      <w:autoSpaceDE w:val="0"/>
      <w:autoSpaceDN w:val="0"/>
      <w:adjustRightInd w:val="0"/>
      <w:spacing w:after="113" w:line="330" w:lineRule="atLeast"/>
      <w:jc w:val="both"/>
    </w:pPr>
    <w:rPr>
      <w:color w:val="000000"/>
      <w:lang w:val="en-US" w:eastAsia="en-US"/>
    </w:rPr>
  </w:style>
</w:styles>
</file>

<file path=word/webSettings.xml><?xml version="1.0" encoding="utf-8"?>
<w:webSettings xmlns:r="http://schemas.openxmlformats.org/officeDocument/2006/relationships" xmlns:w="http://schemas.openxmlformats.org/wordprocessingml/2006/main">
  <w:divs>
    <w:div w:id="104272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footer" Target="footer4.xm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8.jpeg" /><Relationship Id="rId55" Type="http://schemas.openxmlformats.org/officeDocument/2006/relationships/hyperlink" Target="#" TargetMode="Externa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image" Target="media/image1.png"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image" Target="media/image7.png"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image" Target="media/image9.pn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30</Pages>
  <Words>8637</Words>
  <Characters>54266</Characters>
  <Application>Microsoft Office Word</Application>
  <DocSecurity>0</DocSecurity>
  <Lines>452</Lines>
  <Paragraphs>125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lennido855</cp:lastModifiedBy>
  <cp:revision>4</cp:revision>
  <cp:lastPrinted>2019-01-21T14:39:00Z</cp:lastPrinted>
  <dcterms:created xsi:type="dcterms:W3CDTF">2019-12-04T11:07:00Z</dcterms:created>
  <dcterms:modified xsi:type="dcterms:W3CDTF">2019-12-04T11:59:00Z</dcterms:modified>
</cp:coreProperties>
</file>