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diagrams/colors1.xml" ContentType="application/vnd.openxmlformats-officedocument.drawingml.diagramColors+xml"/>
  <Override PartName="/word/diagrams/quickStyle1.xml" ContentType="application/vnd.openxmlformats-officedocument.drawingml.diagramStyle+xml"/>
  <Override PartName="/word/diagrams/drawing1.xml" ContentType="application/vnd.ms-office.drawingml.diagramDrawing+xml"/>
  <Override PartName="/word/diagrams/layout1.xml" ContentType="application/vnd.openxmlformats-officedocument.drawingml.diagramLayout+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DC3FF" w14:textId="77777777" w:rsidR="003C0518" w:rsidRPr="00411C5E" w:rsidRDefault="009A34EF">
      <w:pPr>
        <w:pStyle w:val="Heading4"/>
        <w:ind w:left="7200" w:firstLine="720"/>
        <w:rPr>
          <w:rFonts w:ascii="Arial" w:hAnsi="Arial" w:cs="Arial"/>
          <w:b/>
          <w:bCs/>
        </w:rPr>
      </w:pPr>
      <w:r>
        <w:rPr>
          <w:rFonts w:ascii="Arial" w:hAnsi="Arial" w:cs="Arial"/>
          <w:b/>
          <w:bCs/>
          <w:noProof/>
          <w:lang w:eastAsia="en-GB"/>
        </w:rPr>
        <w:drawing>
          <wp:inline distT="0" distB="0" distL="0" distR="0" wp14:anchorId="2B6A9E9B" wp14:editId="345367B7">
            <wp:extent cx="1143000" cy="962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962025"/>
                    </a:xfrm>
                    <a:prstGeom prst="rect">
                      <a:avLst/>
                    </a:prstGeom>
                    <a:noFill/>
                  </pic:spPr>
                </pic:pic>
              </a:graphicData>
            </a:graphic>
          </wp:inline>
        </w:drawing>
      </w:r>
    </w:p>
    <w:p w14:paraId="4BD4E514" w14:textId="77777777" w:rsidR="009A34EF" w:rsidRDefault="009A34EF">
      <w:pPr>
        <w:pStyle w:val="Heading4"/>
        <w:jc w:val="center"/>
        <w:rPr>
          <w:rFonts w:ascii="Arial" w:hAnsi="Arial" w:cs="Arial"/>
          <w:b/>
          <w:bCs/>
        </w:rPr>
      </w:pPr>
    </w:p>
    <w:p w14:paraId="41650921" w14:textId="77777777" w:rsidR="009A34EF" w:rsidRDefault="009A34EF" w:rsidP="009A34EF">
      <w:pPr>
        <w:ind w:left="1440" w:right="-360" w:firstLine="720"/>
        <w:rPr>
          <w:rFonts w:cs="Arial"/>
          <w:b/>
          <w:bCs/>
          <w:i/>
        </w:rPr>
      </w:pPr>
      <w:r>
        <w:rPr>
          <w:rFonts w:cs="Arial"/>
          <w:b/>
          <w:bCs/>
          <w:i/>
        </w:rPr>
        <w:t>NHS GREATER GLASGOW AND CLYDE</w:t>
      </w:r>
      <w:r>
        <w:rPr>
          <w:rFonts w:cs="Arial"/>
          <w:b/>
          <w:bCs/>
          <w:i/>
        </w:rPr>
        <w:tab/>
      </w:r>
    </w:p>
    <w:p w14:paraId="5C1C2129" w14:textId="77777777" w:rsidR="009A34EF" w:rsidRDefault="009A34EF" w:rsidP="009A34EF">
      <w:pPr>
        <w:ind w:left="1440" w:right="-360" w:firstLine="720"/>
        <w:rPr>
          <w:rFonts w:cs="Arial"/>
          <w:b/>
          <w:bCs/>
        </w:rPr>
      </w:pPr>
      <w:r>
        <w:rPr>
          <w:rFonts w:cs="Arial"/>
          <w:b/>
          <w:bCs/>
          <w:i/>
        </w:rPr>
        <w:tab/>
      </w:r>
      <w:r>
        <w:rPr>
          <w:rFonts w:cs="Arial"/>
          <w:b/>
          <w:bCs/>
          <w:i/>
        </w:rPr>
        <w:tab/>
      </w:r>
      <w:r>
        <w:rPr>
          <w:rFonts w:cs="Arial"/>
          <w:b/>
          <w:bCs/>
          <w:i/>
        </w:rPr>
        <w:tab/>
      </w:r>
    </w:p>
    <w:p w14:paraId="3E310A7F" w14:textId="77777777" w:rsidR="009A34EF" w:rsidRDefault="009A34EF" w:rsidP="009A34EF">
      <w:pPr>
        <w:pStyle w:val="Heading1"/>
        <w:jc w:val="center"/>
        <w:rPr>
          <w:sz w:val="24"/>
        </w:rPr>
      </w:pPr>
      <w:r>
        <w:rPr>
          <w:sz w:val="24"/>
        </w:rPr>
        <w:t>JOB DESCRIPTION</w:t>
      </w:r>
    </w:p>
    <w:p w14:paraId="7A6C737D" w14:textId="77777777" w:rsidR="003C0518" w:rsidRPr="00411C5E" w:rsidRDefault="003C0518">
      <w:pPr>
        <w:jc w:val="both"/>
        <w:rPr>
          <w:rFonts w:cs="Arial"/>
          <w:lang w:val="en-GB"/>
        </w:rPr>
      </w:pPr>
    </w:p>
    <w:tbl>
      <w:tblPr>
        <w:tblW w:w="1020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5100"/>
        <w:gridCol w:w="5100"/>
      </w:tblGrid>
      <w:tr w:rsidR="003C0518" w:rsidRPr="00411C5E" w14:paraId="277ABE5E" w14:textId="77777777">
        <w:trPr>
          <w:jc w:val="center"/>
        </w:trPr>
        <w:tc>
          <w:tcPr>
            <w:tcW w:w="10200" w:type="dxa"/>
            <w:gridSpan w:val="2"/>
            <w:tcBorders>
              <w:top w:val="single" w:sz="4" w:space="0" w:color="auto"/>
              <w:left w:val="single" w:sz="4" w:space="0" w:color="auto"/>
              <w:bottom w:val="single" w:sz="6" w:space="0" w:color="auto"/>
              <w:right w:val="single" w:sz="4" w:space="0" w:color="auto"/>
            </w:tcBorders>
          </w:tcPr>
          <w:p w14:paraId="2D977BF2" w14:textId="77777777" w:rsidR="003C0518" w:rsidRPr="00510FDC" w:rsidRDefault="003C0518" w:rsidP="003E5AFB">
            <w:pPr>
              <w:pStyle w:val="Heading3"/>
              <w:numPr>
                <w:ilvl w:val="0"/>
                <w:numId w:val="1"/>
              </w:numPr>
              <w:spacing w:before="120" w:after="120"/>
              <w:rPr>
                <w:sz w:val="22"/>
                <w:szCs w:val="22"/>
              </w:rPr>
            </w:pPr>
            <w:r w:rsidRPr="00510FDC">
              <w:rPr>
                <w:sz w:val="22"/>
                <w:szCs w:val="22"/>
              </w:rPr>
              <w:t>JOB IDENTIFICATION</w:t>
            </w:r>
          </w:p>
        </w:tc>
      </w:tr>
      <w:tr w:rsidR="009A34EF" w:rsidRPr="00411C5E" w14:paraId="74A4A999" w14:textId="77777777" w:rsidTr="00B52FAE">
        <w:trPr>
          <w:jc w:val="center"/>
        </w:trPr>
        <w:tc>
          <w:tcPr>
            <w:tcW w:w="5100" w:type="dxa"/>
            <w:tcBorders>
              <w:top w:val="single" w:sz="6" w:space="0" w:color="auto"/>
              <w:left w:val="single" w:sz="4" w:space="0" w:color="auto"/>
              <w:bottom w:val="single" w:sz="4" w:space="0" w:color="auto"/>
              <w:right w:val="single" w:sz="4" w:space="0" w:color="auto"/>
            </w:tcBorders>
          </w:tcPr>
          <w:p w14:paraId="2AE5F29E" w14:textId="77777777" w:rsidR="009A34EF" w:rsidRPr="00510FDC" w:rsidRDefault="009A34EF">
            <w:pPr>
              <w:pStyle w:val="BodyText"/>
              <w:rPr>
                <w:sz w:val="22"/>
                <w:szCs w:val="22"/>
              </w:rPr>
            </w:pPr>
            <w:r w:rsidRPr="00510FDC">
              <w:rPr>
                <w:sz w:val="22"/>
                <w:szCs w:val="22"/>
              </w:rPr>
              <w:t xml:space="preserve"> </w:t>
            </w:r>
          </w:p>
          <w:p w14:paraId="52996267" w14:textId="77777777" w:rsidR="009A34EF" w:rsidRPr="009A34EF" w:rsidRDefault="009A34EF" w:rsidP="0060243E">
            <w:pPr>
              <w:ind w:left="2652" w:hanging="2640"/>
              <w:jc w:val="both"/>
              <w:rPr>
                <w:rFonts w:cs="Arial"/>
                <w:b/>
                <w:sz w:val="22"/>
                <w:szCs w:val="22"/>
                <w:lang w:val="en-GB"/>
              </w:rPr>
            </w:pPr>
            <w:r w:rsidRPr="009A34EF">
              <w:rPr>
                <w:rFonts w:cs="Arial"/>
                <w:b/>
                <w:sz w:val="22"/>
                <w:szCs w:val="22"/>
                <w:lang w:val="en-GB"/>
              </w:rPr>
              <w:t>Job Title:</w:t>
            </w:r>
            <w:r w:rsidRPr="009A34EF">
              <w:rPr>
                <w:rFonts w:cs="Arial"/>
                <w:b/>
                <w:sz w:val="22"/>
                <w:szCs w:val="22"/>
                <w:lang w:val="en-GB"/>
              </w:rPr>
              <w:tab/>
            </w:r>
          </w:p>
          <w:p w14:paraId="5BF5986A" w14:textId="77777777" w:rsidR="009A34EF" w:rsidRPr="009A34EF" w:rsidRDefault="009A34EF" w:rsidP="0060243E">
            <w:pPr>
              <w:ind w:left="2652" w:hanging="2640"/>
              <w:jc w:val="both"/>
              <w:rPr>
                <w:rFonts w:cs="Arial"/>
                <w:b/>
                <w:sz w:val="22"/>
                <w:szCs w:val="22"/>
                <w:lang w:val="en-GB"/>
              </w:rPr>
            </w:pPr>
          </w:p>
          <w:p w14:paraId="77E511A4" w14:textId="77777777" w:rsidR="009A34EF" w:rsidRPr="009A34EF" w:rsidRDefault="009A34EF" w:rsidP="0060243E">
            <w:pPr>
              <w:ind w:left="2652" w:hanging="2640"/>
              <w:rPr>
                <w:rFonts w:cs="Arial"/>
                <w:b/>
                <w:sz w:val="22"/>
                <w:szCs w:val="22"/>
                <w:lang w:val="en-GB"/>
              </w:rPr>
            </w:pPr>
            <w:r w:rsidRPr="009A34EF">
              <w:rPr>
                <w:rFonts w:cs="Arial"/>
                <w:b/>
                <w:sz w:val="22"/>
                <w:szCs w:val="22"/>
                <w:lang w:val="en-GB"/>
              </w:rPr>
              <w:t>Responsible to:</w:t>
            </w:r>
            <w:r w:rsidRPr="009A34EF">
              <w:rPr>
                <w:rFonts w:cs="Arial"/>
                <w:b/>
                <w:sz w:val="22"/>
                <w:szCs w:val="22"/>
                <w:lang w:val="en-GB"/>
              </w:rPr>
              <w:tab/>
            </w:r>
            <w:r w:rsidRPr="009A34EF">
              <w:rPr>
                <w:b/>
                <w:sz w:val="22"/>
                <w:szCs w:val="22"/>
                <w:lang w:val="en-GB"/>
              </w:rPr>
              <w:t xml:space="preserve"> </w:t>
            </w:r>
          </w:p>
          <w:p w14:paraId="29E2B970" w14:textId="77777777" w:rsidR="009A34EF" w:rsidRPr="009A34EF" w:rsidRDefault="009A34EF" w:rsidP="0060243E">
            <w:pPr>
              <w:ind w:left="2652" w:hanging="2640"/>
              <w:jc w:val="both"/>
              <w:rPr>
                <w:rFonts w:cs="Arial"/>
                <w:b/>
                <w:sz w:val="22"/>
                <w:szCs w:val="22"/>
                <w:lang w:val="en-GB"/>
              </w:rPr>
            </w:pPr>
          </w:p>
          <w:p w14:paraId="79F0D713" w14:textId="77777777" w:rsidR="009A34EF" w:rsidRPr="009A34EF" w:rsidRDefault="009A34EF" w:rsidP="0060243E">
            <w:pPr>
              <w:ind w:left="2652" w:hanging="2640"/>
              <w:jc w:val="both"/>
              <w:rPr>
                <w:rFonts w:cs="Arial"/>
                <w:b/>
                <w:sz w:val="22"/>
                <w:szCs w:val="22"/>
                <w:lang w:val="en-GB"/>
              </w:rPr>
            </w:pPr>
            <w:r w:rsidRPr="009A34EF">
              <w:rPr>
                <w:rFonts w:cs="Arial"/>
                <w:b/>
                <w:sz w:val="22"/>
                <w:szCs w:val="22"/>
                <w:lang w:val="en-GB"/>
              </w:rPr>
              <w:t>Department(s):</w:t>
            </w:r>
            <w:r w:rsidRPr="009A34EF">
              <w:rPr>
                <w:rFonts w:cs="Arial"/>
                <w:b/>
                <w:sz w:val="22"/>
                <w:szCs w:val="22"/>
                <w:lang w:val="en-GB"/>
              </w:rPr>
              <w:tab/>
            </w:r>
          </w:p>
          <w:p w14:paraId="2777E87E" w14:textId="77777777" w:rsidR="009A34EF" w:rsidRPr="009A34EF" w:rsidRDefault="009A34EF" w:rsidP="0060243E">
            <w:pPr>
              <w:ind w:left="2652" w:hanging="2640"/>
              <w:jc w:val="both"/>
              <w:rPr>
                <w:rFonts w:cs="Arial"/>
                <w:b/>
                <w:sz w:val="22"/>
                <w:szCs w:val="22"/>
                <w:lang w:val="en-GB"/>
              </w:rPr>
            </w:pPr>
          </w:p>
          <w:p w14:paraId="3E1EF587" w14:textId="77777777" w:rsidR="009A34EF" w:rsidRPr="009A34EF" w:rsidRDefault="009A34EF" w:rsidP="009A34EF">
            <w:pPr>
              <w:ind w:left="2652" w:hanging="2640"/>
              <w:jc w:val="both"/>
              <w:rPr>
                <w:rFonts w:cs="Arial"/>
                <w:b/>
                <w:sz w:val="22"/>
                <w:szCs w:val="22"/>
                <w:lang w:val="en-GB"/>
              </w:rPr>
            </w:pPr>
            <w:r w:rsidRPr="009A34EF">
              <w:rPr>
                <w:rFonts w:cs="Arial"/>
                <w:b/>
                <w:sz w:val="22"/>
                <w:szCs w:val="22"/>
                <w:lang w:val="en-GB"/>
              </w:rPr>
              <w:t>Job Reference:</w:t>
            </w:r>
            <w:r w:rsidRPr="009A34EF">
              <w:rPr>
                <w:rFonts w:cs="Arial"/>
                <w:b/>
                <w:sz w:val="22"/>
                <w:szCs w:val="22"/>
                <w:lang w:val="en-GB"/>
              </w:rPr>
              <w:tab/>
            </w:r>
          </w:p>
          <w:p w14:paraId="44BE0805" w14:textId="77777777" w:rsidR="009A34EF" w:rsidRPr="009A34EF" w:rsidRDefault="009A34EF" w:rsidP="009A34EF">
            <w:pPr>
              <w:ind w:left="2652" w:hanging="2640"/>
              <w:jc w:val="both"/>
              <w:rPr>
                <w:rFonts w:cs="Arial"/>
                <w:b/>
                <w:sz w:val="22"/>
                <w:szCs w:val="22"/>
                <w:lang w:val="en-GB"/>
              </w:rPr>
            </w:pPr>
          </w:p>
          <w:p w14:paraId="494688B3" w14:textId="77777777" w:rsidR="009A34EF" w:rsidRPr="009A34EF" w:rsidRDefault="009A34EF" w:rsidP="009A34EF">
            <w:pPr>
              <w:ind w:left="2652" w:hanging="2640"/>
              <w:jc w:val="both"/>
              <w:rPr>
                <w:rFonts w:cs="Arial"/>
                <w:b/>
                <w:sz w:val="22"/>
                <w:szCs w:val="22"/>
                <w:lang w:val="en-GB"/>
              </w:rPr>
            </w:pPr>
            <w:r w:rsidRPr="009A34EF">
              <w:rPr>
                <w:rFonts w:cs="Arial"/>
                <w:b/>
                <w:sz w:val="22"/>
                <w:szCs w:val="22"/>
                <w:lang w:val="en-GB"/>
              </w:rPr>
              <w:t xml:space="preserve"> Last Update (insert date):</w:t>
            </w:r>
            <w:r w:rsidRPr="009A34EF">
              <w:rPr>
                <w:rFonts w:cs="Arial"/>
                <w:b/>
                <w:sz w:val="22"/>
                <w:szCs w:val="22"/>
                <w:lang w:val="en-GB"/>
              </w:rPr>
              <w:tab/>
            </w:r>
          </w:p>
          <w:p w14:paraId="31F70F8C" w14:textId="77777777" w:rsidR="009A34EF" w:rsidRPr="00510FDC" w:rsidRDefault="009A34EF" w:rsidP="009A34EF">
            <w:pPr>
              <w:ind w:left="2652" w:hanging="2640"/>
              <w:jc w:val="both"/>
              <w:rPr>
                <w:rFonts w:cs="Arial"/>
                <w:sz w:val="22"/>
                <w:szCs w:val="22"/>
                <w:lang w:val="en-GB"/>
              </w:rPr>
            </w:pPr>
          </w:p>
        </w:tc>
        <w:tc>
          <w:tcPr>
            <w:tcW w:w="5100" w:type="dxa"/>
            <w:tcBorders>
              <w:top w:val="single" w:sz="6" w:space="0" w:color="auto"/>
              <w:left w:val="single" w:sz="4" w:space="0" w:color="auto"/>
              <w:bottom w:val="single" w:sz="4" w:space="0" w:color="auto"/>
              <w:right w:val="single" w:sz="4" w:space="0" w:color="auto"/>
            </w:tcBorders>
          </w:tcPr>
          <w:p w14:paraId="6E1C4380" w14:textId="77777777" w:rsidR="009A34EF" w:rsidRPr="00510FDC" w:rsidRDefault="009A34EF" w:rsidP="0060243E">
            <w:pPr>
              <w:ind w:left="2652" w:hanging="2640"/>
              <w:jc w:val="both"/>
              <w:rPr>
                <w:rFonts w:cs="Arial"/>
                <w:sz w:val="22"/>
                <w:szCs w:val="22"/>
                <w:lang w:val="en-GB"/>
              </w:rPr>
            </w:pPr>
          </w:p>
          <w:p w14:paraId="4D5676F1" w14:textId="035D2001" w:rsidR="009A34EF" w:rsidRDefault="00462A82" w:rsidP="0060243E">
            <w:pPr>
              <w:ind w:firstLine="12"/>
              <w:jc w:val="both"/>
              <w:rPr>
                <w:rFonts w:cs="Arial"/>
                <w:sz w:val="22"/>
                <w:szCs w:val="22"/>
                <w:lang w:val="en-GB"/>
              </w:rPr>
            </w:pPr>
            <w:r>
              <w:rPr>
                <w:rFonts w:cs="Arial"/>
                <w:sz w:val="22"/>
                <w:szCs w:val="22"/>
                <w:lang w:val="en-GB"/>
              </w:rPr>
              <w:t>Radiopharmac</w:t>
            </w:r>
            <w:r w:rsidR="009A34EF">
              <w:rPr>
                <w:rFonts w:cs="Arial"/>
                <w:sz w:val="22"/>
                <w:szCs w:val="22"/>
                <w:lang w:val="en-GB"/>
              </w:rPr>
              <w:t>y</w:t>
            </w:r>
            <w:r>
              <w:rPr>
                <w:rFonts w:cs="Arial"/>
                <w:sz w:val="22"/>
                <w:szCs w:val="22"/>
                <w:lang w:val="en-GB"/>
              </w:rPr>
              <w:t xml:space="preserve"> Quality </w:t>
            </w:r>
            <w:r w:rsidR="009A34EF">
              <w:rPr>
                <w:rFonts w:cs="Arial"/>
                <w:sz w:val="22"/>
                <w:szCs w:val="22"/>
                <w:lang w:val="en-GB"/>
              </w:rPr>
              <w:t>Assurance</w:t>
            </w:r>
            <w:r>
              <w:rPr>
                <w:rFonts w:cs="Arial"/>
                <w:sz w:val="22"/>
                <w:szCs w:val="22"/>
                <w:lang w:val="en-GB"/>
              </w:rPr>
              <w:t xml:space="preserve"> Lead.  </w:t>
            </w:r>
          </w:p>
          <w:p w14:paraId="126820F9" w14:textId="268482F3" w:rsidR="00D91A40" w:rsidRDefault="00D91A40" w:rsidP="0060243E">
            <w:pPr>
              <w:ind w:firstLine="12"/>
              <w:jc w:val="both"/>
              <w:rPr>
                <w:rFonts w:cs="Arial"/>
                <w:sz w:val="22"/>
                <w:szCs w:val="22"/>
                <w:lang w:val="en-GB"/>
              </w:rPr>
            </w:pPr>
            <w:r>
              <w:rPr>
                <w:rFonts w:cs="Arial"/>
                <w:sz w:val="22"/>
                <w:szCs w:val="22"/>
                <w:lang w:val="en-GB"/>
              </w:rPr>
              <w:t>(</w:t>
            </w:r>
            <w:r w:rsidRPr="00D91A40">
              <w:rPr>
                <w:rFonts w:cs="Arial"/>
                <w:sz w:val="22"/>
                <w:szCs w:val="22"/>
                <w:lang w:val="en-GB"/>
              </w:rPr>
              <w:t>Health Science Service Manager Framework stage 8)</w:t>
            </w:r>
          </w:p>
          <w:p w14:paraId="091DD5B1" w14:textId="77777777" w:rsidR="009A34EF" w:rsidRDefault="009A34EF" w:rsidP="0060243E">
            <w:pPr>
              <w:ind w:firstLine="12"/>
              <w:jc w:val="both"/>
              <w:rPr>
                <w:rFonts w:cs="Arial"/>
                <w:sz w:val="22"/>
                <w:szCs w:val="22"/>
                <w:lang w:val="en-GB"/>
              </w:rPr>
            </w:pPr>
          </w:p>
          <w:p w14:paraId="589BAE7B" w14:textId="6D81CB9B" w:rsidR="009A34EF" w:rsidRPr="009565B6" w:rsidRDefault="000546AB" w:rsidP="0060243E">
            <w:pPr>
              <w:ind w:left="2652" w:hanging="2640"/>
              <w:jc w:val="both"/>
              <w:rPr>
                <w:rFonts w:cs="Arial"/>
                <w:sz w:val="22"/>
                <w:szCs w:val="22"/>
                <w:lang w:val="en-GB"/>
              </w:rPr>
            </w:pPr>
            <w:r>
              <w:rPr>
                <w:sz w:val="22"/>
                <w:szCs w:val="22"/>
                <w:lang w:val="en-GB"/>
              </w:rPr>
              <w:t>Head of Radiopharmacy</w:t>
            </w:r>
            <w:r w:rsidR="009A34EF" w:rsidRPr="00510FDC">
              <w:rPr>
                <w:sz w:val="22"/>
                <w:szCs w:val="22"/>
                <w:lang w:val="en-GB"/>
              </w:rPr>
              <w:t xml:space="preserve"> </w:t>
            </w:r>
          </w:p>
          <w:p w14:paraId="678193F3" w14:textId="77777777" w:rsidR="009A34EF" w:rsidRPr="00510FDC" w:rsidRDefault="009A34EF" w:rsidP="0060243E">
            <w:pPr>
              <w:ind w:left="2652" w:hanging="2640"/>
              <w:jc w:val="both"/>
              <w:rPr>
                <w:rFonts w:cs="Arial"/>
                <w:sz w:val="22"/>
                <w:szCs w:val="22"/>
                <w:lang w:val="en-GB"/>
              </w:rPr>
            </w:pPr>
          </w:p>
          <w:p w14:paraId="7115C75D" w14:textId="77777777" w:rsidR="009A34EF" w:rsidRDefault="009A34EF" w:rsidP="009A34EF">
            <w:pPr>
              <w:ind w:left="32" w:hanging="20"/>
              <w:jc w:val="both"/>
              <w:rPr>
                <w:rFonts w:cs="Arial"/>
                <w:sz w:val="22"/>
                <w:szCs w:val="22"/>
                <w:lang w:val="en-GB"/>
              </w:rPr>
            </w:pPr>
            <w:r>
              <w:rPr>
                <w:rFonts w:cs="Arial"/>
                <w:sz w:val="22"/>
                <w:szCs w:val="22"/>
                <w:lang w:val="en-GB"/>
              </w:rPr>
              <w:t>Radionuclide Dispensary, former Western Infirmary Site</w:t>
            </w:r>
            <w:r w:rsidRPr="00510FDC">
              <w:rPr>
                <w:rFonts w:cs="Arial"/>
                <w:sz w:val="22"/>
                <w:szCs w:val="22"/>
                <w:lang w:val="en-GB"/>
              </w:rPr>
              <w:t xml:space="preserve"> </w:t>
            </w:r>
          </w:p>
          <w:p w14:paraId="6B8E1ED0" w14:textId="77777777" w:rsidR="009A34EF" w:rsidRDefault="009A34EF" w:rsidP="0060243E">
            <w:pPr>
              <w:ind w:left="2652" w:hanging="2640"/>
              <w:jc w:val="both"/>
              <w:rPr>
                <w:rFonts w:cs="Arial"/>
                <w:sz w:val="22"/>
                <w:szCs w:val="22"/>
                <w:lang w:val="en-GB"/>
              </w:rPr>
            </w:pPr>
          </w:p>
          <w:p w14:paraId="4640FE49" w14:textId="77777777" w:rsidR="009A34EF" w:rsidRDefault="009A34EF" w:rsidP="0060243E">
            <w:pPr>
              <w:ind w:left="2652" w:hanging="2640"/>
              <w:jc w:val="both"/>
              <w:rPr>
                <w:rFonts w:cs="Arial"/>
                <w:sz w:val="22"/>
                <w:szCs w:val="22"/>
                <w:lang w:val="en-GB"/>
              </w:rPr>
            </w:pPr>
            <w:r w:rsidRPr="00510FDC">
              <w:rPr>
                <w:rFonts w:cs="Arial"/>
                <w:sz w:val="22"/>
                <w:szCs w:val="22"/>
                <w:lang w:val="en-GB"/>
              </w:rPr>
              <w:tab/>
            </w:r>
          </w:p>
          <w:p w14:paraId="4667FF93" w14:textId="77777777" w:rsidR="009A34EF" w:rsidRPr="00510FDC" w:rsidRDefault="009A34EF" w:rsidP="0060243E">
            <w:pPr>
              <w:ind w:left="2652" w:hanging="2640"/>
              <w:jc w:val="both"/>
              <w:rPr>
                <w:rFonts w:cs="Arial"/>
                <w:sz w:val="22"/>
                <w:szCs w:val="22"/>
                <w:lang w:val="en-GB"/>
              </w:rPr>
            </w:pPr>
            <w:r>
              <w:rPr>
                <w:rFonts w:cs="Arial"/>
                <w:sz w:val="22"/>
                <w:szCs w:val="22"/>
                <w:lang w:val="en-GB"/>
              </w:rPr>
              <w:t>15-Apr-25</w:t>
            </w:r>
          </w:p>
          <w:p w14:paraId="1EC48811" w14:textId="77777777" w:rsidR="009A34EF" w:rsidRPr="00510FDC" w:rsidRDefault="009A34EF">
            <w:pPr>
              <w:jc w:val="both"/>
              <w:rPr>
                <w:rFonts w:cs="Arial"/>
                <w:sz w:val="22"/>
                <w:szCs w:val="22"/>
                <w:lang w:val="en-GB"/>
              </w:rPr>
            </w:pPr>
          </w:p>
        </w:tc>
      </w:tr>
      <w:tr w:rsidR="003C0518" w:rsidRPr="00411C5E" w14:paraId="06A23B28" w14:textId="77777777">
        <w:tblPrEx>
          <w:tblBorders>
            <w:insideH w:val="single" w:sz="4" w:space="0" w:color="auto"/>
            <w:insideV w:val="single" w:sz="4" w:space="0" w:color="auto"/>
          </w:tblBorders>
        </w:tblPrEx>
        <w:trPr>
          <w:jc w:val="center"/>
        </w:trPr>
        <w:tc>
          <w:tcPr>
            <w:tcW w:w="10200" w:type="dxa"/>
            <w:gridSpan w:val="2"/>
            <w:tcBorders>
              <w:top w:val="single" w:sz="4" w:space="0" w:color="auto"/>
              <w:left w:val="single" w:sz="4" w:space="0" w:color="auto"/>
              <w:bottom w:val="single" w:sz="4" w:space="0" w:color="auto"/>
              <w:right w:val="single" w:sz="4" w:space="0" w:color="auto"/>
            </w:tcBorders>
          </w:tcPr>
          <w:p w14:paraId="6C0B3FFA" w14:textId="77777777" w:rsidR="003C0518" w:rsidRPr="00510FDC" w:rsidRDefault="003C0518" w:rsidP="00116788">
            <w:pPr>
              <w:pStyle w:val="Heading3"/>
              <w:spacing w:before="120" w:after="120"/>
              <w:rPr>
                <w:sz w:val="22"/>
                <w:szCs w:val="22"/>
              </w:rPr>
            </w:pPr>
            <w:r w:rsidRPr="00510FDC">
              <w:rPr>
                <w:sz w:val="22"/>
                <w:szCs w:val="22"/>
              </w:rPr>
              <w:t>2.  JOB PURPOSE</w:t>
            </w:r>
            <w:r w:rsidR="00B471D1">
              <w:rPr>
                <w:sz w:val="22"/>
                <w:szCs w:val="22"/>
              </w:rPr>
              <w:t xml:space="preserve"> </w:t>
            </w:r>
          </w:p>
        </w:tc>
      </w:tr>
      <w:tr w:rsidR="003C0518" w:rsidRPr="001318C1" w14:paraId="31C40A3C" w14:textId="77777777">
        <w:tblPrEx>
          <w:tblBorders>
            <w:insideH w:val="single" w:sz="4" w:space="0" w:color="auto"/>
            <w:insideV w:val="single" w:sz="4" w:space="0" w:color="auto"/>
          </w:tblBorders>
        </w:tblPrEx>
        <w:trPr>
          <w:trHeight w:val="1813"/>
          <w:jc w:val="center"/>
        </w:trPr>
        <w:tc>
          <w:tcPr>
            <w:tcW w:w="10200" w:type="dxa"/>
            <w:gridSpan w:val="2"/>
            <w:tcBorders>
              <w:top w:val="single" w:sz="4" w:space="0" w:color="auto"/>
              <w:left w:val="single" w:sz="4" w:space="0" w:color="auto"/>
              <w:bottom w:val="single" w:sz="4" w:space="0" w:color="auto"/>
              <w:right w:val="single" w:sz="4" w:space="0" w:color="auto"/>
            </w:tcBorders>
          </w:tcPr>
          <w:p w14:paraId="18C41F36" w14:textId="77777777" w:rsidR="004244B7" w:rsidRPr="001318C1" w:rsidRDefault="004244B7" w:rsidP="004244B7">
            <w:pPr>
              <w:tabs>
                <w:tab w:val="left" w:pos="610"/>
                <w:tab w:val="left" w:pos="850"/>
                <w:tab w:val="left" w:pos="1090"/>
              </w:tabs>
              <w:spacing w:before="120"/>
              <w:ind w:left="10"/>
              <w:jc w:val="both"/>
              <w:rPr>
                <w:rFonts w:cs="Arial"/>
                <w:lang w:val="en-GB"/>
              </w:rPr>
            </w:pPr>
            <w:r>
              <w:rPr>
                <w:rFonts w:cs="Arial"/>
                <w:lang w:val="en-GB"/>
              </w:rPr>
              <w:t xml:space="preserve">. </w:t>
            </w:r>
          </w:p>
          <w:p w14:paraId="36EE1E81" w14:textId="7C3B0D4E" w:rsidR="00E73F16" w:rsidRPr="001318C1" w:rsidRDefault="007855CD" w:rsidP="003122C2">
            <w:pPr>
              <w:spacing w:before="120"/>
              <w:jc w:val="both"/>
              <w:rPr>
                <w:rFonts w:cs="Arial"/>
                <w:bCs/>
                <w:lang w:val="en-GB"/>
              </w:rPr>
            </w:pPr>
            <w:r w:rsidRPr="001318C1">
              <w:rPr>
                <w:rFonts w:cs="Arial"/>
                <w:bCs/>
                <w:lang w:val="en-GB"/>
              </w:rPr>
              <w:t>Management</w:t>
            </w:r>
            <w:r w:rsidR="00A8361A" w:rsidRPr="001318C1">
              <w:rPr>
                <w:rFonts w:cs="Arial"/>
                <w:bCs/>
                <w:lang w:val="en-GB"/>
              </w:rPr>
              <w:t xml:space="preserve"> of the </w:t>
            </w:r>
            <w:r w:rsidR="002F4C38">
              <w:rPr>
                <w:rFonts w:cs="Arial"/>
                <w:bCs/>
                <w:lang w:val="en-GB"/>
              </w:rPr>
              <w:t>Quality Management System</w:t>
            </w:r>
            <w:r w:rsidR="00231094">
              <w:rPr>
                <w:rFonts w:cs="Arial"/>
                <w:bCs/>
                <w:lang w:val="en-GB"/>
              </w:rPr>
              <w:t xml:space="preserve"> </w:t>
            </w:r>
            <w:r w:rsidR="00A8361A" w:rsidRPr="001318C1">
              <w:rPr>
                <w:rFonts w:cs="Arial"/>
                <w:bCs/>
                <w:lang w:val="en-GB"/>
              </w:rPr>
              <w:t>of the Radio</w:t>
            </w:r>
            <w:r w:rsidR="009A34EF">
              <w:rPr>
                <w:rFonts w:cs="Arial"/>
                <w:bCs/>
                <w:lang w:val="en-GB"/>
              </w:rPr>
              <w:t>nuclide Dispensary</w:t>
            </w:r>
            <w:r w:rsidR="00A8361A" w:rsidRPr="001318C1">
              <w:rPr>
                <w:rFonts w:cs="Arial"/>
                <w:bCs/>
                <w:lang w:val="en-GB"/>
              </w:rPr>
              <w:t>,</w:t>
            </w:r>
            <w:r w:rsidR="00E73F16" w:rsidRPr="001318C1">
              <w:rPr>
                <w:rFonts w:cs="Arial"/>
                <w:bCs/>
                <w:lang w:val="en-GB"/>
              </w:rPr>
              <w:t xml:space="preserve"> </w:t>
            </w:r>
            <w:r w:rsidR="000944B3" w:rsidRPr="001318C1">
              <w:rPr>
                <w:rFonts w:cs="Arial"/>
                <w:bCs/>
                <w:lang w:val="en-GB"/>
              </w:rPr>
              <w:t xml:space="preserve">which is a requirement of </w:t>
            </w:r>
            <w:r w:rsidR="00A8361A" w:rsidRPr="001318C1">
              <w:rPr>
                <w:rFonts w:cs="Arial"/>
                <w:bCs/>
                <w:lang w:val="en-GB"/>
              </w:rPr>
              <w:t>E</w:t>
            </w:r>
            <w:r w:rsidR="000944B3" w:rsidRPr="001318C1">
              <w:rPr>
                <w:rFonts w:cs="Arial"/>
                <w:bCs/>
                <w:lang w:val="en-GB"/>
              </w:rPr>
              <w:t>U</w:t>
            </w:r>
            <w:r w:rsidR="00A8361A" w:rsidRPr="001318C1">
              <w:rPr>
                <w:rFonts w:cs="Arial"/>
                <w:bCs/>
                <w:lang w:val="en-GB"/>
              </w:rPr>
              <w:t xml:space="preserve"> </w:t>
            </w:r>
            <w:r w:rsidR="000944B3" w:rsidRPr="001318C1">
              <w:rPr>
                <w:rFonts w:cs="Arial"/>
                <w:bCs/>
                <w:lang w:val="en-GB"/>
              </w:rPr>
              <w:t>Good Manufacturing Practice and the</w:t>
            </w:r>
            <w:r w:rsidR="00E163E0" w:rsidRPr="001318C1">
              <w:rPr>
                <w:rFonts w:cs="Arial"/>
                <w:bCs/>
                <w:lang w:val="en-GB"/>
              </w:rPr>
              <w:t xml:space="preserve"> Manufacturer’s “Specials” Licence</w:t>
            </w:r>
            <w:r w:rsidR="00E73F16" w:rsidRPr="001318C1">
              <w:rPr>
                <w:rFonts w:cs="Arial"/>
                <w:bCs/>
                <w:lang w:val="en-GB"/>
              </w:rPr>
              <w:t xml:space="preserve"> </w:t>
            </w:r>
            <w:r w:rsidR="000944B3" w:rsidRPr="001318C1">
              <w:rPr>
                <w:rFonts w:cs="Arial"/>
                <w:bCs/>
                <w:lang w:val="en-GB"/>
              </w:rPr>
              <w:t xml:space="preserve">issued by </w:t>
            </w:r>
            <w:r w:rsidR="00E73F16" w:rsidRPr="001318C1">
              <w:rPr>
                <w:rFonts w:cs="Arial"/>
                <w:bCs/>
                <w:lang w:val="en-GB"/>
              </w:rPr>
              <w:t>the Medicines and Healthcare products Regulatory Agency (MHRA).</w:t>
            </w:r>
            <w:r w:rsidR="00B471D1" w:rsidRPr="001318C1">
              <w:rPr>
                <w:rFonts w:cs="Arial"/>
                <w:bCs/>
                <w:lang w:val="en-GB"/>
              </w:rPr>
              <w:t xml:space="preserve"> </w:t>
            </w:r>
          </w:p>
          <w:p w14:paraId="68150411" w14:textId="3D13E17E" w:rsidR="009A34EF" w:rsidRDefault="00BA1EE2" w:rsidP="003122C2">
            <w:pPr>
              <w:spacing w:before="120"/>
              <w:jc w:val="both"/>
              <w:rPr>
                <w:lang w:val="en-GB"/>
              </w:rPr>
            </w:pPr>
            <w:r w:rsidRPr="001318C1">
              <w:rPr>
                <w:lang w:val="en-GB"/>
              </w:rPr>
              <w:t xml:space="preserve">Support and deputise for the </w:t>
            </w:r>
            <w:r w:rsidR="000546AB">
              <w:rPr>
                <w:lang w:val="en-GB"/>
              </w:rPr>
              <w:t>Head of Radiopharmacy</w:t>
            </w:r>
            <w:r w:rsidRPr="001318C1">
              <w:rPr>
                <w:lang w:val="en-GB"/>
              </w:rPr>
              <w:t xml:space="preserve"> in all Quality Assurance matters,</w:t>
            </w:r>
            <w:r w:rsidR="00116788" w:rsidRPr="001318C1">
              <w:rPr>
                <w:lang w:val="en-GB"/>
              </w:rPr>
              <w:t xml:space="preserve"> to ensure the Radiopharmacy operates according to the terms of its Manufacturer’s “Specials” Licence, as defined by the EU Guidance on Good Manufacturing Practice (GMP).  </w:t>
            </w:r>
          </w:p>
          <w:p w14:paraId="0949EBC7" w14:textId="77777777" w:rsidR="00116788" w:rsidRDefault="00116788" w:rsidP="003122C2">
            <w:pPr>
              <w:spacing w:before="120"/>
              <w:jc w:val="both"/>
              <w:rPr>
                <w:lang w:val="en-GB"/>
              </w:rPr>
            </w:pPr>
            <w:r w:rsidRPr="001318C1">
              <w:rPr>
                <w:lang w:val="en-GB"/>
              </w:rPr>
              <w:t xml:space="preserve">This will be achieved by: monitoring </w:t>
            </w:r>
            <w:r w:rsidR="00786E8D" w:rsidRPr="001318C1">
              <w:rPr>
                <w:lang w:val="en-GB"/>
              </w:rPr>
              <w:t xml:space="preserve">and acting on out of specification results from </w:t>
            </w:r>
            <w:r w:rsidR="009A34EF" w:rsidRPr="001318C1">
              <w:rPr>
                <w:lang w:val="en-GB"/>
              </w:rPr>
              <w:t>the clean room environmen</w:t>
            </w:r>
            <w:r w:rsidR="009A34EF">
              <w:rPr>
                <w:lang w:val="en-GB"/>
              </w:rPr>
              <w:t xml:space="preserve">t and </w:t>
            </w:r>
            <w:r w:rsidRPr="001318C1">
              <w:rPr>
                <w:lang w:val="en-GB"/>
              </w:rPr>
              <w:t>equipment</w:t>
            </w:r>
            <w:r w:rsidR="00BA1EE2" w:rsidRPr="001318C1">
              <w:rPr>
                <w:lang w:val="en-GB"/>
              </w:rPr>
              <w:t xml:space="preserve">; </w:t>
            </w:r>
            <w:r w:rsidR="009A34EF">
              <w:rPr>
                <w:lang w:val="en-GB"/>
              </w:rPr>
              <w:t xml:space="preserve">leading investigation into, approving actions taken, </w:t>
            </w:r>
            <w:r w:rsidR="00BA1EE2" w:rsidRPr="001318C1">
              <w:rPr>
                <w:lang w:val="en-GB"/>
              </w:rPr>
              <w:t xml:space="preserve">and closing </w:t>
            </w:r>
            <w:r w:rsidR="00786E8D" w:rsidRPr="001318C1">
              <w:rPr>
                <w:lang w:val="en-GB"/>
              </w:rPr>
              <w:t>deviations</w:t>
            </w:r>
            <w:r w:rsidR="009A34EF">
              <w:rPr>
                <w:lang w:val="en-GB"/>
              </w:rPr>
              <w:t xml:space="preserve"> and non-conformances</w:t>
            </w:r>
            <w:r w:rsidR="00786E8D" w:rsidRPr="001318C1">
              <w:rPr>
                <w:lang w:val="en-GB"/>
              </w:rPr>
              <w:t>; leading and approving root cause analysis investigations</w:t>
            </w:r>
            <w:r w:rsidR="00BA1EE2" w:rsidRPr="001318C1">
              <w:rPr>
                <w:lang w:val="en-GB"/>
              </w:rPr>
              <w:t>; managing change control</w:t>
            </w:r>
            <w:r w:rsidR="00786E8D" w:rsidRPr="001318C1">
              <w:rPr>
                <w:lang w:val="en-GB"/>
              </w:rPr>
              <w:t xml:space="preserve"> and training of new staff in quality assurance.</w:t>
            </w:r>
          </w:p>
          <w:p w14:paraId="73E6DE79" w14:textId="2B17BCDD" w:rsidR="00B84825" w:rsidRDefault="00B84825" w:rsidP="003122C2">
            <w:pPr>
              <w:spacing w:before="120"/>
              <w:jc w:val="both"/>
              <w:rPr>
                <w:lang w:val="en-GB"/>
              </w:rPr>
            </w:pPr>
            <w:r>
              <w:rPr>
                <w:lang w:val="en-GB"/>
              </w:rPr>
              <w:t xml:space="preserve">Supporting the </w:t>
            </w:r>
            <w:r w:rsidR="000546AB">
              <w:rPr>
                <w:lang w:val="en-GB"/>
              </w:rPr>
              <w:t>Head of Radiopharmacy</w:t>
            </w:r>
            <w:r>
              <w:rPr>
                <w:lang w:val="en-GB"/>
              </w:rPr>
              <w:t xml:space="preserve"> in matters </w:t>
            </w:r>
            <w:r w:rsidRPr="009A34EF">
              <w:rPr>
                <w:rFonts w:cs="Arial"/>
                <w:bCs/>
                <w:lang w:val="en-GB"/>
              </w:rPr>
              <w:t>relating to Clinical Governance and the procurement of licensed and unlicensed medicines.</w:t>
            </w:r>
          </w:p>
          <w:p w14:paraId="7AF1B619" w14:textId="77777777" w:rsidR="003C0518" w:rsidRDefault="009A34EF" w:rsidP="00B84825">
            <w:pPr>
              <w:spacing w:before="120"/>
              <w:jc w:val="both"/>
              <w:rPr>
                <w:rFonts w:cs="Arial"/>
                <w:bCs/>
                <w:lang w:val="en-GB"/>
              </w:rPr>
            </w:pPr>
            <w:r>
              <w:rPr>
                <w:rFonts w:cs="Arial"/>
                <w:bCs/>
                <w:lang w:val="en-GB"/>
              </w:rPr>
              <w:t>Liai</w:t>
            </w:r>
            <w:r w:rsidRPr="009A34EF">
              <w:rPr>
                <w:rFonts w:cs="Arial"/>
                <w:bCs/>
                <w:lang w:val="en-GB"/>
              </w:rPr>
              <w:t xml:space="preserve">sing </w:t>
            </w:r>
            <w:r>
              <w:rPr>
                <w:rFonts w:cs="Arial"/>
                <w:bCs/>
                <w:lang w:val="en-GB"/>
              </w:rPr>
              <w:t xml:space="preserve">with </w:t>
            </w:r>
            <w:r w:rsidRPr="009A34EF">
              <w:rPr>
                <w:rFonts w:cs="Arial"/>
                <w:bCs/>
                <w:lang w:val="en-GB"/>
              </w:rPr>
              <w:t xml:space="preserve">the Regional Quality Assurance </w:t>
            </w:r>
            <w:r w:rsidR="00B84825">
              <w:rPr>
                <w:rFonts w:cs="Arial"/>
                <w:bCs/>
                <w:lang w:val="en-GB"/>
              </w:rPr>
              <w:t>Service</w:t>
            </w:r>
            <w:r w:rsidRPr="009A34EF">
              <w:rPr>
                <w:rFonts w:cs="Arial"/>
                <w:bCs/>
                <w:lang w:val="en-GB"/>
              </w:rPr>
              <w:t xml:space="preserve"> (</w:t>
            </w:r>
            <w:r w:rsidR="00B84825">
              <w:rPr>
                <w:rFonts w:cs="Arial"/>
                <w:bCs/>
                <w:lang w:val="en-GB"/>
              </w:rPr>
              <w:t>Stobhill Hospital</w:t>
            </w:r>
            <w:r w:rsidRPr="009A34EF">
              <w:rPr>
                <w:rFonts w:cs="Arial"/>
                <w:bCs/>
                <w:lang w:val="en-GB"/>
              </w:rPr>
              <w:t xml:space="preserve">) </w:t>
            </w:r>
            <w:r w:rsidR="00B84825">
              <w:rPr>
                <w:rFonts w:cs="Arial"/>
                <w:bCs/>
                <w:lang w:val="en-GB"/>
              </w:rPr>
              <w:t xml:space="preserve">to ensure a consistent approach to Quality Management across NHS GGC licensed services. </w:t>
            </w:r>
          </w:p>
          <w:p w14:paraId="25E3DDE3" w14:textId="77777777" w:rsidR="004244B7" w:rsidRPr="001318C1" w:rsidRDefault="004244B7" w:rsidP="00B84825">
            <w:pPr>
              <w:spacing w:before="120"/>
              <w:jc w:val="both"/>
              <w:rPr>
                <w:rFonts w:cs="Arial"/>
                <w:bCs/>
                <w:lang w:val="en-GB"/>
              </w:rPr>
            </w:pPr>
            <w:r>
              <w:rPr>
                <w:rFonts w:cs="Arial"/>
                <w:bCs/>
                <w:lang w:val="en-GB"/>
              </w:rPr>
              <w:t>Direct line management of proposed RND QA staff</w:t>
            </w:r>
          </w:p>
        </w:tc>
      </w:tr>
    </w:tbl>
    <w:p w14:paraId="213F9BE0" w14:textId="77777777" w:rsidR="00462A82" w:rsidRDefault="00462A82">
      <w:r>
        <w:rPr>
          <w:b/>
          <w:bCs/>
        </w:rPr>
        <w:br w:type="page"/>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6"/>
      </w:tblGrid>
      <w:tr w:rsidR="0085066C" w:rsidRPr="00411C5E" w14:paraId="70558189" w14:textId="77777777">
        <w:trPr>
          <w:jc w:val="center"/>
        </w:trPr>
        <w:tc>
          <w:tcPr>
            <w:tcW w:w="10200" w:type="dxa"/>
            <w:tcBorders>
              <w:top w:val="single" w:sz="4" w:space="0" w:color="auto"/>
              <w:left w:val="single" w:sz="4" w:space="0" w:color="auto"/>
              <w:bottom w:val="single" w:sz="4" w:space="0" w:color="auto"/>
              <w:right w:val="single" w:sz="4" w:space="0" w:color="auto"/>
            </w:tcBorders>
          </w:tcPr>
          <w:p w14:paraId="48C95F30" w14:textId="36CE3E7A" w:rsidR="0085066C" w:rsidRPr="00510FDC" w:rsidRDefault="004244B7" w:rsidP="003A74F4">
            <w:pPr>
              <w:pStyle w:val="Heading3"/>
              <w:spacing w:before="120" w:after="120"/>
              <w:rPr>
                <w:sz w:val="22"/>
                <w:szCs w:val="22"/>
              </w:rPr>
            </w:pPr>
            <w:r w:rsidRPr="004244B7">
              <w:rPr>
                <w:sz w:val="22"/>
                <w:szCs w:val="22"/>
              </w:rPr>
              <w:lastRenderedPageBreak/>
              <w:t>3.  ORGANISATIONAL POSITION</w:t>
            </w:r>
          </w:p>
        </w:tc>
      </w:tr>
      <w:tr w:rsidR="003C0518" w:rsidRPr="001318C1" w14:paraId="586679A4" w14:textId="77777777">
        <w:trPr>
          <w:trHeight w:val="2060"/>
          <w:jc w:val="center"/>
        </w:trPr>
        <w:tc>
          <w:tcPr>
            <w:tcW w:w="10200" w:type="dxa"/>
            <w:tcBorders>
              <w:top w:val="single" w:sz="4" w:space="0" w:color="auto"/>
              <w:left w:val="single" w:sz="4" w:space="0" w:color="auto"/>
              <w:bottom w:val="single" w:sz="4" w:space="0" w:color="auto"/>
              <w:right w:val="single" w:sz="4" w:space="0" w:color="auto"/>
            </w:tcBorders>
          </w:tcPr>
          <w:p w14:paraId="1B576174" w14:textId="77777777" w:rsidR="002B25BF" w:rsidRDefault="002B25BF" w:rsidP="00BB4520">
            <w:pPr>
              <w:overflowPunct w:val="0"/>
              <w:autoSpaceDE w:val="0"/>
              <w:autoSpaceDN w:val="0"/>
              <w:adjustRightInd w:val="0"/>
              <w:jc w:val="both"/>
              <w:textAlignment w:val="baseline"/>
              <w:rPr>
                <w:rFonts w:cs="Arial"/>
                <w:lang w:val="en-GB"/>
              </w:rPr>
            </w:pPr>
          </w:p>
          <w:p w14:paraId="02425C36" w14:textId="264B9506" w:rsidR="00BB4520" w:rsidRDefault="001F0F54" w:rsidP="00BB4520">
            <w:pPr>
              <w:overflowPunct w:val="0"/>
              <w:autoSpaceDE w:val="0"/>
              <w:autoSpaceDN w:val="0"/>
              <w:adjustRightInd w:val="0"/>
              <w:jc w:val="both"/>
              <w:textAlignment w:val="baseline"/>
              <w:rPr>
                <w:rFonts w:cs="Arial"/>
                <w:lang w:val="en-GB"/>
              </w:rPr>
            </w:pPr>
            <w:r w:rsidRPr="00510FDC">
              <w:rPr>
                <w:noProof/>
                <w:sz w:val="22"/>
                <w:szCs w:val="22"/>
                <w:lang w:val="en-GB" w:eastAsia="en-GB"/>
              </w:rPr>
              <w:drawing>
                <wp:inline distT="0" distB="0" distL="0" distR="0" wp14:anchorId="3CA0C572" wp14:editId="7EC37E14">
                  <wp:extent cx="6400800" cy="7464248"/>
                  <wp:effectExtent l="0" t="38100" r="0" b="22860"/>
                  <wp:docPr id="3" name="Organization Chart 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bookmarkStart w:id="0" w:name="_GoBack"/>
            <w:bookmarkEnd w:id="0"/>
          </w:p>
          <w:p w14:paraId="46D83884" w14:textId="77777777" w:rsidR="00BB4520" w:rsidRDefault="00BB4520" w:rsidP="00BB4520">
            <w:pPr>
              <w:overflowPunct w:val="0"/>
              <w:autoSpaceDE w:val="0"/>
              <w:autoSpaceDN w:val="0"/>
              <w:adjustRightInd w:val="0"/>
              <w:jc w:val="both"/>
              <w:textAlignment w:val="baseline"/>
              <w:rPr>
                <w:rFonts w:cs="Arial"/>
                <w:lang w:val="en-GB"/>
              </w:rPr>
            </w:pPr>
          </w:p>
          <w:p w14:paraId="6FFD02EF" w14:textId="77777777" w:rsidR="00BB4520" w:rsidRPr="001318C1" w:rsidRDefault="00BB4520" w:rsidP="00BB4520">
            <w:pPr>
              <w:overflowPunct w:val="0"/>
              <w:autoSpaceDE w:val="0"/>
              <w:autoSpaceDN w:val="0"/>
              <w:adjustRightInd w:val="0"/>
              <w:jc w:val="both"/>
              <w:textAlignment w:val="baseline"/>
              <w:rPr>
                <w:rFonts w:cs="Arial"/>
                <w:lang w:val="en-GB"/>
              </w:rPr>
            </w:pPr>
          </w:p>
        </w:tc>
      </w:tr>
      <w:tr w:rsidR="003C0518" w:rsidRPr="00411C5E" w14:paraId="6067C99B" w14:textId="77777777">
        <w:trPr>
          <w:trHeight w:val="161"/>
          <w:jc w:val="center"/>
        </w:trPr>
        <w:tc>
          <w:tcPr>
            <w:tcW w:w="10200" w:type="dxa"/>
            <w:tcBorders>
              <w:top w:val="single" w:sz="4" w:space="0" w:color="auto"/>
              <w:left w:val="single" w:sz="4" w:space="0" w:color="auto"/>
              <w:bottom w:val="single" w:sz="4" w:space="0" w:color="auto"/>
              <w:right w:val="single" w:sz="4" w:space="0" w:color="auto"/>
            </w:tcBorders>
          </w:tcPr>
          <w:p w14:paraId="6E557B4A" w14:textId="77777777" w:rsidR="003C0518" w:rsidRPr="00510FDC" w:rsidRDefault="003C0518">
            <w:pPr>
              <w:pStyle w:val="Heading3"/>
              <w:spacing w:before="120" w:after="120"/>
              <w:rPr>
                <w:sz w:val="22"/>
                <w:szCs w:val="22"/>
              </w:rPr>
            </w:pPr>
            <w:r w:rsidRPr="00510FDC">
              <w:rPr>
                <w:sz w:val="22"/>
                <w:szCs w:val="22"/>
              </w:rPr>
              <w:lastRenderedPageBreak/>
              <w:t xml:space="preserve">4.  </w:t>
            </w:r>
            <w:r w:rsidR="00BB4520" w:rsidRPr="00BB4520">
              <w:rPr>
                <w:sz w:val="22"/>
                <w:szCs w:val="22"/>
              </w:rPr>
              <w:t>SCOPE AND RANGE OF DEPARTMENT</w:t>
            </w:r>
          </w:p>
        </w:tc>
      </w:tr>
      <w:tr w:rsidR="003C0518" w:rsidRPr="00411C5E" w14:paraId="1B337B5F" w14:textId="77777777">
        <w:trPr>
          <w:trHeight w:val="4583"/>
          <w:jc w:val="center"/>
        </w:trPr>
        <w:tc>
          <w:tcPr>
            <w:tcW w:w="10200" w:type="dxa"/>
            <w:tcBorders>
              <w:top w:val="single" w:sz="4" w:space="0" w:color="auto"/>
              <w:left w:val="single" w:sz="4" w:space="0" w:color="auto"/>
              <w:bottom w:val="single" w:sz="4" w:space="0" w:color="auto"/>
              <w:right w:val="single" w:sz="4" w:space="0" w:color="auto"/>
            </w:tcBorders>
          </w:tcPr>
          <w:p w14:paraId="166DBA71" w14:textId="77777777" w:rsidR="008B2B88" w:rsidRDefault="008B2B88" w:rsidP="00BB4520">
            <w:pPr>
              <w:spacing w:before="120"/>
              <w:ind w:left="10"/>
              <w:jc w:val="both"/>
              <w:rPr>
                <w:rFonts w:cs="Arial"/>
                <w:lang w:val="en-GB"/>
              </w:rPr>
            </w:pPr>
            <w:r>
              <w:rPr>
                <w:rFonts w:cs="Arial"/>
                <w:lang w:val="en-GB"/>
              </w:rPr>
              <w:t xml:space="preserve">RND is </w:t>
            </w:r>
            <w:r w:rsidRPr="001318C1">
              <w:rPr>
                <w:rFonts w:cs="Arial"/>
                <w:lang w:val="en-GB"/>
              </w:rPr>
              <w:t xml:space="preserve">part of the NHS </w:t>
            </w:r>
            <w:r>
              <w:rPr>
                <w:rFonts w:cs="Arial"/>
                <w:lang w:val="en-GB"/>
              </w:rPr>
              <w:t xml:space="preserve">GGC Department of Clinical Physics and Bioengineering within the Diagnostics Directorate. </w:t>
            </w:r>
          </w:p>
          <w:p w14:paraId="08AE25BD" w14:textId="0A964E75" w:rsidR="00BB4520" w:rsidRDefault="00BB4520" w:rsidP="00BB4520">
            <w:pPr>
              <w:spacing w:before="120"/>
              <w:ind w:left="10"/>
              <w:jc w:val="both"/>
              <w:rPr>
                <w:rFonts w:cs="Arial"/>
                <w:lang w:val="en-GB"/>
              </w:rPr>
            </w:pPr>
            <w:r w:rsidRPr="001318C1">
              <w:rPr>
                <w:rFonts w:cs="Arial"/>
                <w:lang w:val="en-GB"/>
              </w:rPr>
              <w:t>The Radio</w:t>
            </w:r>
            <w:r>
              <w:rPr>
                <w:rFonts w:cs="Arial"/>
                <w:lang w:val="en-GB"/>
              </w:rPr>
              <w:t>nuclide Dispensary</w:t>
            </w:r>
            <w:r w:rsidRPr="001318C1">
              <w:rPr>
                <w:rFonts w:cs="Arial"/>
                <w:lang w:val="en-GB"/>
              </w:rPr>
              <w:t xml:space="preserve"> </w:t>
            </w:r>
            <w:r>
              <w:rPr>
                <w:rFonts w:cs="Arial"/>
                <w:lang w:val="en-GB"/>
              </w:rPr>
              <w:t xml:space="preserve">(RND) </w:t>
            </w:r>
            <w:r w:rsidRPr="001318C1">
              <w:rPr>
                <w:rFonts w:cs="Arial"/>
                <w:lang w:val="en-GB"/>
              </w:rPr>
              <w:t>provides</w:t>
            </w:r>
            <w:r>
              <w:rPr>
                <w:rFonts w:cs="Arial"/>
                <w:lang w:val="en-GB"/>
              </w:rPr>
              <w:t xml:space="preserve"> SPECT</w:t>
            </w:r>
            <w:r w:rsidRPr="001318C1">
              <w:rPr>
                <w:rFonts w:cs="Arial"/>
                <w:lang w:val="en-GB"/>
              </w:rPr>
              <w:t xml:space="preserve"> radiopharmaceuticals for approximately </w:t>
            </w:r>
            <w:r>
              <w:rPr>
                <w:rFonts w:cs="Arial"/>
                <w:lang w:val="en-GB"/>
              </w:rPr>
              <w:t>35</w:t>
            </w:r>
            <w:r w:rsidRPr="001318C1">
              <w:rPr>
                <w:rFonts w:cs="Arial"/>
                <w:lang w:val="en-GB"/>
              </w:rPr>
              <w:t xml:space="preserve">,000 patients per year in the Nuclear Medicine departments and theatres across </w:t>
            </w:r>
            <w:r>
              <w:rPr>
                <w:rFonts w:cs="Arial"/>
                <w:lang w:val="en-GB"/>
              </w:rPr>
              <w:t xml:space="preserve">NHS GG&amp;C, Lanarkshire, Ayrshire &amp; Arran and Forth Valley as well as research and commercial customers. </w:t>
            </w:r>
          </w:p>
          <w:p w14:paraId="21EFE5BB" w14:textId="1FEA7DDF" w:rsidR="008B2B88" w:rsidRDefault="00BB4520" w:rsidP="008B2B88">
            <w:pPr>
              <w:numPr>
                <w:ilvl w:val="12"/>
                <w:numId w:val="0"/>
              </w:numPr>
              <w:ind w:right="93"/>
              <w:jc w:val="both"/>
              <w:rPr>
                <w:rFonts w:cs="Arial"/>
                <w:lang w:val="en-GB"/>
              </w:rPr>
            </w:pPr>
            <w:r>
              <w:rPr>
                <w:rFonts w:cs="Arial"/>
                <w:lang w:val="en-GB"/>
              </w:rPr>
              <w:t xml:space="preserve">This includes radioactive therapy doses. </w:t>
            </w:r>
          </w:p>
          <w:p w14:paraId="0EA6D758" w14:textId="77777777" w:rsidR="003A2A25" w:rsidRPr="001318C1" w:rsidRDefault="00BB4520" w:rsidP="003A2A25">
            <w:pPr>
              <w:spacing w:before="120"/>
              <w:jc w:val="both"/>
              <w:rPr>
                <w:rFonts w:cs="Arial"/>
                <w:bCs/>
                <w:lang w:val="en-GB"/>
              </w:rPr>
            </w:pPr>
            <w:r>
              <w:rPr>
                <w:rFonts w:cs="Arial"/>
                <w:lang w:val="en-GB"/>
              </w:rPr>
              <w:t xml:space="preserve">RND holds a “Specials” licence </w:t>
            </w:r>
            <w:r w:rsidR="003A2A25" w:rsidRPr="001318C1">
              <w:rPr>
                <w:rFonts w:cs="Arial"/>
                <w:bCs/>
                <w:lang w:val="en-GB"/>
              </w:rPr>
              <w:t xml:space="preserve">issued by the Medicines and Healthcare products Regulatory Agency (MHRA). </w:t>
            </w:r>
            <w:r w:rsidR="003A2A25">
              <w:rPr>
                <w:rFonts w:cs="Arial"/>
                <w:bCs/>
                <w:lang w:val="en-GB"/>
              </w:rPr>
              <w:t xml:space="preserve">This post is critical in ensuring compliance with the </w:t>
            </w:r>
            <w:r w:rsidR="003A2A25" w:rsidRPr="001318C1">
              <w:rPr>
                <w:rFonts w:cs="Arial"/>
                <w:bCs/>
                <w:lang w:val="en-GB"/>
              </w:rPr>
              <w:t>requirement of EU Good Manufacturing Practice and the Manufacturer’s “Specials” Licence</w:t>
            </w:r>
            <w:r w:rsidR="003A2A25">
              <w:rPr>
                <w:rFonts w:cs="Arial"/>
                <w:bCs/>
                <w:lang w:val="en-GB"/>
              </w:rPr>
              <w:t xml:space="preserve">, and liaising with the MHRA. </w:t>
            </w:r>
          </w:p>
          <w:p w14:paraId="31A00B69" w14:textId="18A1658C" w:rsidR="00BB4520" w:rsidRPr="001318C1" w:rsidRDefault="008B2B88" w:rsidP="00BB4520">
            <w:pPr>
              <w:spacing w:before="120"/>
              <w:ind w:left="10"/>
              <w:jc w:val="both"/>
              <w:rPr>
                <w:rFonts w:cs="Arial"/>
                <w:lang w:val="en-GB"/>
              </w:rPr>
            </w:pPr>
            <w:r>
              <w:rPr>
                <w:rFonts w:cs="Arial"/>
                <w:lang w:val="en-GB"/>
              </w:rPr>
              <w:t xml:space="preserve">A replacement RND facility project is underway with the facility scheduled to be handed over to the NHS in Summer 2026. </w:t>
            </w:r>
          </w:p>
          <w:p w14:paraId="63E276B6" w14:textId="77777777" w:rsidR="00BB4520" w:rsidRPr="001318C1" w:rsidRDefault="00BB4520" w:rsidP="00BB4520">
            <w:pPr>
              <w:numPr>
                <w:ilvl w:val="12"/>
                <w:numId w:val="0"/>
              </w:numPr>
              <w:spacing w:before="120"/>
              <w:jc w:val="both"/>
              <w:rPr>
                <w:b/>
                <w:lang w:val="en-GB"/>
              </w:rPr>
            </w:pPr>
            <w:r w:rsidRPr="001318C1">
              <w:rPr>
                <w:b/>
                <w:lang w:val="en-GB"/>
              </w:rPr>
              <w:t>Staffing Responsibilities:</w:t>
            </w:r>
          </w:p>
          <w:p w14:paraId="01F10D78" w14:textId="66D0CFC7" w:rsidR="00BB4520" w:rsidRPr="001318C1" w:rsidRDefault="00BB4520" w:rsidP="00BB4520">
            <w:pPr>
              <w:spacing w:before="120"/>
              <w:ind w:left="10"/>
              <w:jc w:val="both"/>
              <w:rPr>
                <w:rFonts w:cs="Arial"/>
                <w:lang w:val="en-GB"/>
              </w:rPr>
            </w:pPr>
            <w:r w:rsidRPr="001318C1">
              <w:rPr>
                <w:rFonts w:cs="Arial"/>
                <w:lang w:val="en-GB"/>
              </w:rPr>
              <w:t xml:space="preserve">Direct line management of the </w:t>
            </w:r>
            <w:r>
              <w:rPr>
                <w:rFonts w:cs="Arial"/>
                <w:lang w:val="en-GB"/>
              </w:rPr>
              <w:t xml:space="preserve">proposed </w:t>
            </w:r>
            <w:r w:rsidRPr="001318C1">
              <w:rPr>
                <w:rFonts w:cs="Arial"/>
                <w:lang w:val="en-GB"/>
              </w:rPr>
              <w:t>Radiopharmacy Quality Systems Specialist</w:t>
            </w:r>
            <w:r>
              <w:rPr>
                <w:rFonts w:cs="Arial"/>
                <w:lang w:val="en-GB"/>
              </w:rPr>
              <w:t xml:space="preserve"> post</w:t>
            </w:r>
            <w:r w:rsidRPr="001318C1">
              <w:rPr>
                <w:rFonts w:cs="Arial"/>
                <w:lang w:val="en-GB"/>
              </w:rPr>
              <w:t xml:space="preserve">, including </w:t>
            </w:r>
            <w:r w:rsidR="008B2B88">
              <w:rPr>
                <w:rFonts w:cs="Arial"/>
                <w:lang w:val="en-GB"/>
              </w:rPr>
              <w:t xml:space="preserve">development of this new role, and any other future QA roles. This will include </w:t>
            </w:r>
            <w:r w:rsidRPr="001318C1">
              <w:rPr>
                <w:rFonts w:cs="Arial"/>
                <w:lang w:val="en-GB"/>
              </w:rPr>
              <w:t>annual appraisal, personal development and performance review for this post.</w:t>
            </w:r>
          </w:p>
          <w:p w14:paraId="179E76E8" w14:textId="77777777" w:rsidR="00BB4520" w:rsidRPr="001318C1" w:rsidRDefault="00BB4520" w:rsidP="00BB4520">
            <w:pPr>
              <w:overflowPunct w:val="0"/>
              <w:autoSpaceDE w:val="0"/>
              <w:autoSpaceDN w:val="0"/>
              <w:adjustRightInd w:val="0"/>
              <w:jc w:val="both"/>
              <w:textAlignment w:val="baseline"/>
              <w:rPr>
                <w:rFonts w:cs="Arial"/>
                <w:bCs/>
              </w:rPr>
            </w:pPr>
          </w:p>
          <w:p w14:paraId="3544729C" w14:textId="28A9269D" w:rsidR="00BB4520" w:rsidRPr="001318C1" w:rsidRDefault="00BB4520" w:rsidP="00BB4520">
            <w:pPr>
              <w:overflowPunct w:val="0"/>
              <w:autoSpaceDE w:val="0"/>
              <w:autoSpaceDN w:val="0"/>
              <w:adjustRightInd w:val="0"/>
              <w:jc w:val="both"/>
              <w:textAlignment w:val="baseline"/>
              <w:rPr>
                <w:rFonts w:cs="Arial"/>
                <w:bCs/>
              </w:rPr>
            </w:pPr>
            <w:r w:rsidRPr="001318C1">
              <w:rPr>
                <w:rFonts w:cs="Arial"/>
                <w:bCs/>
              </w:rPr>
              <w:t xml:space="preserve">Day to day supervision of </w:t>
            </w:r>
            <w:r w:rsidR="00231094">
              <w:rPr>
                <w:rFonts w:cs="Arial"/>
                <w:bCs/>
              </w:rPr>
              <w:t xml:space="preserve">other QA </w:t>
            </w:r>
            <w:r w:rsidRPr="001318C1">
              <w:rPr>
                <w:rFonts w:cs="Arial"/>
                <w:bCs/>
              </w:rPr>
              <w:t>staff within the specialist area. This role will include specified human resource functions e.g. participation in r</w:t>
            </w:r>
            <w:r w:rsidR="003A2A25">
              <w:rPr>
                <w:rFonts w:cs="Arial"/>
                <w:bCs/>
              </w:rPr>
              <w:t>ecruitment and selection for</w:t>
            </w:r>
            <w:r w:rsidRPr="001318C1">
              <w:rPr>
                <w:rFonts w:cs="Arial"/>
                <w:bCs/>
              </w:rPr>
              <w:t xml:space="preserve"> Radiopharmacy posts, personal development and performance review.</w:t>
            </w:r>
          </w:p>
          <w:p w14:paraId="1DED8A5D" w14:textId="77777777" w:rsidR="00BB4520" w:rsidRPr="001318C1" w:rsidRDefault="00BB4520" w:rsidP="00BB4520">
            <w:pPr>
              <w:spacing w:before="120"/>
              <w:ind w:left="10"/>
              <w:jc w:val="both"/>
              <w:rPr>
                <w:rFonts w:cs="Arial"/>
                <w:lang w:val="en-GB"/>
              </w:rPr>
            </w:pPr>
            <w:r w:rsidRPr="001318C1">
              <w:rPr>
                <w:rFonts w:cs="Arial"/>
                <w:lang w:val="en-GB"/>
              </w:rPr>
              <w:t xml:space="preserve">Responsible </w:t>
            </w:r>
            <w:r>
              <w:rPr>
                <w:rFonts w:cs="Arial"/>
                <w:lang w:val="en-GB"/>
              </w:rPr>
              <w:t xml:space="preserve">for </w:t>
            </w:r>
            <w:r w:rsidRPr="001318C1">
              <w:rPr>
                <w:rFonts w:cs="Arial"/>
                <w:lang w:val="en-GB"/>
              </w:rPr>
              <w:t xml:space="preserve">ensuring that all staff in the Radiopharmacy are adequately trained and validated to perform their duties. </w:t>
            </w:r>
          </w:p>
          <w:p w14:paraId="3CE1D466" w14:textId="77777777" w:rsidR="00BB4520" w:rsidRPr="001318C1" w:rsidRDefault="00BB4520" w:rsidP="00BB4520">
            <w:pPr>
              <w:numPr>
                <w:ilvl w:val="12"/>
                <w:numId w:val="0"/>
              </w:numPr>
              <w:spacing w:before="120"/>
              <w:jc w:val="both"/>
              <w:rPr>
                <w:lang w:val="en-GB"/>
              </w:rPr>
            </w:pPr>
            <w:r w:rsidRPr="001318C1">
              <w:rPr>
                <w:lang w:val="en-GB"/>
              </w:rPr>
              <w:t xml:space="preserve">Contribute to the education and training of </w:t>
            </w:r>
            <w:r>
              <w:rPr>
                <w:lang w:val="en-GB"/>
              </w:rPr>
              <w:t xml:space="preserve">Radiopharmacy staff </w:t>
            </w:r>
            <w:r w:rsidRPr="001318C1">
              <w:rPr>
                <w:lang w:val="en-GB"/>
              </w:rPr>
              <w:t>on Quality Assurance and current GMP regulations and standards.</w:t>
            </w:r>
          </w:p>
          <w:p w14:paraId="3E9E12E3" w14:textId="77777777" w:rsidR="00BB4520" w:rsidRPr="00BB4520" w:rsidRDefault="00BB4520" w:rsidP="00BB4520">
            <w:pPr>
              <w:overflowPunct w:val="0"/>
              <w:autoSpaceDE w:val="0"/>
              <w:autoSpaceDN w:val="0"/>
              <w:adjustRightInd w:val="0"/>
              <w:jc w:val="both"/>
              <w:textAlignment w:val="baseline"/>
              <w:rPr>
                <w:rFonts w:cs="Arial"/>
                <w:bCs/>
              </w:rPr>
            </w:pPr>
          </w:p>
          <w:p w14:paraId="51477364" w14:textId="77777777" w:rsidR="0055799B" w:rsidRPr="00BB4520" w:rsidRDefault="00BB4520">
            <w:pPr>
              <w:pStyle w:val="BodyText"/>
              <w:tabs>
                <w:tab w:val="left" w:pos="0"/>
              </w:tabs>
              <w:rPr>
                <w:rFonts w:cs="Times New Roman"/>
              </w:rPr>
            </w:pPr>
            <w:r w:rsidRPr="00BB4520">
              <w:rPr>
                <w:rFonts w:cs="Times New Roman"/>
              </w:rPr>
              <w:t xml:space="preserve">Contribute </w:t>
            </w:r>
            <w:r>
              <w:rPr>
                <w:rFonts w:cs="Times New Roman"/>
              </w:rPr>
              <w:t xml:space="preserve">to the education of other professional groups including Scientist Trainees, Nuclear medicine technologists, Physicist Trainees and other staff groups as appropriate. </w:t>
            </w:r>
          </w:p>
          <w:p w14:paraId="3D22B6DE" w14:textId="77777777" w:rsidR="003C0518" w:rsidRDefault="003C0518">
            <w:pPr>
              <w:pStyle w:val="BodyText"/>
              <w:tabs>
                <w:tab w:val="left" w:pos="0"/>
              </w:tabs>
              <w:rPr>
                <w:rFonts w:cs="Times New Roman"/>
                <w:sz w:val="20"/>
                <w:lang w:val="en-US"/>
              </w:rPr>
            </w:pPr>
          </w:p>
          <w:p w14:paraId="3E779322" w14:textId="4C7977CB" w:rsidR="003C0518" w:rsidRPr="00510FDC" w:rsidRDefault="003A2A25">
            <w:pPr>
              <w:pStyle w:val="BodyText"/>
              <w:tabs>
                <w:tab w:val="left" w:pos="0"/>
              </w:tabs>
              <w:rPr>
                <w:sz w:val="22"/>
                <w:szCs w:val="22"/>
              </w:rPr>
            </w:pPr>
            <w:r>
              <w:rPr>
                <w:rFonts w:cs="Times New Roman"/>
                <w:lang w:val="en-US"/>
              </w:rPr>
              <w:t xml:space="preserve">Act as an assessor or trainer for Clinical </w:t>
            </w:r>
            <w:r w:rsidR="00462A82">
              <w:rPr>
                <w:rFonts w:cs="Times New Roman"/>
                <w:lang w:val="en-US"/>
              </w:rPr>
              <w:t xml:space="preserve">Pharmaceutical </w:t>
            </w:r>
            <w:r>
              <w:rPr>
                <w:rFonts w:cs="Times New Roman"/>
                <w:lang w:val="en-US"/>
              </w:rPr>
              <w:t xml:space="preserve">Scientist Trainees. </w:t>
            </w:r>
          </w:p>
          <w:p w14:paraId="0C545AFE" w14:textId="77777777" w:rsidR="00ED5728" w:rsidRPr="00510FDC" w:rsidRDefault="00ED5728" w:rsidP="008A5163">
            <w:pPr>
              <w:jc w:val="both"/>
              <w:rPr>
                <w:rFonts w:cs="Arial"/>
                <w:sz w:val="22"/>
                <w:szCs w:val="22"/>
                <w:lang w:val="en-GB"/>
              </w:rPr>
            </w:pPr>
          </w:p>
        </w:tc>
      </w:tr>
      <w:tr w:rsidR="003C0518" w:rsidRPr="00411C5E" w14:paraId="180BC66D" w14:textId="77777777">
        <w:tblPrEx>
          <w:tblBorders>
            <w:top w:val="none" w:sz="0" w:space="0" w:color="auto"/>
            <w:left w:val="none" w:sz="0" w:space="0" w:color="auto"/>
            <w:bottom w:val="none" w:sz="0" w:space="0" w:color="auto"/>
            <w:right w:val="none" w:sz="0" w:space="0" w:color="auto"/>
            <w:insideH w:val="none" w:sz="0" w:space="0" w:color="auto"/>
          </w:tblBorders>
        </w:tblPrEx>
        <w:trPr>
          <w:jc w:val="center"/>
        </w:trPr>
        <w:tc>
          <w:tcPr>
            <w:tcW w:w="10200" w:type="dxa"/>
            <w:tcBorders>
              <w:top w:val="single" w:sz="6" w:space="0" w:color="auto"/>
              <w:left w:val="single" w:sz="4" w:space="0" w:color="auto"/>
              <w:bottom w:val="single" w:sz="6" w:space="0" w:color="auto"/>
              <w:right w:val="single" w:sz="4" w:space="0" w:color="auto"/>
            </w:tcBorders>
          </w:tcPr>
          <w:p w14:paraId="2110AEBA" w14:textId="7F699DE5" w:rsidR="003C0518" w:rsidRPr="00510FDC" w:rsidRDefault="003C0518" w:rsidP="008B2B88">
            <w:pPr>
              <w:pStyle w:val="Heading3"/>
              <w:spacing w:before="120" w:after="120"/>
              <w:rPr>
                <w:sz w:val="22"/>
                <w:szCs w:val="22"/>
              </w:rPr>
            </w:pPr>
            <w:r w:rsidRPr="00510FDC">
              <w:rPr>
                <w:sz w:val="22"/>
                <w:szCs w:val="22"/>
              </w:rPr>
              <w:t xml:space="preserve">5.   </w:t>
            </w:r>
            <w:r w:rsidR="008B2B88" w:rsidRPr="008B2B88">
              <w:rPr>
                <w:sz w:val="22"/>
                <w:szCs w:val="22"/>
              </w:rPr>
              <w:t>M</w:t>
            </w:r>
            <w:r w:rsidR="008B2B88">
              <w:rPr>
                <w:sz w:val="22"/>
                <w:szCs w:val="22"/>
              </w:rPr>
              <w:t>AIN DUTIES AND RESPONSIBILITIES</w:t>
            </w:r>
          </w:p>
        </w:tc>
      </w:tr>
      <w:tr w:rsidR="003C0518" w:rsidRPr="001318C1" w14:paraId="38A4811D" w14:textId="77777777" w:rsidTr="00A67A0A">
        <w:tblPrEx>
          <w:tblBorders>
            <w:top w:val="none" w:sz="0" w:space="0" w:color="auto"/>
            <w:left w:val="none" w:sz="0" w:space="0" w:color="auto"/>
            <w:bottom w:val="none" w:sz="0" w:space="0" w:color="auto"/>
            <w:right w:val="none" w:sz="0" w:space="0" w:color="auto"/>
            <w:insideH w:val="none" w:sz="0" w:space="0" w:color="auto"/>
          </w:tblBorders>
        </w:tblPrEx>
        <w:trPr>
          <w:trHeight w:val="554"/>
          <w:jc w:val="center"/>
        </w:trPr>
        <w:tc>
          <w:tcPr>
            <w:tcW w:w="10200" w:type="dxa"/>
            <w:tcBorders>
              <w:top w:val="single" w:sz="6" w:space="0" w:color="auto"/>
              <w:left w:val="single" w:sz="4" w:space="0" w:color="auto"/>
              <w:bottom w:val="single" w:sz="4" w:space="0" w:color="auto"/>
              <w:right w:val="single" w:sz="4" w:space="0" w:color="auto"/>
            </w:tcBorders>
          </w:tcPr>
          <w:p w14:paraId="0069F98C" w14:textId="6399FA11" w:rsidR="00CD740B" w:rsidRDefault="00387DF5" w:rsidP="001318C1">
            <w:pPr>
              <w:pStyle w:val="ListParagraph"/>
              <w:spacing w:before="120"/>
              <w:rPr>
                <w:b/>
                <w:lang w:val="en-GB"/>
              </w:rPr>
            </w:pPr>
            <w:r w:rsidRPr="001318C1">
              <w:rPr>
                <w:b/>
                <w:lang w:val="en-GB"/>
              </w:rPr>
              <w:t>Main duties and responsibilities</w:t>
            </w:r>
          </w:p>
          <w:p w14:paraId="147B0039" w14:textId="77777777" w:rsidR="008B2B88" w:rsidRDefault="008B2B88" w:rsidP="001318C1">
            <w:pPr>
              <w:pStyle w:val="ListParagraph"/>
              <w:spacing w:before="120"/>
              <w:rPr>
                <w:rFonts w:cs="Arial"/>
                <w:lang w:val="en-GB"/>
              </w:rPr>
            </w:pPr>
          </w:p>
          <w:p w14:paraId="7C9727FA" w14:textId="68E819ED" w:rsidR="001318C1" w:rsidRDefault="008B2B88" w:rsidP="002F4C38">
            <w:pPr>
              <w:pStyle w:val="ListParagraph"/>
              <w:spacing w:before="120"/>
              <w:ind w:left="738" w:hanging="425"/>
              <w:rPr>
                <w:rFonts w:cs="Arial"/>
                <w:lang w:val="en-GB"/>
              </w:rPr>
            </w:pPr>
            <w:r>
              <w:rPr>
                <w:rFonts w:cs="Arial"/>
                <w:lang w:val="en-GB"/>
              </w:rPr>
              <w:t>1.   Expand on</w:t>
            </w:r>
            <w:r w:rsidR="00462A82">
              <w:rPr>
                <w:rFonts w:cs="Arial"/>
                <w:lang w:val="en-GB"/>
              </w:rPr>
              <w:t>,</w:t>
            </w:r>
            <w:r>
              <w:rPr>
                <w:rFonts w:cs="Arial"/>
                <w:lang w:val="en-GB"/>
              </w:rPr>
              <w:t xml:space="preserve"> and adapt</w:t>
            </w:r>
            <w:r w:rsidR="00462A82">
              <w:rPr>
                <w:rFonts w:cs="Arial"/>
                <w:lang w:val="en-GB"/>
              </w:rPr>
              <w:t>,</w:t>
            </w:r>
            <w:r>
              <w:rPr>
                <w:rFonts w:cs="Arial"/>
                <w:lang w:val="en-GB"/>
              </w:rPr>
              <w:t xml:space="preserve"> the current facility Quality Management System for the new facility. </w:t>
            </w:r>
          </w:p>
          <w:p w14:paraId="4DF627B0" w14:textId="05CCB494" w:rsidR="008B2B88" w:rsidRDefault="008B2B88" w:rsidP="001318C1">
            <w:pPr>
              <w:pStyle w:val="ListParagraph"/>
              <w:spacing w:before="120"/>
              <w:rPr>
                <w:rFonts w:cs="Arial"/>
                <w:lang w:val="en-GB"/>
              </w:rPr>
            </w:pPr>
            <w:r>
              <w:rPr>
                <w:rFonts w:cs="Arial"/>
                <w:lang w:val="en-GB"/>
              </w:rPr>
              <w:t xml:space="preserve">Support the Head of Radiopharmacy in developing Validation Plans for new systems and equipment within the new facility. </w:t>
            </w:r>
          </w:p>
          <w:p w14:paraId="1044E87E" w14:textId="77777777" w:rsidR="002F4C38" w:rsidRDefault="008B2B88" w:rsidP="001318C1">
            <w:pPr>
              <w:pStyle w:val="ListParagraph"/>
              <w:spacing w:before="120"/>
              <w:rPr>
                <w:rFonts w:cs="Arial"/>
                <w:lang w:val="en-GB"/>
              </w:rPr>
            </w:pPr>
            <w:r>
              <w:rPr>
                <w:rFonts w:cs="Arial"/>
                <w:lang w:val="en-GB"/>
              </w:rPr>
              <w:t>Review and approve validation plans and reports.</w:t>
            </w:r>
          </w:p>
          <w:p w14:paraId="193840F0" w14:textId="0538C9D7" w:rsidR="008B2B88" w:rsidRDefault="002F4C38" w:rsidP="001318C1">
            <w:pPr>
              <w:pStyle w:val="ListParagraph"/>
              <w:spacing w:before="120"/>
              <w:rPr>
                <w:rFonts w:cs="Arial"/>
                <w:lang w:val="en-GB"/>
              </w:rPr>
            </w:pPr>
            <w:r>
              <w:rPr>
                <w:rFonts w:cs="Arial"/>
                <w:lang w:val="en-GB"/>
              </w:rPr>
              <w:t xml:space="preserve">Contribute to the MHRA “Specials” licence application for the new facility. </w:t>
            </w:r>
            <w:r w:rsidR="008B2B88">
              <w:rPr>
                <w:rFonts w:cs="Arial"/>
                <w:lang w:val="en-GB"/>
              </w:rPr>
              <w:t xml:space="preserve"> </w:t>
            </w:r>
          </w:p>
          <w:p w14:paraId="46D50227" w14:textId="77777777" w:rsidR="008B2B88" w:rsidRPr="001318C1" w:rsidRDefault="008B2B88" w:rsidP="001318C1">
            <w:pPr>
              <w:pStyle w:val="ListParagraph"/>
              <w:spacing w:before="120"/>
              <w:rPr>
                <w:b/>
                <w:lang w:val="en-GB"/>
              </w:rPr>
            </w:pPr>
          </w:p>
          <w:p w14:paraId="4DE5A3E6" w14:textId="304243B9" w:rsidR="002B25BF" w:rsidRPr="001318C1" w:rsidRDefault="002F4C38" w:rsidP="002F4C38">
            <w:pPr>
              <w:tabs>
                <w:tab w:val="num" w:pos="720"/>
              </w:tabs>
              <w:spacing w:before="120"/>
              <w:ind w:left="596" w:right="72" w:hanging="236"/>
            </w:pPr>
            <w:r>
              <w:rPr>
                <w:lang w:val="en-GB"/>
              </w:rPr>
              <w:t xml:space="preserve">2. </w:t>
            </w:r>
            <w:r w:rsidR="003850B9" w:rsidRPr="002F4C38">
              <w:rPr>
                <w:lang w:val="en-GB"/>
              </w:rPr>
              <w:t>Manag</w:t>
            </w:r>
            <w:r>
              <w:rPr>
                <w:lang w:val="en-GB"/>
              </w:rPr>
              <w:t>e</w:t>
            </w:r>
            <w:r w:rsidR="003850B9" w:rsidRPr="002F4C38">
              <w:rPr>
                <w:lang w:val="en-GB"/>
              </w:rPr>
              <w:t xml:space="preserve"> the Quality Systems Specialist </w:t>
            </w:r>
            <w:r w:rsidR="00462A82">
              <w:rPr>
                <w:lang w:val="en-GB"/>
              </w:rPr>
              <w:t xml:space="preserve">and other future QA staff </w:t>
            </w:r>
            <w:r w:rsidR="003850B9" w:rsidRPr="002F4C38">
              <w:rPr>
                <w:lang w:val="en-GB"/>
              </w:rPr>
              <w:t>and wor</w:t>
            </w:r>
            <w:r>
              <w:rPr>
                <w:lang w:val="en-GB"/>
              </w:rPr>
              <w:t>k</w:t>
            </w:r>
            <w:r w:rsidR="003850B9" w:rsidRPr="002F4C38">
              <w:rPr>
                <w:lang w:val="en-GB"/>
              </w:rPr>
              <w:t xml:space="preserve"> with the </w:t>
            </w:r>
            <w:r>
              <w:rPr>
                <w:lang w:val="en-GB"/>
              </w:rPr>
              <w:t>Head of Radiopharmacy</w:t>
            </w:r>
            <w:r w:rsidR="003850B9" w:rsidRPr="002F4C38">
              <w:rPr>
                <w:lang w:val="en-GB"/>
              </w:rPr>
              <w:t xml:space="preserve"> </w:t>
            </w:r>
            <w:r w:rsidR="00532F0F">
              <w:rPr>
                <w:lang w:val="en-GB"/>
              </w:rPr>
              <w:t xml:space="preserve">and Regional Quality Assurance Services </w:t>
            </w:r>
            <w:r w:rsidR="003850B9" w:rsidRPr="002F4C38">
              <w:rPr>
                <w:lang w:val="en-GB"/>
              </w:rPr>
              <w:t>to ensure</w:t>
            </w:r>
            <w:r w:rsidR="00CD740B" w:rsidRPr="002F4C38">
              <w:rPr>
                <w:lang w:val="en-GB"/>
              </w:rPr>
              <w:t xml:space="preserve"> </w:t>
            </w:r>
            <w:r>
              <w:rPr>
                <w:lang w:val="en-GB"/>
              </w:rPr>
              <w:t>RND and the new facility</w:t>
            </w:r>
            <w:r w:rsidR="00CD740B" w:rsidRPr="002F4C38">
              <w:rPr>
                <w:lang w:val="en-GB"/>
              </w:rPr>
              <w:t xml:space="preserve"> operate according to the terms of its Manufacturer’s “Specials” Licence, as defined by the EU Guidance on Good Manufacturing Practice (GMP).  This will be achieved by:</w:t>
            </w:r>
            <w:r w:rsidR="00F43210" w:rsidRPr="002F4C38">
              <w:rPr>
                <w:lang w:val="en-GB"/>
              </w:rPr>
              <w:t xml:space="preserve"> assisting in the approval</w:t>
            </w:r>
            <w:r w:rsidR="00CD740B" w:rsidRPr="002F4C38">
              <w:rPr>
                <w:lang w:val="en-GB"/>
              </w:rPr>
              <w:t xml:space="preserve"> and review of standard operating procedures; training of new staff in </w:t>
            </w:r>
            <w:r>
              <w:rPr>
                <w:lang w:val="en-GB"/>
              </w:rPr>
              <w:t xml:space="preserve">GMP and </w:t>
            </w:r>
            <w:r w:rsidR="00CD740B" w:rsidRPr="002F4C38">
              <w:rPr>
                <w:lang w:val="en-GB"/>
              </w:rPr>
              <w:t xml:space="preserve">quality assurance; monitoring </w:t>
            </w:r>
            <w:r>
              <w:rPr>
                <w:lang w:val="en-GB"/>
              </w:rPr>
              <w:t>environmental monitoring</w:t>
            </w:r>
            <w:r w:rsidR="00CD740B" w:rsidRPr="002F4C38">
              <w:rPr>
                <w:lang w:val="en-GB"/>
              </w:rPr>
              <w:t xml:space="preserve"> results of products, equipment and facilities; raising</w:t>
            </w:r>
            <w:r w:rsidR="003850B9" w:rsidRPr="002F4C38">
              <w:rPr>
                <w:lang w:val="en-GB"/>
              </w:rPr>
              <w:t>,</w:t>
            </w:r>
            <w:r w:rsidR="00CD740B" w:rsidRPr="002F4C38">
              <w:rPr>
                <w:lang w:val="en-GB"/>
              </w:rPr>
              <w:t xml:space="preserve"> investigating</w:t>
            </w:r>
            <w:r w:rsidR="003850B9" w:rsidRPr="002F4C38">
              <w:rPr>
                <w:lang w:val="en-GB"/>
              </w:rPr>
              <w:t xml:space="preserve"> and approving</w:t>
            </w:r>
            <w:r w:rsidR="00CD740B" w:rsidRPr="002F4C38">
              <w:rPr>
                <w:lang w:val="en-GB"/>
              </w:rPr>
              <w:t xml:space="preserve"> </w:t>
            </w:r>
            <w:r w:rsidR="00CD740B" w:rsidRPr="002F4C38">
              <w:rPr>
                <w:lang w:val="en-GB"/>
              </w:rPr>
              <w:lastRenderedPageBreak/>
              <w:t>deviations</w:t>
            </w:r>
            <w:r>
              <w:rPr>
                <w:lang w:val="en-GB"/>
              </w:rPr>
              <w:t xml:space="preserve"> and non-conformances</w:t>
            </w:r>
            <w:r w:rsidR="00CD740B" w:rsidRPr="002F4C38">
              <w:rPr>
                <w:lang w:val="en-GB"/>
              </w:rPr>
              <w:t xml:space="preserve"> from out of specification results; and ensuring the </w:t>
            </w:r>
            <w:r>
              <w:rPr>
                <w:lang w:val="en-GB"/>
              </w:rPr>
              <w:t xml:space="preserve">Quality Management System </w:t>
            </w:r>
            <w:r w:rsidR="00CD740B" w:rsidRPr="002F4C38">
              <w:rPr>
                <w:lang w:val="en-GB"/>
              </w:rPr>
              <w:t>(</w:t>
            </w:r>
            <w:r>
              <w:rPr>
                <w:lang w:val="en-GB"/>
              </w:rPr>
              <w:t>QMS</w:t>
            </w:r>
            <w:r w:rsidR="00CD740B" w:rsidRPr="002F4C38">
              <w:rPr>
                <w:lang w:val="en-GB"/>
              </w:rPr>
              <w:t>) is kept up to date with current GMP standards.</w:t>
            </w:r>
            <w:r w:rsidR="00B471D1" w:rsidRPr="002F4C38">
              <w:rPr>
                <w:lang w:val="en-GB"/>
              </w:rPr>
              <w:t xml:space="preserve"> </w:t>
            </w:r>
          </w:p>
          <w:p w14:paraId="7DCD7D00" w14:textId="77777777" w:rsidR="001318C1" w:rsidRPr="001318C1" w:rsidRDefault="001318C1" w:rsidP="002F4C38">
            <w:pPr>
              <w:pStyle w:val="ListParagraph"/>
              <w:ind w:right="72"/>
            </w:pPr>
          </w:p>
          <w:p w14:paraId="4F417005" w14:textId="7339ABAC" w:rsidR="000C70F6" w:rsidRDefault="0072410D" w:rsidP="002F4C38">
            <w:pPr>
              <w:pStyle w:val="ListParagraph"/>
              <w:numPr>
                <w:ilvl w:val="0"/>
                <w:numId w:val="12"/>
              </w:numPr>
              <w:spacing w:before="120"/>
              <w:ind w:left="596" w:right="72" w:hanging="596"/>
            </w:pPr>
            <w:r w:rsidRPr="001318C1">
              <w:rPr>
                <w:lang w:val="en-GB"/>
              </w:rPr>
              <w:t>Further d</w:t>
            </w:r>
            <w:r w:rsidR="00724C13" w:rsidRPr="001318C1">
              <w:rPr>
                <w:lang w:val="en-GB"/>
              </w:rPr>
              <w:t xml:space="preserve">evelopment and maintenance of a comprehensive </w:t>
            </w:r>
            <w:r w:rsidR="002F4C38">
              <w:rPr>
                <w:lang w:val="en-GB"/>
              </w:rPr>
              <w:t>QMS</w:t>
            </w:r>
            <w:r w:rsidR="00724C13" w:rsidRPr="001318C1">
              <w:rPr>
                <w:lang w:val="en-GB"/>
              </w:rPr>
              <w:t xml:space="preserve"> to ensure the</w:t>
            </w:r>
            <w:r w:rsidR="00412E5B" w:rsidRPr="001318C1">
              <w:rPr>
                <w:lang w:val="en-GB"/>
              </w:rPr>
              <w:t xml:space="preserve"> quality, safety and efficacy</w:t>
            </w:r>
            <w:r w:rsidRPr="001318C1">
              <w:rPr>
                <w:lang w:val="en-GB"/>
              </w:rPr>
              <w:t xml:space="preserve"> of the products manufactured, including the review</w:t>
            </w:r>
            <w:r w:rsidR="003850B9" w:rsidRPr="001318C1">
              <w:rPr>
                <w:lang w:val="en-GB"/>
              </w:rPr>
              <w:t xml:space="preserve"> and approval</w:t>
            </w:r>
            <w:r w:rsidRPr="001318C1">
              <w:rPr>
                <w:lang w:val="en-GB"/>
              </w:rPr>
              <w:t xml:space="preserve"> of </w:t>
            </w:r>
            <w:r w:rsidR="00532750" w:rsidRPr="001318C1">
              <w:t xml:space="preserve">standard operating procedures, change control reports, </w:t>
            </w:r>
            <w:r w:rsidR="004C4327" w:rsidRPr="001318C1">
              <w:t xml:space="preserve">risk assessments, </w:t>
            </w:r>
            <w:r w:rsidR="00532750" w:rsidRPr="001318C1">
              <w:t xml:space="preserve">worksheets and other </w:t>
            </w:r>
            <w:r w:rsidR="000C70F6" w:rsidRPr="001318C1">
              <w:t xml:space="preserve">approved </w:t>
            </w:r>
            <w:r w:rsidR="00532750" w:rsidRPr="001318C1">
              <w:t>documentation.</w:t>
            </w:r>
          </w:p>
          <w:p w14:paraId="1C7355F2" w14:textId="77777777" w:rsidR="001318C1" w:rsidRDefault="001318C1" w:rsidP="002F4C38">
            <w:pPr>
              <w:pStyle w:val="ListParagraph"/>
              <w:ind w:left="596" w:hanging="596"/>
            </w:pPr>
          </w:p>
          <w:p w14:paraId="0FB4EE7F" w14:textId="4A295597" w:rsidR="0028764C" w:rsidRDefault="00B759F8" w:rsidP="002F4C38">
            <w:pPr>
              <w:pStyle w:val="ListParagraph"/>
              <w:numPr>
                <w:ilvl w:val="0"/>
                <w:numId w:val="12"/>
              </w:numPr>
              <w:spacing w:before="120"/>
              <w:ind w:left="596" w:hanging="596"/>
              <w:rPr>
                <w:lang w:val="en-GB"/>
              </w:rPr>
            </w:pPr>
            <w:r w:rsidRPr="001318C1">
              <w:rPr>
                <w:lang w:val="en-GB"/>
              </w:rPr>
              <w:t xml:space="preserve">Perform monitoring </w:t>
            </w:r>
            <w:r w:rsidR="003850B9" w:rsidRPr="001318C1">
              <w:rPr>
                <w:lang w:val="en-GB"/>
              </w:rPr>
              <w:t xml:space="preserve">and approval </w:t>
            </w:r>
            <w:r w:rsidRPr="001318C1">
              <w:rPr>
                <w:lang w:val="en-GB"/>
              </w:rPr>
              <w:t xml:space="preserve">of critical tests </w:t>
            </w:r>
            <w:r w:rsidR="0028764C" w:rsidRPr="001318C1">
              <w:rPr>
                <w:lang w:val="en-GB"/>
              </w:rPr>
              <w:t>and</w:t>
            </w:r>
            <w:r w:rsidRPr="001318C1">
              <w:rPr>
                <w:lang w:val="en-GB"/>
              </w:rPr>
              <w:t xml:space="preserve"> trend analysis of </w:t>
            </w:r>
            <w:r w:rsidR="0028764C" w:rsidRPr="001318C1">
              <w:rPr>
                <w:lang w:val="en-GB"/>
              </w:rPr>
              <w:t xml:space="preserve">results, including </w:t>
            </w:r>
            <w:r w:rsidRPr="001318C1">
              <w:rPr>
                <w:lang w:val="en-GB"/>
              </w:rPr>
              <w:t>environmental monito</w:t>
            </w:r>
            <w:r w:rsidR="0028764C" w:rsidRPr="001318C1">
              <w:rPr>
                <w:lang w:val="en-GB"/>
              </w:rPr>
              <w:t xml:space="preserve">ring and instrument calibration to ensure </w:t>
            </w:r>
            <w:r w:rsidR="002F4C38">
              <w:rPr>
                <w:lang w:val="en-GB"/>
              </w:rPr>
              <w:t>RND</w:t>
            </w:r>
            <w:r w:rsidR="0028764C" w:rsidRPr="001318C1">
              <w:rPr>
                <w:lang w:val="en-GB"/>
              </w:rPr>
              <w:t xml:space="preserve"> facility and equipment is performing within GMP specifications.</w:t>
            </w:r>
          </w:p>
          <w:p w14:paraId="2B2E3FDA" w14:textId="77777777" w:rsidR="001318C1" w:rsidRPr="001318C1" w:rsidRDefault="001318C1" w:rsidP="002F4C38">
            <w:pPr>
              <w:pStyle w:val="ListParagraph"/>
              <w:ind w:left="596" w:hanging="596"/>
              <w:rPr>
                <w:lang w:val="en-GB"/>
              </w:rPr>
            </w:pPr>
          </w:p>
          <w:p w14:paraId="28544D23" w14:textId="31B96661" w:rsidR="00045F5E" w:rsidRDefault="00045F5E" w:rsidP="002F4C38">
            <w:pPr>
              <w:pStyle w:val="ListParagraph"/>
              <w:numPr>
                <w:ilvl w:val="0"/>
                <w:numId w:val="12"/>
              </w:numPr>
              <w:spacing w:before="120"/>
              <w:ind w:left="596" w:hanging="596"/>
              <w:rPr>
                <w:lang w:val="en-GB"/>
              </w:rPr>
            </w:pPr>
            <w:r w:rsidRPr="001318C1">
              <w:rPr>
                <w:lang w:val="en-GB"/>
              </w:rPr>
              <w:t>Raise</w:t>
            </w:r>
            <w:r w:rsidR="00F43210" w:rsidRPr="001318C1">
              <w:rPr>
                <w:lang w:val="en-GB"/>
              </w:rPr>
              <w:t xml:space="preserve"> and</w:t>
            </w:r>
            <w:r w:rsidRPr="001318C1">
              <w:rPr>
                <w:lang w:val="en-GB"/>
              </w:rPr>
              <w:t xml:space="preserve"> investigate, </w:t>
            </w:r>
            <w:r w:rsidR="00F43210" w:rsidRPr="001318C1">
              <w:rPr>
                <w:lang w:val="en-GB"/>
              </w:rPr>
              <w:t xml:space="preserve">or </w:t>
            </w:r>
            <w:r w:rsidRPr="001318C1">
              <w:rPr>
                <w:lang w:val="en-GB"/>
              </w:rPr>
              <w:t>review and close</w:t>
            </w:r>
            <w:r w:rsidR="00F43210" w:rsidRPr="001318C1">
              <w:rPr>
                <w:lang w:val="en-GB"/>
              </w:rPr>
              <w:t>,</w:t>
            </w:r>
            <w:r w:rsidRPr="001318C1">
              <w:rPr>
                <w:lang w:val="en-GB"/>
              </w:rPr>
              <w:t xml:space="preserve"> deviation</w:t>
            </w:r>
            <w:r w:rsidR="002F4C38">
              <w:rPr>
                <w:lang w:val="en-GB"/>
              </w:rPr>
              <w:t xml:space="preserve"> and non-conformance </w:t>
            </w:r>
            <w:r w:rsidRPr="001318C1">
              <w:rPr>
                <w:lang w:val="en-GB"/>
              </w:rPr>
              <w:t>investigations</w:t>
            </w:r>
            <w:r w:rsidR="00BC24DC" w:rsidRPr="001318C1">
              <w:rPr>
                <w:lang w:val="en-GB"/>
              </w:rPr>
              <w:t>, including root cause analysis investigations,</w:t>
            </w:r>
            <w:r w:rsidRPr="001318C1">
              <w:rPr>
                <w:lang w:val="en-GB"/>
              </w:rPr>
              <w:t xml:space="preserve"> arising from out of specification results from quality control checks of products</w:t>
            </w:r>
            <w:r w:rsidR="00A10E2B" w:rsidRPr="001318C1">
              <w:rPr>
                <w:lang w:val="en-GB"/>
              </w:rPr>
              <w:t>, environmental monitoring and</w:t>
            </w:r>
            <w:r w:rsidRPr="001318C1">
              <w:rPr>
                <w:lang w:val="en-GB"/>
              </w:rPr>
              <w:t xml:space="preserve"> corrective and preventative action (CAPA) reports.</w:t>
            </w:r>
          </w:p>
          <w:p w14:paraId="4520015F" w14:textId="77777777" w:rsidR="001318C1" w:rsidRPr="001318C1" w:rsidRDefault="001318C1" w:rsidP="002F4C38">
            <w:pPr>
              <w:pStyle w:val="ListParagraph"/>
              <w:ind w:left="596" w:hanging="596"/>
              <w:rPr>
                <w:lang w:val="en-GB"/>
              </w:rPr>
            </w:pPr>
          </w:p>
          <w:p w14:paraId="77E16230" w14:textId="77777777" w:rsidR="00E163E0" w:rsidRDefault="003E1FBF" w:rsidP="002F4C38">
            <w:pPr>
              <w:pStyle w:val="ListParagraph"/>
              <w:numPr>
                <w:ilvl w:val="0"/>
                <w:numId w:val="12"/>
              </w:numPr>
              <w:spacing w:before="120"/>
              <w:ind w:left="596" w:hanging="596"/>
              <w:rPr>
                <w:lang w:val="en-GB"/>
              </w:rPr>
            </w:pPr>
            <w:r w:rsidRPr="001318C1">
              <w:rPr>
                <w:lang w:val="en-GB"/>
              </w:rPr>
              <w:t>Contribute to the development of the service, in response to legislative and regulatory changes, in-house research and validation, the</w:t>
            </w:r>
            <w:r w:rsidR="00E163E0" w:rsidRPr="001318C1">
              <w:rPr>
                <w:lang w:val="en-GB"/>
              </w:rPr>
              <w:t xml:space="preserve"> evolving consensus of </w:t>
            </w:r>
            <w:r w:rsidR="0028764C" w:rsidRPr="001318C1">
              <w:rPr>
                <w:lang w:val="en-GB"/>
              </w:rPr>
              <w:t>GMP</w:t>
            </w:r>
            <w:r w:rsidR="00E163E0" w:rsidRPr="001318C1">
              <w:rPr>
                <w:lang w:val="en-GB"/>
              </w:rPr>
              <w:t xml:space="preserve"> and the availability of new diagnostic tests and treatments.</w:t>
            </w:r>
          </w:p>
          <w:p w14:paraId="1C80D2FC" w14:textId="77777777" w:rsidR="001318C1" w:rsidRPr="001318C1" w:rsidRDefault="001318C1" w:rsidP="002F4C38">
            <w:pPr>
              <w:pStyle w:val="ListParagraph"/>
              <w:ind w:left="596" w:hanging="596"/>
              <w:rPr>
                <w:lang w:val="en-GB"/>
              </w:rPr>
            </w:pPr>
          </w:p>
          <w:p w14:paraId="152AD7A7" w14:textId="77777777" w:rsidR="0097574B" w:rsidRDefault="00045F5E" w:rsidP="002F4C38">
            <w:pPr>
              <w:pStyle w:val="ListParagraph"/>
              <w:numPr>
                <w:ilvl w:val="0"/>
                <w:numId w:val="12"/>
              </w:numPr>
              <w:spacing w:before="120"/>
              <w:ind w:left="596" w:hanging="596"/>
              <w:rPr>
                <w:lang w:val="en-GB"/>
              </w:rPr>
            </w:pPr>
            <w:r w:rsidRPr="001318C1">
              <w:rPr>
                <w:lang w:val="en-GB"/>
              </w:rPr>
              <w:t xml:space="preserve">Perform </w:t>
            </w:r>
            <w:r w:rsidR="003850B9" w:rsidRPr="001318C1">
              <w:rPr>
                <w:lang w:val="en-GB"/>
              </w:rPr>
              <w:t xml:space="preserve">and check </w:t>
            </w:r>
            <w:r w:rsidRPr="001318C1">
              <w:rPr>
                <w:lang w:val="en-GB"/>
              </w:rPr>
              <w:t>final product quality control checks on radiopharmaceuticals, approving them for release for use in patients, or rejecting them if quality standards do not meet specifications according to EU Good Manufacturing Practice standards.</w:t>
            </w:r>
          </w:p>
          <w:p w14:paraId="279FEDCC" w14:textId="77777777" w:rsidR="001318C1" w:rsidRPr="001318C1" w:rsidRDefault="001318C1" w:rsidP="002F4C38">
            <w:pPr>
              <w:pStyle w:val="ListParagraph"/>
              <w:ind w:left="596" w:hanging="596"/>
              <w:rPr>
                <w:lang w:val="en-GB"/>
              </w:rPr>
            </w:pPr>
          </w:p>
          <w:p w14:paraId="3D727391" w14:textId="3D43240B" w:rsidR="00BB17DD" w:rsidRDefault="0027569C" w:rsidP="002F4C38">
            <w:pPr>
              <w:pStyle w:val="ListParagraph"/>
              <w:numPr>
                <w:ilvl w:val="0"/>
                <w:numId w:val="12"/>
              </w:numPr>
              <w:spacing w:before="120"/>
              <w:ind w:left="596" w:hanging="596"/>
              <w:rPr>
                <w:lang w:val="en-GB"/>
              </w:rPr>
            </w:pPr>
            <w:r w:rsidRPr="001318C1">
              <w:rPr>
                <w:lang w:val="en-GB"/>
              </w:rPr>
              <w:t xml:space="preserve">Participate in </w:t>
            </w:r>
            <w:r w:rsidR="005F476A" w:rsidRPr="001318C1">
              <w:rPr>
                <w:lang w:val="en-GB"/>
              </w:rPr>
              <w:t>product</w:t>
            </w:r>
            <w:r w:rsidR="002F4C38">
              <w:rPr>
                <w:lang w:val="en-GB"/>
              </w:rPr>
              <w:t xml:space="preserve"> release</w:t>
            </w:r>
            <w:r w:rsidR="00462A82">
              <w:rPr>
                <w:lang w:val="en-GB"/>
              </w:rPr>
              <w:t xml:space="preserve"> if required</w:t>
            </w:r>
            <w:r w:rsidRPr="001318C1">
              <w:rPr>
                <w:lang w:val="en-GB"/>
              </w:rPr>
              <w:t>.</w:t>
            </w:r>
          </w:p>
          <w:p w14:paraId="6AC84DF3" w14:textId="77777777" w:rsidR="001318C1" w:rsidRPr="001318C1" w:rsidRDefault="001318C1" w:rsidP="002F4C38">
            <w:pPr>
              <w:pStyle w:val="ListParagraph"/>
              <w:ind w:left="596" w:hanging="596"/>
              <w:rPr>
                <w:lang w:val="en-GB"/>
              </w:rPr>
            </w:pPr>
          </w:p>
          <w:p w14:paraId="21636009" w14:textId="247A4AF1" w:rsidR="00E55F76" w:rsidRPr="001318C1" w:rsidRDefault="00BD476F" w:rsidP="002F4C38">
            <w:pPr>
              <w:pStyle w:val="ListParagraph"/>
              <w:numPr>
                <w:ilvl w:val="0"/>
                <w:numId w:val="12"/>
              </w:numPr>
              <w:spacing w:before="120"/>
              <w:ind w:left="596" w:hanging="596"/>
              <w:rPr>
                <w:lang w:val="en-GB"/>
              </w:rPr>
            </w:pPr>
            <w:r>
              <w:rPr>
                <w:rFonts w:cs="Arial"/>
                <w:lang w:val="en-GB"/>
              </w:rPr>
              <w:t>Be</w:t>
            </w:r>
            <w:r w:rsidRPr="001318C1">
              <w:rPr>
                <w:rFonts w:cs="Arial"/>
                <w:lang w:val="en-GB"/>
              </w:rPr>
              <w:t xml:space="preserve"> an Authorised Signatory </w:t>
            </w:r>
            <w:r w:rsidR="006E46B9" w:rsidRPr="001318C1">
              <w:rPr>
                <w:rFonts w:cs="Arial"/>
                <w:lang w:val="en-GB"/>
              </w:rPr>
              <w:t>for ordering radiopharmaceuticals and supplies to the total value of £</w:t>
            </w:r>
            <w:r w:rsidR="003850B9" w:rsidRPr="001318C1">
              <w:rPr>
                <w:rFonts w:cs="Arial"/>
                <w:lang w:val="en-GB"/>
              </w:rPr>
              <w:t>20</w:t>
            </w:r>
            <w:r w:rsidR="006E46B9" w:rsidRPr="001318C1">
              <w:rPr>
                <w:rFonts w:cs="Arial"/>
                <w:lang w:val="en-GB"/>
              </w:rPr>
              <w:t xml:space="preserve">,000. </w:t>
            </w:r>
          </w:p>
          <w:p w14:paraId="7C67FD60" w14:textId="77777777" w:rsidR="001318C1" w:rsidRPr="001318C1" w:rsidRDefault="001318C1" w:rsidP="002F4C38">
            <w:pPr>
              <w:pStyle w:val="ListParagraph"/>
              <w:ind w:left="596" w:hanging="596"/>
              <w:rPr>
                <w:lang w:val="en-GB"/>
              </w:rPr>
            </w:pPr>
          </w:p>
          <w:p w14:paraId="3C705059" w14:textId="4E8C46DF" w:rsidR="003E1FBF" w:rsidRDefault="00E55F76" w:rsidP="002F4C38">
            <w:pPr>
              <w:pStyle w:val="ListParagraph"/>
              <w:numPr>
                <w:ilvl w:val="0"/>
                <w:numId w:val="12"/>
              </w:numPr>
              <w:spacing w:before="120" w:after="120"/>
              <w:ind w:left="596" w:hanging="596"/>
              <w:rPr>
                <w:lang w:val="en-GB"/>
              </w:rPr>
            </w:pPr>
            <w:r w:rsidRPr="001318C1">
              <w:rPr>
                <w:lang w:val="en-GB"/>
              </w:rPr>
              <w:t xml:space="preserve">Ensure that the </w:t>
            </w:r>
            <w:r w:rsidR="00462A82">
              <w:rPr>
                <w:lang w:val="en-GB"/>
              </w:rPr>
              <w:t>Q</w:t>
            </w:r>
            <w:r w:rsidRPr="001318C1">
              <w:rPr>
                <w:lang w:val="en-GB"/>
              </w:rPr>
              <w:t xml:space="preserve">uality </w:t>
            </w:r>
            <w:r w:rsidR="00462A82">
              <w:rPr>
                <w:lang w:val="en-GB"/>
              </w:rPr>
              <w:t>A</w:t>
            </w:r>
            <w:r w:rsidRPr="001318C1">
              <w:rPr>
                <w:lang w:val="en-GB"/>
              </w:rPr>
              <w:t>ssurance programme is carried out</w:t>
            </w:r>
            <w:r w:rsidR="00462A82">
              <w:rPr>
                <w:lang w:val="en-GB"/>
              </w:rPr>
              <w:t>; meeting K</w:t>
            </w:r>
            <w:r w:rsidR="005F476A" w:rsidRPr="001318C1">
              <w:rPr>
                <w:lang w:val="en-GB"/>
              </w:rPr>
              <w:t xml:space="preserve">ey </w:t>
            </w:r>
            <w:r w:rsidR="00462A82">
              <w:rPr>
                <w:lang w:val="en-GB"/>
              </w:rPr>
              <w:t>P</w:t>
            </w:r>
            <w:r w:rsidR="005F476A" w:rsidRPr="001318C1">
              <w:rPr>
                <w:lang w:val="en-GB"/>
              </w:rPr>
              <w:t xml:space="preserve">erformance </w:t>
            </w:r>
            <w:r w:rsidR="00462A82">
              <w:rPr>
                <w:lang w:val="en-GB"/>
              </w:rPr>
              <w:t>I</w:t>
            </w:r>
            <w:r w:rsidR="005F476A" w:rsidRPr="001318C1">
              <w:rPr>
                <w:lang w:val="en-GB"/>
              </w:rPr>
              <w:t>ndicators</w:t>
            </w:r>
            <w:r w:rsidR="00462A82">
              <w:rPr>
                <w:lang w:val="en-GB"/>
              </w:rPr>
              <w:t xml:space="preserve"> (KPIs)</w:t>
            </w:r>
            <w:r w:rsidR="005F476A" w:rsidRPr="001318C1">
              <w:rPr>
                <w:lang w:val="en-GB"/>
              </w:rPr>
              <w:t xml:space="preserve"> for the </w:t>
            </w:r>
            <w:r w:rsidR="002F4C38">
              <w:rPr>
                <w:lang w:val="en-GB"/>
              </w:rPr>
              <w:t>QMS</w:t>
            </w:r>
            <w:r w:rsidR="005F476A" w:rsidRPr="001318C1">
              <w:rPr>
                <w:lang w:val="en-GB"/>
              </w:rPr>
              <w:t xml:space="preserve"> and ensuring all quality system tasks are carried out to </w:t>
            </w:r>
            <w:r w:rsidR="00F43210" w:rsidRPr="001318C1">
              <w:rPr>
                <w:lang w:val="en-GB"/>
              </w:rPr>
              <w:t>the Validation Master</w:t>
            </w:r>
            <w:r w:rsidR="003E1FBF" w:rsidRPr="001318C1">
              <w:rPr>
                <w:lang w:val="en-GB"/>
              </w:rPr>
              <w:t xml:space="preserve"> Plan.</w:t>
            </w:r>
          </w:p>
          <w:p w14:paraId="3BC74591" w14:textId="77777777" w:rsidR="001318C1" w:rsidRPr="001318C1" w:rsidRDefault="001318C1" w:rsidP="002F4C38">
            <w:pPr>
              <w:pStyle w:val="ListParagraph"/>
              <w:ind w:left="596" w:hanging="596"/>
              <w:rPr>
                <w:lang w:val="en-GB"/>
              </w:rPr>
            </w:pPr>
          </w:p>
          <w:p w14:paraId="66C4A058" w14:textId="77777777" w:rsidR="00E75C45" w:rsidRDefault="00411C5E" w:rsidP="002F4C38">
            <w:pPr>
              <w:pStyle w:val="ListParagraph"/>
              <w:numPr>
                <w:ilvl w:val="0"/>
                <w:numId w:val="12"/>
              </w:numPr>
              <w:spacing w:before="120" w:after="120"/>
              <w:ind w:left="596" w:hanging="596"/>
              <w:rPr>
                <w:lang w:val="en-GB"/>
              </w:rPr>
            </w:pPr>
            <w:r w:rsidRPr="001318C1">
              <w:rPr>
                <w:lang w:val="en-GB"/>
              </w:rPr>
              <w:t>Ensure that radiation pr</w:t>
            </w:r>
            <w:r w:rsidR="00631EA7" w:rsidRPr="001318C1">
              <w:rPr>
                <w:lang w:val="en-GB"/>
              </w:rPr>
              <w:t>otection principles are applied</w:t>
            </w:r>
            <w:r w:rsidR="0028764C" w:rsidRPr="001318C1">
              <w:rPr>
                <w:lang w:val="en-GB"/>
              </w:rPr>
              <w:t xml:space="preserve"> and </w:t>
            </w:r>
            <w:r w:rsidR="00631EA7" w:rsidRPr="001318C1">
              <w:rPr>
                <w:lang w:val="en-GB"/>
              </w:rPr>
              <w:t>c</w:t>
            </w:r>
            <w:r w:rsidR="00E75C45" w:rsidRPr="001318C1">
              <w:rPr>
                <w:lang w:val="en-GB"/>
              </w:rPr>
              <w:t xml:space="preserve">ompliance with the Scottish Environmental Protection Agency </w:t>
            </w:r>
            <w:r w:rsidR="00387DF5" w:rsidRPr="001318C1">
              <w:rPr>
                <w:lang w:val="en-GB"/>
              </w:rPr>
              <w:t xml:space="preserve">(SEPA) </w:t>
            </w:r>
            <w:r w:rsidR="00E75C45" w:rsidRPr="001318C1">
              <w:rPr>
                <w:lang w:val="en-GB"/>
              </w:rPr>
              <w:t xml:space="preserve">registration </w:t>
            </w:r>
            <w:r w:rsidR="0028764C" w:rsidRPr="001318C1">
              <w:rPr>
                <w:lang w:val="en-GB"/>
              </w:rPr>
              <w:t xml:space="preserve">is maintained </w:t>
            </w:r>
            <w:r w:rsidR="00E75C45" w:rsidRPr="001318C1">
              <w:rPr>
                <w:lang w:val="en-GB"/>
              </w:rPr>
              <w:t xml:space="preserve">for the </w:t>
            </w:r>
            <w:r w:rsidR="0028764C" w:rsidRPr="001318C1">
              <w:rPr>
                <w:lang w:val="en-GB"/>
              </w:rPr>
              <w:t xml:space="preserve">storage and disposal </w:t>
            </w:r>
            <w:r w:rsidR="00E75C45" w:rsidRPr="001318C1">
              <w:rPr>
                <w:lang w:val="en-GB"/>
              </w:rPr>
              <w:t>of radioactive materials.</w:t>
            </w:r>
          </w:p>
          <w:p w14:paraId="2048338D" w14:textId="77777777" w:rsidR="001318C1" w:rsidRPr="001318C1" w:rsidRDefault="001318C1" w:rsidP="002F4C38">
            <w:pPr>
              <w:pStyle w:val="ListParagraph"/>
              <w:ind w:left="596" w:hanging="596"/>
              <w:rPr>
                <w:lang w:val="en-GB"/>
              </w:rPr>
            </w:pPr>
          </w:p>
          <w:p w14:paraId="0CEE6B10" w14:textId="77777777" w:rsidR="00E75C45" w:rsidRDefault="00387DF5" w:rsidP="002F4C38">
            <w:pPr>
              <w:pStyle w:val="ListParagraph"/>
              <w:numPr>
                <w:ilvl w:val="0"/>
                <w:numId w:val="12"/>
              </w:numPr>
              <w:spacing w:before="120"/>
              <w:ind w:left="596" w:hanging="596"/>
              <w:rPr>
                <w:lang w:val="en-GB"/>
              </w:rPr>
            </w:pPr>
            <w:r w:rsidRPr="001318C1">
              <w:rPr>
                <w:lang w:val="en-GB"/>
              </w:rPr>
              <w:t>Participate in internal and external audit of the Radiopharmacy service including regular inspection by the MHRA</w:t>
            </w:r>
            <w:r w:rsidR="005F476A" w:rsidRPr="001318C1">
              <w:rPr>
                <w:lang w:val="en-GB"/>
              </w:rPr>
              <w:t>, the Office of Nuclear Radiation (ONR)</w:t>
            </w:r>
            <w:r w:rsidRPr="001318C1">
              <w:rPr>
                <w:lang w:val="en-GB"/>
              </w:rPr>
              <w:t xml:space="preserve"> and SEPA. </w:t>
            </w:r>
            <w:r w:rsidR="005F476A" w:rsidRPr="001318C1">
              <w:rPr>
                <w:lang w:val="en-GB"/>
              </w:rPr>
              <w:t>Contribute to the development and completion of action plans</w:t>
            </w:r>
            <w:r w:rsidR="003C0F8C" w:rsidRPr="001318C1">
              <w:rPr>
                <w:lang w:val="en-GB"/>
              </w:rPr>
              <w:t xml:space="preserve"> to correc</w:t>
            </w:r>
            <w:r w:rsidR="005F476A" w:rsidRPr="001318C1">
              <w:rPr>
                <w:lang w:val="en-GB"/>
              </w:rPr>
              <w:t>t non-conformance</w:t>
            </w:r>
            <w:r w:rsidR="00150733" w:rsidRPr="001318C1">
              <w:rPr>
                <w:lang w:val="en-GB"/>
              </w:rPr>
              <w:t>s identified by</w:t>
            </w:r>
            <w:r w:rsidRPr="001318C1">
              <w:rPr>
                <w:lang w:val="en-GB"/>
              </w:rPr>
              <w:t xml:space="preserve"> </w:t>
            </w:r>
            <w:r w:rsidR="005F476A" w:rsidRPr="001318C1">
              <w:rPr>
                <w:lang w:val="en-GB"/>
              </w:rPr>
              <w:t xml:space="preserve">internal and external </w:t>
            </w:r>
            <w:r w:rsidRPr="001318C1">
              <w:rPr>
                <w:lang w:val="en-GB"/>
              </w:rPr>
              <w:t>audit</w:t>
            </w:r>
            <w:r w:rsidR="005F476A" w:rsidRPr="001318C1">
              <w:rPr>
                <w:lang w:val="en-GB"/>
              </w:rPr>
              <w:t>s</w:t>
            </w:r>
            <w:r w:rsidRPr="001318C1">
              <w:rPr>
                <w:lang w:val="en-GB"/>
              </w:rPr>
              <w:t>.</w:t>
            </w:r>
          </w:p>
          <w:p w14:paraId="318DF930" w14:textId="77777777" w:rsidR="001318C1" w:rsidRPr="001318C1" w:rsidRDefault="001318C1" w:rsidP="002F4C38">
            <w:pPr>
              <w:pStyle w:val="ListParagraph"/>
              <w:ind w:left="596" w:hanging="596"/>
              <w:rPr>
                <w:lang w:val="en-GB"/>
              </w:rPr>
            </w:pPr>
          </w:p>
          <w:p w14:paraId="2E9D7F01" w14:textId="0299D233" w:rsidR="00ED5728" w:rsidRDefault="00ED5728" w:rsidP="002F4C38">
            <w:pPr>
              <w:pStyle w:val="ListParagraph"/>
              <w:numPr>
                <w:ilvl w:val="0"/>
                <w:numId w:val="12"/>
              </w:numPr>
              <w:spacing w:before="120"/>
              <w:ind w:left="596" w:hanging="596"/>
              <w:rPr>
                <w:lang w:val="en-GB"/>
              </w:rPr>
            </w:pPr>
            <w:r w:rsidRPr="001318C1">
              <w:rPr>
                <w:lang w:val="en-GB"/>
              </w:rPr>
              <w:t>Ensure that</w:t>
            </w:r>
            <w:r w:rsidR="005F476A" w:rsidRPr="001318C1">
              <w:rPr>
                <w:lang w:val="en-GB"/>
              </w:rPr>
              <w:t xml:space="preserve"> </w:t>
            </w:r>
            <w:r w:rsidR="0028764C" w:rsidRPr="001318C1">
              <w:rPr>
                <w:lang w:val="en-GB"/>
              </w:rPr>
              <w:t>Radiopharmacy staff</w:t>
            </w:r>
            <w:r w:rsidRPr="001318C1">
              <w:rPr>
                <w:lang w:val="en-GB"/>
              </w:rPr>
              <w:t xml:space="preserve"> are adequately trained </w:t>
            </w:r>
            <w:r w:rsidR="0028764C" w:rsidRPr="001318C1">
              <w:rPr>
                <w:lang w:val="en-GB"/>
              </w:rPr>
              <w:t xml:space="preserve">in the principles of GMP by undertaking in-house training and supervision </w:t>
            </w:r>
            <w:r w:rsidRPr="001318C1">
              <w:rPr>
                <w:lang w:val="en-GB"/>
              </w:rPr>
              <w:t xml:space="preserve">according to </w:t>
            </w:r>
            <w:r w:rsidR="0028764C" w:rsidRPr="001318C1">
              <w:rPr>
                <w:lang w:val="en-GB"/>
              </w:rPr>
              <w:t xml:space="preserve">structured </w:t>
            </w:r>
            <w:r w:rsidRPr="001318C1">
              <w:rPr>
                <w:lang w:val="en-GB"/>
              </w:rPr>
              <w:t>training plans</w:t>
            </w:r>
            <w:r w:rsidR="0028764C" w:rsidRPr="001318C1">
              <w:rPr>
                <w:lang w:val="en-GB"/>
              </w:rPr>
              <w:t xml:space="preserve"> </w:t>
            </w:r>
            <w:r w:rsidRPr="001318C1">
              <w:rPr>
                <w:lang w:val="en-GB"/>
              </w:rPr>
              <w:t>to achieve the required competencies.</w:t>
            </w:r>
          </w:p>
          <w:p w14:paraId="6B1E17A9" w14:textId="77777777" w:rsidR="001318C1" w:rsidRPr="001318C1" w:rsidRDefault="001318C1" w:rsidP="002F4C38">
            <w:pPr>
              <w:pStyle w:val="ListParagraph"/>
              <w:ind w:left="596" w:hanging="596"/>
              <w:rPr>
                <w:lang w:val="en-GB"/>
              </w:rPr>
            </w:pPr>
          </w:p>
          <w:p w14:paraId="7C7EA77A" w14:textId="4E6B0150" w:rsidR="007E2809" w:rsidRDefault="007E2809" w:rsidP="002F4C38">
            <w:pPr>
              <w:pStyle w:val="ListParagraph"/>
              <w:numPr>
                <w:ilvl w:val="0"/>
                <w:numId w:val="12"/>
              </w:numPr>
              <w:spacing w:before="120"/>
              <w:ind w:left="596" w:hanging="596"/>
              <w:rPr>
                <w:lang w:val="en-GB"/>
              </w:rPr>
            </w:pPr>
            <w:r w:rsidRPr="001318C1">
              <w:rPr>
                <w:lang w:val="en-GB"/>
              </w:rPr>
              <w:t>Provide specialist Radiopharma</w:t>
            </w:r>
            <w:r w:rsidR="00F43210" w:rsidRPr="001318C1">
              <w:rPr>
                <w:lang w:val="en-GB"/>
              </w:rPr>
              <w:t xml:space="preserve">cy input to </w:t>
            </w:r>
            <w:r w:rsidR="00BD476F">
              <w:rPr>
                <w:lang w:val="en-GB"/>
              </w:rPr>
              <w:t xml:space="preserve">review radiopharmaceutical clinical trials and studies in conjunction with NHSGGC Research &amp; Development staff to ensure </w:t>
            </w:r>
            <w:r w:rsidR="00F43210" w:rsidRPr="001318C1">
              <w:rPr>
                <w:lang w:val="en-GB"/>
              </w:rPr>
              <w:t xml:space="preserve">safe and appropriate radiopharmaceutical service for NHS patients and volunteers in </w:t>
            </w:r>
            <w:r w:rsidR="00A67A0A" w:rsidRPr="001318C1">
              <w:rPr>
                <w:lang w:val="en-GB"/>
              </w:rPr>
              <w:t xml:space="preserve">research studies and clinical trials.  </w:t>
            </w:r>
            <w:r w:rsidR="001B68F4" w:rsidRPr="001318C1">
              <w:rPr>
                <w:lang w:val="en-GB"/>
              </w:rPr>
              <w:t xml:space="preserve">This includes review of research study and clinical trial protocols for compliance with Good Clinical Practice, GMP and the Administration of </w:t>
            </w:r>
            <w:r w:rsidR="001B68F4" w:rsidRPr="001318C1">
              <w:rPr>
                <w:lang w:val="en-GB"/>
              </w:rPr>
              <w:lastRenderedPageBreak/>
              <w:t>Radioactive Substances Advisory Committee (ARSAC) recommendations for all studies involving radiopharmaceuticals.</w:t>
            </w:r>
          </w:p>
          <w:p w14:paraId="4589FB42" w14:textId="77777777" w:rsidR="00BD476F" w:rsidRDefault="00BD476F" w:rsidP="00BD476F">
            <w:pPr>
              <w:pStyle w:val="ListParagraph"/>
              <w:spacing w:before="120"/>
              <w:ind w:left="596"/>
              <w:rPr>
                <w:lang w:val="en-GB"/>
              </w:rPr>
            </w:pPr>
          </w:p>
          <w:p w14:paraId="1DA60BC4" w14:textId="412F101D" w:rsidR="00BD476F" w:rsidRDefault="00BD476F" w:rsidP="002F4C38">
            <w:pPr>
              <w:pStyle w:val="ListParagraph"/>
              <w:numPr>
                <w:ilvl w:val="0"/>
                <w:numId w:val="12"/>
              </w:numPr>
              <w:spacing w:before="120"/>
              <w:ind w:left="596" w:hanging="596"/>
              <w:rPr>
                <w:lang w:val="en-GB"/>
              </w:rPr>
            </w:pPr>
            <w:r>
              <w:rPr>
                <w:lang w:val="en-GB"/>
              </w:rPr>
              <w:t xml:space="preserve">Monitoring capacity within the department in line with the Capacity and Contingency plans. </w:t>
            </w:r>
          </w:p>
          <w:p w14:paraId="166F5D24" w14:textId="77777777" w:rsidR="00BD476F" w:rsidRDefault="00BD476F" w:rsidP="00BD476F">
            <w:pPr>
              <w:pStyle w:val="ListParagraph"/>
              <w:spacing w:before="120"/>
              <w:ind w:left="596"/>
              <w:rPr>
                <w:lang w:val="en-GB"/>
              </w:rPr>
            </w:pPr>
          </w:p>
          <w:p w14:paraId="730465E5" w14:textId="39D64ABC" w:rsidR="00BD476F" w:rsidRDefault="00BD476F" w:rsidP="002F4C38">
            <w:pPr>
              <w:pStyle w:val="ListParagraph"/>
              <w:numPr>
                <w:ilvl w:val="0"/>
                <w:numId w:val="12"/>
              </w:numPr>
              <w:spacing w:before="120"/>
              <w:ind w:left="596" w:hanging="596"/>
              <w:rPr>
                <w:lang w:val="en-GB"/>
              </w:rPr>
            </w:pPr>
            <w:r>
              <w:rPr>
                <w:lang w:val="en-GB"/>
              </w:rPr>
              <w:t>Produce reports as required.</w:t>
            </w:r>
          </w:p>
          <w:p w14:paraId="4954F017" w14:textId="77777777" w:rsidR="00BD476F" w:rsidRDefault="00BD476F" w:rsidP="00BD476F">
            <w:pPr>
              <w:pStyle w:val="ListParagraph"/>
              <w:spacing w:before="120"/>
              <w:ind w:left="596"/>
              <w:rPr>
                <w:lang w:val="en-GB"/>
              </w:rPr>
            </w:pPr>
          </w:p>
          <w:p w14:paraId="0C6FFEA4" w14:textId="1A897870" w:rsidR="00BD476F" w:rsidRPr="00BD476F" w:rsidRDefault="00BD476F" w:rsidP="00A463C1">
            <w:pPr>
              <w:pStyle w:val="ListParagraph"/>
              <w:numPr>
                <w:ilvl w:val="0"/>
                <w:numId w:val="12"/>
              </w:numPr>
              <w:spacing w:before="120"/>
              <w:ind w:left="596" w:hanging="596"/>
              <w:rPr>
                <w:lang w:val="en-GB"/>
              </w:rPr>
            </w:pPr>
            <w:r w:rsidRPr="00BD476F">
              <w:rPr>
                <w:lang w:val="en-GB"/>
              </w:rPr>
              <w:t>Attend</w:t>
            </w:r>
            <w:r w:rsidR="00506C4E">
              <w:rPr>
                <w:lang w:val="en-GB"/>
              </w:rPr>
              <w:t>,</w:t>
            </w:r>
            <w:r w:rsidRPr="00BD476F">
              <w:rPr>
                <w:lang w:val="en-GB"/>
              </w:rPr>
              <w:t xml:space="preserve"> and in the absence of the Head of Radiopharmacy chair</w:t>
            </w:r>
            <w:r w:rsidR="00506C4E">
              <w:rPr>
                <w:lang w:val="en-GB"/>
              </w:rPr>
              <w:t>,</w:t>
            </w:r>
            <w:r w:rsidRPr="00BD476F">
              <w:rPr>
                <w:lang w:val="en-GB"/>
              </w:rPr>
              <w:t xml:space="preserve"> departmental QMS meetings. </w:t>
            </w:r>
          </w:p>
          <w:p w14:paraId="21EBE18B" w14:textId="77777777" w:rsidR="001318C1" w:rsidRPr="001318C1" w:rsidRDefault="001318C1" w:rsidP="001318C1">
            <w:pPr>
              <w:pStyle w:val="ListParagraph"/>
              <w:rPr>
                <w:lang w:val="en-GB"/>
              </w:rPr>
            </w:pPr>
          </w:p>
          <w:p w14:paraId="71384C76" w14:textId="77777777" w:rsidR="00387DF5" w:rsidRDefault="00387DF5" w:rsidP="001318C1">
            <w:pPr>
              <w:pStyle w:val="ListParagraph"/>
              <w:spacing w:before="120"/>
              <w:rPr>
                <w:b/>
                <w:lang w:val="en-GB"/>
              </w:rPr>
            </w:pPr>
            <w:r w:rsidRPr="001318C1">
              <w:rPr>
                <w:b/>
                <w:lang w:val="en-GB"/>
              </w:rPr>
              <w:t>Other depar</w:t>
            </w:r>
            <w:r w:rsidR="006E46B9" w:rsidRPr="001318C1">
              <w:rPr>
                <w:b/>
                <w:lang w:val="en-GB"/>
              </w:rPr>
              <w:t>tmental duties</w:t>
            </w:r>
          </w:p>
          <w:p w14:paraId="17DA4933" w14:textId="77777777" w:rsidR="001318C1" w:rsidRPr="001318C1" w:rsidRDefault="001318C1" w:rsidP="001318C1">
            <w:pPr>
              <w:pStyle w:val="ListParagraph"/>
              <w:spacing w:before="120"/>
              <w:rPr>
                <w:b/>
                <w:lang w:val="en-GB"/>
              </w:rPr>
            </w:pPr>
          </w:p>
          <w:p w14:paraId="2C36E698" w14:textId="77777777" w:rsidR="00C471E8" w:rsidRDefault="00B471D1" w:rsidP="002F4C38">
            <w:pPr>
              <w:pStyle w:val="ListParagraph"/>
              <w:numPr>
                <w:ilvl w:val="0"/>
                <w:numId w:val="12"/>
              </w:numPr>
              <w:spacing w:before="120"/>
              <w:rPr>
                <w:lang w:val="en-GB"/>
              </w:rPr>
            </w:pPr>
            <w:r w:rsidRPr="001318C1">
              <w:rPr>
                <w:lang w:val="en-GB"/>
              </w:rPr>
              <w:t>Day to day</w:t>
            </w:r>
            <w:r w:rsidR="00CB3134" w:rsidRPr="001318C1">
              <w:rPr>
                <w:lang w:val="en-GB"/>
              </w:rPr>
              <w:t xml:space="preserve"> </w:t>
            </w:r>
            <w:r w:rsidR="007E2809" w:rsidRPr="001318C1">
              <w:rPr>
                <w:lang w:val="en-GB"/>
              </w:rPr>
              <w:t>manage</w:t>
            </w:r>
            <w:r w:rsidRPr="001318C1">
              <w:rPr>
                <w:lang w:val="en-GB"/>
              </w:rPr>
              <w:t xml:space="preserve">ment </w:t>
            </w:r>
            <w:r w:rsidR="007E2809" w:rsidRPr="001318C1">
              <w:rPr>
                <w:lang w:val="en-GB"/>
              </w:rPr>
              <w:t>and a</w:t>
            </w:r>
            <w:r w:rsidR="00CB3134" w:rsidRPr="001318C1">
              <w:rPr>
                <w:lang w:val="en-GB"/>
              </w:rPr>
              <w:t>ppraisal of</w:t>
            </w:r>
            <w:r w:rsidR="00C471E8" w:rsidRPr="001318C1">
              <w:rPr>
                <w:lang w:val="en-GB"/>
              </w:rPr>
              <w:t xml:space="preserve"> the performance of </w:t>
            </w:r>
            <w:r w:rsidR="007E2809" w:rsidRPr="001318C1">
              <w:rPr>
                <w:lang w:val="en-GB"/>
              </w:rPr>
              <w:t>the Quality Systems Specialist</w:t>
            </w:r>
            <w:r w:rsidR="002D2D66" w:rsidRPr="001318C1">
              <w:rPr>
                <w:lang w:val="en-GB"/>
              </w:rPr>
              <w:t xml:space="preserve">, including </w:t>
            </w:r>
            <w:r w:rsidR="00C471E8" w:rsidRPr="001318C1">
              <w:rPr>
                <w:lang w:val="en-GB"/>
              </w:rPr>
              <w:t>agree</w:t>
            </w:r>
            <w:r w:rsidR="002D2D66" w:rsidRPr="001318C1">
              <w:rPr>
                <w:lang w:val="en-GB"/>
              </w:rPr>
              <w:t>ment</w:t>
            </w:r>
            <w:r w:rsidR="00C471E8" w:rsidRPr="001318C1">
              <w:rPr>
                <w:lang w:val="en-GB"/>
              </w:rPr>
              <w:t xml:space="preserve"> and review</w:t>
            </w:r>
            <w:r w:rsidR="002D2D66" w:rsidRPr="001318C1">
              <w:rPr>
                <w:lang w:val="en-GB"/>
              </w:rPr>
              <w:t xml:space="preserve"> of t</w:t>
            </w:r>
            <w:r w:rsidR="007E2809" w:rsidRPr="001318C1">
              <w:rPr>
                <w:lang w:val="en-GB"/>
              </w:rPr>
              <w:t>heir personal development plan</w:t>
            </w:r>
            <w:r w:rsidR="00C471E8" w:rsidRPr="001318C1">
              <w:rPr>
                <w:lang w:val="en-GB"/>
              </w:rPr>
              <w:t xml:space="preserve"> derived from t</w:t>
            </w:r>
            <w:r w:rsidR="002D2D66" w:rsidRPr="001318C1">
              <w:rPr>
                <w:lang w:val="en-GB"/>
              </w:rPr>
              <w:t>he Knowledge &amp; Skills Framework and participate in recruitment and selection as required.</w:t>
            </w:r>
          </w:p>
          <w:p w14:paraId="4142BEF4" w14:textId="77777777" w:rsidR="00F43210" w:rsidRPr="00BD476F" w:rsidRDefault="00F43210" w:rsidP="00BD476F">
            <w:pPr>
              <w:spacing w:before="120"/>
              <w:rPr>
                <w:lang w:val="en-GB"/>
              </w:rPr>
            </w:pPr>
          </w:p>
        </w:tc>
      </w:tr>
      <w:tr w:rsidR="00BD476F" w:rsidRPr="00411C5E" w14:paraId="7403CB36" w14:textId="77777777">
        <w:trPr>
          <w:jc w:val="center"/>
        </w:trPr>
        <w:tc>
          <w:tcPr>
            <w:tcW w:w="10200" w:type="dxa"/>
            <w:tcBorders>
              <w:top w:val="single" w:sz="4" w:space="0" w:color="auto"/>
              <w:left w:val="single" w:sz="4" w:space="0" w:color="auto"/>
              <w:bottom w:val="single" w:sz="4" w:space="0" w:color="auto"/>
              <w:right w:val="single" w:sz="4" w:space="0" w:color="auto"/>
            </w:tcBorders>
          </w:tcPr>
          <w:p w14:paraId="24EB5AB6" w14:textId="53A71A36" w:rsidR="00BD476F" w:rsidRPr="00BD476F" w:rsidRDefault="00BD476F" w:rsidP="00BD476F">
            <w:pPr>
              <w:pStyle w:val="Heading3"/>
              <w:spacing w:before="120" w:after="120"/>
              <w:rPr>
                <w:sz w:val="22"/>
                <w:szCs w:val="22"/>
              </w:rPr>
            </w:pPr>
            <w:r w:rsidRPr="00BD476F">
              <w:rPr>
                <w:sz w:val="22"/>
                <w:szCs w:val="22"/>
              </w:rPr>
              <w:lastRenderedPageBreak/>
              <w:t>6.  SYSTEMS AND EQUIPMENT</w:t>
            </w:r>
          </w:p>
        </w:tc>
      </w:tr>
      <w:tr w:rsidR="003C0518" w:rsidRPr="001318C1" w14:paraId="463B516D"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1260"/>
          <w:jc w:val="center"/>
        </w:trPr>
        <w:tc>
          <w:tcPr>
            <w:tcW w:w="10200" w:type="dxa"/>
            <w:tcBorders>
              <w:top w:val="single" w:sz="4" w:space="0" w:color="auto"/>
              <w:left w:val="single" w:sz="4" w:space="0" w:color="auto"/>
              <w:bottom w:val="single" w:sz="4" w:space="0" w:color="auto"/>
              <w:right w:val="single" w:sz="4" w:space="0" w:color="auto"/>
            </w:tcBorders>
          </w:tcPr>
          <w:p w14:paraId="5F6A6A1F" w14:textId="07179386" w:rsidR="00BD476F" w:rsidRPr="00BD476F" w:rsidRDefault="00BD476F" w:rsidP="00BD476F">
            <w:pPr>
              <w:numPr>
                <w:ilvl w:val="0"/>
                <w:numId w:val="13"/>
              </w:numPr>
              <w:spacing w:before="120"/>
              <w:rPr>
                <w:lang w:val="en-GB"/>
              </w:rPr>
            </w:pPr>
            <w:r w:rsidRPr="00BD476F">
              <w:rPr>
                <w:lang w:val="en-GB"/>
              </w:rPr>
              <w:t>Microsoft Office to generate reports, work instructions and policies</w:t>
            </w:r>
          </w:p>
          <w:p w14:paraId="10761423" w14:textId="77777777" w:rsidR="00BD476F" w:rsidRPr="00BD476F" w:rsidRDefault="00BD476F" w:rsidP="00BD476F">
            <w:pPr>
              <w:numPr>
                <w:ilvl w:val="0"/>
                <w:numId w:val="13"/>
              </w:numPr>
              <w:spacing w:before="120"/>
              <w:rPr>
                <w:lang w:val="en-GB"/>
              </w:rPr>
            </w:pPr>
            <w:r w:rsidRPr="00BD476F">
              <w:rPr>
                <w:lang w:val="en-GB"/>
              </w:rPr>
              <w:t>Internet to access regulatory documents, unlicensed medicines databases</w:t>
            </w:r>
          </w:p>
          <w:p w14:paraId="1CEF3345" w14:textId="77777777" w:rsidR="00BD476F" w:rsidRDefault="00BD476F" w:rsidP="00BD476F">
            <w:pPr>
              <w:numPr>
                <w:ilvl w:val="0"/>
                <w:numId w:val="13"/>
              </w:numPr>
              <w:spacing w:before="120"/>
              <w:rPr>
                <w:lang w:val="en-GB"/>
              </w:rPr>
            </w:pPr>
            <w:r w:rsidRPr="00BD476F">
              <w:rPr>
                <w:lang w:val="en-GB"/>
              </w:rPr>
              <w:t>Assist in the development of audit systems, programmes and documentation</w:t>
            </w:r>
          </w:p>
          <w:p w14:paraId="728C744F" w14:textId="19AFE7E3" w:rsidR="00BD476F" w:rsidRDefault="00BD476F" w:rsidP="00BD476F">
            <w:pPr>
              <w:numPr>
                <w:ilvl w:val="0"/>
                <w:numId w:val="13"/>
              </w:numPr>
              <w:spacing w:before="120"/>
              <w:rPr>
                <w:lang w:val="en-GB"/>
              </w:rPr>
            </w:pPr>
            <w:r>
              <w:rPr>
                <w:lang w:val="en-GB"/>
              </w:rPr>
              <w:t>Q-pulse document management system</w:t>
            </w:r>
            <w:r w:rsidR="00506C4E">
              <w:rPr>
                <w:lang w:val="en-GB"/>
              </w:rPr>
              <w:t xml:space="preserve"> (to be developed)</w:t>
            </w:r>
          </w:p>
          <w:p w14:paraId="1960DA7F" w14:textId="63D4C756" w:rsidR="00851044" w:rsidRPr="00851044" w:rsidRDefault="00851044" w:rsidP="00851044">
            <w:pPr>
              <w:numPr>
                <w:ilvl w:val="0"/>
                <w:numId w:val="13"/>
              </w:numPr>
              <w:spacing w:before="120"/>
              <w:rPr>
                <w:lang w:val="en-GB"/>
              </w:rPr>
            </w:pPr>
            <w:r w:rsidRPr="00851044">
              <w:rPr>
                <w:lang w:val="en-GB"/>
              </w:rPr>
              <w:t xml:space="preserve">Microsoft Office to generate reports, </w:t>
            </w:r>
            <w:r w:rsidR="00506C4E">
              <w:rPr>
                <w:lang w:val="en-GB"/>
              </w:rPr>
              <w:t>worksheets, SOPs</w:t>
            </w:r>
            <w:r w:rsidRPr="00851044">
              <w:rPr>
                <w:lang w:val="en-GB"/>
              </w:rPr>
              <w:t xml:space="preserve"> and policies</w:t>
            </w:r>
          </w:p>
          <w:p w14:paraId="33AAFF26" w14:textId="77777777" w:rsidR="00851044" w:rsidRPr="00851044" w:rsidRDefault="00851044" w:rsidP="00851044">
            <w:pPr>
              <w:numPr>
                <w:ilvl w:val="0"/>
                <w:numId w:val="13"/>
              </w:numPr>
              <w:spacing w:before="120"/>
              <w:rPr>
                <w:lang w:val="en-GB"/>
              </w:rPr>
            </w:pPr>
            <w:r w:rsidRPr="00851044">
              <w:rPr>
                <w:lang w:val="en-GB"/>
              </w:rPr>
              <w:t>Internet to access regulatory documents, unlicensed medicines databases</w:t>
            </w:r>
          </w:p>
          <w:p w14:paraId="420B1372" w14:textId="77777777" w:rsidR="00851044" w:rsidRPr="00851044" w:rsidRDefault="00851044" w:rsidP="00851044">
            <w:pPr>
              <w:numPr>
                <w:ilvl w:val="0"/>
                <w:numId w:val="13"/>
              </w:numPr>
              <w:spacing w:before="120"/>
              <w:rPr>
                <w:lang w:val="en-GB"/>
              </w:rPr>
            </w:pPr>
            <w:r w:rsidRPr="00851044">
              <w:rPr>
                <w:lang w:val="en-GB"/>
              </w:rPr>
              <w:t>Assist in the development of audit systems, programmes and documentation</w:t>
            </w:r>
          </w:p>
          <w:p w14:paraId="22CB0590" w14:textId="661D2E4A" w:rsidR="00851044" w:rsidRDefault="00851044" w:rsidP="00BD476F">
            <w:pPr>
              <w:numPr>
                <w:ilvl w:val="0"/>
                <w:numId w:val="13"/>
              </w:numPr>
              <w:spacing w:before="120"/>
              <w:rPr>
                <w:lang w:val="en-GB"/>
              </w:rPr>
            </w:pPr>
            <w:r>
              <w:rPr>
                <w:lang w:val="en-GB"/>
              </w:rPr>
              <w:t>Environmental Monitoring Systems</w:t>
            </w:r>
          </w:p>
          <w:p w14:paraId="0B4B22F1" w14:textId="3401C5B5" w:rsidR="00BD476F" w:rsidRPr="00851044" w:rsidRDefault="00BD476F" w:rsidP="00BD476F">
            <w:pPr>
              <w:numPr>
                <w:ilvl w:val="0"/>
                <w:numId w:val="13"/>
              </w:numPr>
              <w:spacing w:before="120"/>
              <w:rPr>
                <w:lang w:val="en-GB"/>
              </w:rPr>
            </w:pPr>
            <w:r w:rsidRPr="00BD476F">
              <w:rPr>
                <w:lang w:val="en-GB"/>
              </w:rPr>
              <w:t>T</w:t>
            </w:r>
            <w:r w:rsidR="00974B61" w:rsidRPr="00BD476F">
              <w:rPr>
                <w:lang w:val="en-GB"/>
              </w:rPr>
              <w:t>he post</w:t>
            </w:r>
            <w:r w:rsidR="00EE6F4F" w:rsidRPr="00BD476F">
              <w:rPr>
                <w:lang w:val="en-GB"/>
              </w:rPr>
              <w:t>-</w:t>
            </w:r>
            <w:r w:rsidR="00974B61" w:rsidRPr="00BD476F">
              <w:rPr>
                <w:lang w:val="en-GB"/>
              </w:rPr>
              <w:t xml:space="preserve">holder requires specialist knowledge and experience of the principles of operation of the equipment </w:t>
            </w:r>
            <w:r w:rsidR="00F0607B" w:rsidRPr="00BD476F">
              <w:rPr>
                <w:lang w:val="en-GB"/>
              </w:rPr>
              <w:t xml:space="preserve">and instrumentation </w:t>
            </w:r>
            <w:r w:rsidR="00974B61" w:rsidRPr="00BD476F">
              <w:rPr>
                <w:lang w:val="en-GB"/>
              </w:rPr>
              <w:t xml:space="preserve">in the Radiopharmacy.  </w:t>
            </w:r>
          </w:p>
          <w:p w14:paraId="49228212" w14:textId="744E0B07" w:rsidR="00BD476F" w:rsidRDefault="00851044" w:rsidP="00764AAB">
            <w:pPr>
              <w:numPr>
                <w:ilvl w:val="0"/>
                <w:numId w:val="13"/>
              </w:numPr>
              <w:spacing w:before="120"/>
              <w:rPr>
                <w:lang w:val="en-GB"/>
              </w:rPr>
            </w:pPr>
            <w:r>
              <w:rPr>
                <w:lang w:val="en-GB"/>
              </w:rPr>
              <w:t xml:space="preserve">An </w:t>
            </w:r>
            <w:r w:rsidRPr="001318C1">
              <w:rPr>
                <w:lang w:val="en-GB"/>
              </w:rPr>
              <w:t>understanding of the operation of the air handing plant that supplies sterile air to the aseptic suite is also required, including the critical appraisal and response to maintenance and breakdown reports related to this equipment</w:t>
            </w:r>
            <w:r>
              <w:rPr>
                <w:lang w:val="en-GB"/>
              </w:rPr>
              <w:t>.</w:t>
            </w:r>
          </w:p>
          <w:p w14:paraId="430A8EDD" w14:textId="0069DD75" w:rsidR="00851044" w:rsidRDefault="00851044" w:rsidP="00764AAB">
            <w:pPr>
              <w:numPr>
                <w:ilvl w:val="0"/>
                <w:numId w:val="13"/>
              </w:numPr>
              <w:spacing w:before="120"/>
              <w:rPr>
                <w:lang w:val="en-GB"/>
              </w:rPr>
            </w:pPr>
            <w:r>
              <w:rPr>
                <w:lang w:val="en-GB"/>
              </w:rPr>
              <w:t>Be</w:t>
            </w:r>
            <w:r w:rsidRPr="001318C1">
              <w:rPr>
                <w:lang w:val="en-GB"/>
              </w:rPr>
              <w:t xml:space="preserve"> responsible for the validation of new equipment introduced into the Radiopharmacy, to meet EU GMP standards for sterile medicine manufacture, and the safety standards of the Ionising Radiation Regulations, 2017</w:t>
            </w:r>
          </w:p>
          <w:p w14:paraId="7F2B968B" w14:textId="77777777" w:rsidR="003C0518" w:rsidRPr="001318C1" w:rsidRDefault="0044629B" w:rsidP="0044629B">
            <w:pPr>
              <w:spacing w:before="120"/>
              <w:ind w:right="93"/>
              <w:jc w:val="both"/>
              <w:rPr>
                <w:rFonts w:cs="Arial"/>
                <w:lang w:val="en-GB"/>
              </w:rPr>
            </w:pPr>
            <w:r w:rsidRPr="001318C1">
              <w:rPr>
                <w:rFonts w:cs="Arial"/>
                <w:b/>
              </w:rPr>
              <w:t xml:space="preserve">Note: </w:t>
            </w:r>
            <w:r w:rsidRPr="001318C1">
              <w:rPr>
                <w:rFonts w:cs="Arial"/>
              </w:rPr>
              <w:t>New equipment may be introduced as the organisation and technology develops, however training will be provided.</w:t>
            </w:r>
            <w:r w:rsidR="00810DD2" w:rsidRPr="001318C1">
              <w:rPr>
                <w:lang w:val="en-GB"/>
              </w:rPr>
              <w:tab/>
            </w:r>
          </w:p>
        </w:tc>
      </w:tr>
      <w:tr w:rsidR="00291FF0" w:rsidRPr="00411C5E" w14:paraId="265C5A05" w14:textId="77777777">
        <w:trPr>
          <w:jc w:val="center"/>
        </w:trPr>
        <w:tc>
          <w:tcPr>
            <w:tcW w:w="10200" w:type="dxa"/>
            <w:tcBorders>
              <w:top w:val="single" w:sz="4" w:space="0" w:color="auto"/>
              <w:left w:val="single" w:sz="4" w:space="0" w:color="auto"/>
              <w:bottom w:val="single" w:sz="4" w:space="0" w:color="auto"/>
              <w:right w:val="single" w:sz="4" w:space="0" w:color="auto"/>
            </w:tcBorders>
          </w:tcPr>
          <w:p w14:paraId="6CAF910C" w14:textId="2D84F4C4" w:rsidR="00291FF0" w:rsidRPr="00510FDC" w:rsidRDefault="00BD476F" w:rsidP="00BD476F">
            <w:pPr>
              <w:pStyle w:val="Heading3"/>
              <w:spacing w:before="120" w:after="120"/>
              <w:rPr>
                <w:sz w:val="22"/>
                <w:szCs w:val="22"/>
              </w:rPr>
            </w:pPr>
            <w:r>
              <w:rPr>
                <w:sz w:val="22"/>
                <w:szCs w:val="22"/>
              </w:rPr>
              <w:t xml:space="preserve">7 </w:t>
            </w:r>
            <w:r w:rsidR="00851044" w:rsidRPr="00851044">
              <w:rPr>
                <w:sz w:val="22"/>
                <w:szCs w:val="22"/>
              </w:rPr>
              <w:t>DECISIONS AND JUDGEMENTS</w:t>
            </w:r>
          </w:p>
        </w:tc>
      </w:tr>
      <w:tr w:rsidR="003C0518" w:rsidRPr="001318C1" w14:paraId="52DEC1EE" w14:textId="77777777">
        <w:tblPrEx>
          <w:tblBorders>
            <w:top w:val="none" w:sz="0" w:space="0" w:color="auto"/>
            <w:left w:val="none" w:sz="0" w:space="0" w:color="auto"/>
            <w:bottom w:val="none" w:sz="0" w:space="0" w:color="auto"/>
            <w:right w:val="none" w:sz="0" w:space="0" w:color="auto"/>
            <w:insideH w:val="none" w:sz="0" w:space="0" w:color="auto"/>
          </w:tblBorders>
        </w:tblPrEx>
        <w:trPr>
          <w:jc w:val="center"/>
        </w:trPr>
        <w:tc>
          <w:tcPr>
            <w:tcW w:w="10200" w:type="dxa"/>
            <w:tcBorders>
              <w:top w:val="single" w:sz="4" w:space="0" w:color="auto"/>
              <w:left w:val="single" w:sz="4" w:space="0" w:color="auto"/>
              <w:bottom w:val="single" w:sz="4" w:space="0" w:color="auto"/>
              <w:right w:val="single" w:sz="4" w:space="0" w:color="auto"/>
            </w:tcBorders>
          </w:tcPr>
          <w:p w14:paraId="376FA175" w14:textId="43386191" w:rsidR="00851044" w:rsidRDefault="00851044" w:rsidP="00851044">
            <w:pPr>
              <w:ind w:left="171"/>
              <w:rPr>
                <w:rFonts w:cs="Arial"/>
              </w:rPr>
            </w:pPr>
            <w:r w:rsidRPr="00851044">
              <w:rPr>
                <w:rFonts w:cs="Arial"/>
              </w:rPr>
              <w:t>The post holder is guided by broad occupational policies and procedures and is</w:t>
            </w:r>
            <w:r w:rsidR="00532F0F">
              <w:rPr>
                <w:rFonts w:cs="Arial"/>
              </w:rPr>
              <w:t xml:space="preserve"> </w:t>
            </w:r>
            <w:r w:rsidRPr="00851044">
              <w:rPr>
                <w:rFonts w:cs="Arial"/>
              </w:rPr>
              <w:t>expected to be able to assess situations, use their discretion in the development of an appropriate action plan, implement the action plan, monitor progress and</w:t>
            </w:r>
            <w:r w:rsidR="00532F0F">
              <w:rPr>
                <w:rFonts w:cs="Arial"/>
              </w:rPr>
              <w:t xml:space="preserve"> </w:t>
            </w:r>
            <w:r w:rsidRPr="00851044">
              <w:rPr>
                <w:rFonts w:cs="Arial"/>
              </w:rPr>
              <w:t xml:space="preserve">communicate results to the </w:t>
            </w:r>
            <w:r>
              <w:rPr>
                <w:rFonts w:cs="Arial"/>
              </w:rPr>
              <w:t>Head of Radiopharmacy</w:t>
            </w:r>
            <w:r w:rsidRPr="00851044">
              <w:rPr>
                <w:rFonts w:cs="Arial"/>
              </w:rPr>
              <w:t>.</w:t>
            </w:r>
          </w:p>
          <w:p w14:paraId="74F02D51" w14:textId="77777777" w:rsidR="00506C4E" w:rsidRPr="00851044" w:rsidRDefault="00506C4E" w:rsidP="00851044">
            <w:pPr>
              <w:ind w:left="171"/>
              <w:rPr>
                <w:rFonts w:cs="Arial"/>
              </w:rPr>
            </w:pPr>
          </w:p>
          <w:p w14:paraId="6E1374C9" w14:textId="23B419D8" w:rsidR="00851044" w:rsidRDefault="00851044" w:rsidP="00851044">
            <w:pPr>
              <w:ind w:left="171"/>
              <w:rPr>
                <w:rFonts w:cs="Arial"/>
              </w:rPr>
            </w:pPr>
            <w:r w:rsidRPr="00851044">
              <w:rPr>
                <w:rFonts w:cs="Arial"/>
              </w:rPr>
              <w:t>The post holder is thus expected to use their own initiative and exhibit a high</w:t>
            </w:r>
            <w:r w:rsidR="00532F0F">
              <w:rPr>
                <w:rFonts w:cs="Arial"/>
              </w:rPr>
              <w:t xml:space="preserve"> </w:t>
            </w:r>
            <w:r w:rsidRPr="00851044">
              <w:rPr>
                <w:rFonts w:cs="Arial"/>
              </w:rPr>
              <w:t>level of independence in the management of problems and issues. The</w:t>
            </w:r>
            <w:r w:rsidR="00532F0F">
              <w:rPr>
                <w:rFonts w:cs="Arial"/>
              </w:rPr>
              <w:t xml:space="preserve"> </w:t>
            </w:r>
            <w:r w:rsidRPr="00851044">
              <w:rPr>
                <w:rFonts w:cs="Arial"/>
              </w:rPr>
              <w:t>post holder is also expected to be able to decide when it is necessary to refer</w:t>
            </w:r>
            <w:r>
              <w:rPr>
                <w:rFonts w:cs="Arial"/>
              </w:rPr>
              <w:t xml:space="preserve"> to the Head of Radiopharmacy. </w:t>
            </w:r>
          </w:p>
          <w:p w14:paraId="14E0DB33" w14:textId="77777777" w:rsidR="00851044" w:rsidRDefault="00851044" w:rsidP="00851044">
            <w:pPr>
              <w:ind w:left="171"/>
              <w:rPr>
                <w:rFonts w:cs="Arial"/>
              </w:rPr>
            </w:pPr>
          </w:p>
          <w:p w14:paraId="71BB35BC" w14:textId="6503D9E8" w:rsidR="00851044" w:rsidRPr="001318C1" w:rsidRDefault="00851044" w:rsidP="00851044">
            <w:pPr>
              <w:ind w:left="171"/>
              <w:rPr>
                <w:rFonts w:cs="Arial"/>
              </w:rPr>
            </w:pPr>
            <w:r>
              <w:rPr>
                <w:rFonts w:cs="Arial"/>
              </w:rPr>
              <w:t xml:space="preserve">High </w:t>
            </w:r>
            <w:r w:rsidRPr="001318C1">
              <w:rPr>
                <w:rFonts w:cs="Arial"/>
              </w:rPr>
              <w:t xml:space="preserve">degree of autonomy </w:t>
            </w:r>
            <w:r w:rsidR="00532F0F">
              <w:rPr>
                <w:rFonts w:cs="Arial"/>
              </w:rPr>
              <w:t xml:space="preserve">required </w:t>
            </w:r>
            <w:r w:rsidRPr="001318C1">
              <w:rPr>
                <w:rFonts w:cs="Arial"/>
              </w:rPr>
              <w:t xml:space="preserve">in managing all risks to the patient attributable to sterile manufacture of unlicensed medicinal products and the use of ionising radiation for diagnostic tests and therapy.  This may involve analysis and interpretation of complex information in relation to the product quality, radiation exposure and the function of the Radiopharmacy sterile suite (environmental monitoring results, air pressure differentials, air change rates and microbiological results) and the necessary actions based on critical risks to patient safety. </w:t>
            </w:r>
          </w:p>
          <w:p w14:paraId="360960B0" w14:textId="77777777" w:rsidR="00851044" w:rsidRPr="001318C1" w:rsidRDefault="00851044" w:rsidP="00851044">
            <w:pPr>
              <w:spacing w:before="120"/>
              <w:ind w:left="171"/>
              <w:rPr>
                <w:lang w:val="en-GB"/>
              </w:rPr>
            </w:pPr>
            <w:r w:rsidRPr="001318C1">
              <w:rPr>
                <w:lang w:val="en-GB"/>
              </w:rPr>
              <w:t>Independently make judgements on the quality of manufactured unlicensed medicinal products (“Specials”) by performing or assessing in-process and final product quality control checks and approving the release of these products to patients.</w:t>
            </w:r>
          </w:p>
          <w:p w14:paraId="20CF0F4A" w14:textId="533D2E63" w:rsidR="00851044" w:rsidRPr="001318C1" w:rsidRDefault="00231094" w:rsidP="00851044">
            <w:pPr>
              <w:spacing w:before="120"/>
              <w:ind w:left="171"/>
              <w:rPr>
                <w:lang w:val="en-GB"/>
              </w:rPr>
            </w:pPr>
            <w:r>
              <w:rPr>
                <w:lang w:val="en-GB"/>
              </w:rPr>
              <w:t>May be required to p</w:t>
            </w:r>
            <w:r w:rsidR="00851044" w:rsidRPr="001318C1">
              <w:rPr>
                <w:lang w:val="en-GB"/>
              </w:rPr>
              <w:t>erform final release of radiopharmaceuticals or other “Specials” for injection into patients if the quality standards are met or reject batches in the event of deviation from specification.</w:t>
            </w:r>
          </w:p>
          <w:p w14:paraId="428A4B12" w14:textId="485A5F55" w:rsidR="00851044" w:rsidRPr="001318C1" w:rsidRDefault="00851044" w:rsidP="00851044">
            <w:pPr>
              <w:spacing w:before="120"/>
              <w:ind w:left="171"/>
              <w:rPr>
                <w:lang w:val="en-GB"/>
              </w:rPr>
            </w:pPr>
            <w:r w:rsidRPr="001318C1">
              <w:rPr>
                <w:lang w:val="en-GB"/>
              </w:rPr>
              <w:t>Perform the appropriate supplier and product quality checks to ensure all radiopharmaceutical products and research study tracers used in NHS</w:t>
            </w:r>
            <w:r>
              <w:rPr>
                <w:lang w:val="en-GB"/>
              </w:rPr>
              <w:t>GG&amp;C</w:t>
            </w:r>
            <w:r w:rsidRPr="001318C1">
              <w:rPr>
                <w:lang w:val="en-GB"/>
              </w:rPr>
              <w:t xml:space="preserve"> patients and volunteers are fit for purpose and meet the quality requirements appropriate to their classification as medicinal products or investigational agents. </w:t>
            </w:r>
          </w:p>
          <w:p w14:paraId="6AE756C9" w14:textId="7F35FB75" w:rsidR="00851044" w:rsidRPr="001318C1" w:rsidRDefault="00851044" w:rsidP="00851044">
            <w:pPr>
              <w:spacing w:before="120"/>
              <w:ind w:left="10"/>
              <w:rPr>
                <w:lang w:val="en-GB"/>
              </w:rPr>
            </w:pPr>
            <w:r w:rsidRPr="001318C1">
              <w:rPr>
                <w:lang w:val="en-GB"/>
              </w:rPr>
              <w:t xml:space="preserve">Meets and consults with the </w:t>
            </w:r>
            <w:r>
              <w:rPr>
                <w:lang w:val="en-GB"/>
              </w:rPr>
              <w:t>Head of Radiopharmacy</w:t>
            </w:r>
            <w:r w:rsidRPr="001318C1">
              <w:rPr>
                <w:lang w:val="en-GB"/>
              </w:rPr>
              <w:t xml:space="preserve"> on a regular basis to review service provision and determine future developments.</w:t>
            </w:r>
          </w:p>
          <w:p w14:paraId="47F95056" w14:textId="142F5126" w:rsidR="00851044" w:rsidRPr="001318C1" w:rsidRDefault="00851044" w:rsidP="00851044">
            <w:pPr>
              <w:spacing w:before="120"/>
              <w:ind w:left="10"/>
              <w:rPr>
                <w:lang w:val="en-GB"/>
              </w:rPr>
            </w:pPr>
            <w:r w:rsidRPr="001318C1">
              <w:rPr>
                <w:lang w:val="en-GB"/>
              </w:rPr>
              <w:t xml:space="preserve">Review of performance is carried out by the </w:t>
            </w:r>
            <w:r w:rsidRPr="00851044">
              <w:rPr>
                <w:lang w:val="en-GB"/>
              </w:rPr>
              <w:t xml:space="preserve">Head of Radiopharmacy </w:t>
            </w:r>
            <w:r w:rsidRPr="001318C1">
              <w:rPr>
                <w:lang w:val="en-GB"/>
              </w:rPr>
              <w:t>in accordance with the principles of personal development and the Knowledge &amp; Skills Framework.</w:t>
            </w:r>
          </w:p>
          <w:p w14:paraId="428BBBB3" w14:textId="168D6491" w:rsidR="00851044" w:rsidRDefault="00851044" w:rsidP="00506C4E">
            <w:pPr>
              <w:ind w:left="10"/>
              <w:rPr>
                <w:lang w:val="en-GB"/>
              </w:rPr>
            </w:pPr>
            <w:r w:rsidRPr="001318C1">
              <w:rPr>
                <w:lang w:val="en-GB"/>
              </w:rPr>
              <w:t xml:space="preserve">Agree objectives with the </w:t>
            </w:r>
            <w:r w:rsidRPr="00851044">
              <w:rPr>
                <w:lang w:val="en-GB"/>
              </w:rPr>
              <w:t>Head of Radiopharmacy</w:t>
            </w:r>
            <w:r w:rsidRPr="001318C1">
              <w:rPr>
                <w:lang w:val="en-GB"/>
              </w:rPr>
              <w:t xml:space="preserve">, with </w:t>
            </w:r>
            <w:r>
              <w:rPr>
                <w:lang w:val="en-GB"/>
              </w:rPr>
              <w:t>regular</w:t>
            </w:r>
            <w:r w:rsidRPr="001318C1">
              <w:rPr>
                <w:lang w:val="en-GB"/>
              </w:rPr>
              <w:t xml:space="preserve"> review and annual appraisal.</w:t>
            </w:r>
          </w:p>
          <w:p w14:paraId="46B48634" w14:textId="77777777" w:rsidR="00851044" w:rsidRPr="001318C1" w:rsidRDefault="00851044" w:rsidP="00506C4E">
            <w:pPr>
              <w:ind w:left="10"/>
              <w:rPr>
                <w:lang w:val="en-GB"/>
              </w:rPr>
            </w:pPr>
          </w:p>
          <w:p w14:paraId="380FD803" w14:textId="05AC8E4F" w:rsidR="00C21208" w:rsidRPr="001318C1" w:rsidRDefault="00851044" w:rsidP="00851044">
            <w:pPr>
              <w:rPr>
                <w:rFonts w:cs="Arial"/>
              </w:rPr>
            </w:pPr>
            <w:r w:rsidRPr="001318C1">
              <w:t>Act independently within appropriate guidance and consult line manager when necessary.</w:t>
            </w:r>
          </w:p>
        </w:tc>
      </w:tr>
      <w:tr w:rsidR="00851044" w:rsidRPr="00411C5E" w14:paraId="34A58183" w14:textId="77777777">
        <w:trPr>
          <w:jc w:val="center"/>
        </w:trPr>
        <w:tc>
          <w:tcPr>
            <w:tcW w:w="10200" w:type="dxa"/>
            <w:tcBorders>
              <w:top w:val="single" w:sz="4" w:space="0" w:color="auto"/>
              <w:left w:val="single" w:sz="4" w:space="0" w:color="auto"/>
              <w:bottom w:val="single" w:sz="4" w:space="0" w:color="auto"/>
              <w:right w:val="single" w:sz="4" w:space="0" w:color="auto"/>
            </w:tcBorders>
          </w:tcPr>
          <w:p w14:paraId="46DA02AD" w14:textId="005A8F37" w:rsidR="00851044" w:rsidRDefault="00851044" w:rsidP="003A74F4">
            <w:pPr>
              <w:pStyle w:val="Heading3"/>
              <w:spacing w:before="120" w:after="120"/>
              <w:rPr>
                <w:sz w:val="22"/>
                <w:szCs w:val="22"/>
              </w:rPr>
            </w:pPr>
            <w:r w:rsidRPr="00851044">
              <w:rPr>
                <w:sz w:val="22"/>
                <w:szCs w:val="22"/>
              </w:rPr>
              <w:lastRenderedPageBreak/>
              <w:t>8.    COMMUNICATIONS AND RELATIONSHIPS</w:t>
            </w:r>
          </w:p>
        </w:tc>
      </w:tr>
      <w:tr w:rsidR="00851044" w:rsidRPr="00411C5E" w14:paraId="1A159612" w14:textId="77777777">
        <w:trPr>
          <w:jc w:val="center"/>
        </w:trPr>
        <w:tc>
          <w:tcPr>
            <w:tcW w:w="10200" w:type="dxa"/>
            <w:tcBorders>
              <w:top w:val="single" w:sz="4" w:space="0" w:color="auto"/>
              <w:left w:val="single" w:sz="4" w:space="0" w:color="auto"/>
              <w:bottom w:val="single" w:sz="4" w:space="0" w:color="auto"/>
              <w:right w:val="single" w:sz="4" w:space="0" w:color="auto"/>
            </w:tcBorders>
          </w:tcPr>
          <w:p w14:paraId="381501E0" w14:textId="77777777" w:rsidR="00851044" w:rsidRPr="001318C1" w:rsidRDefault="00851044" w:rsidP="00851044">
            <w:pPr>
              <w:pStyle w:val="BodyTextIndent3"/>
              <w:spacing w:after="0"/>
              <w:ind w:left="0"/>
              <w:jc w:val="both"/>
              <w:rPr>
                <w:rFonts w:ascii="Arial" w:hAnsi="Arial" w:cs="Arial"/>
                <w:sz w:val="24"/>
                <w:szCs w:val="24"/>
              </w:rPr>
            </w:pPr>
            <w:r w:rsidRPr="001318C1">
              <w:rPr>
                <w:rFonts w:ascii="Arial" w:hAnsi="Arial" w:cs="Arial"/>
                <w:sz w:val="24"/>
                <w:szCs w:val="24"/>
              </w:rPr>
              <w:t xml:space="preserve">Communication is either on a one-to-one basis or in a group setting.  Communication, either verbal or written, takes place between healthcare professionals as appropriate to ensure the highest quality medicinal products and services are delivered from the Radiopharmacy and external providers. This communication will be highly complex, sensitive or contentious where it challenges others’ clinical or technical judgement, when deciding to accept or reject a product manufactured in the Radiopharmacy, or by an external provider. </w:t>
            </w:r>
          </w:p>
          <w:p w14:paraId="18F5AE71" w14:textId="77777777" w:rsidR="00851044" w:rsidRPr="001318C1" w:rsidRDefault="00851044" w:rsidP="00851044">
            <w:pPr>
              <w:spacing w:before="120"/>
              <w:ind w:left="10"/>
              <w:rPr>
                <w:lang w:val="en-GB"/>
              </w:rPr>
            </w:pPr>
            <w:r w:rsidRPr="001318C1">
              <w:rPr>
                <w:lang w:val="en-GB"/>
              </w:rPr>
              <w:t>Communicate with the Medicines and Healthcare products Regulatory Agency, its Inspectorate and its appointed auditors.</w:t>
            </w:r>
          </w:p>
          <w:p w14:paraId="2431E424" w14:textId="77777777" w:rsidR="00851044" w:rsidRPr="001318C1" w:rsidRDefault="00851044" w:rsidP="00851044">
            <w:pPr>
              <w:spacing w:before="120"/>
              <w:ind w:left="10"/>
              <w:rPr>
                <w:lang w:val="en-GB"/>
              </w:rPr>
            </w:pPr>
            <w:r w:rsidRPr="001318C1">
              <w:rPr>
                <w:lang w:val="en-GB"/>
              </w:rPr>
              <w:t>Provide advice to consultant clinicians, clinical trial principal investigators, superintendent radiographers and medical physics technicians about the quality of radiopharmaceuticals.</w:t>
            </w:r>
          </w:p>
          <w:p w14:paraId="290A10AC" w14:textId="6C8F0CBE" w:rsidR="00851044" w:rsidRPr="001318C1" w:rsidRDefault="00851044" w:rsidP="00851044">
            <w:pPr>
              <w:spacing w:before="120"/>
              <w:ind w:left="10"/>
              <w:rPr>
                <w:lang w:val="en-GB"/>
              </w:rPr>
            </w:pPr>
            <w:r w:rsidRPr="001318C1">
              <w:rPr>
                <w:lang w:val="en-GB"/>
              </w:rPr>
              <w:t>Provide feedback on performance during appraisal and other line management duties to the Quality Systems Specialist</w:t>
            </w:r>
            <w:r w:rsidR="00506C4E">
              <w:rPr>
                <w:lang w:val="en-GB"/>
              </w:rPr>
              <w:t xml:space="preserve"> and other QA staff as required</w:t>
            </w:r>
            <w:r w:rsidRPr="001318C1">
              <w:rPr>
                <w:lang w:val="en-GB"/>
              </w:rPr>
              <w:t>.</w:t>
            </w:r>
          </w:p>
          <w:p w14:paraId="022E56ED" w14:textId="40F5FD63" w:rsidR="00851044" w:rsidRPr="001318C1" w:rsidRDefault="00851044" w:rsidP="00851044">
            <w:pPr>
              <w:spacing w:before="120"/>
              <w:ind w:left="10"/>
              <w:rPr>
                <w:lang w:val="en-GB"/>
              </w:rPr>
            </w:pPr>
            <w:r w:rsidRPr="001318C1">
              <w:rPr>
                <w:lang w:val="en-GB"/>
              </w:rPr>
              <w:t xml:space="preserve">Communicate with suppliers and resolve resulting issues concerning the quality of </w:t>
            </w:r>
            <w:r w:rsidR="00506C4E">
              <w:rPr>
                <w:lang w:val="en-GB"/>
              </w:rPr>
              <w:t xml:space="preserve">starting </w:t>
            </w:r>
            <w:r w:rsidRPr="001318C1">
              <w:rPr>
                <w:lang w:val="en-GB"/>
              </w:rPr>
              <w:t>materials and radiopharmaceuticals, including radiopharm</w:t>
            </w:r>
            <w:r>
              <w:rPr>
                <w:lang w:val="en-GB"/>
              </w:rPr>
              <w:t>a</w:t>
            </w:r>
            <w:r w:rsidRPr="001318C1">
              <w:rPr>
                <w:lang w:val="en-GB"/>
              </w:rPr>
              <w:t xml:space="preserve">ceuticals purchased for </w:t>
            </w:r>
            <w:r w:rsidR="00506C4E">
              <w:rPr>
                <w:lang w:val="en-GB"/>
              </w:rPr>
              <w:t xml:space="preserve">Nuclear Medicine departments. </w:t>
            </w:r>
          </w:p>
          <w:p w14:paraId="46C97DAA" w14:textId="7CB6494B" w:rsidR="00851044" w:rsidRPr="001318C1" w:rsidRDefault="00851044" w:rsidP="00851044">
            <w:pPr>
              <w:spacing w:before="120"/>
              <w:ind w:left="10"/>
              <w:rPr>
                <w:lang w:val="en-GB"/>
              </w:rPr>
            </w:pPr>
            <w:r w:rsidRPr="001318C1">
              <w:rPr>
                <w:lang w:val="en-GB"/>
              </w:rPr>
              <w:t xml:space="preserve">Communicate with </w:t>
            </w:r>
            <w:r w:rsidR="00506C4E">
              <w:rPr>
                <w:lang w:val="en-GB"/>
              </w:rPr>
              <w:t xml:space="preserve">other staff groups including </w:t>
            </w:r>
            <w:r w:rsidRPr="001318C1">
              <w:rPr>
                <w:lang w:val="en-GB"/>
              </w:rPr>
              <w:t>Microbiology concerning the microbiological monitoring results of the aseptic suite and aseptic processes.</w:t>
            </w:r>
          </w:p>
          <w:p w14:paraId="3AE6CC1C" w14:textId="77777777" w:rsidR="00851044" w:rsidRPr="001318C1" w:rsidRDefault="00851044" w:rsidP="00851044">
            <w:pPr>
              <w:spacing w:before="120"/>
              <w:ind w:left="10"/>
              <w:rPr>
                <w:lang w:val="en-GB"/>
              </w:rPr>
            </w:pPr>
            <w:r w:rsidRPr="001318C1">
              <w:rPr>
                <w:lang w:val="en-GB"/>
              </w:rPr>
              <w:t>Participate in the Radiopharmacy team meetings.</w:t>
            </w:r>
          </w:p>
          <w:p w14:paraId="4331277D" w14:textId="77777777" w:rsidR="00851044" w:rsidRPr="001318C1" w:rsidRDefault="00851044" w:rsidP="00851044">
            <w:pPr>
              <w:spacing w:before="120"/>
              <w:ind w:left="10"/>
              <w:rPr>
                <w:lang w:val="en-GB"/>
              </w:rPr>
            </w:pPr>
            <w:r w:rsidRPr="001318C1">
              <w:rPr>
                <w:lang w:val="en-GB"/>
              </w:rPr>
              <w:t>Respond to product quality complaints from customers, including communication of the outcome of investigations.</w:t>
            </w:r>
          </w:p>
          <w:p w14:paraId="4FC4ADAB" w14:textId="1C623016" w:rsidR="00851044" w:rsidRPr="001318C1" w:rsidRDefault="00851044" w:rsidP="00851044">
            <w:pPr>
              <w:spacing w:before="120"/>
              <w:ind w:left="10"/>
              <w:rPr>
                <w:lang w:val="en-GB"/>
              </w:rPr>
            </w:pPr>
            <w:r w:rsidRPr="001318C1">
              <w:rPr>
                <w:lang w:val="en-GB"/>
              </w:rPr>
              <w:t>Communicate effectively in a manner</w:t>
            </w:r>
            <w:r w:rsidR="00231094">
              <w:rPr>
                <w:lang w:val="en-GB"/>
              </w:rPr>
              <w:t xml:space="preserve"> in keeping with the Radionuclide Dispensary</w:t>
            </w:r>
            <w:r w:rsidRPr="001318C1">
              <w:rPr>
                <w:lang w:val="en-GB"/>
              </w:rPr>
              <w:t xml:space="preserve"> team values regarding the professional operation of the Department.</w:t>
            </w:r>
          </w:p>
          <w:p w14:paraId="474748FF" w14:textId="77777777" w:rsidR="00851044" w:rsidRPr="001318C1" w:rsidRDefault="00851044" w:rsidP="00851044">
            <w:pPr>
              <w:spacing w:before="120"/>
              <w:ind w:left="10"/>
              <w:rPr>
                <w:lang w:val="en-GB"/>
              </w:rPr>
            </w:pPr>
            <w:r w:rsidRPr="001318C1">
              <w:rPr>
                <w:lang w:val="en-GB"/>
              </w:rPr>
              <w:lastRenderedPageBreak/>
              <w:t>Provide reassurance and support to new members of staff that have concerns about working with hazardous chemicals and ionising radiation.</w:t>
            </w:r>
          </w:p>
          <w:p w14:paraId="4B01AB4D" w14:textId="14C82A3E" w:rsidR="00851044" w:rsidRPr="00851044" w:rsidRDefault="00851044" w:rsidP="00851044">
            <w:pPr>
              <w:pStyle w:val="Heading3"/>
              <w:spacing w:before="120" w:after="120"/>
              <w:rPr>
                <w:b w:val="0"/>
                <w:sz w:val="22"/>
                <w:szCs w:val="22"/>
              </w:rPr>
            </w:pPr>
            <w:r w:rsidRPr="00851044">
              <w:rPr>
                <w:b w:val="0"/>
              </w:rPr>
              <w:t>Demonstrate duties and techniques to less experienced members of staff.</w:t>
            </w:r>
          </w:p>
        </w:tc>
      </w:tr>
      <w:tr w:rsidR="00291FF0" w:rsidRPr="00411C5E" w14:paraId="6540C376" w14:textId="77777777">
        <w:trPr>
          <w:jc w:val="center"/>
        </w:trPr>
        <w:tc>
          <w:tcPr>
            <w:tcW w:w="10200" w:type="dxa"/>
            <w:tcBorders>
              <w:top w:val="single" w:sz="4" w:space="0" w:color="auto"/>
              <w:left w:val="single" w:sz="4" w:space="0" w:color="auto"/>
              <w:bottom w:val="single" w:sz="4" w:space="0" w:color="auto"/>
              <w:right w:val="single" w:sz="4" w:space="0" w:color="auto"/>
            </w:tcBorders>
          </w:tcPr>
          <w:p w14:paraId="5BCD1238" w14:textId="257E5F70" w:rsidR="00291FF0" w:rsidRPr="00510FDC" w:rsidRDefault="00851044" w:rsidP="003A74F4">
            <w:pPr>
              <w:pStyle w:val="Heading3"/>
              <w:spacing w:before="120" w:after="120"/>
              <w:rPr>
                <w:sz w:val="22"/>
                <w:szCs w:val="22"/>
              </w:rPr>
            </w:pPr>
            <w:r>
              <w:rPr>
                <w:sz w:val="22"/>
                <w:szCs w:val="22"/>
              </w:rPr>
              <w:lastRenderedPageBreak/>
              <w:t>9</w:t>
            </w:r>
            <w:r w:rsidR="00291FF0" w:rsidRPr="00510FDC">
              <w:rPr>
                <w:sz w:val="22"/>
                <w:szCs w:val="22"/>
              </w:rPr>
              <w:t xml:space="preserve">. </w:t>
            </w:r>
            <w:r w:rsidR="00291FF0">
              <w:rPr>
                <w:sz w:val="22"/>
                <w:szCs w:val="22"/>
              </w:rPr>
              <w:t>MOST CHALLENGING / DIFFICULT PARTS OF THE JOB</w:t>
            </w:r>
          </w:p>
        </w:tc>
      </w:tr>
      <w:tr w:rsidR="003C0518" w:rsidRPr="001318C1" w14:paraId="5CD7219F" w14:textId="77777777">
        <w:tblPrEx>
          <w:tblBorders>
            <w:top w:val="none" w:sz="0" w:space="0" w:color="auto"/>
            <w:left w:val="none" w:sz="0" w:space="0" w:color="auto"/>
            <w:bottom w:val="none" w:sz="0" w:space="0" w:color="auto"/>
            <w:right w:val="none" w:sz="0" w:space="0" w:color="auto"/>
            <w:insideH w:val="none" w:sz="0" w:space="0" w:color="auto"/>
          </w:tblBorders>
        </w:tblPrEx>
        <w:trPr>
          <w:jc w:val="center"/>
        </w:trPr>
        <w:tc>
          <w:tcPr>
            <w:tcW w:w="10200" w:type="dxa"/>
            <w:tcBorders>
              <w:top w:val="single" w:sz="4" w:space="0" w:color="auto"/>
              <w:left w:val="single" w:sz="4" w:space="0" w:color="auto"/>
              <w:bottom w:val="single" w:sz="4" w:space="0" w:color="auto"/>
              <w:right w:val="single" w:sz="4" w:space="0" w:color="auto"/>
            </w:tcBorders>
          </w:tcPr>
          <w:p w14:paraId="00976CE6" w14:textId="72F27393" w:rsidR="00D237FD" w:rsidRPr="001318C1" w:rsidRDefault="00AA6529" w:rsidP="004A7F43">
            <w:pPr>
              <w:spacing w:before="120"/>
              <w:ind w:left="10"/>
              <w:rPr>
                <w:lang w:val="en-GB"/>
              </w:rPr>
            </w:pPr>
            <w:r w:rsidRPr="001318C1">
              <w:rPr>
                <w:lang w:val="en-GB"/>
              </w:rPr>
              <w:t>E</w:t>
            </w:r>
            <w:r w:rsidR="008B0865" w:rsidRPr="001318C1">
              <w:rPr>
                <w:lang w:val="en-GB"/>
              </w:rPr>
              <w:t>nsur</w:t>
            </w:r>
            <w:r w:rsidRPr="001318C1">
              <w:rPr>
                <w:lang w:val="en-GB"/>
              </w:rPr>
              <w:t>ing</w:t>
            </w:r>
            <w:r w:rsidR="008B0865" w:rsidRPr="001318C1">
              <w:rPr>
                <w:lang w:val="en-GB"/>
              </w:rPr>
              <w:t xml:space="preserve"> the </w:t>
            </w:r>
            <w:r w:rsidRPr="001318C1">
              <w:rPr>
                <w:lang w:val="en-GB"/>
              </w:rPr>
              <w:t xml:space="preserve">safety, </w:t>
            </w:r>
            <w:r w:rsidR="008B0865" w:rsidRPr="001318C1">
              <w:rPr>
                <w:lang w:val="en-GB"/>
              </w:rPr>
              <w:t>quality</w:t>
            </w:r>
            <w:r w:rsidRPr="001318C1">
              <w:rPr>
                <w:lang w:val="en-GB"/>
              </w:rPr>
              <w:t xml:space="preserve"> and efficacy</w:t>
            </w:r>
            <w:r w:rsidR="008B0865" w:rsidRPr="001318C1">
              <w:rPr>
                <w:lang w:val="en-GB"/>
              </w:rPr>
              <w:t xml:space="preserve"> of unlicensed medicinal pro</w:t>
            </w:r>
            <w:r w:rsidR="00D237FD" w:rsidRPr="001318C1">
              <w:rPr>
                <w:lang w:val="en-GB"/>
              </w:rPr>
              <w:t>ducts (“Specials”) manufactured</w:t>
            </w:r>
            <w:r w:rsidRPr="001318C1">
              <w:rPr>
                <w:lang w:val="en-GB"/>
              </w:rPr>
              <w:t xml:space="preserve">, by analysis of data obtained within </w:t>
            </w:r>
            <w:r w:rsidR="00851044">
              <w:rPr>
                <w:lang w:val="en-GB"/>
              </w:rPr>
              <w:t xml:space="preserve">RND </w:t>
            </w:r>
            <w:r w:rsidRPr="001318C1">
              <w:rPr>
                <w:lang w:val="en-GB"/>
              </w:rPr>
              <w:t>with</w:t>
            </w:r>
            <w:r w:rsidR="00BE41A6" w:rsidRPr="001318C1">
              <w:rPr>
                <w:lang w:val="en-GB"/>
              </w:rPr>
              <w:t>in available</w:t>
            </w:r>
            <w:r w:rsidRPr="001318C1">
              <w:rPr>
                <w:lang w:val="en-GB"/>
              </w:rPr>
              <w:t xml:space="preserve"> resources.  </w:t>
            </w:r>
          </w:p>
          <w:p w14:paraId="1A81F686" w14:textId="77777777" w:rsidR="00851044" w:rsidRPr="001318C1" w:rsidRDefault="00851044" w:rsidP="00851044">
            <w:pPr>
              <w:spacing w:before="120"/>
              <w:ind w:left="10"/>
              <w:rPr>
                <w:lang w:val="en-GB"/>
              </w:rPr>
            </w:pPr>
            <w:r w:rsidRPr="001318C1">
              <w:rPr>
                <w:lang w:val="en-GB"/>
              </w:rPr>
              <w:t xml:space="preserve">Continuing to meet the increasing quality standards of EU Good Manufacturing Practice and the Medicines and Healthcare products Regulatory Agency (MHRA) Guidance for Specials Manufacturers.  </w:t>
            </w:r>
          </w:p>
          <w:p w14:paraId="4C395DAA" w14:textId="7826B87B" w:rsidR="00C3115C" w:rsidRPr="001318C1" w:rsidRDefault="00C3115C" w:rsidP="004A7F43">
            <w:pPr>
              <w:spacing w:before="120"/>
              <w:ind w:left="10"/>
              <w:rPr>
                <w:lang w:val="en-GB"/>
              </w:rPr>
            </w:pPr>
            <w:r w:rsidRPr="001318C1">
              <w:rPr>
                <w:lang w:val="en-GB"/>
              </w:rPr>
              <w:t xml:space="preserve">Working with the </w:t>
            </w:r>
            <w:r w:rsidR="00851044">
              <w:rPr>
                <w:lang w:val="en-GB"/>
              </w:rPr>
              <w:t>researchers</w:t>
            </w:r>
            <w:r w:rsidR="00C358CE" w:rsidRPr="001318C1">
              <w:rPr>
                <w:lang w:val="en-GB"/>
              </w:rPr>
              <w:t xml:space="preserve"> to determine which studies, </w:t>
            </w:r>
            <w:r w:rsidRPr="001318C1">
              <w:rPr>
                <w:lang w:val="en-GB"/>
              </w:rPr>
              <w:t xml:space="preserve">clinical </w:t>
            </w:r>
            <w:r w:rsidR="00C358CE" w:rsidRPr="001318C1">
              <w:rPr>
                <w:lang w:val="en-GB"/>
              </w:rPr>
              <w:t xml:space="preserve">trials and radiopharmaceutical products are appropriate for use in NHS </w:t>
            </w:r>
            <w:r w:rsidR="00851044">
              <w:rPr>
                <w:lang w:val="en-GB"/>
              </w:rPr>
              <w:t>GG&amp;C</w:t>
            </w:r>
            <w:r w:rsidR="00C358CE" w:rsidRPr="001318C1">
              <w:rPr>
                <w:lang w:val="en-GB"/>
              </w:rPr>
              <w:t xml:space="preserve"> patients and volunteers</w:t>
            </w:r>
            <w:r w:rsidR="00506C4E">
              <w:rPr>
                <w:lang w:val="en-GB"/>
              </w:rPr>
              <w:t>.</w:t>
            </w:r>
          </w:p>
          <w:p w14:paraId="3E8DB149" w14:textId="77777777" w:rsidR="00284535" w:rsidRPr="001318C1" w:rsidRDefault="00284535" w:rsidP="00851044">
            <w:pPr>
              <w:spacing w:before="120"/>
              <w:ind w:left="10"/>
              <w:rPr>
                <w:lang w:val="en-GB"/>
              </w:rPr>
            </w:pPr>
          </w:p>
        </w:tc>
      </w:tr>
      <w:tr w:rsidR="00291FF0" w:rsidRPr="00411C5E" w14:paraId="3E28E5BB" w14:textId="77777777">
        <w:trPr>
          <w:jc w:val="center"/>
        </w:trPr>
        <w:tc>
          <w:tcPr>
            <w:tcW w:w="10200" w:type="dxa"/>
            <w:tcBorders>
              <w:top w:val="single" w:sz="4" w:space="0" w:color="auto"/>
              <w:left w:val="single" w:sz="4" w:space="0" w:color="auto"/>
              <w:bottom w:val="single" w:sz="4" w:space="0" w:color="auto"/>
              <w:right w:val="single" w:sz="4" w:space="0" w:color="auto"/>
            </w:tcBorders>
          </w:tcPr>
          <w:p w14:paraId="3A9D433A" w14:textId="7763A830" w:rsidR="00291FF0" w:rsidRPr="00510FDC" w:rsidRDefault="00291FF0" w:rsidP="003A74F4">
            <w:pPr>
              <w:pStyle w:val="Heading3"/>
              <w:spacing w:before="120" w:after="120"/>
              <w:rPr>
                <w:sz w:val="22"/>
                <w:szCs w:val="22"/>
              </w:rPr>
            </w:pPr>
            <w:r>
              <w:rPr>
                <w:sz w:val="22"/>
                <w:szCs w:val="22"/>
              </w:rPr>
              <w:t>1</w:t>
            </w:r>
            <w:r w:rsidR="00851044">
              <w:rPr>
                <w:sz w:val="22"/>
                <w:szCs w:val="22"/>
              </w:rPr>
              <w:t>0</w:t>
            </w:r>
            <w:r w:rsidRPr="00510FDC">
              <w:rPr>
                <w:sz w:val="22"/>
                <w:szCs w:val="22"/>
              </w:rPr>
              <w:t xml:space="preserve">.  </w:t>
            </w:r>
            <w:r>
              <w:rPr>
                <w:sz w:val="22"/>
                <w:szCs w:val="22"/>
              </w:rPr>
              <w:t>PHYSICAL, MENTAL, EMOTIONAL AND ENVIRONMENTAL DEMANDS OF THE JOB</w:t>
            </w:r>
          </w:p>
        </w:tc>
      </w:tr>
      <w:tr w:rsidR="001C6812" w:rsidRPr="001318C1" w14:paraId="77C3B7B0" w14:textId="77777777">
        <w:tblPrEx>
          <w:tblBorders>
            <w:top w:val="none" w:sz="0" w:space="0" w:color="auto"/>
            <w:left w:val="none" w:sz="0" w:space="0" w:color="auto"/>
            <w:bottom w:val="none" w:sz="0" w:space="0" w:color="auto"/>
            <w:right w:val="none" w:sz="0" w:space="0" w:color="auto"/>
            <w:insideH w:val="none" w:sz="0" w:space="0" w:color="auto"/>
          </w:tblBorders>
        </w:tblPrEx>
        <w:trPr>
          <w:jc w:val="center"/>
        </w:trPr>
        <w:tc>
          <w:tcPr>
            <w:tcW w:w="10200" w:type="dxa"/>
            <w:tcBorders>
              <w:top w:val="single" w:sz="4" w:space="0" w:color="auto"/>
              <w:left w:val="single" w:sz="4" w:space="0" w:color="auto"/>
              <w:bottom w:val="single" w:sz="4" w:space="0" w:color="auto"/>
              <w:right w:val="single" w:sz="4" w:space="0" w:color="auto"/>
            </w:tcBorders>
            <w:noWrap/>
          </w:tcPr>
          <w:p w14:paraId="420212B9" w14:textId="77777777" w:rsidR="001318C1" w:rsidRDefault="001C6812" w:rsidP="00506C4E">
            <w:pPr>
              <w:pStyle w:val="BodyText"/>
              <w:spacing w:before="120" w:after="120" w:line="264" w:lineRule="auto"/>
              <w:ind w:left="1808" w:hanging="1797"/>
            </w:pPr>
            <w:r w:rsidRPr="001318C1">
              <w:t>Physical:</w:t>
            </w:r>
          </w:p>
          <w:p w14:paraId="26606A29" w14:textId="7E5B7BC0" w:rsidR="00855D9A" w:rsidRDefault="00855D9A" w:rsidP="00855D9A">
            <w:pPr>
              <w:pStyle w:val="BodyText"/>
              <w:spacing w:line="264" w:lineRule="auto"/>
              <w:ind w:left="1808" w:hanging="1797"/>
            </w:pPr>
            <w:r w:rsidRPr="00855D9A">
              <w:t>Daily work at computer stations</w:t>
            </w:r>
          </w:p>
          <w:p w14:paraId="16A7801F" w14:textId="75AF2628" w:rsidR="00855D9A" w:rsidRDefault="00855D9A" w:rsidP="00855D9A">
            <w:pPr>
              <w:pStyle w:val="BodyText"/>
              <w:spacing w:line="264" w:lineRule="auto"/>
              <w:ind w:left="1808" w:hanging="1797"/>
            </w:pPr>
            <w:r>
              <w:t xml:space="preserve">Occasional lifting of equipment. </w:t>
            </w:r>
          </w:p>
          <w:p w14:paraId="44B6A77E" w14:textId="77777777" w:rsidR="001318C1" w:rsidRDefault="001C6812" w:rsidP="003C1CA3">
            <w:pPr>
              <w:pStyle w:val="BodyText"/>
              <w:spacing w:before="120" w:line="264" w:lineRule="auto"/>
              <w:ind w:left="1808" w:hanging="1797"/>
            </w:pPr>
            <w:r w:rsidRPr="001318C1">
              <w:t>Mental:</w:t>
            </w:r>
          </w:p>
          <w:p w14:paraId="2E4464BE" w14:textId="77777777" w:rsidR="001C6812" w:rsidRPr="001318C1" w:rsidRDefault="00697B1E" w:rsidP="001318C1">
            <w:pPr>
              <w:pStyle w:val="BodyText"/>
              <w:spacing w:before="120" w:line="264" w:lineRule="auto"/>
            </w:pPr>
            <w:r w:rsidRPr="001318C1">
              <w:t>Consideration of highly technical data, pertaining to radiation safety and quality control of sterile medicinal products to make informed decisions regarding product quality under strict time constraints.</w:t>
            </w:r>
            <w:r w:rsidR="00F07F8E" w:rsidRPr="001318C1">
              <w:t xml:space="preserve">  H</w:t>
            </w:r>
            <w:r w:rsidR="006479DE" w:rsidRPr="001318C1">
              <w:t xml:space="preserve">igh levels of concentration, precision and accuracy </w:t>
            </w:r>
            <w:r w:rsidR="00F07F8E" w:rsidRPr="001318C1">
              <w:t xml:space="preserve">required </w:t>
            </w:r>
            <w:r w:rsidR="00735305" w:rsidRPr="001318C1">
              <w:t xml:space="preserve">during </w:t>
            </w:r>
            <w:r w:rsidR="00277DED" w:rsidRPr="001318C1">
              <w:t>aseptic manipulation of precise volumes of radioactive material</w:t>
            </w:r>
            <w:r w:rsidR="00F07F8E" w:rsidRPr="001318C1">
              <w:t xml:space="preserve"> during manufacture.</w:t>
            </w:r>
            <w:r w:rsidR="00277DED" w:rsidRPr="001318C1">
              <w:t xml:space="preserve"> </w:t>
            </w:r>
          </w:p>
          <w:p w14:paraId="10D989F1" w14:textId="77777777" w:rsidR="001318C1" w:rsidRDefault="001C6812" w:rsidP="00F67596">
            <w:pPr>
              <w:pStyle w:val="BodyText"/>
              <w:spacing w:before="120" w:line="264" w:lineRule="auto"/>
              <w:ind w:left="1808" w:hanging="1797"/>
            </w:pPr>
            <w:r w:rsidRPr="001318C1">
              <w:t>Emotional:</w:t>
            </w:r>
            <w:r w:rsidR="006479DE" w:rsidRPr="001318C1">
              <w:t xml:space="preserve"> </w:t>
            </w:r>
          </w:p>
          <w:p w14:paraId="048DAFE1" w14:textId="77777777" w:rsidR="00277DED" w:rsidRDefault="006479DE" w:rsidP="001318C1">
            <w:pPr>
              <w:pStyle w:val="BodyText"/>
              <w:spacing w:before="120" w:line="264" w:lineRule="auto"/>
            </w:pPr>
            <w:r w:rsidRPr="001318C1">
              <w:t>Support members of staff who experience personal problems or work-related performance issues.</w:t>
            </w:r>
            <w:r w:rsidR="00277DED" w:rsidRPr="001318C1">
              <w:t xml:space="preserve">  Investigate and deal with complaints from customers or patients and deal with product quality issues with potentially serious consequences.</w:t>
            </w:r>
          </w:p>
          <w:p w14:paraId="48EAECDA" w14:textId="77777777" w:rsidR="00855D9A" w:rsidRDefault="00855D9A" w:rsidP="00855D9A">
            <w:pPr>
              <w:pStyle w:val="BodyText"/>
              <w:spacing w:before="120" w:line="264" w:lineRule="auto"/>
            </w:pPr>
            <w:r>
              <w:t>Presenting unwelcome information to staff and being able to handle possible frustration</w:t>
            </w:r>
          </w:p>
          <w:p w14:paraId="23F61F5B" w14:textId="3340B8D3" w:rsidR="00855D9A" w:rsidRPr="001318C1" w:rsidRDefault="00855D9A" w:rsidP="00855D9A">
            <w:pPr>
              <w:pStyle w:val="BodyText"/>
              <w:spacing w:line="264" w:lineRule="auto"/>
            </w:pPr>
            <w:r>
              <w:t xml:space="preserve">or anger as the response. </w:t>
            </w:r>
          </w:p>
          <w:p w14:paraId="4AA10F99" w14:textId="77777777" w:rsidR="001318C1" w:rsidRDefault="001C6812" w:rsidP="003C1CA3">
            <w:pPr>
              <w:pStyle w:val="BodyText"/>
              <w:spacing w:before="120" w:after="120" w:line="264" w:lineRule="auto"/>
              <w:ind w:left="1808" w:hanging="1797"/>
            </w:pPr>
            <w:r w:rsidRPr="001318C1">
              <w:t>Environmental:</w:t>
            </w:r>
          </w:p>
          <w:p w14:paraId="1FE037A7" w14:textId="1DBAD7D1" w:rsidR="00BF3483" w:rsidRPr="001318C1" w:rsidRDefault="00F67596" w:rsidP="00855D9A">
            <w:pPr>
              <w:pStyle w:val="BodyText"/>
              <w:spacing w:before="120" w:after="120" w:line="264" w:lineRule="auto"/>
            </w:pPr>
            <w:r w:rsidRPr="001318C1">
              <w:t>Exposure to ionising radiations</w:t>
            </w:r>
            <w:r w:rsidR="00CF0DE2" w:rsidRPr="001318C1">
              <w:t xml:space="preserve"> and hazardous chemicals in the laboratory setting</w:t>
            </w:r>
            <w:r w:rsidRPr="001318C1">
              <w:t xml:space="preserve">.  </w:t>
            </w:r>
          </w:p>
        </w:tc>
      </w:tr>
    </w:tbl>
    <w:p w14:paraId="2A6AD9B8" w14:textId="77777777" w:rsidR="00CF0DE2" w:rsidRDefault="00CF0DE2"/>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0"/>
      </w:tblGrid>
      <w:tr w:rsidR="00335AE1" w:rsidRPr="00411C5E" w14:paraId="0C265438" w14:textId="77777777">
        <w:trPr>
          <w:jc w:val="center"/>
        </w:trPr>
        <w:tc>
          <w:tcPr>
            <w:tcW w:w="10200" w:type="dxa"/>
            <w:tcBorders>
              <w:top w:val="single" w:sz="4" w:space="0" w:color="auto"/>
              <w:left w:val="single" w:sz="4" w:space="0" w:color="auto"/>
              <w:bottom w:val="single" w:sz="4" w:space="0" w:color="auto"/>
              <w:right w:val="single" w:sz="4" w:space="0" w:color="auto"/>
            </w:tcBorders>
          </w:tcPr>
          <w:p w14:paraId="602F2835" w14:textId="6249BD3C" w:rsidR="00335AE1" w:rsidRPr="00510FDC" w:rsidRDefault="00855D9A" w:rsidP="0054613C">
            <w:pPr>
              <w:pStyle w:val="Heading3"/>
              <w:keepNext w:val="0"/>
              <w:spacing w:before="120" w:after="120"/>
              <w:rPr>
                <w:sz w:val="22"/>
                <w:szCs w:val="22"/>
              </w:rPr>
            </w:pPr>
            <w:r>
              <w:rPr>
                <w:sz w:val="22"/>
                <w:szCs w:val="22"/>
              </w:rPr>
              <w:t>11</w:t>
            </w:r>
            <w:r w:rsidR="00335AE1" w:rsidRPr="00510FDC">
              <w:rPr>
                <w:sz w:val="22"/>
                <w:szCs w:val="22"/>
              </w:rPr>
              <w:t xml:space="preserve">. </w:t>
            </w:r>
            <w:r w:rsidR="00335AE1">
              <w:rPr>
                <w:sz w:val="22"/>
                <w:szCs w:val="22"/>
              </w:rPr>
              <w:t>KNOWLEDGE, TRAINING AND EXPERIENCE REQUIRED TO DO THE JOB</w:t>
            </w:r>
          </w:p>
        </w:tc>
      </w:tr>
      <w:tr w:rsidR="001C6812" w:rsidRPr="001318C1" w14:paraId="1600C9F7" w14:textId="77777777">
        <w:tblPrEx>
          <w:tblBorders>
            <w:top w:val="none" w:sz="0" w:space="0" w:color="auto"/>
            <w:left w:val="none" w:sz="0" w:space="0" w:color="auto"/>
            <w:bottom w:val="none" w:sz="0" w:space="0" w:color="auto"/>
            <w:right w:val="none" w:sz="0" w:space="0" w:color="auto"/>
            <w:insideH w:val="none" w:sz="0" w:space="0" w:color="auto"/>
          </w:tblBorders>
        </w:tblPrEx>
        <w:trPr>
          <w:jc w:val="center"/>
        </w:trPr>
        <w:tc>
          <w:tcPr>
            <w:tcW w:w="10200" w:type="dxa"/>
            <w:tcBorders>
              <w:top w:val="single" w:sz="4" w:space="0" w:color="auto"/>
              <w:left w:val="single" w:sz="4" w:space="0" w:color="auto"/>
              <w:bottom w:val="single" w:sz="4" w:space="0" w:color="auto"/>
              <w:right w:val="single" w:sz="4" w:space="0" w:color="auto"/>
            </w:tcBorders>
          </w:tcPr>
          <w:p w14:paraId="3579AF74" w14:textId="77777777" w:rsidR="00F67596" w:rsidRPr="001318C1" w:rsidRDefault="001A790A" w:rsidP="0054613C">
            <w:pPr>
              <w:pStyle w:val="Heading3"/>
              <w:keepNext w:val="0"/>
              <w:spacing w:before="120"/>
              <w:rPr>
                <w:b w:val="0"/>
              </w:rPr>
            </w:pPr>
            <w:r w:rsidRPr="001318C1">
              <w:rPr>
                <w:b w:val="0"/>
              </w:rPr>
              <w:t xml:space="preserve">The post-holder </w:t>
            </w:r>
            <w:r w:rsidR="00F67596" w:rsidRPr="001318C1">
              <w:rPr>
                <w:b w:val="0"/>
              </w:rPr>
              <w:t xml:space="preserve">should be a qualified </w:t>
            </w:r>
            <w:r w:rsidR="004F6180" w:rsidRPr="001318C1">
              <w:rPr>
                <w:b w:val="0"/>
              </w:rPr>
              <w:t xml:space="preserve">pharmacist, pharmacy technician, clinical scientist, </w:t>
            </w:r>
            <w:r w:rsidR="00FA134C" w:rsidRPr="001318C1">
              <w:rPr>
                <w:b w:val="0"/>
              </w:rPr>
              <w:t xml:space="preserve">technologist, </w:t>
            </w:r>
            <w:r w:rsidR="004F6180" w:rsidRPr="001318C1">
              <w:rPr>
                <w:b w:val="0"/>
              </w:rPr>
              <w:t xml:space="preserve">or </w:t>
            </w:r>
            <w:r w:rsidR="00FA134C" w:rsidRPr="001318C1">
              <w:rPr>
                <w:b w:val="0"/>
              </w:rPr>
              <w:t xml:space="preserve">healthcare science practitioner.  </w:t>
            </w:r>
          </w:p>
          <w:p w14:paraId="184CB715" w14:textId="77777777" w:rsidR="00430EB1" w:rsidRPr="001318C1" w:rsidRDefault="00FA134C" w:rsidP="001507AC">
            <w:pPr>
              <w:pStyle w:val="Heading3"/>
              <w:keepNext w:val="0"/>
              <w:spacing w:before="120"/>
              <w:rPr>
                <w:b w:val="0"/>
              </w:rPr>
            </w:pPr>
            <w:r w:rsidRPr="001318C1">
              <w:t>Pharmacists</w:t>
            </w:r>
            <w:r w:rsidR="00F67596" w:rsidRPr="001318C1">
              <w:rPr>
                <w:b w:val="0"/>
              </w:rPr>
              <w:t xml:space="preserve">: </w:t>
            </w:r>
          </w:p>
          <w:p w14:paraId="52184E1C" w14:textId="77777777" w:rsidR="00430EB1" w:rsidRPr="001318C1" w:rsidRDefault="00430EB1" w:rsidP="001507AC">
            <w:pPr>
              <w:pStyle w:val="Heading3"/>
              <w:keepNext w:val="0"/>
              <w:rPr>
                <w:b w:val="0"/>
              </w:rPr>
            </w:pPr>
            <w:r w:rsidRPr="001318C1">
              <w:rPr>
                <w:b w:val="0"/>
              </w:rPr>
              <w:t>Masters degree in Pharmacy (MPharm)</w:t>
            </w:r>
          </w:p>
          <w:p w14:paraId="09796BD5" w14:textId="39288974" w:rsidR="00F07F8E" w:rsidRPr="001318C1" w:rsidRDefault="00F07F8E" w:rsidP="001507AC">
            <w:pPr>
              <w:pStyle w:val="Heading3"/>
              <w:keepNext w:val="0"/>
              <w:rPr>
                <w:b w:val="0"/>
              </w:rPr>
            </w:pPr>
            <w:r w:rsidRPr="001318C1">
              <w:rPr>
                <w:b w:val="0"/>
              </w:rPr>
              <w:t>Registered on the General Pharmaceutical Council (GPhC) register as a pharmacist</w:t>
            </w:r>
            <w:r w:rsidR="00D91A40">
              <w:rPr>
                <w:b w:val="0"/>
              </w:rPr>
              <w:t>.</w:t>
            </w:r>
          </w:p>
          <w:p w14:paraId="122A6DD3" w14:textId="77777777" w:rsidR="00F07F8E" w:rsidRPr="001318C1" w:rsidRDefault="00F07F8E" w:rsidP="001507AC">
            <w:pPr>
              <w:pStyle w:val="Heading3"/>
              <w:keepNext w:val="0"/>
              <w:rPr>
                <w:b w:val="0"/>
              </w:rPr>
            </w:pPr>
            <w:r w:rsidRPr="001318C1">
              <w:rPr>
                <w:b w:val="0"/>
              </w:rPr>
              <w:t>Post-graduate qualification in Quality Assurance or Radiopharmacy (Post-Graduate Diploma or MSc), such as Pharmaceutical Technology and Quality Assurance (PTQA), or the Scientist Training Programme (MSc).</w:t>
            </w:r>
          </w:p>
          <w:p w14:paraId="76A48838" w14:textId="77777777" w:rsidR="00F67596" w:rsidRPr="001318C1" w:rsidRDefault="00FD4B67" w:rsidP="001507AC">
            <w:r w:rsidRPr="001318C1">
              <w:lastRenderedPageBreak/>
              <w:t>Post-</w:t>
            </w:r>
            <w:r w:rsidR="00E334D5" w:rsidRPr="001318C1">
              <w:t xml:space="preserve">qualification experience as a hospital pharmacist, in </w:t>
            </w:r>
            <w:r w:rsidR="004D5FE6" w:rsidRPr="001318C1">
              <w:t>the pharmaceutical industry</w:t>
            </w:r>
            <w:r w:rsidR="00E334D5" w:rsidRPr="001318C1">
              <w:t>, or in an MHRA licensed manufacturing facility</w:t>
            </w:r>
            <w:r w:rsidRPr="001318C1">
              <w:t>,</w:t>
            </w:r>
            <w:r w:rsidRPr="001318C1">
              <w:rPr>
                <w:b/>
              </w:rPr>
              <w:t xml:space="preserve"> </w:t>
            </w:r>
            <w:r w:rsidRPr="001318C1">
              <w:t>working in a Quality Control and Quality Assurance role, including performing final release of products.</w:t>
            </w:r>
          </w:p>
          <w:p w14:paraId="210ABD7D" w14:textId="77777777" w:rsidR="00E126FF" w:rsidRPr="001318C1" w:rsidRDefault="00E126FF" w:rsidP="00E126FF">
            <w:pPr>
              <w:rPr>
                <w:lang w:val="en-GB"/>
              </w:rPr>
            </w:pPr>
          </w:p>
          <w:p w14:paraId="34142E11" w14:textId="77777777" w:rsidR="001B0E50" w:rsidRPr="001318C1" w:rsidRDefault="001B0E50" w:rsidP="001507AC">
            <w:pPr>
              <w:rPr>
                <w:lang w:val="en-GB"/>
              </w:rPr>
            </w:pPr>
            <w:r w:rsidRPr="001318C1">
              <w:rPr>
                <w:b/>
                <w:lang w:val="en-GB"/>
              </w:rPr>
              <w:t>Clinical</w:t>
            </w:r>
            <w:r w:rsidR="00FA134C" w:rsidRPr="001318C1">
              <w:rPr>
                <w:b/>
                <w:lang w:val="en-GB"/>
              </w:rPr>
              <w:t xml:space="preserve"> </w:t>
            </w:r>
            <w:r w:rsidRPr="001318C1">
              <w:rPr>
                <w:b/>
                <w:lang w:val="en-GB"/>
              </w:rPr>
              <w:t>S</w:t>
            </w:r>
            <w:r w:rsidR="00F67596" w:rsidRPr="001318C1">
              <w:rPr>
                <w:b/>
                <w:lang w:val="en-GB"/>
              </w:rPr>
              <w:t>cien</w:t>
            </w:r>
            <w:r w:rsidR="00FA134C" w:rsidRPr="001318C1">
              <w:rPr>
                <w:b/>
                <w:lang w:val="en-GB"/>
              </w:rPr>
              <w:t>tists</w:t>
            </w:r>
            <w:r w:rsidR="00FA134C" w:rsidRPr="001318C1">
              <w:rPr>
                <w:lang w:val="en-GB"/>
              </w:rPr>
              <w:t>:</w:t>
            </w:r>
            <w:r w:rsidR="00F67596" w:rsidRPr="001318C1">
              <w:rPr>
                <w:lang w:val="en-GB"/>
              </w:rPr>
              <w:t xml:space="preserve"> </w:t>
            </w:r>
          </w:p>
          <w:p w14:paraId="05380ADC" w14:textId="77777777" w:rsidR="001B0E50" w:rsidRPr="001318C1" w:rsidRDefault="001B0E50" w:rsidP="001507AC">
            <w:r w:rsidRPr="001318C1">
              <w:t>A</w:t>
            </w:r>
            <w:r w:rsidR="00F67596" w:rsidRPr="001318C1">
              <w:t xml:space="preserve"> </w:t>
            </w:r>
            <w:r w:rsidR="001A790A" w:rsidRPr="001318C1">
              <w:t>degree in a physical, biolog</w:t>
            </w:r>
            <w:r w:rsidR="00F67596" w:rsidRPr="001318C1">
              <w:t xml:space="preserve">ical or </w:t>
            </w:r>
            <w:r w:rsidR="005C06B9" w:rsidRPr="001318C1">
              <w:t xml:space="preserve">other suitable </w:t>
            </w:r>
            <w:r w:rsidR="00F67596" w:rsidRPr="001318C1">
              <w:t>science</w:t>
            </w:r>
            <w:r w:rsidR="005C06B9" w:rsidRPr="001318C1">
              <w:t xml:space="preserve"> (physics, chemistry)</w:t>
            </w:r>
            <w:r w:rsidR="00F67596" w:rsidRPr="001318C1">
              <w:t xml:space="preserve"> </w:t>
            </w:r>
          </w:p>
          <w:p w14:paraId="520554BD" w14:textId="77777777" w:rsidR="001B0E50" w:rsidRPr="001318C1" w:rsidRDefault="001B0E50" w:rsidP="001507AC">
            <w:r w:rsidRPr="001318C1">
              <w:t>Completion of</w:t>
            </w:r>
            <w:r w:rsidR="00CD740B" w:rsidRPr="001318C1">
              <w:t xml:space="preserve"> the necessary </w:t>
            </w:r>
            <w:r w:rsidR="00220902" w:rsidRPr="001318C1">
              <w:t xml:space="preserve">post-qualification, </w:t>
            </w:r>
            <w:r w:rsidR="00CD740B" w:rsidRPr="001318C1">
              <w:t>competency-based training</w:t>
            </w:r>
            <w:r w:rsidR="00220902" w:rsidRPr="001318C1">
              <w:t>,</w:t>
            </w:r>
            <w:r w:rsidR="00CD740B" w:rsidRPr="001318C1">
              <w:t xml:space="preserve"> to become </w:t>
            </w:r>
            <w:r w:rsidR="00FA134C" w:rsidRPr="001318C1">
              <w:t xml:space="preserve">registered on the Health and Care Professionals Council (HCPC) register </w:t>
            </w:r>
            <w:r w:rsidR="001B68F4" w:rsidRPr="001318C1">
              <w:t>as a Clinical Scientist</w:t>
            </w:r>
            <w:r w:rsidR="0080476F" w:rsidRPr="001318C1">
              <w:t>.</w:t>
            </w:r>
          </w:p>
          <w:p w14:paraId="3190C70E" w14:textId="74501CA2" w:rsidR="001A790A" w:rsidRPr="001318C1" w:rsidRDefault="001B0E50" w:rsidP="001507AC">
            <w:r w:rsidRPr="001318C1">
              <w:t>Registered</w:t>
            </w:r>
            <w:r w:rsidR="00D91A40">
              <w:t xml:space="preserve"> or working towards registration</w:t>
            </w:r>
            <w:r w:rsidR="00FA134C" w:rsidRPr="001318C1">
              <w:t xml:space="preserve"> as a </w:t>
            </w:r>
            <w:r w:rsidR="00D91A40">
              <w:t>C</w:t>
            </w:r>
            <w:r w:rsidR="00FA134C" w:rsidRPr="001318C1">
              <w:t xml:space="preserve">linical </w:t>
            </w:r>
            <w:r w:rsidR="00D91A40">
              <w:t>S</w:t>
            </w:r>
            <w:r w:rsidR="00FA134C" w:rsidRPr="001318C1">
              <w:t xml:space="preserve">cientist </w:t>
            </w:r>
            <w:r w:rsidR="004D5FE6" w:rsidRPr="001318C1">
              <w:t>on the HCPC register</w:t>
            </w:r>
            <w:r w:rsidR="00FA134C" w:rsidRPr="001318C1">
              <w:t>.</w:t>
            </w:r>
          </w:p>
          <w:p w14:paraId="1A31293F" w14:textId="590F505A" w:rsidR="0080476F" w:rsidRPr="001318C1" w:rsidRDefault="00E126FF" w:rsidP="001507AC">
            <w:r w:rsidRPr="001318C1">
              <w:t>Post-graduate qualification in Quality Assurance or Radiopharmacy (MSc</w:t>
            </w:r>
            <w:r w:rsidR="0080476F" w:rsidRPr="001318C1">
              <w:t xml:space="preserve"> level</w:t>
            </w:r>
            <w:r w:rsidRPr="001318C1">
              <w:t>), such as or the Scientist Training Programme (</w:t>
            </w:r>
            <w:r w:rsidR="0080476F" w:rsidRPr="001318C1">
              <w:t>STP</w:t>
            </w:r>
            <w:r w:rsidRPr="001318C1">
              <w:t>).</w:t>
            </w:r>
          </w:p>
          <w:p w14:paraId="6B082276" w14:textId="03554D6A" w:rsidR="0080476F" w:rsidRPr="001318C1" w:rsidRDefault="0080476F" w:rsidP="001507AC">
            <w:r w:rsidRPr="001318C1">
              <w:t xml:space="preserve">Experience of working in a </w:t>
            </w:r>
            <w:r w:rsidR="00FD4B67" w:rsidRPr="001318C1">
              <w:t xml:space="preserve">Quality Control and </w:t>
            </w:r>
            <w:r w:rsidRPr="001318C1">
              <w:t>Quality Assurance role</w:t>
            </w:r>
            <w:r w:rsidR="00FD4B67" w:rsidRPr="001318C1">
              <w:t>, including performing of final product release</w:t>
            </w:r>
            <w:r w:rsidR="008F78EC">
              <w:t xml:space="preserve"> if possible</w:t>
            </w:r>
            <w:r w:rsidR="00FD4B67" w:rsidRPr="001318C1">
              <w:t>,</w:t>
            </w:r>
            <w:r w:rsidRPr="001318C1">
              <w:t xml:space="preserve"> in a Radiopharmacy </w:t>
            </w:r>
            <w:r w:rsidR="008F78EC">
              <w:t xml:space="preserve">or other unit </w:t>
            </w:r>
            <w:r w:rsidRPr="001318C1">
              <w:t>operating under an MHRA Manufacturer’s Specials Licence.</w:t>
            </w:r>
          </w:p>
          <w:p w14:paraId="321EFB22" w14:textId="77777777" w:rsidR="0080476F" w:rsidRDefault="0080476F" w:rsidP="008F78EC"/>
          <w:p w14:paraId="7805476B" w14:textId="77777777" w:rsidR="008F78EC" w:rsidRDefault="008F78EC" w:rsidP="008F78EC">
            <w:pPr>
              <w:rPr>
                <w:b/>
              </w:rPr>
            </w:pPr>
            <w:r w:rsidRPr="008F78EC">
              <w:rPr>
                <w:b/>
              </w:rPr>
              <w:t>Pharmacy Technicians</w:t>
            </w:r>
          </w:p>
          <w:p w14:paraId="72539943" w14:textId="77777777" w:rsidR="008F78EC" w:rsidRDefault="008F78EC" w:rsidP="008F78EC">
            <w:r>
              <w:t xml:space="preserve">A science degree is essential (a relevant HNC/HND in an appropriate subject may be acceptable provided there is an equivalent profile of knowledge, training and experience). </w:t>
            </w:r>
          </w:p>
          <w:p w14:paraId="5CE3C145" w14:textId="181BD0D3" w:rsidR="008F78EC" w:rsidRDefault="008F78EC" w:rsidP="008F78EC">
            <w:r>
              <w:t xml:space="preserve">Registration with the General Pharmaceutical Council is essential. </w:t>
            </w:r>
          </w:p>
          <w:p w14:paraId="4B7C10E3" w14:textId="51B8A4EA" w:rsidR="008F78EC" w:rsidRPr="008F78EC" w:rsidRDefault="008F78EC" w:rsidP="008F78EC">
            <w:r w:rsidRPr="008F78EC">
              <w:t xml:space="preserve">Post-qualification experience </w:t>
            </w:r>
            <w:r>
              <w:t xml:space="preserve">in </w:t>
            </w:r>
            <w:r w:rsidRPr="008F78EC">
              <w:t>hospital pharmac</w:t>
            </w:r>
            <w:r>
              <w:t>y manufacturing</w:t>
            </w:r>
            <w:r w:rsidRPr="008F78EC">
              <w:t>, in the pharmaceutical industry, or in an MHRA licensed manufacturing facility,</w:t>
            </w:r>
            <w:r w:rsidRPr="008F78EC">
              <w:rPr>
                <w:b/>
              </w:rPr>
              <w:t xml:space="preserve"> </w:t>
            </w:r>
            <w:r w:rsidRPr="008F78EC">
              <w:t xml:space="preserve">working in Quality Control </w:t>
            </w:r>
            <w:r>
              <w:t>or</w:t>
            </w:r>
            <w:r w:rsidRPr="008F78EC">
              <w:t xml:space="preserve"> Quality Assurance</w:t>
            </w:r>
            <w:r>
              <w:t xml:space="preserve">. </w:t>
            </w:r>
          </w:p>
          <w:p w14:paraId="287A667C" w14:textId="77777777" w:rsidR="008F78EC" w:rsidRDefault="008F78EC" w:rsidP="008F78EC">
            <w:pPr>
              <w:rPr>
                <w:b/>
              </w:rPr>
            </w:pPr>
          </w:p>
          <w:p w14:paraId="62461B92" w14:textId="7ABA6488" w:rsidR="008F78EC" w:rsidRPr="008F78EC" w:rsidRDefault="008F78EC" w:rsidP="008F78EC">
            <w:pPr>
              <w:rPr>
                <w:b/>
              </w:rPr>
            </w:pPr>
            <w:r w:rsidRPr="008F78EC">
              <w:rPr>
                <w:b/>
              </w:rPr>
              <w:t>Clinical Technologists</w:t>
            </w:r>
          </w:p>
          <w:p w14:paraId="2EC934BB" w14:textId="339B7854" w:rsidR="008F78EC" w:rsidRDefault="008F78EC" w:rsidP="008F78EC">
            <w:r w:rsidRPr="008F78EC">
              <w:t>A science degree is essential</w:t>
            </w:r>
            <w:r>
              <w:t>. DipIPEM(T) or equivalent is required. Registration in the Voluntary Register for Clinical Technologists held by the Institute of Physics and Engineering in Medicine (IPEM) or other appropriate professional body such as the HCPC or IPEM.</w:t>
            </w:r>
          </w:p>
          <w:p w14:paraId="77F8A9C5" w14:textId="77777777" w:rsidR="008F78EC" w:rsidRDefault="008F78EC" w:rsidP="008F78EC"/>
          <w:p w14:paraId="64E44C4E" w14:textId="65B69193" w:rsidR="008F78EC" w:rsidRPr="008F78EC" w:rsidRDefault="008F78EC" w:rsidP="008F78EC">
            <w:pPr>
              <w:rPr>
                <w:b/>
              </w:rPr>
            </w:pPr>
            <w:r>
              <w:rPr>
                <w:b/>
              </w:rPr>
              <w:t xml:space="preserve">All staff groups. </w:t>
            </w:r>
          </w:p>
          <w:p w14:paraId="255038FC" w14:textId="77777777" w:rsidR="008F78EC" w:rsidRDefault="008F78EC" w:rsidP="008F78EC"/>
          <w:p w14:paraId="07334A33" w14:textId="6D3BFC58" w:rsidR="008F78EC" w:rsidRDefault="008F78EC" w:rsidP="008F78EC">
            <w:r>
              <w:t>Eight years post-qualification experience is required with at least two years’ experience as a Specialist Practitioner in Radiopharmacy or pharmacy aseptic services or equivalent. Post-graduate experience in planning, investigating and performing technical projects equivalent to the standard required for Master’s level qualifications.</w:t>
            </w:r>
          </w:p>
          <w:p w14:paraId="55B23AFA" w14:textId="77777777" w:rsidR="008F78EC" w:rsidRDefault="008F78EC" w:rsidP="008F78EC"/>
          <w:p w14:paraId="318D685B" w14:textId="77777777" w:rsidR="008F78EC" w:rsidRDefault="008F78EC" w:rsidP="008F78EC">
            <w:r>
              <w:t>Relevant experience includes:</w:t>
            </w:r>
          </w:p>
          <w:p w14:paraId="18E9353E" w14:textId="77777777" w:rsidR="008F78EC" w:rsidRDefault="008F78EC" w:rsidP="008F78EC">
            <w:r>
              <w:t>Significant experience in the supervision of the technical and organisational aspects of the delivery of an aseptic manufacturing service.</w:t>
            </w:r>
          </w:p>
          <w:p w14:paraId="45AC3841" w14:textId="314CBB7F" w:rsidR="008F78EC" w:rsidRDefault="008F78EC" w:rsidP="008F78EC">
            <w:r>
              <w:t>Significant experience of the supervision of staff.</w:t>
            </w:r>
          </w:p>
          <w:p w14:paraId="7AF7004F" w14:textId="4620B0B4" w:rsidR="008F78EC" w:rsidRDefault="008F78EC" w:rsidP="008F78EC">
            <w:r>
              <w:t>High level of experience in training staff.</w:t>
            </w:r>
          </w:p>
          <w:p w14:paraId="70D3C9B6" w14:textId="6728EBF8" w:rsidR="008F78EC" w:rsidRDefault="008F78EC" w:rsidP="008F78EC">
            <w:r>
              <w:t>High level of experience in communicating with clinical staff, customers and suppliers.</w:t>
            </w:r>
          </w:p>
          <w:p w14:paraId="07EE446E" w14:textId="27F176B7" w:rsidR="008F78EC" w:rsidRDefault="008F78EC" w:rsidP="008F78EC">
            <w:r>
              <w:t>Experienced in the presentation of developments /research at scientific meetings.</w:t>
            </w:r>
          </w:p>
          <w:p w14:paraId="5AC3E66F" w14:textId="58DE97DF" w:rsidR="008F78EC" w:rsidRDefault="008F78EC" w:rsidP="008F78EC">
            <w:r>
              <w:t>Experience of the preparation of radiopharmaceuticals or pharmaceuticals using aseptic techniques.</w:t>
            </w:r>
          </w:p>
          <w:p w14:paraId="286C0C30" w14:textId="77777777" w:rsidR="008F78EC" w:rsidRDefault="008F78EC" w:rsidP="008F78EC">
            <w:r>
              <w:t>Knowledge and experience of radiopharmaceutical quality control procedures.</w:t>
            </w:r>
          </w:p>
          <w:p w14:paraId="541C5B70" w14:textId="77777777" w:rsidR="008F78EC" w:rsidRDefault="008F78EC" w:rsidP="008F78EC">
            <w:r>
              <w:t>In depth experience of the safe handling of large amounts of highly radioactive materials.</w:t>
            </w:r>
          </w:p>
          <w:p w14:paraId="5EECB4E6" w14:textId="77777777" w:rsidR="008F78EC" w:rsidRDefault="008F78EC" w:rsidP="008F78EC">
            <w:r>
              <w:t xml:space="preserve"> </w:t>
            </w:r>
          </w:p>
          <w:p w14:paraId="39E4B3E5" w14:textId="77777777" w:rsidR="008F78EC" w:rsidRDefault="008F78EC" w:rsidP="008F78EC"/>
          <w:p w14:paraId="562D445C" w14:textId="77777777" w:rsidR="008F78EC" w:rsidRDefault="008F78EC" w:rsidP="008F78EC"/>
          <w:p w14:paraId="21A46A85" w14:textId="77777777" w:rsidR="008F78EC" w:rsidRDefault="008F78EC" w:rsidP="008F78EC">
            <w:r>
              <w:t>Has received management training to at least a supervisory level.</w:t>
            </w:r>
          </w:p>
          <w:p w14:paraId="3B9735C7" w14:textId="77777777" w:rsidR="008F78EC" w:rsidRDefault="008F78EC" w:rsidP="008F78EC">
            <w:r>
              <w:lastRenderedPageBreak/>
              <w:t>High level of specialist knowledge of the properties and characteristics of a wide range of radiopharmaceuticals especially regarding the specific processes required for their preparation.</w:t>
            </w:r>
          </w:p>
          <w:p w14:paraId="4569E57C" w14:textId="77777777" w:rsidR="008F78EC" w:rsidRDefault="008F78EC" w:rsidP="008F78EC">
            <w:r>
              <w:t>Fully conversant with the practical issues associated with the legislation governing the safe handling and transport of radioactive materials.</w:t>
            </w:r>
          </w:p>
          <w:p w14:paraId="0A959C25" w14:textId="77777777" w:rsidR="008F78EC" w:rsidRDefault="008F78EC" w:rsidP="008F78EC">
            <w:r>
              <w:t xml:space="preserve">Understanding of the ways in which radiopharmaceuticals are used clinically. </w:t>
            </w:r>
          </w:p>
          <w:p w14:paraId="2893DF9B" w14:textId="77777777" w:rsidR="008F78EC" w:rsidRDefault="008F78EC" w:rsidP="008F78EC">
            <w:r>
              <w:t xml:space="preserve">Basic understanding of the physics of Nuclear Medicine, including the principles of the operation of the imaging and other equipment. </w:t>
            </w:r>
          </w:p>
          <w:p w14:paraId="06E24F67" w14:textId="373408E5" w:rsidR="008F78EC" w:rsidRPr="001318C1" w:rsidRDefault="008F78EC" w:rsidP="008F78EC">
            <w:r>
              <w:t>The post holder participates in a continuous professional development program to keep up to date with advances in this specialist field.</w:t>
            </w:r>
          </w:p>
          <w:p w14:paraId="192CE637" w14:textId="77777777" w:rsidR="00220902" w:rsidRPr="001318C1" w:rsidRDefault="00220902" w:rsidP="00E334D5">
            <w:pPr>
              <w:spacing w:before="120"/>
              <w:rPr>
                <w:lang w:val="en-GB"/>
              </w:rPr>
            </w:pPr>
            <w:r w:rsidRPr="001318C1">
              <w:rPr>
                <w:lang w:val="en-GB"/>
              </w:rPr>
              <w:t>Knowledge, training and experience relating to the Rules and Guidance for Pharmaceutical Manufacturers and Distributors issued by the MHRA. These rules specify the conditions required for maintenance of the Manufacturer’s “Specials” Licence under which the Radiopharmacy operates.</w:t>
            </w:r>
          </w:p>
          <w:p w14:paraId="6A889D20" w14:textId="77777777" w:rsidR="001A790A" w:rsidRPr="001318C1" w:rsidRDefault="001A790A" w:rsidP="00B1018A">
            <w:pPr>
              <w:spacing w:before="120" w:after="120"/>
              <w:rPr>
                <w:lang w:val="en-GB"/>
              </w:rPr>
            </w:pPr>
            <w:r w:rsidRPr="001318C1">
              <w:rPr>
                <w:lang w:val="en-GB"/>
              </w:rPr>
              <w:t>The post-hol</w:t>
            </w:r>
            <w:r w:rsidR="00B1018A" w:rsidRPr="001318C1">
              <w:rPr>
                <w:lang w:val="en-GB"/>
              </w:rPr>
              <w:t xml:space="preserve">der must meet the requirements in qualifications, knowledge and experience stated in the </w:t>
            </w:r>
            <w:r w:rsidRPr="001318C1">
              <w:rPr>
                <w:lang w:val="en-GB"/>
              </w:rPr>
              <w:t>M</w:t>
            </w:r>
            <w:r w:rsidR="00B1018A" w:rsidRPr="001318C1">
              <w:rPr>
                <w:lang w:val="en-GB"/>
              </w:rPr>
              <w:t>HR</w:t>
            </w:r>
            <w:r w:rsidRPr="001318C1">
              <w:rPr>
                <w:lang w:val="en-GB"/>
              </w:rPr>
              <w:t>A</w:t>
            </w:r>
            <w:r w:rsidR="00B1018A" w:rsidRPr="001318C1">
              <w:rPr>
                <w:lang w:val="en-GB"/>
              </w:rPr>
              <w:t xml:space="preserve"> Guidance for Specials Manufacturers for performing final release of manufactured unlicensed “Specials.” </w:t>
            </w:r>
          </w:p>
        </w:tc>
      </w:tr>
    </w:tbl>
    <w:p w14:paraId="3750CD71" w14:textId="77777777" w:rsidR="00C77AAF" w:rsidRDefault="00C77AAF"/>
    <w:p w14:paraId="31E6312F" w14:textId="77777777" w:rsidR="00C77AAF" w:rsidRDefault="00C77AAF"/>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0"/>
        <w:gridCol w:w="2100"/>
      </w:tblGrid>
      <w:tr w:rsidR="00335AE1" w:rsidRPr="00411C5E" w14:paraId="10095F46" w14:textId="77777777">
        <w:trPr>
          <w:jc w:val="center"/>
        </w:trPr>
        <w:tc>
          <w:tcPr>
            <w:tcW w:w="10200" w:type="dxa"/>
            <w:gridSpan w:val="2"/>
            <w:tcBorders>
              <w:top w:val="single" w:sz="4" w:space="0" w:color="auto"/>
              <w:left w:val="single" w:sz="4" w:space="0" w:color="auto"/>
              <w:bottom w:val="single" w:sz="4" w:space="0" w:color="auto"/>
              <w:right w:val="single" w:sz="4" w:space="0" w:color="auto"/>
            </w:tcBorders>
          </w:tcPr>
          <w:p w14:paraId="66F99656" w14:textId="53A68D29" w:rsidR="00335AE1" w:rsidRPr="00510FDC" w:rsidRDefault="00335AE1" w:rsidP="00855D9A">
            <w:pPr>
              <w:pStyle w:val="Heading3"/>
              <w:spacing w:before="120" w:after="120"/>
              <w:rPr>
                <w:sz w:val="22"/>
                <w:szCs w:val="22"/>
              </w:rPr>
            </w:pPr>
            <w:r>
              <w:rPr>
                <w:sz w:val="22"/>
                <w:szCs w:val="22"/>
              </w:rPr>
              <w:t>1</w:t>
            </w:r>
            <w:r w:rsidR="00855D9A">
              <w:rPr>
                <w:sz w:val="22"/>
                <w:szCs w:val="22"/>
              </w:rPr>
              <w:t>2</w:t>
            </w:r>
            <w:r w:rsidRPr="00510FDC">
              <w:rPr>
                <w:sz w:val="22"/>
                <w:szCs w:val="22"/>
              </w:rPr>
              <w:t xml:space="preserve">. </w:t>
            </w:r>
            <w:r>
              <w:rPr>
                <w:sz w:val="22"/>
                <w:szCs w:val="22"/>
              </w:rPr>
              <w:t>JOB DESCRIPTION AGREEMENT</w:t>
            </w:r>
          </w:p>
        </w:tc>
      </w:tr>
      <w:tr w:rsidR="001C6812" w:rsidRPr="001507AC" w14:paraId="1C34F09D"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1787"/>
          <w:jc w:val="center"/>
        </w:trPr>
        <w:tc>
          <w:tcPr>
            <w:tcW w:w="8100" w:type="dxa"/>
            <w:tcBorders>
              <w:top w:val="single" w:sz="4" w:space="0" w:color="auto"/>
              <w:left w:val="single" w:sz="4" w:space="0" w:color="auto"/>
              <w:bottom w:val="single" w:sz="4" w:space="0" w:color="auto"/>
              <w:right w:val="single" w:sz="4" w:space="0" w:color="auto"/>
            </w:tcBorders>
          </w:tcPr>
          <w:p w14:paraId="5298C7D6" w14:textId="77777777" w:rsidR="001C6812" w:rsidRPr="001507AC" w:rsidRDefault="001C6812" w:rsidP="003C1CA3">
            <w:pPr>
              <w:pStyle w:val="BodyText"/>
              <w:spacing w:before="120" w:line="264" w:lineRule="auto"/>
            </w:pPr>
            <w:r w:rsidRPr="001507AC">
              <w:t>A separate job description will need to be signed off by each jobholder to whom the job description applies.</w:t>
            </w:r>
          </w:p>
          <w:p w14:paraId="4A373A8D" w14:textId="77777777" w:rsidR="001C6812" w:rsidRPr="001507AC" w:rsidRDefault="001C6812">
            <w:pPr>
              <w:tabs>
                <w:tab w:val="left" w:pos="630"/>
              </w:tabs>
              <w:ind w:right="-270"/>
              <w:jc w:val="both"/>
              <w:rPr>
                <w:rFonts w:cs="Arial"/>
                <w:lang w:val="en-GB"/>
              </w:rPr>
            </w:pPr>
          </w:p>
          <w:p w14:paraId="43CE1CF2" w14:textId="77777777" w:rsidR="003C1CA3" w:rsidRPr="001507AC" w:rsidRDefault="003C1CA3">
            <w:pPr>
              <w:tabs>
                <w:tab w:val="left" w:pos="630"/>
              </w:tabs>
              <w:ind w:right="-270"/>
              <w:jc w:val="both"/>
              <w:rPr>
                <w:rFonts w:cs="Arial"/>
                <w:lang w:val="en-GB"/>
              </w:rPr>
            </w:pPr>
          </w:p>
          <w:p w14:paraId="55395511" w14:textId="77777777" w:rsidR="001C6812" w:rsidRPr="001507AC" w:rsidRDefault="001C6812">
            <w:pPr>
              <w:ind w:right="-270"/>
              <w:jc w:val="both"/>
              <w:rPr>
                <w:rFonts w:cs="Arial"/>
                <w:lang w:val="en-GB"/>
              </w:rPr>
            </w:pPr>
            <w:r w:rsidRPr="001507AC">
              <w:rPr>
                <w:rFonts w:cs="Arial"/>
                <w:lang w:val="en-GB"/>
              </w:rPr>
              <w:t xml:space="preserve"> Job Holder’s Signature:</w:t>
            </w:r>
          </w:p>
          <w:p w14:paraId="13814F43" w14:textId="77777777" w:rsidR="001C6812" w:rsidRPr="001507AC" w:rsidRDefault="001C6812">
            <w:pPr>
              <w:ind w:right="-270"/>
              <w:jc w:val="both"/>
              <w:rPr>
                <w:rFonts w:cs="Arial"/>
                <w:lang w:val="en-GB"/>
              </w:rPr>
            </w:pPr>
          </w:p>
          <w:p w14:paraId="62CA67E6" w14:textId="77777777" w:rsidR="003C1CA3" w:rsidRPr="001507AC" w:rsidRDefault="003C1CA3">
            <w:pPr>
              <w:ind w:right="-270"/>
              <w:jc w:val="both"/>
              <w:rPr>
                <w:rFonts w:cs="Arial"/>
                <w:lang w:val="en-GB"/>
              </w:rPr>
            </w:pPr>
          </w:p>
          <w:p w14:paraId="0A00C2FE" w14:textId="77777777" w:rsidR="001C6812" w:rsidRPr="001507AC" w:rsidRDefault="001C6812">
            <w:pPr>
              <w:ind w:right="-270"/>
              <w:jc w:val="both"/>
              <w:rPr>
                <w:rFonts w:cs="Arial"/>
                <w:lang w:val="en-GB"/>
              </w:rPr>
            </w:pPr>
            <w:r w:rsidRPr="001507AC">
              <w:rPr>
                <w:rFonts w:cs="Arial"/>
                <w:lang w:val="en-GB"/>
              </w:rPr>
              <w:t xml:space="preserve"> Head of Department Signature:</w:t>
            </w:r>
          </w:p>
          <w:p w14:paraId="5A4534FB" w14:textId="77777777" w:rsidR="001C6812" w:rsidRPr="001507AC" w:rsidRDefault="001C6812">
            <w:pPr>
              <w:ind w:right="-270"/>
              <w:jc w:val="both"/>
              <w:rPr>
                <w:rFonts w:cs="Arial"/>
                <w:lang w:val="en-GB"/>
              </w:rPr>
            </w:pPr>
          </w:p>
        </w:tc>
        <w:tc>
          <w:tcPr>
            <w:tcW w:w="2100" w:type="dxa"/>
            <w:tcBorders>
              <w:top w:val="single" w:sz="4" w:space="0" w:color="auto"/>
              <w:left w:val="single" w:sz="4" w:space="0" w:color="auto"/>
              <w:bottom w:val="single" w:sz="4" w:space="0" w:color="auto"/>
              <w:right w:val="single" w:sz="4" w:space="0" w:color="auto"/>
            </w:tcBorders>
          </w:tcPr>
          <w:p w14:paraId="2C0E6F8E" w14:textId="77777777" w:rsidR="001C6812" w:rsidRPr="001507AC" w:rsidRDefault="001C6812">
            <w:pPr>
              <w:ind w:right="-270"/>
              <w:jc w:val="both"/>
              <w:rPr>
                <w:rFonts w:cs="Arial"/>
                <w:lang w:val="en-GB"/>
              </w:rPr>
            </w:pPr>
          </w:p>
          <w:p w14:paraId="40DA636B" w14:textId="77777777" w:rsidR="001C6812" w:rsidRPr="001507AC" w:rsidRDefault="001C6812">
            <w:pPr>
              <w:ind w:right="-270"/>
              <w:jc w:val="both"/>
              <w:rPr>
                <w:rFonts w:cs="Arial"/>
                <w:lang w:val="en-GB"/>
              </w:rPr>
            </w:pPr>
          </w:p>
          <w:p w14:paraId="1524C8A1" w14:textId="77777777" w:rsidR="001C6812" w:rsidRPr="001507AC" w:rsidRDefault="001C6812">
            <w:pPr>
              <w:ind w:right="-270"/>
              <w:jc w:val="both"/>
              <w:rPr>
                <w:rFonts w:cs="Arial"/>
                <w:lang w:val="en-GB"/>
              </w:rPr>
            </w:pPr>
          </w:p>
          <w:p w14:paraId="3F318A47" w14:textId="77777777" w:rsidR="00965B5B" w:rsidRPr="001507AC" w:rsidRDefault="00965B5B">
            <w:pPr>
              <w:ind w:right="-270"/>
              <w:jc w:val="both"/>
              <w:rPr>
                <w:rFonts w:cs="Arial"/>
                <w:lang w:val="en-GB"/>
              </w:rPr>
            </w:pPr>
          </w:p>
          <w:p w14:paraId="6A928BB3" w14:textId="77777777" w:rsidR="00965B5B" w:rsidRPr="001507AC" w:rsidRDefault="00965B5B">
            <w:pPr>
              <w:ind w:right="-270"/>
              <w:jc w:val="both"/>
              <w:rPr>
                <w:rFonts w:cs="Arial"/>
                <w:lang w:val="en-GB"/>
              </w:rPr>
            </w:pPr>
          </w:p>
          <w:p w14:paraId="13063DED" w14:textId="77777777" w:rsidR="001C6812" w:rsidRPr="001507AC" w:rsidRDefault="001C6812">
            <w:pPr>
              <w:ind w:right="-270"/>
              <w:jc w:val="both"/>
              <w:rPr>
                <w:rFonts w:cs="Arial"/>
                <w:lang w:val="en-GB"/>
              </w:rPr>
            </w:pPr>
            <w:r w:rsidRPr="001507AC">
              <w:rPr>
                <w:rFonts w:cs="Arial"/>
                <w:lang w:val="en-GB"/>
              </w:rPr>
              <w:t>Date:</w:t>
            </w:r>
          </w:p>
          <w:p w14:paraId="71827626" w14:textId="77777777" w:rsidR="001C6812" w:rsidRPr="001507AC" w:rsidRDefault="001C6812">
            <w:pPr>
              <w:ind w:right="-270"/>
              <w:jc w:val="both"/>
              <w:rPr>
                <w:rFonts w:cs="Arial"/>
                <w:lang w:val="en-GB"/>
              </w:rPr>
            </w:pPr>
          </w:p>
          <w:p w14:paraId="34FB93D4" w14:textId="77777777" w:rsidR="00965B5B" w:rsidRPr="001507AC" w:rsidRDefault="00965B5B">
            <w:pPr>
              <w:ind w:right="-270"/>
              <w:jc w:val="both"/>
              <w:rPr>
                <w:rFonts w:cs="Arial"/>
                <w:lang w:val="en-GB"/>
              </w:rPr>
            </w:pPr>
          </w:p>
          <w:p w14:paraId="326307F4" w14:textId="77777777" w:rsidR="001C6812" w:rsidRPr="001507AC" w:rsidRDefault="001C6812">
            <w:pPr>
              <w:ind w:right="-270"/>
              <w:jc w:val="both"/>
              <w:rPr>
                <w:rFonts w:cs="Arial"/>
                <w:lang w:val="en-GB"/>
              </w:rPr>
            </w:pPr>
            <w:r w:rsidRPr="001507AC">
              <w:rPr>
                <w:rFonts w:cs="Arial"/>
                <w:lang w:val="en-GB"/>
              </w:rPr>
              <w:t>Date:</w:t>
            </w:r>
          </w:p>
        </w:tc>
      </w:tr>
    </w:tbl>
    <w:p w14:paraId="35FF69C3" w14:textId="77777777" w:rsidR="000F08DA" w:rsidRDefault="000F08DA">
      <w:pPr>
        <w:pStyle w:val="Title"/>
        <w:jc w:val="left"/>
      </w:pPr>
    </w:p>
    <w:tbl>
      <w:tblPr>
        <w:tblW w:w="0" w:type="auto"/>
        <w:tblLayout w:type="fixed"/>
        <w:tblLook w:val="0000" w:firstRow="0" w:lastRow="0" w:firstColumn="0" w:lastColumn="0" w:noHBand="0" w:noVBand="0"/>
      </w:tblPr>
      <w:tblGrid>
        <w:gridCol w:w="9854"/>
      </w:tblGrid>
      <w:tr w:rsidR="000F08DA" w14:paraId="3C5E8622" w14:textId="77777777" w:rsidTr="00915E84">
        <w:trPr>
          <w:cantSplit/>
        </w:trPr>
        <w:tc>
          <w:tcPr>
            <w:tcW w:w="9854" w:type="dxa"/>
          </w:tcPr>
          <w:p w14:paraId="04FEC1D4" w14:textId="44A0798C" w:rsidR="000F08DA" w:rsidRPr="000F08DA" w:rsidRDefault="000F08DA" w:rsidP="00915E84">
            <w:pPr>
              <w:rPr>
                <w:b/>
                <w:sz w:val="22"/>
                <w:u w:val="single"/>
              </w:rPr>
            </w:pPr>
          </w:p>
        </w:tc>
      </w:tr>
    </w:tbl>
    <w:p w14:paraId="476C93B0" w14:textId="77777777" w:rsidR="003C0518" w:rsidRPr="00915E84" w:rsidRDefault="003C0518">
      <w:pPr>
        <w:pStyle w:val="Title"/>
        <w:jc w:val="left"/>
        <w:rPr>
          <w:szCs w:val="22"/>
        </w:rPr>
      </w:pPr>
    </w:p>
    <w:sectPr w:rsidR="003C0518" w:rsidRPr="00915E84" w:rsidSect="004A7F43">
      <w:pgSz w:w="11907" w:h="16840" w:code="9"/>
      <w:pgMar w:top="992" w:right="851" w:bottom="992"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A571B2" w14:textId="77777777" w:rsidR="00FC54E6" w:rsidRDefault="00FC54E6">
      <w:r>
        <w:separator/>
      </w:r>
    </w:p>
  </w:endnote>
  <w:endnote w:type="continuationSeparator" w:id="0">
    <w:p w14:paraId="4228683C" w14:textId="77777777" w:rsidR="00FC54E6" w:rsidRDefault="00FC5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T T 31b 7f 9266 5o 47318 7 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09D8A6" w14:textId="77777777" w:rsidR="00FC54E6" w:rsidRDefault="00FC54E6">
      <w:r>
        <w:separator/>
      </w:r>
    </w:p>
  </w:footnote>
  <w:footnote w:type="continuationSeparator" w:id="0">
    <w:p w14:paraId="0D3A0DC9" w14:textId="77777777" w:rsidR="00FC54E6" w:rsidRDefault="00FC54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1369E"/>
    <w:multiLevelType w:val="hybridMultilevel"/>
    <w:tmpl w:val="6BEE20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E1D2D7A"/>
    <w:multiLevelType w:val="hybridMultilevel"/>
    <w:tmpl w:val="BC4C5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844332"/>
    <w:multiLevelType w:val="hybridMultilevel"/>
    <w:tmpl w:val="1FF8E99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3836348"/>
    <w:multiLevelType w:val="hybridMultilevel"/>
    <w:tmpl w:val="00DA14CA"/>
    <w:lvl w:ilvl="0" w:tplc="08090001">
      <w:start w:val="1"/>
      <w:numFmt w:val="bullet"/>
      <w:lvlText w:val=""/>
      <w:lvlJc w:val="left"/>
      <w:pPr>
        <w:ind w:left="970" w:hanging="360"/>
      </w:pPr>
      <w:rPr>
        <w:rFonts w:ascii="Symbol" w:hAnsi="Symbol" w:hint="default"/>
      </w:rPr>
    </w:lvl>
    <w:lvl w:ilvl="1" w:tplc="08090003" w:tentative="1">
      <w:start w:val="1"/>
      <w:numFmt w:val="bullet"/>
      <w:lvlText w:val="o"/>
      <w:lvlJc w:val="left"/>
      <w:pPr>
        <w:ind w:left="1690" w:hanging="360"/>
      </w:pPr>
      <w:rPr>
        <w:rFonts w:ascii="Courier New" w:hAnsi="Courier New" w:cs="Courier New" w:hint="default"/>
      </w:rPr>
    </w:lvl>
    <w:lvl w:ilvl="2" w:tplc="08090005" w:tentative="1">
      <w:start w:val="1"/>
      <w:numFmt w:val="bullet"/>
      <w:lvlText w:val=""/>
      <w:lvlJc w:val="left"/>
      <w:pPr>
        <w:ind w:left="2410" w:hanging="360"/>
      </w:pPr>
      <w:rPr>
        <w:rFonts w:ascii="Wingdings" w:hAnsi="Wingdings" w:hint="default"/>
      </w:rPr>
    </w:lvl>
    <w:lvl w:ilvl="3" w:tplc="08090001" w:tentative="1">
      <w:start w:val="1"/>
      <w:numFmt w:val="bullet"/>
      <w:lvlText w:val=""/>
      <w:lvlJc w:val="left"/>
      <w:pPr>
        <w:ind w:left="3130" w:hanging="360"/>
      </w:pPr>
      <w:rPr>
        <w:rFonts w:ascii="Symbol" w:hAnsi="Symbol" w:hint="default"/>
      </w:rPr>
    </w:lvl>
    <w:lvl w:ilvl="4" w:tplc="08090003" w:tentative="1">
      <w:start w:val="1"/>
      <w:numFmt w:val="bullet"/>
      <w:lvlText w:val="o"/>
      <w:lvlJc w:val="left"/>
      <w:pPr>
        <w:ind w:left="3850" w:hanging="360"/>
      </w:pPr>
      <w:rPr>
        <w:rFonts w:ascii="Courier New" w:hAnsi="Courier New" w:cs="Courier New" w:hint="default"/>
      </w:rPr>
    </w:lvl>
    <w:lvl w:ilvl="5" w:tplc="08090005" w:tentative="1">
      <w:start w:val="1"/>
      <w:numFmt w:val="bullet"/>
      <w:lvlText w:val=""/>
      <w:lvlJc w:val="left"/>
      <w:pPr>
        <w:ind w:left="4570" w:hanging="360"/>
      </w:pPr>
      <w:rPr>
        <w:rFonts w:ascii="Wingdings" w:hAnsi="Wingdings" w:hint="default"/>
      </w:rPr>
    </w:lvl>
    <w:lvl w:ilvl="6" w:tplc="08090001" w:tentative="1">
      <w:start w:val="1"/>
      <w:numFmt w:val="bullet"/>
      <w:lvlText w:val=""/>
      <w:lvlJc w:val="left"/>
      <w:pPr>
        <w:ind w:left="5290" w:hanging="360"/>
      </w:pPr>
      <w:rPr>
        <w:rFonts w:ascii="Symbol" w:hAnsi="Symbol" w:hint="default"/>
      </w:rPr>
    </w:lvl>
    <w:lvl w:ilvl="7" w:tplc="08090003" w:tentative="1">
      <w:start w:val="1"/>
      <w:numFmt w:val="bullet"/>
      <w:lvlText w:val="o"/>
      <w:lvlJc w:val="left"/>
      <w:pPr>
        <w:ind w:left="6010" w:hanging="360"/>
      </w:pPr>
      <w:rPr>
        <w:rFonts w:ascii="Courier New" w:hAnsi="Courier New" w:cs="Courier New" w:hint="default"/>
      </w:rPr>
    </w:lvl>
    <w:lvl w:ilvl="8" w:tplc="08090005" w:tentative="1">
      <w:start w:val="1"/>
      <w:numFmt w:val="bullet"/>
      <w:lvlText w:val=""/>
      <w:lvlJc w:val="left"/>
      <w:pPr>
        <w:ind w:left="6730" w:hanging="360"/>
      </w:pPr>
      <w:rPr>
        <w:rFonts w:ascii="Wingdings" w:hAnsi="Wingdings" w:hint="default"/>
      </w:rPr>
    </w:lvl>
  </w:abstractNum>
  <w:abstractNum w:abstractNumId="4" w15:restartNumberingAfterBreak="0">
    <w:nsid w:val="39EF38BB"/>
    <w:multiLevelType w:val="hybridMultilevel"/>
    <w:tmpl w:val="27AA1E1A"/>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5" w15:restartNumberingAfterBreak="0">
    <w:nsid w:val="473E5923"/>
    <w:multiLevelType w:val="hybridMultilevel"/>
    <w:tmpl w:val="C47A2A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8CD26CB"/>
    <w:multiLevelType w:val="hybridMultilevel"/>
    <w:tmpl w:val="C64037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5B7748"/>
    <w:multiLevelType w:val="hybridMultilevel"/>
    <w:tmpl w:val="978C6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EA71A7"/>
    <w:multiLevelType w:val="hybridMultilevel"/>
    <w:tmpl w:val="C4EE80CC"/>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9" w15:restartNumberingAfterBreak="0">
    <w:nsid w:val="54B86CDA"/>
    <w:multiLevelType w:val="hybridMultilevel"/>
    <w:tmpl w:val="6E18F7D4"/>
    <w:lvl w:ilvl="0" w:tplc="08090001">
      <w:start w:val="1"/>
      <w:numFmt w:val="bullet"/>
      <w:lvlText w:val=""/>
      <w:lvlJc w:val="left"/>
      <w:pPr>
        <w:ind w:left="970" w:hanging="360"/>
      </w:pPr>
      <w:rPr>
        <w:rFonts w:ascii="Symbol" w:hAnsi="Symbol" w:hint="default"/>
      </w:rPr>
    </w:lvl>
    <w:lvl w:ilvl="1" w:tplc="08090003" w:tentative="1">
      <w:start w:val="1"/>
      <w:numFmt w:val="bullet"/>
      <w:lvlText w:val="o"/>
      <w:lvlJc w:val="left"/>
      <w:pPr>
        <w:ind w:left="1690" w:hanging="360"/>
      </w:pPr>
      <w:rPr>
        <w:rFonts w:ascii="Courier New" w:hAnsi="Courier New" w:cs="Courier New" w:hint="default"/>
      </w:rPr>
    </w:lvl>
    <w:lvl w:ilvl="2" w:tplc="08090005" w:tentative="1">
      <w:start w:val="1"/>
      <w:numFmt w:val="bullet"/>
      <w:lvlText w:val=""/>
      <w:lvlJc w:val="left"/>
      <w:pPr>
        <w:ind w:left="2410" w:hanging="360"/>
      </w:pPr>
      <w:rPr>
        <w:rFonts w:ascii="Wingdings" w:hAnsi="Wingdings" w:hint="default"/>
      </w:rPr>
    </w:lvl>
    <w:lvl w:ilvl="3" w:tplc="08090001" w:tentative="1">
      <w:start w:val="1"/>
      <w:numFmt w:val="bullet"/>
      <w:lvlText w:val=""/>
      <w:lvlJc w:val="left"/>
      <w:pPr>
        <w:ind w:left="3130" w:hanging="360"/>
      </w:pPr>
      <w:rPr>
        <w:rFonts w:ascii="Symbol" w:hAnsi="Symbol" w:hint="default"/>
      </w:rPr>
    </w:lvl>
    <w:lvl w:ilvl="4" w:tplc="08090003" w:tentative="1">
      <w:start w:val="1"/>
      <w:numFmt w:val="bullet"/>
      <w:lvlText w:val="o"/>
      <w:lvlJc w:val="left"/>
      <w:pPr>
        <w:ind w:left="3850" w:hanging="360"/>
      </w:pPr>
      <w:rPr>
        <w:rFonts w:ascii="Courier New" w:hAnsi="Courier New" w:cs="Courier New" w:hint="default"/>
      </w:rPr>
    </w:lvl>
    <w:lvl w:ilvl="5" w:tplc="08090005" w:tentative="1">
      <w:start w:val="1"/>
      <w:numFmt w:val="bullet"/>
      <w:lvlText w:val=""/>
      <w:lvlJc w:val="left"/>
      <w:pPr>
        <w:ind w:left="4570" w:hanging="360"/>
      </w:pPr>
      <w:rPr>
        <w:rFonts w:ascii="Wingdings" w:hAnsi="Wingdings" w:hint="default"/>
      </w:rPr>
    </w:lvl>
    <w:lvl w:ilvl="6" w:tplc="08090001" w:tentative="1">
      <w:start w:val="1"/>
      <w:numFmt w:val="bullet"/>
      <w:lvlText w:val=""/>
      <w:lvlJc w:val="left"/>
      <w:pPr>
        <w:ind w:left="5290" w:hanging="360"/>
      </w:pPr>
      <w:rPr>
        <w:rFonts w:ascii="Symbol" w:hAnsi="Symbol" w:hint="default"/>
      </w:rPr>
    </w:lvl>
    <w:lvl w:ilvl="7" w:tplc="08090003" w:tentative="1">
      <w:start w:val="1"/>
      <w:numFmt w:val="bullet"/>
      <w:lvlText w:val="o"/>
      <w:lvlJc w:val="left"/>
      <w:pPr>
        <w:ind w:left="6010" w:hanging="360"/>
      </w:pPr>
      <w:rPr>
        <w:rFonts w:ascii="Courier New" w:hAnsi="Courier New" w:cs="Courier New" w:hint="default"/>
      </w:rPr>
    </w:lvl>
    <w:lvl w:ilvl="8" w:tplc="08090005" w:tentative="1">
      <w:start w:val="1"/>
      <w:numFmt w:val="bullet"/>
      <w:lvlText w:val=""/>
      <w:lvlJc w:val="left"/>
      <w:pPr>
        <w:ind w:left="6730" w:hanging="360"/>
      </w:pPr>
      <w:rPr>
        <w:rFonts w:ascii="Wingdings" w:hAnsi="Wingdings" w:hint="default"/>
      </w:rPr>
    </w:lvl>
  </w:abstractNum>
  <w:abstractNum w:abstractNumId="10" w15:restartNumberingAfterBreak="0">
    <w:nsid w:val="634A5531"/>
    <w:multiLevelType w:val="hybridMultilevel"/>
    <w:tmpl w:val="0E182A72"/>
    <w:lvl w:ilvl="0" w:tplc="6616B6AE">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3F1BA3"/>
    <w:multiLevelType w:val="hybridMultilevel"/>
    <w:tmpl w:val="F4DEB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CC19C8"/>
    <w:multiLevelType w:val="hybridMultilevel"/>
    <w:tmpl w:val="783AA6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5"/>
  </w:num>
  <w:num w:numId="3">
    <w:abstractNumId w:val="2"/>
  </w:num>
  <w:num w:numId="4">
    <w:abstractNumId w:val="12"/>
  </w:num>
  <w:num w:numId="5">
    <w:abstractNumId w:val="8"/>
  </w:num>
  <w:num w:numId="6">
    <w:abstractNumId w:val="9"/>
  </w:num>
  <w:num w:numId="7">
    <w:abstractNumId w:val="3"/>
  </w:num>
  <w:num w:numId="8">
    <w:abstractNumId w:val="4"/>
  </w:num>
  <w:num w:numId="9">
    <w:abstractNumId w:val="11"/>
  </w:num>
  <w:num w:numId="10">
    <w:abstractNumId w:val="1"/>
  </w:num>
  <w:num w:numId="11">
    <w:abstractNumId w:val="7"/>
  </w:num>
  <w:num w:numId="12">
    <w:abstractNumId w:val="10"/>
  </w:num>
  <w:num w:numId="1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A82"/>
    <w:rsid w:val="00034930"/>
    <w:rsid w:val="00045F5E"/>
    <w:rsid w:val="00047DC9"/>
    <w:rsid w:val="000546AB"/>
    <w:rsid w:val="00073D71"/>
    <w:rsid w:val="00093625"/>
    <w:rsid w:val="000944B3"/>
    <w:rsid w:val="000B138D"/>
    <w:rsid w:val="000C70F6"/>
    <w:rsid w:val="000D07C0"/>
    <w:rsid w:val="000E2A32"/>
    <w:rsid w:val="000F08DA"/>
    <w:rsid w:val="000F61FC"/>
    <w:rsid w:val="00106289"/>
    <w:rsid w:val="00116788"/>
    <w:rsid w:val="001318C1"/>
    <w:rsid w:val="00132510"/>
    <w:rsid w:val="0013653B"/>
    <w:rsid w:val="00150733"/>
    <w:rsid w:val="001507AC"/>
    <w:rsid w:val="00166B07"/>
    <w:rsid w:val="001A790A"/>
    <w:rsid w:val="001B0E50"/>
    <w:rsid w:val="001B3855"/>
    <w:rsid w:val="001B68F4"/>
    <w:rsid w:val="001C3678"/>
    <w:rsid w:val="001C6812"/>
    <w:rsid w:val="001F0F54"/>
    <w:rsid w:val="001F6050"/>
    <w:rsid w:val="0020563E"/>
    <w:rsid w:val="002057E2"/>
    <w:rsid w:val="00220902"/>
    <w:rsid w:val="00224FB9"/>
    <w:rsid w:val="00231094"/>
    <w:rsid w:val="002474C6"/>
    <w:rsid w:val="0027569C"/>
    <w:rsid w:val="00277DED"/>
    <w:rsid w:val="00284535"/>
    <w:rsid w:val="0028764C"/>
    <w:rsid w:val="00291FF0"/>
    <w:rsid w:val="002A352F"/>
    <w:rsid w:val="002A3B2F"/>
    <w:rsid w:val="002B25BF"/>
    <w:rsid w:val="002C4329"/>
    <w:rsid w:val="002D2D66"/>
    <w:rsid w:val="002E2CC7"/>
    <w:rsid w:val="002F0489"/>
    <w:rsid w:val="002F178E"/>
    <w:rsid w:val="002F4C38"/>
    <w:rsid w:val="003007C9"/>
    <w:rsid w:val="003122C2"/>
    <w:rsid w:val="0031600D"/>
    <w:rsid w:val="00335AE1"/>
    <w:rsid w:val="00343244"/>
    <w:rsid w:val="00375D56"/>
    <w:rsid w:val="0037651B"/>
    <w:rsid w:val="003850B9"/>
    <w:rsid w:val="00387DF5"/>
    <w:rsid w:val="003A186F"/>
    <w:rsid w:val="003A2A25"/>
    <w:rsid w:val="003A4B07"/>
    <w:rsid w:val="003A74F4"/>
    <w:rsid w:val="003C0518"/>
    <w:rsid w:val="003C0F8C"/>
    <w:rsid w:val="003C1CA3"/>
    <w:rsid w:val="003C3314"/>
    <w:rsid w:val="003E1FBF"/>
    <w:rsid w:val="003E26A8"/>
    <w:rsid w:val="003E5AFB"/>
    <w:rsid w:val="003E6764"/>
    <w:rsid w:val="00403116"/>
    <w:rsid w:val="0040470C"/>
    <w:rsid w:val="00406B91"/>
    <w:rsid w:val="00411C5E"/>
    <w:rsid w:val="00412E5B"/>
    <w:rsid w:val="0041579D"/>
    <w:rsid w:val="004244B7"/>
    <w:rsid w:val="00430EB1"/>
    <w:rsid w:val="004329DD"/>
    <w:rsid w:val="004449A4"/>
    <w:rsid w:val="004456E0"/>
    <w:rsid w:val="0044629B"/>
    <w:rsid w:val="00462A82"/>
    <w:rsid w:val="00462DE9"/>
    <w:rsid w:val="004736CE"/>
    <w:rsid w:val="004961E4"/>
    <w:rsid w:val="004A7F43"/>
    <w:rsid w:val="004C0952"/>
    <w:rsid w:val="004C4327"/>
    <w:rsid w:val="004D1EFE"/>
    <w:rsid w:val="004D5FE6"/>
    <w:rsid w:val="004D72E7"/>
    <w:rsid w:val="004F6180"/>
    <w:rsid w:val="005055D9"/>
    <w:rsid w:val="00506C4E"/>
    <w:rsid w:val="00506DEB"/>
    <w:rsid w:val="00510FDC"/>
    <w:rsid w:val="00521A9E"/>
    <w:rsid w:val="00523566"/>
    <w:rsid w:val="00532750"/>
    <w:rsid w:val="00532F0F"/>
    <w:rsid w:val="0053771D"/>
    <w:rsid w:val="005405AC"/>
    <w:rsid w:val="0054613C"/>
    <w:rsid w:val="0055408F"/>
    <w:rsid w:val="00556E9C"/>
    <w:rsid w:val="0055799B"/>
    <w:rsid w:val="005625F0"/>
    <w:rsid w:val="00565DB1"/>
    <w:rsid w:val="005869A7"/>
    <w:rsid w:val="005901D0"/>
    <w:rsid w:val="005A1D49"/>
    <w:rsid w:val="005A73C4"/>
    <w:rsid w:val="005C06B9"/>
    <w:rsid w:val="005D0B4E"/>
    <w:rsid w:val="005E554D"/>
    <w:rsid w:val="005F476A"/>
    <w:rsid w:val="00601615"/>
    <w:rsid w:val="0060243E"/>
    <w:rsid w:val="00602AE7"/>
    <w:rsid w:val="006142B8"/>
    <w:rsid w:val="00627620"/>
    <w:rsid w:val="00627D89"/>
    <w:rsid w:val="00631EA7"/>
    <w:rsid w:val="00632CCA"/>
    <w:rsid w:val="006337CD"/>
    <w:rsid w:val="006367B4"/>
    <w:rsid w:val="00636D93"/>
    <w:rsid w:val="00637B82"/>
    <w:rsid w:val="006479DE"/>
    <w:rsid w:val="0066454E"/>
    <w:rsid w:val="00692BFB"/>
    <w:rsid w:val="00697B1E"/>
    <w:rsid w:val="006A1DDE"/>
    <w:rsid w:val="006A76C0"/>
    <w:rsid w:val="006E46B9"/>
    <w:rsid w:val="006F03D4"/>
    <w:rsid w:val="00720F44"/>
    <w:rsid w:val="0072410D"/>
    <w:rsid w:val="00724C13"/>
    <w:rsid w:val="00735305"/>
    <w:rsid w:val="00742117"/>
    <w:rsid w:val="0075045D"/>
    <w:rsid w:val="007511CF"/>
    <w:rsid w:val="00755053"/>
    <w:rsid w:val="00765704"/>
    <w:rsid w:val="007671B7"/>
    <w:rsid w:val="00774412"/>
    <w:rsid w:val="007803AD"/>
    <w:rsid w:val="0078369C"/>
    <w:rsid w:val="00785081"/>
    <w:rsid w:val="007855CD"/>
    <w:rsid w:val="00786E8D"/>
    <w:rsid w:val="00791EAB"/>
    <w:rsid w:val="007B27BD"/>
    <w:rsid w:val="007B2CDE"/>
    <w:rsid w:val="007B5375"/>
    <w:rsid w:val="007E021D"/>
    <w:rsid w:val="007E2809"/>
    <w:rsid w:val="007E622C"/>
    <w:rsid w:val="007E7A28"/>
    <w:rsid w:val="007F250A"/>
    <w:rsid w:val="007F557F"/>
    <w:rsid w:val="007F68AD"/>
    <w:rsid w:val="0080476F"/>
    <w:rsid w:val="00804D27"/>
    <w:rsid w:val="00810DD2"/>
    <w:rsid w:val="008136DB"/>
    <w:rsid w:val="00825847"/>
    <w:rsid w:val="00826CD4"/>
    <w:rsid w:val="00840C5F"/>
    <w:rsid w:val="00850474"/>
    <w:rsid w:val="0085066C"/>
    <w:rsid w:val="00851044"/>
    <w:rsid w:val="00855D9A"/>
    <w:rsid w:val="008579FD"/>
    <w:rsid w:val="0086053A"/>
    <w:rsid w:val="00895D9F"/>
    <w:rsid w:val="008A5163"/>
    <w:rsid w:val="008B0865"/>
    <w:rsid w:val="008B2B88"/>
    <w:rsid w:val="008B4AD0"/>
    <w:rsid w:val="008C2508"/>
    <w:rsid w:val="008C6126"/>
    <w:rsid w:val="008D65C3"/>
    <w:rsid w:val="008E01A9"/>
    <w:rsid w:val="008F78EC"/>
    <w:rsid w:val="009075E6"/>
    <w:rsid w:val="00915E84"/>
    <w:rsid w:val="009223E8"/>
    <w:rsid w:val="00933AAF"/>
    <w:rsid w:val="00934057"/>
    <w:rsid w:val="00946A82"/>
    <w:rsid w:val="009565B6"/>
    <w:rsid w:val="009643CC"/>
    <w:rsid w:val="00965B5B"/>
    <w:rsid w:val="00974B61"/>
    <w:rsid w:val="0097574B"/>
    <w:rsid w:val="00976F7A"/>
    <w:rsid w:val="00991934"/>
    <w:rsid w:val="00993655"/>
    <w:rsid w:val="009A03B5"/>
    <w:rsid w:val="009A34EF"/>
    <w:rsid w:val="009B64FA"/>
    <w:rsid w:val="009C15E3"/>
    <w:rsid w:val="009C5133"/>
    <w:rsid w:val="009C78BD"/>
    <w:rsid w:val="009D069A"/>
    <w:rsid w:val="009E0C9A"/>
    <w:rsid w:val="009E1CBC"/>
    <w:rsid w:val="009F074D"/>
    <w:rsid w:val="00A10E2B"/>
    <w:rsid w:val="00A21C26"/>
    <w:rsid w:val="00A24937"/>
    <w:rsid w:val="00A34016"/>
    <w:rsid w:val="00A37046"/>
    <w:rsid w:val="00A62D75"/>
    <w:rsid w:val="00A63F63"/>
    <w:rsid w:val="00A67A0A"/>
    <w:rsid w:val="00A720BF"/>
    <w:rsid w:val="00A81FC6"/>
    <w:rsid w:val="00A8361A"/>
    <w:rsid w:val="00A95D44"/>
    <w:rsid w:val="00AA6454"/>
    <w:rsid w:val="00AA6529"/>
    <w:rsid w:val="00AB16E6"/>
    <w:rsid w:val="00AB21DB"/>
    <w:rsid w:val="00AC0CEA"/>
    <w:rsid w:val="00AE5FEC"/>
    <w:rsid w:val="00B02F77"/>
    <w:rsid w:val="00B052ED"/>
    <w:rsid w:val="00B1018A"/>
    <w:rsid w:val="00B166A8"/>
    <w:rsid w:val="00B35199"/>
    <w:rsid w:val="00B37B7B"/>
    <w:rsid w:val="00B4704F"/>
    <w:rsid w:val="00B471D1"/>
    <w:rsid w:val="00B56105"/>
    <w:rsid w:val="00B759F8"/>
    <w:rsid w:val="00B75D61"/>
    <w:rsid w:val="00B84825"/>
    <w:rsid w:val="00B914F7"/>
    <w:rsid w:val="00BA1EE2"/>
    <w:rsid w:val="00BB17DD"/>
    <w:rsid w:val="00BB4520"/>
    <w:rsid w:val="00BB76A8"/>
    <w:rsid w:val="00BC139D"/>
    <w:rsid w:val="00BC24DC"/>
    <w:rsid w:val="00BD476F"/>
    <w:rsid w:val="00BE1A1C"/>
    <w:rsid w:val="00BE41A6"/>
    <w:rsid w:val="00BF3483"/>
    <w:rsid w:val="00C21208"/>
    <w:rsid w:val="00C24594"/>
    <w:rsid w:val="00C30D07"/>
    <w:rsid w:val="00C3115C"/>
    <w:rsid w:val="00C358CE"/>
    <w:rsid w:val="00C4048B"/>
    <w:rsid w:val="00C40A51"/>
    <w:rsid w:val="00C471E8"/>
    <w:rsid w:val="00C77AAF"/>
    <w:rsid w:val="00C87433"/>
    <w:rsid w:val="00C96C54"/>
    <w:rsid w:val="00CA1684"/>
    <w:rsid w:val="00CB30C9"/>
    <w:rsid w:val="00CB3134"/>
    <w:rsid w:val="00CB61D8"/>
    <w:rsid w:val="00CD740B"/>
    <w:rsid w:val="00CE2920"/>
    <w:rsid w:val="00CE585C"/>
    <w:rsid w:val="00CE63BB"/>
    <w:rsid w:val="00CE66C3"/>
    <w:rsid w:val="00CF0DE2"/>
    <w:rsid w:val="00CF5221"/>
    <w:rsid w:val="00D07D80"/>
    <w:rsid w:val="00D20D0C"/>
    <w:rsid w:val="00D237FD"/>
    <w:rsid w:val="00D27B09"/>
    <w:rsid w:val="00D34675"/>
    <w:rsid w:val="00D56668"/>
    <w:rsid w:val="00D87D84"/>
    <w:rsid w:val="00D91A40"/>
    <w:rsid w:val="00DA23D6"/>
    <w:rsid w:val="00DD7534"/>
    <w:rsid w:val="00E0302F"/>
    <w:rsid w:val="00E126FF"/>
    <w:rsid w:val="00E163E0"/>
    <w:rsid w:val="00E334D5"/>
    <w:rsid w:val="00E4025B"/>
    <w:rsid w:val="00E55F76"/>
    <w:rsid w:val="00E6762C"/>
    <w:rsid w:val="00E7044E"/>
    <w:rsid w:val="00E73F16"/>
    <w:rsid w:val="00E74086"/>
    <w:rsid w:val="00E75C45"/>
    <w:rsid w:val="00E910CB"/>
    <w:rsid w:val="00EA2592"/>
    <w:rsid w:val="00ED5728"/>
    <w:rsid w:val="00EE2C3E"/>
    <w:rsid w:val="00EE6D7C"/>
    <w:rsid w:val="00EE6F4F"/>
    <w:rsid w:val="00EF0C82"/>
    <w:rsid w:val="00F048E5"/>
    <w:rsid w:val="00F0607B"/>
    <w:rsid w:val="00F07F8E"/>
    <w:rsid w:val="00F10DBC"/>
    <w:rsid w:val="00F31633"/>
    <w:rsid w:val="00F34116"/>
    <w:rsid w:val="00F4046A"/>
    <w:rsid w:val="00F43210"/>
    <w:rsid w:val="00F55A4D"/>
    <w:rsid w:val="00F67596"/>
    <w:rsid w:val="00F9056E"/>
    <w:rsid w:val="00FA134C"/>
    <w:rsid w:val="00FA3BD8"/>
    <w:rsid w:val="00FB452E"/>
    <w:rsid w:val="00FB7D73"/>
    <w:rsid w:val="00FC54E6"/>
    <w:rsid w:val="00FD4B67"/>
    <w:rsid w:val="00FF1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02FDC4"/>
  <w15:docId w15:val="{9A02BC65-50CB-45D6-9CF4-DA277DEE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675"/>
    <w:rPr>
      <w:rFonts w:ascii="Arial" w:hAnsi="Arial"/>
      <w:sz w:val="24"/>
      <w:szCs w:val="24"/>
      <w:lang w:val="en-US" w:eastAsia="en-US"/>
    </w:rPr>
  </w:style>
  <w:style w:type="paragraph" w:styleId="Heading1">
    <w:name w:val="heading 1"/>
    <w:basedOn w:val="Normal"/>
    <w:next w:val="Normal"/>
    <w:qFormat/>
    <w:rsid w:val="00D34675"/>
    <w:pPr>
      <w:keepNext/>
      <w:autoSpaceDE w:val="0"/>
      <w:autoSpaceDN w:val="0"/>
      <w:adjustRightInd w:val="0"/>
      <w:outlineLvl w:val="0"/>
    </w:pPr>
    <w:rPr>
      <w:rFonts w:cs="Arial"/>
      <w:b/>
      <w:bCs/>
      <w:sz w:val="22"/>
      <w:szCs w:val="26"/>
      <w:lang w:val="en-GB" w:eastAsia="en-GB"/>
    </w:rPr>
  </w:style>
  <w:style w:type="paragraph" w:styleId="Heading2">
    <w:name w:val="heading 2"/>
    <w:basedOn w:val="Normal"/>
    <w:next w:val="Normal"/>
    <w:qFormat/>
    <w:rsid w:val="00D34675"/>
    <w:pPr>
      <w:keepNext/>
      <w:outlineLvl w:val="1"/>
    </w:pPr>
    <w:rPr>
      <w:rFonts w:ascii="Arial Narrow" w:hAnsi="Arial Narrow"/>
      <w:b/>
      <w:szCs w:val="20"/>
      <w:lang w:val="en-GB"/>
    </w:rPr>
  </w:style>
  <w:style w:type="paragraph" w:styleId="Heading3">
    <w:name w:val="heading 3"/>
    <w:basedOn w:val="Normal"/>
    <w:next w:val="Normal"/>
    <w:qFormat/>
    <w:rsid w:val="00D34675"/>
    <w:pPr>
      <w:keepNext/>
      <w:jc w:val="both"/>
      <w:outlineLvl w:val="2"/>
    </w:pPr>
    <w:rPr>
      <w:rFonts w:cs="Arial"/>
      <w:b/>
      <w:bCs/>
      <w:lang w:val="en-GB"/>
    </w:rPr>
  </w:style>
  <w:style w:type="paragraph" w:styleId="Heading4">
    <w:name w:val="heading 4"/>
    <w:basedOn w:val="Normal"/>
    <w:next w:val="Normal"/>
    <w:qFormat/>
    <w:rsid w:val="00D34675"/>
    <w:pPr>
      <w:keepNext/>
      <w:outlineLvl w:val="3"/>
    </w:pPr>
    <w:rPr>
      <w:rFonts w:ascii="Times New Roman" w:hAnsi="Times New Roman"/>
      <w:sz w:val="32"/>
      <w:lang w:val="en-GB"/>
    </w:rPr>
  </w:style>
  <w:style w:type="paragraph" w:styleId="Heading5">
    <w:name w:val="heading 5"/>
    <w:basedOn w:val="Normal"/>
    <w:next w:val="Normal"/>
    <w:qFormat/>
    <w:rsid w:val="00D34675"/>
    <w:pPr>
      <w:keepNext/>
      <w:jc w:val="center"/>
      <w:outlineLvl w:val="4"/>
    </w:pPr>
    <w:rPr>
      <w:rFonts w:ascii="Times New Roman" w:hAnsi="Times New Roman"/>
      <w:b/>
      <w:bCs/>
      <w:lang w:val="en-GB"/>
    </w:rPr>
  </w:style>
  <w:style w:type="paragraph" w:styleId="Heading6">
    <w:name w:val="heading 6"/>
    <w:basedOn w:val="Normal"/>
    <w:next w:val="Normal"/>
    <w:qFormat/>
    <w:rsid w:val="00D34675"/>
    <w:pPr>
      <w:keepNext/>
      <w:outlineLvl w:val="5"/>
    </w:pPr>
    <w:rPr>
      <w:rFonts w:cs="Arial"/>
      <w:b/>
      <w:bCs/>
      <w:sz w:val="22"/>
      <w:lang w:val="en-GB"/>
    </w:rPr>
  </w:style>
  <w:style w:type="paragraph" w:styleId="Heading7">
    <w:name w:val="heading 7"/>
    <w:basedOn w:val="Normal"/>
    <w:next w:val="Normal"/>
    <w:qFormat/>
    <w:rsid w:val="00D34675"/>
    <w:pPr>
      <w:keepNext/>
      <w:ind w:right="-828"/>
      <w:outlineLvl w:val="6"/>
    </w:pPr>
    <w:rPr>
      <w:rFonts w:cs="Arial"/>
      <w:b/>
      <w:bCs/>
      <w:sz w:val="22"/>
      <w:u w:val="single"/>
    </w:rPr>
  </w:style>
  <w:style w:type="paragraph" w:styleId="Heading8">
    <w:name w:val="heading 8"/>
    <w:basedOn w:val="Normal"/>
    <w:next w:val="Normal"/>
    <w:qFormat/>
    <w:rsid w:val="00D34675"/>
    <w:pPr>
      <w:keepNext/>
      <w:outlineLvl w:val="7"/>
    </w:pPr>
    <w:rPr>
      <w:rFonts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34675"/>
    <w:pPr>
      <w:autoSpaceDE w:val="0"/>
      <w:autoSpaceDN w:val="0"/>
      <w:adjustRightInd w:val="0"/>
      <w:ind w:left="720"/>
    </w:pPr>
    <w:rPr>
      <w:rFonts w:cs="Arial"/>
      <w:sz w:val="22"/>
      <w:szCs w:val="22"/>
      <w:lang w:val="en-GB" w:eastAsia="en-GB"/>
    </w:rPr>
  </w:style>
  <w:style w:type="paragraph" w:styleId="Title">
    <w:name w:val="Title"/>
    <w:basedOn w:val="Normal"/>
    <w:qFormat/>
    <w:rsid w:val="00D34675"/>
    <w:pPr>
      <w:jc w:val="center"/>
    </w:pPr>
    <w:rPr>
      <w:rFonts w:cs="Arial"/>
      <w:b/>
      <w:bCs/>
      <w:sz w:val="22"/>
      <w:lang w:val="en-GB"/>
    </w:rPr>
  </w:style>
  <w:style w:type="paragraph" w:styleId="Subtitle">
    <w:name w:val="Subtitle"/>
    <w:basedOn w:val="Normal"/>
    <w:qFormat/>
    <w:rsid w:val="00D34675"/>
    <w:pPr>
      <w:jc w:val="center"/>
    </w:pPr>
    <w:rPr>
      <w:rFonts w:ascii="Times New Roman" w:hAnsi="Times New Roman"/>
      <w:b/>
      <w:i/>
      <w:color w:val="003366"/>
      <w:sz w:val="40"/>
      <w:lang w:val="en-GB"/>
    </w:rPr>
  </w:style>
  <w:style w:type="paragraph" w:styleId="BodyText">
    <w:name w:val="Body Text"/>
    <w:basedOn w:val="Normal"/>
    <w:rsid w:val="00D34675"/>
    <w:pPr>
      <w:jc w:val="both"/>
    </w:pPr>
    <w:rPr>
      <w:rFonts w:cs="Arial"/>
      <w:lang w:val="en-GB"/>
    </w:rPr>
  </w:style>
  <w:style w:type="paragraph" w:styleId="BalloonText">
    <w:name w:val="Balloon Text"/>
    <w:basedOn w:val="Normal"/>
    <w:semiHidden/>
    <w:rsid w:val="00D34675"/>
    <w:rPr>
      <w:rFonts w:ascii="Tahoma" w:hAnsi="Tahoma" w:cs="Tahoma"/>
      <w:sz w:val="16"/>
      <w:szCs w:val="16"/>
    </w:rPr>
  </w:style>
  <w:style w:type="paragraph" w:customStyle="1" w:styleId="Default">
    <w:name w:val="Default"/>
    <w:rsid w:val="00D34675"/>
    <w:pPr>
      <w:autoSpaceDE w:val="0"/>
      <w:autoSpaceDN w:val="0"/>
      <w:adjustRightInd w:val="0"/>
    </w:pPr>
    <w:rPr>
      <w:rFonts w:ascii="MST T 31b 7f 9266 5o 47318 7 S" w:hAnsi="MST T 31b 7f 9266 5o 47318 7 S"/>
      <w:color w:val="000000"/>
      <w:sz w:val="24"/>
      <w:szCs w:val="24"/>
      <w:lang w:val="en-US" w:eastAsia="en-US"/>
    </w:rPr>
  </w:style>
  <w:style w:type="paragraph" w:styleId="BodyTextIndent2">
    <w:name w:val="Body Text Indent 2"/>
    <w:basedOn w:val="Normal"/>
    <w:rsid w:val="00D34675"/>
    <w:pPr>
      <w:autoSpaceDE w:val="0"/>
      <w:autoSpaceDN w:val="0"/>
      <w:adjustRightInd w:val="0"/>
      <w:ind w:left="480"/>
    </w:pPr>
    <w:rPr>
      <w:rFonts w:cs="Arial"/>
      <w:sz w:val="22"/>
      <w:szCs w:val="22"/>
      <w:lang w:val="en-GB" w:eastAsia="en-GB"/>
    </w:rPr>
  </w:style>
  <w:style w:type="paragraph" w:styleId="Footer">
    <w:name w:val="footer"/>
    <w:basedOn w:val="Normal"/>
    <w:rsid w:val="00D34675"/>
    <w:pPr>
      <w:tabs>
        <w:tab w:val="center" w:pos="4153"/>
        <w:tab w:val="right" w:pos="8306"/>
      </w:tabs>
    </w:pPr>
  </w:style>
  <w:style w:type="character" w:styleId="PageNumber">
    <w:name w:val="page number"/>
    <w:basedOn w:val="DefaultParagraphFont"/>
    <w:rsid w:val="00D34675"/>
  </w:style>
  <w:style w:type="paragraph" w:styleId="Header">
    <w:name w:val="header"/>
    <w:basedOn w:val="Normal"/>
    <w:rsid w:val="00D34675"/>
    <w:pPr>
      <w:tabs>
        <w:tab w:val="center" w:pos="4153"/>
        <w:tab w:val="right" w:pos="8306"/>
      </w:tabs>
    </w:pPr>
    <w:rPr>
      <w:rFonts w:ascii="Times New Roman" w:hAnsi="Times New Roman"/>
      <w:lang w:val="en-GB"/>
    </w:rPr>
  </w:style>
  <w:style w:type="paragraph" w:styleId="BodyText2">
    <w:name w:val="Body Text 2"/>
    <w:basedOn w:val="Normal"/>
    <w:rsid w:val="00D34675"/>
    <w:pPr>
      <w:jc w:val="both"/>
    </w:pPr>
    <w:rPr>
      <w:rFonts w:cs="Arial"/>
      <w:lang w:val="en-GB"/>
    </w:rPr>
  </w:style>
  <w:style w:type="paragraph" w:styleId="BodyText3">
    <w:name w:val="Body Text 3"/>
    <w:basedOn w:val="Normal"/>
    <w:rsid w:val="00D34675"/>
    <w:pPr>
      <w:ind w:right="-270"/>
      <w:jc w:val="both"/>
    </w:pPr>
    <w:rPr>
      <w:rFonts w:cs="Arial"/>
      <w:lang w:val="en-GB"/>
    </w:rPr>
  </w:style>
  <w:style w:type="paragraph" w:styleId="Caption">
    <w:name w:val="caption"/>
    <w:basedOn w:val="Normal"/>
    <w:next w:val="Normal"/>
    <w:qFormat/>
    <w:rsid w:val="00D34675"/>
    <w:pPr>
      <w:jc w:val="center"/>
    </w:pPr>
    <w:rPr>
      <w:rFonts w:cs="Arial"/>
      <w:b/>
      <w:bCs/>
      <w:color w:val="0000FF"/>
    </w:rPr>
  </w:style>
  <w:style w:type="paragraph" w:styleId="BodyTextIndent3">
    <w:name w:val="Body Text Indent 3"/>
    <w:basedOn w:val="Normal"/>
    <w:link w:val="BodyTextIndent3Char"/>
    <w:uiPriority w:val="99"/>
    <w:rsid w:val="007511CF"/>
    <w:pPr>
      <w:spacing w:after="120"/>
      <w:ind w:left="283"/>
    </w:pPr>
    <w:rPr>
      <w:rFonts w:ascii="Times New Roman" w:hAnsi="Times New Roman"/>
      <w:sz w:val="16"/>
      <w:szCs w:val="16"/>
      <w:lang w:val="en-GB"/>
    </w:rPr>
  </w:style>
  <w:style w:type="character" w:customStyle="1" w:styleId="BodyTextIndent3Char">
    <w:name w:val="Body Text Indent 3 Char"/>
    <w:basedOn w:val="DefaultParagraphFont"/>
    <w:link w:val="BodyTextIndent3"/>
    <w:uiPriority w:val="99"/>
    <w:rsid w:val="007511CF"/>
    <w:rPr>
      <w:sz w:val="16"/>
      <w:szCs w:val="16"/>
      <w:lang w:eastAsia="en-US"/>
    </w:rPr>
  </w:style>
  <w:style w:type="character" w:styleId="CommentReference">
    <w:name w:val="annotation reference"/>
    <w:basedOn w:val="DefaultParagraphFont"/>
    <w:rsid w:val="00045F5E"/>
    <w:rPr>
      <w:sz w:val="16"/>
      <w:szCs w:val="16"/>
    </w:rPr>
  </w:style>
  <w:style w:type="paragraph" w:styleId="CommentText">
    <w:name w:val="annotation text"/>
    <w:basedOn w:val="Normal"/>
    <w:link w:val="CommentTextChar"/>
    <w:rsid w:val="00045F5E"/>
    <w:rPr>
      <w:sz w:val="20"/>
      <w:szCs w:val="20"/>
    </w:rPr>
  </w:style>
  <w:style w:type="character" w:customStyle="1" w:styleId="CommentTextChar">
    <w:name w:val="Comment Text Char"/>
    <w:basedOn w:val="DefaultParagraphFont"/>
    <w:link w:val="CommentText"/>
    <w:rsid w:val="00045F5E"/>
    <w:rPr>
      <w:rFonts w:ascii="Arial" w:hAnsi="Arial"/>
      <w:lang w:val="en-US" w:eastAsia="en-US"/>
    </w:rPr>
  </w:style>
  <w:style w:type="paragraph" w:styleId="ListParagraph">
    <w:name w:val="List Paragraph"/>
    <w:basedOn w:val="Normal"/>
    <w:uiPriority w:val="34"/>
    <w:qFormat/>
    <w:rsid w:val="00786E8D"/>
    <w:pPr>
      <w:ind w:left="720"/>
      <w:contextualSpacing/>
    </w:pPr>
  </w:style>
  <w:style w:type="paragraph" w:styleId="CommentSubject">
    <w:name w:val="annotation subject"/>
    <w:basedOn w:val="CommentText"/>
    <w:next w:val="CommentText"/>
    <w:link w:val="CommentSubjectChar"/>
    <w:semiHidden/>
    <w:unhideWhenUsed/>
    <w:rsid w:val="00231094"/>
    <w:rPr>
      <w:b/>
      <w:bCs/>
    </w:rPr>
  </w:style>
  <w:style w:type="character" w:customStyle="1" w:styleId="CommentSubjectChar">
    <w:name w:val="Comment Subject Char"/>
    <w:basedOn w:val="CommentTextChar"/>
    <w:link w:val="CommentSubject"/>
    <w:semiHidden/>
    <w:rsid w:val="00231094"/>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2247">
      <w:bodyDiv w:val="1"/>
      <w:marLeft w:val="0"/>
      <w:marRight w:val="0"/>
      <w:marTop w:val="0"/>
      <w:marBottom w:val="0"/>
      <w:divBdr>
        <w:top w:val="none" w:sz="0" w:space="0" w:color="auto"/>
        <w:left w:val="none" w:sz="0" w:space="0" w:color="auto"/>
        <w:bottom w:val="none" w:sz="0" w:space="0" w:color="auto"/>
        <w:right w:val="none" w:sz="0" w:space="0" w:color="auto"/>
      </w:divBdr>
      <w:divsChild>
        <w:div w:id="911085465">
          <w:marLeft w:val="547"/>
          <w:marRight w:val="0"/>
          <w:marTop w:val="0"/>
          <w:marBottom w:val="0"/>
          <w:divBdr>
            <w:top w:val="none" w:sz="0" w:space="0" w:color="auto"/>
            <w:left w:val="none" w:sz="0" w:space="0" w:color="auto"/>
            <w:bottom w:val="none" w:sz="0" w:space="0" w:color="auto"/>
            <w:right w:val="none" w:sz="0" w:space="0" w:color="auto"/>
          </w:divBdr>
        </w:div>
        <w:div w:id="81994794">
          <w:marLeft w:val="547"/>
          <w:marRight w:val="0"/>
          <w:marTop w:val="0"/>
          <w:marBottom w:val="0"/>
          <w:divBdr>
            <w:top w:val="none" w:sz="0" w:space="0" w:color="auto"/>
            <w:left w:val="none" w:sz="0" w:space="0" w:color="auto"/>
            <w:bottom w:val="none" w:sz="0" w:space="0" w:color="auto"/>
            <w:right w:val="none" w:sz="0" w:space="0" w:color="auto"/>
          </w:divBdr>
        </w:div>
      </w:divsChild>
    </w:div>
    <w:div w:id="848368031">
      <w:bodyDiv w:val="1"/>
      <w:marLeft w:val="0"/>
      <w:marRight w:val="0"/>
      <w:marTop w:val="0"/>
      <w:marBottom w:val="0"/>
      <w:divBdr>
        <w:top w:val="none" w:sz="0" w:space="0" w:color="auto"/>
        <w:left w:val="none" w:sz="0" w:space="0" w:color="auto"/>
        <w:bottom w:val="none" w:sz="0" w:space="0" w:color="auto"/>
        <w:right w:val="none" w:sz="0" w:space="0" w:color="auto"/>
      </w:divBdr>
      <w:divsChild>
        <w:div w:id="872888013">
          <w:marLeft w:val="547"/>
          <w:marRight w:val="0"/>
          <w:marTop w:val="0"/>
          <w:marBottom w:val="0"/>
          <w:divBdr>
            <w:top w:val="none" w:sz="0" w:space="0" w:color="auto"/>
            <w:left w:val="none" w:sz="0" w:space="0" w:color="auto"/>
            <w:bottom w:val="none" w:sz="0" w:space="0" w:color="auto"/>
            <w:right w:val="none" w:sz="0" w:space="0" w:color="auto"/>
          </w:divBdr>
        </w:div>
        <w:div w:id="1714622837">
          <w:marLeft w:val="547"/>
          <w:marRight w:val="0"/>
          <w:marTop w:val="0"/>
          <w:marBottom w:val="0"/>
          <w:divBdr>
            <w:top w:val="none" w:sz="0" w:space="0" w:color="auto"/>
            <w:left w:val="none" w:sz="0" w:space="0" w:color="auto"/>
            <w:bottom w:val="none" w:sz="0" w:space="0" w:color="auto"/>
            <w:right w:val="none" w:sz="0" w:space="0" w:color="auto"/>
          </w:divBdr>
        </w:div>
      </w:divsChild>
    </w:div>
    <w:div w:id="1824547569">
      <w:bodyDiv w:val="1"/>
      <w:marLeft w:val="0"/>
      <w:marRight w:val="0"/>
      <w:marTop w:val="0"/>
      <w:marBottom w:val="0"/>
      <w:divBdr>
        <w:top w:val="none" w:sz="0" w:space="0" w:color="auto"/>
        <w:left w:val="none" w:sz="0" w:space="0" w:color="auto"/>
        <w:bottom w:val="none" w:sz="0" w:space="0" w:color="auto"/>
        <w:right w:val="none" w:sz="0" w:space="0" w:color="auto"/>
      </w:divBdr>
      <w:divsChild>
        <w:div w:id="182015188">
          <w:marLeft w:val="547"/>
          <w:marRight w:val="0"/>
          <w:marTop w:val="0"/>
          <w:marBottom w:val="0"/>
          <w:divBdr>
            <w:top w:val="none" w:sz="0" w:space="0" w:color="auto"/>
            <w:left w:val="none" w:sz="0" w:space="0" w:color="auto"/>
            <w:bottom w:val="none" w:sz="0" w:space="0" w:color="auto"/>
            <w:right w:val="none" w:sz="0" w:space="0" w:color="auto"/>
          </w:divBdr>
        </w:div>
        <w:div w:id="146488246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png" /><Relationship Id="rId12" Type="http://schemas.microsoft.com/office/2007/relationships/diagramDrawing" Target="diagrams/drawing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diagramColors" Target="diagrams/colors1.xml" /><Relationship Id="rId5" Type="http://schemas.openxmlformats.org/officeDocument/2006/relationships/footnotes" Target="footnotes.xml" /><Relationship Id="rId10" Type="http://schemas.openxmlformats.org/officeDocument/2006/relationships/diagramQuickStyle" Target="diagrams/quickStyle1.xml" /><Relationship Id="rId4" Type="http://schemas.openxmlformats.org/officeDocument/2006/relationships/webSettings" Target="webSettings.xml" /><Relationship Id="rId9" Type="http://schemas.openxmlformats.org/officeDocument/2006/relationships/diagramLayout" Target="diagrams/layout1.xml" /><Relationship Id="rId14" Type="http://schemas.openxmlformats.org/officeDocument/2006/relationships/theme" Target="theme/theme1.xml" />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D47A092-82A8-4BF7-B46D-834163FBFD65}" type="doc">
      <dgm:prSet loTypeId="urn:microsoft.com/office/officeart/2005/8/layout/orgChart1" loCatId="hierarchy" qsTypeId="urn:microsoft.com/office/officeart/2005/8/quickstyle/simple1" qsCatId="simple" csTypeId="urn:microsoft.com/office/officeart/2005/8/colors/accent1_2" csCatId="accent1" phldr="1"/>
      <dgm:spPr/>
    </dgm:pt>
    <dgm:pt modelId="{A8635CE2-F079-4FD4-A85D-F887B005B9BE}">
      <dgm:prSet/>
      <dgm:spPr>
        <a:xfrm>
          <a:off x="2049133" y="2019"/>
          <a:ext cx="1842027" cy="92101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rtl="0"/>
          <a:r>
            <a:rPr lang="en-GB">
              <a:solidFill>
                <a:sysClr val="window" lastClr="FFFFFF"/>
              </a:solidFill>
              <a:latin typeface="Calibri"/>
              <a:ea typeface="+mn-ea"/>
              <a:cs typeface="+mn-cs"/>
            </a:rPr>
            <a:t>Principal Radiopharmacist</a:t>
          </a:r>
        </a:p>
        <a:p>
          <a:pPr rtl="0"/>
          <a:r>
            <a:rPr lang="en-GB">
              <a:solidFill>
                <a:sysClr val="window" lastClr="FFFFFF"/>
              </a:solidFill>
              <a:latin typeface="Calibri"/>
              <a:ea typeface="+mn-ea"/>
              <a:cs typeface="+mn-cs"/>
            </a:rPr>
            <a:t>(Quality Control Manager) </a:t>
          </a:r>
        </a:p>
      </dgm:t>
    </dgm:pt>
    <dgm:pt modelId="{960BCA9A-88CA-4439-B7AD-CFCA8E37CBBF}" type="parTrans" cxnId="{E613F56F-9C8C-47F2-8CC9-873D18D91F30}">
      <dgm:prSet/>
      <dgm:spPr/>
      <dgm:t>
        <a:bodyPr/>
        <a:lstStyle/>
        <a:p>
          <a:endParaRPr lang="en-GB"/>
        </a:p>
      </dgm:t>
    </dgm:pt>
    <dgm:pt modelId="{72155B79-0FD6-4713-BD6D-2600E80F2CD4}" type="sibTrans" cxnId="{E613F56F-9C8C-47F2-8CC9-873D18D91F30}">
      <dgm:prSet/>
      <dgm:spPr/>
      <dgm:t>
        <a:bodyPr/>
        <a:lstStyle/>
        <a:p>
          <a:endParaRPr lang="en-GB"/>
        </a:p>
      </dgm:t>
    </dgm:pt>
    <dgm:pt modelId="{4930DB33-0E21-49CB-8A0F-8F620CC83D43}">
      <dgm:prSet/>
      <dgm:spPr>
        <a:xfrm>
          <a:off x="934706" y="1309858"/>
          <a:ext cx="1842027" cy="92101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rtl="0"/>
          <a:r>
            <a:rPr lang="en-GB">
              <a:solidFill>
                <a:sysClr val="window" lastClr="FFFFFF"/>
              </a:solidFill>
              <a:latin typeface="Calibri"/>
              <a:ea typeface="+mn-ea"/>
              <a:cs typeface="+mn-cs"/>
            </a:rPr>
            <a:t>Radiopharmacy </a:t>
          </a:r>
        </a:p>
        <a:p>
          <a:pPr rtl="0"/>
          <a:r>
            <a:rPr lang="en-GB">
              <a:solidFill>
                <a:sysClr val="window" lastClr="FFFFFF"/>
              </a:solidFill>
              <a:latin typeface="Calibri"/>
              <a:ea typeface="+mn-ea"/>
              <a:cs typeface="+mn-cs"/>
            </a:rPr>
            <a:t>Production Manager </a:t>
          </a:r>
        </a:p>
      </dgm:t>
    </dgm:pt>
    <dgm:pt modelId="{51696094-5910-4ADC-BE18-8490ED82440A}" type="parTrans" cxnId="{5EB9A0FC-4FFC-4FE5-B356-34173C16E321}">
      <dgm:prSet/>
      <dgm:spPr>
        <a:xfrm>
          <a:off x="1855720" y="923032"/>
          <a:ext cx="1114426" cy="386825"/>
        </a:xfrm>
        <a:custGeom>
          <a:avLst/>
          <a:gdLst/>
          <a:ahLst/>
          <a:cxnLst/>
          <a:rect l="0" t="0" r="0" b="0"/>
          <a:pathLst>
            <a:path>
              <a:moveTo>
                <a:pt x="1114426" y="0"/>
              </a:moveTo>
              <a:lnTo>
                <a:pt x="1114426" y="193412"/>
              </a:lnTo>
              <a:lnTo>
                <a:pt x="0" y="193412"/>
              </a:lnTo>
              <a:lnTo>
                <a:pt x="0" y="386825"/>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EE3D85F9-5CFC-4BF4-8611-A3D65F7CE6A4}" type="sibTrans" cxnId="{5EB9A0FC-4FFC-4FE5-B356-34173C16E321}">
      <dgm:prSet/>
      <dgm:spPr/>
      <dgm:t>
        <a:bodyPr/>
        <a:lstStyle/>
        <a:p>
          <a:endParaRPr lang="en-GB"/>
        </a:p>
      </dgm:t>
    </dgm:pt>
    <dgm:pt modelId="{838FDF2C-9128-4524-A0BA-2C51393519DD}">
      <dgm:prSet/>
      <dgm:spPr>
        <a:xfrm>
          <a:off x="1395213" y="3925536"/>
          <a:ext cx="1842027" cy="92101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rtl="0"/>
          <a:r>
            <a:rPr lang="en-GB">
              <a:solidFill>
                <a:sysClr val="window" lastClr="FFFFFF"/>
              </a:solidFill>
              <a:latin typeface="Calibri"/>
              <a:ea typeface="+mn-ea"/>
              <a:cs typeface="+mn-cs"/>
            </a:rPr>
            <a:t>Specialist Radiopharmacy Technicians 3.25 wte</a:t>
          </a:r>
        </a:p>
      </dgm:t>
    </dgm:pt>
    <dgm:pt modelId="{2EAB8535-1EEF-4FCC-9689-DC9C917BBD75}" type="parTrans" cxnId="{0FE895A7-8310-414C-ACB6-5591D6ACD377}">
      <dgm:prSet/>
      <dgm:spPr>
        <a:xfrm>
          <a:off x="1118909" y="3538711"/>
          <a:ext cx="276304" cy="847332"/>
        </a:xfrm>
        <a:custGeom>
          <a:avLst/>
          <a:gdLst/>
          <a:ahLst/>
          <a:cxnLst/>
          <a:rect l="0" t="0" r="0" b="0"/>
          <a:pathLst>
            <a:path>
              <a:moveTo>
                <a:pt x="0" y="0"/>
              </a:moveTo>
              <a:lnTo>
                <a:pt x="0" y="847332"/>
              </a:lnTo>
              <a:lnTo>
                <a:pt x="276304" y="8473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GB"/>
        </a:p>
      </dgm:t>
    </dgm:pt>
    <dgm:pt modelId="{D2A42C5C-3815-4D21-8D08-6B77EA6F1F4B}" type="sibTrans" cxnId="{0FE895A7-8310-414C-ACB6-5591D6ACD377}">
      <dgm:prSet/>
      <dgm:spPr/>
      <dgm:t>
        <a:bodyPr/>
        <a:lstStyle/>
        <a:p>
          <a:endParaRPr lang="en-GB"/>
        </a:p>
      </dgm:t>
    </dgm:pt>
    <dgm:pt modelId="{E4F4A79E-EB96-48D2-82F2-FB83F846D888}">
      <dgm:prSet/>
      <dgm:spPr>
        <a:xfrm>
          <a:off x="1395213" y="5233376"/>
          <a:ext cx="1842027" cy="92101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rtl="0"/>
          <a:r>
            <a:rPr lang="en-GB">
              <a:solidFill>
                <a:sysClr val="window" lastClr="FFFFFF"/>
              </a:solidFill>
              <a:latin typeface="Calibri"/>
              <a:ea typeface="+mn-ea"/>
              <a:cs typeface="+mn-cs"/>
            </a:rPr>
            <a:t>Radiopharmacy Senior support Worker 1.0 wte</a:t>
          </a:r>
        </a:p>
      </dgm:t>
    </dgm:pt>
    <dgm:pt modelId="{F52CB9F3-0254-43F8-BC2D-332A4D6C060C}" type="parTrans" cxnId="{9A845B7C-01A6-4FE1-9584-0052D3A32908}">
      <dgm:prSet/>
      <dgm:spPr>
        <a:xfrm>
          <a:off x="1118909" y="3538711"/>
          <a:ext cx="276304" cy="2155171"/>
        </a:xfrm>
        <a:custGeom>
          <a:avLst/>
          <a:gdLst/>
          <a:ahLst/>
          <a:cxnLst/>
          <a:rect l="0" t="0" r="0" b="0"/>
          <a:pathLst>
            <a:path>
              <a:moveTo>
                <a:pt x="0" y="0"/>
              </a:moveTo>
              <a:lnTo>
                <a:pt x="0" y="2155171"/>
              </a:lnTo>
              <a:lnTo>
                <a:pt x="276304" y="2155171"/>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GB"/>
        </a:p>
      </dgm:t>
    </dgm:pt>
    <dgm:pt modelId="{1C6F97E1-F536-4BA8-A245-8A9B9536808B}" type="sibTrans" cxnId="{9A845B7C-01A6-4FE1-9584-0052D3A32908}">
      <dgm:prSet/>
      <dgm:spPr/>
      <dgm:t>
        <a:bodyPr/>
        <a:lstStyle/>
        <a:p>
          <a:endParaRPr lang="en-GB"/>
        </a:p>
      </dgm:t>
    </dgm:pt>
    <dgm:pt modelId="{448D0CBC-F68D-45D8-A39B-D1E2F123349D}">
      <dgm:prSet/>
      <dgm:spPr>
        <a:xfrm>
          <a:off x="1395213" y="6541215"/>
          <a:ext cx="1842027" cy="92101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rtl="0"/>
          <a:r>
            <a:rPr lang="en-GB">
              <a:solidFill>
                <a:sysClr val="window" lastClr="FFFFFF"/>
              </a:solidFill>
              <a:latin typeface="Calibri"/>
              <a:ea typeface="+mn-ea"/>
              <a:cs typeface="+mn-cs"/>
            </a:rPr>
            <a:t>Pharmacy Support worker/clerical officer 1.0 wte</a:t>
          </a:r>
        </a:p>
      </dgm:t>
    </dgm:pt>
    <dgm:pt modelId="{E33088E8-D6DF-472A-A7AE-0715BFAB22D6}" type="parTrans" cxnId="{91DDA5D0-9E96-4992-8605-ADD4806169D9}">
      <dgm:prSet/>
      <dgm:spPr>
        <a:xfrm>
          <a:off x="1118909" y="3538711"/>
          <a:ext cx="276304" cy="3463010"/>
        </a:xfrm>
        <a:custGeom>
          <a:avLst/>
          <a:gdLst/>
          <a:ahLst/>
          <a:cxnLst/>
          <a:rect l="0" t="0" r="0" b="0"/>
          <a:pathLst>
            <a:path>
              <a:moveTo>
                <a:pt x="0" y="0"/>
              </a:moveTo>
              <a:lnTo>
                <a:pt x="0" y="3463010"/>
              </a:lnTo>
              <a:lnTo>
                <a:pt x="276304" y="3463010"/>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GB"/>
        </a:p>
      </dgm:t>
    </dgm:pt>
    <dgm:pt modelId="{AC7A875F-00DA-4689-AA92-A15630BFDC08}" type="sibTrans" cxnId="{91DDA5D0-9E96-4992-8605-ADD4806169D9}">
      <dgm:prSet/>
      <dgm:spPr/>
      <dgm:t>
        <a:bodyPr/>
        <a:lstStyle/>
        <a:p>
          <a:endParaRPr lang="en-GB"/>
        </a:p>
      </dgm:t>
    </dgm:pt>
    <dgm:pt modelId="{DC536F24-476B-413D-B5AF-77A2FFF25E41}">
      <dgm:prSet/>
      <dgm:spPr>
        <a:xfrm>
          <a:off x="3208099" y="1309876"/>
          <a:ext cx="1842027" cy="921013"/>
        </a:xfrm>
        <a:prstGeom prst="rect">
          <a:avLst/>
        </a:prstGeom>
        <a:solidFill>
          <a:srgbClr val="ED7D31"/>
        </a:solidFill>
        <a:ln w="12700" cap="flat" cmpd="sng" algn="ctr">
          <a:solidFill>
            <a:sysClr val="windowText" lastClr="000000"/>
          </a:solidFill>
          <a:prstDash val="solid"/>
          <a:miter lim="800000"/>
        </a:ln>
        <a:effectLst/>
      </dgm:spPr>
      <dgm:t>
        <a:bodyPr/>
        <a:lstStyle/>
        <a:p>
          <a:pPr rtl="0"/>
          <a:r>
            <a:rPr lang="en-GB">
              <a:solidFill>
                <a:sysClr val="windowText" lastClr="000000"/>
              </a:solidFill>
              <a:latin typeface="Calibri"/>
              <a:ea typeface="+mn-ea"/>
              <a:cs typeface="+mn-cs"/>
            </a:rPr>
            <a:t>Senior Quality Assurance Pharmacist/Scientist </a:t>
          </a:r>
        </a:p>
        <a:p>
          <a:pPr rtl="0"/>
          <a:r>
            <a:rPr lang="en-GB">
              <a:solidFill>
                <a:sysClr val="windowText" lastClr="000000"/>
              </a:solidFill>
              <a:latin typeface="Calibri"/>
              <a:ea typeface="+mn-ea"/>
              <a:cs typeface="+mn-cs"/>
            </a:rPr>
            <a:t>(this post)</a:t>
          </a:r>
        </a:p>
      </dgm:t>
    </dgm:pt>
    <dgm:pt modelId="{995D716F-70F1-49A8-A52C-00BA115CCF1E}" type="parTrans" cxnId="{9BAF7F4D-B781-4D7D-B62E-B60118091E3A}">
      <dgm:prSet/>
      <dgm:spPr>
        <a:xfrm>
          <a:off x="2970146" y="923032"/>
          <a:ext cx="1158966" cy="386844"/>
        </a:xfrm>
        <a:custGeom>
          <a:avLst/>
          <a:gdLst/>
          <a:ahLst/>
          <a:cxnLst/>
          <a:rect l="0" t="0" r="0" b="0"/>
          <a:pathLst>
            <a:path>
              <a:moveTo>
                <a:pt x="0" y="0"/>
              </a:moveTo>
              <a:lnTo>
                <a:pt x="0" y="193431"/>
              </a:lnTo>
              <a:lnTo>
                <a:pt x="1158966" y="193431"/>
              </a:lnTo>
              <a:lnTo>
                <a:pt x="1158966" y="386844"/>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448036E3-566E-496B-A257-96313ACD5529}" type="sibTrans" cxnId="{9BAF7F4D-B781-4D7D-B62E-B60118091E3A}">
      <dgm:prSet/>
      <dgm:spPr/>
      <dgm:t>
        <a:bodyPr/>
        <a:lstStyle/>
        <a:p>
          <a:endParaRPr lang="en-GB"/>
        </a:p>
      </dgm:t>
    </dgm:pt>
    <dgm:pt modelId="{2ED8895E-04D6-4DD8-9E0E-06D27586235C}">
      <dgm:prSet/>
      <dgm:spPr>
        <a:xfrm>
          <a:off x="3376534" y="2579272"/>
          <a:ext cx="1842027" cy="92101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rtl="0"/>
          <a:r>
            <a:rPr lang="en-GB">
              <a:solidFill>
                <a:sysClr val="window" lastClr="FFFFFF"/>
              </a:solidFill>
              <a:latin typeface="Calibri"/>
              <a:ea typeface="+mn-ea"/>
              <a:cs typeface="+mn-cs"/>
            </a:rPr>
            <a:t>Radiopharmacy Quality Systems Specialist </a:t>
          </a:r>
        </a:p>
        <a:p>
          <a:pPr rtl="0"/>
          <a:r>
            <a:rPr lang="en-GB">
              <a:solidFill>
                <a:sysClr val="window" lastClr="FFFFFF"/>
              </a:solidFill>
              <a:latin typeface="Calibri"/>
              <a:ea typeface="+mn-ea"/>
              <a:cs typeface="+mn-cs"/>
            </a:rPr>
            <a:t>(Band 7)</a:t>
          </a:r>
        </a:p>
      </dgm:t>
    </dgm:pt>
    <dgm:pt modelId="{49371476-E5D4-4E04-9480-1B3040100EBB}" type="parTrans" cxnId="{F89CB0E6-2384-47E4-9446-99DF3A147E46}">
      <dgm:prSet/>
      <dgm:spPr>
        <a:xfrm>
          <a:off x="3330814" y="2230890"/>
          <a:ext cx="91440" cy="808889"/>
        </a:xfrm>
        <a:custGeom>
          <a:avLst/>
          <a:gdLst/>
          <a:ahLst/>
          <a:cxnLst/>
          <a:rect l="0" t="0" r="0" b="0"/>
          <a:pathLst>
            <a:path>
              <a:moveTo>
                <a:pt x="61487" y="0"/>
              </a:moveTo>
              <a:lnTo>
                <a:pt x="45720" y="808889"/>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GB"/>
        </a:p>
      </dgm:t>
    </dgm:pt>
    <dgm:pt modelId="{55B586DA-74B2-4E2E-B1BC-0A8CB436B842}" type="sibTrans" cxnId="{F89CB0E6-2384-47E4-9446-99DF3A147E46}">
      <dgm:prSet/>
      <dgm:spPr/>
      <dgm:t>
        <a:bodyPr/>
        <a:lstStyle/>
        <a:p>
          <a:endParaRPr lang="en-GB"/>
        </a:p>
      </dgm:t>
    </dgm:pt>
    <dgm:pt modelId="{BB0E5AA6-8269-4E0F-BBE4-AEE5CD8C8B18}">
      <dgm:prSet/>
      <dgm:spPr>
        <a:xfrm>
          <a:off x="934706" y="2617697"/>
          <a:ext cx="1842027" cy="92101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a:solidFill>
                <a:sysClr val="window" lastClr="FFFFFF"/>
              </a:solidFill>
              <a:latin typeface="Calibri"/>
              <a:ea typeface="+mn-ea"/>
              <a:cs typeface="+mn-cs"/>
            </a:rPr>
            <a:t>Lead QC Technologist</a:t>
          </a:r>
        </a:p>
      </dgm:t>
    </dgm:pt>
    <dgm:pt modelId="{0B753696-0AB3-47F7-8058-344ABF8557E6}" type="parTrans" cxnId="{4F99466A-C669-40D8-AB8D-F02883929000}">
      <dgm:prSet/>
      <dgm:spPr>
        <a:xfrm>
          <a:off x="1810000" y="2230871"/>
          <a:ext cx="91440" cy="386825"/>
        </a:xfrm>
        <a:custGeom>
          <a:avLst/>
          <a:gdLst/>
          <a:ahLst/>
          <a:cxnLst/>
          <a:rect l="0" t="0" r="0" b="0"/>
          <a:pathLst>
            <a:path>
              <a:moveTo>
                <a:pt x="45720" y="0"/>
              </a:moveTo>
              <a:lnTo>
                <a:pt x="45720" y="386825"/>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GB"/>
        </a:p>
      </dgm:t>
    </dgm:pt>
    <dgm:pt modelId="{E0E6D17C-6FFD-49A8-B327-F36ED5885290}" type="sibTrans" cxnId="{4F99466A-C669-40D8-AB8D-F02883929000}">
      <dgm:prSet/>
      <dgm:spPr/>
      <dgm:t>
        <a:bodyPr/>
        <a:lstStyle/>
        <a:p>
          <a:endParaRPr lang="en-GB"/>
        </a:p>
      </dgm:t>
    </dgm:pt>
    <dgm:pt modelId="{8986C62E-97A1-43BC-87F6-7B1AFB391686}">
      <dgm:prSet/>
      <dgm:spPr>
        <a:xfrm>
          <a:off x="4901260" y="35654"/>
          <a:ext cx="1499539" cy="1078018"/>
        </a:xfrm>
        <a:prstGeom prst="rect">
          <a:avLst/>
        </a:prstGeom>
        <a:solidFill>
          <a:srgbClr val="5B9BD5"/>
        </a:solidFill>
        <a:ln w="12700" cap="flat" cmpd="sng" algn="ctr">
          <a:noFill/>
          <a:prstDash val="solid"/>
          <a:miter lim="800000"/>
        </a:ln>
        <a:effectLst/>
      </dgm:spPr>
      <dgm:t>
        <a:bodyPr/>
        <a:lstStyle/>
        <a:p>
          <a:pPr rtl="0"/>
          <a:r>
            <a:rPr lang="en-GB">
              <a:solidFill>
                <a:sysClr val="window" lastClr="FFFFFF"/>
              </a:solidFill>
              <a:latin typeface="Calibri"/>
              <a:ea typeface="+mn-ea"/>
              <a:cs typeface="+mn-cs"/>
            </a:rPr>
            <a:t>Regional Quality Assurance Pharmacist</a:t>
          </a:r>
        </a:p>
      </dgm:t>
    </dgm:pt>
    <dgm:pt modelId="{B90CC43D-48AF-43CE-99FF-BCD77F86EC03}" type="parTrans" cxnId="{155BBADE-CBA6-4B93-92DC-2C67D3CB685C}">
      <dgm:prSet/>
      <dgm:spPr>
        <a:xfrm>
          <a:off x="3392302" y="574663"/>
          <a:ext cx="1508958" cy="1656226"/>
        </a:xfrm>
        <a:custGeom>
          <a:avLst/>
          <a:gdLst/>
          <a:ahLst/>
          <a:cxnLst/>
          <a:rect l="0" t="0" r="0" b="0"/>
          <a:pathLst>
            <a:path>
              <a:moveTo>
                <a:pt x="0" y="1656226"/>
              </a:moveTo>
              <a:lnTo>
                <a:pt x="1508958" y="0"/>
              </a:lnTo>
            </a:path>
          </a:pathLst>
        </a:custGeom>
        <a:noFill/>
        <a:ln w="12700" cap="flat" cmpd="sng" algn="ctr">
          <a:solidFill>
            <a:scrgbClr r="0" g="0" b="0"/>
          </a:solidFill>
          <a:prstDash val="dash"/>
          <a:miter lim="800000"/>
        </a:ln>
        <a:effectLst/>
      </dgm:spPr>
      <dgm:t>
        <a:bodyPr/>
        <a:lstStyle/>
        <a:p>
          <a:endParaRPr lang="en-GB"/>
        </a:p>
      </dgm:t>
    </dgm:pt>
    <dgm:pt modelId="{6C62EBA4-8563-4C7B-AD04-34EFB72C8517}" type="sibTrans" cxnId="{155BBADE-CBA6-4B93-92DC-2C67D3CB685C}">
      <dgm:prSet/>
      <dgm:spPr/>
      <dgm:t>
        <a:bodyPr/>
        <a:lstStyle/>
        <a:p>
          <a:endParaRPr lang="en-GB"/>
        </a:p>
      </dgm:t>
    </dgm:pt>
    <dgm:pt modelId="{579CF309-4156-4C4F-B4DD-D3E2618EF87F}" type="pres">
      <dgm:prSet presAssocID="{DD47A092-82A8-4BF7-B46D-834163FBFD65}" presName="hierChild1" presStyleCnt="0">
        <dgm:presLayoutVars>
          <dgm:orgChart val="1"/>
          <dgm:chPref val="1"/>
          <dgm:dir/>
          <dgm:animOne val="branch"/>
          <dgm:animLvl val="lvl"/>
          <dgm:resizeHandles/>
        </dgm:presLayoutVars>
      </dgm:prSet>
      <dgm:spPr/>
    </dgm:pt>
    <dgm:pt modelId="{09386282-90ED-4281-A71B-3205F2B884A8}" type="pres">
      <dgm:prSet presAssocID="{A8635CE2-F079-4FD4-A85D-F887B005B9BE}" presName="hierRoot1" presStyleCnt="0">
        <dgm:presLayoutVars>
          <dgm:hierBranch val="init"/>
        </dgm:presLayoutVars>
      </dgm:prSet>
      <dgm:spPr/>
    </dgm:pt>
    <dgm:pt modelId="{E425E757-AC56-4F6F-802E-39964F31D577}" type="pres">
      <dgm:prSet presAssocID="{A8635CE2-F079-4FD4-A85D-F887B005B9BE}" presName="rootComposite1" presStyleCnt="0"/>
      <dgm:spPr/>
    </dgm:pt>
    <dgm:pt modelId="{8F510599-ADFC-4C00-A63F-4C0D7D6390D1}" type="pres">
      <dgm:prSet presAssocID="{A8635CE2-F079-4FD4-A85D-F887B005B9BE}" presName="rootText1" presStyleLbl="node0" presStyleIdx="0" presStyleCnt="1">
        <dgm:presLayoutVars>
          <dgm:chPref val="3"/>
        </dgm:presLayoutVars>
      </dgm:prSet>
      <dgm:spPr/>
      <dgm:t>
        <a:bodyPr/>
        <a:lstStyle/>
        <a:p>
          <a:endParaRPr lang="en-GB"/>
        </a:p>
      </dgm:t>
    </dgm:pt>
    <dgm:pt modelId="{E151A684-ABDE-41BD-9D62-DA32D696D05E}" type="pres">
      <dgm:prSet presAssocID="{A8635CE2-F079-4FD4-A85D-F887B005B9BE}" presName="rootConnector1" presStyleLbl="node1" presStyleIdx="0" presStyleCnt="0"/>
      <dgm:spPr/>
      <dgm:t>
        <a:bodyPr/>
        <a:lstStyle/>
        <a:p>
          <a:endParaRPr lang="en-GB"/>
        </a:p>
      </dgm:t>
    </dgm:pt>
    <dgm:pt modelId="{DC54C3D7-63FA-42E1-8CF2-91EC49052F9B}" type="pres">
      <dgm:prSet presAssocID="{A8635CE2-F079-4FD4-A85D-F887B005B9BE}" presName="hierChild2" presStyleCnt="0"/>
      <dgm:spPr/>
    </dgm:pt>
    <dgm:pt modelId="{0070C4C5-D503-4087-99F5-EAE8BA193AA3}" type="pres">
      <dgm:prSet presAssocID="{51696094-5910-4ADC-BE18-8490ED82440A}" presName="Name37" presStyleLbl="parChTrans1D2" presStyleIdx="0" presStyleCnt="2"/>
      <dgm:spPr/>
      <dgm:t>
        <a:bodyPr/>
        <a:lstStyle/>
        <a:p>
          <a:endParaRPr lang="en-GB"/>
        </a:p>
      </dgm:t>
    </dgm:pt>
    <dgm:pt modelId="{DF60D098-80F0-49B0-9BD2-8FA8821239BA}" type="pres">
      <dgm:prSet presAssocID="{4930DB33-0E21-49CB-8A0F-8F620CC83D43}" presName="hierRoot2" presStyleCnt="0">
        <dgm:presLayoutVars>
          <dgm:hierBranch val="init"/>
        </dgm:presLayoutVars>
      </dgm:prSet>
      <dgm:spPr/>
    </dgm:pt>
    <dgm:pt modelId="{91A242C8-C7E4-430E-B9C0-32BB595213E6}" type="pres">
      <dgm:prSet presAssocID="{4930DB33-0E21-49CB-8A0F-8F620CC83D43}" presName="rootComposite" presStyleCnt="0"/>
      <dgm:spPr/>
    </dgm:pt>
    <dgm:pt modelId="{FA2F4223-DF1D-4B76-BF64-92D4813A8632}" type="pres">
      <dgm:prSet presAssocID="{4930DB33-0E21-49CB-8A0F-8F620CC83D43}" presName="rootText" presStyleLbl="node2" presStyleIdx="0" presStyleCnt="2">
        <dgm:presLayoutVars>
          <dgm:chPref val="3"/>
        </dgm:presLayoutVars>
      </dgm:prSet>
      <dgm:spPr/>
      <dgm:t>
        <a:bodyPr/>
        <a:lstStyle/>
        <a:p>
          <a:endParaRPr lang="en-GB"/>
        </a:p>
      </dgm:t>
    </dgm:pt>
    <dgm:pt modelId="{463EA174-DBC1-4F74-9A6D-E47185E099F2}" type="pres">
      <dgm:prSet presAssocID="{4930DB33-0E21-49CB-8A0F-8F620CC83D43}" presName="rootConnector" presStyleLbl="node2" presStyleIdx="0" presStyleCnt="2"/>
      <dgm:spPr/>
      <dgm:t>
        <a:bodyPr/>
        <a:lstStyle/>
        <a:p>
          <a:endParaRPr lang="en-GB"/>
        </a:p>
      </dgm:t>
    </dgm:pt>
    <dgm:pt modelId="{1581B773-9C15-44C9-AEED-1754F87E9697}" type="pres">
      <dgm:prSet presAssocID="{4930DB33-0E21-49CB-8A0F-8F620CC83D43}" presName="hierChild4" presStyleCnt="0"/>
      <dgm:spPr/>
    </dgm:pt>
    <dgm:pt modelId="{041CF285-25BC-4A3C-9E66-B5E42A0138FA}" type="pres">
      <dgm:prSet presAssocID="{0B753696-0AB3-47F7-8058-344ABF8557E6}" presName="Name37" presStyleLbl="parChTrans1D3" presStyleIdx="0" presStyleCnt="3"/>
      <dgm:spPr/>
      <dgm:t>
        <a:bodyPr/>
        <a:lstStyle/>
        <a:p>
          <a:endParaRPr lang="en-GB"/>
        </a:p>
      </dgm:t>
    </dgm:pt>
    <dgm:pt modelId="{1A44E1A9-2CE6-45F4-9086-B896C33FE514}" type="pres">
      <dgm:prSet presAssocID="{BB0E5AA6-8269-4E0F-BBE4-AEE5CD8C8B18}" presName="hierRoot2" presStyleCnt="0">
        <dgm:presLayoutVars>
          <dgm:hierBranch val="init"/>
        </dgm:presLayoutVars>
      </dgm:prSet>
      <dgm:spPr/>
    </dgm:pt>
    <dgm:pt modelId="{57D511A4-4D9D-4E82-B9EA-53A494039CE9}" type="pres">
      <dgm:prSet presAssocID="{BB0E5AA6-8269-4E0F-BBE4-AEE5CD8C8B18}" presName="rootComposite" presStyleCnt="0"/>
      <dgm:spPr/>
    </dgm:pt>
    <dgm:pt modelId="{F5B61F00-5421-4897-9C0F-394EA3CF087B}" type="pres">
      <dgm:prSet presAssocID="{BB0E5AA6-8269-4E0F-BBE4-AEE5CD8C8B18}" presName="rootText" presStyleLbl="node3" presStyleIdx="0" presStyleCnt="3">
        <dgm:presLayoutVars>
          <dgm:chPref val="3"/>
        </dgm:presLayoutVars>
      </dgm:prSet>
      <dgm:spPr/>
      <dgm:t>
        <a:bodyPr/>
        <a:lstStyle/>
        <a:p>
          <a:endParaRPr lang="en-GB"/>
        </a:p>
      </dgm:t>
    </dgm:pt>
    <dgm:pt modelId="{CF18C5DE-9710-4FBA-84F5-B7012E738FF6}" type="pres">
      <dgm:prSet presAssocID="{BB0E5AA6-8269-4E0F-BBE4-AEE5CD8C8B18}" presName="rootConnector" presStyleLbl="node3" presStyleIdx="0" presStyleCnt="3"/>
      <dgm:spPr/>
      <dgm:t>
        <a:bodyPr/>
        <a:lstStyle/>
        <a:p>
          <a:endParaRPr lang="en-GB"/>
        </a:p>
      </dgm:t>
    </dgm:pt>
    <dgm:pt modelId="{6976E64E-0267-4642-B55B-8AB792D8368B}" type="pres">
      <dgm:prSet presAssocID="{BB0E5AA6-8269-4E0F-BBE4-AEE5CD8C8B18}" presName="hierChild4" presStyleCnt="0"/>
      <dgm:spPr/>
    </dgm:pt>
    <dgm:pt modelId="{FD1B562E-1696-42B2-A7FF-56A2228A759C}" type="pres">
      <dgm:prSet presAssocID="{2EAB8535-1EEF-4FCC-9689-DC9C917BBD75}" presName="Name37" presStyleLbl="parChTrans1D4" presStyleIdx="0" presStyleCnt="3"/>
      <dgm:spPr/>
      <dgm:t>
        <a:bodyPr/>
        <a:lstStyle/>
        <a:p>
          <a:endParaRPr lang="en-GB"/>
        </a:p>
      </dgm:t>
    </dgm:pt>
    <dgm:pt modelId="{51BD8F33-41F5-4E26-B1B1-2F7B4E0F8031}" type="pres">
      <dgm:prSet presAssocID="{838FDF2C-9128-4524-A0BA-2C51393519DD}" presName="hierRoot2" presStyleCnt="0">
        <dgm:presLayoutVars>
          <dgm:hierBranch val="init"/>
        </dgm:presLayoutVars>
      </dgm:prSet>
      <dgm:spPr/>
    </dgm:pt>
    <dgm:pt modelId="{E7C55D06-00B2-47B7-B3F5-3CFE6114EE39}" type="pres">
      <dgm:prSet presAssocID="{838FDF2C-9128-4524-A0BA-2C51393519DD}" presName="rootComposite" presStyleCnt="0"/>
      <dgm:spPr/>
    </dgm:pt>
    <dgm:pt modelId="{1F25DF65-4F01-4AC6-80EC-E72ED76C00E1}" type="pres">
      <dgm:prSet presAssocID="{838FDF2C-9128-4524-A0BA-2C51393519DD}" presName="rootText" presStyleLbl="node4" presStyleIdx="0" presStyleCnt="3">
        <dgm:presLayoutVars>
          <dgm:chPref val="3"/>
        </dgm:presLayoutVars>
      </dgm:prSet>
      <dgm:spPr/>
      <dgm:t>
        <a:bodyPr/>
        <a:lstStyle/>
        <a:p>
          <a:endParaRPr lang="en-GB"/>
        </a:p>
      </dgm:t>
    </dgm:pt>
    <dgm:pt modelId="{133F8EF8-3552-4EE1-9F78-28017688366D}" type="pres">
      <dgm:prSet presAssocID="{838FDF2C-9128-4524-A0BA-2C51393519DD}" presName="rootConnector" presStyleLbl="node4" presStyleIdx="0" presStyleCnt="3"/>
      <dgm:spPr/>
      <dgm:t>
        <a:bodyPr/>
        <a:lstStyle/>
        <a:p>
          <a:endParaRPr lang="en-GB"/>
        </a:p>
      </dgm:t>
    </dgm:pt>
    <dgm:pt modelId="{97CF3443-866C-40F9-BF03-5C8D9AF975C4}" type="pres">
      <dgm:prSet presAssocID="{838FDF2C-9128-4524-A0BA-2C51393519DD}" presName="hierChild4" presStyleCnt="0"/>
      <dgm:spPr/>
    </dgm:pt>
    <dgm:pt modelId="{ED22316A-1E19-40EA-9327-4ED27CD452ED}" type="pres">
      <dgm:prSet presAssocID="{838FDF2C-9128-4524-A0BA-2C51393519DD}" presName="hierChild5" presStyleCnt="0"/>
      <dgm:spPr/>
    </dgm:pt>
    <dgm:pt modelId="{73FE810B-08D8-4F25-A256-56DCEC032A24}" type="pres">
      <dgm:prSet presAssocID="{F52CB9F3-0254-43F8-BC2D-332A4D6C060C}" presName="Name37" presStyleLbl="parChTrans1D4" presStyleIdx="1" presStyleCnt="3"/>
      <dgm:spPr/>
      <dgm:t>
        <a:bodyPr/>
        <a:lstStyle/>
        <a:p>
          <a:endParaRPr lang="en-GB"/>
        </a:p>
      </dgm:t>
    </dgm:pt>
    <dgm:pt modelId="{9F1BEF32-F672-434A-81DD-C054503FE95F}" type="pres">
      <dgm:prSet presAssocID="{E4F4A79E-EB96-48D2-82F2-FB83F846D888}" presName="hierRoot2" presStyleCnt="0">
        <dgm:presLayoutVars>
          <dgm:hierBranch val="init"/>
        </dgm:presLayoutVars>
      </dgm:prSet>
      <dgm:spPr/>
    </dgm:pt>
    <dgm:pt modelId="{387FEC20-45AF-4ABC-A58E-18DBEA28A161}" type="pres">
      <dgm:prSet presAssocID="{E4F4A79E-EB96-48D2-82F2-FB83F846D888}" presName="rootComposite" presStyleCnt="0"/>
      <dgm:spPr/>
    </dgm:pt>
    <dgm:pt modelId="{3BB2DF89-331B-4A5A-927C-B61FCB15C533}" type="pres">
      <dgm:prSet presAssocID="{E4F4A79E-EB96-48D2-82F2-FB83F846D888}" presName="rootText" presStyleLbl="node4" presStyleIdx="1" presStyleCnt="3">
        <dgm:presLayoutVars>
          <dgm:chPref val="3"/>
        </dgm:presLayoutVars>
      </dgm:prSet>
      <dgm:spPr/>
      <dgm:t>
        <a:bodyPr/>
        <a:lstStyle/>
        <a:p>
          <a:endParaRPr lang="en-GB"/>
        </a:p>
      </dgm:t>
    </dgm:pt>
    <dgm:pt modelId="{2BC625E3-5973-42B2-AF9F-077CA77002C0}" type="pres">
      <dgm:prSet presAssocID="{E4F4A79E-EB96-48D2-82F2-FB83F846D888}" presName="rootConnector" presStyleLbl="node4" presStyleIdx="1" presStyleCnt="3"/>
      <dgm:spPr/>
      <dgm:t>
        <a:bodyPr/>
        <a:lstStyle/>
        <a:p>
          <a:endParaRPr lang="en-GB"/>
        </a:p>
      </dgm:t>
    </dgm:pt>
    <dgm:pt modelId="{AC727396-27EA-459F-89D9-E4B8760E3939}" type="pres">
      <dgm:prSet presAssocID="{E4F4A79E-EB96-48D2-82F2-FB83F846D888}" presName="hierChild4" presStyleCnt="0"/>
      <dgm:spPr/>
    </dgm:pt>
    <dgm:pt modelId="{46275E28-9379-4C80-9076-D8A1DA185A56}" type="pres">
      <dgm:prSet presAssocID="{E4F4A79E-EB96-48D2-82F2-FB83F846D888}" presName="hierChild5" presStyleCnt="0"/>
      <dgm:spPr/>
    </dgm:pt>
    <dgm:pt modelId="{35DB5832-403D-4F63-962B-948D4A6B23D0}" type="pres">
      <dgm:prSet presAssocID="{E33088E8-D6DF-472A-A7AE-0715BFAB22D6}" presName="Name37" presStyleLbl="parChTrans1D4" presStyleIdx="2" presStyleCnt="3"/>
      <dgm:spPr/>
      <dgm:t>
        <a:bodyPr/>
        <a:lstStyle/>
        <a:p>
          <a:endParaRPr lang="en-GB"/>
        </a:p>
      </dgm:t>
    </dgm:pt>
    <dgm:pt modelId="{40D4AEFA-3A3C-445A-B4FE-5F7ABCEF4E83}" type="pres">
      <dgm:prSet presAssocID="{448D0CBC-F68D-45D8-A39B-D1E2F123349D}" presName="hierRoot2" presStyleCnt="0">
        <dgm:presLayoutVars>
          <dgm:hierBranch val="init"/>
        </dgm:presLayoutVars>
      </dgm:prSet>
      <dgm:spPr/>
    </dgm:pt>
    <dgm:pt modelId="{832CBA57-1FBB-4E49-9EA6-072AF5E16A6B}" type="pres">
      <dgm:prSet presAssocID="{448D0CBC-F68D-45D8-A39B-D1E2F123349D}" presName="rootComposite" presStyleCnt="0"/>
      <dgm:spPr/>
    </dgm:pt>
    <dgm:pt modelId="{DAF2CF32-2C4B-45C7-A682-3AC2D041848B}" type="pres">
      <dgm:prSet presAssocID="{448D0CBC-F68D-45D8-A39B-D1E2F123349D}" presName="rootText" presStyleLbl="node4" presStyleIdx="2" presStyleCnt="3">
        <dgm:presLayoutVars>
          <dgm:chPref val="3"/>
        </dgm:presLayoutVars>
      </dgm:prSet>
      <dgm:spPr/>
      <dgm:t>
        <a:bodyPr/>
        <a:lstStyle/>
        <a:p>
          <a:endParaRPr lang="en-GB"/>
        </a:p>
      </dgm:t>
    </dgm:pt>
    <dgm:pt modelId="{7B4FE3EE-ECD3-4042-9234-EB7A6AA76562}" type="pres">
      <dgm:prSet presAssocID="{448D0CBC-F68D-45D8-A39B-D1E2F123349D}" presName="rootConnector" presStyleLbl="node4" presStyleIdx="2" presStyleCnt="3"/>
      <dgm:spPr/>
      <dgm:t>
        <a:bodyPr/>
        <a:lstStyle/>
        <a:p>
          <a:endParaRPr lang="en-GB"/>
        </a:p>
      </dgm:t>
    </dgm:pt>
    <dgm:pt modelId="{ABAA9C17-14D1-4854-8BCA-A0C2ADF8A819}" type="pres">
      <dgm:prSet presAssocID="{448D0CBC-F68D-45D8-A39B-D1E2F123349D}" presName="hierChild4" presStyleCnt="0"/>
      <dgm:spPr/>
    </dgm:pt>
    <dgm:pt modelId="{1F962567-0504-4EBD-8966-B9154A47FD38}" type="pres">
      <dgm:prSet presAssocID="{448D0CBC-F68D-45D8-A39B-D1E2F123349D}" presName="hierChild5" presStyleCnt="0"/>
      <dgm:spPr/>
    </dgm:pt>
    <dgm:pt modelId="{921EB060-C974-4904-98F3-BB0167D09E39}" type="pres">
      <dgm:prSet presAssocID="{BB0E5AA6-8269-4E0F-BBE4-AEE5CD8C8B18}" presName="hierChild5" presStyleCnt="0"/>
      <dgm:spPr/>
    </dgm:pt>
    <dgm:pt modelId="{13DFADFA-8F4F-45BE-8342-ABDC7CCB588A}" type="pres">
      <dgm:prSet presAssocID="{4930DB33-0E21-49CB-8A0F-8F620CC83D43}" presName="hierChild5" presStyleCnt="0"/>
      <dgm:spPr/>
    </dgm:pt>
    <dgm:pt modelId="{8ECB4F83-92FA-45A6-A290-415565760ACA}" type="pres">
      <dgm:prSet presAssocID="{995D716F-70F1-49A8-A52C-00BA115CCF1E}" presName="Name37" presStyleLbl="parChTrans1D2" presStyleIdx="1" presStyleCnt="2"/>
      <dgm:spPr/>
      <dgm:t>
        <a:bodyPr/>
        <a:lstStyle/>
        <a:p>
          <a:endParaRPr lang="en-GB"/>
        </a:p>
      </dgm:t>
    </dgm:pt>
    <dgm:pt modelId="{95720BD0-3FB7-43AB-BF94-00EF0B07A723}" type="pres">
      <dgm:prSet presAssocID="{DC536F24-476B-413D-B5AF-77A2FFF25E41}" presName="hierRoot2" presStyleCnt="0">
        <dgm:presLayoutVars>
          <dgm:hierBranch val="init"/>
        </dgm:presLayoutVars>
      </dgm:prSet>
      <dgm:spPr/>
    </dgm:pt>
    <dgm:pt modelId="{D24DD773-413D-45A6-AEBD-39C5B5219065}" type="pres">
      <dgm:prSet presAssocID="{DC536F24-476B-413D-B5AF-77A2FFF25E41}" presName="rootComposite" presStyleCnt="0"/>
      <dgm:spPr/>
    </dgm:pt>
    <dgm:pt modelId="{0FC77160-97C5-42DD-8768-11F87AB609A2}" type="pres">
      <dgm:prSet presAssocID="{DC536F24-476B-413D-B5AF-77A2FFF25E41}" presName="rootText" presStyleLbl="node2" presStyleIdx="1" presStyleCnt="2" custLinFactNeighborX="2418" custLinFactNeighborY="2">
        <dgm:presLayoutVars>
          <dgm:chPref val="3"/>
        </dgm:presLayoutVars>
      </dgm:prSet>
      <dgm:spPr/>
      <dgm:t>
        <a:bodyPr/>
        <a:lstStyle/>
        <a:p>
          <a:endParaRPr lang="en-GB"/>
        </a:p>
      </dgm:t>
    </dgm:pt>
    <dgm:pt modelId="{284F0452-8922-4D74-9833-A153AFB6CB44}" type="pres">
      <dgm:prSet presAssocID="{DC536F24-476B-413D-B5AF-77A2FFF25E41}" presName="rootConnector" presStyleLbl="node2" presStyleIdx="1" presStyleCnt="2"/>
      <dgm:spPr/>
      <dgm:t>
        <a:bodyPr/>
        <a:lstStyle/>
        <a:p>
          <a:endParaRPr lang="en-GB"/>
        </a:p>
      </dgm:t>
    </dgm:pt>
    <dgm:pt modelId="{2B68D09F-1548-4810-B014-410D01CCB11D}" type="pres">
      <dgm:prSet presAssocID="{DC536F24-476B-413D-B5AF-77A2FFF25E41}" presName="hierChild4" presStyleCnt="0"/>
      <dgm:spPr/>
    </dgm:pt>
    <dgm:pt modelId="{02BC7D48-B93B-4424-8EA0-A25474603B91}" type="pres">
      <dgm:prSet presAssocID="{B90CC43D-48AF-43CE-99FF-BCD77F86EC03}" presName="Name37" presStyleLbl="parChTrans1D3" presStyleIdx="1" presStyleCnt="3"/>
      <dgm:spPr/>
      <dgm:t>
        <a:bodyPr/>
        <a:lstStyle/>
        <a:p>
          <a:endParaRPr lang="en-GB"/>
        </a:p>
      </dgm:t>
    </dgm:pt>
    <dgm:pt modelId="{298DCB52-817D-4A1C-BD0F-4CEB8C30B209}" type="pres">
      <dgm:prSet presAssocID="{8986C62E-97A1-43BC-87F6-7B1AFB391686}" presName="hierRoot2" presStyleCnt="0">
        <dgm:presLayoutVars>
          <dgm:hierBranch val="init"/>
        </dgm:presLayoutVars>
      </dgm:prSet>
      <dgm:spPr/>
    </dgm:pt>
    <dgm:pt modelId="{6FBF8BE7-EDE3-4169-871F-62C7E6DF45EB}" type="pres">
      <dgm:prSet presAssocID="{8986C62E-97A1-43BC-87F6-7B1AFB391686}" presName="rootComposite" presStyleCnt="0"/>
      <dgm:spPr/>
    </dgm:pt>
    <dgm:pt modelId="{60D75533-2839-49E3-8488-05DF74B6FD3E}" type="pres">
      <dgm:prSet presAssocID="{8986C62E-97A1-43BC-87F6-7B1AFB391686}" presName="rootText" presStyleLbl="node3" presStyleIdx="1" presStyleCnt="3" custScaleX="81407" custScaleY="117047" custLinFactY="-100000" custLinFactNeighborX="81463" custLinFactNeighborY="-180348">
        <dgm:presLayoutVars>
          <dgm:chPref val="3"/>
        </dgm:presLayoutVars>
      </dgm:prSet>
      <dgm:spPr/>
      <dgm:t>
        <a:bodyPr/>
        <a:lstStyle/>
        <a:p>
          <a:endParaRPr lang="en-GB"/>
        </a:p>
      </dgm:t>
    </dgm:pt>
    <dgm:pt modelId="{BF2283B2-242A-4500-B19D-70792C608A6C}" type="pres">
      <dgm:prSet presAssocID="{8986C62E-97A1-43BC-87F6-7B1AFB391686}" presName="rootConnector" presStyleLbl="node3" presStyleIdx="1" presStyleCnt="3"/>
      <dgm:spPr/>
      <dgm:t>
        <a:bodyPr/>
        <a:lstStyle/>
        <a:p>
          <a:endParaRPr lang="en-GB"/>
        </a:p>
      </dgm:t>
    </dgm:pt>
    <dgm:pt modelId="{E1ABFF33-2C19-42C7-AB51-447DA1F8A2A1}" type="pres">
      <dgm:prSet presAssocID="{8986C62E-97A1-43BC-87F6-7B1AFB391686}" presName="hierChild4" presStyleCnt="0"/>
      <dgm:spPr/>
    </dgm:pt>
    <dgm:pt modelId="{607A1B5D-34E9-496F-B7F0-DAD4E00DE606}" type="pres">
      <dgm:prSet presAssocID="{8986C62E-97A1-43BC-87F6-7B1AFB391686}" presName="hierChild5" presStyleCnt="0"/>
      <dgm:spPr/>
    </dgm:pt>
    <dgm:pt modelId="{6D009CD7-77B5-4417-9475-BDC635B65A64}" type="pres">
      <dgm:prSet presAssocID="{49371476-E5D4-4E04-9480-1B3040100EBB}" presName="Name37" presStyleLbl="parChTrans1D3" presStyleIdx="2" presStyleCnt="3"/>
      <dgm:spPr/>
      <dgm:t>
        <a:bodyPr/>
        <a:lstStyle/>
        <a:p>
          <a:endParaRPr lang="en-GB"/>
        </a:p>
      </dgm:t>
    </dgm:pt>
    <dgm:pt modelId="{33B42A20-6396-4285-AE2F-958616858CB9}" type="pres">
      <dgm:prSet presAssocID="{2ED8895E-04D6-4DD8-9E0E-06D27586235C}" presName="hierRoot2" presStyleCnt="0">
        <dgm:presLayoutVars>
          <dgm:hierBranch val="init"/>
        </dgm:presLayoutVars>
      </dgm:prSet>
      <dgm:spPr/>
    </dgm:pt>
    <dgm:pt modelId="{84587712-A74B-472F-8FE0-C65C848B93F3}" type="pres">
      <dgm:prSet presAssocID="{2ED8895E-04D6-4DD8-9E0E-06D27586235C}" presName="rootComposite" presStyleCnt="0"/>
      <dgm:spPr/>
    </dgm:pt>
    <dgm:pt modelId="{39C7CCA0-7185-4F52-8732-E4CA0ACB1A47}" type="pres">
      <dgm:prSet presAssocID="{2ED8895E-04D6-4DD8-9E0E-06D27586235C}" presName="rootText" presStyleLbl="node3" presStyleIdx="2" presStyleCnt="3" custLinFactY="-63219" custLinFactNeighborX="-13438" custLinFactNeighborY="-100000">
        <dgm:presLayoutVars>
          <dgm:chPref val="3"/>
        </dgm:presLayoutVars>
      </dgm:prSet>
      <dgm:spPr/>
      <dgm:t>
        <a:bodyPr/>
        <a:lstStyle/>
        <a:p>
          <a:endParaRPr lang="en-GB"/>
        </a:p>
      </dgm:t>
    </dgm:pt>
    <dgm:pt modelId="{9965FE3C-E2F6-4969-9D49-EFEE4C10083D}" type="pres">
      <dgm:prSet presAssocID="{2ED8895E-04D6-4DD8-9E0E-06D27586235C}" presName="rootConnector" presStyleLbl="node3" presStyleIdx="2" presStyleCnt="3"/>
      <dgm:spPr/>
      <dgm:t>
        <a:bodyPr/>
        <a:lstStyle/>
        <a:p>
          <a:endParaRPr lang="en-GB"/>
        </a:p>
      </dgm:t>
    </dgm:pt>
    <dgm:pt modelId="{2587453A-785E-4E3E-8705-B470693A08DC}" type="pres">
      <dgm:prSet presAssocID="{2ED8895E-04D6-4DD8-9E0E-06D27586235C}" presName="hierChild4" presStyleCnt="0"/>
      <dgm:spPr/>
    </dgm:pt>
    <dgm:pt modelId="{89E56FBE-A9C0-4419-87E5-CC2498C61674}" type="pres">
      <dgm:prSet presAssocID="{2ED8895E-04D6-4DD8-9E0E-06D27586235C}" presName="hierChild5" presStyleCnt="0"/>
      <dgm:spPr/>
    </dgm:pt>
    <dgm:pt modelId="{91993AA9-A633-444F-A356-5A16E2AD5E57}" type="pres">
      <dgm:prSet presAssocID="{DC536F24-476B-413D-B5AF-77A2FFF25E41}" presName="hierChild5" presStyleCnt="0"/>
      <dgm:spPr/>
    </dgm:pt>
    <dgm:pt modelId="{E98D8AAE-1E29-4187-9684-8DA98B1591F7}" type="pres">
      <dgm:prSet presAssocID="{A8635CE2-F079-4FD4-A85D-F887B005B9BE}" presName="hierChild3" presStyleCnt="0"/>
      <dgm:spPr/>
    </dgm:pt>
  </dgm:ptLst>
  <dgm:cxnLst>
    <dgm:cxn modelId="{9A845B7C-01A6-4FE1-9584-0052D3A32908}" srcId="{BB0E5AA6-8269-4E0F-BBE4-AEE5CD8C8B18}" destId="{E4F4A79E-EB96-48D2-82F2-FB83F846D888}" srcOrd="1" destOrd="0" parTransId="{F52CB9F3-0254-43F8-BC2D-332A4D6C060C}" sibTransId="{1C6F97E1-F536-4BA8-A245-8A9B9536808B}"/>
    <dgm:cxn modelId="{036B10CC-7442-41D9-8052-5C48F64470ED}" type="presOf" srcId="{DC536F24-476B-413D-B5AF-77A2FFF25E41}" destId="{284F0452-8922-4D74-9833-A153AFB6CB44}" srcOrd="1" destOrd="0" presId="urn:microsoft.com/office/officeart/2005/8/layout/orgChart1"/>
    <dgm:cxn modelId="{E613F56F-9C8C-47F2-8CC9-873D18D91F30}" srcId="{DD47A092-82A8-4BF7-B46D-834163FBFD65}" destId="{A8635CE2-F079-4FD4-A85D-F887B005B9BE}" srcOrd="0" destOrd="0" parTransId="{960BCA9A-88CA-4439-B7AD-CFCA8E37CBBF}" sibTransId="{72155B79-0FD6-4713-BD6D-2600E80F2CD4}"/>
    <dgm:cxn modelId="{96DD699F-8BAF-4FBC-B8CE-418C41CDFF03}" type="presOf" srcId="{51696094-5910-4ADC-BE18-8490ED82440A}" destId="{0070C4C5-D503-4087-99F5-EAE8BA193AA3}" srcOrd="0" destOrd="0" presId="urn:microsoft.com/office/officeart/2005/8/layout/orgChart1"/>
    <dgm:cxn modelId="{D6E1E311-D454-4C03-A183-6F0402FC28F4}" type="presOf" srcId="{E4F4A79E-EB96-48D2-82F2-FB83F846D888}" destId="{2BC625E3-5973-42B2-AF9F-077CA77002C0}" srcOrd="1" destOrd="0" presId="urn:microsoft.com/office/officeart/2005/8/layout/orgChart1"/>
    <dgm:cxn modelId="{4F99466A-C669-40D8-AB8D-F02883929000}" srcId="{4930DB33-0E21-49CB-8A0F-8F620CC83D43}" destId="{BB0E5AA6-8269-4E0F-BBE4-AEE5CD8C8B18}" srcOrd="0" destOrd="0" parTransId="{0B753696-0AB3-47F7-8058-344ABF8557E6}" sibTransId="{E0E6D17C-6FFD-49A8-B327-F36ED5885290}"/>
    <dgm:cxn modelId="{EAEDD460-0B4F-4E18-AD11-89DE6D647C94}" type="presOf" srcId="{2ED8895E-04D6-4DD8-9E0E-06D27586235C}" destId="{9965FE3C-E2F6-4969-9D49-EFEE4C10083D}" srcOrd="1" destOrd="0" presId="urn:microsoft.com/office/officeart/2005/8/layout/orgChart1"/>
    <dgm:cxn modelId="{81526C38-DBEA-409B-B5F0-7B7B650CC05F}" type="presOf" srcId="{E4F4A79E-EB96-48D2-82F2-FB83F846D888}" destId="{3BB2DF89-331B-4A5A-927C-B61FCB15C533}" srcOrd="0" destOrd="0" presId="urn:microsoft.com/office/officeart/2005/8/layout/orgChart1"/>
    <dgm:cxn modelId="{279BFB40-C7BA-4425-8101-709C8B624392}" type="presOf" srcId="{BB0E5AA6-8269-4E0F-BBE4-AEE5CD8C8B18}" destId="{F5B61F00-5421-4897-9C0F-394EA3CF087B}" srcOrd="0" destOrd="0" presId="urn:microsoft.com/office/officeart/2005/8/layout/orgChart1"/>
    <dgm:cxn modelId="{05B1E821-EE73-4810-B0FA-299ABD9A9A3F}" type="presOf" srcId="{E33088E8-D6DF-472A-A7AE-0715BFAB22D6}" destId="{35DB5832-403D-4F63-962B-948D4A6B23D0}" srcOrd="0" destOrd="0" presId="urn:microsoft.com/office/officeart/2005/8/layout/orgChart1"/>
    <dgm:cxn modelId="{2919AAB7-BBC6-4DDF-B07C-3F444AF572EF}" type="presOf" srcId="{448D0CBC-F68D-45D8-A39B-D1E2F123349D}" destId="{DAF2CF32-2C4B-45C7-A682-3AC2D041848B}" srcOrd="0" destOrd="0" presId="urn:microsoft.com/office/officeart/2005/8/layout/orgChart1"/>
    <dgm:cxn modelId="{CD5FB83D-452D-413B-A095-D584EE5161B4}" type="presOf" srcId="{4930DB33-0E21-49CB-8A0F-8F620CC83D43}" destId="{463EA174-DBC1-4F74-9A6D-E47185E099F2}" srcOrd="1" destOrd="0" presId="urn:microsoft.com/office/officeart/2005/8/layout/orgChart1"/>
    <dgm:cxn modelId="{5EB9A0FC-4FFC-4FE5-B356-34173C16E321}" srcId="{A8635CE2-F079-4FD4-A85D-F887B005B9BE}" destId="{4930DB33-0E21-49CB-8A0F-8F620CC83D43}" srcOrd="0" destOrd="0" parTransId="{51696094-5910-4ADC-BE18-8490ED82440A}" sibTransId="{EE3D85F9-5CFC-4BF4-8611-A3D65F7CE6A4}"/>
    <dgm:cxn modelId="{5656BE1F-B2FD-4DDE-BBC3-75FBFE126923}" type="presOf" srcId="{49371476-E5D4-4E04-9480-1B3040100EBB}" destId="{6D009CD7-77B5-4417-9475-BDC635B65A64}" srcOrd="0" destOrd="0" presId="urn:microsoft.com/office/officeart/2005/8/layout/orgChart1"/>
    <dgm:cxn modelId="{490B70AD-3EF7-424C-8531-837082B29222}" type="presOf" srcId="{4930DB33-0E21-49CB-8A0F-8F620CC83D43}" destId="{FA2F4223-DF1D-4B76-BF64-92D4813A8632}" srcOrd="0" destOrd="0" presId="urn:microsoft.com/office/officeart/2005/8/layout/orgChart1"/>
    <dgm:cxn modelId="{75EFDEFA-620A-41F8-8BD1-42744D6B679E}" type="presOf" srcId="{2ED8895E-04D6-4DD8-9E0E-06D27586235C}" destId="{39C7CCA0-7185-4F52-8732-E4CA0ACB1A47}" srcOrd="0" destOrd="0" presId="urn:microsoft.com/office/officeart/2005/8/layout/orgChart1"/>
    <dgm:cxn modelId="{9BF53B09-536B-4B6E-A2BF-4FFD1C0509AA}" type="presOf" srcId="{A8635CE2-F079-4FD4-A85D-F887B005B9BE}" destId="{E151A684-ABDE-41BD-9D62-DA32D696D05E}" srcOrd="1" destOrd="0" presId="urn:microsoft.com/office/officeart/2005/8/layout/orgChart1"/>
    <dgm:cxn modelId="{B751CA79-6346-4CB3-BBA1-553D5B56A289}" type="presOf" srcId="{0B753696-0AB3-47F7-8058-344ABF8557E6}" destId="{041CF285-25BC-4A3C-9E66-B5E42A0138FA}" srcOrd="0" destOrd="0" presId="urn:microsoft.com/office/officeart/2005/8/layout/orgChart1"/>
    <dgm:cxn modelId="{39789470-F513-401C-92F7-BB1A9C951180}" type="presOf" srcId="{B90CC43D-48AF-43CE-99FF-BCD77F86EC03}" destId="{02BC7D48-B93B-4424-8EA0-A25474603B91}" srcOrd="0" destOrd="0" presId="urn:microsoft.com/office/officeart/2005/8/layout/orgChart1"/>
    <dgm:cxn modelId="{63EFE2F1-D3E8-4E4F-AC14-BDB8B9D5F439}" type="presOf" srcId="{A8635CE2-F079-4FD4-A85D-F887B005B9BE}" destId="{8F510599-ADFC-4C00-A63F-4C0D7D6390D1}" srcOrd="0" destOrd="0" presId="urn:microsoft.com/office/officeart/2005/8/layout/orgChart1"/>
    <dgm:cxn modelId="{41D7B668-9861-48D3-9615-2850297FBFF1}" type="presOf" srcId="{DD47A092-82A8-4BF7-B46D-834163FBFD65}" destId="{579CF309-4156-4C4F-B4DD-D3E2618EF87F}" srcOrd="0" destOrd="0" presId="urn:microsoft.com/office/officeart/2005/8/layout/orgChart1"/>
    <dgm:cxn modelId="{9BAF7F4D-B781-4D7D-B62E-B60118091E3A}" srcId="{A8635CE2-F079-4FD4-A85D-F887B005B9BE}" destId="{DC536F24-476B-413D-B5AF-77A2FFF25E41}" srcOrd="1" destOrd="0" parTransId="{995D716F-70F1-49A8-A52C-00BA115CCF1E}" sibTransId="{448036E3-566E-496B-A257-96313ACD5529}"/>
    <dgm:cxn modelId="{22FF88BC-5356-47FC-8D92-4B6C7604A259}" type="presOf" srcId="{448D0CBC-F68D-45D8-A39B-D1E2F123349D}" destId="{7B4FE3EE-ECD3-4042-9234-EB7A6AA76562}" srcOrd="1" destOrd="0" presId="urn:microsoft.com/office/officeart/2005/8/layout/orgChart1"/>
    <dgm:cxn modelId="{5E84FA56-A642-465F-AB70-557639499330}" type="presOf" srcId="{DC536F24-476B-413D-B5AF-77A2FFF25E41}" destId="{0FC77160-97C5-42DD-8768-11F87AB609A2}" srcOrd="0" destOrd="0" presId="urn:microsoft.com/office/officeart/2005/8/layout/orgChart1"/>
    <dgm:cxn modelId="{459C497D-E09B-46FF-89E3-3E8DEEDAEEAF}" type="presOf" srcId="{2EAB8535-1EEF-4FCC-9689-DC9C917BBD75}" destId="{FD1B562E-1696-42B2-A7FF-56A2228A759C}" srcOrd="0" destOrd="0" presId="urn:microsoft.com/office/officeart/2005/8/layout/orgChart1"/>
    <dgm:cxn modelId="{50482C3B-5B0C-4478-B9B1-AD952E7C31C0}" type="presOf" srcId="{F52CB9F3-0254-43F8-BC2D-332A4D6C060C}" destId="{73FE810B-08D8-4F25-A256-56DCEC032A24}" srcOrd="0" destOrd="0" presId="urn:microsoft.com/office/officeart/2005/8/layout/orgChart1"/>
    <dgm:cxn modelId="{24928640-2190-4B3D-B636-DA85E121E7E9}" type="presOf" srcId="{8986C62E-97A1-43BC-87F6-7B1AFB391686}" destId="{BF2283B2-242A-4500-B19D-70792C608A6C}" srcOrd="1" destOrd="0" presId="urn:microsoft.com/office/officeart/2005/8/layout/orgChart1"/>
    <dgm:cxn modelId="{F2A548AB-632F-4079-A9B1-5AA09AFC9B86}" type="presOf" srcId="{BB0E5AA6-8269-4E0F-BBE4-AEE5CD8C8B18}" destId="{CF18C5DE-9710-4FBA-84F5-B7012E738FF6}" srcOrd="1" destOrd="0" presId="urn:microsoft.com/office/officeart/2005/8/layout/orgChart1"/>
    <dgm:cxn modelId="{96BD7C64-57A0-4615-B45D-E5996930D55B}" type="presOf" srcId="{995D716F-70F1-49A8-A52C-00BA115CCF1E}" destId="{8ECB4F83-92FA-45A6-A290-415565760ACA}" srcOrd="0" destOrd="0" presId="urn:microsoft.com/office/officeart/2005/8/layout/orgChart1"/>
    <dgm:cxn modelId="{155BBADE-CBA6-4B93-92DC-2C67D3CB685C}" srcId="{DC536F24-476B-413D-B5AF-77A2FFF25E41}" destId="{8986C62E-97A1-43BC-87F6-7B1AFB391686}" srcOrd="0" destOrd="0" parTransId="{B90CC43D-48AF-43CE-99FF-BCD77F86EC03}" sibTransId="{6C62EBA4-8563-4C7B-AD04-34EFB72C8517}"/>
    <dgm:cxn modelId="{91DDA5D0-9E96-4992-8605-ADD4806169D9}" srcId="{BB0E5AA6-8269-4E0F-BBE4-AEE5CD8C8B18}" destId="{448D0CBC-F68D-45D8-A39B-D1E2F123349D}" srcOrd="2" destOrd="0" parTransId="{E33088E8-D6DF-472A-A7AE-0715BFAB22D6}" sibTransId="{AC7A875F-00DA-4689-AA92-A15630BFDC08}"/>
    <dgm:cxn modelId="{F89CB0E6-2384-47E4-9446-99DF3A147E46}" srcId="{DC536F24-476B-413D-B5AF-77A2FFF25E41}" destId="{2ED8895E-04D6-4DD8-9E0E-06D27586235C}" srcOrd="1" destOrd="0" parTransId="{49371476-E5D4-4E04-9480-1B3040100EBB}" sibTransId="{55B586DA-74B2-4E2E-B1BC-0A8CB436B842}"/>
    <dgm:cxn modelId="{0FE895A7-8310-414C-ACB6-5591D6ACD377}" srcId="{BB0E5AA6-8269-4E0F-BBE4-AEE5CD8C8B18}" destId="{838FDF2C-9128-4524-A0BA-2C51393519DD}" srcOrd="0" destOrd="0" parTransId="{2EAB8535-1EEF-4FCC-9689-DC9C917BBD75}" sibTransId="{D2A42C5C-3815-4D21-8D08-6B77EA6F1F4B}"/>
    <dgm:cxn modelId="{380B7B0C-EFCC-4D17-AFD5-74B74762532B}" type="presOf" srcId="{838FDF2C-9128-4524-A0BA-2C51393519DD}" destId="{133F8EF8-3552-4EE1-9F78-28017688366D}" srcOrd="1" destOrd="0" presId="urn:microsoft.com/office/officeart/2005/8/layout/orgChart1"/>
    <dgm:cxn modelId="{99310409-EB84-49B5-ADB1-9A4F17B3BA1D}" type="presOf" srcId="{8986C62E-97A1-43BC-87F6-7B1AFB391686}" destId="{60D75533-2839-49E3-8488-05DF74B6FD3E}" srcOrd="0" destOrd="0" presId="urn:microsoft.com/office/officeart/2005/8/layout/orgChart1"/>
    <dgm:cxn modelId="{5355235D-B9B1-4E1F-856B-89BDF1521444}" type="presOf" srcId="{838FDF2C-9128-4524-A0BA-2C51393519DD}" destId="{1F25DF65-4F01-4AC6-80EC-E72ED76C00E1}" srcOrd="0" destOrd="0" presId="urn:microsoft.com/office/officeart/2005/8/layout/orgChart1"/>
    <dgm:cxn modelId="{9C403406-E6F1-4CA0-B5F6-E2021917D74B}" type="presParOf" srcId="{579CF309-4156-4C4F-B4DD-D3E2618EF87F}" destId="{09386282-90ED-4281-A71B-3205F2B884A8}" srcOrd="0" destOrd="0" presId="urn:microsoft.com/office/officeart/2005/8/layout/orgChart1"/>
    <dgm:cxn modelId="{B1A16EBA-E839-462B-AD78-453F3B7C74A5}" type="presParOf" srcId="{09386282-90ED-4281-A71B-3205F2B884A8}" destId="{E425E757-AC56-4F6F-802E-39964F31D577}" srcOrd="0" destOrd="0" presId="urn:microsoft.com/office/officeart/2005/8/layout/orgChart1"/>
    <dgm:cxn modelId="{E109048A-4D14-47F8-8DDD-801F8F0987C7}" type="presParOf" srcId="{E425E757-AC56-4F6F-802E-39964F31D577}" destId="{8F510599-ADFC-4C00-A63F-4C0D7D6390D1}" srcOrd="0" destOrd="0" presId="urn:microsoft.com/office/officeart/2005/8/layout/orgChart1"/>
    <dgm:cxn modelId="{903CA6E0-577B-4E62-B0E2-2F13BAF7A936}" type="presParOf" srcId="{E425E757-AC56-4F6F-802E-39964F31D577}" destId="{E151A684-ABDE-41BD-9D62-DA32D696D05E}" srcOrd="1" destOrd="0" presId="urn:microsoft.com/office/officeart/2005/8/layout/orgChart1"/>
    <dgm:cxn modelId="{ACAB6F57-EF14-4F4A-8FC6-E862D21B2D44}" type="presParOf" srcId="{09386282-90ED-4281-A71B-3205F2B884A8}" destId="{DC54C3D7-63FA-42E1-8CF2-91EC49052F9B}" srcOrd="1" destOrd="0" presId="urn:microsoft.com/office/officeart/2005/8/layout/orgChart1"/>
    <dgm:cxn modelId="{A4AFA566-95BF-47D0-A263-20899C132082}" type="presParOf" srcId="{DC54C3D7-63FA-42E1-8CF2-91EC49052F9B}" destId="{0070C4C5-D503-4087-99F5-EAE8BA193AA3}" srcOrd="0" destOrd="0" presId="urn:microsoft.com/office/officeart/2005/8/layout/orgChart1"/>
    <dgm:cxn modelId="{E678190A-FBED-4477-B643-8C0F46666D9A}" type="presParOf" srcId="{DC54C3D7-63FA-42E1-8CF2-91EC49052F9B}" destId="{DF60D098-80F0-49B0-9BD2-8FA8821239BA}" srcOrd="1" destOrd="0" presId="urn:microsoft.com/office/officeart/2005/8/layout/orgChart1"/>
    <dgm:cxn modelId="{8C2F8E53-969B-4FB6-B42C-5611AD824C92}" type="presParOf" srcId="{DF60D098-80F0-49B0-9BD2-8FA8821239BA}" destId="{91A242C8-C7E4-430E-B9C0-32BB595213E6}" srcOrd="0" destOrd="0" presId="urn:microsoft.com/office/officeart/2005/8/layout/orgChart1"/>
    <dgm:cxn modelId="{FE7390BE-B5F8-4ABF-BA80-7BC4C56C86C4}" type="presParOf" srcId="{91A242C8-C7E4-430E-B9C0-32BB595213E6}" destId="{FA2F4223-DF1D-4B76-BF64-92D4813A8632}" srcOrd="0" destOrd="0" presId="urn:microsoft.com/office/officeart/2005/8/layout/orgChart1"/>
    <dgm:cxn modelId="{E3082A91-78F3-4407-AF41-CE3772C21A7D}" type="presParOf" srcId="{91A242C8-C7E4-430E-B9C0-32BB595213E6}" destId="{463EA174-DBC1-4F74-9A6D-E47185E099F2}" srcOrd="1" destOrd="0" presId="urn:microsoft.com/office/officeart/2005/8/layout/orgChart1"/>
    <dgm:cxn modelId="{417A7EF7-E465-4CBC-91F6-DBDDC5347499}" type="presParOf" srcId="{DF60D098-80F0-49B0-9BD2-8FA8821239BA}" destId="{1581B773-9C15-44C9-AEED-1754F87E9697}" srcOrd="1" destOrd="0" presId="urn:microsoft.com/office/officeart/2005/8/layout/orgChart1"/>
    <dgm:cxn modelId="{48FA203D-C3E8-4B45-A527-F41B6C60BBBD}" type="presParOf" srcId="{1581B773-9C15-44C9-AEED-1754F87E9697}" destId="{041CF285-25BC-4A3C-9E66-B5E42A0138FA}" srcOrd="0" destOrd="0" presId="urn:microsoft.com/office/officeart/2005/8/layout/orgChart1"/>
    <dgm:cxn modelId="{E3058DEC-0CA0-4944-945A-928287DE762A}" type="presParOf" srcId="{1581B773-9C15-44C9-AEED-1754F87E9697}" destId="{1A44E1A9-2CE6-45F4-9086-B896C33FE514}" srcOrd="1" destOrd="0" presId="urn:microsoft.com/office/officeart/2005/8/layout/orgChart1"/>
    <dgm:cxn modelId="{FCCA9A9B-7B44-42B9-A05B-2156644951D4}" type="presParOf" srcId="{1A44E1A9-2CE6-45F4-9086-B896C33FE514}" destId="{57D511A4-4D9D-4E82-B9EA-53A494039CE9}" srcOrd="0" destOrd="0" presId="urn:microsoft.com/office/officeart/2005/8/layout/orgChart1"/>
    <dgm:cxn modelId="{B7486271-1C87-4F76-B387-B2774D1F28A9}" type="presParOf" srcId="{57D511A4-4D9D-4E82-B9EA-53A494039CE9}" destId="{F5B61F00-5421-4897-9C0F-394EA3CF087B}" srcOrd="0" destOrd="0" presId="urn:microsoft.com/office/officeart/2005/8/layout/orgChart1"/>
    <dgm:cxn modelId="{077BA4E7-C688-494F-9D64-7034A7F61085}" type="presParOf" srcId="{57D511A4-4D9D-4E82-B9EA-53A494039CE9}" destId="{CF18C5DE-9710-4FBA-84F5-B7012E738FF6}" srcOrd="1" destOrd="0" presId="urn:microsoft.com/office/officeart/2005/8/layout/orgChart1"/>
    <dgm:cxn modelId="{3C5A1E04-C73A-4461-8131-4B0F56D96B6F}" type="presParOf" srcId="{1A44E1A9-2CE6-45F4-9086-B896C33FE514}" destId="{6976E64E-0267-4642-B55B-8AB792D8368B}" srcOrd="1" destOrd="0" presId="urn:microsoft.com/office/officeart/2005/8/layout/orgChart1"/>
    <dgm:cxn modelId="{323FF75A-9D4D-4970-B730-B32CE9149F88}" type="presParOf" srcId="{6976E64E-0267-4642-B55B-8AB792D8368B}" destId="{FD1B562E-1696-42B2-A7FF-56A2228A759C}" srcOrd="0" destOrd="0" presId="urn:microsoft.com/office/officeart/2005/8/layout/orgChart1"/>
    <dgm:cxn modelId="{E8F32BC6-8542-46D0-BE11-9FB5733CF767}" type="presParOf" srcId="{6976E64E-0267-4642-B55B-8AB792D8368B}" destId="{51BD8F33-41F5-4E26-B1B1-2F7B4E0F8031}" srcOrd="1" destOrd="0" presId="urn:microsoft.com/office/officeart/2005/8/layout/orgChart1"/>
    <dgm:cxn modelId="{9D18C10D-5D15-4410-B8A5-27648CE45EA6}" type="presParOf" srcId="{51BD8F33-41F5-4E26-B1B1-2F7B4E0F8031}" destId="{E7C55D06-00B2-47B7-B3F5-3CFE6114EE39}" srcOrd="0" destOrd="0" presId="urn:microsoft.com/office/officeart/2005/8/layout/orgChart1"/>
    <dgm:cxn modelId="{C79DCEA6-0DAB-4513-81D1-789762939EAF}" type="presParOf" srcId="{E7C55D06-00B2-47B7-B3F5-3CFE6114EE39}" destId="{1F25DF65-4F01-4AC6-80EC-E72ED76C00E1}" srcOrd="0" destOrd="0" presId="urn:microsoft.com/office/officeart/2005/8/layout/orgChart1"/>
    <dgm:cxn modelId="{49E209B3-D405-41F4-B655-2A9574B84E73}" type="presParOf" srcId="{E7C55D06-00B2-47B7-B3F5-3CFE6114EE39}" destId="{133F8EF8-3552-4EE1-9F78-28017688366D}" srcOrd="1" destOrd="0" presId="urn:microsoft.com/office/officeart/2005/8/layout/orgChart1"/>
    <dgm:cxn modelId="{E254E75E-1094-49D9-9044-FC7E87C49960}" type="presParOf" srcId="{51BD8F33-41F5-4E26-B1B1-2F7B4E0F8031}" destId="{97CF3443-866C-40F9-BF03-5C8D9AF975C4}" srcOrd="1" destOrd="0" presId="urn:microsoft.com/office/officeart/2005/8/layout/orgChart1"/>
    <dgm:cxn modelId="{F4E2DD23-78A8-4066-B3D6-55B90E9BEBA9}" type="presParOf" srcId="{51BD8F33-41F5-4E26-B1B1-2F7B4E0F8031}" destId="{ED22316A-1E19-40EA-9327-4ED27CD452ED}" srcOrd="2" destOrd="0" presId="urn:microsoft.com/office/officeart/2005/8/layout/orgChart1"/>
    <dgm:cxn modelId="{85D9FA99-A031-421A-B203-D67A8B191869}" type="presParOf" srcId="{6976E64E-0267-4642-B55B-8AB792D8368B}" destId="{73FE810B-08D8-4F25-A256-56DCEC032A24}" srcOrd="2" destOrd="0" presId="urn:microsoft.com/office/officeart/2005/8/layout/orgChart1"/>
    <dgm:cxn modelId="{2D3572B1-9A68-4AE1-9392-293E587C4AEB}" type="presParOf" srcId="{6976E64E-0267-4642-B55B-8AB792D8368B}" destId="{9F1BEF32-F672-434A-81DD-C054503FE95F}" srcOrd="3" destOrd="0" presId="urn:microsoft.com/office/officeart/2005/8/layout/orgChart1"/>
    <dgm:cxn modelId="{936E4444-E469-4953-9FCD-E0628149D70A}" type="presParOf" srcId="{9F1BEF32-F672-434A-81DD-C054503FE95F}" destId="{387FEC20-45AF-4ABC-A58E-18DBEA28A161}" srcOrd="0" destOrd="0" presId="urn:microsoft.com/office/officeart/2005/8/layout/orgChart1"/>
    <dgm:cxn modelId="{87946E51-2E8E-4AD3-B672-7593FDE45031}" type="presParOf" srcId="{387FEC20-45AF-4ABC-A58E-18DBEA28A161}" destId="{3BB2DF89-331B-4A5A-927C-B61FCB15C533}" srcOrd="0" destOrd="0" presId="urn:microsoft.com/office/officeart/2005/8/layout/orgChart1"/>
    <dgm:cxn modelId="{3085EF85-15FA-4965-B925-E6F0477939C4}" type="presParOf" srcId="{387FEC20-45AF-4ABC-A58E-18DBEA28A161}" destId="{2BC625E3-5973-42B2-AF9F-077CA77002C0}" srcOrd="1" destOrd="0" presId="urn:microsoft.com/office/officeart/2005/8/layout/orgChart1"/>
    <dgm:cxn modelId="{D8B2F883-E2E8-4AA0-8C83-CC85D180246D}" type="presParOf" srcId="{9F1BEF32-F672-434A-81DD-C054503FE95F}" destId="{AC727396-27EA-459F-89D9-E4B8760E3939}" srcOrd="1" destOrd="0" presId="urn:microsoft.com/office/officeart/2005/8/layout/orgChart1"/>
    <dgm:cxn modelId="{E7AE2DFB-99FB-4EB0-836A-4C11D474029C}" type="presParOf" srcId="{9F1BEF32-F672-434A-81DD-C054503FE95F}" destId="{46275E28-9379-4C80-9076-D8A1DA185A56}" srcOrd="2" destOrd="0" presId="urn:microsoft.com/office/officeart/2005/8/layout/orgChart1"/>
    <dgm:cxn modelId="{80512B1F-81C2-4B06-ACA6-9B66D6700C66}" type="presParOf" srcId="{6976E64E-0267-4642-B55B-8AB792D8368B}" destId="{35DB5832-403D-4F63-962B-948D4A6B23D0}" srcOrd="4" destOrd="0" presId="urn:microsoft.com/office/officeart/2005/8/layout/orgChart1"/>
    <dgm:cxn modelId="{ADD244D2-23A6-448B-A92E-297EC9854C24}" type="presParOf" srcId="{6976E64E-0267-4642-B55B-8AB792D8368B}" destId="{40D4AEFA-3A3C-445A-B4FE-5F7ABCEF4E83}" srcOrd="5" destOrd="0" presId="urn:microsoft.com/office/officeart/2005/8/layout/orgChart1"/>
    <dgm:cxn modelId="{3CE6BC90-D410-44EC-8106-2F2DCBA8F44A}" type="presParOf" srcId="{40D4AEFA-3A3C-445A-B4FE-5F7ABCEF4E83}" destId="{832CBA57-1FBB-4E49-9EA6-072AF5E16A6B}" srcOrd="0" destOrd="0" presId="urn:microsoft.com/office/officeart/2005/8/layout/orgChart1"/>
    <dgm:cxn modelId="{51541C4B-F4BC-4C35-B155-22C595FB04E1}" type="presParOf" srcId="{832CBA57-1FBB-4E49-9EA6-072AF5E16A6B}" destId="{DAF2CF32-2C4B-45C7-A682-3AC2D041848B}" srcOrd="0" destOrd="0" presId="urn:microsoft.com/office/officeart/2005/8/layout/orgChart1"/>
    <dgm:cxn modelId="{55DB2CE4-A2ED-4E08-A988-930FD8C7C444}" type="presParOf" srcId="{832CBA57-1FBB-4E49-9EA6-072AF5E16A6B}" destId="{7B4FE3EE-ECD3-4042-9234-EB7A6AA76562}" srcOrd="1" destOrd="0" presId="urn:microsoft.com/office/officeart/2005/8/layout/orgChart1"/>
    <dgm:cxn modelId="{38F0668E-95D6-4F9E-B66D-18803F707945}" type="presParOf" srcId="{40D4AEFA-3A3C-445A-B4FE-5F7ABCEF4E83}" destId="{ABAA9C17-14D1-4854-8BCA-A0C2ADF8A819}" srcOrd="1" destOrd="0" presId="urn:microsoft.com/office/officeart/2005/8/layout/orgChart1"/>
    <dgm:cxn modelId="{04127827-8A6D-4ABF-9ABC-4A83E5CD03ED}" type="presParOf" srcId="{40D4AEFA-3A3C-445A-B4FE-5F7ABCEF4E83}" destId="{1F962567-0504-4EBD-8966-B9154A47FD38}" srcOrd="2" destOrd="0" presId="urn:microsoft.com/office/officeart/2005/8/layout/orgChart1"/>
    <dgm:cxn modelId="{1830C965-AD5A-4C5F-807B-A5C478F166AE}" type="presParOf" srcId="{1A44E1A9-2CE6-45F4-9086-B896C33FE514}" destId="{921EB060-C974-4904-98F3-BB0167D09E39}" srcOrd="2" destOrd="0" presId="urn:microsoft.com/office/officeart/2005/8/layout/orgChart1"/>
    <dgm:cxn modelId="{E689B1E6-9DBA-4CB2-925E-0C9CD591972E}" type="presParOf" srcId="{DF60D098-80F0-49B0-9BD2-8FA8821239BA}" destId="{13DFADFA-8F4F-45BE-8342-ABDC7CCB588A}" srcOrd="2" destOrd="0" presId="urn:microsoft.com/office/officeart/2005/8/layout/orgChart1"/>
    <dgm:cxn modelId="{A411AEDA-5B9C-42F2-815E-3C5476421E91}" type="presParOf" srcId="{DC54C3D7-63FA-42E1-8CF2-91EC49052F9B}" destId="{8ECB4F83-92FA-45A6-A290-415565760ACA}" srcOrd="2" destOrd="0" presId="urn:microsoft.com/office/officeart/2005/8/layout/orgChart1"/>
    <dgm:cxn modelId="{61091949-3760-442D-9BE2-13A72718FBE8}" type="presParOf" srcId="{DC54C3D7-63FA-42E1-8CF2-91EC49052F9B}" destId="{95720BD0-3FB7-43AB-BF94-00EF0B07A723}" srcOrd="3" destOrd="0" presId="urn:microsoft.com/office/officeart/2005/8/layout/orgChart1"/>
    <dgm:cxn modelId="{F303380F-B4A5-4A9C-BEE6-BEF3E3B2662E}" type="presParOf" srcId="{95720BD0-3FB7-43AB-BF94-00EF0B07A723}" destId="{D24DD773-413D-45A6-AEBD-39C5B5219065}" srcOrd="0" destOrd="0" presId="urn:microsoft.com/office/officeart/2005/8/layout/orgChart1"/>
    <dgm:cxn modelId="{A802C645-76C7-4E4B-8AF9-3C55E6A45ABD}" type="presParOf" srcId="{D24DD773-413D-45A6-AEBD-39C5B5219065}" destId="{0FC77160-97C5-42DD-8768-11F87AB609A2}" srcOrd="0" destOrd="0" presId="urn:microsoft.com/office/officeart/2005/8/layout/orgChart1"/>
    <dgm:cxn modelId="{9B810137-FB89-41D3-A33D-6D41052277A0}" type="presParOf" srcId="{D24DD773-413D-45A6-AEBD-39C5B5219065}" destId="{284F0452-8922-4D74-9833-A153AFB6CB44}" srcOrd="1" destOrd="0" presId="urn:microsoft.com/office/officeart/2005/8/layout/orgChart1"/>
    <dgm:cxn modelId="{15DAAF71-914B-402B-8F8B-93F7D0C926E4}" type="presParOf" srcId="{95720BD0-3FB7-43AB-BF94-00EF0B07A723}" destId="{2B68D09F-1548-4810-B014-410D01CCB11D}" srcOrd="1" destOrd="0" presId="urn:microsoft.com/office/officeart/2005/8/layout/orgChart1"/>
    <dgm:cxn modelId="{3CCE0AAA-83A1-4390-9C76-79F0336B17AA}" type="presParOf" srcId="{2B68D09F-1548-4810-B014-410D01CCB11D}" destId="{02BC7D48-B93B-4424-8EA0-A25474603B91}" srcOrd="0" destOrd="0" presId="urn:microsoft.com/office/officeart/2005/8/layout/orgChart1"/>
    <dgm:cxn modelId="{5BE2F727-0AEA-47DD-A21C-490C928AD155}" type="presParOf" srcId="{2B68D09F-1548-4810-B014-410D01CCB11D}" destId="{298DCB52-817D-4A1C-BD0F-4CEB8C30B209}" srcOrd="1" destOrd="0" presId="urn:microsoft.com/office/officeart/2005/8/layout/orgChart1"/>
    <dgm:cxn modelId="{F85603B9-54C7-4E8A-A87F-A11CEDB0F9F9}" type="presParOf" srcId="{298DCB52-817D-4A1C-BD0F-4CEB8C30B209}" destId="{6FBF8BE7-EDE3-4169-871F-62C7E6DF45EB}" srcOrd="0" destOrd="0" presId="urn:microsoft.com/office/officeart/2005/8/layout/orgChart1"/>
    <dgm:cxn modelId="{18BBD956-9FF0-4B1C-9315-0398DAE6B752}" type="presParOf" srcId="{6FBF8BE7-EDE3-4169-871F-62C7E6DF45EB}" destId="{60D75533-2839-49E3-8488-05DF74B6FD3E}" srcOrd="0" destOrd="0" presId="urn:microsoft.com/office/officeart/2005/8/layout/orgChart1"/>
    <dgm:cxn modelId="{48088674-CC16-4F89-9786-1D3869A6AD6B}" type="presParOf" srcId="{6FBF8BE7-EDE3-4169-871F-62C7E6DF45EB}" destId="{BF2283B2-242A-4500-B19D-70792C608A6C}" srcOrd="1" destOrd="0" presId="urn:microsoft.com/office/officeart/2005/8/layout/orgChart1"/>
    <dgm:cxn modelId="{83D88827-2369-41C5-B340-A994F1EB4F66}" type="presParOf" srcId="{298DCB52-817D-4A1C-BD0F-4CEB8C30B209}" destId="{E1ABFF33-2C19-42C7-AB51-447DA1F8A2A1}" srcOrd="1" destOrd="0" presId="urn:microsoft.com/office/officeart/2005/8/layout/orgChart1"/>
    <dgm:cxn modelId="{E9536484-F832-4402-AD7A-959D08B0D610}" type="presParOf" srcId="{298DCB52-817D-4A1C-BD0F-4CEB8C30B209}" destId="{607A1B5D-34E9-496F-B7F0-DAD4E00DE606}" srcOrd="2" destOrd="0" presId="urn:microsoft.com/office/officeart/2005/8/layout/orgChart1"/>
    <dgm:cxn modelId="{32875274-83D7-4E8A-8C9E-38627ED6D793}" type="presParOf" srcId="{2B68D09F-1548-4810-B014-410D01CCB11D}" destId="{6D009CD7-77B5-4417-9475-BDC635B65A64}" srcOrd="2" destOrd="0" presId="urn:microsoft.com/office/officeart/2005/8/layout/orgChart1"/>
    <dgm:cxn modelId="{3417DC0D-7118-484D-9243-DDA2DBC599D8}" type="presParOf" srcId="{2B68D09F-1548-4810-B014-410D01CCB11D}" destId="{33B42A20-6396-4285-AE2F-958616858CB9}" srcOrd="3" destOrd="0" presId="urn:microsoft.com/office/officeart/2005/8/layout/orgChart1"/>
    <dgm:cxn modelId="{B681EABD-5277-4ADF-A0A2-B6F7537F1A8A}" type="presParOf" srcId="{33B42A20-6396-4285-AE2F-958616858CB9}" destId="{84587712-A74B-472F-8FE0-C65C848B93F3}" srcOrd="0" destOrd="0" presId="urn:microsoft.com/office/officeart/2005/8/layout/orgChart1"/>
    <dgm:cxn modelId="{3E5C4236-2B55-4AD4-BA9D-5F2FE9956AC0}" type="presParOf" srcId="{84587712-A74B-472F-8FE0-C65C848B93F3}" destId="{39C7CCA0-7185-4F52-8732-E4CA0ACB1A47}" srcOrd="0" destOrd="0" presId="urn:microsoft.com/office/officeart/2005/8/layout/orgChart1"/>
    <dgm:cxn modelId="{793F5294-3AE2-4039-960A-5D6359E2B190}" type="presParOf" srcId="{84587712-A74B-472F-8FE0-C65C848B93F3}" destId="{9965FE3C-E2F6-4969-9D49-EFEE4C10083D}" srcOrd="1" destOrd="0" presId="urn:microsoft.com/office/officeart/2005/8/layout/orgChart1"/>
    <dgm:cxn modelId="{6E07A1DE-AFA5-4C2B-89B7-4433D94DA809}" type="presParOf" srcId="{33B42A20-6396-4285-AE2F-958616858CB9}" destId="{2587453A-785E-4E3E-8705-B470693A08DC}" srcOrd="1" destOrd="0" presId="urn:microsoft.com/office/officeart/2005/8/layout/orgChart1"/>
    <dgm:cxn modelId="{3FBDF91E-B0E5-45AB-B576-CE8FFDED1C36}" type="presParOf" srcId="{33B42A20-6396-4285-AE2F-958616858CB9}" destId="{89E56FBE-A9C0-4419-87E5-CC2498C61674}" srcOrd="2" destOrd="0" presId="urn:microsoft.com/office/officeart/2005/8/layout/orgChart1"/>
    <dgm:cxn modelId="{7D9A3FB7-9332-44B7-8CA1-315A7431099B}" type="presParOf" srcId="{95720BD0-3FB7-43AB-BF94-00EF0B07A723}" destId="{91993AA9-A633-444F-A356-5A16E2AD5E57}" srcOrd="2" destOrd="0" presId="urn:microsoft.com/office/officeart/2005/8/layout/orgChart1"/>
    <dgm:cxn modelId="{312497D1-7331-4B92-8C2D-7CAB86383FEA}" type="presParOf" srcId="{09386282-90ED-4281-A71B-3205F2B884A8}" destId="{E98D8AAE-1E29-4187-9684-8DA98B1591F7}"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009CD7-77B5-4417-9475-BDC635B65A64}">
      <dsp:nvSpPr>
        <dsp:cNvPr id="0" name=""/>
        <dsp:cNvSpPr/>
      </dsp:nvSpPr>
      <dsp:spPr>
        <a:xfrm>
          <a:off x="3330814" y="2230890"/>
          <a:ext cx="91440" cy="808889"/>
        </a:xfrm>
        <a:custGeom>
          <a:avLst/>
          <a:gdLst/>
          <a:ahLst/>
          <a:cxnLst/>
          <a:rect l="0" t="0" r="0" b="0"/>
          <a:pathLst>
            <a:path>
              <a:moveTo>
                <a:pt x="61487" y="0"/>
              </a:moveTo>
              <a:lnTo>
                <a:pt x="45720" y="808889"/>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2BC7D48-B93B-4424-8EA0-A25474603B91}">
      <dsp:nvSpPr>
        <dsp:cNvPr id="0" name=""/>
        <dsp:cNvSpPr/>
      </dsp:nvSpPr>
      <dsp:spPr>
        <a:xfrm>
          <a:off x="3392302" y="574663"/>
          <a:ext cx="1508958" cy="1656226"/>
        </a:xfrm>
        <a:custGeom>
          <a:avLst/>
          <a:gdLst/>
          <a:ahLst/>
          <a:cxnLst/>
          <a:rect l="0" t="0" r="0" b="0"/>
          <a:pathLst>
            <a:path>
              <a:moveTo>
                <a:pt x="0" y="1656226"/>
              </a:moveTo>
              <a:lnTo>
                <a:pt x="1508958" y="0"/>
              </a:lnTo>
            </a:path>
          </a:pathLst>
        </a:custGeom>
        <a:noFill/>
        <a:ln w="12700" cap="flat" cmpd="sng" algn="ctr">
          <a:solidFill>
            <a:scrgbClr r="0" g="0" b="0"/>
          </a:solidFill>
          <a:prstDash val="dash"/>
          <a:miter lim="800000"/>
        </a:ln>
        <a:effectLst/>
      </dsp:spPr>
      <dsp:style>
        <a:lnRef idx="2">
          <a:scrgbClr r="0" g="0" b="0"/>
        </a:lnRef>
        <a:fillRef idx="0">
          <a:scrgbClr r="0" g="0" b="0"/>
        </a:fillRef>
        <a:effectRef idx="0">
          <a:scrgbClr r="0" g="0" b="0"/>
        </a:effectRef>
        <a:fontRef idx="minor"/>
      </dsp:style>
    </dsp:sp>
    <dsp:sp modelId="{8ECB4F83-92FA-45A6-A290-415565760ACA}">
      <dsp:nvSpPr>
        <dsp:cNvPr id="0" name=""/>
        <dsp:cNvSpPr/>
      </dsp:nvSpPr>
      <dsp:spPr>
        <a:xfrm>
          <a:off x="2970146" y="923032"/>
          <a:ext cx="1158966" cy="386844"/>
        </a:xfrm>
        <a:custGeom>
          <a:avLst/>
          <a:gdLst/>
          <a:ahLst/>
          <a:cxnLst/>
          <a:rect l="0" t="0" r="0" b="0"/>
          <a:pathLst>
            <a:path>
              <a:moveTo>
                <a:pt x="0" y="0"/>
              </a:moveTo>
              <a:lnTo>
                <a:pt x="0" y="193431"/>
              </a:lnTo>
              <a:lnTo>
                <a:pt x="1158966" y="193431"/>
              </a:lnTo>
              <a:lnTo>
                <a:pt x="1158966" y="386844"/>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5DB5832-403D-4F63-962B-948D4A6B23D0}">
      <dsp:nvSpPr>
        <dsp:cNvPr id="0" name=""/>
        <dsp:cNvSpPr/>
      </dsp:nvSpPr>
      <dsp:spPr>
        <a:xfrm>
          <a:off x="1118909" y="3538711"/>
          <a:ext cx="276304" cy="3463010"/>
        </a:xfrm>
        <a:custGeom>
          <a:avLst/>
          <a:gdLst/>
          <a:ahLst/>
          <a:cxnLst/>
          <a:rect l="0" t="0" r="0" b="0"/>
          <a:pathLst>
            <a:path>
              <a:moveTo>
                <a:pt x="0" y="0"/>
              </a:moveTo>
              <a:lnTo>
                <a:pt x="0" y="3463010"/>
              </a:lnTo>
              <a:lnTo>
                <a:pt x="276304" y="346301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3FE810B-08D8-4F25-A256-56DCEC032A24}">
      <dsp:nvSpPr>
        <dsp:cNvPr id="0" name=""/>
        <dsp:cNvSpPr/>
      </dsp:nvSpPr>
      <dsp:spPr>
        <a:xfrm>
          <a:off x="1118909" y="3538711"/>
          <a:ext cx="276304" cy="2155171"/>
        </a:xfrm>
        <a:custGeom>
          <a:avLst/>
          <a:gdLst/>
          <a:ahLst/>
          <a:cxnLst/>
          <a:rect l="0" t="0" r="0" b="0"/>
          <a:pathLst>
            <a:path>
              <a:moveTo>
                <a:pt x="0" y="0"/>
              </a:moveTo>
              <a:lnTo>
                <a:pt x="0" y="2155171"/>
              </a:lnTo>
              <a:lnTo>
                <a:pt x="276304" y="2155171"/>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D1B562E-1696-42B2-A7FF-56A2228A759C}">
      <dsp:nvSpPr>
        <dsp:cNvPr id="0" name=""/>
        <dsp:cNvSpPr/>
      </dsp:nvSpPr>
      <dsp:spPr>
        <a:xfrm>
          <a:off x="1118909" y="3538711"/>
          <a:ext cx="276304" cy="847332"/>
        </a:xfrm>
        <a:custGeom>
          <a:avLst/>
          <a:gdLst/>
          <a:ahLst/>
          <a:cxnLst/>
          <a:rect l="0" t="0" r="0" b="0"/>
          <a:pathLst>
            <a:path>
              <a:moveTo>
                <a:pt x="0" y="0"/>
              </a:moveTo>
              <a:lnTo>
                <a:pt x="0" y="847332"/>
              </a:lnTo>
              <a:lnTo>
                <a:pt x="276304" y="8473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41CF285-25BC-4A3C-9E66-B5E42A0138FA}">
      <dsp:nvSpPr>
        <dsp:cNvPr id="0" name=""/>
        <dsp:cNvSpPr/>
      </dsp:nvSpPr>
      <dsp:spPr>
        <a:xfrm>
          <a:off x="1810000" y="2230871"/>
          <a:ext cx="91440" cy="386825"/>
        </a:xfrm>
        <a:custGeom>
          <a:avLst/>
          <a:gdLst/>
          <a:ahLst/>
          <a:cxnLst/>
          <a:rect l="0" t="0" r="0" b="0"/>
          <a:pathLst>
            <a:path>
              <a:moveTo>
                <a:pt x="45720" y="0"/>
              </a:moveTo>
              <a:lnTo>
                <a:pt x="45720" y="386825"/>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70C4C5-D503-4087-99F5-EAE8BA193AA3}">
      <dsp:nvSpPr>
        <dsp:cNvPr id="0" name=""/>
        <dsp:cNvSpPr/>
      </dsp:nvSpPr>
      <dsp:spPr>
        <a:xfrm>
          <a:off x="1855720" y="923032"/>
          <a:ext cx="1114426" cy="386825"/>
        </a:xfrm>
        <a:custGeom>
          <a:avLst/>
          <a:gdLst/>
          <a:ahLst/>
          <a:cxnLst/>
          <a:rect l="0" t="0" r="0" b="0"/>
          <a:pathLst>
            <a:path>
              <a:moveTo>
                <a:pt x="1114426" y="0"/>
              </a:moveTo>
              <a:lnTo>
                <a:pt x="1114426" y="193412"/>
              </a:lnTo>
              <a:lnTo>
                <a:pt x="0" y="193412"/>
              </a:lnTo>
              <a:lnTo>
                <a:pt x="0" y="386825"/>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F510599-ADFC-4C00-A63F-4C0D7D6390D1}">
      <dsp:nvSpPr>
        <dsp:cNvPr id="0" name=""/>
        <dsp:cNvSpPr/>
      </dsp:nvSpPr>
      <dsp:spPr>
        <a:xfrm>
          <a:off x="2049133" y="2019"/>
          <a:ext cx="1842027" cy="92101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rtl="0">
            <a:lnSpc>
              <a:spcPct val="90000"/>
            </a:lnSpc>
            <a:spcBef>
              <a:spcPct val="0"/>
            </a:spcBef>
            <a:spcAft>
              <a:spcPct val="35000"/>
            </a:spcAft>
          </a:pPr>
          <a:r>
            <a:rPr lang="en-GB" sz="1400" kern="1200">
              <a:solidFill>
                <a:sysClr val="window" lastClr="FFFFFF"/>
              </a:solidFill>
              <a:latin typeface="Calibri"/>
              <a:ea typeface="+mn-ea"/>
              <a:cs typeface="+mn-cs"/>
            </a:rPr>
            <a:t>Principal Radiopharmacist</a:t>
          </a:r>
        </a:p>
        <a:p>
          <a:pPr lvl="0" algn="ctr" defTabSz="622300" rtl="0">
            <a:lnSpc>
              <a:spcPct val="90000"/>
            </a:lnSpc>
            <a:spcBef>
              <a:spcPct val="0"/>
            </a:spcBef>
            <a:spcAft>
              <a:spcPct val="35000"/>
            </a:spcAft>
          </a:pPr>
          <a:r>
            <a:rPr lang="en-GB" sz="1400" kern="1200">
              <a:solidFill>
                <a:sysClr val="window" lastClr="FFFFFF"/>
              </a:solidFill>
              <a:latin typeface="Calibri"/>
              <a:ea typeface="+mn-ea"/>
              <a:cs typeface="+mn-cs"/>
            </a:rPr>
            <a:t>(Quality Control Manager) </a:t>
          </a:r>
        </a:p>
      </dsp:txBody>
      <dsp:txXfrm>
        <a:off x="2049133" y="2019"/>
        <a:ext cx="1842027" cy="921013"/>
      </dsp:txXfrm>
    </dsp:sp>
    <dsp:sp modelId="{FA2F4223-DF1D-4B76-BF64-92D4813A8632}">
      <dsp:nvSpPr>
        <dsp:cNvPr id="0" name=""/>
        <dsp:cNvSpPr/>
      </dsp:nvSpPr>
      <dsp:spPr>
        <a:xfrm>
          <a:off x="934706" y="1309858"/>
          <a:ext cx="1842027" cy="92101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rtl="0">
            <a:lnSpc>
              <a:spcPct val="90000"/>
            </a:lnSpc>
            <a:spcBef>
              <a:spcPct val="0"/>
            </a:spcBef>
            <a:spcAft>
              <a:spcPct val="35000"/>
            </a:spcAft>
          </a:pPr>
          <a:r>
            <a:rPr lang="en-GB" sz="1400" kern="1200">
              <a:solidFill>
                <a:sysClr val="window" lastClr="FFFFFF"/>
              </a:solidFill>
              <a:latin typeface="Calibri"/>
              <a:ea typeface="+mn-ea"/>
              <a:cs typeface="+mn-cs"/>
            </a:rPr>
            <a:t>Radiopharmacy </a:t>
          </a:r>
        </a:p>
        <a:p>
          <a:pPr lvl="0" algn="ctr" defTabSz="622300" rtl="0">
            <a:lnSpc>
              <a:spcPct val="90000"/>
            </a:lnSpc>
            <a:spcBef>
              <a:spcPct val="0"/>
            </a:spcBef>
            <a:spcAft>
              <a:spcPct val="35000"/>
            </a:spcAft>
          </a:pPr>
          <a:r>
            <a:rPr lang="en-GB" sz="1400" kern="1200">
              <a:solidFill>
                <a:sysClr val="window" lastClr="FFFFFF"/>
              </a:solidFill>
              <a:latin typeface="Calibri"/>
              <a:ea typeface="+mn-ea"/>
              <a:cs typeface="+mn-cs"/>
            </a:rPr>
            <a:t>Production Manager </a:t>
          </a:r>
        </a:p>
      </dsp:txBody>
      <dsp:txXfrm>
        <a:off x="934706" y="1309858"/>
        <a:ext cx="1842027" cy="921013"/>
      </dsp:txXfrm>
    </dsp:sp>
    <dsp:sp modelId="{F5B61F00-5421-4897-9C0F-394EA3CF087B}">
      <dsp:nvSpPr>
        <dsp:cNvPr id="0" name=""/>
        <dsp:cNvSpPr/>
      </dsp:nvSpPr>
      <dsp:spPr>
        <a:xfrm>
          <a:off x="934706" y="2617697"/>
          <a:ext cx="1842027" cy="92101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GB" sz="1400" kern="1200">
              <a:solidFill>
                <a:sysClr val="window" lastClr="FFFFFF"/>
              </a:solidFill>
              <a:latin typeface="Calibri"/>
              <a:ea typeface="+mn-ea"/>
              <a:cs typeface="+mn-cs"/>
            </a:rPr>
            <a:t>Lead QC Technologist</a:t>
          </a:r>
        </a:p>
      </dsp:txBody>
      <dsp:txXfrm>
        <a:off x="934706" y="2617697"/>
        <a:ext cx="1842027" cy="921013"/>
      </dsp:txXfrm>
    </dsp:sp>
    <dsp:sp modelId="{1F25DF65-4F01-4AC6-80EC-E72ED76C00E1}">
      <dsp:nvSpPr>
        <dsp:cNvPr id="0" name=""/>
        <dsp:cNvSpPr/>
      </dsp:nvSpPr>
      <dsp:spPr>
        <a:xfrm>
          <a:off x="1395213" y="3925536"/>
          <a:ext cx="1842027" cy="92101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rtl="0">
            <a:lnSpc>
              <a:spcPct val="90000"/>
            </a:lnSpc>
            <a:spcBef>
              <a:spcPct val="0"/>
            </a:spcBef>
            <a:spcAft>
              <a:spcPct val="35000"/>
            </a:spcAft>
          </a:pPr>
          <a:r>
            <a:rPr lang="en-GB" sz="1400" kern="1200">
              <a:solidFill>
                <a:sysClr val="window" lastClr="FFFFFF"/>
              </a:solidFill>
              <a:latin typeface="Calibri"/>
              <a:ea typeface="+mn-ea"/>
              <a:cs typeface="+mn-cs"/>
            </a:rPr>
            <a:t>Specialist Radiopharmacy Technicians 3.25 wte</a:t>
          </a:r>
        </a:p>
      </dsp:txBody>
      <dsp:txXfrm>
        <a:off x="1395213" y="3925536"/>
        <a:ext cx="1842027" cy="921013"/>
      </dsp:txXfrm>
    </dsp:sp>
    <dsp:sp modelId="{3BB2DF89-331B-4A5A-927C-B61FCB15C533}">
      <dsp:nvSpPr>
        <dsp:cNvPr id="0" name=""/>
        <dsp:cNvSpPr/>
      </dsp:nvSpPr>
      <dsp:spPr>
        <a:xfrm>
          <a:off x="1395213" y="5233376"/>
          <a:ext cx="1842027" cy="92101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rtl="0">
            <a:lnSpc>
              <a:spcPct val="90000"/>
            </a:lnSpc>
            <a:spcBef>
              <a:spcPct val="0"/>
            </a:spcBef>
            <a:spcAft>
              <a:spcPct val="35000"/>
            </a:spcAft>
          </a:pPr>
          <a:r>
            <a:rPr lang="en-GB" sz="1400" kern="1200">
              <a:solidFill>
                <a:sysClr val="window" lastClr="FFFFFF"/>
              </a:solidFill>
              <a:latin typeface="Calibri"/>
              <a:ea typeface="+mn-ea"/>
              <a:cs typeface="+mn-cs"/>
            </a:rPr>
            <a:t>Radiopharmacy Senior support Worker 1.0 wte</a:t>
          </a:r>
        </a:p>
      </dsp:txBody>
      <dsp:txXfrm>
        <a:off x="1395213" y="5233376"/>
        <a:ext cx="1842027" cy="921013"/>
      </dsp:txXfrm>
    </dsp:sp>
    <dsp:sp modelId="{DAF2CF32-2C4B-45C7-A682-3AC2D041848B}">
      <dsp:nvSpPr>
        <dsp:cNvPr id="0" name=""/>
        <dsp:cNvSpPr/>
      </dsp:nvSpPr>
      <dsp:spPr>
        <a:xfrm>
          <a:off x="1395213" y="6541215"/>
          <a:ext cx="1842027" cy="92101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rtl="0">
            <a:lnSpc>
              <a:spcPct val="90000"/>
            </a:lnSpc>
            <a:spcBef>
              <a:spcPct val="0"/>
            </a:spcBef>
            <a:spcAft>
              <a:spcPct val="35000"/>
            </a:spcAft>
          </a:pPr>
          <a:r>
            <a:rPr lang="en-GB" sz="1400" kern="1200">
              <a:solidFill>
                <a:sysClr val="window" lastClr="FFFFFF"/>
              </a:solidFill>
              <a:latin typeface="Calibri"/>
              <a:ea typeface="+mn-ea"/>
              <a:cs typeface="+mn-cs"/>
            </a:rPr>
            <a:t>Pharmacy Support worker/clerical officer 1.0 wte</a:t>
          </a:r>
        </a:p>
      </dsp:txBody>
      <dsp:txXfrm>
        <a:off x="1395213" y="6541215"/>
        <a:ext cx="1842027" cy="921013"/>
      </dsp:txXfrm>
    </dsp:sp>
    <dsp:sp modelId="{0FC77160-97C5-42DD-8768-11F87AB609A2}">
      <dsp:nvSpPr>
        <dsp:cNvPr id="0" name=""/>
        <dsp:cNvSpPr/>
      </dsp:nvSpPr>
      <dsp:spPr>
        <a:xfrm>
          <a:off x="3208099" y="1309876"/>
          <a:ext cx="1842027" cy="921013"/>
        </a:xfrm>
        <a:prstGeom prst="rect">
          <a:avLst/>
        </a:prstGeom>
        <a:solidFill>
          <a:srgbClr val="ED7D31"/>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rtl="0">
            <a:lnSpc>
              <a:spcPct val="90000"/>
            </a:lnSpc>
            <a:spcBef>
              <a:spcPct val="0"/>
            </a:spcBef>
            <a:spcAft>
              <a:spcPct val="35000"/>
            </a:spcAft>
          </a:pPr>
          <a:r>
            <a:rPr lang="en-GB" sz="1400" kern="1200">
              <a:solidFill>
                <a:sysClr val="windowText" lastClr="000000"/>
              </a:solidFill>
              <a:latin typeface="Calibri"/>
              <a:ea typeface="+mn-ea"/>
              <a:cs typeface="+mn-cs"/>
            </a:rPr>
            <a:t>Senior Quality Assurance Pharmacist/Scientist </a:t>
          </a:r>
        </a:p>
        <a:p>
          <a:pPr lvl="0" algn="ctr" defTabSz="622300" rtl="0">
            <a:lnSpc>
              <a:spcPct val="90000"/>
            </a:lnSpc>
            <a:spcBef>
              <a:spcPct val="0"/>
            </a:spcBef>
            <a:spcAft>
              <a:spcPct val="35000"/>
            </a:spcAft>
          </a:pPr>
          <a:r>
            <a:rPr lang="en-GB" sz="1400" kern="1200">
              <a:solidFill>
                <a:sysClr val="windowText" lastClr="000000"/>
              </a:solidFill>
              <a:latin typeface="Calibri"/>
              <a:ea typeface="+mn-ea"/>
              <a:cs typeface="+mn-cs"/>
            </a:rPr>
            <a:t>(this post)</a:t>
          </a:r>
        </a:p>
      </dsp:txBody>
      <dsp:txXfrm>
        <a:off x="3208099" y="1309876"/>
        <a:ext cx="1842027" cy="921013"/>
      </dsp:txXfrm>
    </dsp:sp>
    <dsp:sp modelId="{60D75533-2839-49E3-8488-05DF74B6FD3E}">
      <dsp:nvSpPr>
        <dsp:cNvPr id="0" name=""/>
        <dsp:cNvSpPr/>
      </dsp:nvSpPr>
      <dsp:spPr>
        <a:xfrm>
          <a:off x="4901260" y="35654"/>
          <a:ext cx="1499539" cy="1078018"/>
        </a:xfrm>
        <a:prstGeom prst="rect">
          <a:avLst/>
        </a:prstGeom>
        <a:solidFill>
          <a:srgbClr val="5B9BD5"/>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rtl="0">
            <a:lnSpc>
              <a:spcPct val="90000"/>
            </a:lnSpc>
            <a:spcBef>
              <a:spcPct val="0"/>
            </a:spcBef>
            <a:spcAft>
              <a:spcPct val="35000"/>
            </a:spcAft>
          </a:pPr>
          <a:r>
            <a:rPr lang="en-GB" sz="1400" kern="1200">
              <a:solidFill>
                <a:sysClr val="window" lastClr="FFFFFF"/>
              </a:solidFill>
              <a:latin typeface="Calibri"/>
              <a:ea typeface="+mn-ea"/>
              <a:cs typeface="+mn-cs"/>
            </a:rPr>
            <a:t>Regional Quality Assurance Pharmacist</a:t>
          </a:r>
        </a:p>
      </dsp:txBody>
      <dsp:txXfrm>
        <a:off x="4901260" y="35654"/>
        <a:ext cx="1499539" cy="1078018"/>
      </dsp:txXfrm>
    </dsp:sp>
    <dsp:sp modelId="{39C7CCA0-7185-4F52-8732-E4CA0ACB1A47}">
      <dsp:nvSpPr>
        <dsp:cNvPr id="0" name=""/>
        <dsp:cNvSpPr/>
      </dsp:nvSpPr>
      <dsp:spPr>
        <a:xfrm>
          <a:off x="3376534" y="2579272"/>
          <a:ext cx="1842027" cy="92101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rtl="0">
            <a:lnSpc>
              <a:spcPct val="90000"/>
            </a:lnSpc>
            <a:spcBef>
              <a:spcPct val="0"/>
            </a:spcBef>
            <a:spcAft>
              <a:spcPct val="35000"/>
            </a:spcAft>
          </a:pPr>
          <a:r>
            <a:rPr lang="en-GB" sz="1400" kern="1200">
              <a:solidFill>
                <a:sysClr val="window" lastClr="FFFFFF"/>
              </a:solidFill>
              <a:latin typeface="Calibri"/>
              <a:ea typeface="+mn-ea"/>
              <a:cs typeface="+mn-cs"/>
            </a:rPr>
            <a:t>Radiopharmacy Quality Systems Specialist </a:t>
          </a:r>
        </a:p>
        <a:p>
          <a:pPr lvl="0" algn="ctr" defTabSz="622300" rtl="0">
            <a:lnSpc>
              <a:spcPct val="90000"/>
            </a:lnSpc>
            <a:spcBef>
              <a:spcPct val="0"/>
            </a:spcBef>
            <a:spcAft>
              <a:spcPct val="35000"/>
            </a:spcAft>
          </a:pPr>
          <a:r>
            <a:rPr lang="en-GB" sz="1400" kern="1200">
              <a:solidFill>
                <a:sysClr val="window" lastClr="FFFFFF"/>
              </a:solidFill>
              <a:latin typeface="Calibri"/>
              <a:ea typeface="+mn-ea"/>
              <a:cs typeface="+mn-cs"/>
            </a:rPr>
            <a:t>(Band 7)</a:t>
          </a:r>
        </a:p>
      </dsp:txBody>
      <dsp:txXfrm>
        <a:off x="3376534" y="2579272"/>
        <a:ext cx="1842027" cy="92101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2749</Words>
  <Characters>17244</Characters>
  <Application>Microsoft Office Word</Application>
  <DocSecurity>0</DocSecurity>
  <Lines>143</Lines>
  <Paragraphs>39</Paragraphs>
  <ScaleCrop>false</ScaleCrop>
  <HeadingPairs>
    <vt:vector size="2" baseType="variant">
      <vt:variant>
        <vt:lpstr>Title</vt:lpstr>
      </vt:variant>
      <vt:variant>
        <vt:i4>1</vt:i4>
      </vt:variant>
    </vt:vector>
  </HeadingPairs>
  <TitlesOfParts>
    <vt:vector size="1" baseType="lpstr">
      <vt:lpstr>2</vt:lpstr>
    </vt:vector>
  </TitlesOfParts>
  <Company>LPCD</Company>
  <LinksUpToDate>false</LinksUpToDate>
  <CharactersWithSpaces>19954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Administrator</dc:creator>
  <cp:lastModifiedBy>Pollock, Kay</cp:lastModifiedBy>
  <cp:revision>2</cp:revision>
  <cp:lastPrinted>2021-10-27T11:30:00Z</cp:lastPrinted>
  <dcterms:created xsi:type="dcterms:W3CDTF">2025-04-16T13:50:00Z</dcterms:created>
  <dcterms:modified xsi:type="dcterms:W3CDTF">2025-04-16T13:50:00Z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0x0101002988A1037E981A49A5F8F27FA917EA9D</vt:lpwstr>
  </property>
</Properties>
</file>