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6CD" w:rsidRDefault="00B856CD" w:rsidP="00B856CD">
      <w:pPr>
        <w:pStyle w:val="Subtitle"/>
        <w:spacing w:line="360" w:lineRule="auto"/>
        <w:jc w:val="center"/>
        <w:rPr>
          <w:rFonts w:ascii="Arial" w:hAnsi="Arial" w:cs="Arial"/>
          <w:b/>
          <w:color w:val="000000"/>
          <w:sz w:val="40"/>
          <w:szCs w:val="40"/>
        </w:rPr>
      </w:pPr>
      <w:r w:rsidRPr="00B856CD">
        <w:rPr>
          <w:rFonts w:ascii="Arial" w:hAnsi="Arial" w:cs="Arial"/>
          <w:b/>
          <w:color w:val="000000"/>
          <w:sz w:val="40"/>
          <w:szCs w:val="40"/>
        </w:rPr>
        <w:t>NHS Ayrshire and Arran</w:t>
      </w:r>
    </w:p>
    <w:p w:rsidR="00A44BFE" w:rsidRDefault="00B856CD" w:rsidP="008F266D">
      <w:pPr>
        <w:pStyle w:val="Subtitle"/>
        <w:spacing w:line="360" w:lineRule="auto"/>
        <w:jc w:val="center"/>
        <w:rPr>
          <w:rFonts w:ascii="Arial" w:hAnsi="Arial" w:cs="Arial"/>
          <w:b/>
          <w:color w:val="000000"/>
          <w:sz w:val="36"/>
          <w:szCs w:val="36"/>
        </w:rPr>
      </w:pPr>
      <w:r w:rsidRPr="00B856CD">
        <w:rPr>
          <w:rFonts w:ascii="Arial" w:hAnsi="Arial" w:cs="Arial"/>
          <w:b/>
          <w:color w:val="000000"/>
          <w:sz w:val="36"/>
          <w:szCs w:val="36"/>
        </w:rPr>
        <w:t xml:space="preserve">NHS Locum </w:t>
      </w:r>
      <w:r w:rsidR="00290C95">
        <w:rPr>
          <w:rFonts w:ascii="Arial" w:hAnsi="Arial" w:cs="Arial"/>
          <w:b/>
          <w:color w:val="000000"/>
          <w:sz w:val="36"/>
          <w:szCs w:val="36"/>
        </w:rPr>
        <w:t>Specialist</w:t>
      </w:r>
      <w:r w:rsidRPr="00B856CD">
        <w:rPr>
          <w:rFonts w:ascii="Arial" w:hAnsi="Arial" w:cs="Arial"/>
          <w:b/>
          <w:color w:val="000000"/>
          <w:sz w:val="36"/>
          <w:szCs w:val="36"/>
        </w:rPr>
        <w:t xml:space="preserve"> Doctor</w:t>
      </w:r>
      <w:r w:rsidR="00A44BFE">
        <w:rPr>
          <w:rFonts w:ascii="Arial" w:hAnsi="Arial" w:cs="Arial"/>
          <w:b/>
          <w:color w:val="000000"/>
          <w:sz w:val="36"/>
          <w:szCs w:val="36"/>
        </w:rPr>
        <w:t xml:space="preserve"> </w:t>
      </w:r>
    </w:p>
    <w:p w:rsidR="00290C95" w:rsidRDefault="00A44BFE" w:rsidP="008F266D">
      <w:pPr>
        <w:pStyle w:val="Subtitle"/>
        <w:spacing w:line="360" w:lineRule="auto"/>
        <w:jc w:val="center"/>
        <w:rPr>
          <w:rFonts w:ascii="Arial" w:hAnsi="Arial" w:cs="Arial"/>
          <w:b/>
          <w:color w:val="000000"/>
          <w:sz w:val="36"/>
          <w:szCs w:val="36"/>
        </w:rPr>
      </w:pPr>
      <w:r>
        <w:rPr>
          <w:rFonts w:ascii="Arial" w:hAnsi="Arial" w:cs="Arial"/>
          <w:b/>
          <w:color w:val="000000"/>
          <w:sz w:val="36"/>
          <w:szCs w:val="36"/>
        </w:rPr>
        <w:t xml:space="preserve">(Fixed Term 24 months) </w:t>
      </w:r>
    </w:p>
    <w:p w:rsidR="008F266D" w:rsidRDefault="00B856CD" w:rsidP="008F266D">
      <w:pPr>
        <w:spacing w:before="275" w:after="4" w:line="248" w:lineRule="auto"/>
        <w:ind w:left="187" w:hanging="10"/>
        <w:jc w:val="center"/>
        <w:rPr>
          <w:b/>
          <w:color w:val="000000"/>
          <w:sz w:val="36"/>
          <w:szCs w:val="36"/>
        </w:rPr>
      </w:pPr>
      <w:r w:rsidRPr="00B856CD">
        <w:rPr>
          <w:b/>
          <w:color w:val="000000"/>
          <w:sz w:val="36"/>
          <w:szCs w:val="36"/>
        </w:rPr>
        <w:t>Medical Microbiology</w:t>
      </w:r>
    </w:p>
    <w:p w:rsidR="008F266D" w:rsidRPr="00631A9F" w:rsidRDefault="008F266D" w:rsidP="008F266D">
      <w:pPr>
        <w:spacing w:before="275" w:after="4" w:line="248" w:lineRule="auto"/>
        <w:ind w:left="187" w:hanging="10"/>
        <w:jc w:val="center"/>
        <w:rPr>
          <w:rFonts w:eastAsia="Arial"/>
          <w:b/>
          <w:color w:val="000000"/>
          <w:sz w:val="36"/>
          <w:lang w:eastAsia="en-GB"/>
        </w:rPr>
      </w:pPr>
      <w:r>
        <w:rPr>
          <w:rFonts w:eastAsia="Arial"/>
          <w:b/>
          <w:color w:val="002060"/>
          <w:sz w:val="36"/>
          <w:lang w:eastAsia="en-GB"/>
        </w:rPr>
        <w:t>(Supporting portfolio pathway formerly known as CESR</w:t>
      </w:r>
      <w:r w:rsidRPr="00FD5382">
        <w:rPr>
          <w:rFonts w:eastAsia="Arial"/>
          <w:b/>
          <w:color w:val="002060"/>
          <w:sz w:val="36"/>
          <w:lang w:eastAsia="en-GB"/>
        </w:rPr>
        <w:t xml:space="preserve"> </w:t>
      </w:r>
      <w:r>
        <w:rPr>
          <w:rFonts w:eastAsia="Arial"/>
          <w:b/>
          <w:color w:val="002060"/>
          <w:sz w:val="36"/>
          <w:lang w:eastAsia="en-GB"/>
        </w:rPr>
        <w:t>route)</w:t>
      </w:r>
    </w:p>
    <w:p w:rsidR="00B856CD" w:rsidRPr="00B856CD" w:rsidRDefault="00B856CD" w:rsidP="00B856CD">
      <w:pPr>
        <w:pStyle w:val="Heading2"/>
        <w:spacing w:line="360" w:lineRule="auto"/>
        <w:jc w:val="center"/>
        <w:rPr>
          <w:rFonts w:ascii="Arial" w:hAnsi="Arial" w:cs="Arial"/>
          <w:sz w:val="40"/>
          <w:szCs w:val="40"/>
        </w:rPr>
      </w:pPr>
      <w:r w:rsidRPr="00B856CD">
        <w:rPr>
          <w:rFonts w:ascii="Arial" w:hAnsi="Arial" w:cs="Arial"/>
          <w:sz w:val="40"/>
          <w:szCs w:val="40"/>
        </w:rPr>
        <w:t>Job Description</w:t>
      </w:r>
    </w:p>
    <w:p w:rsidR="00B856CD" w:rsidRDefault="00B856CD"/>
    <w:p w:rsidR="00AA7827" w:rsidRDefault="00175CA5">
      <w:r>
        <w:rPr>
          <w:noProof/>
          <w:lang w:eastAsia="en-GB"/>
        </w:rPr>
        <w:drawing>
          <wp:inline distT="0" distB="0" distL="0" distR="0" wp14:anchorId="66996AE9" wp14:editId="26A75E9D">
            <wp:extent cx="5724525" cy="6572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24525" cy="657225"/>
                    </a:xfrm>
                    <a:prstGeom prst="rect">
                      <a:avLst/>
                    </a:prstGeom>
                    <a:noFill/>
                    <a:ln w="9525">
                      <a:noFill/>
                      <a:miter lim="800000"/>
                      <a:headEnd/>
                      <a:tailEnd/>
                    </a:ln>
                  </pic:spPr>
                </pic:pic>
              </a:graphicData>
            </a:graphic>
          </wp:inline>
        </w:drawing>
      </w:r>
    </w:p>
    <w:p w:rsidR="00AA7827" w:rsidRDefault="00AA7827"/>
    <w:p w:rsidR="00175CA5" w:rsidRDefault="00175CA5"/>
    <w:p w:rsidR="00003D12" w:rsidRPr="006F3231" w:rsidRDefault="00114F3C" w:rsidP="00003D12">
      <w:pPr>
        <w:pStyle w:val="NoSpacing"/>
      </w:pPr>
      <w:r>
        <w:t xml:space="preserve">This post </w:t>
      </w:r>
      <w:r w:rsidR="00486CD5">
        <w:t xml:space="preserve">will complement the current team of </w:t>
      </w:r>
      <w:r w:rsidR="00A82B60">
        <w:t>3</w:t>
      </w:r>
      <w:r w:rsidR="009336F0">
        <w:t xml:space="preserve"> </w:t>
      </w:r>
      <w:r w:rsidR="00FE1BBF" w:rsidRPr="006F3231">
        <w:t>Consultant</w:t>
      </w:r>
      <w:r w:rsidR="00003D12" w:rsidRPr="006F3231">
        <w:t xml:space="preserve"> </w:t>
      </w:r>
      <w:r w:rsidR="00A82B60">
        <w:t>microbiologists</w:t>
      </w:r>
      <w:r w:rsidR="000E2618">
        <w:t xml:space="preserve"> </w:t>
      </w:r>
      <w:r w:rsidR="00003D12" w:rsidRPr="006F3231">
        <w:t xml:space="preserve">to support the delivery and development of clinical and laboratory </w:t>
      </w:r>
      <w:r w:rsidR="00A82B60">
        <w:t xml:space="preserve">Microbiology </w:t>
      </w:r>
      <w:r w:rsidR="00003D12" w:rsidRPr="006F3231">
        <w:t xml:space="preserve">services within Ayrshire. The post is </w:t>
      </w:r>
      <w:r w:rsidR="00436C22">
        <w:t xml:space="preserve">based </w:t>
      </w:r>
      <w:r w:rsidR="00003D12" w:rsidRPr="0089363A">
        <w:t>with</w:t>
      </w:r>
      <w:r w:rsidR="00436C22" w:rsidRPr="0089363A">
        <w:t>in</w:t>
      </w:r>
      <w:r w:rsidR="00003D12" w:rsidRPr="0089363A">
        <w:t xml:space="preserve"> </w:t>
      </w:r>
      <w:r w:rsidR="00946E2A" w:rsidRPr="0089363A">
        <w:t xml:space="preserve">Diagnostic </w:t>
      </w:r>
      <w:r w:rsidR="00946E2A" w:rsidRPr="002D4315">
        <w:t>Services</w:t>
      </w:r>
      <w:r w:rsidR="00003D12" w:rsidRPr="002D4315">
        <w:t xml:space="preserve"> </w:t>
      </w:r>
      <w:r w:rsidR="00003D12" w:rsidRPr="006F3231">
        <w:t xml:space="preserve">of NHS Ayrshire </w:t>
      </w:r>
      <w:r w:rsidR="00427E9E">
        <w:t>&amp;</w:t>
      </w:r>
      <w:r w:rsidR="00427E9E" w:rsidRPr="006F3231">
        <w:t xml:space="preserve"> </w:t>
      </w:r>
      <w:r w:rsidR="00003D12" w:rsidRPr="006F3231">
        <w:t>Ar</w:t>
      </w:r>
      <w:r w:rsidR="00EA3161">
        <w:t>ran at University Hospital Crosshouse</w:t>
      </w:r>
      <w:r w:rsidR="002A17E7">
        <w:t xml:space="preserve"> (UHC)</w:t>
      </w:r>
      <w:r w:rsidR="00FB11BE">
        <w:t>,</w:t>
      </w:r>
      <w:r w:rsidR="00EA3161">
        <w:t xml:space="preserve"> </w:t>
      </w:r>
      <w:r w:rsidR="00003D12" w:rsidRPr="006F3231">
        <w:t>near Kilmarnock</w:t>
      </w:r>
      <w:r w:rsidR="00E922D5">
        <w:t xml:space="preserve"> and University Hospital Ayr (UHA), in Ayr</w:t>
      </w:r>
      <w:r w:rsidR="00003D12" w:rsidRPr="006F3231">
        <w:t xml:space="preserve">. The </w:t>
      </w:r>
      <w:r w:rsidR="00A82B60">
        <w:t>Microbiology</w:t>
      </w:r>
      <w:r w:rsidR="00003D12" w:rsidRPr="006F3231">
        <w:t xml:space="preserve"> Department provides an area-wide </w:t>
      </w:r>
      <w:r w:rsidR="00436C22">
        <w:t xml:space="preserve">clinical and </w:t>
      </w:r>
      <w:r w:rsidR="00003D12" w:rsidRPr="006F3231">
        <w:t xml:space="preserve">laboratory service to all </w:t>
      </w:r>
      <w:r w:rsidR="00427E9E">
        <w:t>inpatient areas</w:t>
      </w:r>
      <w:r w:rsidR="00003D12" w:rsidRPr="006F3231">
        <w:t>, primary care and community services.</w:t>
      </w:r>
      <w:r w:rsidR="00003D12">
        <w:t xml:space="preserve"> The population of Ayrshire is approximately 3</w:t>
      </w:r>
      <w:r w:rsidR="009563F7">
        <w:t>84,</w:t>
      </w:r>
      <w:r w:rsidR="00003D12">
        <w:t>000.</w:t>
      </w:r>
    </w:p>
    <w:p w:rsidR="00003D12" w:rsidRPr="006F3231" w:rsidRDefault="00003D12" w:rsidP="00003D12">
      <w:pPr>
        <w:pStyle w:val="NoSpacing"/>
      </w:pPr>
    </w:p>
    <w:p w:rsidR="00A82B60" w:rsidRDefault="00A82B60" w:rsidP="00A82B60">
      <w:pPr>
        <w:jc w:val="both"/>
        <w:rPr>
          <w:rFonts w:eastAsia="Arial"/>
          <w:lang w:val="en-US"/>
        </w:rPr>
      </w:pPr>
      <w:r>
        <w:t>NHS Ayrshire and Arran provides</w:t>
      </w:r>
      <w:r w:rsidRPr="003C3BC5">
        <w:t xml:space="preserve"> a wide range of health care</w:t>
      </w:r>
      <w:r>
        <w:t xml:space="preserve"> services</w:t>
      </w:r>
      <w:r w:rsidRPr="003C3BC5">
        <w:t xml:space="preserve">. </w:t>
      </w:r>
      <w:r w:rsidRPr="003C3BC5">
        <w:rPr>
          <w:color w:val="000000"/>
        </w:rPr>
        <w:t xml:space="preserve">Acute services are provided at </w:t>
      </w:r>
      <w:r>
        <w:t xml:space="preserve">University </w:t>
      </w:r>
      <w:r w:rsidRPr="003C3BC5">
        <w:t>Hospital Crosshouse</w:t>
      </w:r>
      <w:r>
        <w:t xml:space="preserve"> and</w:t>
      </w:r>
      <w:r w:rsidRPr="003C3BC5">
        <w:rPr>
          <w:color w:val="000000"/>
        </w:rPr>
        <w:t xml:space="preserve"> </w:t>
      </w:r>
      <w:r>
        <w:t xml:space="preserve">University </w:t>
      </w:r>
      <w:r w:rsidRPr="003C3BC5">
        <w:t xml:space="preserve">Hospital </w:t>
      </w:r>
      <w:r w:rsidRPr="003C3BC5">
        <w:rPr>
          <w:color w:val="000000"/>
        </w:rPr>
        <w:t>Ayr</w:t>
      </w:r>
      <w:r>
        <w:rPr>
          <w:color w:val="000000"/>
        </w:rPr>
        <w:t xml:space="preserve"> (UHA), including </w:t>
      </w:r>
      <w:r w:rsidRPr="00026C0E">
        <w:rPr>
          <w:color w:val="000000"/>
        </w:rPr>
        <w:t>infectious diseases beds at UHC.</w:t>
      </w:r>
      <w:r w:rsidRPr="003C3BC5">
        <w:rPr>
          <w:color w:val="000000"/>
        </w:rPr>
        <w:t xml:space="preserve"> </w:t>
      </w:r>
      <w:r>
        <w:rPr>
          <w:color w:val="000000"/>
        </w:rPr>
        <w:t xml:space="preserve">Inpatient maternity and paediatric services are also located on the UHC site. </w:t>
      </w:r>
      <w:r w:rsidRPr="003C3BC5">
        <w:rPr>
          <w:color w:val="000000"/>
        </w:rPr>
        <w:t xml:space="preserve">Our primary </w:t>
      </w:r>
      <w:r>
        <w:rPr>
          <w:color w:val="000000"/>
        </w:rPr>
        <w:t xml:space="preserve">care </w:t>
      </w:r>
      <w:r w:rsidRPr="003C3BC5">
        <w:rPr>
          <w:color w:val="000000"/>
        </w:rPr>
        <w:t xml:space="preserve">services are provided </w:t>
      </w:r>
      <w:r>
        <w:rPr>
          <w:color w:val="000000"/>
        </w:rPr>
        <w:t>by</w:t>
      </w:r>
      <w:r w:rsidRPr="003C3BC5">
        <w:rPr>
          <w:color w:val="000000"/>
        </w:rPr>
        <w:t xml:space="preserve"> a variety of clinics and community health settings throughout the area</w:t>
      </w:r>
      <w:r>
        <w:rPr>
          <w:color w:val="000000"/>
        </w:rPr>
        <w:t xml:space="preserve">, including the islands of Arran and </w:t>
      </w:r>
      <w:proofErr w:type="spellStart"/>
      <w:r>
        <w:rPr>
          <w:color w:val="000000"/>
        </w:rPr>
        <w:t>Cumbrae</w:t>
      </w:r>
      <w:proofErr w:type="spellEnd"/>
      <w:r w:rsidRPr="003C3BC5">
        <w:rPr>
          <w:color w:val="000000"/>
        </w:rPr>
        <w:t>.</w:t>
      </w:r>
      <w:r>
        <w:rPr>
          <w:color w:val="000000"/>
        </w:rPr>
        <w:t xml:space="preserve"> Tertiary care services, such as neurosurgery and cardiothoracic surgery are primarily provided by NHS Greater Glasgow and Clyde and the Golden Jubilee National Hospital. Inpatient care for high consequence infectious diseases is provided at Monklands Hospital in NHS Lanarkshire.</w:t>
      </w:r>
      <w:r w:rsidRPr="003C3BC5">
        <w:rPr>
          <w:color w:val="000000"/>
        </w:rPr>
        <w:t xml:space="preserve"> </w:t>
      </w:r>
      <w:r w:rsidR="008F266D">
        <w:rPr>
          <w:rFonts w:eastAsia="Arial"/>
          <w:color w:val="000000"/>
          <w:lang w:eastAsia="en-GB"/>
        </w:rPr>
        <w:t xml:space="preserve">The Ayrshire and Arran health Board provides </w:t>
      </w:r>
      <w:r w:rsidR="008F266D">
        <w:rPr>
          <w:rFonts w:eastAsia="Arial"/>
          <w:lang w:val="en-US"/>
        </w:rPr>
        <w:t>f</w:t>
      </w:r>
      <w:r w:rsidR="008F266D" w:rsidRPr="00622388">
        <w:rPr>
          <w:rFonts w:eastAsia="Arial"/>
          <w:lang w:val="en-US"/>
        </w:rPr>
        <w:t xml:space="preserve">ull support </w:t>
      </w:r>
      <w:r w:rsidR="008F266D" w:rsidRPr="008D7E9A">
        <w:rPr>
          <w:rFonts w:eastAsia="Arial"/>
          <w:color w:val="000000" w:themeColor="text1"/>
          <w:lang w:val="en-US"/>
        </w:rPr>
        <w:t xml:space="preserve">to </w:t>
      </w:r>
      <w:r w:rsidR="008F266D" w:rsidRPr="008D7E9A">
        <w:rPr>
          <w:rFonts w:eastAsia="Arial"/>
          <w:color w:val="000000" w:themeColor="text1"/>
          <w:lang w:eastAsia="en-GB"/>
        </w:rPr>
        <w:t>portfolio pathway formerly known as</w:t>
      </w:r>
      <w:r w:rsidR="008F266D" w:rsidRPr="008D7E9A">
        <w:rPr>
          <w:rFonts w:eastAsia="Arial"/>
          <w:b/>
          <w:color w:val="000000" w:themeColor="text1"/>
          <w:sz w:val="36"/>
          <w:lang w:eastAsia="en-GB"/>
        </w:rPr>
        <w:t xml:space="preserve"> </w:t>
      </w:r>
      <w:r w:rsidR="008F266D" w:rsidRPr="00622388">
        <w:rPr>
          <w:rFonts w:eastAsia="Arial"/>
          <w:lang w:val="en-US"/>
        </w:rPr>
        <w:t xml:space="preserve">CESR </w:t>
      </w:r>
      <w:r w:rsidR="008F266D" w:rsidRPr="00622388">
        <w:rPr>
          <w:rFonts w:eastAsia="Arial"/>
          <w:color w:val="000000" w:themeColor="text1"/>
          <w:lang w:val="en-US"/>
        </w:rPr>
        <w:t>(</w:t>
      </w:r>
      <w:r w:rsidR="008F266D" w:rsidRPr="00622388">
        <w:rPr>
          <w:rFonts w:eastAsia="Times New Roman"/>
          <w:color w:val="000000" w:themeColor="text1"/>
          <w:lang w:eastAsia="en-GB"/>
        </w:rPr>
        <w:t xml:space="preserve">Certificate of Eligibility for Specialist Registration) </w:t>
      </w:r>
      <w:r w:rsidR="008F266D" w:rsidRPr="00622388">
        <w:rPr>
          <w:rFonts w:eastAsia="Arial"/>
          <w:lang w:val="en-US"/>
        </w:rPr>
        <w:t>route</w:t>
      </w:r>
      <w:r w:rsidR="008F266D">
        <w:rPr>
          <w:rFonts w:eastAsia="Arial"/>
          <w:lang w:val="en-US"/>
        </w:rPr>
        <w:t xml:space="preserve"> and specialist registration</w:t>
      </w:r>
      <w:r w:rsidR="008F266D" w:rsidRPr="00622388">
        <w:rPr>
          <w:rFonts w:eastAsia="Arial"/>
          <w:lang w:val="en-US"/>
        </w:rPr>
        <w:t xml:space="preserve"> if needed.</w:t>
      </w:r>
    </w:p>
    <w:p w:rsidR="008F266D" w:rsidRDefault="008F266D" w:rsidP="00A82B60">
      <w:pPr>
        <w:jc w:val="both"/>
        <w:rPr>
          <w:rFonts w:eastAsia="Arial"/>
          <w:lang w:val="en-US"/>
        </w:rPr>
      </w:pPr>
    </w:p>
    <w:p w:rsidR="008F266D" w:rsidRDefault="008F266D" w:rsidP="00A82B60">
      <w:pPr>
        <w:jc w:val="both"/>
        <w:rPr>
          <w:color w:val="000000"/>
        </w:rPr>
      </w:pPr>
      <w:r w:rsidRPr="008F266D">
        <w:rPr>
          <w:color w:val="000000"/>
        </w:rPr>
        <w:t xml:space="preserve">Applications from UK, EU and non-EU candidates will be welcomed. If you are an international doctor from outside of the UK and Republic of Ireland, you can apply for medical posts that may qualify for sponsorship under a skilled worker visa.  A health and care worker visa allows health and care professionals to come to the UK to do an eligible job within the NHS. If you require a Work Visa, please seek further guidance </w:t>
      </w:r>
      <w:r w:rsidRPr="008F266D">
        <w:rPr>
          <w:color w:val="000000"/>
        </w:rPr>
        <w:lastRenderedPageBreak/>
        <w:t>on current immigration rules, which can be found on the UK government home office website.</w:t>
      </w:r>
    </w:p>
    <w:p w:rsidR="00003D12" w:rsidRPr="006F3231" w:rsidRDefault="00003D12" w:rsidP="00003D12">
      <w:pPr>
        <w:rPr>
          <w:b/>
        </w:rPr>
      </w:pPr>
    </w:p>
    <w:p w:rsidR="00A569AC" w:rsidRDefault="008F266D" w:rsidP="00003D12">
      <w:pPr>
        <w:rPr>
          <w:b/>
          <w:color w:val="002060"/>
          <w:sz w:val="36"/>
        </w:rPr>
      </w:pPr>
      <w:r>
        <w:rPr>
          <w:b/>
          <w:color w:val="002060"/>
          <w:sz w:val="36"/>
        </w:rPr>
        <w:t>Living in the Area</w:t>
      </w:r>
    </w:p>
    <w:p w:rsidR="008F266D" w:rsidRPr="00AA25A4" w:rsidRDefault="008F266D" w:rsidP="008F266D">
      <w:pPr>
        <w:jc w:val="both"/>
      </w:pPr>
      <w:r w:rsidRPr="00AA25A4">
        <w:rPr>
          <w:rFonts w:eastAsia="Arial"/>
          <w:color w:val="000000"/>
          <w:lang w:eastAsia="en-GB"/>
        </w:rPr>
        <w:t xml:space="preserve">Situated in the South West of Scotland on the Firth of Clyde, Ayrshire is a scenic area with 80 miles of varied coastline. We are ideally placed, offering easy access to Glasgow, the national motorway network via the M77 and ferry services to West Coast Islands. There are excellent rail and bus links to Glasgow and elsewhere. Glasgow and Prestwick International airports are close by, providing access to the rest of the UK and beyond. </w:t>
      </w:r>
    </w:p>
    <w:p w:rsidR="008F266D" w:rsidRDefault="008F266D" w:rsidP="008F266D">
      <w:pPr>
        <w:spacing w:line="248" w:lineRule="auto"/>
        <w:ind w:left="142"/>
        <w:jc w:val="both"/>
        <w:rPr>
          <w:rFonts w:eastAsia="Arial"/>
          <w:color w:val="000000"/>
          <w:lang w:eastAsia="en-GB"/>
        </w:rPr>
      </w:pPr>
    </w:p>
    <w:p w:rsidR="008F266D" w:rsidRPr="00AA25A4" w:rsidRDefault="008F266D" w:rsidP="008F266D">
      <w:pPr>
        <w:spacing w:line="248" w:lineRule="auto"/>
        <w:jc w:val="both"/>
        <w:rPr>
          <w:rFonts w:eastAsia="Arial"/>
          <w:color w:val="000000"/>
          <w:lang w:eastAsia="en-GB"/>
        </w:rPr>
      </w:pPr>
      <w:r w:rsidRPr="00AA25A4">
        <w:rPr>
          <w:rFonts w:eastAsia="Arial"/>
          <w:color w:val="000000"/>
          <w:lang w:eastAsia="en-GB"/>
        </w:rPr>
        <w:t xml:space="preserve">Ayrshire offers a variety of living environments. There are three main towns, Kilmarnock, Irvine and Ayr, which provide plentiful shopping and leisure amenities and affordable housing. There are also many picturesque villages close to the hospital which offer a more relaxed rural environment. Nearby coastal Troon is a popular place to live. There are high quality state and private schools. </w:t>
      </w:r>
    </w:p>
    <w:p w:rsidR="008F266D" w:rsidRDefault="008F266D" w:rsidP="008F266D">
      <w:pPr>
        <w:spacing w:line="248" w:lineRule="auto"/>
        <w:ind w:left="142"/>
        <w:jc w:val="both"/>
        <w:rPr>
          <w:rFonts w:eastAsia="Arial"/>
          <w:color w:val="000000"/>
          <w:lang w:eastAsia="en-GB"/>
        </w:rPr>
      </w:pPr>
    </w:p>
    <w:p w:rsidR="008F266D" w:rsidRPr="00AA25A4" w:rsidRDefault="008F266D" w:rsidP="008F266D">
      <w:pPr>
        <w:spacing w:line="248" w:lineRule="auto"/>
        <w:jc w:val="both"/>
        <w:rPr>
          <w:rFonts w:eastAsia="Arial"/>
          <w:color w:val="000000"/>
          <w:lang w:eastAsia="en-GB"/>
        </w:rPr>
      </w:pPr>
      <w:r w:rsidRPr="00AA25A4">
        <w:rPr>
          <w:rFonts w:eastAsia="Arial"/>
          <w:color w:val="000000"/>
          <w:lang w:eastAsia="en-GB"/>
        </w:rPr>
        <w:t>The area offers a wide variety of leisure opportunities. There ar</w:t>
      </w:r>
      <w:r>
        <w:rPr>
          <w:rFonts w:eastAsia="Arial"/>
          <w:color w:val="000000"/>
          <w:lang w:eastAsia="en-GB"/>
        </w:rPr>
        <w:t>e over 50 quality golf courses,</w:t>
      </w:r>
      <w:r w:rsidRPr="00AA25A4">
        <w:rPr>
          <w:rFonts w:eastAsia="Arial"/>
          <w:color w:val="000000"/>
          <w:lang w:eastAsia="en-GB"/>
        </w:rPr>
        <w:t xml:space="preserve"> including Turnberry and Royal Troon, the latter being the venue for the 2016 Open Gol</w:t>
      </w:r>
      <w:r>
        <w:rPr>
          <w:rFonts w:eastAsia="Arial"/>
          <w:color w:val="000000"/>
          <w:lang w:eastAsia="en-GB"/>
        </w:rPr>
        <w:t>f</w:t>
      </w:r>
      <w:r w:rsidRPr="00AA25A4">
        <w:rPr>
          <w:rFonts w:eastAsia="Arial"/>
          <w:color w:val="000000"/>
          <w:lang w:eastAsia="en-GB"/>
        </w:rPr>
        <w:t xml:space="preserve"> Championship. There is access to sailing on the West Coast </w:t>
      </w:r>
      <w:r>
        <w:rPr>
          <w:rFonts w:eastAsia="Arial"/>
          <w:color w:val="000000"/>
          <w:lang w:eastAsia="en-GB"/>
        </w:rPr>
        <w:t>and islands. There are several</w:t>
      </w:r>
      <w:r w:rsidRPr="00AA25A4">
        <w:rPr>
          <w:rFonts w:eastAsia="Arial"/>
          <w:color w:val="000000"/>
          <w:lang w:eastAsia="en-GB"/>
        </w:rPr>
        <w:t xml:space="preserve"> fine beaches and abundant pleasant countryside for walking and cycling (see below). There are many good restaurants, country inns and hotels in the ar</w:t>
      </w:r>
      <w:r>
        <w:rPr>
          <w:rFonts w:eastAsia="Arial"/>
          <w:color w:val="000000"/>
          <w:lang w:eastAsia="en-GB"/>
        </w:rPr>
        <w:t>ea, with high quality seafood a</w:t>
      </w:r>
      <w:r w:rsidRPr="00AA25A4">
        <w:rPr>
          <w:rFonts w:eastAsia="Arial"/>
          <w:color w:val="000000"/>
          <w:lang w:eastAsia="en-GB"/>
        </w:rPr>
        <w:t xml:space="preserve"> speciality. </w:t>
      </w:r>
    </w:p>
    <w:p w:rsidR="008F266D" w:rsidRPr="00AA25A4" w:rsidRDefault="008F266D" w:rsidP="008F266D">
      <w:pPr>
        <w:ind w:left="142"/>
        <w:rPr>
          <w:rFonts w:eastAsia="Arial"/>
          <w:color w:val="000000"/>
          <w:lang w:eastAsia="en-GB"/>
        </w:rPr>
      </w:pPr>
      <w:r w:rsidRPr="00AA25A4">
        <w:rPr>
          <w:rFonts w:eastAsia="Arial"/>
          <w:color w:val="000000"/>
          <w:sz w:val="23"/>
          <w:lang w:eastAsia="en-GB"/>
        </w:rPr>
        <w:t xml:space="preserve"> </w:t>
      </w:r>
    </w:p>
    <w:p w:rsidR="008F266D" w:rsidRPr="00AA25A4" w:rsidRDefault="008F266D" w:rsidP="008F266D">
      <w:pPr>
        <w:spacing w:line="248" w:lineRule="auto"/>
        <w:jc w:val="both"/>
        <w:rPr>
          <w:rFonts w:eastAsia="Arial"/>
          <w:color w:val="000000"/>
          <w:lang w:eastAsia="en-GB"/>
        </w:rPr>
      </w:pPr>
      <w:r w:rsidRPr="00AA25A4">
        <w:rPr>
          <w:rFonts w:eastAsia="Arial"/>
          <w:color w:val="000000"/>
          <w:lang w:eastAsia="en-GB"/>
        </w:rPr>
        <w:t xml:space="preserve">The ferry port </w:t>
      </w:r>
      <w:r>
        <w:rPr>
          <w:rFonts w:eastAsia="Arial"/>
          <w:color w:val="000000"/>
          <w:lang w:eastAsia="en-GB"/>
        </w:rPr>
        <w:t xml:space="preserve">of </w:t>
      </w:r>
      <w:proofErr w:type="spellStart"/>
      <w:r>
        <w:rPr>
          <w:rFonts w:eastAsia="Arial"/>
          <w:color w:val="000000"/>
          <w:lang w:eastAsia="en-GB"/>
        </w:rPr>
        <w:t>Ardrossan</w:t>
      </w:r>
      <w:proofErr w:type="spellEnd"/>
      <w:r>
        <w:rPr>
          <w:rFonts w:eastAsia="Arial"/>
          <w:color w:val="000000"/>
          <w:lang w:eastAsia="en-GB"/>
        </w:rPr>
        <w:t xml:space="preserve">, which is a twenty </w:t>
      </w:r>
      <w:r w:rsidRPr="00AA25A4">
        <w:rPr>
          <w:rFonts w:eastAsia="Arial"/>
          <w:color w:val="000000"/>
          <w:lang w:eastAsia="en-GB"/>
        </w:rPr>
        <w:t xml:space="preserve">minute drive from </w:t>
      </w:r>
      <w:r>
        <w:rPr>
          <w:rFonts w:eastAsia="Arial"/>
          <w:color w:val="000000"/>
          <w:lang w:eastAsia="en-GB"/>
        </w:rPr>
        <w:t xml:space="preserve">University Hospital Crosshouse, </w:t>
      </w:r>
      <w:r w:rsidRPr="00AA25A4">
        <w:rPr>
          <w:rFonts w:eastAsia="Arial"/>
          <w:color w:val="000000"/>
          <w:lang w:eastAsia="en-GB"/>
        </w:rPr>
        <w:t xml:space="preserve">is the departure site for the regular </w:t>
      </w:r>
      <w:proofErr w:type="spellStart"/>
      <w:r w:rsidRPr="00AA25A4">
        <w:rPr>
          <w:rFonts w:eastAsia="Arial"/>
          <w:color w:val="000000"/>
          <w:lang w:eastAsia="en-GB"/>
        </w:rPr>
        <w:t>CalMac</w:t>
      </w:r>
      <w:proofErr w:type="spellEnd"/>
      <w:r w:rsidRPr="00AA25A4">
        <w:rPr>
          <w:rFonts w:eastAsia="Arial"/>
          <w:color w:val="000000"/>
          <w:lang w:eastAsia="en-GB"/>
        </w:rPr>
        <w:t xml:space="preserve"> ferries to</w:t>
      </w:r>
      <w:r>
        <w:rPr>
          <w:rFonts w:eastAsia="Arial"/>
          <w:color w:val="000000"/>
          <w:lang w:eastAsia="en-GB"/>
        </w:rPr>
        <w:t xml:space="preserve"> the </w:t>
      </w:r>
      <w:r w:rsidRPr="00AA25A4">
        <w:rPr>
          <w:rFonts w:eastAsia="Arial"/>
          <w:color w:val="000000"/>
          <w:lang w:eastAsia="en-GB"/>
        </w:rPr>
        <w:t>Isle of Ar</w:t>
      </w:r>
      <w:r>
        <w:rPr>
          <w:rFonts w:eastAsia="Arial"/>
          <w:color w:val="000000"/>
          <w:lang w:eastAsia="en-GB"/>
        </w:rPr>
        <w:t xml:space="preserve">ran, a 55 minute crossing. This </w:t>
      </w:r>
      <w:r w:rsidRPr="00AA25A4">
        <w:rPr>
          <w:rFonts w:eastAsia="Arial"/>
          <w:color w:val="000000"/>
          <w:lang w:eastAsia="en-GB"/>
        </w:rPr>
        <w:t xml:space="preserve">picturesque </w:t>
      </w:r>
      <w:r>
        <w:rPr>
          <w:rFonts w:eastAsia="Arial"/>
          <w:color w:val="000000"/>
          <w:lang w:eastAsia="en-GB"/>
        </w:rPr>
        <w:t xml:space="preserve">island is a popular weekend and </w:t>
      </w:r>
      <w:r w:rsidRPr="00AA25A4">
        <w:rPr>
          <w:rFonts w:eastAsia="Arial"/>
          <w:color w:val="000000"/>
          <w:lang w:eastAsia="en-GB"/>
        </w:rPr>
        <w:t xml:space="preserve">holiday destination for walking, cycling, golfing and relaxing in beautiful surroundings. There are also ferries to Kintyre from </w:t>
      </w:r>
      <w:proofErr w:type="spellStart"/>
      <w:r w:rsidRPr="00AA25A4">
        <w:rPr>
          <w:rFonts w:eastAsia="Arial"/>
          <w:color w:val="000000"/>
          <w:lang w:eastAsia="en-GB"/>
        </w:rPr>
        <w:t>Ardrossan</w:t>
      </w:r>
      <w:proofErr w:type="spellEnd"/>
      <w:r w:rsidRPr="00AA25A4">
        <w:rPr>
          <w:rFonts w:eastAsia="Arial"/>
          <w:color w:val="000000"/>
          <w:lang w:eastAsia="en-GB"/>
        </w:rPr>
        <w:t xml:space="preserve"> and to </w:t>
      </w:r>
      <w:proofErr w:type="spellStart"/>
      <w:r w:rsidRPr="00AA25A4">
        <w:rPr>
          <w:rFonts w:eastAsia="Arial"/>
          <w:color w:val="000000"/>
          <w:lang w:eastAsia="en-GB"/>
        </w:rPr>
        <w:t>Cumbrae</w:t>
      </w:r>
      <w:proofErr w:type="spellEnd"/>
      <w:r w:rsidRPr="00AA25A4">
        <w:rPr>
          <w:rFonts w:eastAsia="Arial"/>
          <w:color w:val="000000"/>
          <w:lang w:eastAsia="en-GB"/>
        </w:rPr>
        <w:t xml:space="preserve"> from </w:t>
      </w:r>
      <w:proofErr w:type="spellStart"/>
      <w:r w:rsidRPr="00AA25A4">
        <w:rPr>
          <w:rFonts w:eastAsia="Arial"/>
          <w:color w:val="000000"/>
          <w:lang w:eastAsia="en-GB"/>
        </w:rPr>
        <w:t>Largs</w:t>
      </w:r>
      <w:proofErr w:type="spellEnd"/>
      <w:r w:rsidRPr="00AA25A4">
        <w:rPr>
          <w:rFonts w:eastAsia="Arial"/>
          <w:color w:val="000000"/>
          <w:lang w:eastAsia="en-GB"/>
        </w:rPr>
        <w:t xml:space="preserve">. </w:t>
      </w:r>
    </w:p>
    <w:p w:rsidR="008F266D" w:rsidRPr="00AA25A4" w:rsidRDefault="008F266D" w:rsidP="008F266D">
      <w:pPr>
        <w:ind w:left="142"/>
        <w:rPr>
          <w:rFonts w:eastAsia="Arial"/>
          <w:color w:val="000000"/>
          <w:lang w:eastAsia="en-GB"/>
        </w:rPr>
      </w:pPr>
      <w:r w:rsidRPr="00AA25A4">
        <w:rPr>
          <w:rFonts w:eastAsia="Arial"/>
          <w:color w:val="000000"/>
          <w:sz w:val="23"/>
          <w:lang w:eastAsia="en-GB"/>
        </w:rPr>
        <w:t xml:space="preserve"> </w:t>
      </w:r>
    </w:p>
    <w:p w:rsidR="008F266D" w:rsidRPr="00AA25A4" w:rsidRDefault="008F266D" w:rsidP="008F266D">
      <w:pPr>
        <w:spacing w:line="248" w:lineRule="auto"/>
        <w:jc w:val="both"/>
        <w:rPr>
          <w:rFonts w:eastAsia="Arial"/>
          <w:color w:val="000000"/>
          <w:lang w:eastAsia="en-GB"/>
        </w:rPr>
      </w:pPr>
      <w:r w:rsidRPr="00AA25A4">
        <w:rPr>
          <w:rFonts w:eastAsia="Arial"/>
          <w:color w:val="000000"/>
          <w:lang w:eastAsia="en-GB"/>
        </w:rPr>
        <w:t xml:space="preserve">Take a walk along the coast, find out more about our National Bard and see how </w:t>
      </w:r>
      <w:r>
        <w:rPr>
          <w:rFonts w:eastAsia="Arial"/>
          <w:color w:val="000000"/>
          <w:lang w:eastAsia="en-GB"/>
        </w:rPr>
        <w:t xml:space="preserve">it’s </w:t>
      </w:r>
      <w:r w:rsidRPr="00AA25A4">
        <w:rPr>
          <w:rFonts w:eastAsia="Arial"/>
          <w:color w:val="000000"/>
          <w:lang w:eastAsia="en-GB"/>
        </w:rPr>
        <w:t xml:space="preserve">made. There are plenty of great things to do in Ayrshire &amp; Arran, here are just a few of them: </w:t>
      </w:r>
    </w:p>
    <w:p w:rsidR="008F266D" w:rsidRPr="00AA25A4" w:rsidRDefault="008F266D" w:rsidP="008F266D">
      <w:pPr>
        <w:rPr>
          <w:rFonts w:eastAsia="Arial"/>
          <w:color w:val="000000"/>
          <w:lang w:eastAsia="en-GB"/>
        </w:rPr>
      </w:pPr>
      <w:r w:rsidRPr="00AA25A4">
        <w:rPr>
          <w:rFonts w:eastAsia="Arial"/>
          <w:color w:val="000000"/>
          <w:lang w:eastAsia="en-GB"/>
        </w:rPr>
        <w:t xml:space="preserve"> </w:t>
      </w:r>
    </w:p>
    <w:p w:rsidR="008F266D" w:rsidRPr="00AA25A4" w:rsidRDefault="008F266D" w:rsidP="008F266D">
      <w:pPr>
        <w:numPr>
          <w:ilvl w:val="0"/>
          <w:numId w:val="36"/>
        </w:numPr>
        <w:spacing w:line="248" w:lineRule="auto"/>
        <w:ind w:left="567" w:hanging="141"/>
        <w:jc w:val="both"/>
        <w:rPr>
          <w:rFonts w:eastAsia="Arial"/>
          <w:color w:val="000000"/>
          <w:lang w:eastAsia="en-GB"/>
        </w:rPr>
      </w:pPr>
      <w:proofErr w:type="spellStart"/>
      <w:r w:rsidRPr="00AA25A4">
        <w:rPr>
          <w:rFonts w:eastAsia="Arial"/>
          <w:color w:val="000000"/>
          <w:lang w:eastAsia="en-GB"/>
        </w:rPr>
        <w:t>Culzean</w:t>
      </w:r>
      <w:proofErr w:type="spellEnd"/>
      <w:r w:rsidRPr="00AA25A4">
        <w:rPr>
          <w:rFonts w:eastAsia="Arial"/>
          <w:color w:val="000000"/>
          <w:lang w:eastAsia="en-GB"/>
        </w:rPr>
        <w:t xml:space="preserve"> Castle &amp; Country Park                             </w:t>
      </w:r>
    </w:p>
    <w:p w:rsidR="008F266D" w:rsidRPr="00AA25A4" w:rsidRDefault="008F266D" w:rsidP="008F266D">
      <w:pPr>
        <w:numPr>
          <w:ilvl w:val="0"/>
          <w:numId w:val="36"/>
        </w:numPr>
        <w:spacing w:line="248" w:lineRule="auto"/>
        <w:ind w:left="567" w:hanging="141"/>
        <w:jc w:val="both"/>
        <w:rPr>
          <w:rFonts w:eastAsia="Arial"/>
          <w:color w:val="000000"/>
          <w:lang w:eastAsia="en-GB"/>
        </w:rPr>
      </w:pPr>
      <w:proofErr w:type="spellStart"/>
      <w:r w:rsidRPr="00AA25A4">
        <w:rPr>
          <w:rFonts w:eastAsia="Arial"/>
          <w:color w:val="000000"/>
          <w:lang w:eastAsia="en-GB"/>
        </w:rPr>
        <w:t>Dundonald</w:t>
      </w:r>
      <w:proofErr w:type="spellEnd"/>
      <w:r w:rsidRPr="00AA25A4">
        <w:rPr>
          <w:rFonts w:eastAsia="Arial"/>
          <w:color w:val="000000"/>
          <w:lang w:eastAsia="en-GB"/>
        </w:rPr>
        <w:t xml:space="preserve"> Castle </w:t>
      </w:r>
    </w:p>
    <w:p w:rsidR="008F266D" w:rsidRPr="00AA25A4" w:rsidRDefault="008F266D" w:rsidP="008F266D">
      <w:pPr>
        <w:numPr>
          <w:ilvl w:val="0"/>
          <w:numId w:val="36"/>
        </w:numPr>
        <w:spacing w:line="248" w:lineRule="auto"/>
        <w:ind w:left="567" w:hanging="141"/>
        <w:jc w:val="both"/>
        <w:rPr>
          <w:rFonts w:eastAsia="Arial"/>
          <w:color w:val="000000"/>
          <w:lang w:eastAsia="en-GB"/>
        </w:rPr>
      </w:pPr>
      <w:r w:rsidRPr="00AA25A4">
        <w:rPr>
          <w:rFonts w:eastAsia="Arial"/>
          <w:color w:val="000000"/>
          <w:lang w:eastAsia="en-GB"/>
        </w:rPr>
        <w:t xml:space="preserve">Dean Castle &amp; Country Park </w:t>
      </w:r>
    </w:p>
    <w:p w:rsidR="008F266D" w:rsidRPr="00AA25A4" w:rsidRDefault="008F266D" w:rsidP="008F266D">
      <w:pPr>
        <w:numPr>
          <w:ilvl w:val="0"/>
          <w:numId w:val="36"/>
        </w:numPr>
        <w:spacing w:line="248" w:lineRule="auto"/>
        <w:ind w:left="567" w:hanging="141"/>
        <w:jc w:val="both"/>
        <w:rPr>
          <w:rFonts w:eastAsia="Arial"/>
          <w:color w:val="000000"/>
          <w:lang w:eastAsia="en-GB"/>
        </w:rPr>
      </w:pPr>
      <w:r w:rsidRPr="00AA25A4">
        <w:rPr>
          <w:rFonts w:eastAsia="Arial"/>
          <w:color w:val="000000"/>
          <w:lang w:eastAsia="en-GB"/>
        </w:rPr>
        <w:t xml:space="preserve">Brodick Castle &amp; Country Park </w:t>
      </w:r>
    </w:p>
    <w:p w:rsidR="008F266D" w:rsidRPr="00AA25A4" w:rsidRDefault="008F266D" w:rsidP="008F266D">
      <w:pPr>
        <w:numPr>
          <w:ilvl w:val="0"/>
          <w:numId w:val="36"/>
        </w:numPr>
        <w:spacing w:line="248" w:lineRule="auto"/>
        <w:ind w:left="567" w:hanging="141"/>
        <w:jc w:val="both"/>
        <w:rPr>
          <w:rFonts w:eastAsia="Arial"/>
          <w:color w:val="000000"/>
          <w:lang w:eastAsia="en-GB"/>
        </w:rPr>
      </w:pPr>
      <w:proofErr w:type="spellStart"/>
      <w:r w:rsidRPr="00AA25A4">
        <w:rPr>
          <w:rFonts w:eastAsia="Arial"/>
          <w:color w:val="000000"/>
          <w:lang w:eastAsia="en-GB"/>
        </w:rPr>
        <w:t>Kelburn</w:t>
      </w:r>
      <w:proofErr w:type="spellEnd"/>
      <w:r w:rsidRPr="00AA25A4">
        <w:rPr>
          <w:rFonts w:eastAsia="Arial"/>
          <w:color w:val="000000"/>
          <w:lang w:eastAsia="en-GB"/>
        </w:rPr>
        <w:t xml:space="preserve"> Castle &amp; Country Estate </w:t>
      </w:r>
    </w:p>
    <w:p w:rsidR="008F266D" w:rsidRPr="00B557AF" w:rsidRDefault="008F266D" w:rsidP="008F266D">
      <w:pPr>
        <w:numPr>
          <w:ilvl w:val="0"/>
          <w:numId w:val="36"/>
        </w:numPr>
        <w:spacing w:line="248" w:lineRule="auto"/>
        <w:ind w:left="567" w:hanging="141"/>
        <w:jc w:val="both"/>
        <w:rPr>
          <w:rFonts w:eastAsia="Arial"/>
          <w:color w:val="000000"/>
          <w:lang w:eastAsia="en-GB"/>
        </w:rPr>
      </w:pPr>
      <w:r w:rsidRPr="00B557AF">
        <w:rPr>
          <w:rFonts w:eastAsia="Arial"/>
          <w:color w:val="000000"/>
          <w:lang w:eastAsia="en-GB"/>
        </w:rPr>
        <w:t xml:space="preserve">Burns Monument Centre / Birthplace Museum / Burns Cottage / Souter Johnnies Cottage </w:t>
      </w:r>
    </w:p>
    <w:p w:rsidR="008F266D" w:rsidRPr="00AA25A4" w:rsidRDefault="008F266D" w:rsidP="008F266D">
      <w:pPr>
        <w:numPr>
          <w:ilvl w:val="0"/>
          <w:numId w:val="36"/>
        </w:numPr>
        <w:spacing w:line="248" w:lineRule="auto"/>
        <w:ind w:left="567" w:hanging="141"/>
        <w:jc w:val="both"/>
        <w:rPr>
          <w:rFonts w:eastAsia="Arial"/>
          <w:color w:val="000000"/>
          <w:lang w:eastAsia="en-GB"/>
        </w:rPr>
      </w:pPr>
      <w:proofErr w:type="spellStart"/>
      <w:r w:rsidRPr="00AA25A4">
        <w:rPr>
          <w:rFonts w:eastAsia="Arial"/>
          <w:color w:val="000000"/>
          <w:lang w:eastAsia="en-GB"/>
        </w:rPr>
        <w:t>Crossraguel</w:t>
      </w:r>
      <w:proofErr w:type="spellEnd"/>
      <w:r w:rsidRPr="00AA25A4">
        <w:rPr>
          <w:rFonts w:eastAsia="Arial"/>
          <w:color w:val="000000"/>
          <w:lang w:eastAsia="en-GB"/>
        </w:rPr>
        <w:t xml:space="preserve"> Abbey </w:t>
      </w:r>
    </w:p>
    <w:p w:rsidR="008F266D" w:rsidRPr="00AA25A4" w:rsidRDefault="008F266D" w:rsidP="008F266D">
      <w:pPr>
        <w:numPr>
          <w:ilvl w:val="0"/>
          <w:numId w:val="36"/>
        </w:numPr>
        <w:tabs>
          <w:tab w:val="left" w:pos="426"/>
        </w:tabs>
        <w:spacing w:after="4" w:line="248" w:lineRule="auto"/>
        <w:ind w:left="567" w:right="244" w:hanging="141"/>
        <w:rPr>
          <w:rFonts w:eastAsia="Arial"/>
          <w:color w:val="000000"/>
          <w:lang w:eastAsia="en-GB"/>
        </w:rPr>
      </w:pPr>
      <w:r w:rsidRPr="00AA25A4">
        <w:rPr>
          <w:rFonts w:eastAsia="Arial"/>
          <w:color w:val="000000"/>
          <w:lang w:eastAsia="en-GB"/>
        </w:rPr>
        <w:t xml:space="preserve">Dumfries House </w:t>
      </w:r>
    </w:p>
    <w:p w:rsidR="008F266D" w:rsidRPr="00AA25A4" w:rsidRDefault="008F266D" w:rsidP="008F266D">
      <w:pPr>
        <w:numPr>
          <w:ilvl w:val="0"/>
          <w:numId w:val="36"/>
        </w:numPr>
        <w:spacing w:after="4" w:line="248" w:lineRule="auto"/>
        <w:ind w:left="567" w:right="244" w:hanging="141"/>
        <w:rPr>
          <w:rFonts w:eastAsia="Arial"/>
          <w:color w:val="000000"/>
          <w:lang w:eastAsia="en-GB"/>
        </w:rPr>
      </w:pPr>
      <w:proofErr w:type="spellStart"/>
      <w:r w:rsidRPr="00AA25A4">
        <w:rPr>
          <w:rFonts w:eastAsia="Arial"/>
          <w:color w:val="000000"/>
          <w:lang w:eastAsia="en-GB"/>
        </w:rPr>
        <w:t>Vikingar</w:t>
      </w:r>
      <w:proofErr w:type="spellEnd"/>
      <w:r w:rsidRPr="00AA25A4">
        <w:rPr>
          <w:rFonts w:eastAsia="Arial"/>
          <w:color w:val="000000"/>
          <w:lang w:eastAsia="en-GB"/>
        </w:rPr>
        <w:t xml:space="preserve"> </w:t>
      </w:r>
    </w:p>
    <w:p w:rsidR="008F266D" w:rsidRPr="00AA25A4" w:rsidRDefault="008F266D" w:rsidP="008F266D">
      <w:pPr>
        <w:numPr>
          <w:ilvl w:val="0"/>
          <w:numId w:val="36"/>
        </w:numPr>
        <w:spacing w:after="4" w:line="248" w:lineRule="auto"/>
        <w:ind w:left="567" w:right="244" w:hanging="141"/>
        <w:rPr>
          <w:rFonts w:eastAsia="Arial"/>
          <w:color w:val="000000"/>
          <w:lang w:eastAsia="en-GB"/>
        </w:rPr>
      </w:pPr>
      <w:r w:rsidRPr="00AA25A4">
        <w:rPr>
          <w:rFonts w:eastAsia="Arial"/>
          <w:color w:val="000000"/>
          <w:lang w:eastAsia="en-GB"/>
        </w:rPr>
        <w:t xml:space="preserve">The Isle of Arran Distillery &amp; Visitor Centre </w:t>
      </w:r>
    </w:p>
    <w:p w:rsidR="008F266D" w:rsidRPr="00AA25A4" w:rsidRDefault="008F266D" w:rsidP="008F266D">
      <w:pPr>
        <w:numPr>
          <w:ilvl w:val="0"/>
          <w:numId w:val="36"/>
        </w:numPr>
        <w:spacing w:after="4" w:line="248" w:lineRule="auto"/>
        <w:ind w:left="567" w:right="244" w:hanging="141"/>
        <w:rPr>
          <w:rFonts w:eastAsia="Arial"/>
          <w:color w:val="000000"/>
          <w:lang w:eastAsia="en-GB"/>
        </w:rPr>
      </w:pPr>
      <w:r w:rsidRPr="00AA25A4">
        <w:rPr>
          <w:rFonts w:eastAsia="Arial"/>
          <w:color w:val="000000"/>
          <w:lang w:eastAsia="en-GB"/>
        </w:rPr>
        <w:t xml:space="preserve">The Scottish Maritime Museum </w:t>
      </w:r>
    </w:p>
    <w:p w:rsidR="008F266D" w:rsidRPr="00AA25A4" w:rsidRDefault="008F266D" w:rsidP="008F266D">
      <w:pPr>
        <w:numPr>
          <w:ilvl w:val="0"/>
          <w:numId w:val="36"/>
        </w:numPr>
        <w:spacing w:after="4" w:line="248" w:lineRule="auto"/>
        <w:ind w:left="567" w:right="244" w:hanging="141"/>
        <w:rPr>
          <w:rFonts w:eastAsia="Arial"/>
          <w:color w:val="000000"/>
          <w:lang w:eastAsia="en-GB"/>
        </w:rPr>
      </w:pPr>
      <w:r w:rsidRPr="00AA25A4">
        <w:rPr>
          <w:rFonts w:eastAsia="Arial"/>
          <w:color w:val="000000"/>
          <w:lang w:eastAsia="en-GB"/>
        </w:rPr>
        <w:t xml:space="preserve">Ayr Race Course </w:t>
      </w:r>
    </w:p>
    <w:p w:rsidR="008F266D" w:rsidRPr="00AA25A4" w:rsidRDefault="008F266D" w:rsidP="008F266D">
      <w:pPr>
        <w:numPr>
          <w:ilvl w:val="0"/>
          <w:numId w:val="36"/>
        </w:numPr>
        <w:tabs>
          <w:tab w:val="left" w:pos="8789"/>
        </w:tabs>
        <w:spacing w:after="4" w:line="248" w:lineRule="auto"/>
        <w:ind w:left="567" w:right="244" w:hanging="141"/>
        <w:rPr>
          <w:rFonts w:eastAsia="Arial"/>
          <w:color w:val="000000"/>
          <w:lang w:eastAsia="en-GB"/>
        </w:rPr>
      </w:pPr>
      <w:r w:rsidRPr="00AA25A4">
        <w:rPr>
          <w:rFonts w:eastAsia="Arial"/>
          <w:color w:val="000000"/>
          <w:lang w:eastAsia="en-GB"/>
        </w:rPr>
        <w:t xml:space="preserve">Heads of Ayr Farm Park </w:t>
      </w:r>
    </w:p>
    <w:p w:rsidR="008F266D" w:rsidRPr="00AA25A4" w:rsidRDefault="008F266D" w:rsidP="008F266D">
      <w:pPr>
        <w:numPr>
          <w:ilvl w:val="0"/>
          <w:numId w:val="36"/>
        </w:numPr>
        <w:spacing w:after="4" w:line="248" w:lineRule="auto"/>
        <w:ind w:left="567" w:right="244" w:hanging="141"/>
        <w:rPr>
          <w:rFonts w:eastAsia="Arial"/>
          <w:color w:val="000000"/>
          <w:lang w:eastAsia="en-GB"/>
        </w:rPr>
      </w:pPr>
      <w:r w:rsidRPr="00AA25A4">
        <w:rPr>
          <w:rFonts w:eastAsia="Arial"/>
          <w:color w:val="000000"/>
          <w:lang w:eastAsia="en-GB"/>
        </w:rPr>
        <w:t xml:space="preserve">Dark Sky Observatory </w:t>
      </w:r>
    </w:p>
    <w:p w:rsidR="008F266D" w:rsidRPr="00AA25A4" w:rsidRDefault="008F266D" w:rsidP="008F266D">
      <w:pPr>
        <w:numPr>
          <w:ilvl w:val="0"/>
          <w:numId w:val="36"/>
        </w:numPr>
        <w:spacing w:after="46" w:line="248" w:lineRule="auto"/>
        <w:ind w:left="567" w:right="244" w:hanging="141"/>
        <w:rPr>
          <w:rFonts w:eastAsia="Arial"/>
          <w:color w:val="000000"/>
          <w:lang w:eastAsia="en-GB"/>
        </w:rPr>
      </w:pPr>
      <w:r w:rsidRPr="00AA25A4">
        <w:rPr>
          <w:rFonts w:eastAsia="Arial"/>
          <w:color w:val="000000"/>
          <w:lang w:eastAsia="en-GB"/>
        </w:rPr>
        <w:t xml:space="preserve">Walking – Ayrshire Coastal Path, The River Ayr Way, Ayr Gorge, The Smugglers Trail, Goat Fell </w:t>
      </w:r>
    </w:p>
    <w:p w:rsidR="008F266D" w:rsidRDefault="008F266D" w:rsidP="008F266D">
      <w:pPr>
        <w:numPr>
          <w:ilvl w:val="0"/>
          <w:numId w:val="36"/>
        </w:numPr>
        <w:spacing w:after="4" w:line="248" w:lineRule="auto"/>
        <w:ind w:left="567" w:right="244" w:hanging="141"/>
        <w:rPr>
          <w:rFonts w:eastAsia="Arial"/>
          <w:color w:val="000000"/>
          <w:lang w:eastAsia="en-GB"/>
        </w:rPr>
      </w:pPr>
      <w:r w:rsidRPr="00AA25A4">
        <w:rPr>
          <w:rFonts w:eastAsia="Arial"/>
          <w:color w:val="000000"/>
          <w:lang w:eastAsia="en-GB"/>
        </w:rPr>
        <w:t>Cycling -National Cycling Network Routes – 7, N73 / Mountain Bike Trails</w:t>
      </w:r>
    </w:p>
    <w:p w:rsidR="008F266D" w:rsidRDefault="008F266D" w:rsidP="008F266D">
      <w:pPr>
        <w:numPr>
          <w:ilvl w:val="0"/>
          <w:numId w:val="36"/>
        </w:numPr>
        <w:spacing w:after="4" w:line="248" w:lineRule="auto"/>
        <w:ind w:left="567" w:right="244" w:hanging="141"/>
        <w:rPr>
          <w:rFonts w:eastAsia="Arial"/>
          <w:color w:val="000000"/>
          <w:lang w:eastAsia="en-GB"/>
        </w:rPr>
      </w:pPr>
      <w:r>
        <w:rPr>
          <w:rFonts w:eastAsia="Arial"/>
          <w:color w:val="000000"/>
          <w:lang w:eastAsia="en-GB"/>
        </w:rPr>
        <w:t>Regional</w:t>
      </w:r>
      <w:r w:rsidRPr="00AA25A4">
        <w:rPr>
          <w:rFonts w:eastAsia="Arial"/>
          <w:color w:val="000000"/>
          <w:lang w:eastAsia="en-GB"/>
        </w:rPr>
        <w:t xml:space="preserve"> Sports Facilities</w:t>
      </w:r>
    </w:p>
    <w:p w:rsidR="008F266D" w:rsidRPr="00AA25A4" w:rsidRDefault="008F266D" w:rsidP="008F266D">
      <w:pPr>
        <w:spacing w:after="7"/>
        <w:ind w:left="120"/>
        <w:jc w:val="center"/>
        <w:rPr>
          <w:rFonts w:eastAsia="Arial"/>
          <w:color w:val="000000"/>
          <w:lang w:eastAsia="en-GB"/>
        </w:rPr>
      </w:pPr>
    </w:p>
    <w:p w:rsidR="008F266D" w:rsidRPr="00AA25A4" w:rsidRDefault="008F266D" w:rsidP="008F266D">
      <w:pPr>
        <w:spacing w:after="88"/>
        <w:ind w:left="120"/>
        <w:rPr>
          <w:rFonts w:eastAsia="Arial"/>
          <w:color w:val="000000"/>
          <w:lang w:eastAsia="en-GB"/>
        </w:rPr>
      </w:pPr>
      <w:r w:rsidRPr="00AA25A4">
        <w:rPr>
          <w:rFonts w:eastAsia="Arial"/>
          <w:color w:val="000000"/>
          <w:lang w:eastAsia="en-GB"/>
        </w:rPr>
        <w:t xml:space="preserve"> </w:t>
      </w:r>
    </w:p>
    <w:p w:rsidR="008F266D" w:rsidRPr="00AA25A4" w:rsidRDefault="008F266D" w:rsidP="008F266D">
      <w:pPr>
        <w:ind w:left="142" w:right="1660"/>
        <w:rPr>
          <w:rFonts w:eastAsia="Arial"/>
          <w:color w:val="000000"/>
          <w:lang w:eastAsia="en-GB"/>
        </w:rPr>
      </w:pPr>
      <w:r w:rsidRPr="00AA25A4">
        <w:rPr>
          <w:rFonts w:eastAsia="Arial"/>
          <w:color w:val="000000"/>
          <w:lang w:eastAsia="en-GB"/>
        </w:rPr>
        <w:t xml:space="preserve">Find out more at: </w:t>
      </w:r>
      <w:r w:rsidRPr="00AA25A4">
        <w:rPr>
          <w:rFonts w:eastAsia="Arial"/>
          <w:color w:val="0000FF"/>
          <w:u w:val="single" w:color="0000FF"/>
          <w:lang w:eastAsia="en-GB"/>
        </w:rPr>
        <w:t xml:space="preserve">https://www.visitscotland.com/destinations-maps/ayrshire-arran/ </w:t>
      </w:r>
    </w:p>
    <w:p w:rsidR="008F266D" w:rsidRPr="00AA25A4" w:rsidRDefault="008F266D" w:rsidP="008F266D">
      <w:pPr>
        <w:ind w:left="142" w:right="1473"/>
        <w:rPr>
          <w:rFonts w:eastAsia="Arial"/>
          <w:color w:val="000000"/>
          <w:lang w:eastAsia="en-GB"/>
        </w:rPr>
      </w:pPr>
      <w:r w:rsidRPr="00AA25A4">
        <w:rPr>
          <w:rFonts w:eastAsia="Arial"/>
          <w:color w:val="0000FF"/>
          <w:u w:val="single" w:color="0000FF"/>
          <w:lang w:eastAsia="en-GB"/>
        </w:rPr>
        <w:t>https://www.visitscotland.com/ebrochures/en/what-to-see-and-do/ayrshireandarran/</w:t>
      </w:r>
      <w:r w:rsidRPr="00AA25A4">
        <w:rPr>
          <w:rFonts w:eastAsia="Arial"/>
          <w:color w:val="0000FF"/>
          <w:lang w:eastAsia="en-GB"/>
        </w:rPr>
        <w:t xml:space="preserve"> </w:t>
      </w:r>
      <w:r w:rsidRPr="00AA25A4">
        <w:rPr>
          <w:rFonts w:eastAsia="Arial"/>
          <w:color w:val="0000FF"/>
          <w:u w:val="single" w:color="0000FF"/>
          <w:lang w:eastAsia="en-GB"/>
        </w:rPr>
        <w:t>http://www.exploreayrshire-arran.com/</w:t>
      </w:r>
      <w:r w:rsidRPr="00AA25A4">
        <w:rPr>
          <w:rFonts w:eastAsia="Arial"/>
          <w:color w:val="000000"/>
          <w:lang w:eastAsia="en-GB"/>
        </w:rPr>
        <w:t xml:space="preserve"> </w:t>
      </w:r>
      <w:r w:rsidRPr="00AA25A4">
        <w:rPr>
          <w:rFonts w:eastAsia="Arial"/>
          <w:color w:val="0000FF"/>
          <w:u w:val="single" w:color="0000FF"/>
          <w:lang w:eastAsia="en-GB"/>
        </w:rPr>
        <w:t xml:space="preserve">http://whatsonayrshire.com/ </w:t>
      </w:r>
    </w:p>
    <w:p w:rsidR="008F266D" w:rsidRPr="00AA25A4" w:rsidRDefault="008F266D" w:rsidP="008F266D">
      <w:pPr>
        <w:ind w:left="142" w:right="1473"/>
        <w:rPr>
          <w:rFonts w:eastAsia="Arial"/>
          <w:color w:val="000000"/>
          <w:lang w:eastAsia="en-GB"/>
        </w:rPr>
      </w:pPr>
      <w:r w:rsidRPr="00AA25A4">
        <w:rPr>
          <w:rFonts w:eastAsia="Arial"/>
          <w:color w:val="0000FF"/>
          <w:u w:val="single" w:color="0000FF"/>
          <w:lang w:eastAsia="en-GB"/>
        </w:rPr>
        <w:t>http://www.visitsouthernscotland.co.uk/folder-21-ayrshire-and-arran</w:t>
      </w:r>
      <w:r w:rsidRPr="00AA25A4">
        <w:rPr>
          <w:rFonts w:eastAsia="Arial"/>
          <w:color w:val="0000FF"/>
          <w:lang w:eastAsia="en-GB"/>
        </w:rPr>
        <w:t xml:space="preserve"> </w:t>
      </w:r>
      <w:r w:rsidRPr="00AA25A4">
        <w:rPr>
          <w:rFonts w:eastAsia="Arial"/>
          <w:color w:val="0000FF"/>
          <w:u w:val="single" w:color="0000FF"/>
          <w:lang w:eastAsia="en-GB"/>
        </w:rPr>
        <w:t>http://www.craftscotland.org/visit-craft/ayrshire-arran/</w:t>
      </w:r>
      <w:r w:rsidRPr="00AA25A4">
        <w:rPr>
          <w:rFonts w:eastAsia="Arial"/>
          <w:color w:val="000000"/>
          <w:lang w:eastAsia="en-GB"/>
        </w:rPr>
        <w:t xml:space="preserve"> </w:t>
      </w:r>
    </w:p>
    <w:p w:rsidR="008F266D" w:rsidRPr="00AA25A4" w:rsidRDefault="008F266D" w:rsidP="008F266D">
      <w:pPr>
        <w:spacing w:after="122" w:line="256" w:lineRule="auto"/>
        <w:ind w:left="142" w:right="10473"/>
        <w:rPr>
          <w:rFonts w:eastAsia="Arial"/>
          <w:color w:val="000000"/>
          <w:lang w:eastAsia="en-GB"/>
        </w:rPr>
      </w:pPr>
      <w:r w:rsidRPr="00AA25A4">
        <w:rPr>
          <w:rFonts w:eastAsia="Arial"/>
          <w:color w:val="000000"/>
          <w:sz w:val="20"/>
          <w:lang w:eastAsia="en-GB"/>
        </w:rPr>
        <w:t xml:space="preserve"> </w:t>
      </w:r>
      <w:r w:rsidRPr="00AA25A4">
        <w:rPr>
          <w:rFonts w:eastAsia="Arial"/>
          <w:color w:val="000000"/>
          <w:sz w:val="19"/>
          <w:lang w:eastAsia="en-GB"/>
        </w:rPr>
        <w:t xml:space="preserve"> </w:t>
      </w:r>
    </w:p>
    <w:p w:rsidR="008F266D" w:rsidRPr="00AA25A4" w:rsidRDefault="008F266D" w:rsidP="008F266D">
      <w:pPr>
        <w:spacing w:after="4" w:line="248" w:lineRule="auto"/>
        <w:ind w:left="142" w:right="244"/>
        <w:jc w:val="both"/>
        <w:rPr>
          <w:rFonts w:eastAsia="Arial"/>
          <w:color w:val="000000"/>
          <w:lang w:eastAsia="en-GB"/>
        </w:rPr>
      </w:pPr>
      <w:r w:rsidRPr="00AA25A4">
        <w:rPr>
          <w:rFonts w:eastAsia="Arial"/>
          <w:color w:val="000000"/>
          <w:lang w:eastAsia="en-GB"/>
        </w:rPr>
        <w:t xml:space="preserve">For a more city-based lifestyle many staff choose to commute to Kilmarnock from the southern fringes of Glasgow and neighbouring East Renfrewshire. From these areas the hospital is a pleasant, approximately 30 minute motorway drive. This is usually relatively quiet against the busier traffic flow direction. There is also a direct bus service. South Glasgow and East Renfrewshire offer high quality housing, education and leisure facilities and easy access to nearby </w:t>
      </w:r>
      <w:proofErr w:type="spellStart"/>
      <w:r w:rsidRPr="00AA25A4">
        <w:rPr>
          <w:rFonts w:eastAsia="Arial"/>
          <w:color w:val="000000"/>
          <w:lang w:eastAsia="en-GB"/>
        </w:rPr>
        <w:t>Silverburn</w:t>
      </w:r>
      <w:proofErr w:type="spellEnd"/>
      <w:r w:rsidRPr="00AA25A4">
        <w:rPr>
          <w:rFonts w:eastAsia="Arial"/>
          <w:color w:val="000000"/>
          <w:lang w:eastAsia="en-GB"/>
        </w:rPr>
        <w:t xml:space="preserve"> shopping centre. There is easy access by road and public transport to Glasgow city centre, with all its cultural, shopping and sporting attractions. East Renfrewshire has the top-performing state schools in Scotland. </w:t>
      </w:r>
    </w:p>
    <w:p w:rsidR="008F266D" w:rsidRDefault="008F266D" w:rsidP="00003D12">
      <w:pPr>
        <w:rPr>
          <w:b/>
          <w:color w:val="002060"/>
          <w:sz w:val="36"/>
        </w:rPr>
      </w:pPr>
    </w:p>
    <w:p w:rsidR="008F266D" w:rsidRDefault="008F266D" w:rsidP="00003D12">
      <w:pPr>
        <w:rPr>
          <w:b/>
          <w:color w:val="002060"/>
          <w:sz w:val="36"/>
        </w:rPr>
      </w:pPr>
      <w:r>
        <w:rPr>
          <w:b/>
          <w:noProof/>
          <w:color w:val="002060"/>
          <w:sz w:val="36"/>
          <w:lang w:eastAsia="en-GB"/>
        </w:rPr>
        <w:drawing>
          <wp:inline distT="0" distB="0" distL="0" distR="0" wp14:anchorId="68301284">
            <wp:extent cx="2237740" cy="1499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7740" cy="1499870"/>
                    </a:xfrm>
                    <a:prstGeom prst="rect">
                      <a:avLst/>
                    </a:prstGeom>
                    <a:noFill/>
                  </pic:spPr>
                </pic:pic>
              </a:graphicData>
            </a:graphic>
          </wp:inline>
        </w:drawing>
      </w:r>
      <w:r w:rsidRPr="00AA25A4">
        <w:rPr>
          <w:rFonts w:eastAsia="Arial"/>
          <w:noProof/>
          <w:color w:val="000000"/>
          <w:lang w:eastAsia="en-GB"/>
        </w:rPr>
        <w:drawing>
          <wp:inline distT="0" distB="0" distL="0" distR="0" wp14:anchorId="759F87A5" wp14:editId="0423AA2C">
            <wp:extent cx="2172466" cy="1497532"/>
            <wp:effectExtent l="0" t="0" r="0" b="7620"/>
            <wp:docPr id="1387" name="Picture 1387" descr="Dumfries House &amp; Grounds - Historic Houses | Historic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fries House &amp; Grounds - Historic Houses | Historic Hou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90"/>
                    <a:stretch/>
                  </pic:blipFill>
                  <pic:spPr bwMode="auto">
                    <a:xfrm>
                      <a:off x="0" y="0"/>
                      <a:ext cx="2201329" cy="1517428"/>
                    </a:xfrm>
                    <a:prstGeom prst="rect">
                      <a:avLst/>
                    </a:prstGeom>
                    <a:noFill/>
                    <a:ln>
                      <a:noFill/>
                    </a:ln>
                    <a:extLst>
                      <a:ext uri="{53640926-AAD7-44D8-BBD7-CCE9431645EC}">
                        <a14:shadowObscured xmlns:a14="http://schemas.microsoft.com/office/drawing/2010/main"/>
                      </a:ext>
                    </a:extLst>
                  </pic:spPr>
                </pic:pic>
              </a:graphicData>
            </a:graphic>
          </wp:inline>
        </w:drawing>
      </w:r>
    </w:p>
    <w:p w:rsidR="008F266D" w:rsidRDefault="008F266D" w:rsidP="00003D12">
      <w:pPr>
        <w:rPr>
          <w:b/>
          <w:color w:val="002060"/>
          <w:sz w:val="36"/>
        </w:rPr>
      </w:pPr>
      <w:r w:rsidRPr="00AA25A4">
        <w:rPr>
          <w:rFonts w:eastAsia="Arial"/>
          <w:noProof/>
          <w:color w:val="000000"/>
          <w:lang w:eastAsia="en-GB"/>
        </w:rPr>
        <w:drawing>
          <wp:inline distT="0" distB="0" distL="0" distR="0" wp14:anchorId="61599E37" wp14:editId="46179845">
            <wp:extent cx="2244072" cy="1402340"/>
            <wp:effectExtent l="0" t="0" r="4445" b="7620"/>
            <wp:docPr id="1386" name="Picture 1386" descr="Kate Humble Walks the ACP - Ayrshire Coasta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e Humble Walks the ACP - Ayrshire Coastal Pat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378" cy="1440651"/>
                    </a:xfrm>
                    <a:prstGeom prst="rect">
                      <a:avLst/>
                    </a:prstGeom>
                    <a:noFill/>
                    <a:ln>
                      <a:noFill/>
                    </a:ln>
                  </pic:spPr>
                </pic:pic>
              </a:graphicData>
            </a:graphic>
          </wp:inline>
        </w:drawing>
      </w:r>
      <w:r w:rsidRPr="00AA25A4">
        <w:rPr>
          <w:rFonts w:eastAsia="Arial"/>
          <w:noProof/>
          <w:color w:val="000000"/>
          <w:lang w:eastAsia="en-GB"/>
        </w:rPr>
        <w:drawing>
          <wp:inline distT="0" distB="0" distL="0" distR="0" wp14:anchorId="273F5848" wp14:editId="442A7E66">
            <wp:extent cx="2101216" cy="1400774"/>
            <wp:effectExtent l="0" t="0" r="0" b="9525"/>
            <wp:docPr id="1389" name="Picture 1389" descr="Ayrshire Coastal Path 7: Ayr to Troon (Walkhigh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rshire Coastal Path 7: Ayr to Troon (Walkhighla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544" cy="1428992"/>
                    </a:xfrm>
                    <a:prstGeom prst="rect">
                      <a:avLst/>
                    </a:prstGeom>
                    <a:noFill/>
                    <a:ln>
                      <a:noFill/>
                    </a:ln>
                  </pic:spPr>
                </pic:pic>
              </a:graphicData>
            </a:graphic>
          </wp:inline>
        </w:drawing>
      </w:r>
    </w:p>
    <w:p w:rsidR="008F266D" w:rsidRDefault="008F266D" w:rsidP="00003D12">
      <w:pPr>
        <w:rPr>
          <w:b/>
          <w:color w:val="002060"/>
          <w:sz w:val="36"/>
        </w:rPr>
      </w:pPr>
    </w:p>
    <w:p w:rsidR="008F266D" w:rsidRDefault="008F266D" w:rsidP="00003D12">
      <w:pPr>
        <w:rPr>
          <w:b/>
          <w:color w:val="002060"/>
          <w:sz w:val="36"/>
        </w:rPr>
      </w:pPr>
    </w:p>
    <w:p w:rsidR="008F266D" w:rsidRDefault="008F266D" w:rsidP="00003D12">
      <w:pPr>
        <w:rPr>
          <w:b/>
          <w:color w:val="002060"/>
          <w:sz w:val="36"/>
        </w:rPr>
      </w:pPr>
    </w:p>
    <w:p w:rsidR="008F266D" w:rsidRDefault="008F266D" w:rsidP="00003D12">
      <w:pPr>
        <w:rPr>
          <w:b/>
          <w:color w:val="002060"/>
          <w:sz w:val="36"/>
        </w:rPr>
      </w:pPr>
    </w:p>
    <w:p w:rsidR="008F266D" w:rsidRDefault="008F266D" w:rsidP="00003D12">
      <w:pPr>
        <w:rPr>
          <w:b/>
          <w:color w:val="002060"/>
          <w:sz w:val="36"/>
        </w:rPr>
      </w:pPr>
    </w:p>
    <w:p w:rsidR="003B1EF4" w:rsidRDefault="00175CA5">
      <w:r>
        <w:rPr>
          <w:noProof/>
          <w:lang w:eastAsia="en-GB"/>
        </w:rPr>
        <w:drawing>
          <wp:inline distT="0" distB="0" distL="0" distR="0" wp14:anchorId="7DE56B13" wp14:editId="6549A106">
            <wp:extent cx="5734050" cy="99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34050" cy="990600"/>
                    </a:xfrm>
                    <a:prstGeom prst="rect">
                      <a:avLst/>
                    </a:prstGeom>
                    <a:noFill/>
                    <a:ln w="9525">
                      <a:noFill/>
                      <a:miter lim="800000"/>
                      <a:headEnd/>
                      <a:tailEnd/>
                    </a:ln>
                  </pic:spPr>
                </pic:pic>
              </a:graphicData>
            </a:graphic>
          </wp:inline>
        </w:drawing>
      </w:r>
    </w:p>
    <w:p w:rsidR="003B1EF4" w:rsidRDefault="003B1EF4"/>
    <w:p w:rsidR="00175CA5" w:rsidRDefault="00175CA5"/>
    <w:p w:rsidR="00A82B60" w:rsidRPr="003C3BC5" w:rsidRDefault="00A82B60" w:rsidP="00A82B60">
      <w:pPr>
        <w:jc w:val="both"/>
        <w:rPr>
          <w:color w:val="000000"/>
        </w:rPr>
      </w:pPr>
      <w:r w:rsidRPr="003C3BC5">
        <w:rPr>
          <w:b/>
          <w:color w:val="000000"/>
        </w:rPr>
        <w:t>Laboratory Services</w:t>
      </w:r>
    </w:p>
    <w:p w:rsidR="00A82B60" w:rsidRPr="003C3BC5" w:rsidRDefault="00A82B60" w:rsidP="00A82B60">
      <w:pPr>
        <w:jc w:val="both"/>
        <w:rPr>
          <w:color w:val="000000"/>
        </w:rPr>
      </w:pPr>
    </w:p>
    <w:p w:rsidR="00A82B60" w:rsidRPr="002059C9" w:rsidRDefault="00A82B60" w:rsidP="00A82B60">
      <w:pPr>
        <w:jc w:val="both"/>
        <w:rPr>
          <w:rFonts w:eastAsia="MS Mincho"/>
          <w:color w:val="000000"/>
        </w:rPr>
      </w:pPr>
      <w:r w:rsidRPr="003C3BC5">
        <w:rPr>
          <w:color w:val="000000"/>
        </w:rPr>
        <w:t xml:space="preserve">The </w:t>
      </w:r>
      <w:r>
        <w:rPr>
          <w:color w:val="000000"/>
        </w:rPr>
        <w:t>l</w:t>
      </w:r>
      <w:r w:rsidRPr="003C3BC5">
        <w:rPr>
          <w:color w:val="000000"/>
        </w:rPr>
        <w:t xml:space="preserve">aboratory </w:t>
      </w:r>
      <w:r>
        <w:rPr>
          <w:color w:val="000000"/>
        </w:rPr>
        <w:t>services, including microbiology, are primarily</w:t>
      </w:r>
      <w:r w:rsidRPr="003C3BC5">
        <w:rPr>
          <w:color w:val="000000"/>
        </w:rPr>
        <w:t xml:space="preserve"> </w:t>
      </w:r>
      <w:r>
        <w:rPr>
          <w:color w:val="000000"/>
        </w:rPr>
        <w:t xml:space="preserve">located at UHC and form </w:t>
      </w:r>
      <w:r w:rsidRPr="003C3BC5">
        <w:rPr>
          <w:color w:val="000000"/>
        </w:rPr>
        <w:t xml:space="preserve">part of </w:t>
      </w:r>
      <w:r>
        <w:rPr>
          <w:color w:val="000000"/>
        </w:rPr>
        <w:t>the</w:t>
      </w:r>
      <w:r w:rsidRPr="003C3BC5">
        <w:rPr>
          <w:color w:val="000000"/>
        </w:rPr>
        <w:t xml:space="preserve"> </w:t>
      </w:r>
      <w:r>
        <w:t>Women, Children and Diagnostics D</w:t>
      </w:r>
      <w:r w:rsidRPr="0087541C">
        <w:t>irectorate</w:t>
      </w:r>
      <w:r>
        <w:rPr>
          <w:color w:val="000000"/>
        </w:rPr>
        <w:t>,</w:t>
      </w:r>
      <w:r w:rsidRPr="003C3BC5">
        <w:rPr>
          <w:color w:val="000000"/>
        </w:rPr>
        <w:t xml:space="preserve"> which has an Associate Medical Director and a Health Care Manager. The </w:t>
      </w:r>
      <w:r>
        <w:rPr>
          <w:color w:val="000000"/>
        </w:rPr>
        <w:t>laboratories have two joint</w:t>
      </w:r>
      <w:r w:rsidRPr="003C3BC5">
        <w:rPr>
          <w:color w:val="000000"/>
        </w:rPr>
        <w:t xml:space="preserve"> Clinical Director</w:t>
      </w:r>
      <w:r>
        <w:rPr>
          <w:color w:val="000000"/>
        </w:rPr>
        <w:t>s</w:t>
      </w:r>
      <w:r w:rsidRPr="003C3BC5">
        <w:rPr>
          <w:color w:val="000000"/>
        </w:rPr>
        <w:t xml:space="preserve"> </w:t>
      </w:r>
      <w:r w:rsidRPr="003C3BC5">
        <w:rPr>
          <w:rFonts w:eastAsia="MS Mincho"/>
          <w:color w:val="000000"/>
        </w:rPr>
        <w:t xml:space="preserve">and four </w:t>
      </w:r>
      <w:r>
        <w:rPr>
          <w:rFonts w:eastAsia="MS Mincho"/>
          <w:color w:val="000000"/>
        </w:rPr>
        <w:t>d</w:t>
      </w:r>
      <w:r w:rsidRPr="003C3BC5">
        <w:rPr>
          <w:rFonts w:eastAsia="MS Mincho"/>
          <w:color w:val="000000"/>
        </w:rPr>
        <w:t xml:space="preserve">epartment </w:t>
      </w:r>
      <w:r>
        <w:rPr>
          <w:rFonts w:eastAsia="MS Mincho"/>
          <w:color w:val="000000"/>
        </w:rPr>
        <w:t>m</w:t>
      </w:r>
      <w:r w:rsidRPr="003C3BC5">
        <w:rPr>
          <w:rFonts w:eastAsia="MS Mincho"/>
          <w:color w:val="000000"/>
        </w:rPr>
        <w:t>anagers.</w:t>
      </w:r>
      <w:r>
        <w:rPr>
          <w:rFonts w:eastAsia="MS Mincho"/>
          <w:color w:val="000000"/>
        </w:rPr>
        <w:t xml:space="preserve"> </w:t>
      </w:r>
      <w:r w:rsidRPr="0087541C">
        <w:t>There are four major laboratories</w:t>
      </w:r>
      <w:r>
        <w:t xml:space="preserve"> -</w:t>
      </w:r>
      <w:r w:rsidRPr="0087541C">
        <w:t xml:space="preserve"> </w:t>
      </w:r>
      <w:r>
        <w:t>histopathology, microbiology</w:t>
      </w:r>
      <w:r w:rsidRPr="0087541C">
        <w:t xml:space="preserve">, biochemistry and haematology. </w:t>
      </w:r>
    </w:p>
    <w:p w:rsidR="00A82B60" w:rsidRDefault="00A82B60" w:rsidP="00A82B60">
      <w:pPr>
        <w:pStyle w:val="Heading1"/>
        <w:jc w:val="both"/>
        <w:rPr>
          <w:rFonts w:ascii="Arial" w:hAnsi="Arial" w:cs="Arial"/>
          <w:color w:val="000000"/>
          <w:szCs w:val="24"/>
        </w:rPr>
      </w:pPr>
      <w:r w:rsidRPr="003C3BC5">
        <w:rPr>
          <w:rFonts w:ascii="Arial" w:hAnsi="Arial" w:cs="Arial"/>
          <w:color w:val="000000"/>
          <w:szCs w:val="24"/>
        </w:rPr>
        <w:t>The Microbiology Department</w:t>
      </w:r>
    </w:p>
    <w:p w:rsidR="00A82B60" w:rsidRPr="00A82B60" w:rsidRDefault="00A82B60" w:rsidP="00A82B60"/>
    <w:p w:rsidR="00A82B60" w:rsidRDefault="00A82B60" w:rsidP="00A82B60">
      <w:pPr>
        <w:jc w:val="both"/>
        <w:rPr>
          <w:color w:val="000000"/>
        </w:rPr>
      </w:pPr>
      <w:r>
        <w:rPr>
          <w:color w:val="000000"/>
        </w:rPr>
        <w:t>We</w:t>
      </w:r>
      <w:r w:rsidRPr="003C3BC5">
        <w:rPr>
          <w:color w:val="000000"/>
        </w:rPr>
        <w:t xml:space="preserve"> </w:t>
      </w:r>
      <w:r>
        <w:rPr>
          <w:color w:val="000000"/>
        </w:rPr>
        <w:t>process around 245,000 samples per year and provide</w:t>
      </w:r>
      <w:r w:rsidRPr="003C3BC5">
        <w:rPr>
          <w:color w:val="000000"/>
        </w:rPr>
        <w:t xml:space="preserve"> an extensive range of bacteriology, serology and mycology services</w:t>
      </w:r>
      <w:r>
        <w:rPr>
          <w:color w:val="000000"/>
        </w:rPr>
        <w:t>, including liquid mycobacterial culture. Our department has significantly expanded its Containment Level 3 facility and molecular diagnostic capacity in response to the COVID-19 pandemic</w:t>
      </w:r>
      <w:r w:rsidRPr="003C3BC5">
        <w:rPr>
          <w:color w:val="000000"/>
        </w:rPr>
        <w:t xml:space="preserve">. Most of the referred work </w:t>
      </w:r>
      <w:r>
        <w:rPr>
          <w:color w:val="000000"/>
        </w:rPr>
        <w:t>relates to</w:t>
      </w:r>
      <w:r w:rsidRPr="003C3BC5">
        <w:rPr>
          <w:color w:val="000000"/>
        </w:rPr>
        <w:t xml:space="preserve"> molecular virology and is performed at the Specialist Virology Laboratory in Glasgow.</w:t>
      </w:r>
      <w:r>
        <w:rPr>
          <w:color w:val="000000"/>
        </w:rPr>
        <w:t xml:space="preserve"> </w:t>
      </w:r>
      <w:r w:rsidRPr="003C3BC5">
        <w:rPr>
          <w:color w:val="000000"/>
        </w:rPr>
        <w:t xml:space="preserve">The department </w:t>
      </w:r>
      <w:r>
        <w:rPr>
          <w:color w:val="000000"/>
        </w:rPr>
        <w:t>is</w:t>
      </w:r>
      <w:r w:rsidRPr="003C3BC5">
        <w:rPr>
          <w:color w:val="000000"/>
        </w:rPr>
        <w:t xml:space="preserve"> </w:t>
      </w:r>
      <w:r>
        <w:rPr>
          <w:color w:val="000000"/>
        </w:rPr>
        <w:t>UKAS accredited</w:t>
      </w:r>
      <w:r w:rsidRPr="003C3BC5">
        <w:rPr>
          <w:color w:val="000000"/>
        </w:rPr>
        <w:t xml:space="preserve"> and participates in relevant external quality assurance schemes.</w:t>
      </w:r>
      <w:r>
        <w:rPr>
          <w:color w:val="000000"/>
        </w:rPr>
        <w:t xml:space="preserve"> UKAS assessment was last completed in May 2025.</w:t>
      </w:r>
    </w:p>
    <w:p w:rsidR="00A82B60" w:rsidRPr="003C3BC5" w:rsidRDefault="00A82B60" w:rsidP="00A82B60">
      <w:pPr>
        <w:jc w:val="both"/>
        <w:rPr>
          <w:color w:val="000000"/>
        </w:rPr>
      </w:pPr>
    </w:p>
    <w:p w:rsidR="00A82B60" w:rsidRPr="003C3BC5" w:rsidRDefault="00A82B60" w:rsidP="00A82B60">
      <w:pPr>
        <w:jc w:val="both"/>
        <w:rPr>
          <w:color w:val="000000"/>
        </w:rPr>
      </w:pPr>
      <w:r w:rsidRPr="003C3BC5">
        <w:rPr>
          <w:color w:val="000000"/>
        </w:rPr>
        <w:t>The department makes extensive use of automation in susceptibility testing</w:t>
      </w:r>
      <w:r>
        <w:rPr>
          <w:color w:val="000000"/>
        </w:rPr>
        <w:t xml:space="preserve"> (</w:t>
      </w:r>
      <w:proofErr w:type="spellStart"/>
      <w:r>
        <w:rPr>
          <w:color w:val="000000"/>
        </w:rPr>
        <w:t>BioMérieux</w:t>
      </w:r>
      <w:proofErr w:type="spellEnd"/>
      <w:r>
        <w:rPr>
          <w:color w:val="000000"/>
        </w:rPr>
        <w:t xml:space="preserve"> </w:t>
      </w:r>
      <w:proofErr w:type="spellStart"/>
      <w:r>
        <w:rPr>
          <w:color w:val="000000"/>
        </w:rPr>
        <w:t>Vitek</w:t>
      </w:r>
      <w:proofErr w:type="spellEnd"/>
      <w:r>
        <w:rPr>
          <w:color w:val="000000"/>
        </w:rPr>
        <w:t xml:space="preserve"> 2)</w:t>
      </w:r>
      <w:r w:rsidRPr="003C3BC5">
        <w:rPr>
          <w:color w:val="000000"/>
        </w:rPr>
        <w:t>, serology</w:t>
      </w:r>
      <w:r>
        <w:rPr>
          <w:color w:val="000000"/>
        </w:rPr>
        <w:t xml:space="preserve"> and molecular diagnostics (Abbot </w:t>
      </w:r>
      <w:proofErr w:type="spellStart"/>
      <w:r>
        <w:rPr>
          <w:color w:val="000000"/>
        </w:rPr>
        <w:t>Alinity</w:t>
      </w:r>
      <w:proofErr w:type="spellEnd"/>
      <w:r>
        <w:rPr>
          <w:color w:val="000000"/>
        </w:rPr>
        <w:t>),</w:t>
      </w:r>
      <w:r w:rsidRPr="003C3BC5">
        <w:rPr>
          <w:color w:val="000000"/>
        </w:rPr>
        <w:t xml:space="preserve"> and blood cultures</w:t>
      </w:r>
      <w:r>
        <w:rPr>
          <w:color w:val="000000"/>
        </w:rPr>
        <w:t xml:space="preserve"> (BD BACTEC FX)</w:t>
      </w:r>
      <w:r w:rsidRPr="003C3BC5">
        <w:rPr>
          <w:color w:val="000000"/>
        </w:rPr>
        <w:t xml:space="preserve">. </w:t>
      </w:r>
      <w:r>
        <w:rPr>
          <w:color w:val="000000"/>
        </w:rPr>
        <w:t xml:space="preserve">A Bruker MALDI-TOF is used for most bacterial identification, with a </w:t>
      </w:r>
      <w:proofErr w:type="spellStart"/>
      <w:r>
        <w:rPr>
          <w:color w:val="000000"/>
        </w:rPr>
        <w:t>Seegene</w:t>
      </w:r>
      <w:proofErr w:type="spellEnd"/>
      <w:r>
        <w:rPr>
          <w:color w:val="000000"/>
        </w:rPr>
        <w:t xml:space="preserve"> Starlet and Cepheid </w:t>
      </w:r>
      <w:proofErr w:type="spellStart"/>
      <w:r>
        <w:rPr>
          <w:color w:val="000000"/>
        </w:rPr>
        <w:t>GeneXpert</w:t>
      </w:r>
      <w:proofErr w:type="spellEnd"/>
      <w:r>
        <w:rPr>
          <w:color w:val="000000"/>
        </w:rPr>
        <w:t xml:space="preserve"> providing additional molecular diagnostic capacity. We have recently implemented Rapid Antimicrobial Susceptibility Testing (RAST) for blood cultures and support respiratory viral point of care testing (POCT) on Arran. We plan to expand molecular testing to include </w:t>
      </w:r>
      <w:r w:rsidRPr="00667943">
        <w:rPr>
          <w:i/>
          <w:color w:val="000000"/>
        </w:rPr>
        <w:t>Mycobacterium tuberculosis</w:t>
      </w:r>
      <w:r>
        <w:rPr>
          <w:color w:val="000000"/>
        </w:rPr>
        <w:t xml:space="preserve">, </w:t>
      </w:r>
      <w:r w:rsidRPr="00667943">
        <w:rPr>
          <w:i/>
          <w:color w:val="000000"/>
        </w:rPr>
        <w:t xml:space="preserve">Mycoplasma </w:t>
      </w:r>
      <w:proofErr w:type="spellStart"/>
      <w:r w:rsidRPr="00667943">
        <w:rPr>
          <w:i/>
          <w:color w:val="000000"/>
        </w:rPr>
        <w:t>genitalium</w:t>
      </w:r>
      <w:proofErr w:type="spellEnd"/>
      <w:r>
        <w:rPr>
          <w:color w:val="000000"/>
        </w:rPr>
        <w:t xml:space="preserve"> and enteric pathogens.</w:t>
      </w:r>
    </w:p>
    <w:p w:rsidR="00A82B60" w:rsidRPr="003C3BC5" w:rsidRDefault="00A82B60" w:rsidP="00A82B60">
      <w:pPr>
        <w:ind w:left="360"/>
        <w:jc w:val="both"/>
        <w:rPr>
          <w:color w:val="000000"/>
        </w:rPr>
      </w:pPr>
    </w:p>
    <w:p w:rsidR="00A82B60" w:rsidRPr="003C3BC5" w:rsidRDefault="00A82B60" w:rsidP="00A82B60">
      <w:pPr>
        <w:jc w:val="both"/>
        <w:rPr>
          <w:color w:val="000000"/>
        </w:rPr>
      </w:pPr>
      <w:r w:rsidRPr="003C3BC5">
        <w:rPr>
          <w:color w:val="000000"/>
        </w:rPr>
        <w:t>The department has a stable IT syste</w:t>
      </w:r>
      <w:r>
        <w:rPr>
          <w:color w:val="000000"/>
        </w:rPr>
        <w:t xml:space="preserve">m and uses </w:t>
      </w:r>
      <w:proofErr w:type="spellStart"/>
      <w:r>
        <w:rPr>
          <w:color w:val="000000"/>
        </w:rPr>
        <w:t>Clinisys</w:t>
      </w:r>
      <w:proofErr w:type="spellEnd"/>
      <w:r>
        <w:rPr>
          <w:color w:val="000000"/>
        </w:rPr>
        <w:t xml:space="preserve"> </w:t>
      </w:r>
      <w:proofErr w:type="spellStart"/>
      <w:r>
        <w:rPr>
          <w:color w:val="000000"/>
        </w:rPr>
        <w:t>WinPath</w:t>
      </w:r>
      <w:proofErr w:type="spellEnd"/>
      <w:r>
        <w:rPr>
          <w:color w:val="000000"/>
        </w:rPr>
        <w:t xml:space="preserve"> Enterprise as its Laboratory Information Management System</w:t>
      </w:r>
      <w:r w:rsidRPr="003C3BC5">
        <w:rPr>
          <w:color w:val="000000"/>
        </w:rPr>
        <w:t>.</w:t>
      </w:r>
    </w:p>
    <w:p w:rsidR="00A82B60" w:rsidRPr="00F84CF8" w:rsidRDefault="00A82B60" w:rsidP="00A82B60"/>
    <w:p w:rsidR="00A82B60" w:rsidRDefault="00A82B60" w:rsidP="00A82B60">
      <w:pPr>
        <w:rPr>
          <w:rFonts w:ascii="Tahoma" w:hAnsi="Tahoma"/>
          <w:b/>
          <w:sz w:val="28"/>
        </w:rPr>
      </w:pPr>
      <w:r>
        <w:rPr>
          <w:rFonts w:ascii="Tahoma" w:hAnsi="Tahoma"/>
          <w:b/>
          <w:sz w:val="28"/>
        </w:rPr>
        <w:t xml:space="preserve">Staff </w:t>
      </w:r>
    </w:p>
    <w:p w:rsidR="00A82B60" w:rsidRPr="00F469B2" w:rsidRDefault="00A82B60" w:rsidP="00A82B60">
      <w:r w:rsidRPr="00F469B2">
        <w:rPr>
          <w:b/>
        </w:rPr>
        <w:tab/>
      </w:r>
    </w:p>
    <w:tbl>
      <w:tblPr>
        <w:tblW w:w="9953" w:type="dxa"/>
        <w:tblLayout w:type="fixed"/>
        <w:tblCellMar>
          <w:left w:w="30" w:type="dxa"/>
          <w:right w:w="30" w:type="dxa"/>
        </w:tblCellMar>
        <w:tblLook w:val="0000" w:firstRow="0" w:lastRow="0" w:firstColumn="0" w:lastColumn="0" w:noHBand="0" w:noVBand="0"/>
      </w:tblPr>
      <w:tblGrid>
        <w:gridCol w:w="5275"/>
        <w:gridCol w:w="4678"/>
      </w:tblGrid>
      <w:tr w:rsidR="00A82B60" w:rsidRPr="00F469B2" w:rsidTr="00290C95">
        <w:trPr>
          <w:trHeight w:val="250"/>
        </w:trPr>
        <w:tc>
          <w:tcPr>
            <w:tcW w:w="5275" w:type="dxa"/>
            <w:tcBorders>
              <w:top w:val="single" w:sz="12" w:space="0" w:color="auto"/>
              <w:left w:val="single" w:sz="12" w:space="0" w:color="auto"/>
              <w:bottom w:val="single" w:sz="6" w:space="0" w:color="auto"/>
              <w:right w:val="single" w:sz="4" w:space="0" w:color="auto"/>
            </w:tcBorders>
          </w:tcPr>
          <w:p w:rsidR="00A82B60" w:rsidRPr="00F469B2" w:rsidRDefault="00A82B60" w:rsidP="00290C95">
            <w:pPr>
              <w:jc w:val="center"/>
              <w:rPr>
                <w:b/>
                <w:snapToGrid w:val="0"/>
                <w:color w:val="000000"/>
              </w:rPr>
            </w:pPr>
            <w:r>
              <w:rPr>
                <w:b/>
                <w:snapToGrid w:val="0"/>
                <w:color w:val="000000"/>
              </w:rPr>
              <w:t>Medical</w:t>
            </w:r>
            <w:r w:rsidRPr="00F469B2">
              <w:rPr>
                <w:b/>
                <w:snapToGrid w:val="0"/>
                <w:color w:val="000000"/>
              </w:rPr>
              <w:t xml:space="preserve"> Staff</w:t>
            </w:r>
          </w:p>
        </w:tc>
        <w:tc>
          <w:tcPr>
            <w:tcW w:w="4678" w:type="dxa"/>
            <w:tcBorders>
              <w:top w:val="single" w:sz="12" w:space="0" w:color="auto"/>
              <w:left w:val="nil"/>
              <w:right w:val="single" w:sz="12" w:space="0" w:color="auto"/>
            </w:tcBorders>
          </w:tcPr>
          <w:p w:rsidR="00A82B60" w:rsidRPr="00F469B2" w:rsidRDefault="00A82B60" w:rsidP="00290C95">
            <w:pPr>
              <w:jc w:val="center"/>
              <w:rPr>
                <w:b/>
                <w:snapToGrid w:val="0"/>
                <w:color w:val="000000"/>
              </w:rPr>
            </w:pPr>
            <w:r w:rsidRPr="00F469B2">
              <w:rPr>
                <w:b/>
                <w:snapToGrid w:val="0"/>
                <w:color w:val="000000"/>
              </w:rPr>
              <w:t>Specialist Interest</w:t>
            </w:r>
            <w:r>
              <w:rPr>
                <w:b/>
                <w:snapToGrid w:val="0"/>
                <w:color w:val="000000"/>
              </w:rPr>
              <w:t>s</w:t>
            </w:r>
          </w:p>
        </w:tc>
      </w:tr>
      <w:tr w:rsidR="00A82B60" w:rsidRPr="00F469B2" w:rsidTr="00290C95">
        <w:trPr>
          <w:trHeight w:val="250"/>
        </w:trPr>
        <w:tc>
          <w:tcPr>
            <w:tcW w:w="5275" w:type="dxa"/>
            <w:tcBorders>
              <w:left w:val="single" w:sz="12" w:space="0" w:color="auto"/>
              <w:bottom w:val="single" w:sz="6" w:space="0" w:color="auto"/>
              <w:right w:val="single" w:sz="6" w:space="0" w:color="auto"/>
            </w:tcBorders>
          </w:tcPr>
          <w:p w:rsidR="00A82B60" w:rsidRPr="00F469B2" w:rsidRDefault="00A82B60" w:rsidP="00290C95">
            <w:pPr>
              <w:rPr>
                <w:snapToGrid w:val="0"/>
                <w:color w:val="000000"/>
              </w:rPr>
            </w:pPr>
            <w:r>
              <w:rPr>
                <w:snapToGrid w:val="0"/>
              </w:rPr>
              <w:t xml:space="preserve">Dr Paul Robertson, Consultant </w:t>
            </w:r>
            <w:r w:rsidR="00DC024F">
              <w:rPr>
                <w:snapToGrid w:val="0"/>
              </w:rPr>
              <w:t>Microbiologist</w:t>
            </w:r>
            <w:r>
              <w:rPr>
                <w:snapToGrid w:val="0"/>
              </w:rPr>
              <w:t xml:space="preserve"> (0.8 FTE)</w:t>
            </w:r>
          </w:p>
        </w:tc>
        <w:tc>
          <w:tcPr>
            <w:tcW w:w="4678" w:type="dxa"/>
            <w:tcBorders>
              <w:top w:val="single" w:sz="6" w:space="0" w:color="auto"/>
              <w:left w:val="single" w:sz="6" w:space="0" w:color="auto"/>
              <w:bottom w:val="single" w:sz="6" w:space="0" w:color="auto"/>
              <w:right w:val="single" w:sz="12" w:space="0" w:color="auto"/>
            </w:tcBorders>
          </w:tcPr>
          <w:p w:rsidR="00A82B60" w:rsidRPr="00F469B2" w:rsidRDefault="00A82B60" w:rsidP="00290C95">
            <w:pPr>
              <w:rPr>
                <w:snapToGrid w:val="0"/>
                <w:color w:val="000000"/>
              </w:rPr>
            </w:pPr>
            <w:r w:rsidRPr="003E5C0D">
              <w:rPr>
                <w:i/>
                <w:snapToGrid w:val="0"/>
                <w:color w:val="000000"/>
              </w:rPr>
              <w:t>S. aureus</w:t>
            </w:r>
            <w:r>
              <w:rPr>
                <w:snapToGrid w:val="0"/>
                <w:color w:val="000000"/>
              </w:rPr>
              <w:t xml:space="preserve"> bacteraemia, quality improvement,  staff wellbeing</w:t>
            </w:r>
          </w:p>
        </w:tc>
      </w:tr>
      <w:tr w:rsidR="00A82B60" w:rsidRPr="00F469B2" w:rsidTr="00290C95">
        <w:trPr>
          <w:trHeight w:val="250"/>
        </w:trPr>
        <w:tc>
          <w:tcPr>
            <w:tcW w:w="5275" w:type="dxa"/>
            <w:tcBorders>
              <w:top w:val="single" w:sz="6" w:space="0" w:color="auto"/>
              <w:left w:val="single" w:sz="12" w:space="0" w:color="auto"/>
              <w:bottom w:val="single" w:sz="6" w:space="0" w:color="auto"/>
              <w:right w:val="single" w:sz="6" w:space="0" w:color="auto"/>
            </w:tcBorders>
          </w:tcPr>
          <w:p w:rsidR="00A82B60" w:rsidRPr="00F469B2" w:rsidRDefault="00A82B60" w:rsidP="00290C95">
            <w:pPr>
              <w:rPr>
                <w:snapToGrid w:val="0"/>
                <w:color w:val="000000"/>
              </w:rPr>
            </w:pPr>
            <w:r>
              <w:rPr>
                <w:snapToGrid w:val="0"/>
                <w:color w:val="000000"/>
              </w:rPr>
              <w:t>Dr Rob Nelson, Consultant Microbiologist (1.0 FTE)</w:t>
            </w:r>
          </w:p>
        </w:tc>
        <w:tc>
          <w:tcPr>
            <w:tcW w:w="4678" w:type="dxa"/>
            <w:tcBorders>
              <w:top w:val="single" w:sz="6" w:space="0" w:color="auto"/>
              <w:left w:val="single" w:sz="6" w:space="0" w:color="auto"/>
              <w:bottom w:val="single" w:sz="6" w:space="0" w:color="auto"/>
              <w:right w:val="single" w:sz="12" w:space="0" w:color="auto"/>
            </w:tcBorders>
          </w:tcPr>
          <w:p w:rsidR="00A82B60" w:rsidRDefault="00A82B60" w:rsidP="00290C95">
            <w:pPr>
              <w:rPr>
                <w:snapToGrid w:val="0"/>
                <w:color w:val="000000"/>
              </w:rPr>
            </w:pPr>
            <w:r>
              <w:rPr>
                <w:snapToGrid w:val="0"/>
                <w:color w:val="000000"/>
              </w:rPr>
              <w:t xml:space="preserve">Orthopaedic infection, </w:t>
            </w:r>
            <w:r w:rsidRPr="006925C6">
              <w:rPr>
                <w:i/>
                <w:snapToGrid w:val="0"/>
                <w:color w:val="000000"/>
              </w:rPr>
              <w:t>C. difficile</w:t>
            </w:r>
            <w:r>
              <w:rPr>
                <w:snapToGrid w:val="0"/>
                <w:color w:val="000000"/>
              </w:rPr>
              <w:t xml:space="preserve"> infection</w:t>
            </w:r>
          </w:p>
        </w:tc>
      </w:tr>
      <w:tr w:rsidR="00A82B60" w:rsidRPr="00F469B2" w:rsidTr="00290C95">
        <w:trPr>
          <w:trHeight w:val="250"/>
        </w:trPr>
        <w:tc>
          <w:tcPr>
            <w:tcW w:w="5275" w:type="dxa"/>
            <w:tcBorders>
              <w:top w:val="single" w:sz="6" w:space="0" w:color="auto"/>
              <w:left w:val="single" w:sz="12" w:space="0" w:color="auto"/>
              <w:bottom w:val="single" w:sz="6" w:space="0" w:color="auto"/>
              <w:right w:val="single" w:sz="6" w:space="0" w:color="auto"/>
            </w:tcBorders>
          </w:tcPr>
          <w:p w:rsidR="00A82B60" w:rsidRPr="00F469B2" w:rsidRDefault="00A82B60" w:rsidP="00290C95">
            <w:pPr>
              <w:rPr>
                <w:snapToGrid w:val="0"/>
                <w:color w:val="000000"/>
              </w:rPr>
            </w:pPr>
            <w:r w:rsidRPr="00F469B2">
              <w:rPr>
                <w:snapToGrid w:val="0"/>
                <w:color w:val="000000"/>
              </w:rPr>
              <w:t xml:space="preserve">Dr </w:t>
            </w:r>
            <w:r>
              <w:rPr>
                <w:snapToGrid w:val="0"/>
                <w:color w:val="000000"/>
              </w:rPr>
              <w:t>Ursula Altmeyer,</w:t>
            </w:r>
            <w:r w:rsidRPr="00F469B2">
              <w:rPr>
                <w:snapToGrid w:val="0"/>
                <w:color w:val="000000"/>
              </w:rPr>
              <w:t xml:space="preserve"> </w:t>
            </w:r>
            <w:r>
              <w:rPr>
                <w:snapToGrid w:val="0"/>
                <w:color w:val="000000"/>
              </w:rPr>
              <w:t>Consultant Microbiologist and Antimicrobial Stewardship Lead (1.0 FTE)</w:t>
            </w:r>
          </w:p>
        </w:tc>
        <w:tc>
          <w:tcPr>
            <w:tcW w:w="4678" w:type="dxa"/>
            <w:tcBorders>
              <w:top w:val="single" w:sz="6" w:space="0" w:color="auto"/>
              <w:left w:val="single" w:sz="6" w:space="0" w:color="auto"/>
              <w:bottom w:val="single" w:sz="6" w:space="0" w:color="auto"/>
              <w:right w:val="single" w:sz="12" w:space="0" w:color="auto"/>
            </w:tcBorders>
          </w:tcPr>
          <w:p w:rsidR="00A82B60" w:rsidRPr="00F469B2" w:rsidRDefault="00A82B60" w:rsidP="00290C95">
            <w:pPr>
              <w:rPr>
                <w:snapToGrid w:val="0"/>
                <w:color w:val="000000"/>
              </w:rPr>
            </w:pPr>
            <w:r w:rsidRPr="00446066">
              <w:rPr>
                <w:snapToGrid w:val="0"/>
                <w:color w:val="000000"/>
              </w:rPr>
              <w:t>Antimicrobial stewardship</w:t>
            </w:r>
            <w:r>
              <w:rPr>
                <w:snapToGrid w:val="0"/>
                <w:color w:val="000000"/>
              </w:rPr>
              <w:t>, urinary tract infection, critical care</w:t>
            </w:r>
          </w:p>
        </w:tc>
      </w:tr>
      <w:tr w:rsidR="00A82B60" w:rsidRPr="00F469B2" w:rsidTr="00290C95">
        <w:trPr>
          <w:trHeight w:val="250"/>
        </w:trPr>
        <w:tc>
          <w:tcPr>
            <w:tcW w:w="5275" w:type="dxa"/>
            <w:tcBorders>
              <w:top w:val="single" w:sz="6" w:space="0" w:color="auto"/>
              <w:left w:val="single" w:sz="12" w:space="0" w:color="auto"/>
              <w:bottom w:val="single" w:sz="6" w:space="0" w:color="auto"/>
              <w:right w:val="single" w:sz="6" w:space="0" w:color="auto"/>
            </w:tcBorders>
          </w:tcPr>
          <w:p w:rsidR="00A82B60" w:rsidRPr="00F469B2" w:rsidRDefault="00A82B60" w:rsidP="00290C95">
            <w:pPr>
              <w:rPr>
                <w:snapToGrid w:val="0"/>
                <w:color w:val="000000"/>
              </w:rPr>
            </w:pPr>
            <w:r>
              <w:rPr>
                <w:snapToGrid w:val="0"/>
                <w:color w:val="000000"/>
              </w:rPr>
              <w:t>Dr Sharon Irvine, Locum Consultant in Microbiology, Infectious Diseases and General Medicine (On call support)</w:t>
            </w:r>
          </w:p>
        </w:tc>
        <w:tc>
          <w:tcPr>
            <w:tcW w:w="4678" w:type="dxa"/>
            <w:tcBorders>
              <w:top w:val="single" w:sz="6" w:space="0" w:color="auto"/>
              <w:left w:val="single" w:sz="6" w:space="0" w:color="auto"/>
              <w:bottom w:val="single" w:sz="6" w:space="0" w:color="auto"/>
              <w:right w:val="single" w:sz="12" w:space="0" w:color="auto"/>
            </w:tcBorders>
          </w:tcPr>
          <w:p w:rsidR="00A82B60" w:rsidRPr="00446066" w:rsidRDefault="00A82B60" w:rsidP="00290C95">
            <w:pPr>
              <w:rPr>
                <w:snapToGrid w:val="0"/>
                <w:color w:val="000000"/>
              </w:rPr>
            </w:pPr>
            <w:r>
              <w:rPr>
                <w:snapToGrid w:val="0"/>
                <w:color w:val="000000"/>
              </w:rPr>
              <w:t>Imported infection, VHF</w:t>
            </w:r>
          </w:p>
        </w:tc>
      </w:tr>
    </w:tbl>
    <w:p w:rsidR="00A82B60" w:rsidRDefault="00A82B60" w:rsidP="00A82B60">
      <w:pPr>
        <w:jc w:val="both"/>
      </w:pPr>
    </w:p>
    <w:p w:rsidR="00A82B60" w:rsidRPr="00A025EC" w:rsidRDefault="00A82B60" w:rsidP="00A82B60">
      <w:pPr>
        <w:jc w:val="both"/>
      </w:pPr>
      <w:r w:rsidRPr="00A025EC">
        <w:t xml:space="preserve">The department establishment is 4.1 FTE, </w:t>
      </w:r>
      <w:r>
        <w:t>with</w:t>
      </w:r>
      <w:r w:rsidRPr="00A025EC">
        <w:t xml:space="preserve"> a </w:t>
      </w:r>
      <w:r>
        <w:t xml:space="preserve">current </w:t>
      </w:r>
      <w:r w:rsidRPr="00A025EC">
        <w:t xml:space="preserve">vacancy of </w:t>
      </w:r>
      <w:r>
        <w:t>1.3</w:t>
      </w:r>
      <w:r w:rsidRPr="00A025EC">
        <w:t xml:space="preserve"> FTE. </w:t>
      </w:r>
    </w:p>
    <w:p w:rsidR="00A82B60" w:rsidRDefault="00A82B60" w:rsidP="00A82B60">
      <w:pPr>
        <w:rPr>
          <w:rFonts w:ascii="Tahoma" w:hAnsi="Tahoma"/>
          <w:b/>
          <w:sz w:val="28"/>
        </w:rPr>
      </w:pPr>
    </w:p>
    <w:p w:rsidR="00A82B60" w:rsidRPr="008316F9" w:rsidRDefault="00A82B60" w:rsidP="00A82B60">
      <w:pPr>
        <w:jc w:val="both"/>
        <w:rPr>
          <w:color w:val="000000"/>
        </w:rPr>
      </w:pPr>
      <w:r w:rsidRPr="008316F9">
        <w:rPr>
          <w:color w:val="000000"/>
        </w:rPr>
        <w:t xml:space="preserve">We have a </w:t>
      </w:r>
      <w:r w:rsidR="00EE033A">
        <w:rPr>
          <w:color w:val="000000"/>
        </w:rPr>
        <w:t xml:space="preserve">Head of Service </w:t>
      </w:r>
      <w:r w:rsidRPr="008316F9">
        <w:rPr>
          <w:color w:val="000000"/>
        </w:rPr>
        <w:t>L</w:t>
      </w:r>
      <w:r w:rsidR="00EE033A">
        <w:rPr>
          <w:color w:val="000000"/>
        </w:rPr>
        <w:t xml:space="preserve">aboratory Manager </w:t>
      </w:r>
      <w:r w:rsidRPr="008316F9">
        <w:rPr>
          <w:color w:val="000000"/>
        </w:rPr>
        <w:t xml:space="preserve">and two Lead Scientists </w:t>
      </w:r>
      <w:r w:rsidR="00EE033A">
        <w:rPr>
          <w:color w:val="000000"/>
        </w:rPr>
        <w:t>with Advanced Practitioner role.</w:t>
      </w:r>
      <w:r>
        <w:rPr>
          <w:color w:val="000000"/>
        </w:rPr>
        <w:t xml:space="preserve"> In addition, we have 6.5 WTE Senior Biomedical Scientists, 19.6 Specialist Biomedical Scientists and 21 WTE Medical Laboratory Assistants.</w:t>
      </w:r>
      <w:r w:rsidRPr="008316F9">
        <w:rPr>
          <w:color w:val="000000"/>
        </w:rPr>
        <w:t xml:space="preserve"> </w:t>
      </w:r>
      <w:r w:rsidR="00DC024F">
        <w:rPr>
          <w:color w:val="000000"/>
        </w:rPr>
        <w:t>Medical staff</w:t>
      </w:r>
      <w:r w:rsidRPr="008316F9">
        <w:rPr>
          <w:color w:val="000000"/>
        </w:rPr>
        <w:t xml:space="preserve"> are based within the lab, allowing for good lines of communication with the scientific team. Office space is available as needed in the IPCT </w:t>
      </w:r>
      <w:r>
        <w:rPr>
          <w:color w:val="000000"/>
        </w:rPr>
        <w:t>department (located in a separate building a short walk from the laboratory) and on the</w:t>
      </w:r>
      <w:r w:rsidRPr="008316F9">
        <w:rPr>
          <w:color w:val="000000"/>
        </w:rPr>
        <w:t xml:space="preserve"> UHA </w:t>
      </w:r>
      <w:r>
        <w:rPr>
          <w:color w:val="000000"/>
        </w:rPr>
        <w:t>site.</w:t>
      </w:r>
    </w:p>
    <w:p w:rsidR="00A82B60" w:rsidRDefault="00A82B60" w:rsidP="00A82B60">
      <w:pPr>
        <w:jc w:val="both"/>
        <w:rPr>
          <w:b/>
          <w:color w:val="000000"/>
        </w:rPr>
      </w:pPr>
    </w:p>
    <w:p w:rsidR="00A82B60" w:rsidRDefault="00A82B60" w:rsidP="00A82B60"/>
    <w:p w:rsidR="00EE033A" w:rsidRDefault="00EE033A" w:rsidP="00A82B60"/>
    <w:p w:rsidR="00EE033A" w:rsidRPr="00F84CF8" w:rsidRDefault="00EE033A" w:rsidP="00A82B60"/>
    <w:p w:rsidR="00A82B60" w:rsidRDefault="00A82B60" w:rsidP="00A82B60">
      <w:pPr>
        <w:rPr>
          <w:rFonts w:ascii="Tahoma" w:hAnsi="Tahoma"/>
          <w:b/>
          <w:sz w:val="28"/>
        </w:rPr>
      </w:pPr>
      <w:r>
        <w:rPr>
          <w:rFonts w:ascii="Tahoma" w:hAnsi="Tahoma"/>
          <w:b/>
          <w:sz w:val="28"/>
        </w:rPr>
        <w:t xml:space="preserve">Activity </w:t>
      </w:r>
    </w:p>
    <w:p w:rsidR="00A82B60" w:rsidRDefault="00A82B60" w:rsidP="00A82B60">
      <w:pPr>
        <w:rPr>
          <w:rFonts w:ascii="Tahoma" w:hAnsi="Tahoma"/>
          <w:b/>
          <w:sz w:val="28"/>
        </w:rPr>
      </w:pPr>
    </w:p>
    <w:p w:rsidR="00A82B60" w:rsidRPr="003C3BC5" w:rsidRDefault="00A82B60" w:rsidP="00A82B60">
      <w:pPr>
        <w:rPr>
          <w:b/>
          <w:color w:val="000000"/>
        </w:rPr>
      </w:pPr>
      <w:r>
        <w:rPr>
          <w:rFonts w:ascii="Tahoma" w:hAnsi="Tahoma"/>
          <w:i/>
          <w:color w:val="FF0000"/>
          <w:sz w:val="28"/>
        </w:rPr>
        <w:t xml:space="preserve"> </w:t>
      </w:r>
      <w:r w:rsidRPr="003C3BC5">
        <w:rPr>
          <w:b/>
          <w:color w:val="000000"/>
        </w:rPr>
        <w:t>Laboratory workload</w:t>
      </w:r>
      <w:r>
        <w:rPr>
          <w:b/>
          <w:color w:val="000000"/>
        </w:rPr>
        <w:t xml:space="preserve"> in 2023</w:t>
      </w:r>
    </w:p>
    <w:p w:rsidR="00A82B60" w:rsidRPr="003C3BC5" w:rsidRDefault="00A82B60" w:rsidP="00A82B60">
      <w:pPr>
        <w:rPr>
          <w:color w:val="000000"/>
        </w:rPr>
      </w:pPr>
    </w:p>
    <w:tbl>
      <w:tblPr>
        <w:tblW w:w="8424" w:type="dxa"/>
        <w:tblInd w:w="10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5812"/>
        <w:gridCol w:w="2612"/>
      </w:tblGrid>
      <w:tr w:rsidR="00A82B60" w:rsidRPr="00276DC5" w:rsidTr="00290C95">
        <w:tc>
          <w:tcPr>
            <w:tcW w:w="5812" w:type="dxa"/>
            <w:tcBorders>
              <w:top w:val="single" w:sz="4" w:space="0" w:color="auto"/>
            </w:tcBorders>
          </w:tcPr>
          <w:p w:rsidR="00A82B60" w:rsidRPr="00276DC5" w:rsidRDefault="00A82B60" w:rsidP="00290C95">
            <w:pPr>
              <w:spacing w:before="120" w:after="120"/>
              <w:rPr>
                <w:b/>
                <w:caps/>
              </w:rPr>
            </w:pPr>
            <w:r w:rsidRPr="00276DC5">
              <w:rPr>
                <w:b/>
              </w:rPr>
              <w:t>Type of activity</w:t>
            </w:r>
          </w:p>
        </w:tc>
        <w:tc>
          <w:tcPr>
            <w:tcW w:w="2612" w:type="dxa"/>
            <w:tcBorders>
              <w:top w:val="single" w:sz="4" w:space="0" w:color="auto"/>
            </w:tcBorders>
          </w:tcPr>
          <w:p w:rsidR="00A82B60" w:rsidRPr="00276DC5" w:rsidRDefault="00A82B60" w:rsidP="00290C95">
            <w:pPr>
              <w:spacing w:before="120" w:after="120"/>
              <w:rPr>
                <w:b/>
                <w:caps/>
              </w:rPr>
            </w:pPr>
            <w:r>
              <w:rPr>
                <w:b/>
              </w:rPr>
              <w:t>Samples per</w:t>
            </w:r>
            <w:r w:rsidRPr="00276DC5">
              <w:rPr>
                <w:b/>
              </w:rPr>
              <w:t xml:space="preserve"> year</w:t>
            </w:r>
          </w:p>
        </w:tc>
      </w:tr>
      <w:tr w:rsidR="00A82B60" w:rsidRPr="00276DC5" w:rsidTr="00290C95">
        <w:tc>
          <w:tcPr>
            <w:tcW w:w="5812" w:type="dxa"/>
          </w:tcPr>
          <w:p w:rsidR="00A82B60" w:rsidRPr="00276DC5" w:rsidRDefault="00A82B60" w:rsidP="00290C95">
            <w:pPr>
              <w:spacing w:before="120" w:after="120"/>
            </w:pPr>
            <w:r w:rsidRPr="00276DC5">
              <w:t>Bacteriology</w:t>
            </w:r>
          </w:p>
        </w:tc>
        <w:tc>
          <w:tcPr>
            <w:tcW w:w="2612" w:type="dxa"/>
          </w:tcPr>
          <w:p w:rsidR="00A82B60" w:rsidRPr="00276DC5" w:rsidRDefault="00A82B60" w:rsidP="00290C95">
            <w:pPr>
              <w:spacing w:before="120" w:after="120"/>
            </w:pPr>
            <w:r>
              <w:t>171,500</w:t>
            </w:r>
          </w:p>
        </w:tc>
      </w:tr>
      <w:tr w:rsidR="00A82B60" w:rsidRPr="00276DC5" w:rsidTr="00290C95">
        <w:tc>
          <w:tcPr>
            <w:tcW w:w="5812" w:type="dxa"/>
          </w:tcPr>
          <w:p w:rsidR="00A82B60" w:rsidRPr="00276DC5" w:rsidRDefault="00A82B60" w:rsidP="00290C95">
            <w:pPr>
              <w:spacing w:before="120" w:after="120"/>
            </w:pPr>
            <w:r w:rsidRPr="00276DC5">
              <w:t>Serology</w:t>
            </w:r>
          </w:p>
        </w:tc>
        <w:tc>
          <w:tcPr>
            <w:tcW w:w="2612" w:type="dxa"/>
          </w:tcPr>
          <w:p w:rsidR="00A82B60" w:rsidRPr="00276DC5" w:rsidRDefault="00A82B60" w:rsidP="00290C95">
            <w:pPr>
              <w:spacing w:before="120" w:after="120"/>
            </w:pPr>
            <w:r>
              <w:t>36,600</w:t>
            </w:r>
          </w:p>
        </w:tc>
      </w:tr>
      <w:tr w:rsidR="00A82B60" w:rsidRPr="00276DC5" w:rsidTr="00290C95">
        <w:tc>
          <w:tcPr>
            <w:tcW w:w="5812" w:type="dxa"/>
          </w:tcPr>
          <w:p w:rsidR="00A82B60" w:rsidRPr="00276DC5" w:rsidRDefault="00A82B60" w:rsidP="00290C95">
            <w:pPr>
              <w:spacing w:before="120" w:after="120"/>
            </w:pPr>
            <w:r w:rsidRPr="00276DC5">
              <w:t>Mycology</w:t>
            </w:r>
          </w:p>
        </w:tc>
        <w:tc>
          <w:tcPr>
            <w:tcW w:w="2612" w:type="dxa"/>
          </w:tcPr>
          <w:p w:rsidR="00A82B60" w:rsidRPr="00276DC5" w:rsidRDefault="00A82B60" w:rsidP="00290C95">
            <w:pPr>
              <w:spacing w:before="120" w:after="120"/>
            </w:pPr>
            <w:r>
              <w:t>&lt;100*</w:t>
            </w:r>
          </w:p>
        </w:tc>
      </w:tr>
      <w:tr w:rsidR="00A82B60" w:rsidRPr="00276DC5" w:rsidTr="00290C95">
        <w:tc>
          <w:tcPr>
            <w:tcW w:w="5812" w:type="dxa"/>
          </w:tcPr>
          <w:p w:rsidR="00A82B60" w:rsidRPr="00276DC5" w:rsidRDefault="00A82B60" w:rsidP="00290C95">
            <w:pPr>
              <w:spacing w:before="120" w:after="120"/>
            </w:pPr>
            <w:r>
              <w:t>Molecular (primarily SARS CoV2)</w:t>
            </w:r>
          </w:p>
        </w:tc>
        <w:tc>
          <w:tcPr>
            <w:tcW w:w="2612" w:type="dxa"/>
          </w:tcPr>
          <w:p w:rsidR="00A82B60" w:rsidRPr="00276DC5" w:rsidRDefault="00A82B60" w:rsidP="00290C95">
            <w:pPr>
              <w:spacing w:before="120" w:after="120"/>
            </w:pPr>
            <w:r>
              <w:t>25,500</w:t>
            </w:r>
          </w:p>
        </w:tc>
      </w:tr>
      <w:tr w:rsidR="00A82B60" w:rsidRPr="00276DC5" w:rsidTr="00290C95">
        <w:tc>
          <w:tcPr>
            <w:tcW w:w="5812" w:type="dxa"/>
            <w:tcBorders>
              <w:bottom w:val="single" w:sz="4" w:space="0" w:color="auto"/>
            </w:tcBorders>
          </w:tcPr>
          <w:p w:rsidR="00A82B60" w:rsidRDefault="00A82B60" w:rsidP="00290C95">
            <w:pPr>
              <w:spacing w:before="120" w:after="120"/>
            </w:pPr>
            <w:r>
              <w:t>Send away tests</w:t>
            </w:r>
          </w:p>
        </w:tc>
        <w:tc>
          <w:tcPr>
            <w:tcW w:w="2612" w:type="dxa"/>
            <w:tcBorders>
              <w:bottom w:val="single" w:sz="4" w:space="0" w:color="auto"/>
            </w:tcBorders>
          </w:tcPr>
          <w:p w:rsidR="00A82B60" w:rsidRDefault="00A82B60" w:rsidP="00290C95">
            <w:pPr>
              <w:spacing w:before="120" w:after="120"/>
            </w:pPr>
            <w:r>
              <w:t>9,700</w:t>
            </w:r>
          </w:p>
        </w:tc>
      </w:tr>
    </w:tbl>
    <w:p w:rsidR="00A82B60" w:rsidRPr="008316F9" w:rsidRDefault="00A82B60" w:rsidP="00A82B60">
      <w:r w:rsidRPr="008316F9">
        <w:t>* Mycology service is not fully re-mobilised.</w:t>
      </w:r>
    </w:p>
    <w:p w:rsidR="00A82B60" w:rsidRPr="00276DC5" w:rsidRDefault="00A82B60" w:rsidP="00A82B60">
      <w:pPr>
        <w:jc w:val="both"/>
      </w:pPr>
    </w:p>
    <w:p w:rsidR="00A82B60" w:rsidRDefault="00A82B60" w:rsidP="00A82B60">
      <w:pPr>
        <w:jc w:val="both"/>
      </w:pPr>
      <w:r>
        <w:t>40</w:t>
      </w:r>
      <w:r w:rsidRPr="00276DC5">
        <w:t>% of clinica</w:t>
      </w:r>
      <w:r>
        <w:t>l samples are from primary care;</w:t>
      </w:r>
      <w:r w:rsidRPr="00276DC5">
        <w:t xml:space="preserve"> </w:t>
      </w:r>
      <w:r>
        <w:t>60</w:t>
      </w:r>
      <w:r w:rsidRPr="00276DC5">
        <w:t>% from secondary care.</w:t>
      </w:r>
    </w:p>
    <w:p w:rsidR="00A82B60" w:rsidRDefault="00A82B60" w:rsidP="00A82B60">
      <w:pPr>
        <w:jc w:val="both"/>
      </w:pPr>
    </w:p>
    <w:p w:rsidR="00A82B60" w:rsidRPr="00276DC5" w:rsidRDefault="00A82B60" w:rsidP="00A82B60">
      <w:pPr>
        <w:jc w:val="both"/>
      </w:pPr>
      <w:r>
        <w:t xml:space="preserve">The </w:t>
      </w:r>
      <w:r w:rsidR="00DC024F">
        <w:t>medical staff</w:t>
      </w:r>
      <w:r>
        <w:t xml:space="preserve"> </w:t>
      </w:r>
      <w:proofErr w:type="spellStart"/>
      <w:r>
        <w:t>staff</w:t>
      </w:r>
      <w:proofErr w:type="spellEnd"/>
      <w:r>
        <w:t xml:space="preserve"> respond to around 6000 clinical enquiries per year.</w:t>
      </w:r>
    </w:p>
    <w:p w:rsidR="00A82B60" w:rsidRDefault="00A82B60" w:rsidP="00A82B60">
      <w:pPr>
        <w:jc w:val="both"/>
        <w:rPr>
          <w:rFonts w:eastAsia="MS Mincho"/>
        </w:rPr>
      </w:pPr>
    </w:p>
    <w:p w:rsidR="00A82B60" w:rsidRPr="00276DC5" w:rsidRDefault="00A82B60" w:rsidP="00A82B60">
      <w:pPr>
        <w:jc w:val="both"/>
        <w:rPr>
          <w:rFonts w:eastAsia="MS Mincho"/>
        </w:rPr>
      </w:pPr>
    </w:p>
    <w:p w:rsidR="00175CA5" w:rsidRDefault="00175CA5"/>
    <w:p w:rsidR="003B1EF4" w:rsidRDefault="00175CA5">
      <w:r>
        <w:rPr>
          <w:noProof/>
          <w:lang w:eastAsia="en-GB"/>
        </w:rPr>
        <w:drawing>
          <wp:inline distT="0" distB="0" distL="0" distR="0" wp14:anchorId="54B35D63" wp14:editId="001282A0">
            <wp:extent cx="5724525" cy="5810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24525" cy="581025"/>
                    </a:xfrm>
                    <a:prstGeom prst="rect">
                      <a:avLst/>
                    </a:prstGeom>
                    <a:noFill/>
                    <a:ln w="9525">
                      <a:noFill/>
                      <a:miter lim="800000"/>
                      <a:headEnd/>
                      <a:tailEnd/>
                    </a:ln>
                  </pic:spPr>
                </pic:pic>
              </a:graphicData>
            </a:graphic>
          </wp:inline>
        </w:drawing>
      </w:r>
    </w:p>
    <w:p w:rsidR="003B1EF4" w:rsidRDefault="003B1EF4"/>
    <w:p w:rsidR="00175CA5" w:rsidRDefault="00175CA5" w:rsidP="00175CA5">
      <w:pPr>
        <w:jc w:val="both"/>
      </w:pPr>
    </w:p>
    <w:p w:rsidR="00401A80" w:rsidRPr="00CB6455" w:rsidRDefault="00401A80" w:rsidP="00401A80">
      <w:pPr>
        <w:jc w:val="both"/>
      </w:pPr>
      <w:r w:rsidRPr="00CB6455">
        <w:t xml:space="preserve">We anticipate significant changes will be needed in all microbiology </w:t>
      </w:r>
      <w:r>
        <w:t>services</w:t>
      </w:r>
      <w:r w:rsidRPr="00CB6455">
        <w:t xml:space="preserve"> to meet the health care needs brought about by changing demographics, the rising demand for infection service data and expertise, the impact of </w:t>
      </w:r>
      <w:r>
        <w:t>combined</w:t>
      </w:r>
      <w:r w:rsidRPr="00CB6455">
        <w:t xml:space="preserve"> infection specialist training, and the evolution of microbiological diagnostics. This process has been accelerated by the COVID-19 pandemic.</w:t>
      </w:r>
      <w:r>
        <w:t xml:space="preserve"> We believe the answer to these challenges lies not primarily in regionalization, but in pooling local infection expertise (MM and ID) as much as is possible and supporting local microbiology laboratories, who best understand local contexts, in order to give timely and meaningful results.</w:t>
      </w:r>
    </w:p>
    <w:p w:rsidR="00401A80" w:rsidRPr="00CB6455" w:rsidRDefault="00401A80" w:rsidP="00401A80"/>
    <w:p w:rsidR="00401A80" w:rsidRPr="00CB6455" w:rsidRDefault="00401A80" w:rsidP="00401A80">
      <w:pPr>
        <w:jc w:val="both"/>
      </w:pPr>
      <w:r>
        <w:t xml:space="preserve">We plan to develop an expanded, single point of contact combined infection service to allow greater resilience and provide infection care that better meets the Caring </w:t>
      </w:r>
      <w:proofErr w:type="gramStart"/>
      <w:r>
        <w:t>For</w:t>
      </w:r>
      <w:proofErr w:type="gramEnd"/>
      <w:r>
        <w:t xml:space="preserve"> Ayrshire ambitions, including the development of an COPAT service for the board. We</w:t>
      </w:r>
      <w:r w:rsidRPr="00CB6455">
        <w:t xml:space="preserve"> are keen to capitalize on our </w:t>
      </w:r>
      <w:r>
        <w:t>expanded</w:t>
      </w:r>
      <w:r w:rsidRPr="00CB6455">
        <w:t xml:space="preserve"> molecular diagnostic capacity</w:t>
      </w:r>
      <w:r>
        <w:t xml:space="preserve"> and expertise, to expand our</w:t>
      </w:r>
      <w:r w:rsidRPr="00CB6455">
        <w:t xml:space="preserve"> clinical liaison services </w:t>
      </w:r>
      <w:r>
        <w:t>with a more comprehensive bloodstream infection service and to encourage consultant peer support and educational opportunities with expanded departmental meetings</w:t>
      </w:r>
      <w:r w:rsidRPr="00CB6455">
        <w:t xml:space="preserve">. </w:t>
      </w:r>
      <w:r>
        <w:t>W</w:t>
      </w:r>
      <w:r w:rsidRPr="00CB6455">
        <w:t xml:space="preserve">e would like to expand </w:t>
      </w:r>
      <w:r>
        <w:t xml:space="preserve">our clinical liaison service </w:t>
      </w:r>
      <w:r w:rsidRPr="00CB6455">
        <w:t>into areas that do not currently have dedicated links (e.g. paediatrics or primary care)</w:t>
      </w:r>
      <w:r>
        <w:t xml:space="preserve"> and expand our infection control doctor</w:t>
      </w:r>
      <w:r w:rsidRPr="00CB6455">
        <w:t xml:space="preserve"> role. </w:t>
      </w:r>
    </w:p>
    <w:p w:rsidR="006D3BF2" w:rsidRDefault="006D3BF2"/>
    <w:p w:rsidR="005605D9" w:rsidRDefault="005605D9"/>
    <w:p w:rsidR="005605D9" w:rsidRDefault="005605D9"/>
    <w:p w:rsidR="003B1EF4" w:rsidRDefault="00175CA5">
      <w:r>
        <w:rPr>
          <w:noProof/>
          <w:lang w:eastAsia="en-GB"/>
        </w:rPr>
        <w:drawing>
          <wp:inline distT="0" distB="0" distL="0" distR="0" wp14:anchorId="6129D790" wp14:editId="1D3FAC4C">
            <wp:extent cx="5734050" cy="96202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34050" cy="962025"/>
                    </a:xfrm>
                    <a:prstGeom prst="rect">
                      <a:avLst/>
                    </a:prstGeom>
                    <a:noFill/>
                    <a:ln w="9525">
                      <a:noFill/>
                      <a:miter lim="800000"/>
                      <a:headEnd/>
                      <a:tailEnd/>
                    </a:ln>
                  </pic:spPr>
                </pic:pic>
              </a:graphicData>
            </a:graphic>
          </wp:inline>
        </w:drawing>
      </w:r>
    </w:p>
    <w:p w:rsidR="00DB5F77" w:rsidRDefault="00DB5F77" w:rsidP="00DB5F77">
      <w:pPr>
        <w:jc w:val="both"/>
      </w:pPr>
    </w:p>
    <w:p w:rsidR="008E4B6C" w:rsidRDefault="008E4B6C" w:rsidP="00DB5F77">
      <w:pPr>
        <w:jc w:val="both"/>
      </w:pPr>
    </w:p>
    <w:p w:rsidR="008E4B6C" w:rsidRDefault="008E4B6C" w:rsidP="008E4B6C">
      <w:pPr>
        <w:pStyle w:val="Heading1"/>
        <w:rPr>
          <w:rFonts w:ascii="Arial" w:hAnsi="Arial"/>
          <w:color w:val="auto"/>
          <w:sz w:val="24"/>
          <w:szCs w:val="24"/>
          <w:u w:val="single"/>
        </w:rPr>
      </w:pPr>
      <w:r>
        <w:rPr>
          <w:rFonts w:ascii="Arial" w:hAnsi="Arial"/>
          <w:color w:val="auto"/>
          <w:sz w:val="24"/>
          <w:szCs w:val="24"/>
        </w:rPr>
        <w:t>P</w:t>
      </w:r>
      <w:r w:rsidRPr="00A569AC">
        <w:rPr>
          <w:rFonts w:ascii="Arial" w:hAnsi="Arial"/>
          <w:color w:val="auto"/>
          <w:sz w:val="24"/>
          <w:szCs w:val="24"/>
        </w:rPr>
        <w:t>roposed Weekly Programme</w:t>
      </w:r>
      <w:r w:rsidRPr="00A569AC">
        <w:rPr>
          <w:rFonts w:ascii="Arial" w:hAnsi="Arial"/>
          <w:color w:val="auto"/>
          <w:sz w:val="24"/>
          <w:szCs w:val="24"/>
          <w:u w:val="single"/>
        </w:rPr>
        <w:t xml:space="preserve"> </w:t>
      </w:r>
    </w:p>
    <w:p w:rsidR="008E4B6C" w:rsidRDefault="008E4B6C" w:rsidP="008E4B6C"/>
    <w:p w:rsidR="008E4B6C" w:rsidRPr="0089363A" w:rsidRDefault="008E4B6C" w:rsidP="008E4B6C">
      <w:r>
        <w:t xml:space="preserve">The job plan will </w:t>
      </w:r>
      <w:r w:rsidRPr="00290C95">
        <w:rPr>
          <w:b/>
        </w:rPr>
        <w:t>initially</w:t>
      </w:r>
      <w:r>
        <w:t xml:space="preserve"> be balanced at 9 DCC to 1 SPA.</w:t>
      </w:r>
    </w:p>
    <w:p w:rsidR="008E4B6C" w:rsidRDefault="008E4B6C" w:rsidP="008E4B6C"/>
    <w:p w:rsidR="008E4B6C" w:rsidRDefault="008E4B6C" w:rsidP="008E4B6C">
      <w:r>
        <w:t xml:space="preserve">As this is a new post the </w:t>
      </w:r>
      <w:r w:rsidRPr="00290C95">
        <w:rPr>
          <w:b/>
        </w:rPr>
        <w:t>exact job plan will be agreed</w:t>
      </w:r>
      <w:r>
        <w:t xml:space="preserve"> with the successful candidate. </w:t>
      </w:r>
    </w:p>
    <w:p w:rsidR="008E4B6C" w:rsidRDefault="008E4B6C" w:rsidP="00DB5F77">
      <w:pPr>
        <w:jc w:val="both"/>
      </w:pPr>
    </w:p>
    <w:p w:rsidR="00DB5F77" w:rsidRPr="00F469B2" w:rsidRDefault="00DB5F77" w:rsidP="00DB5F77">
      <w:pPr>
        <w:jc w:val="both"/>
      </w:pPr>
      <w:r>
        <w:t xml:space="preserve">A </w:t>
      </w:r>
      <w:r w:rsidRPr="00F469B2">
        <w:t xml:space="preserve">weekly </w:t>
      </w:r>
      <w:r>
        <w:t>departmental schedule and indicative job plan are</w:t>
      </w:r>
      <w:r w:rsidRPr="00F469B2">
        <w:t xml:space="preserve"> shown </w:t>
      </w:r>
      <w:r w:rsidR="00AA0FA5">
        <w:t>below</w:t>
      </w:r>
      <w:r w:rsidRPr="00F469B2">
        <w:t xml:space="preserve">. </w:t>
      </w:r>
      <w:r>
        <w:t xml:space="preserve">Days worked can be subject to discussion and some regular remote working is encouraged. </w:t>
      </w:r>
      <w:r w:rsidRPr="00F469B2">
        <w:t xml:space="preserve">Activities with fixed time commitments will be carried out as detailed in the work programme </w:t>
      </w:r>
      <w:r w:rsidRPr="00A82703">
        <w:rPr>
          <w:i/>
        </w:rPr>
        <w:t>e.g.</w:t>
      </w:r>
      <w:r w:rsidRPr="00F469B2">
        <w:t xml:space="preserve"> </w:t>
      </w:r>
      <w:r>
        <w:t>MDTs</w:t>
      </w:r>
      <w:r w:rsidRPr="00F469B2">
        <w:t xml:space="preserve">.  Other DCC and SPA activities are shown with indicative timings within the weekly programme and will be discussed with the appointee. </w:t>
      </w:r>
    </w:p>
    <w:p w:rsidR="00DB5F77" w:rsidRPr="00F469B2" w:rsidRDefault="00DB5F77" w:rsidP="00DB5F77">
      <w:pPr>
        <w:jc w:val="both"/>
      </w:pPr>
    </w:p>
    <w:p w:rsidR="00DB5F77" w:rsidRDefault="00DB5F77" w:rsidP="00DB5F77">
      <w:pPr>
        <w:jc w:val="both"/>
      </w:pPr>
      <w:r w:rsidRPr="00F469B2">
        <w:t>The job plan will be reviewed with the successful candidate no later than 3 months following appointment and where possible discussion may take place in advance of appointment.  Job plan review thereafter will be no less frequent than annually.</w:t>
      </w:r>
      <w:r>
        <w:t xml:space="preserve"> </w:t>
      </w:r>
      <w:r w:rsidRPr="00F469B2">
        <w:t xml:space="preserve">The agreed job plan will include all the consultant’s professional duties and commitments, including agreed Supporting Professional Activity.  </w:t>
      </w:r>
    </w:p>
    <w:p w:rsidR="008F266D" w:rsidRDefault="008F266D" w:rsidP="00DB5F77">
      <w:pPr>
        <w:jc w:val="both"/>
      </w:pPr>
    </w:p>
    <w:p w:rsidR="00DC024F" w:rsidRDefault="00DC024F" w:rsidP="00DB5F77">
      <w:pPr>
        <w:jc w:val="both"/>
      </w:pPr>
    </w:p>
    <w:p w:rsidR="008F266D" w:rsidRDefault="008F266D" w:rsidP="008F266D">
      <w:pPr>
        <w:jc w:val="both"/>
      </w:pPr>
      <w:r>
        <w:t xml:space="preserve">Specialty: </w:t>
      </w:r>
      <w:r>
        <w:t>Microbiology</w:t>
      </w:r>
    </w:p>
    <w:p w:rsidR="008F266D" w:rsidRDefault="008F266D" w:rsidP="008F266D">
      <w:pPr>
        <w:jc w:val="both"/>
      </w:pPr>
      <w:r>
        <w:t xml:space="preserve">Principal place of work: </w:t>
      </w:r>
      <w:r>
        <w:t>Microbiology</w:t>
      </w:r>
      <w:r>
        <w:t xml:space="preserve"> Department, </w:t>
      </w:r>
      <w:r>
        <w:t xml:space="preserve">University Hospital </w:t>
      </w:r>
      <w:proofErr w:type="gramStart"/>
      <w:r>
        <w:t xml:space="preserve">Crosshouse  </w:t>
      </w:r>
      <w:r>
        <w:t>Contract</w:t>
      </w:r>
      <w:proofErr w:type="gramEnd"/>
      <w:r>
        <w:t xml:space="preserve">: Fixed term for </w:t>
      </w:r>
      <w:r>
        <w:t>24 months</w:t>
      </w:r>
      <w:r>
        <w:t xml:space="preserve"> </w:t>
      </w:r>
    </w:p>
    <w:p w:rsidR="008F266D" w:rsidRDefault="008F266D" w:rsidP="008F266D">
      <w:pPr>
        <w:jc w:val="both"/>
      </w:pPr>
      <w:r>
        <w:t>Total no. of programmed activities: 10</w:t>
      </w:r>
    </w:p>
    <w:p w:rsidR="00DC024F" w:rsidRDefault="00DC024F" w:rsidP="008F266D">
      <w:pPr>
        <w:jc w:val="both"/>
      </w:pPr>
    </w:p>
    <w:p w:rsidR="00AA0FA5" w:rsidRDefault="00AA0FA5" w:rsidP="00AA0FA5">
      <w:pPr>
        <w:rPr>
          <w:rFonts w:ascii="Tahoma" w:hAnsi="Tahoma"/>
          <w:b/>
          <w:sz w:val="28"/>
          <w:szCs w:val="28"/>
        </w:rPr>
      </w:pPr>
      <w:r>
        <w:rPr>
          <w:rFonts w:ascii="Tahoma" w:hAnsi="Tahoma"/>
          <w:b/>
          <w:sz w:val="28"/>
          <w:szCs w:val="28"/>
        </w:rPr>
        <w:t>Weekly Departmental Schedule</w:t>
      </w:r>
    </w:p>
    <w:p w:rsidR="00AA0FA5" w:rsidRDefault="00AA0FA5" w:rsidP="00AA0FA5">
      <w:pPr>
        <w:rPr>
          <w:rFonts w:ascii="Tahoma" w:hAnsi="Tahoma"/>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80"/>
        <w:gridCol w:w="1632"/>
        <w:gridCol w:w="1609"/>
        <w:gridCol w:w="2355"/>
        <w:gridCol w:w="1418"/>
      </w:tblGrid>
      <w:tr w:rsidR="00AA0FA5" w:rsidRPr="00605E02" w:rsidTr="00290C95">
        <w:tc>
          <w:tcPr>
            <w:tcW w:w="657" w:type="dxa"/>
            <w:shd w:val="clear" w:color="auto" w:fill="auto"/>
          </w:tcPr>
          <w:p w:rsidR="00AA0FA5" w:rsidRPr="00605E02" w:rsidRDefault="00AA0FA5" w:rsidP="00290C95">
            <w:pPr>
              <w:rPr>
                <w:rFonts w:ascii="Tahoma" w:hAnsi="Tahoma"/>
                <w:b/>
              </w:rPr>
            </w:pPr>
          </w:p>
        </w:tc>
        <w:tc>
          <w:tcPr>
            <w:tcW w:w="1578" w:type="dxa"/>
            <w:shd w:val="clear" w:color="auto" w:fill="auto"/>
          </w:tcPr>
          <w:p w:rsidR="00AA0FA5" w:rsidRPr="00605E02" w:rsidRDefault="00AA0FA5" w:rsidP="00290C95">
            <w:pPr>
              <w:rPr>
                <w:rFonts w:ascii="Tahoma" w:hAnsi="Tahoma"/>
                <w:b/>
              </w:rPr>
            </w:pPr>
            <w:r w:rsidRPr="00605E02">
              <w:rPr>
                <w:rFonts w:ascii="Tahoma" w:hAnsi="Tahoma"/>
                <w:b/>
              </w:rPr>
              <w:t>Monday</w:t>
            </w:r>
          </w:p>
        </w:tc>
        <w:tc>
          <w:tcPr>
            <w:tcW w:w="1833" w:type="dxa"/>
            <w:shd w:val="clear" w:color="auto" w:fill="auto"/>
          </w:tcPr>
          <w:p w:rsidR="00AA0FA5" w:rsidRPr="00605E02" w:rsidRDefault="00AA0FA5" w:rsidP="00290C95">
            <w:pPr>
              <w:rPr>
                <w:rFonts w:ascii="Tahoma" w:hAnsi="Tahoma"/>
                <w:b/>
              </w:rPr>
            </w:pPr>
            <w:r w:rsidRPr="00605E02">
              <w:rPr>
                <w:rFonts w:ascii="Tahoma" w:hAnsi="Tahoma"/>
                <w:b/>
              </w:rPr>
              <w:t>Tuesday</w:t>
            </w:r>
          </w:p>
        </w:tc>
        <w:tc>
          <w:tcPr>
            <w:tcW w:w="1609" w:type="dxa"/>
            <w:shd w:val="clear" w:color="auto" w:fill="auto"/>
          </w:tcPr>
          <w:p w:rsidR="00AA0FA5" w:rsidRPr="00605E02" w:rsidRDefault="00AA0FA5" w:rsidP="00290C95">
            <w:pPr>
              <w:rPr>
                <w:rFonts w:ascii="Tahoma" w:hAnsi="Tahoma"/>
                <w:b/>
              </w:rPr>
            </w:pPr>
            <w:r w:rsidRPr="00605E02">
              <w:rPr>
                <w:rFonts w:ascii="Tahoma" w:hAnsi="Tahoma"/>
                <w:b/>
              </w:rPr>
              <w:t>Wednesday</w:t>
            </w:r>
          </w:p>
        </w:tc>
        <w:tc>
          <w:tcPr>
            <w:tcW w:w="2511" w:type="dxa"/>
            <w:shd w:val="clear" w:color="auto" w:fill="auto"/>
          </w:tcPr>
          <w:p w:rsidR="00AA0FA5" w:rsidRPr="00605E02" w:rsidRDefault="00AA0FA5" w:rsidP="00290C95">
            <w:pPr>
              <w:rPr>
                <w:rFonts w:ascii="Tahoma" w:hAnsi="Tahoma"/>
                <w:b/>
              </w:rPr>
            </w:pPr>
            <w:r w:rsidRPr="00605E02">
              <w:rPr>
                <w:rFonts w:ascii="Tahoma" w:hAnsi="Tahoma"/>
                <w:b/>
              </w:rPr>
              <w:t>Thursday</w:t>
            </w:r>
          </w:p>
        </w:tc>
        <w:tc>
          <w:tcPr>
            <w:tcW w:w="1666" w:type="dxa"/>
            <w:shd w:val="clear" w:color="auto" w:fill="auto"/>
          </w:tcPr>
          <w:p w:rsidR="00AA0FA5" w:rsidRPr="00605E02" w:rsidRDefault="00AA0FA5" w:rsidP="00290C95">
            <w:pPr>
              <w:rPr>
                <w:rFonts w:ascii="Tahoma" w:hAnsi="Tahoma"/>
                <w:b/>
              </w:rPr>
            </w:pPr>
            <w:r w:rsidRPr="00605E02">
              <w:rPr>
                <w:rFonts w:ascii="Tahoma" w:hAnsi="Tahoma"/>
                <w:b/>
              </w:rPr>
              <w:t>Friday</w:t>
            </w:r>
          </w:p>
        </w:tc>
      </w:tr>
      <w:tr w:rsidR="00AA0FA5" w:rsidRPr="00605E02" w:rsidTr="00290C95">
        <w:tc>
          <w:tcPr>
            <w:tcW w:w="657" w:type="dxa"/>
            <w:shd w:val="clear" w:color="auto" w:fill="auto"/>
          </w:tcPr>
          <w:p w:rsidR="00AA0FA5" w:rsidRPr="00605E02" w:rsidRDefault="00AA0FA5" w:rsidP="00290C95">
            <w:pPr>
              <w:rPr>
                <w:rFonts w:ascii="Tahoma" w:hAnsi="Tahoma"/>
                <w:b/>
              </w:rPr>
            </w:pPr>
            <w:r w:rsidRPr="00605E02">
              <w:rPr>
                <w:rFonts w:ascii="Tahoma" w:hAnsi="Tahoma"/>
                <w:b/>
              </w:rPr>
              <w:t>am</w:t>
            </w:r>
          </w:p>
        </w:tc>
        <w:tc>
          <w:tcPr>
            <w:tcW w:w="1578" w:type="dxa"/>
            <w:shd w:val="clear" w:color="auto" w:fill="auto"/>
          </w:tcPr>
          <w:p w:rsidR="00AA0FA5" w:rsidRPr="00605E02" w:rsidRDefault="00AA0FA5" w:rsidP="00290C95">
            <w:pPr>
              <w:rPr>
                <w:rFonts w:ascii="Tahoma" w:hAnsi="Tahoma"/>
              </w:rPr>
            </w:pPr>
            <w:r w:rsidRPr="00605E02">
              <w:rPr>
                <w:rFonts w:ascii="Tahoma" w:hAnsi="Tahoma"/>
              </w:rPr>
              <w:t>Handover</w:t>
            </w:r>
          </w:p>
          <w:p w:rsidR="00AA0FA5" w:rsidRPr="00605E02" w:rsidRDefault="00AA0FA5" w:rsidP="00290C95">
            <w:pPr>
              <w:rPr>
                <w:rFonts w:ascii="Tahoma" w:hAnsi="Tahoma"/>
              </w:rPr>
            </w:pPr>
            <w:r w:rsidRPr="00605E02">
              <w:rPr>
                <w:rFonts w:ascii="Tahoma" w:hAnsi="Tahoma"/>
              </w:rPr>
              <w:t>Lab huddle</w:t>
            </w:r>
          </w:p>
        </w:tc>
        <w:tc>
          <w:tcPr>
            <w:tcW w:w="1833" w:type="dxa"/>
            <w:shd w:val="clear" w:color="auto" w:fill="auto"/>
          </w:tcPr>
          <w:p w:rsidR="00AA0FA5" w:rsidRPr="00605E02" w:rsidRDefault="00AA0FA5" w:rsidP="00290C95">
            <w:pPr>
              <w:rPr>
                <w:rFonts w:ascii="Tahoma" w:hAnsi="Tahoma"/>
              </w:rPr>
            </w:pPr>
            <w:r w:rsidRPr="00605E02">
              <w:rPr>
                <w:rFonts w:ascii="Tahoma" w:hAnsi="Tahoma"/>
              </w:rPr>
              <w:t>Bone infection MDT</w:t>
            </w:r>
          </w:p>
        </w:tc>
        <w:tc>
          <w:tcPr>
            <w:tcW w:w="1609" w:type="dxa"/>
            <w:shd w:val="clear" w:color="auto" w:fill="auto"/>
          </w:tcPr>
          <w:p w:rsidR="00AA0FA5" w:rsidRPr="00605E02" w:rsidRDefault="00AA0FA5" w:rsidP="00290C95">
            <w:pPr>
              <w:rPr>
                <w:rFonts w:ascii="Tahoma" w:hAnsi="Tahoma"/>
              </w:rPr>
            </w:pPr>
            <w:r w:rsidRPr="00605E02">
              <w:rPr>
                <w:rFonts w:ascii="Tahoma" w:hAnsi="Tahoma"/>
              </w:rPr>
              <w:t>Lab huddle</w:t>
            </w:r>
          </w:p>
        </w:tc>
        <w:tc>
          <w:tcPr>
            <w:tcW w:w="2511" w:type="dxa"/>
            <w:shd w:val="clear" w:color="auto" w:fill="auto"/>
          </w:tcPr>
          <w:p w:rsidR="00AA0FA5" w:rsidRPr="00605E02" w:rsidRDefault="00DC024F" w:rsidP="00290C95">
            <w:pPr>
              <w:rPr>
                <w:rFonts w:ascii="Tahoma" w:hAnsi="Tahoma"/>
              </w:rPr>
            </w:pPr>
            <w:r>
              <w:rPr>
                <w:rFonts w:ascii="Tahoma" w:hAnsi="Tahoma"/>
              </w:rPr>
              <w:t>Medical staff</w:t>
            </w:r>
            <w:r w:rsidR="00AA0FA5" w:rsidRPr="00605E02">
              <w:rPr>
                <w:rFonts w:ascii="Tahoma" w:hAnsi="Tahoma"/>
              </w:rPr>
              <w:t>’ education/business meeting (alternating)</w:t>
            </w:r>
          </w:p>
          <w:p w:rsidR="00AA0FA5" w:rsidRPr="00605E02" w:rsidRDefault="00AA0FA5" w:rsidP="00290C95">
            <w:pPr>
              <w:rPr>
                <w:rFonts w:ascii="Tahoma" w:hAnsi="Tahoma"/>
              </w:rPr>
            </w:pPr>
            <w:r w:rsidRPr="00605E02">
              <w:rPr>
                <w:rFonts w:ascii="Tahoma" w:hAnsi="Tahoma"/>
              </w:rPr>
              <w:t>HDU round</w:t>
            </w:r>
          </w:p>
        </w:tc>
        <w:tc>
          <w:tcPr>
            <w:tcW w:w="1666" w:type="dxa"/>
            <w:shd w:val="clear" w:color="auto" w:fill="auto"/>
          </w:tcPr>
          <w:p w:rsidR="00AA0FA5" w:rsidRPr="00605E02" w:rsidRDefault="00AA0FA5" w:rsidP="00290C95">
            <w:pPr>
              <w:rPr>
                <w:rFonts w:ascii="Tahoma" w:hAnsi="Tahoma"/>
              </w:rPr>
            </w:pPr>
            <w:r w:rsidRPr="00605E02">
              <w:rPr>
                <w:rFonts w:ascii="Tahoma" w:hAnsi="Tahoma"/>
              </w:rPr>
              <w:t>Handover</w:t>
            </w:r>
          </w:p>
          <w:p w:rsidR="00AA0FA5" w:rsidRPr="00605E02" w:rsidRDefault="00AA0FA5" w:rsidP="00290C95">
            <w:pPr>
              <w:rPr>
                <w:rFonts w:ascii="Tahoma" w:hAnsi="Tahoma"/>
              </w:rPr>
            </w:pPr>
            <w:r w:rsidRPr="00605E02">
              <w:rPr>
                <w:rFonts w:ascii="Tahoma" w:hAnsi="Tahoma"/>
              </w:rPr>
              <w:t>Lab huddle</w:t>
            </w:r>
          </w:p>
        </w:tc>
      </w:tr>
      <w:tr w:rsidR="00AA0FA5" w:rsidRPr="00605E02" w:rsidTr="00290C95">
        <w:tc>
          <w:tcPr>
            <w:tcW w:w="657" w:type="dxa"/>
            <w:shd w:val="clear" w:color="auto" w:fill="auto"/>
          </w:tcPr>
          <w:p w:rsidR="00AA0FA5" w:rsidRPr="00605E02" w:rsidRDefault="00AA0FA5" w:rsidP="00290C95">
            <w:pPr>
              <w:rPr>
                <w:rFonts w:ascii="Tahoma" w:hAnsi="Tahoma"/>
                <w:b/>
              </w:rPr>
            </w:pPr>
            <w:r w:rsidRPr="00605E02">
              <w:rPr>
                <w:rFonts w:ascii="Tahoma" w:hAnsi="Tahoma"/>
                <w:b/>
              </w:rPr>
              <w:t>pm</w:t>
            </w:r>
          </w:p>
        </w:tc>
        <w:tc>
          <w:tcPr>
            <w:tcW w:w="1578" w:type="dxa"/>
            <w:shd w:val="clear" w:color="auto" w:fill="auto"/>
          </w:tcPr>
          <w:p w:rsidR="00AA0FA5" w:rsidRPr="00605E02" w:rsidRDefault="00AA0FA5" w:rsidP="00290C95">
            <w:pPr>
              <w:rPr>
                <w:rFonts w:ascii="Tahoma" w:hAnsi="Tahoma"/>
              </w:rPr>
            </w:pPr>
            <w:r w:rsidRPr="00605E02">
              <w:rPr>
                <w:rFonts w:ascii="Tahoma" w:hAnsi="Tahoma"/>
              </w:rPr>
              <w:t>ITU round</w:t>
            </w:r>
          </w:p>
        </w:tc>
        <w:tc>
          <w:tcPr>
            <w:tcW w:w="1833" w:type="dxa"/>
            <w:shd w:val="clear" w:color="auto" w:fill="auto"/>
          </w:tcPr>
          <w:p w:rsidR="00AA0FA5" w:rsidRPr="00605E02" w:rsidRDefault="00AA0FA5" w:rsidP="00290C95">
            <w:pPr>
              <w:rPr>
                <w:rFonts w:ascii="Tahoma" w:hAnsi="Tahoma"/>
              </w:rPr>
            </w:pPr>
            <w:r w:rsidRPr="00605E02">
              <w:rPr>
                <w:rFonts w:ascii="Tahoma" w:hAnsi="Tahoma"/>
              </w:rPr>
              <w:t>ITU round</w:t>
            </w:r>
          </w:p>
          <w:p w:rsidR="00AA0FA5" w:rsidRPr="00605E02" w:rsidRDefault="00AA0FA5" w:rsidP="00290C95">
            <w:pPr>
              <w:rPr>
                <w:rFonts w:ascii="Tahoma" w:hAnsi="Tahoma"/>
              </w:rPr>
            </w:pPr>
            <w:r w:rsidRPr="00605E02">
              <w:rPr>
                <w:rFonts w:ascii="Tahoma" w:hAnsi="Tahoma"/>
              </w:rPr>
              <w:t>SAB round</w:t>
            </w:r>
          </w:p>
          <w:p w:rsidR="00AA0FA5" w:rsidRPr="00605E02" w:rsidRDefault="00AA0FA5" w:rsidP="00290C95">
            <w:pPr>
              <w:rPr>
                <w:rFonts w:ascii="Tahoma" w:hAnsi="Tahoma"/>
              </w:rPr>
            </w:pPr>
            <w:r w:rsidRPr="00605E02">
              <w:rPr>
                <w:rFonts w:ascii="Tahoma" w:hAnsi="Tahoma"/>
              </w:rPr>
              <w:t>SAB MDT (fortnightly)</w:t>
            </w:r>
          </w:p>
          <w:p w:rsidR="00AA0FA5" w:rsidRPr="00605E02" w:rsidRDefault="00AA0FA5" w:rsidP="00290C95">
            <w:pPr>
              <w:rPr>
                <w:rFonts w:ascii="Tahoma" w:hAnsi="Tahoma"/>
              </w:rPr>
            </w:pPr>
            <w:r w:rsidRPr="00605E02">
              <w:rPr>
                <w:rFonts w:ascii="Tahoma" w:hAnsi="Tahoma"/>
              </w:rPr>
              <w:t>HDU round</w:t>
            </w:r>
          </w:p>
        </w:tc>
        <w:tc>
          <w:tcPr>
            <w:tcW w:w="1609" w:type="dxa"/>
            <w:shd w:val="clear" w:color="auto" w:fill="auto"/>
          </w:tcPr>
          <w:p w:rsidR="00AA0FA5" w:rsidRPr="00605E02" w:rsidRDefault="00AA0FA5" w:rsidP="00290C95">
            <w:pPr>
              <w:rPr>
                <w:rFonts w:ascii="Tahoma" w:hAnsi="Tahoma"/>
              </w:rPr>
            </w:pPr>
            <w:r w:rsidRPr="00605E02">
              <w:rPr>
                <w:rFonts w:ascii="Tahoma" w:hAnsi="Tahoma"/>
              </w:rPr>
              <w:t>ITU round</w:t>
            </w:r>
          </w:p>
        </w:tc>
        <w:tc>
          <w:tcPr>
            <w:tcW w:w="2511" w:type="dxa"/>
            <w:shd w:val="clear" w:color="auto" w:fill="auto"/>
          </w:tcPr>
          <w:p w:rsidR="00AA0FA5" w:rsidRPr="00605E02" w:rsidRDefault="00AA0FA5" w:rsidP="00290C95">
            <w:pPr>
              <w:rPr>
                <w:rFonts w:ascii="Tahoma" w:hAnsi="Tahoma"/>
              </w:rPr>
            </w:pPr>
            <w:r w:rsidRPr="00605E02">
              <w:rPr>
                <w:rFonts w:ascii="Tahoma" w:hAnsi="Tahoma"/>
              </w:rPr>
              <w:t>ITU MDT</w:t>
            </w:r>
          </w:p>
          <w:p w:rsidR="00AA0FA5" w:rsidRPr="00605E02" w:rsidRDefault="00AA0FA5" w:rsidP="00290C95">
            <w:pPr>
              <w:rPr>
                <w:rFonts w:ascii="Tahoma" w:hAnsi="Tahoma"/>
              </w:rPr>
            </w:pPr>
            <w:r w:rsidRPr="00605E02">
              <w:rPr>
                <w:rFonts w:ascii="Tahoma" w:hAnsi="Tahoma"/>
              </w:rPr>
              <w:t>Ayr Complex Infection Round</w:t>
            </w:r>
          </w:p>
        </w:tc>
        <w:tc>
          <w:tcPr>
            <w:tcW w:w="1666" w:type="dxa"/>
            <w:shd w:val="clear" w:color="auto" w:fill="auto"/>
          </w:tcPr>
          <w:p w:rsidR="00AA0FA5" w:rsidRPr="00605E02" w:rsidRDefault="00AA0FA5" w:rsidP="00290C95">
            <w:pPr>
              <w:rPr>
                <w:rFonts w:ascii="Tahoma" w:hAnsi="Tahoma"/>
              </w:rPr>
            </w:pPr>
            <w:r w:rsidRPr="00605E02">
              <w:rPr>
                <w:rFonts w:ascii="Tahoma" w:hAnsi="Tahoma"/>
              </w:rPr>
              <w:t>ITU round</w:t>
            </w:r>
          </w:p>
          <w:p w:rsidR="00AA0FA5" w:rsidRPr="00605E02" w:rsidRDefault="00AA0FA5" w:rsidP="00290C95">
            <w:pPr>
              <w:rPr>
                <w:rFonts w:ascii="Tahoma" w:hAnsi="Tahoma"/>
              </w:rPr>
            </w:pPr>
            <w:r w:rsidRPr="00605E02">
              <w:rPr>
                <w:rFonts w:ascii="Tahoma" w:hAnsi="Tahoma"/>
              </w:rPr>
              <w:t>IPCT weekend handover</w:t>
            </w:r>
          </w:p>
        </w:tc>
      </w:tr>
    </w:tbl>
    <w:p w:rsidR="00DC024F" w:rsidRDefault="00DC024F" w:rsidP="00AA0FA5">
      <w:pPr>
        <w:rPr>
          <w:rFonts w:ascii="Tahoma" w:hAnsi="Tahoma"/>
          <w:b/>
          <w:sz w:val="28"/>
          <w:szCs w:val="28"/>
        </w:rPr>
      </w:pPr>
    </w:p>
    <w:p w:rsidR="00AA0FA5" w:rsidRPr="00663F14" w:rsidRDefault="00AA0FA5" w:rsidP="00AA0FA5">
      <w:pPr>
        <w:rPr>
          <w:rFonts w:ascii="Tahoma" w:hAnsi="Tahoma"/>
          <w:b/>
          <w:sz w:val="28"/>
          <w:szCs w:val="28"/>
        </w:rPr>
      </w:pPr>
      <w:r>
        <w:rPr>
          <w:rFonts w:ascii="Tahoma" w:hAnsi="Tahoma"/>
          <w:b/>
          <w:sz w:val="28"/>
          <w:szCs w:val="28"/>
        </w:rPr>
        <w:t>INDICATIVE WEEKLY PROGRAMME – Normal Week</w:t>
      </w:r>
    </w:p>
    <w:tbl>
      <w:tblPr>
        <w:tblpPr w:leftFromText="180" w:rightFromText="180" w:vertAnchor="text" w:horzAnchor="page" w:tblpX="676" w:tblpY="191"/>
        <w:tblW w:w="10095" w:type="dxa"/>
        <w:tblLayout w:type="fixed"/>
        <w:tblCellMar>
          <w:left w:w="30" w:type="dxa"/>
          <w:right w:w="30" w:type="dxa"/>
        </w:tblCellMar>
        <w:tblLook w:val="0000" w:firstRow="0" w:lastRow="0" w:firstColumn="0" w:lastColumn="0" w:noHBand="0" w:noVBand="0"/>
      </w:tblPr>
      <w:tblGrid>
        <w:gridCol w:w="1305"/>
        <w:gridCol w:w="1701"/>
        <w:gridCol w:w="1134"/>
        <w:gridCol w:w="850"/>
        <w:gridCol w:w="709"/>
        <w:gridCol w:w="850"/>
        <w:gridCol w:w="709"/>
        <w:gridCol w:w="709"/>
        <w:gridCol w:w="851"/>
        <w:gridCol w:w="1277"/>
      </w:tblGrid>
      <w:tr w:rsidR="00AA0FA5" w:rsidTr="00290C95">
        <w:trPr>
          <w:trHeight w:val="482"/>
        </w:trPr>
        <w:tc>
          <w:tcPr>
            <w:tcW w:w="3006" w:type="dxa"/>
            <w:gridSpan w:val="2"/>
            <w:tcBorders>
              <w:top w:val="single" w:sz="6" w:space="0" w:color="auto"/>
              <w:left w:val="single" w:sz="6" w:space="0" w:color="auto"/>
              <w:bottom w:val="single" w:sz="6" w:space="0" w:color="auto"/>
              <w:right w:val="single" w:sz="6" w:space="0" w:color="auto"/>
            </w:tcBorders>
          </w:tcPr>
          <w:p w:rsidR="00AA0FA5" w:rsidRPr="00A322A3" w:rsidRDefault="00AA0FA5" w:rsidP="00290C95">
            <w:pPr>
              <w:rPr>
                <w:b/>
                <w:snapToGrid w:val="0"/>
                <w:color w:val="000000"/>
                <w:sz w:val="22"/>
                <w:lang w:val="en-US"/>
              </w:rPr>
            </w:pPr>
            <w:r w:rsidRPr="00A322A3">
              <w:rPr>
                <w:b/>
                <w:snapToGrid w:val="0"/>
                <w:color w:val="000000"/>
                <w:sz w:val="22"/>
                <w:lang w:val="en-US"/>
              </w:rPr>
              <w:t>Work Timetable</w:t>
            </w:r>
          </w:p>
        </w:tc>
        <w:tc>
          <w:tcPr>
            <w:tcW w:w="3543" w:type="dxa"/>
            <w:gridSpan w:val="4"/>
            <w:tcBorders>
              <w:top w:val="single" w:sz="6" w:space="0" w:color="auto"/>
              <w:left w:val="single" w:sz="6" w:space="0" w:color="auto"/>
              <w:bottom w:val="single" w:sz="6" w:space="0" w:color="auto"/>
              <w:right w:val="single" w:sz="6" w:space="0" w:color="auto"/>
            </w:tcBorders>
          </w:tcPr>
          <w:p w:rsidR="00AA0FA5" w:rsidRDefault="00AA0FA5" w:rsidP="00290C95">
            <w:pPr>
              <w:rPr>
                <w:b/>
                <w:snapToGrid w:val="0"/>
                <w:color w:val="000000"/>
                <w:sz w:val="22"/>
                <w:lang w:val="en-US"/>
              </w:rPr>
            </w:pPr>
            <w:r>
              <w:rPr>
                <w:b/>
                <w:snapToGrid w:val="0"/>
                <w:color w:val="000000"/>
                <w:sz w:val="22"/>
                <w:lang w:val="en-US"/>
              </w:rPr>
              <w:t>Direct Clinical Care (hours)</w:t>
            </w:r>
          </w:p>
        </w:tc>
        <w:tc>
          <w:tcPr>
            <w:tcW w:w="3546" w:type="dxa"/>
            <w:gridSpan w:val="4"/>
            <w:tcBorders>
              <w:top w:val="single" w:sz="6" w:space="0" w:color="auto"/>
              <w:left w:val="single" w:sz="6" w:space="0" w:color="auto"/>
              <w:bottom w:val="single" w:sz="6" w:space="0" w:color="auto"/>
              <w:right w:val="single" w:sz="6" w:space="0" w:color="auto"/>
            </w:tcBorders>
          </w:tcPr>
          <w:p w:rsidR="00AA0FA5" w:rsidRDefault="00AA0FA5" w:rsidP="00290C95">
            <w:pPr>
              <w:rPr>
                <w:b/>
                <w:snapToGrid w:val="0"/>
                <w:color w:val="000000"/>
                <w:sz w:val="22"/>
                <w:lang w:val="en-US"/>
              </w:rPr>
            </w:pPr>
            <w:r>
              <w:rPr>
                <w:b/>
                <w:snapToGrid w:val="0"/>
                <w:color w:val="000000"/>
                <w:sz w:val="22"/>
                <w:lang w:val="en-US"/>
              </w:rPr>
              <w:t>Supporting Professional Activities (hours)</w:t>
            </w:r>
          </w:p>
        </w:tc>
      </w:tr>
      <w:tr w:rsidR="00AA0FA5" w:rsidTr="00290C95">
        <w:trPr>
          <w:trHeight w:val="48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jc w:val="right"/>
              <w:rPr>
                <w:snapToGrid w:val="0"/>
                <w:color w:val="000000"/>
                <w:sz w:val="22"/>
                <w:lang w:val="en-US"/>
              </w:rPr>
            </w:pPr>
          </w:p>
        </w:tc>
        <w:tc>
          <w:tcPr>
            <w:tcW w:w="1701"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Description</w:t>
            </w:r>
          </w:p>
        </w:tc>
        <w:tc>
          <w:tcPr>
            <w:tcW w:w="1134"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18"/>
                <w:lang w:val="en-US"/>
              </w:rPr>
            </w:pPr>
            <w:r w:rsidRPr="00A322A3">
              <w:rPr>
                <w:snapToGrid w:val="0"/>
                <w:color w:val="000000"/>
                <w:sz w:val="18"/>
                <w:lang w:val="en-US"/>
              </w:rPr>
              <w:t>Clinical</w:t>
            </w:r>
          </w:p>
          <w:p w:rsidR="00AA0FA5" w:rsidRPr="00A322A3" w:rsidRDefault="00AA0FA5" w:rsidP="00290C95">
            <w:pPr>
              <w:rPr>
                <w:snapToGrid w:val="0"/>
                <w:color w:val="000000"/>
                <w:sz w:val="18"/>
                <w:lang w:val="en-US"/>
              </w:rPr>
            </w:pPr>
            <w:r w:rsidRPr="00A322A3">
              <w:rPr>
                <w:snapToGrid w:val="0"/>
                <w:color w:val="000000"/>
                <w:sz w:val="18"/>
                <w:lang w:val="en-US"/>
              </w:rPr>
              <w:t>Work/Advice</w:t>
            </w:r>
          </w:p>
        </w:tc>
        <w:tc>
          <w:tcPr>
            <w:tcW w:w="850"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Admin</w:t>
            </w:r>
          </w:p>
        </w:tc>
        <w:tc>
          <w:tcPr>
            <w:tcW w:w="709"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18"/>
                <w:lang w:val="en-US"/>
              </w:rPr>
            </w:pPr>
            <w:r w:rsidRPr="00A322A3">
              <w:rPr>
                <w:snapToGrid w:val="0"/>
                <w:color w:val="000000"/>
                <w:sz w:val="18"/>
                <w:lang w:val="en-US"/>
              </w:rPr>
              <w:t>Lab</w:t>
            </w:r>
          </w:p>
          <w:p w:rsidR="00AA0FA5" w:rsidRPr="00A322A3" w:rsidRDefault="00AA0FA5" w:rsidP="00290C95">
            <w:pPr>
              <w:rPr>
                <w:snapToGrid w:val="0"/>
                <w:color w:val="000000"/>
                <w:sz w:val="18"/>
                <w:lang w:val="en-US"/>
              </w:rPr>
            </w:pPr>
            <w:r w:rsidRPr="00A322A3">
              <w:rPr>
                <w:snapToGrid w:val="0"/>
                <w:color w:val="000000"/>
                <w:sz w:val="18"/>
                <w:lang w:val="en-US"/>
              </w:rPr>
              <w:t>Work</w:t>
            </w:r>
          </w:p>
        </w:tc>
        <w:tc>
          <w:tcPr>
            <w:tcW w:w="850"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Total</w:t>
            </w:r>
          </w:p>
        </w:tc>
        <w:tc>
          <w:tcPr>
            <w:tcW w:w="709"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Audit</w:t>
            </w:r>
          </w:p>
          <w:p w:rsidR="00AA0FA5" w:rsidRPr="00A322A3" w:rsidRDefault="00AA0FA5" w:rsidP="00290C95">
            <w:pP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CPD</w:t>
            </w:r>
          </w:p>
        </w:tc>
        <w:tc>
          <w:tcPr>
            <w:tcW w:w="851"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18"/>
                <w:lang w:val="en-US"/>
              </w:rPr>
            </w:pPr>
            <w:r w:rsidRPr="00A322A3">
              <w:rPr>
                <w:snapToGrid w:val="0"/>
                <w:color w:val="000000"/>
                <w:sz w:val="18"/>
                <w:lang w:val="en-US"/>
              </w:rPr>
              <w:t>Research</w:t>
            </w:r>
          </w:p>
        </w:tc>
        <w:tc>
          <w:tcPr>
            <w:tcW w:w="1276"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Total</w:t>
            </w:r>
          </w:p>
        </w:tc>
      </w:tr>
      <w:tr w:rsidR="00AA0FA5" w:rsidTr="00290C95">
        <w:trPr>
          <w:trHeight w:val="337"/>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Mon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Duty day</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2"/>
        </w:trPr>
        <w:tc>
          <w:tcPr>
            <w:tcW w:w="1305" w:type="dxa"/>
            <w:tcBorders>
              <w:top w:val="single" w:sz="6" w:space="0" w:color="auto"/>
              <w:left w:val="single" w:sz="6" w:space="0" w:color="auto"/>
              <w:bottom w:val="single" w:sz="6" w:space="0" w:color="auto"/>
              <w:right w:val="single" w:sz="6" w:space="0" w:color="auto"/>
            </w:tcBorders>
          </w:tcPr>
          <w:p w:rsidR="00AA0FA5" w:rsidRPr="006D358F" w:rsidRDefault="00AA0FA5" w:rsidP="00290C95">
            <w:pPr>
              <w:rPr>
                <w:snapToGrid w:val="0"/>
                <w:sz w:val="22"/>
                <w:lang w:val="en-US"/>
              </w:rPr>
            </w:pPr>
            <w:r w:rsidRPr="006D358F">
              <w:rPr>
                <w:snapToGrid w:val="0"/>
                <w:sz w:val="22"/>
                <w:lang w:val="en-US"/>
              </w:rPr>
              <w:t xml:space="preserve">Mon p.m. </w:t>
            </w:r>
          </w:p>
        </w:tc>
        <w:tc>
          <w:tcPr>
            <w:tcW w:w="1701" w:type="dxa"/>
            <w:tcBorders>
              <w:top w:val="single" w:sz="6" w:space="0" w:color="auto"/>
              <w:left w:val="single" w:sz="6" w:space="0" w:color="auto"/>
              <w:bottom w:val="single" w:sz="6" w:space="0" w:color="auto"/>
              <w:right w:val="single" w:sz="6" w:space="0" w:color="auto"/>
            </w:tcBorders>
          </w:tcPr>
          <w:p w:rsidR="00AA0FA5" w:rsidRPr="006D358F" w:rsidRDefault="00AA0FA5" w:rsidP="00290C95">
            <w:pPr>
              <w:rPr>
                <w:snapToGrid w:val="0"/>
                <w:sz w:val="22"/>
                <w:lang w:val="en-US"/>
              </w:rPr>
            </w:pPr>
            <w:r>
              <w:rPr>
                <w:snapToGrid w:val="0"/>
                <w:sz w:val="22"/>
                <w:lang w:val="en-US"/>
              </w:rPr>
              <w:t>Duty day</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48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Tues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Lab QI</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31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Tues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Ward round</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401"/>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Wed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Infection Control </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48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Wed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MDT/Admin</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81"/>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Thurs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“Specialty interest”</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Thurs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SPA</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r>
      <w:tr w:rsidR="00AA0FA5" w:rsidTr="00290C95">
        <w:trPr>
          <w:trHeight w:val="27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Fri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Ward round</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Pr="003326C2"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Fri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Meetings/Duty support</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Pr="003326C2"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5"/>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Sat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64"/>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Sat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69"/>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Sun a.m.</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Sun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389"/>
        </w:trPr>
        <w:tc>
          <w:tcPr>
            <w:tcW w:w="1305" w:type="dxa"/>
            <w:tcBorders>
              <w:top w:val="single" w:sz="6" w:space="0" w:color="auto"/>
              <w:left w:val="single" w:sz="6" w:space="0" w:color="auto"/>
              <w:bottom w:val="single" w:sz="6" w:space="0" w:color="auto"/>
            </w:tcBorders>
          </w:tcPr>
          <w:p w:rsidR="00AA0FA5" w:rsidRDefault="00AA0FA5" w:rsidP="00290C95">
            <w:pPr>
              <w:rPr>
                <w:b/>
                <w:snapToGrid w:val="0"/>
                <w:color w:val="000000"/>
                <w:sz w:val="22"/>
                <w:lang w:val="en-US"/>
              </w:rPr>
            </w:pPr>
            <w:r>
              <w:rPr>
                <w:b/>
                <w:snapToGrid w:val="0"/>
                <w:color w:val="000000"/>
                <w:sz w:val="22"/>
                <w:lang w:val="en-US"/>
              </w:rPr>
              <w:t>TOTALS</w:t>
            </w:r>
          </w:p>
        </w:tc>
        <w:tc>
          <w:tcPr>
            <w:tcW w:w="1701" w:type="dxa"/>
            <w:tcBorders>
              <w:top w:val="single" w:sz="6" w:space="0" w:color="auto"/>
              <w:bottom w:val="single" w:sz="6" w:space="0" w:color="auto"/>
            </w:tcBorders>
          </w:tcPr>
          <w:p w:rsidR="00AA0FA5" w:rsidRDefault="00AA0FA5" w:rsidP="00290C95">
            <w:pPr>
              <w:jc w:val="right"/>
              <w:rPr>
                <w:b/>
                <w:snapToGrid w:val="0"/>
                <w:color w:val="000000"/>
                <w:sz w:val="22"/>
                <w:lang w:val="en-US"/>
              </w:rPr>
            </w:pPr>
          </w:p>
        </w:tc>
        <w:tc>
          <w:tcPr>
            <w:tcW w:w="1134" w:type="dxa"/>
            <w:tcBorders>
              <w:top w:val="single" w:sz="6" w:space="0" w:color="auto"/>
              <w:left w:val="single" w:sz="6" w:space="0" w:color="auto"/>
              <w:bottom w:val="single" w:sz="6" w:space="0" w:color="auto"/>
              <w:right w:val="single" w:sz="6" w:space="0" w:color="auto"/>
            </w:tcBorders>
          </w:tcPr>
          <w:p w:rsidR="00AA0FA5" w:rsidRPr="008236C6" w:rsidRDefault="00AA0FA5" w:rsidP="00290C95">
            <w:pPr>
              <w:jc w:val="center"/>
              <w:rPr>
                <w:snapToGrid w:val="0"/>
                <w:color w:val="000000"/>
                <w:sz w:val="22"/>
                <w:lang w:val="en-US"/>
              </w:rPr>
            </w:pPr>
            <w:r>
              <w:rPr>
                <w:snapToGrid w:val="0"/>
                <w:color w:val="000000"/>
                <w:sz w:val="22"/>
                <w:lang w:val="en-US"/>
              </w:rPr>
              <w:t>28</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36</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r>
      <w:tr w:rsidR="00AA0FA5" w:rsidTr="00290C95">
        <w:trPr>
          <w:cantSplit/>
          <w:trHeight w:val="984"/>
        </w:trPr>
        <w:tc>
          <w:tcPr>
            <w:tcW w:w="10095" w:type="dxa"/>
            <w:gridSpan w:val="10"/>
            <w:tcBorders>
              <w:top w:val="single" w:sz="6" w:space="0" w:color="auto"/>
              <w:left w:val="single" w:sz="2" w:space="0" w:color="000000"/>
              <w:bottom w:val="single" w:sz="2" w:space="0" w:color="000000"/>
              <w:right w:val="single" w:sz="2" w:space="0" w:color="000000"/>
            </w:tcBorders>
          </w:tcPr>
          <w:p w:rsidR="00AA0FA5" w:rsidRPr="00D62CC8" w:rsidRDefault="00AA0FA5" w:rsidP="00290C95">
            <w:pPr>
              <w:rPr>
                <w:snapToGrid w:val="0"/>
                <w:sz w:val="22"/>
                <w:lang w:val="en-US"/>
              </w:rPr>
            </w:pPr>
            <w:r w:rsidRPr="00D62CC8">
              <w:rPr>
                <w:b/>
                <w:i/>
                <w:sz w:val="22"/>
              </w:rPr>
              <w:t>NB  Full-time = 10 Programmed Activities (</w:t>
            </w:r>
            <w:proofErr w:type="spellStart"/>
            <w:r w:rsidRPr="00D62CC8">
              <w:rPr>
                <w:b/>
                <w:i/>
                <w:sz w:val="22"/>
              </w:rPr>
              <w:t>ie</w:t>
            </w:r>
            <w:proofErr w:type="spellEnd"/>
            <w:r w:rsidRPr="00D62CC8">
              <w:rPr>
                <w:b/>
                <w:i/>
                <w:sz w:val="22"/>
              </w:rPr>
              <w:t xml:space="preserve"> 9 x DCC and 1 SPA)</w:t>
            </w:r>
          </w:p>
        </w:tc>
      </w:tr>
    </w:tbl>
    <w:p w:rsidR="00AA0FA5" w:rsidRDefault="00AA0FA5" w:rsidP="00AA0FA5">
      <w:pPr>
        <w:rPr>
          <w:rFonts w:ascii="Tahoma" w:hAnsi="Tahoma"/>
          <w:b/>
          <w:sz w:val="28"/>
          <w:szCs w:val="28"/>
        </w:rPr>
      </w:pPr>
      <w:r>
        <w:rPr>
          <w:rFonts w:ascii="Tahoma" w:hAnsi="Tahoma"/>
          <w:b/>
          <w:sz w:val="28"/>
          <w:szCs w:val="28"/>
        </w:rPr>
        <w:t>INDICATIVE WEEKLY PROGRAMME – On call Weekend</w:t>
      </w:r>
    </w:p>
    <w:p w:rsidR="00AA0FA5" w:rsidRDefault="00AA0FA5" w:rsidP="00AA0FA5">
      <w:pPr>
        <w:rPr>
          <w:rFonts w:ascii="Tahoma" w:hAnsi="Tahoma"/>
          <w:b/>
          <w:sz w:val="28"/>
          <w:szCs w:val="28"/>
        </w:rPr>
      </w:pPr>
    </w:p>
    <w:tbl>
      <w:tblPr>
        <w:tblpPr w:leftFromText="180" w:rightFromText="180" w:vertAnchor="text" w:horzAnchor="page" w:tblpX="676" w:tblpY="191"/>
        <w:tblW w:w="10095" w:type="dxa"/>
        <w:tblLayout w:type="fixed"/>
        <w:tblCellMar>
          <w:left w:w="30" w:type="dxa"/>
          <w:right w:w="30" w:type="dxa"/>
        </w:tblCellMar>
        <w:tblLook w:val="0000" w:firstRow="0" w:lastRow="0" w:firstColumn="0" w:lastColumn="0" w:noHBand="0" w:noVBand="0"/>
      </w:tblPr>
      <w:tblGrid>
        <w:gridCol w:w="1305"/>
        <w:gridCol w:w="1701"/>
        <w:gridCol w:w="1134"/>
        <w:gridCol w:w="850"/>
        <w:gridCol w:w="709"/>
        <w:gridCol w:w="850"/>
        <w:gridCol w:w="709"/>
        <w:gridCol w:w="709"/>
        <w:gridCol w:w="851"/>
        <w:gridCol w:w="1277"/>
      </w:tblGrid>
      <w:tr w:rsidR="00AA0FA5" w:rsidTr="00290C95">
        <w:trPr>
          <w:trHeight w:val="482"/>
        </w:trPr>
        <w:tc>
          <w:tcPr>
            <w:tcW w:w="3006" w:type="dxa"/>
            <w:gridSpan w:val="2"/>
            <w:tcBorders>
              <w:top w:val="single" w:sz="6" w:space="0" w:color="auto"/>
              <w:left w:val="single" w:sz="6" w:space="0" w:color="auto"/>
              <w:bottom w:val="single" w:sz="6" w:space="0" w:color="auto"/>
              <w:right w:val="single" w:sz="6" w:space="0" w:color="auto"/>
            </w:tcBorders>
          </w:tcPr>
          <w:p w:rsidR="00AA0FA5" w:rsidRPr="00A322A3" w:rsidRDefault="00AA0FA5" w:rsidP="00290C95">
            <w:pPr>
              <w:rPr>
                <w:b/>
                <w:snapToGrid w:val="0"/>
                <w:color w:val="000000"/>
                <w:sz w:val="22"/>
                <w:lang w:val="en-US"/>
              </w:rPr>
            </w:pPr>
            <w:r w:rsidRPr="00A322A3">
              <w:rPr>
                <w:b/>
                <w:snapToGrid w:val="0"/>
                <w:color w:val="000000"/>
                <w:sz w:val="22"/>
                <w:lang w:val="en-US"/>
              </w:rPr>
              <w:t>Work Timetable</w:t>
            </w:r>
          </w:p>
        </w:tc>
        <w:tc>
          <w:tcPr>
            <w:tcW w:w="3543" w:type="dxa"/>
            <w:gridSpan w:val="4"/>
            <w:tcBorders>
              <w:top w:val="single" w:sz="6" w:space="0" w:color="auto"/>
              <w:left w:val="single" w:sz="6" w:space="0" w:color="auto"/>
              <w:bottom w:val="single" w:sz="6" w:space="0" w:color="auto"/>
              <w:right w:val="single" w:sz="6" w:space="0" w:color="auto"/>
            </w:tcBorders>
          </w:tcPr>
          <w:p w:rsidR="00AA0FA5" w:rsidRDefault="00AA0FA5" w:rsidP="00290C95">
            <w:pPr>
              <w:rPr>
                <w:b/>
                <w:snapToGrid w:val="0"/>
                <w:color w:val="000000"/>
                <w:sz w:val="22"/>
                <w:lang w:val="en-US"/>
              </w:rPr>
            </w:pPr>
            <w:r>
              <w:rPr>
                <w:b/>
                <w:snapToGrid w:val="0"/>
                <w:color w:val="000000"/>
                <w:sz w:val="22"/>
                <w:lang w:val="en-US"/>
              </w:rPr>
              <w:t>Direct Clinical Care (hours)</w:t>
            </w:r>
          </w:p>
        </w:tc>
        <w:tc>
          <w:tcPr>
            <w:tcW w:w="3546" w:type="dxa"/>
            <w:gridSpan w:val="4"/>
            <w:tcBorders>
              <w:top w:val="single" w:sz="6" w:space="0" w:color="auto"/>
              <w:left w:val="single" w:sz="6" w:space="0" w:color="auto"/>
              <w:bottom w:val="single" w:sz="6" w:space="0" w:color="auto"/>
              <w:right w:val="single" w:sz="6" w:space="0" w:color="auto"/>
            </w:tcBorders>
          </w:tcPr>
          <w:p w:rsidR="00AA0FA5" w:rsidRDefault="00AA0FA5" w:rsidP="00290C95">
            <w:pPr>
              <w:rPr>
                <w:b/>
                <w:snapToGrid w:val="0"/>
                <w:color w:val="000000"/>
                <w:sz w:val="22"/>
                <w:lang w:val="en-US"/>
              </w:rPr>
            </w:pPr>
            <w:r>
              <w:rPr>
                <w:b/>
                <w:snapToGrid w:val="0"/>
                <w:color w:val="000000"/>
                <w:sz w:val="22"/>
                <w:lang w:val="en-US"/>
              </w:rPr>
              <w:t>Supporting Professional Activities (hours)</w:t>
            </w:r>
          </w:p>
        </w:tc>
      </w:tr>
      <w:tr w:rsidR="00AA0FA5" w:rsidTr="00290C95">
        <w:trPr>
          <w:trHeight w:val="48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jc w:val="right"/>
              <w:rPr>
                <w:snapToGrid w:val="0"/>
                <w:color w:val="000000"/>
                <w:sz w:val="22"/>
                <w:lang w:val="en-US"/>
              </w:rPr>
            </w:pPr>
          </w:p>
        </w:tc>
        <w:tc>
          <w:tcPr>
            <w:tcW w:w="1701"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Description</w:t>
            </w:r>
          </w:p>
        </w:tc>
        <w:tc>
          <w:tcPr>
            <w:tcW w:w="1134"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18"/>
                <w:lang w:val="en-US"/>
              </w:rPr>
            </w:pPr>
            <w:r w:rsidRPr="00A322A3">
              <w:rPr>
                <w:snapToGrid w:val="0"/>
                <w:color w:val="000000"/>
                <w:sz w:val="18"/>
                <w:lang w:val="en-US"/>
              </w:rPr>
              <w:t>Clinical</w:t>
            </w:r>
          </w:p>
          <w:p w:rsidR="00AA0FA5" w:rsidRPr="00A322A3" w:rsidRDefault="00AA0FA5" w:rsidP="00290C95">
            <w:pPr>
              <w:rPr>
                <w:snapToGrid w:val="0"/>
                <w:color w:val="000000"/>
                <w:sz w:val="18"/>
                <w:lang w:val="en-US"/>
              </w:rPr>
            </w:pPr>
            <w:r w:rsidRPr="00A322A3">
              <w:rPr>
                <w:snapToGrid w:val="0"/>
                <w:color w:val="000000"/>
                <w:sz w:val="18"/>
                <w:lang w:val="en-US"/>
              </w:rPr>
              <w:t>Work/Advice</w:t>
            </w:r>
          </w:p>
        </w:tc>
        <w:tc>
          <w:tcPr>
            <w:tcW w:w="850"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Admin</w:t>
            </w:r>
          </w:p>
        </w:tc>
        <w:tc>
          <w:tcPr>
            <w:tcW w:w="709"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18"/>
                <w:lang w:val="en-US"/>
              </w:rPr>
            </w:pPr>
            <w:r w:rsidRPr="00A322A3">
              <w:rPr>
                <w:snapToGrid w:val="0"/>
                <w:color w:val="000000"/>
                <w:sz w:val="18"/>
                <w:lang w:val="en-US"/>
              </w:rPr>
              <w:t>Lab</w:t>
            </w:r>
          </w:p>
          <w:p w:rsidR="00AA0FA5" w:rsidRPr="00A322A3" w:rsidRDefault="00AA0FA5" w:rsidP="00290C95">
            <w:pPr>
              <w:rPr>
                <w:snapToGrid w:val="0"/>
                <w:color w:val="000000"/>
                <w:sz w:val="18"/>
                <w:lang w:val="en-US"/>
              </w:rPr>
            </w:pPr>
            <w:r w:rsidRPr="00A322A3">
              <w:rPr>
                <w:snapToGrid w:val="0"/>
                <w:color w:val="000000"/>
                <w:sz w:val="18"/>
                <w:lang w:val="en-US"/>
              </w:rPr>
              <w:t>Work</w:t>
            </w:r>
          </w:p>
        </w:tc>
        <w:tc>
          <w:tcPr>
            <w:tcW w:w="850"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Total</w:t>
            </w:r>
          </w:p>
        </w:tc>
        <w:tc>
          <w:tcPr>
            <w:tcW w:w="709"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Audit</w:t>
            </w:r>
          </w:p>
          <w:p w:rsidR="00AA0FA5" w:rsidRPr="00A322A3" w:rsidRDefault="00AA0FA5" w:rsidP="00290C95">
            <w:pP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CPD</w:t>
            </w:r>
          </w:p>
        </w:tc>
        <w:tc>
          <w:tcPr>
            <w:tcW w:w="851"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18"/>
                <w:lang w:val="en-US"/>
              </w:rPr>
            </w:pPr>
            <w:r w:rsidRPr="00A322A3">
              <w:rPr>
                <w:snapToGrid w:val="0"/>
                <w:color w:val="000000"/>
                <w:sz w:val="18"/>
                <w:lang w:val="en-US"/>
              </w:rPr>
              <w:t>Research</w:t>
            </w:r>
          </w:p>
        </w:tc>
        <w:tc>
          <w:tcPr>
            <w:tcW w:w="1277"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Total</w:t>
            </w:r>
          </w:p>
        </w:tc>
      </w:tr>
      <w:tr w:rsidR="00AA0FA5" w:rsidTr="00290C95">
        <w:trPr>
          <w:trHeight w:val="337"/>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Mon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Duty day</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2"/>
        </w:trPr>
        <w:tc>
          <w:tcPr>
            <w:tcW w:w="1305" w:type="dxa"/>
            <w:tcBorders>
              <w:top w:val="single" w:sz="6" w:space="0" w:color="auto"/>
              <w:left w:val="single" w:sz="6" w:space="0" w:color="auto"/>
              <w:bottom w:val="single" w:sz="6" w:space="0" w:color="auto"/>
              <w:right w:val="single" w:sz="6" w:space="0" w:color="auto"/>
            </w:tcBorders>
          </w:tcPr>
          <w:p w:rsidR="00AA0FA5" w:rsidRPr="006D358F" w:rsidRDefault="00AA0FA5" w:rsidP="00290C95">
            <w:pPr>
              <w:rPr>
                <w:snapToGrid w:val="0"/>
                <w:sz w:val="22"/>
                <w:lang w:val="en-US"/>
              </w:rPr>
            </w:pPr>
            <w:r w:rsidRPr="006D358F">
              <w:rPr>
                <w:snapToGrid w:val="0"/>
                <w:sz w:val="22"/>
                <w:lang w:val="en-US"/>
              </w:rPr>
              <w:t xml:space="preserve">Mon p.m. </w:t>
            </w:r>
          </w:p>
        </w:tc>
        <w:tc>
          <w:tcPr>
            <w:tcW w:w="1701" w:type="dxa"/>
            <w:tcBorders>
              <w:top w:val="single" w:sz="6" w:space="0" w:color="auto"/>
              <w:left w:val="single" w:sz="6" w:space="0" w:color="auto"/>
              <w:bottom w:val="single" w:sz="6" w:space="0" w:color="auto"/>
              <w:right w:val="single" w:sz="6" w:space="0" w:color="auto"/>
            </w:tcBorders>
          </w:tcPr>
          <w:p w:rsidR="00AA0FA5" w:rsidRPr="006D358F" w:rsidRDefault="00AA0FA5" w:rsidP="00290C95">
            <w:pPr>
              <w:rPr>
                <w:snapToGrid w:val="0"/>
                <w:sz w:val="22"/>
                <w:lang w:val="en-US"/>
              </w:rPr>
            </w:pPr>
            <w:r>
              <w:rPr>
                <w:snapToGrid w:val="0"/>
                <w:sz w:val="22"/>
                <w:lang w:val="en-US"/>
              </w:rPr>
              <w:t>Duty day</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48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Tues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Lab QI</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31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Tues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Ward round</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401"/>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Wed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Infection Control </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48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Wed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MDT/Admin</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81"/>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Thurs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“Specialty interest”</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Thurs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SPA</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r>
      <w:tr w:rsidR="00AA0FA5" w:rsidTr="00290C95">
        <w:trPr>
          <w:trHeight w:val="27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Fri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Ward round</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Pr="003326C2"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Fri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Meetings/Duty support</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Pr="003326C2"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5"/>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Sat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Lab 10-12</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2*</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64"/>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Sat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Lab 12-14:30</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2.5*</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69"/>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Sun a.m.</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Lab 10-12</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2*</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Sun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Lab 12-13:00</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1*</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389"/>
        </w:trPr>
        <w:tc>
          <w:tcPr>
            <w:tcW w:w="1305" w:type="dxa"/>
            <w:tcBorders>
              <w:top w:val="single" w:sz="6" w:space="0" w:color="auto"/>
              <w:left w:val="single" w:sz="6" w:space="0" w:color="auto"/>
              <w:bottom w:val="single" w:sz="6" w:space="0" w:color="auto"/>
            </w:tcBorders>
          </w:tcPr>
          <w:p w:rsidR="00AA0FA5" w:rsidRDefault="00AA0FA5" w:rsidP="00290C95">
            <w:pPr>
              <w:rPr>
                <w:b/>
                <w:snapToGrid w:val="0"/>
                <w:color w:val="000000"/>
                <w:sz w:val="22"/>
                <w:lang w:val="en-US"/>
              </w:rPr>
            </w:pPr>
            <w:r>
              <w:rPr>
                <w:b/>
                <w:snapToGrid w:val="0"/>
                <w:color w:val="000000"/>
                <w:sz w:val="22"/>
                <w:lang w:val="en-US"/>
              </w:rPr>
              <w:t>TOTALS</w:t>
            </w:r>
          </w:p>
        </w:tc>
        <w:tc>
          <w:tcPr>
            <w:tcW w:w="1701" w:type="dxa"/>
            <w:tcBorders>
              <w:top w:val="single" w:sz="6" w:space="0" w:color="auto"/>
              <w:bottom w:val="single" w:sz="6" w:space="0" w:color="auto"/>
            </w:tcBorders>
          </w:tcPr>
          <w:p w:rsidR="00AA0FA5" w:rsidRDefault="00AA0FA5" w:rsidP="00290C95">
            <w:pPr>
              <w:jc w:val="right"/>
              <w:rPr>
                <w:b/>
                <w:snapToGrid w:val="0"/>
                <w:color w:val="000000"/>
                <w:sz w:val="22"/>
                <w:lang w:val="en-US"/>
              </w:rPr>
            </w:pPr>
          </w:p>
        </w:tc>
        <w:tc>
          <w:tcPr>
            <w:tcW w:w="1134" w:type="dxa"/>
            <w:tcBorders>
              <w:top w:val="single" w:sz="6" w:space="0" w:color="auto"/>
              <w:left w:val="single" w:sz="6" w:space="0" w:color="auto"/>
              <w:bottom w:val="single" w:sz="6" w:space="0" w:color="auto"/>
              <w:right w:val="single" w:sz="6" w:space="0" w:color="auto"/>
            </w:tcBorders>
          </w:tcPr>
          <w:p w:rsidR="00AA0FA5" w:rsidRPr="008236C6" w:rsidRDefault="00AA0FA5" w:rsidP="00290C95">
            <w:pPr>
              <w:jc w:val="center"/>
              <w:rPr>
                <w:snapToGrid w:val="0"/>
                <w:color w:val="000000"/>
                <w:sz w:val="22"/>
                <w:lang w:val="en-US"/>
              </w:rPr>
            </w:pPr>
            <w:r>
              <w:rPr>
                <w:snapToGrid w:val="0"/>
                <w:color w:val="000000"/>
                <w:sz w:val="22"/>
                <w:lang w:val="en-US"/>
              </w:rPr>
              <w:t>32.5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  8</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46**</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1277"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r>
      <w:tr w:rsidR="00AA0FA5" w:rsidTr="00290C95">
        <w:trPr>
          <w:cantSplit/>
          <w:trHeight w:val="984"/>
        </w:trPr>
        <w:tc>
          <w:tcPr>
            <w:tcW w:w="10095" w:type="dxa"/>
            <w:gridSpan w:val="10"/>
            <w:tcBorders>
              <w:top w:val="single" w:sz="6" w:space="0" w:color="auto"/>
              <w:left w:val="single" w:sz="2" w:space="0" w:color="000000"/>
              <w:bottom w:val="single" w:sz="2" w:space="0" w:color="000000"/>
              <w:right w:val="single" w:sz="2" w:space="0" w:color="000000"/>
            </w:tcBorders>
          </w:tcPr>
          <w:p w:rsidR="00AA0FA5" w:rsidRPr="00D62CC8" w:rsidRDefault="00AA0FA5" w:rsidP="00290C95">
            <w:pPr>
              <w:rPr>
                <w:snapToGrid w:val="0"/>
                <w:sz w:val="22"/>
                <w:lang w:val="en-US"/>
              </w:rPr>
            </w:pPr>
            <w:r w:rsidRPr="00D62CC8">
              <w:rPr>
                <w:b/>
                <w:i/>
                <w:sz w:val="22"/>
              </w:rPr>
              <w:t>NB  Full-time = 10 Programmed Activities (</w:t>
            </w:r>
            <w:proofErr w:type="spellStart"/>
            <w:r w:rsidRPr="00D62CC8">
              <w:rPr>
                <w:b/>
                <w:i/>
                <w:sz w:val="22"/>
              </w:rPr>
              <w:t>ie</w:t>
            </w:r>
            <w:proofErr w:type="spellEnd"/>
            <w:r w:rsidRPr="00D62CC8">
              <w:rPr>
                <w:b/>
                <w:i/>
                <w:sz w:val="22"/>
              </w:rPr>
              <w:t xml:space="preserve"> 9 x DCC and 1 SPA)</w:t>
            </w:r>
          </w:p>
        </w:tc>
      </w:tr>
    </w:tbl>
    <w:p w:rsidR="00AA0FA5" w:rsidRDefault="00AA0FA5" w:rsidP="00AA0FA5">
      <w:pPr>
        <w:rPr>
          <w:rFonts w:ascii="Tahoma" w:hAnsi="Tahoma"/>
          <w:b/>
          <w:sz w:val="28"/>
          <w:szCs w:val="28"/>
        </w:rPr>
      </w:pPr>
    </w:p>
    <w:p w:rsidR="00AA0FA5" w:rsidRDefault="00AA0FA5" w:rsidP="00AA0FA5">
      <w:pPr>
        <w:rPr>
          <w:rFonts w:ascii="Tahoma" w:hAnsi="Tahoma"/>
          <w:b/>
          <w:sz w:val="28"/>
          <w:szCs w:val="28"/>
        </w:rPr>
      </w:pPr>
    </w:p>
    <w:p w:rsidR="00AA0FA5" w:rsidRDefault="00AA0FA5" w:rsidP="00AA0FA5">
      <w:pPr>
        <w:rPr>
          <w:rFonts w:ascii="Tahoma" w:hAnsi="Tahoma"/>
          <w:b/>
          <w:sz w:val="28"/>
          <w:szCs w:val="28"/>
        </w:rPr>
      </w:pPr>
      <w:r>
        <w:rPr>
          <w:rFonts w:ascii="Tahoma" w:hAnsi="Tahoma"/>
          <w:b/>
          <w:sz w:val="28"/>
          <w:szCs w:val="28"/>
        </w:rPr>
        <w:t xml:space="preserve">INDICATIVE WEEKLY PROGRAMME – Post-On call </w:t>
      </w:r>
    </w:p>
    <w:p w:rsidR="00AA0FA5" w:rsidRDefault="00AA0FA5" w:rsidP="00AA0FA5">
      <w:pPr>
        <w:rPr>
          <w:rFonts w:ascii="Tahoma" w:hAnsi="Tahoma"/>
          <w:b/>
          <w:sz w:val="28"/>
          <w:szCs w:val="28"/>
        </w:rPr>
      </w:pPr>
    </w:p>
    <w:tbl>
      <w:tblPr>
        <w:tblpPr w:leftFromText="180" w:rightFromText="180" w:vertAnchor="text" w:horzAnchor="page" w:tblpX="676" w:tblpY="191"/>
        <w:tblW w:w="10095" w:type="dxa"/>
        <w:tblLayout w:type="fixed"/>
        <w:tblCellMar>
          <w:left w:w="30" w:type="dxa"/>
          <w:right w:w="30" w:type="dxa"/>
        </w:tblCellMar>
        <w:tblLook w:val="0000" w:firstRow="0" w:lastRow="0" w:firstColumn="0" w:lastColumn="0" w:noHBand="0" w:noVBand="0"/>
      </w:tblPr>
      <w:tblGrid>
        <w:gridCol w:w="1305"/>
        <w:gridCol w:w="1701"/>
        <w:gridCol w:w="1134"/>
        <w:gridCol w:w="850"/>
        <w:gridCol w:w="709"/>
        <w:gridCol w:w="850"/>
        <w:gridCol w:w="709"/>
        <w:gridCol w:w="709"/>
        <w:gridCol w:w="851"/>
        <w:gridCol w:w="1277"/>
      </w:tblGrid>
      <w:tr w:rsidR="00AA0FA5" w:rsidTr="00290C95">
        <w:trPr>
          <w:trHeight w:val="482"/>
        </w:trPr>
        <w:tc>
          <w:tcPr>
            <w:tcW w:w="3006" w:type="dxa"/>
            <w:gridSpan w:val="2"/>
            <w:tcBorders>
              <w:top w:val="single" w:sz="6" w:space="0" w:color="auto"/>
              <w:left w:val="single" w:sz="6" w:space="0" w:color="auto"/>
              <w:bottom w:val="single" w:sz="6" w:space="0" w:color="auto"/>
              <w:right w:val="single" w:sz="6" w:space="0" w:color="auto"/>
            </w:tcBorders>
          </w:tcPr>
          <w:p w:rsidR="00AA0FA5" w:rsidRPr="00A322A3" w:rsidRDefault="00AA0FA5" w:rsidP="00290C95">
            <w:pPr>
              <w:rPr>
                <w:b/>
                <w:snapToGrid w:val="0"/>
                <w:color w:val="000000"/>
                <w:sz w:val="22"/>
                <w:lang w:val="en-US"/>
              </w:rPr>
            </w:pPr>
            <w:r w:rsidRPr="00A322A3">
              <w:rPr>
                <w:b/>
                <w:snapToGrid w:val="0"/>
                <w:color w:val="000000"/>
                <w:sz w:val="22"/>
                <w:lang w:val="en-US"/>
              </w:rPr>
              <w:t>Work Timetable</w:t>
            </w:r>
          </w:p>
        </w:tc>
        <w:tc>
          <w:tcPr>
            <w:tcW w:w="3543" w:type="dxa"/>
            <w:gridSpan w:val="4"/>
            <w:tcBorders>
              <w:top w:val="single" w:sz="6" w:space="0" w:color="auto"/>
              <w:left w:val="single" w:sz="6" w:space="0" w:color="auto"/>
              <w:bottom w:val="single" w:sz="6" w:space="0" w:color="auto"/>
              <w:right w:val="single" w:sz="6" w:space="0" w:color="auto"/>
            </w:tcBorders>
          </w:tcPr>
          <w:p w:rsidR="00AA0FA5" w:rsidRDefault="00AA0FA5" w:rsidP="00290C95">
            <w:pPr>
              <w:rPr>
                <w:b/>
                <w:snapToGrid w:val="0"/>
                <w:color w:val="000000"/>
                <w:sz w:val="22"/>
                <w:lang w:val="en-US"/>
              </w:rPr>
            </w:pPr>
            <w:r>
              <w:rPr>
                <w:b/>
                <w:snapToGrid w:val="0"/>
                <w:color w:val="000000"/>
                <w:sz w:val="22"/>
                <w:lang w:val="en-US"/>
              </w:rPr>
              <w:t>Direct Clinical Care (hours)</w:t>
            </w:r>
          </w:p>
        </w:tc>
        <w:tc>
          <w:tcPr>
            <w:tcW w:w="3546" w:type="dxa"/>
            <w:gridSpan w:val="4"/>
            <w:tcBorders>
              <w:top w:val="single" w:sz="6" w:space="0" w:color="auto"/>
              <w:left w:val="single" w:sz="6" w:space="0" w:color="auto"/>
              <w:bottom w:val="single" w:sz="6" w:space="0" w:color="auto"/>
              <w:right w:val="single" w:sz="6" w:space="0" w:color="auto"/>
            </w:tcBorders>
          </w:tcPr>
          <w:p w:rsidR="00AA0FA5" w:rsidRDefault="00AA0FA5" w:rsidP="00290C95">
            <w:pPr>
              <w:rPr>
                <w:b/>
                <w:snapToGrid w:val="0"/>
                <w:color w:val="000000"/>
                <w:sz w:val="22"/>
                <w:lang w:val="en-US"/>
              </w:rPr>
            </w:pPr>
            <w:r>
              <w:rPr>
                <w:b/>
                <w:snapToGrid w:val="0"/>
                <w:color w:val="000000"/>
                <w:sz w:val="22"/>
                <w:lang w:val="en-US"/>
              </w:rPr>
              <w:t>Supporting Professional Activities (hours)</w:t>
            </w:r>
          </w:p>
        </w:tc>
      </w:tr>
      <w:tr w:rsidR="00AA0FA5" w:rsidTr="00290C95">
        <w:trPr>
          <w:trHeight w:val="48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jc w:val="right"/>
              <w:rPr>
                <w:snapToGrid w:val="0"/>
                <w:color w:val="000000"/>
                <w:sz w:val="22"/>
                <w:lang w:val="en-US"/>
              </w:rPr>
            </w:pPr>
          </w:p>
        </w:tc>
        <w:tc>
          <w:tcPr>
            <w:tcW w:w="1701"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Description</w:t>
            </w:r>
          </w:p>
        </w:tc>
        <w:tc>
          <w:tcPr>
            <w:tcW w:w="1134"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18"/>
                <w:lang w:val="en-US"/>
              </w:rPr>
            </w:pPr>
            <w:r w:rsidRPr="00A322A3">
              <w:rPr>
                <w:snapToGrid w:val="0"/>
                <w:color w:val="000000"/>
                <w:sz w:val="18"/>
                <w:lang w:val="en-US"/>
              </w:rPr>
              <w:t>Clinical</w:t>
            </w:r>
          </w:p>
          <w:p w:rsidR="00AA0FA5" w:rsidRPr="00A322A3" w:rsidRDefault="00AA0FA5" w:rsidP="00290C95">
            <w:pPr>
              <w:rPr>
                <w:snapToGrid w:val="0"/>
                <w:color w:val="000000"/>
                <w:sz w:val="18"/>
                <w:lang w:val="en-US"/>
              </w:rPr>
            </w:pPr>
            <w:r w:rsidRPr="00A322A3">
              <w:rPr>
                <w:snapToGrid w:val="0"/>
                <w:color w:val="000000"/>
                <w:sz w:val="18"/>
                <w:lang w:val="en-US"/>
              </w:rPr>
              <w:t>Work/Advice</w:t>
            </w:r>
          </w:p>
        </w:tc>
        <w:tc>
          <w:tcPr>
            <w:tcW w:w="850"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Admin</w:t>
            </w:r>
          </w:p>
        </w:tc>
        <w:tc>
          <w:tcPr>
            <w:tcW w:w="709"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18"/>
                <w:lang w:val="en-US"/>
              </w:rPr>
            </w:pPr>
            <w:r w:rsidRPr="00A322A3">
              <w:rPr>
                <w:snapToGrid w:val="0"/>
                <w:color w:val="000000"/>
                <w:sz w:val="18"/>
                <w:lang w:val="en-US"/>
              </w:rPr>
              <w:t>Lab</w:t>
            </w:r>
          </w:p>
          <w:p w:rsidR="00AA0FA5" w:rsidRPr="00A322A3" w:rsidRDefault="00AA0FA5" w:rsidP="00290C95">
            <w:pPr>
              <w:rPr>
                <w:snapToGrid w:val="0"/>
                <w:color w:val="000000"/>
                <w:sz w:val="18"/>
                <w:lang w:val="en-US"/>
              </w:rPr>
            </w:pPr>
            <w:r w:rsidRPr="00A322A3">
              <w:rPr>
                <w:snapToGrid w:val="0"/>
                <w:color w:val="000000"/>
                <w:sz w:val="18"/>
                <w:lang w:val="en-US"/>
              </w:rPr>
              <w:t>Work</w:t>
            </w:r>
          </w:p>
        </w:tc>
        <w:tc>
          <w:tcPr>
            <w:tcW w:w="850"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Total</w:t>
            </w:r>
          </w:p>
        </w:tc>
        <w:tc>
          <w:tcPr>
            <w:tcW w:w="709"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Audit</w:t>
            </w:r>
          </w:p>
          <w:p w:rsidR="00AA0FA5" w:rsidRPr="00A322A3" w:rsidRDefault="00AA0FA5" w:rsidP="00290C95">
            <w:pP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CPD</w:t>
            </w:r>
          </w:p>
        </w:tc>
        <w:tc>
          <w:tcPr>
            <w:tcW w:w="851"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18"/>
                <w:lang w:val="en-US"/>
              </w:rPr>
            </w:pPr>
            <w:r w:rsidRPr="00A322A3">
              <w:rPr>
                <w:snapToGrid w:val="0"/>
                <w:color w:val="000000"/>
                <w:sz w:val="18"/>
                <w:lang w:val="en-US"/>
              </w:rPr>
              <w:t>Research</w:t>
            </w:r>
          </w:p>
        </w:tc>
        <w:tc>
          <w:tcPr>
            <w:tcW w:w="1276" w:type="dxa"/>
            <w:tcBorders>
              <w:top w:val="single" w:sz="6" w:space="0" w:color="auto"/>
              <w:left w:val="single" w:sz="6" w:space="0" w:color="auto"/>
              <w:bottom w:val="single" w:sz="6" w:space="0" w:color="auto"/>
              <w:right w:val="single" w:sz="6" w:space="0" w:color="auto"/>
            </w:tcBorders>
          </w:tcPr>
          <w:p w:rsidR="00AA0FA5" w:rsidRPr="00A322A3" w:rsidRDefault="00AA0FA5" w:rsidP="00290C95">
            <w:pPr>
              <w:rPr>
                <w:snapToGrid w:val="0"/>
                <w:color w:val="000000"/>
                <w:sz w:val="22"/>
                <w:lang w:val="en-US"/>
              </w:rPr>
            </w:pPr>
            <w:r w:rsidRPr="00A322A3">
              <w:rPr>
                <w:snapToGrid w:val="0"/>
                <w:color w:val="000000"/>
                <w:sz w:val="22"/>
                <w:lang w:val="en-US"/>
              </w:rPr>
              <w:t>Total</w:t>
            </w:r>
          </w:p>
        </w:tc>
      </w:tr>
      <w:tr w:rsidR="00AA0FA5" w:rsidTr="00290C95">
        <w:trPr>
          <w:trHeight w:val="337"/>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Mon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Duty day</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2"/>
        </w:trPr>
        <w:tc>
          <w:tcPr>
            <w:tcW w:w="1305" w:type="dxa"/>
            <w:tcBorders>
              <w:top w:val="single" w:sz="6" w:space="0" w:color="auto"/>
              <w:left w:val="single" w:sz="6" w:space="0" w:color="auto"/>
              <w:bottom w:val="single" w:sz="6" w:space="0" w:color="auto"/>
              <w:right w:val="single" w:sz="6" w:space="0" w:color="auto"/>
            </w:tcBorders>
          </w:tcPr>
          <w:p w:rsidR="00AA0FA5" w:rsidRPr="006D358F" w:rsidRDefault="00AA0FA5" w:rsidP="00290C95">
            <w:pPr>
              <w:rPr>
                <w:snapToGrid w:val="0"/>
                <w:sz w:val="22"/>
                <w:lang w:val="en-US"/>
              </w:rPr>
            </w:pPr>
            <w:r w:rsidRPr="006D358F">
              <w:rPr>
                <w:snapToGrid w:val="0"/>
                <w:sz w:val="22"/>
                <w:lang w:val="en-US"/>
              </w:rPr>
              <w:t xml:space="preserve">Mon p.m. </w:t>
            </w:r>
          </w:p>
        </w:tc>
        <w:tc>
          <w:tcPr>
            <w:tcW w:w="1701" w:type="dxa"/>
            <w:tcBorders>
              <w:top w:val="single" w:sz="6" w:space="0" w:color="auto"/>
              <w:left w:val="single" w:sz="6" w:space="0" w:color="auto"/>
              <w:bottom w:val="single" w:sz="6" w:space="0" w:color="auto"/>
              <w:right w:val="single" w:sz="6" w:space="0" w:color="auto"/>
            </w:tcBorders>
          </w:tcPr>
          <w:p w:rsidR="00AA0FA5" w:rsidRPr="006D358F" w:rsidRDefault="00AA0FA5" w:rsidP="00290C95">
            <w:pPr>
              <w:rPr>
                <w:snapToGrid w:val="0"/>
                <w:sz w:val="22"/>
                <w:lang w:val="en-US"/>
              </w:rPr>
            </w:pPr>
            <w:r>
              <w:rPr>
                <w:snapToGrid w:val="0"/>
                <w:sz w:val="22"/>
                <w:lang w:val="en-US"/>
              </w:rPr>
              <w:t>Duty day</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48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Tues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Lab QI</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31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Tues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Ward round</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3.5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0.5</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401"/>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Wed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Infection Control </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48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Wed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MDT/Admin</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81"/>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Thurs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“Specialty interest”</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4</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Thurs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SPA</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r>
      <w:tr w:rsidR="00AA0FA5" w:rsidTr="00290C95">
        <w:trPr>
          <w:trHeight w:val="27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Fri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Pr="003326C2"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0"/>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Fri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Pr="003326C2"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5"/>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Sat a.m.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64"/>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Sat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69"/>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Sun a.m.</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272"/>
        </w:trPr>
        <w:tc>
          <w:tcPr>
            <w:tcW w:w="1305"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 xml:space="preserve">Sun p.m. </w:t>
            </w:r>
          </w:p>
        </w:tc>
        <w:tc>
          <w:tcPr>
            <w:tcW w:w="1701" w:type="dxa"/>
            <w:tcBorders>
              <w:top w:val="single" w:sz="6" w:space="0" w:color="auto"/>
              <w:left w:val="single" w:sz="6" w:space="0" w:color="auto"/>
              <w:bottom w:val="single" w:sz="6" w:space="0" w:color="auto"/>
              <w:right w:val="single" w:sz="6" w:space="0" w:color="auto"/>
            </w:tcBorders>
          </w:tcPr>
          <w:p w:rsidR="00AA0FA5" w:rsidRDefault="00AA0FA5" w:rsidP="00290C95">
            <w:pPr>
              <w:rPr>
                <w:snapToGrid w:val="0"/>
                <w:color w:val="000000"/>
                <w:sz w:val="22"/>
                <w:lang w:val="en-US"/>
              </w:rPr>
            </w:pPr>
            <w:r>
              <w:rPr>
                <w:snapToGrid w:val="0"/>
                <w:color w:val="000000"/>
                <w:sz w:val="22"/>
                <w:lang w:val="en-US"/>
              </w:rPr>
              <w:t>Off</w:t>
            </w:r>
          </w:p>
        </w:tc>
        <w:tc>
          <w:tcPr>
            <w:tcW w:w="1134"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p>
        </w:tc>
      </w:tr>
      <w:tr w:rsidR="00AA0FA5" w:rsidTr="00290C95">
        <w:trPr>
          <w:trHeight w:val="389"/>
        </w:trPr>
        <w:tc>
          <w:tcPr>
            <w:tcW w:w="1305" w:type="dxa"/>
            <w:tcBorders>
              <w:top w:val="single" w:sz="6" w:space="0" w:color="auto"/>
              <w:left w:val="single" w:sz="6" w:space="0" w:color="auto"/>
              <w:bottom w:val="single" w:sz="6" w:space="0" w:color="auto"/>
            </w:tcBorders>
          </w:tcPr>
          <w:p w:rsidR="00AA0FA5" w:rsidRDefault="00AA0FA5" w:rsidP="00290C95">
            <w:pPr>
              <w:rPr>
                <w:b/>
                <w:snapToGrid w:val="0"/>
                <w:color w:val="000000"/>
                <w:sz w:val="22"/>
                <w:lang w:val="en-US"/>
              </w:rPr>
            </w:pPr>
            <w:r>
              <w:rPr>
                <w:b/>
                <w:snapToGrid w:val="0"/>
                <w:color w:val="000000"/>
                <w:sz w:val="22"/>
                <w:lang w:val="en-US"/>
              </w:rPr>
              <w:t>TOTALS</w:t>
            </w:r>
          </w:p>
        </w:tc>
        <w:tc>
          <w:tcPr>
            <w:tcW w:w="1701" w:type="dxa"/>
            <w:tcBorders>
              <w:top w:val="single" w:sz="6" w:space="0" w:color="auto"/>
              <w:bottom w:val="single" w:sz="6" w:space="0" w:color="auto"/>
            </w:tcBorders>
          </w:tcPr>
          <w:p w:rsidR="00AA0FA5" w:rsidRDefault="00AA0FA5" w:rsidP="00290C95">
            <w:pPr>
              <w:jc w:val="right"/>
              <w:rPr>
                <w:b/>
                <w:snapToGrid w:val="0"/>
                <w:color w:val="000000"/>
                <w:sz w:val="22"/>
                <w:lang w:val="en-US"/>
              </w:rPr>
            </w:pPr>
          </w:p>
        </w:tc>
        <w:tc>
          <w:tcPr>
            <w:tcW w:w="1134" w:type="dxa"/>
            <w:tcBorders>
              <w:top w:val="single" w:sz="6" w:space="0" w:color="auto"/>
              <w:left w:val="single" w:sz="6" w:space="0" w:color="auto"/>
              <w:bottom w:val="single" w:sz="6" w:space="0" w:color="auto"/>
              <w:right w:val="single" w:sz="6" w:space="0" w:color="auto"/>
            </w:tcBorders>
          </w:tcPr>
          <w:p w:rsidR="00AA0FA5" w:rsidRPr="008236C6" w:rsidRDefault="00AA0FA5" w:rsidP="00290C95">
            <w:pPr>
              <w:jc w:val="center"/>
              <w:rPr>
                <w:snapToGrid w:val="0"/>
                <w:color w:val="000000"/>
                <w:sz w:val="22"/>
                <w:lang w:val="en-US"/>
              </w:rPr>
            </w:pPr>
            <w:r>
              <w:rPr>
                <w:snapToGrid w:val="0"/>
                <w:color w:val="000000"/>
                <w:sz w:val="22"/>
                <w:lang w:val="en-US"/>
              </w:rPr>
              <w:t>20.5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2.5</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5</w:t>
            </w:r>
          </w:p>
        </w:tc>
        <w:tc>
          <w:tcPr>
            <w:tcW w:w="850"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28</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709"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2</w:t>
            </w:r>
          </w:p>
        </w:tc>
        <w:tc>
          <w:tcPr>
            <w:tcW w:w="851"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snapToGrid w:val="0"/>
                <w:color w:val="000000"/>
                <w:sz w:val="22"/>
                <w:lang w:val="en-US"/>
              </w:rPr>
            </w:pPr>
            <w:r>
              <w:rPr>
                <w:snapToGrid w:val="0"/>
                <w:color w:val="000000"/>
                <w:sz w:val="22"/>
                <w:lang w:val="en-US"/>
              </w:rPr>
              <w:t>1</w:t>
            </w:r>
          </w:p>
        </w:tc>
        <w:tc>
          <w:tcPr>
            <w:tcW w:w="1276" w:type="dxa"/>
            <w:tcBorders>
              <w:top w:val="single" w:sz="6" w:space="0" w:color="auto"/>
              <w:left w:val="single" w:sz="6" w:space="0" w:color="auto"/>
              <w:bottom w:val="single" w:sz="6" w:space="0" w:color="auto"/>
              <w:right w:val="single" w:sz="6" w:space="0" w:color="auto"/>
            </w:tcBorders>
          </w:tcPr>
          <w:p w:rsidR="00AA0FA5" w:rsidRDefault="00AA0FA5" w:rsidP="00290C95">
            <w:pPr>
              <w:jc w:val="center"/>
              <w:rPr>
                <w:b/>
                <w:snapToGrid w:val="0"/>
                <w:color w:val="000000"/>
                <w:sz w:val="22"/>
                <w:lang w:val="en-US"/>
              </w:rPr>
            </w:pPr>
            <w:r>
              <w:rPr>
                <w:b/>
                <w:snapToGrid w:val="0"/>
                <w:color w:val="000000"/>
                <w:sz w:val="22"/>
                <w:lang w:val="en-US"/>
              </w:rPr>
              <w:t>4</w:t>
            </w:r>
          </w:p>
        </w:tc>
      </w:tr>
      <w:tr w:rsidR="00AA0FA5" w:rsidTr="00290C95">
        <w:trPr>
          <w:cantSplit/>
          <w:trHeight w:val="984"/>
        </w:trPr>
        <w:tc>
          <w:tcPr>
            <w:tcW w:w="10095" w:type="dxa"/>
            <w:gridSpan w:val="10"/>
            <w:tcBorders>
              <w:top w:val="single" w:sz="6" w:space="0" w:color="auto"/>
              <w:left w:val="single" w:sz="2" w:space="0" w:color="000000"/>
              <w:bottom w:val="single" w:sz="2" w:space="0" w:color="000000"/>
              <w:right w:val="single" w:sz="2" w:space="0" w:color="000000"/>
            </w:tcBorders>
          </w:tcPr>
          <w:p w:rsidR="00AA0FA5" w:rsidRDefault="00AA0FA5" w:rsidP="00290C95">
            <w:pPr>
              <w:rPr>
                <w:b/>
                <w:i/>
                <w:sz w:val="22"/>
              </w:rPr>
            </w:pPr>
            <w:r w:rsidRPr="00D62CC8">
              <w:rPr>
                <w:b/>
                <w:i/>
                <w:sz w:val="22"/>
              </w:rPr>
              <w:t>NB  Full-time = 10 Programmed Activities (</w:t>
            </w:r>
            <w:proofErr w:type="spellStart"/>
            <w:r w:rsidRPr="00D62CC8">
              <w:rPr>
                <w:b/>
                <w:i/>
                <w:sz w:val="22"/>
              </w:rPr>
              <w:t>ie</w:t>
            </w:r>
            <w:proofErr w:type="spellEnd"/>
            <w:r w:rsidRPr="00D62CC8">
              <w:rPr>
                <w:b/>
                <w:i/>
                <w:sz w:val="22"/>
              </w:rPr>
              <w:t xml:space="preserve"> 9 x DCC and 1 SPA)</w:t>
            </w:r>
          </w:p>
          <w:p w:rsidR="00AA0FA5" w:rsidRDefault="00AA0FA5" w:rsidP="00290C95">
            <w:pPr>
              <w:rPr>
                <w:b/>
                <w:i/>
                <w:sz w:val="22"/>
              </w:rPr>
            </w:pPr>
          </w:p>
          <w:p w:rsidR="00AA0FA5" w:rsidRPr="00D85ECA" w:rsidRDefault="00AA0FA5" w:rsidP="00290C95">
            <w:pPr>
              <w:rPr>
                <w:b/>
                <w:i/>
                <w:sz w:val="22"/>
              </w:rPr>
            </w:pPr>
            <w:r w:rsidRPr="00D85ECA">
              <w:rPr>
                <w:b/>
                <w:i/>
                <w:sz w:val="22"/>
              </w:rPr>
              <w:t>*</w:t>
            </w:r>
            <w:r>
              <w:rPr>
                <w:b/>
                <w:i/>
                <w:sz w:val="22"/>
              </w:rPr>
              <w:t xml:space="preserve"> Lieu day is flexible, subject to department commitments</w:t>
            </w:r>
          </w:p>
          <w:p w:rsidR="00AA0FA5" w:rsidRPr="00D62CC8" w:rsidRDefault="00AA0FA5" w:rsidP="00290C95">
            <w:pPr>
              <w:rPr>
                <w:snapToGrid w:val="0"/>
                <w:sz w:val="22"/>
                <w:lang w:val="en-US"/>
              </w:rPr>
            </w:pPr>
          </w:p>
        </w:tc>
      </w:tr>
    </w:tbl>
    <w:p w:rsidR="00EE033A" w:rsidRDefault="00EE033A" w:rsidP="00DB5F77">
      <w:pPr>
        <w:rPr>
          <w:b/>
        </w:rPr>
      </w:pPr>
    </w:p>
    <w:p w:rsidR="00EE033A" w:rsidRDefault="00EE033A" w:rsidP="00DB5F77">
      <w:pPr>
        <w:rPr>
          <w:b/>
        </w:rPr>
      </w:pPr>
    </w:p>
    <w:p w:rsidR="00EE033A" w:rsidRDefault="00EE033A" w:rsidP="00DB5F77">
      <w:pPr>
        <w:rPr>
          <w:b/>
        </w:rPr>
      </w:pPr>
    </w:p>
    <w:p w:rsidR="00DB5F77" w:rsidRPr="00F469B2" w:rsidRDefault="00DB5F77" w:rsidP="00DB5F77">
      <w:pPr>
        <w:rPr>
          <w:b/>
          <w:u w:val="single"/>
        </w:rPr>
      </w:pPr>
      <w:r>
        <w:rPr>
          <w:b/>
        </w:rPr>
        <w:t xml:space="preserve">Notes on the </w:t>
      </w:r>
      <w:r w:rsidRPr="00F469B2">
        <w:rPr>
          <w:b/>
        </w:rPr>
        <w:t>Programme</w:t>
      </w:r>
    </w:p>
    <w:p w:rsidR="00DB5F77" w:rsidRPr="00EC085D" w:rsidRDefault="00DB5F77" w:rsidP="00DB5F77"/>
    <w:p w:rsidR="00DB5F77" w:rsidRPr="00F469B2" w:rsidRDefault="00DB5F77" w:rsidP="00DB5F77">
      <w:pPr>
        <w:jc w:val="both"/>
      </w:pPr>
      <w:r w:rsidRPr="00F469B2">
        <w:rPr>
          <w:b/>
        </w:rPr>
        <w:t>Travel:</w:t>
      </w:r>
      <w:r w:rsidRPr="00F469B2">
        <w:t xml:space="preserve"> Any travel allocation will be included within the Total Programmed Activities and will be determined by location at which Direct Clinical Ca</w:t>
      </w:r>
      <w:r>
        <w:t>re and Supporting Professional A</w:t>
      </w:r>
      <w:r w:rsidRPr="00F469B2">
        <w:t xml:space="preserve">ctivities are carried out. </w:t>
      </w:r>
    </w:p>
    <w:p w:rsidR="00DB5F77" w:rsidRPr="00F469B2" w:rsidRDefault="00DB5F77" w:rsidP="00DB5F77"/>
    <w:p w:rsidR="00DB5F77" w:rsidRPr="003C3BC5" w:rsidRDefault="00DB5F77" w:rsidP="00DB5F77">
      <w:pPr>
        <w:jc w:val="both"/>
        <w:rPr>
          <w:color w:val="000000"/>
        </w:rPr>
      </w:pPr>
      <w:r w:rsidRPr="00F469B2">
        <w:rPr>
          <w:b/>
        </w:rPr>
        <w:t>On call arrangements</w:t>
      </w:r>
      <w:r w:rsidRPr="00F469B2">
        <w:t xml:space="preserve">: </w:t>
      </w:r>
      <w:r>
        <w:rPr>
          <w:color w:val="000000"/>
        </w:rPr>
        <w:t>The o</w:t>
      </w:r>
      <w:r w:rsidRPr="003C3BC5">
        <w:rPr>
          <w:color w:val="000000"/>
        </w:rPr>
        <w:t xml:space="preserve">ut of </w:t>
      </w:r>
      <w:proofErr w:type="gramStart"/>
      <w:r w:rsidRPr="003C3BC5">
        <w:rPr>
          <w:color w:val="000000"/>
        </w:rPr>
        <w:t>hours</w:t>
      </w:r>
      <w:proofErr w:type="gramEnd"/>
      <w:r w:rsidRPr="003C3BC5">
        <w:rPr>
          <w:color w:val="000000"/>
        </w:rPr>
        <w:t xml:space="preserve"> service </w:t>
      </w:r>
      <w:r>
        <w:rPr>
          <w:color w:val="000000"/>
        </w:rPr>
        <w:t xml:space="preserve">is a 1:4 </w:t>
      </w:r>
      <w:r w:rsidRPr="003C3BC5">
        <w:rPr>
          <w:color w:val="000000"/>
        </w:rPr>
        <w:t xml:space="preserve">rota at </w:t>
      </w:r>
      <w:r>
        <w:rPr>
          <w:color w:val="000000"/>
        </w:rPr>
        <w:t>an appropriate</w:t>
      </w:r>
      <w:r w:rsidRPr="003C3BC5">
        <w:rPr>
          <w:color w:val="000000"/>
        </w:rPr>
        <w:t xml:space="preserve"> banding equating to </w:t>
      </w:r>
      <w:r w:rsidR="007D4F61">
        <w:t>the relative %</w:t>
      </w:r>
      <w:r w:rsidRPr="006E4ADA">
        <w:t xml:space="preserve"> of basic salary respectively.</w:t>
      </w:r>
      <w:r w:rsidRPr="003C3BC5">
        <w:rPr>
          <w:color w:val="000000"/>
        </w:rPr>
        <w:t xml:space="preserve"> </w:t>
      </w:r>
      <w:r>
        <w:rPr>
          <w:color w:val="000000"/>
        </w:rPr>
        <w:t xml:space="preserve">Remote access facilities are available to enable work to be carried out from home, when appropriate.  </w:t>
      </w:r>
    </w:p>
    <w:p w:rsidR="00DB5F77" w:rsidRPr="00EC085D" w:rsidRDefault="00DB5F77" w:rsidP="00DB5F77"/>
    <w:p w:rsidR="00DB5F77" w:rsidRDefault="00DB5F77" w:rsidP="00DB5F77">
      <w:pPr>
        <w:jc w:val="both"/>
        <w:rPr>
          <w:snapToGrid w:val="0"/>
        </w:rPr>
      </w:pPr>
      <w:r w:rsidRPr="00F46088">
        <w:rPr>
          <w:b/>
        </w:rPr>
        <w:t>Supporting Professional Activities</w:t>
      </w:r>
      <w:r w:rsidRPr="00F46088">
        <w:t>: A minimum of 1 SPA is included in the indicative job plan, amounting to 168 hours per annum which shall normally be sufficient to reflect activities such as revalidation, appraisal, personal audit, and professional development</w:t>
      </w:r>
      <w:r>
        <w:t xml:space="preserve">* </w:t>
      </w:r>
      <w:r w:rsidRPr="00F46088">
        <w:t xml:space="preserve">(occurring </w:t>
      </w:r>
      <w:proofErr w:type="spellStart"/>
      <w:r w:rsidRPr="00F46088">
        <w:t>outwith</w:t>
      </w:r>
      <w:proofErr w:type="spellEnd"/>
      <w:r w:rsidRPr="00F46088">
        <w:t xml:space="preserve"> the 30 days of study leave entitlement in any three year period</w:t>
      </w:r>
      <w:r w:rsidRPr="00313309">
        <w:t>).  Time permitting, it may also cover minimal teaching, training and non-clinical administration.  Any additional allocation will require to be evidenced as mutually beneficial and required by the department. Adjustment to the programme to incorporate additional SPA will</w:t>
      </w:r>
      <w:r w:rsidRPr="00F46088">
        <w:t xml:space="preserve"> require other activities to be reviewed to accommodate any increase as necessary. </w:t>
      </w:r>
      <w:r w:rsidRPr="00F46088">
        <w:rPr>
          <w:snapToGrid w:val="0"/>
        </w:rPr>
        <w:t>I</w:t>
      </w:r>
      <w:r w:rsidRPr="00F46088">
        <w:t>t will be requested that SPAs are delivered at the normal place of work</w:t>
      </w:r>
      <w:r w:rsidRPr="00F46088">
        <w:rPr>
          <w:snapToGrid w:val="0"/>
        </w:rPr>
        <w:t xml:space="preserve">, unless there are mutual advantages to it being performed elsewhere. The exact timing and location of SPAs, and flexibility around these, will be agreed during the 1:1 meeting with the Clinical Director/Associate Medical Director and included in the prospective job plan. </w:t>
      </w:r>
    </w:p>
    <w:p w:rsidR="00DB5F77" w:rsidRDefault="00DB5F77" w:rsidP="00DB5F77">
      <w:pPr>
        <w:jc w:val="both"/>
        <w:rPr>
          <w:snapToGrid w:val="0"/>
        </w:rPr>
      </w:pPr>
    </w:p>
    <w:p w:rsidR="00DB5F77" w:rsidRPr="003C3BC5" w:rsidRDefault="00DB5F77" w:rsidP="00DB5F77">
      <w:pPr>
        <w:jc w:val="both"/>
        <w:rPr>
          <w:color w:val="000000"/>
        </w:rPr>
      </w:pPr>
      <w:r>
        <w:rPr>
          <w:color w:val="000000"/>
        </w:rPr>
        <w:t>*</w:t>
      </w:r>
      <w:r w:rsidRPr="003C3BC5">
        <w:rPr>
          <w:color w:val="000000"/>
        </w:rPr>
        <w:t xml:space="preserve">The appointee will be expected to participate in clinical audit and to be registered for continuing professional development (CPD) with The Royal College of Pathologists (or equivalent body, </w:t>
      </w:r>
      <w:r w:rsidRPr="005E61B7">
        <w:rPr>
          <w:i/>
          <w:color w:val="000000"/>
        </w:rPr>
        <w:t>e.g.</w:t>
      </w:r>
      <w:r w:rsidRPr="003C3BC5">
        <w:rPr>
          <w:color w:val="000000"/>
        </w:rPr>
        <w:t xml:space="preserve"> The Royal College of Physicians) and to fulfil requirements for annual certification and for appropriate revalidation. Time, facilities and financial support for study leave and CPD are available. </w:t>
      </w:r>
    </w:p>
    <w:p w:rsidR="00DB5F77" w:rsidRDefault="00DB5F77" w:rsidP="00DB5F77">
      <w:pPr>
        <w:jc w:val="both"/>
        <w:rPr>
          <w:b/>
          <w:snapToGrid w:val="0"/>
        </w:rPr>
      </w:pPr>
    </w:p>
    <w:p w:rsidR="00DB5F77" w:rsidRPr="003C3BC5" w:rsidRDefault="00DB5F77" w:rsidP="00DB5F77">
      <w:pPr>
        <w:pStyle w:val="BodyTextIndent3"/>
        <w:ind w:left="0"/>
        <w:jc w:val="both"/>
        <w:rPr>
          <w:color w:val="000000"/>
          <w:sz w:val="24"/>
          <w:szCs w:val="24"/>
        </w:rPr>
      </w:pPr>
      <w:r w:rsidRPr="003C3BC5">
        <w:rPr>
          <w:b/>
          <w:color w:val="000000"/>
          <w:sz w:val="24"/>
          <w:szCs w:val="24"/>
        </w:rPr>
        <w:t>Arrangements for annual and study leave</w:t>
      </w:r>
      <w:r>
        <w:rPr>
          <w:b/>
          <w:color w:val="000000"/>
          <w:sz w:val="24"/>
          <w:szCs w:val="24"/>
        </w:rPr>
        <w:t xml:space="preserve">: </w:t>
      </w:r>
      <w:r w:rsidRPr="003C3BC5">
        <w:rPr>
          <w:color w:val="000000"/>
          <w:sz w:val="24"/>
          <w:szCs w:val="24"/>
        </w:rPr>
        <w:t xml:space="preserve">It is expected that </w:t>
      </w:r>
      <w:r>
        <w:rPr>
          <w:color w:val="000000"/>
          <w:sz w:val="24"/>
          <w:szCs w:val="24"/>
        </w:rPr>
        <w:t>two</w:t>
      </w:r>
      <w:r w:rsidRPr="003C3BC5">
        <w:rPr>
          <w:color w:val="000000"/>
          <w:sz w:val="24"/>
          <w:szCs w:val="24"/>
        </w:rPr>
        <w:t xml:space="preserve"> </w:t>
      </w:r>
      <w:r w:rsidR="00AA0FA5">
        <w:rPr>
          <w:color w:val="000000"/>
          <w:sz w:val="24"/>
          <w:szCs w:val="24"/>
        </w:rPr>
        <w:t>doctors</w:t>
      </w:r>
      <w:r w:rsidRPr="003C3BC5">
        <w:rPr>
          <w:color w:val="000000"/>
          <w:sz w:val="24"/>
          <w:szCs w:val="24"/>
        </w:rPr>
        <w:t xml:space="preserve"> will normally be available during normal working hours and that annual and study leave arrangements will be agreed to ensure this arrangement.</w:t>
      </w:r>
    </w:p>
    <w:p w:rsidR="00DB5F77" w:rsidRPr="00F84CF8" w:rsidRDefault="00DB5F77" w:rsidP="00DB5F77">
      <w:pPr>
        <w:jc w:val="both"/>
        <w:rPr>
          <w:rFonts w:ascii="Tahoma" w:hAnsi="Tahoma"/>
          <w:b/>
          <w:snapToGrid w:val="0"/>
        </w:rPr>
      </w:pPr>
    </w:p>
    <w:p w:rsidR="00DB5F77" w:rsidRPr="00F46088" w:rsidRDefault="00DB5F77" w:rsidP="00DB5F77">
      <w:pPr>
        <w:jc w:val="both"/>
        <w:rPr>
          <w:snapToGrid w:val="0"/>
        </w:rPr>
      </w:pPr>
      <w:r w:rsidRPr="00F46088">
        <w:rPr>
          <w:b/>
          <w:snapToGrid w:val="0"/>
        </w:rPr>
        <w:t>Private Practice:</w:t>
      </w:r>
      <w:r w:rsidRPr="00F46088">
        <w:rPr>
          <w:b/>
          <w:snapToGrid w:val="0"/>
        </w:rPr>
        <w:tab/>
      </w:r>
      <w:r w:rsidRPr="00F46088">
        <w:rPr>
          <w:snapToGrid w:val="0"/>
        </w:rPr>
        <w:t>If the post</w:t>
      </w:r>
      <w:r>
        <w:rPr>
          <w:snapToGrid w:val="0"/>
        </w:rPr>
        <w:t>-</w:t>
      </w:r>
      <w:r w:rsidRPr="00F46088">
        <w:rPr>
          <w:snapToGrid w:val="0"/>
        </w:rPr>
        <w:t xml:space="preserve">holder wishes to undertake any private practice, they are obliged to inform their employer at the time of appointment of their intentions to do so.   This should be submitted in writing to the Medical Director.      </w:t>
      </w:r>
    </w:p>
    <w:p w:rsidR="00802653" w:rsidRDefault="00802653" w:rsidP="00802653"/>
    <w:p w:rsidR="00802653" w:rsidRPr="00802653" w:rsidRDefault="00290C95" w:rsidP="00802653">
      <w:r>
        <w:t>All specialist</w:t>
      </w:r>
      <w:r w:rsidR="00802653" w:rsidRPr="00802653">
        <w:t xml:space="preserve"> doctors will have 1 SPA as a minimum to support job planning, appraisal and revalidation. However the final balance of SPA and DCC activity will be agreed between the appointee and clinical manager prior to contracts being agreed.  </w:t>
      </w:r>
    </w:p>
    <w:p w:rsidR="00802653" w:rsidRPr="00802653" w:rsidRDefault="00802653" w:rsidP="00802653"/>
    <w:p w:rsidR="00802653" w:rsidRPr="00802653" w:rsidRDefault="00802653" w:rsidP="00802653">
      <w:pPr>
        <w:jc w:val="both"/>
        <w:rPr>
          <w:b/>
          <w:bCs/>
        </w:rPr>
      </w:pPr>
      <w:r w:rsidRPr="00802653">
        <w:t>There may be a requirement to vary the DCC outlined in the i</w:t>
      </w:r>
      <w:r w:rsidR="008E4B6C">
        <w:t>ndicative timetable</w:t>
      </w:r>
      <w:r w:rsidRPr="00802653">
        <w:t xml:space="preserve"> when the final balance of DCC and SPA is subsequently agreed.  </w:t>
      </w:r>
    </w:p>
    <w:p w:rsidR="00802653" w:rsidRDefault="00802653" w:rsidP="00550403"/>
    <w:p w:rsidR="00EE033A" w:rsidRDefault="00F34AD9" w:rsidP="00946E2A">
      <w:pPr>
        <w:ind w:right="901"/>
        <w:rPr>
          <w:caps/>
        </w:rPr>
      </w:pPr>
      <w:r w:rsidRPr="00156BA1">
        <w:rPr>
          <w:caps/>
        </w:rPr>
        <w:tab/>
      </w:r>
    </w:p>
    <w:p w:rsidR="00EE033A" w:rsidRDefault="00EE033A" w:rsidP="00946E2A">
      <w:pPr>
        <w:ind w:right="901"/>
        <w:rPr>
          <w:caps/>
        </w:rPr>
      </w:pPr>
    </w:p>
    <w:p w:rsidR="002D1897" w:rsidRDefault="00175CA5" w:rsidP="00946E2A">
      <w:pPr>
        <w:ind w:right="901"/>
      </w:pPr>
      <w:r>
        <w:rPr>
          <w:noProof/>
          <w:lang w:eastAsia="en-GB"/>
        </w:rPr>
        <w:drawing>
          <wp:inline distT="0" distB="0" distL="0" distR="0" wp14:anchorId="2EC19FD3" wp14:editId="551D2EAD">
            <wp:extent cx="5734050" cy="62865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34050" cy="628650"/>
                    </a:xfrm>
                    <a:prstGeom prst="rect">
                      <a:avLst/>
                    </a:prstGeom>
                    <a:noFill/>
                    <a:ln w="9525">
                      <a:noFill/>
                      <a:miter lim="800000"/>
                      <a:headEnd/>
                      <a:tailEnd/>
                    </a:ln>
                  </pic:spPr>
                </pic:pic>
              </a:graphicData>
            </a:graphic>
          </wp:inline>
        </w:drawing>
      </w:r>
    </w:p>
    <w:p w:rsidR="00AA7827" w:rsidRDefault="00AA7827"/>
    <w:p w:rsidR="00AA7827" w:rsidRDefault="00AA7827"/>
    <w:p w:rsidR="00401A80" w:rsidRDefault="00401A80" w:rsidP="00401A80">
      <w:pPr>
        <w:jc w:val="both"/>
        <w:rPr>
          <w:color w:val="000000"/>
        </w:rPr>
      </w:pPr>
      <w:r>
        <w:t>You</w:t>
      </w:r>
      <w:r w:rsidRPr="0013112A">
        <w:t xml:space="preserve"> will be accountable to the Clinical Director </w:t>
      </w:r>
      <w:r w:rsidR="00EE033A">
        <w:t>and Divisional General Manager</w:t>
      </w:r>
      <w:r w:rsidR="00B3475B">
        <w:t xml:space="preserve"> (or delegated AGM)</w:t>
      </w:r>
      <w:r w:rsidR="00EE033A">
        <w:t xml:space="preserve">, </w:t>
      </w:r>
      <w:r w:rsidRPr="0013112A">
        <w:t xml:space="preserve">who will agree </w:t>
      </w:r>
      <w:r>
        <w:t>your</w:t>
      </w:r>
      <w:r w:rsidRPr="0013112A">
        <w:t xml:space="preserve"> </w:t>
      </w:r>
      <w:r>
        <w:t>j</w:t>
      </w:r>
      <w:r w:rsidRPr="0013112A">
        <w:t xml:space="preserve">ob </w:t>
      </w:r>
      <w:r>
        <w:t>p</w:t>
      </w:r>
      <w:r w:rsidRPr="0013112A">
        <w:t>lan.</w:t>
      </w:r>
      <w:r w:rsidRPr="0074398A">
        <w:rPr>
          <w:color w:val="000000"/>
        </w:rPr>
        <w:t xml:space="preserve"> </w:t>
      </w:r>
      <w:r>
        <w:rPr>
          <w:color w:val="000000"/>
        </w:rPr>
        <w:t>Together with</w:t>
      </w:r>
      <w:r w:rsidRPr="003C3BC5">
        <w:rPr>
          <w:color w:val="000000"/>
        </w:rPr>
        <w:t xml:space="preserve"> consultant colleagues</w:t>
      </w:r>
      <w:r>
        <w:rPr>
          <w:color w:val="000000"/>
        </w:rPr>
        <w:t>,</w:t>
      </w:r>
      <w:r w:rsidRPr="003C3BC5">
        <w:rPr>
          <w:color w:val="000000"/>
        </w:rPr>
        <w:t xml:space="preserve"> </w:t>
      </w:r>
      <w:r>
        <w:rPr>
          <w:color w:val="000000"/>
        </w:rPr>
        <w:t>you will support</w:t>
      </w:r>
      <w:r w:rsidRPr="003C3BC5">
        <w:rPr>
          <w:color w:val="000000"/>
        </w:rPr>
        <w:t xml:space="preserve"> the provision of a comprehensive, efficient, and cost-effective clinical microbiology</w:t>
      </w:r>
      <w:r>
        <w:rPr>
          <w:color w:val="000000"/>
        </w:rPr>
        <w:t xml:space="preserve"> and virology service to the o</w:t>
      </w:r>
      <w:r w:rsidRPr="003C3BC5">
        <w:rPr>
          <w:color w:val="000000"/>
        </w:rPr>
        <w:t>rganisation and other users of the service including Health Protection Scotland</w:t>
      </w:r>
      <w:r>
        <w:rPr>
          <w:color w:val="000000"/>
        </w:rPr>
        <w:t xml:space="preserve"> and the Infection Prevention and Control Team. </w:t>
      </w:r>
    </w:p>
    <w:p w:rsidR="00401A80" w:rsidRDefault="00401A80" w:rsidP="00401A80">
      <w:pPr>
        <w:jc w:val="both"/>
        <w:rPr>
          <w:color w:val="000000"/>
        </w:rPr>
      </w:pPr>
    </w:p>
    <w:p w:rsidR="00401A80" w:rsidRDefault="00401A80" w:rsidP="00401A80">
      <w:pPr>
        <w:jc w:val="both"/>
        <w:rPr>
          <w:color w:val="000000"/>
        </w:rPr>
      </w:pPr>
    </w:p>
    <w:p w:rsidR="00401A80" w:rsidRPr="00F46088" w:rsidRDefault="00401A80" w:rsidP="00401A80">
      <w:r w:rsidRPr="00F46088">
        <w:rPr>
          <w:b/>
        </w:rPr>
        <w:t xml:space="preserve">Duties and Responsibilities  </w:t>
      </w:r>
    </w:p>
    <w:p w:rsidR="00401A80" w:rsidRDefault="00401A80" w:rsidP="00401A80">
      <w:pPr>
        <w:jc w:val="both"/>
        <w:rPr>
          <w:color w:val="000000"/>
        </w:rPr>
      </w:pPr>
    </w:p>
    <w:p w:rsidR="00401A80" w:rsidRPr="00F46088" w:rsidRDefault="00401A80" w:rsidP="00401A80">
      <w:r w:rsidRPr="00F46088">
        <w:t>The main duties and responsibilities of the post include:</w:t>
      </w:r>
    </w:p>
    <w:p w:rsidR="00401A80" w:rsidRDefault="00401A80" w:rsidP="00401A80">
      <w:pPr>
        <w:jc w:val="both"/>
        <w:rPr>
          <w:color w:val="000000"/>
        </w:rPr>
      </w:pPr>
    </w:p>
    <w:p w:rsidR="00401A80" w:rsidRPr="00796E10" w:rsidRDefault="00401A80" w:rsidP="00401A80">
      <w:pPr>
        <w:pStyle w:val="ListParagraph"/>
        <w:numPr>
          <w:ilvl w:val="0"/>
          <w:numId w:val="35"/>
        </w:numPr>
        <w:ind w:left="709" w:hanging="709"/>
        <w:contextualSpacing/>
        <w:jc w:val="both"/>
        <w:rPr>
          <w:rFonts w:cs="Arial"/>
          <w:color w:val="000000"/>
          <w:szCs w:val="24"/>
        </w:rPr>
      </w:pPr>
      <w:r>
        <w:rPr>
          <w:rFonts w:cs="Arial"/>
          <w:color w:val="000000"/>
          <w:szCs w:val="24"/>
        </w:rPr>
        <w:t>Providing</w:t>
      </w:r>
      <w:r w:rsidRPr="00796E10">
        <w:rPr>
          <w:rFonts w:cs="Arial"/>
          <w:color w:val="000000"/>
          <w:szCs w:val="24"/>
        </w:rPr>
        <w:t xml:space="preserve"> a comprehensive microbiology &amp; virology service </w:t>
      </w:r>
    </w:p>
    <w:p w:rsidR="00401A80" w:rsidRPr="00796E10" w:rsidRDefault="00401A80" w:rsidP="00401A80">
      <w:pPr>
        <w:pStyle w:val="ListParagraph"/>
        <w:numPr>
          <w:ilvl w:val="0"/>
          <w:numId w:val="35"/>
        </w:numPr>
        <w:ind w:left="709" w:hanging="709"/>
        <w:contextualSpacing/>
        <w:jc w:val="both"/>
        <w:rPr>
          <w:rFonts w:cs="Arial"/>
          <w:color w:val="000000"/>
          <w:szCs w:val="24"/>
        </w:rPr>
      </w:pPr>
      <w:r>
        <w:rPr>
          <w:rFonts w:cs="Arial"/>
          <w:color w:val="000000"/>
          <w:szCs w:val="24"/>
        </w:rPr>
        <w:t>Supporting colleagues to provide an</w:t>
      </w:r>
      <w:r w:rsidRPr="00796E10">
        <w:rPr>
          <w:rFonts w:cs="Arial"/>
          <w:color w:val="000000"/>
          <w:szCs w:val="24"/>
        </w:rPr>
        <w:t xml:space="preserve"> </w:t>
      </w:r>
      <w:r>
        <w:rPr>
          <w:rFonts w:cs="Arial"/>
          <w:color w:val="000000"/>
          <w:szCs w:val="24"/>
        </w:rPr>
        <w:t>o</w:t>
      </w:r>
      <w:r w:rsidRPr="00796E10">
        <w:rPr>
          <w:rFonts w:cs="Arial"/>
          <w:color w:val="000000"/>
          <w:szCs w:val="24"/>
        </w:rPr>
        <w:t>n-call</w:t>
      </w:r>
      <w:r>
        <w:rPr>
          <w:rFonts w:cs="Arial"/>
          <w:color w:val="000000"/>
          <w:szCs w:val="24"/>
        </w:rPr>
        <w:t xml:space="preserve"> service</w:t>
      </w:r>
    </w:p>
    <w:p w:rsidR="00401A80" w:rsidRPr="00796E10" w:rsidRDefault="00401A80" w:rsidP="00401A80">
      <w:pPr>
        <w:pStyle w:val="ListParagraph"/>
        <w:numPr>
          <w:ilvl w:val="0"/>
          <w:numId w:val="35"/>
        </w:numPr>
        <w:ind w:left="709" w:hanging="709"/>
        <w:contextualSpacing/>
        <w:jc w:val="both"/>
        <w:rPr>
          <w:rFonts w:cs="Arial"/>
          <w:color w:val="000000"/>
          <w:szCs w:val="24"/>
        </w:rPr>
      </w:pPr>
      <w:r w:rsidRPr="00796E10">
        <w:rPr>
          <w:rFonts w:cs="Arial"/>
          <w:color w:val="000000"/>
          <w:szCs w:val="24"/>
        </w:rPr>
        <w:t>Deputi</w:t>
      </w:r>
      <w:r>
        <w:rPr>
          <w:rFonts w:cs="Arial"/>
          <w:color w:val="000000"/>
          <w:szCs w:val="24"/>
        </w:rPr>
        <w:t>sing</w:t>
      </w:r>
      <w:r w:rsidRPr="00796E10">
        <w:rPr>
          <w:rFonts w:cs="Arial"/>
          <w:color w:val="000000"/>
          <w:szCs w:val="24"/>
        </w:rPr>
        <w:t xml:space="preserve"> for </w:t>
      </w:r>
      <w:r>
        <w:rPr>
          <w:rFonts w:cs="Arial"/>
          <w:color w:val="000000"/>
          <w:szCs w:val="24"/>
        </w:rPr>
        <w:t xml:space="preserve">the </w:t>
      </w:r>
      <w:r w:rsidRPr="00796E10">
        <w:rPr>
          <w:rFonts w:cs="Arial"/>
          <w:color w:val="000000"/>
          <w:szCs w:val="24"/>
        </w:rPr>
        <w:t>infection control doctor</w:t>
      </w:r>
      <w:r>
        <w:rPr>
          <w:rFonts w:cs="Arial"/>
          <w:color w:val="000000"/>
          <w:szCs w:val="24"/>
        </w:rPr>
        <w:t>,</w:t>
      </w:r>
      <w:r w:rsidRPr="00796E10">
        <w:rPr>
          <w:rFonts w:cs="Arial"/>
          <w:color w:val="000000"/>
          <w:szCs w:val="24"/>
        </w:rPr>
        <w:t xml:space="preserve"> </w:t>
      </w:r>
      <w:r>
        <w:rPr>
          <w:rFonts w:cs="Arial"/>
          <w:color w:val="000000"/>
          <w:szCs w:val="24"/>
        </w:rPr>
        <w:t xml:space="preserve">where </w:t>
      </w:r>
      <w:r w:rsidR="008E4B6C">
        <w:rPr>
          <w:rFonts w:cs="Arial"/>
          <w:color w:val="000000"/>
          <w:szCs w:val="24"/>
        </w:rPr>
        <w:t>appropriate</w:t>
      </w:r>
    </w:p>
    <w:p w:rsidR="00401A80" w:rsidRPr="00A36728" w:rsidRDefault="00401A80" w:rsidP="00401A80">
      <w:pPr>
        <w:pStyle w:val="ListParagraph"/>
        <w:numPr>
          <w:ilvl w:val="0"/>
          <w:numId w:val="35"/>
        </w:numPr>
        <w:ind w:left="709" w:hanging="709"/>
        <w:contextualSpacing/>
        <w:jc w:val="both"/>
        <w:rPr>
          <w:rFonts w:cs="Arial"/>
          <w:color w:val="000000"/>
          <w:szCs w:val="24"/>
        </w:rPr>
      </w:pPr>
      <w:r>
        <w:rPr>
          <w:rFonts w:cs="Arial"/>
          <w:color w:val="000000"/>
          <w:szCs w:val="24"/>
        </w:rPr>
        <w:t>Contributing</w:t>
      </w:r>
      <w:r w:rsidRPr="00796E10">
        <w:rPr>
          <w:rFonts w:cs="Arial"/>
          <w:color w:val="000000"/>
          <w:szCs w:val="24"/>
        </w:rPr>
        <w:t xml:space="preserve"> towards antimicrobial stewardship </w:t>
      </w:r>
    </w:p>
    <w:p w:rsidR="00401A80" w:rsidRDefault="00401A80" w:rsidP="00401A80">
      <w:pPr>
        <w:numPr>
          <w:ilvl w:val="0"/>
          <w:numId w:val="19"/>
        </w:numPr>
        <w:tabs>
          <w:tab w:val="clear" w:pos="360"/>
          <w:tab w:val="num" w:pos="720"/>
        </w:tabs>
        <w:ind w:left="720" w:hanging="720"/>
        <w:jc w:val="both"/>
      </w:pPr>
      <w:r>
        <w:t>Complying</w:t>
      </w:r>
      <w:r w:rsidRPr="00F46088">
        <w:t xml:space="preserve"> with </w:t>
      </w:r>
      <w:proofErr w:type="spellStart"/>
      <w:r>
        <w:t>RCPath</w:t>
      </w:r>
      <w:proofErr w:type="spellEnd"/>
      <w:r w:rsidRPr="00F46088">
        <w:t xml:space="preserve"> recommendations on </w:t>
      </w:r>
      <w:r>
        <w:t>appraisal and CPD</w:t>
      </w:r>
    </w:p>
    <w:p w:rsidR="00401A80" w:rsidRPr="00F46088" w:rsidRDefault="00401A80" w:rsidP="00401A80">
      <w:pPr>
        <w:numPr>
          <w:ilvl w:val="0"/>
          <w:numId w:val="19"/>
        </w:numPr>
        <w:tabs>
          <w:tab w:val="clear" w:pos="360"/>
          <w:tab w:val="num" w:pos="720"/>
        </w:tabs>
        <w:ind w:left="720" w:hanging="720"/>
        <w:jc w:val="both"/>
      </w:pPr>
      <w:r>
        <w:t>Contributing</w:t>
      </w:r>
      <w:r w:rsidRPr="00F46088">
        <w:t xml:space="preserve"> to undergraduate and</w:t>
      </w:r>
      <w:r w:rsidRPr="00F46088">
        <w:rPr>
          <w:b/>
        </w:rPr>
        <w:t xml:space="preserve"> </w:t>
      </w:r>
      <w:r w:rsidRPr="00F46088">
        <w:t>postgraduate medical education</w:t>
      </w:r>
      <w:r>
        <w:t xml:space="preserve"> where applicable</w:t>
      </w:r>
      <w:r w:rsidRPr="00F46088">
        <w:t xml:space="preserve"> </w:t>
      </w:r>
    </w:p>
    <w:p w:rsidR="00401A80" w:rsidRPr="00F46088" w:rsidRDefault="00401A80" w:rsidP="00401A80">
      <w:pPr>
        <w:numPr>
          <w:ilvl w:val="0"/>
          <w:numId w:val="20"/>
        </w:numPr>
        <w:tabs>
          <w:tab w:val="clear" w:pos="360"/>
          <w:tab w:val="num" w:pos="720"/>
        </w:tabs>
        <w:ind w:left="720" w:hanging="720"/>
        <w:jc w:val="both"/>
      </w:pPr>
      <w:r>
        <w:t>Adhering to</w:t>
      </w:r>
      <w:r w:rsidRPr="00F46088">
        <w:t xml:space="preserve"> NHS Ayrshire and Arran’s </w:t>
      </w:r>
      <w:r>
        <w:t>Policies on Clinical Governance</w:t>
      </w:r>
    </w:p>
    <w:p w:rsidR="00401A80" w:rsidRDefault="00401A80" w:rsidP="00401A80">
      <w:pPr>
        <w:jc w:val="both"/>
        <w:rPr>
          <w:color w:val="000000"/>
        </w:rPr>
      </w:pPr>
    </w:p>
    <w:p w:rsidR="00401A80" w:rsidRPr="00A36728" w:rsidRDefault="00401A80" w:rsidP="00401A80">
      <w:pPr>
        <w:jc w:val="both"/>
        <w:rPr>
          <w:color w:val="000000"/>
        </w:rPr>
      </w:pPr>
      <w:r>
        <w:rPr>
          <w:color w:val="000000"/>
        </w:rPr>
        <w:t>You will be expected to provide clinical advice by phone and e-mail, manage positive blood cultures and other urgent clinical samples, attend ward rounds, multi-disciplinary team meetings and relevant management and governance meetings, and to</w:t>
      </w:r>
      <w:r w:rsidRPr="00A721C5">
        <w:rPr>
          <w:color w:val="000000"/>
        </w:rPr>
        <w:t xml:space="preserve"> </w:t>
      </w:r>
      <w:r>
        <w:rPr>
          <w:color w:val="000000"/>
        </w:rPr>
        <w:t xml:space="preserve">provide occasional support to laboratory scientific staff and members of the infection prevention and control team. </w:t>
      </w:r>
    </w:p>
    <w:p w:rsidR="00401A80" w:rsidRDefault="00401A80" w:rsidP="00401A80">
      <w:pPr>
        <w:jc w:val="both"/>
        <w:rPr>
          <w:color w:val="000000"/>
        </w:rPr>
      </w:pPr>
    </w:p>
    <w:p w:rsidR="00401A80" w:rsidRDefault="00B3475B" w:rsidP="00401A80">
      <w:pPr>
        <w:jc w:val="both"/>
        <w:rPr>
          <w:color w:val="000000"/>
        </w:rPr>
      </w:pPr>
      <w:r>
        <w:rPr>
          <w:color w:val="000000"/>
        </w:rPr>
        <w:t>As a specialist</w:t>
      </w:r>
      <w:r w:rsidR="00401A80">
        <w:rPr>
          <w:color w:val="000000"/>
        </w:rPr>
        <w:t xml:space="preserve"> doctor, you are expected to work in close co-operation with other microbiology </w:t>
      </w:r>
      <w:r w:rsidR="00DC024F">
        <w:rPr>
          <w:color w:val="000000"/>
        </w:rPr>
        <w:t>Medical staff</w:t>
      </w:r>
      <w:r w:rsidR="00401A80">
        <w:rPr>
          <w:color w:val="000000"/>
        </w:rPr>
        <w:t xml:space="preserve">, </w:t>
      </w:r>
      <w:r w:rsidR="00DC024F">
        <w:rPr>
          <w:color w:val="000000"/>
        </w:rPr>
        <w:t>Medical staff</w:t>
      </w:r>
      <w:r w:rsidR="00401A80">
        <w:rPr>
          <w:color w:val="000000"/>
        </w:rPr>
        <w:t xml:space="preserve"> and junior doctors in other specialties, and managerial and professional colleagues with the aim to provide the highest standard of clinical care. </w:t>
      </w:r>
    </w:p>
    <w:p w:rsidR="00401A80" w:rsidRPr="00135B35" w:rsidRDefault="00401A80" w:rsidP="00401A80">
      <w:pPr>
        <w:pStyle w:val="Heading8"/>
        <w:jc w:val="both"/>
        <w:rPr>
          <w:rFonts w:ascii="Arial" w:hAnsi="Arial" w:cs="Arial"/>
          <w:sz w:val="24"/>
          <w:szCs w:val="24"/>
        </w:rPr>
      </w:pPr>
      <w:r w:rsidRPr="00135B35">
        <w:rPr>
          <w:rFonts w:ascii="Arial" w:hAnsi="Arial" w:cs="Arial"/>
          <w:sz w:val="24"/>
          <w:szCs w:val="24"/>
        </w:rPr>
        <w:t xml:space="preserve">Subject to the provisions of the Terms and Conditions of Service, you will be expected to observe NHS Ayrshire and Arran’s agreed policies and procedures, drawn up in consultation with the profession on clinical matters, and to follow the standing orders and financial instructions of NHS Ayrshire &amp; Arran. </w:t>
      </w:r>
    </w:p>
    <w:p w:rsidR="00401A80" w:rsidRPr="00F84CF8" w:rsidRDefault="00401A80" w:rsidP="00401A80"/>
    <w:p w:rsidR="00401A80" w:rsidRDefault="00401A80" w:rsidP="00401A80">
      <w:pPr>
        <w:pStyle w:val="BodyTextIndent"/>
        <w:ind w:left="0"/>
        <w:jc w:val="both"/>
      </w:pPr>
      <w:r>
        <w:t>We have regular representation on national groups, such as the Scottish Microbiology and Virology Network, Scottish Antimicrobial Prescribing Group and Scottish Infection Control Doctors forum. You would be encouraged to participate in these.</w:t>
      </w:r>
    </w:p>
    <w:p w:rsidR="00B3475B" w:rsidRDefault="00B3475B" w:rsidP="00401A80">
      <w:pPr>
        <w:pStyle w:val="BodyTextIndent"/>
        <w:ind w:left="0"/>
        <w:jc w:val="both"/>
      </w:pPr>
    </w:p>
    <w:p w:rsidR="00401A80" w:rsidRPr="00F84CF8" w:rsidRDefault="00401A80" w:rsidP="00401A80">
      <w:pPr>
        <w:pStyle w:val="BodyTextIndent"/>
        <w:ind w:left="0"/>
        <w:jc w:val="both"/>
      </w:pPr>
      <w:r>
        <w:t>You</w:t>
      </w:r>
      <w:r w:rsidRPr="00F84CF8">
        <w:t xml:space="preserve"> will be expected to make sure that there are adequate arrangements for hospital staff involved in the care of patients to be able to make contact with </w:t>
      </w:r>
      <w:r>
        <w:t>you</w:t>
      </w:r>
      <w:r w:rsidRPr="00F84CF8">
        <w:t xml:space="preserve"> when necessary.</w:t>
      </w:r>
    </w:p>
    <w:p w:rsidR="00401A80" w:rsidRPr="009212EA" w:rsidRDefault="00401A80" w:rsidP="00401A80">
      <w:pPr>
        <w:jc w:val="both"/>
      </w:pPr>
      <w:r>
        <w:t>You will be</w:t>
      </w:r>
      <w:r w:rsidRPr="009212EA">
        <w:t xml:space="preserve"> required to comply with NHS Ayrshire and Arran’s Health and Safety Policies.</w:t>
      </w:r>
    </w:p>
    <w:p w:rsidR="00401A80" w:rsidRDefault="00401A80" w:rsidP="00401A80"/>
    <w:p w:rsidR="00401A80" w:rsidRPr="00F84CF8" w:rsidRDefault="00401A80" w:rsidP="00401A80"/>
    <w:p w:rsidR="00401A80" w:rsidRPr="00F46088" w:rsidRDefault="00401A80" w:rsidP="00401A80">
      <w:pPr>
        <w:rPr>
          <w:b/>
        </w:rPr>
      </w:pPr>
      <w:r w:rsidRPr="00F46088">
        <w:rPr>
          <w:b/>
        </w:rPr>
        <w:t>Resources</w:t>
      </w:r>
    </w:p>
    <w:p w:rsidR="00401A80" w:rsidRPr="00F84CF8" w:rsidRDefault="00401A80" w:rsidP="00401A80">
      <w:pPr>
        <w:rPr>
          <w:b/>
        </w:rPr>
      </w:pPr>
    </w:p>
    <w:p w:rsidR="00401A80" w:rsidRPr="00F46088" w:rsidRDefault="00401A80" w:rsidP="00401A80">
      <w:pPr>
        <w:tabs>
          <w:tab w:val="num" w:pos="0"/>
        </w:tabs>
        <w:jc w:val="both"/>
      </w:pPr>
      <w:r w:rsidRPr="003C3BC5">
        <w:rPr>
          <w:color w:val="000000"/>
        </w:rPr>
        <w:t xml:space="preserve">The new appointee will have office </w:t>
      </w:r>
      <w:r>
        <w:rPr>
          <w:color w:val="000000"/>
        </w:rPr>
        <w:t xml:space="preserve">space </w:t>
      </w:r>
      <w:r w:rsidR="00902995">
        <w:rPr>
          <w:color w:val="000000"/>
        </w:rPr>
        <w:t>an</w:t>
      </w:r>
      <w:r>
        <w:rPr>
          <w:color w:val="000000"/>
        </w:rPr>
        <w:t xml:space="preserve">d </w:t>
      </w:r>
      <w:r w:rsidRPr="003C3BC5">
        <w:rPr>
          <w:color w:val="000000"/>
        </w:rPr>
        <w:t>appropriate IT support</w:t>
      </w:r>
      <w:r>
        <w:rPr>
          <w:color w:val="000000"/>
        </w:rPr>
        <w:t xml:space="preserve"> - including facilities for remote working. </w:t>
      </w:r>
      <w:r>
        <w:t xml:space="preserve">There will be </w:t>
      </w:r>
      <w:r w:rsidRPr="00F46088">
        <w:t xml:space="preserve">access to administrative support as required for </w:t>
      </w:r>
      <w:r>
        <w:t>your</w:t>
      </w:r>
      <w:r w:rsidRPr="00F46088">
        <w:t xml:space="preserve"> duties and responsibilities.</w:t>
      </w:r>
    </w:p>
    <w:p w:rsidR="00401A80" w:rsidRDefault="00401A80" w:rsidP="00401A80">
      <w:pPr>
        <w:jc w:val="both"/>
        <w:rPr>
          <w:b/>
          <w:color w:val="000000"/>
        </w:rPr>
      </w:pPr>
    </w:p>
    <w:p w:rsidR="00401A80" w:rsidRPr="003C3BC5" w:rsidRDefault="00401A80" w:rsidP="00401A80">
      <w:pPr>
        <w:jc w:val="both"/>
        <w:rPr>
          <w:b/>
          <w:color w:val="000000"/>
        </w:rPr>
      </w:pPr>
      <w:r w:rsidRPr="003C3BC5">
        <w:rPr>
          <w:b/>
          <w:color w:val="000000"/>
        </w:rPr>
        <w:t xml:space="preserve">Clinical </w:t>
      </w:r>
      <w:r>
        <w:rPr>
          <w:b/>
          <w:color w:val="000000"/>
        </w:rPr>
        <w:t>Liaison Service</w:t>
      </w:r>
    </w:p>
    <w:p w:rsidR="00401A80" w:rsidRPr="003C3BC5" w:rsidRDefault="00401A80" w:rsidP="00401A80">
      <w:pPr>
        <w:jc w:val="both"/>
        <w:rPr>
          <w:color w:val="000000"/>
        </w:rPr>
      </w:pPr>
    </w:p>
    <w:p w:rsidR="00401A80" w:rsidRDefault="00401A80" w:rsidP="00401A80">
      <w:pPr>
        <w:jc w:val="both"/>
        <w:rPr>
          <w:color w:val="000000"/>
        </w:rPr>
      </w:pPr>
      <w:r>
        <w:rPr>
          <w:color w:val="000000"/>
        </w:rPr>
        <w:t xml:space="preserve">The department has moved towards a clinically-oriented service. Most of the laboratory reporting is carried out by the </w:t>
      </w:r>
      <w:r w:rsidRPr="00050C60">
        <w:rPr>
          <w:color w:val="000000"/>
        </w:rPr>
        <w:t>Lead Scientists with Advanced Practitioner role</w:t>
      </w:r>
      <w:r w:rsidR="005F7AF7">
        <w:rPr>
          <w:color w:val="000000"/>
        </w:rPr>
        <w:t>, you would be expected to support this work.</w:t>
      </w:r>
    </w:p>
    <w:p w:rsidR="00401A80" w:rsidRDefault="00401A80" w:rsidP="00401A80">
      <w:pPr>
        <w:pStyle w:val="BodyTextIndent3"/>
        <w:ind w:left="0"/>
        <w:jc w:val="both"/>
        <w:rPr>
          <w:color w:val="000000"/>
          <w:sz w:val="24"/>
          <w:szCs w:val="24"/>
        </w:rPr>
      </w:pPr>
    </w:p>
    <w:p w:rsidR="00401A80" w:rsidRPr="003C3BC5" w:rsidRDefault="00401A80" w:rsidP="00401A80">
      <w:pPr>
        <w:pStyle w:val="BodyTextIndent3"/>
        <w:ind w:left="0"/>
        <w:jc w:val="both"/>
        <w:rPr>
          <w:color w:val="000000"/>
          <w:sz w:val="24"/>
          <w:szCs w:val="24"/>
        </w:rPr>
      </w:pPr>
      <w:r>
        <w:rPr>
          <w:color w:val="000000"/>
          <w:sz w:val="24"/>
          <w:szCs w:val="24"/>
        </w:rPr>
        <w:t>You</w:t>
      </w:r>
      <w:r w:rsidRPr="003C3BC5">
        <w:rPr>
          <w:color w:val="000000"/>
          <w:sz w:val="24"/>
          <w:szCs w:val="24"/>
        </w:rPr>
        <w:t xml:space="preserve"> will</w:t>
      </w:r>
      <w:r>
        <w:rPr>
          <w:color w:val="000000"/>
          <w:sz w:val="24"/>
          <w:szCs w:val="24"/>
        </w:rPr>
        <w:t xml:space="preserve"> be expected to</w:t>
      </w:r>
      <w:r w:rsidRPr="003C3BC5">
        <w:rPr>
          <w:color w:val="000000"/>
          <w:sz w:val="24"/>
          <w:szCs w:val="24"/>
        </w:rPr>
        <w:t xml:space="preserve"> liaise in a timely manner with clinicians, hospital staff, general practitioners and health protection </w:t>
      </w:r>
      <w:r w:rsidR="00DC024F">
        <w:rPr>
          <w:color w:val="000000"/>
          <w:sz w:val="24"/>
          <w:szCs w:val="24"/>
        </w:rPr>
        <w:t>Medical staff</w:t>
      </w:r>
      <w:r w:rsidRPr="003C3BC5">
        <w:rPr>
          <w:color w:val="000000"/>
          <w:sz w:val="24"/>
          <w:szCs w:val="24"/>
        </w:rPr>
        <w:t xml:space="preserve"> concerning the diagnosis and management of patients, </w:t>
      </w:r>
      <w:r>
        <w:rPr>
          <w:color w:val="000000"/>
          <w:sz w:val="24"/>
          <w:szCs w:val="24"/>
        </w:rPr>
        <w:t xml:space="preserve">and </w:t>
      </w:r>
      <w:r w:rsidRPr="003C3BC5">
        <w:rPr>
          <w:color w:val="000000"/>
          <w:sz w:val="24"/>
          <w:szCs w:val="24"/>
        </w:rPr>
        <w:t>control and prevention of infections</w:t>
      </w:r>
      <w:r w:rsidRPr="003C3BC5">
        <w:rPr>
          <w:rFonts w:eastAsia="MS Mincho"/>
          <w:b/>
          <w:color w:val="000000"/>
          <w:sz w:val="24"/>
          <w:szCs w:val="24"/>
        </w:rPr>
        <w:t>.</w:t>
      </w:r>
    </w:p>
    <w:p w:rsidR="00401A80" w:rsidRPr="003C3BC5" w:rsidRDefault="00401A80" w:rsidP="00401A80">
      <w:pPr>
        <w:pStyle w:val="BodyTextIndent3"/>
        <w:ind w:left="0"/>
        <w:jc w:val="both"/>
        <w:rPr>
          <w:color w:val="000000"/>
          <w:sz w:val="24"/>
          <w:szCs w:val="24"/>
        </w:rPr>
      </w:pPr>
    </w:p>
    <w:p w:rsidR="00401A80" w:rsidRDefault="00401A80" w:rsidP="00401A80">
      <w:pPr>
        <w:pStyle w:val="BodyTextIndent3"/>
        <w:ind w:left="0"/>
        <w:jc w:val="both"/>
        <w:rPr>
          <w:color w:val="000000"/>
          <w:sz w:val="24"/>
          <w:szCs w:val="24"/>
        </w:rPr>
      </w:pPr>
      <w:r>
        <w:rPr>
          <w:color w:val="000000"/>
          <w:sz w:val="24"/>
          <w:szCs w:val="24"/>
        </w:rPr>
        <w:t>You</w:t>
      </w:r>
      <w:r w:rsidRPr="003C3BC5">
        <w:rPr>
          <w:color w:val="000000"/>
          <w:sz w:val="24"/>
          <w:szCs w:val="24"/>
        </w:rPr>
        <w:t xml:space="preserve"> will take an appropriate share of responsibility for departmental commitments. </w:t>
      </w:r>
    </w:p>
    <w:p w:rsidR="00401A80" w:rsidRPr="003C3BC5" w:rsidRDefault="00401A80" w:rsidP="00401A80">
      <w:pPr>
        <w:pStyle w:val="BodyTextIndent3"/>
        <w:ind w:left="0"/>
        <w:jc w:val="both"/>
        <w:rPr>
          <w:color w:val="000000"/>
          <w:sz w:val="24"/>
          <w:szCs w:val="24"/>
        </w:rPr>
      </w:pPr>
    </w:p>
    <w:p w:rsidR="00401A80" w:rsidRPr="007D4F61" w:rsidRDefault="00401A80" w:rsidP="00401A80">
      <w:pPr>
        <w:pStyle w:val="Heading7"/>
        <w:jc w:val="both"/>
        <w:rPr>
          <w:rFonts w:ascii="Arial" w:hAnsi="Arial" w:cs="Arial"/>
          <w:i w:val="0"/>
        </w:rPr>
      </w:pPr>
      <w:r w:rsidRPr="007D4F61">
        <w:rPr>
          <w:rFonts w:ascii="Arial" w:hAnsi="Arial" w:cs="Arial"/>
          <w:i w:val="0"/>
          <w:color w:val="000000"/>
        </w:rPr>
        <w:t xml:space="preserve">We have strong links with critical care and there are daily rounds in ICUs at University Hospital Crosshouse and a weekly ICU grand-round at University Hospital Ayr. We participate in weekly antimicrobial stewardship and </w:t>
      </w:r>
      <w:proofErr w:type="spellStart"/>
      <w:r w:rsidR="00B3475B" w:rsidRPr="007D4F61">
        <w:rPr>
          <w:rFonts w:ascii="Arial" w:hAnsi="Arial" w:cs="Arial"/>
          <w:i w:val="0"/>
          <w:color w:val="000000"/>
        </w:rPr>
        <w:t>S.</w:t>
      </w:r>
      <w:r w:rsidRPr="007D4F61">
        <w:rPr>
          <w:rFonts w:ascii="Arial" w:hAnsi="Arial" w:cs="Arial"/>
          <w:i w:val="0"/>
          <w:color w:val="000000"/>
        </w:rPr>
        <w:t>aureus</w:t>
      </w:r>
      <w:proofErr w:type="spellEnd"/>
      <w:r w:rsidRPr="007D4F61">
        <w:rPr>
          <w:rFonts w:ascii="Arial" w:hAnsi="Arial" w:cs="Arial"/>
          <w:i w:val="0"/>
          <w:color w:val="000000"/>
        </w:rPr>
        <w:t xml:space="preserve"> bacteraemia ward rounds, and twice weekly medical and renal HDU ward rounds. </w:t>
      </w:r>
      <w:r w:rsidRPr="007D4F61">
        <w:rPr>
          <w:rFonts w:ascii="Arial" w:hAnsi="Arial" w:cs="Arial"/>
          <w:i w:val="0"/>
          <w:color w:val="auto"/>
        </w:rPr>
        <w:t xml:space="preserve">The department participates in multidisciplinary meetings for orthopaedic infection (weekly), tuberculosis (monthly), and endocarditis (quarterly). You will be expected to participate in and develop these areas. </w:t>
      </w:r>
    </w:p>
    <w:p w:rsidR="00401A80" w:rsidRPr="006D358F" w:rsidRDefault="00401A80" w:rsidP="00401A80"/>
    <w:p w:rsidR="00401A80" w:rsidRPr="003C3BC5" w:rsidRDefault="00401A80" w:rsidP="00401A80">
      <w:pPr>
        <w:jc w:val="both"/>
        <w:rPr>
          <w:color w:val="000000"/>
        </w:rPr>
      </w:pPr>
      <w:r w:rsidRPr="00357B0B">
        <w:rPr>
          <w:color w:val="000000"/>
        </w:rPr>
        <w:t>You</w:t>
      </w:r>
      <w:r w:rsidRPr="003C3BC5">
        <w:rPr>
          <w:color w:val="000000"/>
        </w:rPr>
        <w:t xml:space="preserve"> will be expected to participate in </w:t>
      </w:r>
      <w:r>
        <w:rPr>
          <w:color w:val="000000"/>
        </w:rPr>
        <w:t>laboratory and clinical audit</w:t>
      </w:r>
      <w:r w:rsidRPr="003C3BC5">
        <w:rPr>
          <w:color w:val="000000"/>
        </w:rPr>
        <w:t>. The appointee will also be expected to provide advice to the clinical units supported in develop</w:t>
      </w:r>
      <w:r>
        <w:rPr>
          <w:color w:val="000000"/>
        </w:rPr>
        <w:t>ing</w:t>
      </w:r>
      <w:r w:rsidRPr="003C3BC5">
        <w:rPr>
          <w:color w:val="000000"/>
        </w:rPr>
        <w:t xml:space="preserve"> clinical guidelines, investigation protocols, </w:t>
      </w:r>
      <w:proofErr w:type="gramStart"/>
      <w:r w:rsidRPr="003C3BC5">
        <w:rPr>
          <w:color w:val="000000"/>
        </w:rPr>
        <w:t>laboratory</w:t>
      </w:r>
      <w:proofErr w:type="gramEnd"/>
      <w:r w:rsidRPr="003C3BC5">
        <w:rPr>
          <w:color w:val="000000"/>
        </w:rPr>
        <w:t xml:space="preserve"> SOPs</w:t>
      </w:r>
      <w:r>
        <w:rPr>
          <w:color w:val="000000"/>
        </w:rPr>
        <w:t>,</w:t>
      </w:r>
      <w:r w:rsidRPr="003C3BC5">
        <w:rPr>
          <w:color w:val="000000"/>
        </w:rPr>
        <w:t xml:space="preserve"> and guidance on the appropriate use of antimicrobials.  </w:t>
      </w:r>
    </w:p>
    <w:p w:rsidR="00401A80" w:rsidRPr="006D358F" w:rsidRDefault="00401A80" w:rsidP="00401A80"/>
    <w:p w:rsidR="00401A80" w:rsidRPr="00135B35" w:rsidRDefault="00401A80" w:rsidP="00135B35">
      <w:pPr>
        <w:rPr>
          <w:b/>
        </w:rPr>
      </w:pPr>
      <w:r>
        <w:t xml:space="preserve"> </w:t>
      </w:r>
      <w:r w:rsidRPr="00135B35">
        <w:rPr>
          <w:b/>
          <w:color w:val="000000"/>
        </w:rPr>
        <w:t>Laboratory Support</w:t>
      </w:r>
    </w:p>
    <w:p w:rsidR="00401A80" w:rsidRPr="003C3BC5" w:rsidRDefault="00401A80" w:rsidP="00401A80">
      <w:pPr>
        <w:ind w:firstLine="720"/>
        <w:jc w:val="both"/>
        <w:rPr>
          <w:b/>
          <w:color w:val="000000"/>
        </w:rPr>
      </w:pPr>
    </w:p>
    <w:p w:rsidR="00401A80" w:rsidRDefault="00401A80" w:rsidP="00401A80">
      <w:pPr>
        <w:spacing w:after="40"/>
        <w:jc w:val="both"/>
        <w:rPr>
          <w:color w:val="000000"/>
        </w:rPr>
      </w:pPr>
      <w:r w:rsidRPr="003C3BC5">
        <w:rPr>
          <w:color w:val="000000"/>
        </w:rPr>
        <w:t xml:space="preserve">All </w:t>
      </w:r>
      <w:r w:rsidR="005F7AF7">
        <w:rPr>
          <w:color w:val="000000"/>
        </w:rPr>
        <w:t>doctors</w:t>
      </w:r>
      <w:r w:rsidRPr="003C3BC5">
        <w:rPr>
          <w:color w:val="000000"/>
        </w:rPr>
        <w:t xml:space="preserve"> will be expected to contribute to the following: </w:t>
      </w:r>
    </w:p>
    <w:p w:rsidR="00401A80" w:rsidRPr="003C3BC5" w:rsidRDefault="00401A80" w:rsidP="00401A80">
      <w:pPr>
        <w:spacing w:after="40"/>
        <w:jc w:val="both"/>
        <w:rPr>
          <w:color w:val="000000"/>
        </w:rPr>
      </w:pPr>
    </w:p>
    <w:p w:rsidR="00401A80" w:rsidRPr="003C3BC5" w:rsidRDefault="00401A80" w:rsidP="00401A80">
      <w:pPr>
        <w:numPr>
          <w:ilvl w:val="0"/>
          <w:numId w:val="34"/>
        </w:numPr>
        <w:tabs>
          <w:tab w:val="clear" w:pos="720"/>
          <w:tab w:val="num" w:pos="585"/>
        </w:tabs>
        <w:spacing w:after="40"/>
        <w:ind w:left="584" w:hanging="584"/>
        <w:rPr>
          <w:color w:val="000000"/>
        </w:rPr>
      </w:pPr>
      <w:r w:rsidRPr="003C3BC5">
        <w:rPr>
          <w:color w:val="000000"/>
        </w:rPr>
        <w:t>authorisation and interpretation of  results referred by BMS staff</w:t>
      </w:r>
    </w:p>
    <w:p w:rsidR="00401A80" w:rsidRPr="003C3BC5" w:rsidRDefault="00401A80" w:rsidP="00401A80">
      <w:pPr>
        <w:numPr>
          <w:ilvl w:val="0"/>
          <w:numId w:val="34"/>
        </w:numPr>
        <w:tabs>
          <w:tab w:val="clear" w:pos="720"/>
          <w:tab w:val="num" w:pos="585"/>
        </w:tabs>
        <w:spacing w:after="40"/>
        <w:ind w:left="584" w:hanging="584"/>
        <w:rPr>
          <w:color w:val="000000"/>
        </w:rPr>
      </w:pPr>
      <w:r w:rsidRPr="003C3BC5">
        <w:rPr>
          <w:color w:val="000000"/>
        </w:rPr>
        <w:t xml:space="preserve">involvement in policy and SOP preparation </w:t>
      </w:r>
    </w:p>
    <w:p w:rsidR="00401A80" w:rsidRPr="003C3BC5" w:rsidRDefault="00401A80" w:rsidP="00401A80">
      <w:pPr>
        <w:numPr>
          <w:ilvl w:val="0"/>
          <w:numId w:val="34"/>
        </w:numPr>
        <w:tabs>
          <w:tab w:val="clear" w:pos="720"/>
          <w:tab w:val="num" w:pos="585"/>
        </w:tabs>
        <w:spacing w:after="40"/>
        <w:ind w:left="584" w:hanging="584"/>
        <w:rPr>
          <w:color w:val="000000"/>
        </w:rPr>
      </w:pPr>
      <w:r w:rsidRPr="003C3BC5">
        <w:rPr>
          <w:color w:val="000000"/>
        </w:rPr>
        <w:t>quality assurance performance within the department, including taking part in all relevant national external quality assurance (NEQAS) programmes</w:t>
      </w:r>
    </w:p>
    <w:p w:rsidR="00401A80" w:rsidRPr="003C3BC5" w:rsidRDefault="00401A80" w:rsidP="00401A80">
      <w:pPr>
        <w:numPr>
          <w:ilvl w:val="0"/>
          <w:numId w:val="34"/>
        </w:numPr>
        <w:tabs>
          <w:tab w:val="clear" w:pos="720"/>
          <w:tab w:val="num" w:pos="585"/>
        </w:tabs>
        <w:spacing w:after="40"/>
        <w:ind w:left="584" w:hanging="584"/>
        <w:rPr>
          <w:color w:val="000000"/>
        </w:rPr>
      </w:pPr>
      <w:r w:rsidRPr="003C3BC5">
        <w:rPr>
          <w:color w:val="000000"/>
        </w:rPr>
        <w:t xml:space="preserve">achieving and maintaining accreditation with </w:t>
      </w:r>
      <w:r>
        <w:rPr>
          <w:color w:val="000000"/>
        </w:rPr>
        <w:t>UKAS</w:t>
      </w:r>
    </w:p>
    <w:p w:rsidR="00401A80" w:rsidRPr="003C3BC5" w:rsidRDefault="00401A80" w:rsidP="00401A80">
      <w:pPr>
        <w:numPr>
          <w:ilvl w:val="0"/>
          <w:numId w:val="34"/>
        </w:numPr>
        <w:tabs>
          <w:tab w:val="clear" w:pos="720"/>
          <w:tab w:val="num" w:pos="585"/>
        </w:tabs>
        <w:ind w:left="585" w:hanging="585"/>
        <w:rPr>
          <w:color w:val="000000"/>
        </w:rPr>
      </w:pPr>
      <w:proofErr w:type="gramStart"/>
      <w:r w:rsidRPr="003C3BC5">
        <w:rPr>
          <w:color w:val="000000"/>
        </w:rPr>
        <w:t>business</w:t>
      </w:r>
      <w:proofErr w:type="gramEnd"/>
      <w:r w:rsidRPr="003C3BC5">
        <w:rPr>
          <w:color w:val="000000"/>
        </w:rPr>
        <w:t xml:space="preserve"> planning, including the assessment and introduction of new methods, and forward planning for staff and equipment requirements.</w:t>
      </w:r>
    </w:p>
    <w:p w:rsidR="00401A80" w:rsidRPr="003C3BC5" w:rsidRDefault="00401A80" w:rsidP="00401A80">
      <w:pPr>
        <w:numPr>
          <w:ilvl w:val="0"/>
          <w:numId w:val="34"/>
        </w:numPr>
        <w:tabs>
          <w:tab w:val="clear" w:pos="720"/>
          <w:tab w:val="num" w:pos="585"/>
        </w:tabs>
        <w:ind w:left="585" w:hanging="585"/>
        <w:rPr>
          <w:color w:val="000000"/>
        </w:rPr>
      </w:pPr>
      <w:proofErr w:type="gramStart"/>
      <w:r>
        <w:rPr>
          <w:color w:val="000000"/>
        </w:rPr>
        <w:t>complying</w:t>
      </w:r>
      <w:proofErr w:type="gramEnd"/>
      <w:r w:rsidRPr="003C3BC5">
        <w:rPr>
          <w:color w:val="000000"/>
        </w:rPr>
        <w:t xml:space="preserve"> with health and safety and security requirements and with agreed SOPs and investigational algorithms.</w:t>
      </w:r>
    </w:p>
    <w:p w:rsidR="00401A80" w:rsidRDefault="00401A80" w:rsidP="00401A80">
      <w:pPr>
        <w:jc w:val="both"/>
        <w:rPr>
          <w:color w:val="000000"/>
        </w:rPr>
      </w:pPr>
    </w:p>
    <w:p w:rsidR="00401A80" w:rsidRDefault="00401A80" w:rsidP="00401A80">
      <w:pPr>
        <w:jc w:val="both"/>
        <w:rPr>
          <w:color w:val="000000"/>
        </w:rPr>
      </w:pPr>
    </w:p>
    <w:p w:rsidR="00401A80" w:rsidRPr="00135B35" w:rsidRDefault="00401A80" w:rsidP="00401A80">
      <w:pPr>
        <w:pStyle w:val="Heading7"/>
        <w:rPr>
          <w:rFonts w:ascii="Arial" w:hAnsi="Arial" w:cs="Arial"/>
          <w:b/>
        </w:rPr>
      </w:pPr>
      <w:r w:rsidRPr="00135B35">
        <w:rPr>
          <w:rFonts w:ascii="Arial" w:hAnsi="Arial" w:cs="Arial"/>
          <w:b/>
        </w:rPr>
        <w:t>Infection Prevention and Control</w:t>
      </w:r>
    </w:p>
    <w:p w:rsidR="00401A80" w:rsidRDefault="00401A80" w:rsidP="00401A80">
      <w:pPr>
        <w:jc w:val="both"/>
        <w:rPr>
          <w:color w:val="000000"/>
        </w:rPr>
      </w:pPr>
    </w:p>
    <w:p w:rsidR="00401A80" w:rsidRDefault="00401A80" w:rsidP="00401A80">
      <w:pPr>
        <w:jc w:val="both"/>
      </w:pPr>
      <w:r w:rsidRPr="003C3BC5">
        <w:t xml:space="preserve">The Infection </w:t>
      </w:r>
      <w:r>
        <w:t xml:space="preserve">Prevention and </w:t>
      </w:r>
      <w:r w:rsidRPr="003C3BC5">
        <w:t>Control Team</w:t>
      </w:r>
      <w:r>
        <w:t xml:space="preserve"> (IPCT)</w:t>
      </w:r>
      <w:r w:rsidRPr="003C3BC5">
        <w:t xml:space="preserve"> consists of an Infection </w:t>
      </w:r>
      <w:r>
        <w:t xml:space="preserve">Control </w:t>
      </w:r>
      <w:r w:rsidRPr="003C3BC5">
        <w:t>Manager</w:t>
      </w:r>
      <w:r w:rsidR="005F7AF7">
        <w:t xml:space="preserve">, </w:t>
      </w:r>
      <w:r w:rsidRPr="003C3BC5">
        <w:t xml:space="preserve">a Lead Infection Control Nurse and </w:t>
      </w:r>
      <w:r>
        <w:t>6.0 WTE</w:t>
      </w:r>
      <w:r w:rsidRPr="003C3BC5">
        <w:t xml:space="preserve"> Infection Control Nurses</w:t>
      </w:r>
      <w:r>
        <w:t>. The</w:t>
      </w:r>
      <w:r w:rsidRPr="003C3BC5">
        <w:t xml:space="preserve"> Infection Prevention and Control Doctor, has 5 programmed activities </w:t>
      </w:r>
      <w:r>
        <w:t xml:space="preserve">per week </w:t>
      </w:r>
      <w:r w:rsidRPr="003C3BC5">
        <w:t>in that role</w:t>
      </w:r>
      <w:r>
        <w:t xml:space="preserve"> with one programmed activity provided by a deputy</w:t>
      </w:r>
      <w:r w:rsidRPr="003C3BC5">
        <w:t xml:space="preserve">. </w:t>
      </w:r>
    </w:p>
    <w:p w:rsidR="00401A80" w:rsidRDefault="00401A80" w:rsidP="00401A80">
      <w:pPr>
        <w:jc w:val="both"/>
      </w:pPr>
    </w:p>
    <w:p w:rsidR="00401A80" w:rsidRDefault="00401A80" w:rsidP="00401A80">
      <w:pPr>
        <w:jc w:val="both"/>
      </w:pPr>
      <w:r>
        <w:t xml:space="preserve">All </w:t>
      </w:r>
      <w:r w:rsidR="00DC024F">
        <w:t>Medical staff</w:t>
      </w:r>
      <w:r>
        <w:t xml:space="preserve"> will be expected to support good infection prevention and control practice in NHS Ayrshire and Arran in line with local and national guidance and provide assistance to the IPCT as required. </w:t>
      </w:r>
    </w:p>
    <w:p w:rsidR="00401A80" w:rsidRDefault="00401A80" w:rsidP="00401A80">
      <w:pPr>
        <w:jc w:val="both"/>
      </w:pPr>
    </w:p>
    <w:p w:rsidR="00401A80" w:rsidRDefault="00401A80" w:rsidP="00401A80">
      <w:pPr>
        <w:jc w:val="both"/>
      </w:pPr>
      <w:r w:rsidRPr="003C3BC5">
        <w:t xml:space="preserve">Out of hours Infection Control advice </w:t>
      </w:r>
      <w:r w:rsidR="0088427B">
        <w:t xml:space="preserve">has been </w:t>
      </w:r>
      <w:r w:rsidRPr="003C3BC5">
        <w:t>provided</w:t>
      </w:r>
      <w:r w:rsidR="0088427B">
        <w:t xml:space="preserve"> by the Microbiology consultant team but this is currently under review. </w:t>
      </w:r>
    </w:p>
    <w:p w:rsidR="00401A80" w:rsidRDefault="00401A80" w:rsidP="00401A80">
      <w:pPr>
        <w:jc w:val="both"/>
      </w:pPr>
    </w:p>
    <w:p w:rsidR="00401A80" w:rsidRDefault="00401A80" w:rsidP="00401A80">
      <w:pPr>
        <w:jc w:val="both"/>
      </w:pPr>
    </w:p>
    <w:p w:rsidR="00401A80" w:rsidRPr="00135B35" w:rsidRDefault="00401A80" w:rsidP="00401A80">
      <w:pPr>
        <w:pStyle w:val="Heading7"/>
        <w:rPr>
          <w:rFonts w:ascii="Arial" w:hAnsi="Arial" w:cs="Arial"/>
          <w:b/>
          <w:i w:val="0"/>
        </w:rPr>
      </w:pPr>
      <w:r w:rsidRPr="00135B35">
        <w:rPr>
          <w:rFonts w:ascii="Arial" w:hAnsi="Arial" w:cs="Arial"/>
          <w:b/>
          <w:i w:val="0"/>
        </w:rPr>
        <w:t>Antimicrobial Stewardship</w:t>
      </w:r>
    </w:p>
    <w:p w:rsidR="00401A80" w:rsidRPr="003C3BC5" w:rsidRDefault="00401A80" w:rsidP="00401A80">
      <w:pPr>
        <w:jc w:val="both"/>
      </w:pPr>
    </w:p>
    <w:p w:rsidR="00401A80" w:rsidRDefault="00401A80" w:rsidP="00401A80">
      <w:pPr>
        <w:jc w:val="both"/>
        <w:rPr>
          <w:color w:val="000000"/>
        </w:rPr>
      </w:pPr>
      <w:r>
        <w:rPr>
          <w:color w:val="000000"/>
        </w:rPr>
        <w:t xml:space="preserve">NHS Ayrshire and Arran is committed to improving the rational use of antimicrobial therapy. </w:t>
      </w:r>
      <w:r w:rsidRPr="00952BDA">
        <w:rPr>
          <w:color w:val="000000"/>
        </w:rPr>
        <w:t>The local Antimicrobial Stewardship programme is overseen by the Antim</w:t>
      </w:r>
      <w:r>
        <w:rPr>
          <w:color w:val="000000"/>
        </w:rPr>
        <w:t>icrobial Management Group (AMG)</w:t>
      </w:r>
      <w:r w:rsidRPr="00952BDA">
        <w:rPr>
          <w:color w:val="000000"/>
        </w:rPr>
        <w:t>, a subgroup of the Area Drugs &amp; Therapeutics Committee; the group approves guidelines and formulary changes on behalf of the ADTC. A smaller Antimicrobial Management Team (AMT), which consists of the senior antimicrobial pharmacist, a consultant microbiologist, a clinician, and the Infection Control Manager, carries out work as directed by the AMG, involving appropriate stakeholders as required. A member of the AMT also attends meetings of the Scottish Antimicrobial Prescribing Group.</w:t>
      </w:r>
    </w:p>
    <w:p w:rsidR="00401A80" w:rsidRDefault="00401A80" w:rsidP="00401A80">
      <w:pPr>
        <w:jc w:val="both"/>
        <w:rPr>
          <w:color w:val="000000"/>
        </w:rPr>
      </w:pPr>
    </w:p>
    <w:p w:rsidR="00401A80" w:rsidRDefault="00401A80" w:rsidP="00401A80">
      <w:pPr>
        <w:jc w:val="both"/>
        <w:rPr>
          <w:color w:val="000000"/>
        </w:rPr>
      </w:pPr>
    </w:p>
    <w:p w:rsidR="00401A80" w:rsidRPr="00135B35" w:rsidRDefault="00401A80" w:rsidP="00401A80">
      <w:pPr>
        <w:pStyle w:val="Heading7"/>
        <w:rPr>
          <w:rFonts w:ascii="Arial" w:hAnsi="Arial" w:cs="Arial"/>
          <w:b/>
          <w:i w:val="0"/>
        </w:rPr>
      </w:pPr>
      <w:r w:rsidRPr="00135B35">
        <w:rPr>
          <w:rFonts w:ascii="Arial" w:hAnsi="Arial" w:cs="Arial"/>
          <w:b/>
          <w:i w:val="0"/>
        </w:rPr>
        <w:t>Out of hours working</w:t>
      </w:r>
    </w:p>
    <w:p w:rsidR="00401A80" w:rsidRDefault="00401A80" w:rsidP="00401A80">
      <w:pPr>
        <w:jc w:val="both"/>
        <w:rPr>
          <w:color w:val="000000"/>
        </w:rPr>
      </w:pPr>
    </w:p>
    <w:p w:rsidR="00401A80" w:rsidRDefault="0088427B" w:rsidP="00401A80">
      <w:pPr>
        <w:jc w:val="both"/>
        <w:rPr>
          <w:color w:val="000000"/>
        </w:rPr>
      </w:pPr>
      <w:r>
        <w:rPr>
          <w:color w:val="000000"/>
        </w:rPr>
        <w:t xml:space="preserve">Out of hours working is currently under review and subject to change. Up until recently, </w:t>
      </w:r>
      <w:r w:rsidR="00DC024F">
        <w:rPr>
          <w:color w:val="000000"/>
        </w:rPr>
        <w:t>Medical staff</w:t>
      </w:r>
      <w:r>
        <w:rPr>
          <w:color w:val="000000"/>
        </w:rPr>
        <w:t xml:space="preserve"> </w:t>
      </w:r>
      <w:r w:rsidR="00401A80">
        <w:rPr>
          <w:color w:val="000000"/>
        </w:rPr>
        <w:t>participate</w:t>
      </w:r>
      <w:r>
        <w:rPr>
          <w:color w:val="000000"/>
        </w:rPr>
        <w:t>d</w:t>
      </w:r>
      <w:r w:rsidR="00401A80">
        <w:rPr>
          <w:color w:val="000000"/>
        </w:rPr>
        <w:t xml:space="preserve"> in a 1 in 4 out of </w:t>
      </w:r>
      <w:proofErr w:type="gramStart"/>
      <w:r w:rsidR="00401A80">
        <w:rPr>
          <w:color w:val="000000"/>
        </w:rPr>
        <w:t>hours</w:t>
      </w:r>
      <w:proofErr w:type="gramEnd"/>
      <w:r w:rsidR="00401A80">
        <w:rPr>
          <w:color w:val="000000"/>
        </w:rPr>
        <w:t xml:space="preserve"> rota. Weekday evenings </w:t>
      </w:r>
      <w:r>
        <w:rPr>
          <w:color w:val="000000"/>
        </w:rPr>
        <w:t>being</w:t>
      </w:r>
      <w:r w:rsidR="00401A80">
        <w:rPr>
          <w:color w:val="000000"/>
        </w:rPr>
        <w:t xml:space="preserve"> covered remotely, providing clinical and infection control advice and liaison as needed. Two to three calls after 5pm </w:t>
      </w:r>
      <w:r>
        <w:rPr>
          <w:color w:val="000000"/>
        </w:rPr>
        <w:t>was</w:t>
      </w:r>
      <w:r w:rsidR="00401A80">
        <w:rPr>
          <w:color w:val="000000"/>
        </w:rPr>
        <w:t xml:space="preserve"> typical, with overnight calls rare.</w:t>
      </w:r>
    </w:p>
    <w:p w:rsidR="00401A80" w:rsidRDefault="00401A80" w:rsidP="00401A80">
      <w:pPr>
        <w:jc w:val="both"/>
        <w:rPr>
          <w:color w:val="000000"/>
        </w:rPr>
      </w:pPr>
    </w:p>
    <w:p w:rsidR="00401A80" w:rsidRDefault="00401A80" w:rsidP="00401A80">
      <w:pPr>
        <w:jc w:val="both"/>
        <w:rPr>
          <w:color w:val="000000"/>
        </w:rPr>
      </w:pPr>
      <w:r>
        <w:rPr>
          <w:color w:val="000000"/>
        </w:rPr>
        <w:t xml:space="preserve">Weekend working has a required resident component (10:00 to 14:30 on Saturdays and 10:00 to 13:00 on Sundays) in order to deal with positive blood cultures and other urgent results, authorise results, provide ITU liaison, and support laboratory scientific staff as needed. </w:t>
      </w:r>
    </w:p>
    <w:p w:rsidR="00401A80" w:rsidRDefault="00401A80" w:rsidP="00401A80">
      <w:pPr>
        <w:jc w:val="both"/>
        <w:rPr>
          <w:color w:val="000000"/>
        </w:rPr>
      </w:pPr>
    </w:p>
    <w:p w:rsidR="00401A80" w:rsidRDefault="00401A80" w:rsidP="00401A80">
      <w:pPr>
        <w:jc w:val="both"/>
        <w:rPr>
          <w:color w:val="000000"/>
        </w:rPr>
      </w:pPr>
      <w:r>
        <w:rPr>
          <w:color w:val="000000"/>
        </w:rPr>
        <w:t xml:space="preserve">Out of hours working is remunerated with an 8% availability supplement, with a day in lieu to be taken the week following weekend work plus an additional 3 </w:t>
      </w:r>
      <w:proofErr w:type="spellStart"/>
      <w:r>
        <w:rPr>
          <w:color w:val="000000"/>
        </w:rPr>
        <w:t>hours time</w:t>
      </w:r>
      <w:proofErr w:type="spellEnd"/>
      <w:r>
        <w:rPr>
          <w:color w:val="000000"/>
        </w:rPr>
        <w:t xml:space="preserve"> in lieu per weekend worked.</w:t>
      </w:r>
    </w:p>
    <w:p w:rsidR="0088427B" w:rsidRDefault="0088427B" w:rsidP="00401A80">
      <w:pPr>
        <w:jc w:val="both"/>
        <w:rPr>
          <w:color w:val="000000"/>
        </w:rPr>
      </w:pPr>
    </w:p>
    <w:p w:rsidR="0088427B" w:rsidRDefault="0088427B" w:rsidP="00401A80">
      <w:pPr>
        <w:jc w:val="both"/>
        <w:rPr>
          <w:color w:val="000000"/>
        </w:rPr>
      </w:pPr>
      <w:r>
        <w:rPr>
          <w:color w:val="000000"/>
        </w:rPr>
        <w:t>Out of Hours service is currently paused</w:t>
      </w:r>
      <w:r w:rsidR="00135B35">
        <w:rPr>
          <w:color w:val="000000"/>
        </w:rPr>
        <w:t xml:space="preserve"> </w:t>
      </w:r>
      <w:r>
        <w:rPr>
          <w:color w:val="000000"/>
        </w:rPr>
        <w:t xml:space="preserve">but we plan to resume weekend resident on-call as soon as possible. </w:t>
      </w:r>
    </w:p>
    <w:p w:rsidR="00401A80" w:rsidRDefault="00401A80" w:rsidP="00401A80">
      <w:pPr>
        <w:jc w:val="both"/>
        <w:rPr>
          <w:color w:val="000000"/>
        </w:rPr>
      </w:pPr>
    </w:p>
    <w:p w:rsidR="00401A80" w:rsidRPr="00135B35" w:rsidRDefault="00401A80" w:rsidP="00401A80">
      <w:pPr>
        <w:pStyle w:val="Heading7"/>
        <w:rPr>
          <w:rFonts w:ascii="Arial" w:hAnsi="Arial" w:cs="Arial"/>
          <w:b/>
          <w:i w:val="0"/>
        </w:rPr>
      </w:pPr>
      <w:r w:rsidRPr="00135B35">
        <w:rPr>
          <w:rFonts w:ascii="Arial" w:hAnsi="Arial" w:cs="Arial"/>
          <w:b/>
          <w:i w:val="0"/>
        </w:rPr>
        <w:t>Annual Appraisal &amp; Job Planning</w:t>
      </w:r>
    </w:p>
    <w:p w:rsidR="00401A80" w:rsidRPr="00F46088" w:rsidRDefault="00401A80" w:rsidP="00401A80">
      <w:pPr>
        <w:rPr>
          <w:b/>
        </w:rPr>
      </w:pPr>
    </w:p>
    <w:p w:rsidR="00401A80" w:rsidRDefault="00401A80" w:rsidP="00401A80">
      <w:pPr>
        <w:pStyle w:val="BodyTextIndent"/>
        <w:ind w:left="0"/>
        <w:jc w:val="both"/>
      </w:pPr>
      <w:r w:rsidRPr="00F46088">
        <w:t xml:space="preserve">You </w:t>
      </w:r>
      <w:r>
        <w:t>will</w:t>
      </w:r>
      <w:r w:rsidRPr="00F46088">
        <w:t xml:space="preserve"> be required to participate in annual appraisal.   Job planning is linked closely with, but is separate to, the agreed appraisal </w:t>
      </w:r>
      <w:r w:rsidR="0088427B">
        <w:t>scheme.</w:t>
      </w:r>
      <w:r w:rsidRPr="00F46088">
        <w:t xml:space="preserve"> The job plan review will take into account the outcome of the appraisal discussion and reflect the agreed personal development plan.  </w:t>
      </w:r>
    </w:p>
    <w:p w:rsidR="00401A80" w:rsidRDefault="00401A80" w:rsidP="00401A80">
      <w:pPr>
        <w:pStyle w:val="BodyTextIndent"/>
        <w:ind w:left="0"/>
      </w:pPr>
    </w:p>
    <w:p w:rsidR="00135B35" w:rsidRDefault="00135B35" w:rsidP="00401A80">
      <w:pPr>
        <w:pStyle w:val="BodyTextIndent"/>
        <w:ind w:left="0"/>
      </w:pPr>
    </w:p>
    <w:p w:rsidR="003B1EF4" w:rsidRDefault="00175CA5">
      <w:r>
        <w:rPr>
          <w:noProof/>
          <w:lang w:eastAsia="en-GB"/>
        </w:rPr>
        <w:drawing>
          <wp:inline distT="0" distB="0" distL="0" distR="0" wp14:anchorId="5B94988F" wp14:editId="6EAD8D7F">
            <wp:extent cx="5724525" cy="628650"/>
            <wp:effectExtent l="19050" t="0" r="952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724525" cy="628650"/>
                    </a:xfrm>
                    <a:prstGeom prst="rect">
                      <a:avLst/>
                    </a:prstGeom>
                    <a:noFill/>
                    <a:ln w="9525">
                      <a:noFill/>
                      <a:miter lim="800000"/>
                      <a:headEnd/>
                      <a:tailEnd/>
                    </a:ln>
                  </pic:spPr>
                </pic:pic>
              </a:graphicData>
            </a:graphic>
          </wp:inline>
        </w:drawing>
      </w:r>
    </w:p>
    <w:p w:rsidR="003B1EF4" w:rsidRDefault="003B1EF4"/>
    <w:p w:rsidR="00550403" w:rsidRPr="00A569AC" w:rsidRDefault="00550403" w:rsidP="00550403">
      <w:pPr>
        <w:pStyle w:val="BodyTextIndent"/>
        <w:ind w:left="0"/>
      </w:pPr>
      <w:r w:rsidRPr="00A569AC">
        <w:t xml:space="preserve">The Terms and Conditions of Service are those determined by the Terms and Conditions of the </w:t>
      </w:r>
      <w:r w:rsidR="00B3475B">
        <w:t>Specialist</w:t>
      </w:r>
      <w:r w:rsidR="00135B35">
        <w:t xml:space="preserve"> </w:t>
      </w:r>
      <w:r w:rsidRPr="00A569AC">
        <w:t xml:space="preserve">Grade (Scotland) as amended from time to time.   The distance that a </w:t>
      </w:r>
      <w:r w:rsidR="00135B35">
        <w:t>doctor</w:t>
      </w:r>
      <w:r w:rsidRPr="00A569AC">
        <w:t xml:space="preserve"> can reside from the principal base hospital, where travel time is seen as more important than mileage, is subject to the agreement of the Executive Medical Director, but it is usually anticipated that a journey that takes no more than 30 minutes for any emergency situation would be acceptable.</w:t>
      </w:r>
    </w:p>
    <w:p w:rsidR="00550403" w:rsidRDefault="00550403"/>
    <w:p w:rsidR="002D1897" w:rsidRDefault="002D1897"/>
    <w:p w:rsidR="006D3BF2" w:rsidRDefault="006D3BF2" w:rsidP="00863360">
      <w:pPr>
        <w:sectPr w:rsidR="006D3BF2" w:rsidSect="00F80FD7">
          <w:headerReference w:type="even" r:id="rId18"/>
          <w:footerReference w:type="default" r:id="rId19"/>
          <w:headerReference w:type="first" r:id="rId20"/>
          <w:pgSz w:w="11906" w:h="16838"/>
          <w:pgMar w:top="1440" w:right="1440" w:bottom="1440" w:left="1440" w:header="708" w:footer="708" w:gutter="0"/>
          <w:pgNumType w:start="0"/>
          <w:cols w:space="708"/>
          <w:docGrid w:linePitch="360"/>
        </w:sectPr>
      </w:pPr>
    </w:p>
    <w:p w:rsidR="003B1EF4" w:rsidRDefault="00175CA5">
      <w:r>
        <w:rPr>
          <w:noProof/>
          <w:lang w:eastAsia="en-GB"/>
        </w:rPr>
        <w:drawing>
          <wp:inline distT="0" distB="0" distL="0" distR="0" wp14:anchorId="3274BF86" wp14:editId="43E44707">
            <wp:extent cx="5724525" cy="7048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24525" cy="704850"/>
                    </a:xfrm>
                    <a:prstGeom prst="rect">
                      <a:avLst/>
                    </a:prstGeom>
                    <a:noFill/>
                    <a:ln w="9525">
                      <a:noFill/>
                      <a:miter lim="800000"/>
                      <a:headEnd/>
                      <a:tailEnd/>
                    </a:ln>
                  </pic:spPr>
                </pic:pic>
              </a:graphicData>
            </a:graphic>
          </wp:inline>
        </w:drawing>
      </w:r>
    </w:p>
    <w:p w:rsidR="003B1EF4" w:rsidRDefault="003B1EF4"/>
    <w:p w:rsidR="00AA7827" w:rsidRDefault="00AA7827"/>
    <w:p w:rsidR="006E0703" w:rsidRPr="006E0703" w:rsidRDefault="006E0703" w:rsidP="006E0703">
      <w:pPr>
        <w:rPr>
          <w:sz w:val="28"/>
          <w:szCs w:val="28"/>
        </w:rPr>
      </w:pPr>
      <w:r w:rsidRPr="006E0703">
        <w:rPr>
          <w:b/>
          <w:sz w:val="28"/>
          <w:szCs w:val="28"/>
        </w:rPr>
        <w:t>Post of</w:t>
      </w:r>
      <w:r w:rsidRPr="006E0703">
        <w:rPr>
          <w:sz w:val="28"/>
          <w:szCs w:val="28"/>
        </w:rPr>
        <w:t xml:space="preserve">:    </w:t>
      </w:r>
      <w:r w:rsidRPr="006E0703">
        <w:rPr>
          <w:sz w:val="28"/>
          <w:szCs w:val="28"/>
        </w:rPr>
        <w:tab/>
      </w:r>
      <w:r w:rsidR="00B3475B">
        <w:rPr>
          <w:sz w:val="28"/>
          <w:szCs w:val="28"/>
        </w:rPr>
        <w:t>Specialist</w:t>
      </w:r>
      <w:r w:rsidR="00EE033A">
        <w:rPr>
          <w:sz w:val="28"/>
          <w:szCs w:val="28"/>
        </w:rPr>
        <w:t xml:space="preserve"> Doctor in Microbiology</w:t>
      </w:r>
    </w:p>
    <w:p w:rsidR="006E0703" w:rsidRPr="006E0703" w:rsidRDefault="006E0703" w:rsidP="006E0703">
      <w:pPr>
        <w:rPr>
          <w:sz w:val="28"/>
          <w:szCs w:val="28"/>
        </w:rPr>
      </w:pPr>
      <w:r w:rsidRPr="006E0703">
        <w:rPr>
          <w:b/>
          <w:sz w:val="28"/>
          <w:szCs w:val="28"/>
        </w:rPr>
        <w:t>Location</w:t>
      </w:r>
      <w:r w:rsidRPr="006E0703">
        <w:rPr>
          <w:sz w:val="28"/>
          <w:szCs w:val="28"/>
        </w:rPr>
        <w:t xml:space="preserve">: </w:t>
      </w:r>
      <w:r w:rsidRPr="006E0703">
        <w:rPr>
          <w:sz w:val="28"/>
          <w:szCs w:val="28"/>
        </w:rPr>
        <w:tab/>
        <w:t>University Hospital Crosshouse</w:t>
      </w:r>
    </w:p>
    <w:p w:rsidR="006E0703" w:rsidRPr="006E0703" w:rsidRDefault="006E0703" w:rsidP="006E0703">
      <w:pPr>
        <w:rPr>
          <w:b/>
        </w:rPr>
      </w:pPr>
    </w:p>
    <w:p w:rsidR="006E0703" w:rsidRPr="006E0703" w:rsidRDefault="006E0703" w:rsidP="006E0703">
      <w:pPr>
        <w:keepNext/>
        <w:spacing w:before="240" w:after="60"/>
        <w:outlineLvl w:val="1"/>
        <w:rPr>
          <w:rFonts w:eastAsia="Times New Roman"/>
          <w:b/>
          <w:bCs/>
          <w:iCs/>
        </w:rPr>
      </w:pPr>
      <w:r w:rsidRPr="006E0703">
        <w:rPr>
          <w:rFonts w:eastAsia="Times New Roman"/>
          <w:b/>
          <w:bCs/>
          <w:iCs/>
        </w:rPr>
        <w:t>Qualifications: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3263"/>
      </w:tblGrid>
      <w:tr w:rsidR="006E0703" w:rsidRPr="006E0703" w:rsidTr="00290C95">
        <w:trPr>
          <w:trHeight w:val="390"/>
        </w:trPr>
        <w:tc>
          <w:tcPr>
            <w:tcW w:w="676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keepNext/>
              <w:spacing w:before="240" w:after="60"/>
              <w:outlineLvl w:val="2"/>
              <w:rPr>
                <w:rFonts w:eastAsia="Times New Roman"/>
                <w:b/>
                <w:bCs/>
                <w:sz w:val="26"/>
              </w:rPr>
            </w:pPr>
            <w:r w:rsidRPr="006E0703">
              <w:rPr>
                <w:rFonts w:eastAsia="Times New Roman"/>
                <w:b/>
                <w:bCs/>
                <w:sz w:val="26"/>
              </w:rPr>
              <w:t>Essential</w:t>
            </w:r>
          </w:p>
        </w:tc>
        <w:tc>
          <w:tcPr>
            <w:tcW w:w="3263"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keepNext/>
              <w:spacing w:before="240" w:after="60"/>
              <w:outlineLvl w:val="1"/>
              <w:rPr>
                <w:rFonts w:eastAsia="Times New Roman"/>
                <w:b/>
                <w:bCs/>
                <w:iCs/>
              </w:rPr>
            </w:pPr>
            <w:r w:rsidRPr="006E0703">
              <w:rPr>
                <w:rFonts w:eastAsia="Times New Roman"/>
                <w:b/>
                <w:bCs/>
                <w:iCs/>
              </w:rPr>
              <w:t>Desirable</w:t>
            </w:r>
          </w:p>
        </w:tc>
      </w:tr>
      <w:tr w:rsidR="006E0703" w:rsidRPr="006E0703" w:rsidTr="00290C95">
        <w:trPr>
          <w:trHeight w:val="390"/>
        </w:trPr>
        <w:tc>
          <w:tcPr>
            <w:tcW w:w="6768" w:type="dxa"/>
            <w:tcBorders>
              <w:top w:val="single" w:sz="4" w:space="0" w:color="auto"/>
              <w:left w:val="single" w:sz="4" w:space="0" w:color="auto"/>
              <w:bottom w:val="single" w:sz="4" w:space="0" w:color="auto"/>
              <w:right w:val="single" w:sz="4" w:space="0" w:color="auto"/>
            </w:tcBorders>
          </w:tcPr>
          <w:p w:rsidR="006E0703" w:rsidRDefault="006E0703" w:rsidP="006E0703">
            <w:pPr>
              <w:keepNext/>
              <w:numPr>
                <w:ilvl w:val="0"/>
                <w:numId w:val="29"/>
              </w:numPr>
              <w:outlineLvl w:val="1"/>
              <w:rPr>
                <w:rFonts w:eastAsia="Times New Roman"/>
                <w:bCs/>
                <w:iCs/>
              </w:rPr>
            </w:pPr>
            <w:proofErr w:type="spellStart"/>
            <w:r w:rsidRPr="006E0703">
              <w:rPr>
                <w:rFonts w:eastAsia="Times New Roman"/>
                <w:bCs/>
                <w:iCs/>
              </w:rPr>
              <w:t>MBChB</w:t>
            </w:r>
            <w:proofErr w:type="spellEnd"/>
            <w:r w:rsidRPr="006E0703">
              <w:rPr>
                <w:rFonts w:eastAsia="Times New Roman"/>
                <w:bCs/>
                <w:iCs/>
              </w:rPr>
              <w:t xml:space="preserve">/MBBS or equivalent medical qualification </w:t>
            </w:r>
          </w:p>
          <w:p w:rsidR="007D4F61" w:rsidRDefault="007D4F61" w:rsidP="007D4F61">
            <w:pPr>
              <w:keepNext/>
              <w:numPr>
                <w:ilvl w:val="0"/>
                <w:numId w:val="29"/>
              </w:numPr>
              <w:outlineLvl w:val="1"/>
              <w:rPr>
                <w:rFonts w:eastAsia="Times New Roman"/>
                <w:bCs/>
                <w:iCs/>
              </w:rPr>
            </w:pPr>
            <w:proofErr w:type="spellStart"/>
            <w:r>
              <w:rPr>
                <w:rFonts w:eastAsia="Times New Roman"/>
                <w:bCs/>
                <w:iCs/>
              </w:rPr>
              <w:t>FRCPath</w:t>
            </w:r>
            <w:proofErr w:type="spellEnd"/>
            <w:r>
              <w:rPr>
                <w:rFonts w:eastAsia="Times New Roman"/>
                <w:bCs/>
                <w:iCs/>
              </w:rPr>
              <w:t xml:space="preserve"> </w:t>
            </w:r>
            <w:r w:rsidR="00F53AF9">
              <w:rPr>
                <w:rFonts w:eastAsia="Times New Roman"/>
                <w:bCs/>
                <w:iCs/>
              </w:rPr>
              <w:t xml:space="preserve">part 1 </w:t>
            </w:r>
            <w:r>
              <w:rPr>
                <w:rFonts w:eastAsia="Times New Roman"/>
                <w:bCs/>
                <w:iCs/>
              </w:rPr>
              <w:t>or Equivalent</w:t>
            </w:r>
          </w:p>
          <w:p w:rsidR="007D4F61" w:rsidRPr="007D4F61" w:rsidRDefault="007D4F61" w:rsidP="007D4F61">
            <w:pPr>
              <w:keepNext/>
              <w:numPr>
                <w:ilvl w:val="0"/>
                <w:numId w:val="29"/>
              </w:numPr>
              <w:outlineLvl w:val="1"/>
              <w:rPr>
                <w:rFonts w:eastAsia="Times New Roman"/>
                <w:bCs/>
                <w:iCs/>
              </w:rPr>
            </w:pPr>
            <w:r w:rsidRPr="007D4F61">
              <w:rPr>
                <w:bCs/>
                <w:iCs/>
              </w:rPr>
              <w:t xml:space="preserve">Be in a position to </w:t>
            </w:r>
            <w:r>
              <w:rPr>
                <w:bCs/>
                <w:iCs/>
              </w:rPr>
              <w:t>commit</w:t>
            </w:r>
            <w:r>
              <w:rPr>
                <w:bCs/>
                <w:iCs/>
              </w:rPr>
              <w:t xml:space="preserve"> to </w:t>
            </w:r>
            <w:r w:rsidRPr="007D4F61">
              <w:rPr>
                <w:bCs/>
                <w:iCs/>
              </w:rPr>
              <w:t xml:space="preserve"> portfolio pathway (CESR) application at the time of the interview</w:t>
            </w:r>
          </w:p>
          <w:p w:rsidR="007D4F61" w:rsidRPr="006E0703" w:rsidRDefault="007D4F61" w:rsidP="007D4F61">
            <w:pPr>
              <w:keepNext/>
              <w:ind w:left="720"/>
              <w:outlineLvl w:val="1"/>
              <w:rPr>
                <w:rFonts w:eastAsia="Times New Roman"/>
                <w:bCs/>
                <w:iCs/>
              </w:rPr>
            </w:pPr>
          </w:p>
          <w:p w:rsidR="006E0703" w:rsidRPr="006E0703" w:rsidRDefault="006E0703" w:rsidP="006E0703">
            <w:pPr>
              <w:keepNext/>
              <w:ind w:left="720"/>
              <w:outlineLvl w:val="1"/>
              <w:rPr>
                <w:rFonts w:ascii="Cambria" w:eastAsia="Times New Roman" w:hAnsi="Cambria"/>
                <w:b/>
                <w:bCs/>
                <w:i/>
                <w:iCs/>
              </w:rPr>
            </w:pPr>
          </w:p>
        </w:tc>
        <w:tc>
          <w:tcPr>
            <w:tcW w:w="3263" w:type="dxa"/>
            <w:tcBorders>
              <w:top w:val="single" w:sz="4" w:space="0" w:color="auto"/>
              <w:left w:val="single" w:sz="4" w:space="0" w:color="auto"/>
              <w:bottom w:val="single" w:sz="4" w:space="0" w:color="auto"/>
              <w:right w:val="single" w:sz="4" w:space="0" w:color="auto"/>
            </w:tcBorders>
          </w:tcPr>
          <w:p w:rsidR="006E0703" w:rsidRPr="007D4F61" w:rsidRDefault="00F53AF9" w:rsidP="007D4F61">
            <w:pPr>
              <w:keepNext/>
              <w:spacing w:before="240" w:after="60"/>
              <w:outlineLvl w:val="1"/>
              <w:rPr>
                <w:bCs/>
                <w:iCs/>
              </w:rPr>
            </w:pPr>
            <w:r>
              <w:rPr>
                <w:bCs/>
                <w:iCs/>
              </w:rPr>
              <w:t>Full FRCPath</w:t>
            </w:r>
            <w:bookmarkStart w:id="0" w:name="_GoBack"/>
            <w:bookmarkEnd w:id="0"/>
          </w:p>
        </w:tc>
      </w:tr>
      <w:tr w:rsidR="006E0703" w:rsidRPr="006E0703" w:rsidTr="00290C95">
        <w:trPr>
          <w:trHeight w:val="390"/>
        </w:trPr>
        <w:tc>
          <w:tcPr>
            <w:tcW w:w="676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numPr>
                <w:ilvl w:val="0"/>
                <w:numId w:val="27"/>
              </w:numPr>
              <w:spacing w:before="60" w:after="60"/>
            </w:pPr>
            <w:r w:rsidRPr="006E0703">
              <w:t>Full GMC Registration with a Licence to Practice at time of appointment</w:t>
            </w:r>
          </w:p>
          <w:p w:rsidR="006E0703" w:rsidRPr="006E0703" w:rsidRDefault="006E0703" w:rsidP="006E0703">
            <w:pPr>
              <w:numPr>
                <w:ilvl w:val="0"/>
                <w:numId w:val="27"/>
              </w:numPr>
              <w:tabs>
                <w:tab w:val="num" w:pos="-579"/>
              </w:tabs>
              <w:spacing w:after="120"/>
              <w:ind w:left="317" w:hanging="317"/>
            </w:pPr>
            <w:r w:rsidRPr="006E0703">
              <w:t>Evidence of achievement of Foundation competences by time of appointment in line with GMC standards/ Good Medical Practice including:</w:t>
            </w:r>
          </w:p>
          <w:p w:rsidR="006E0703" w:rsidRPr="006E0703" w:rsidRDefault="006E0703" w:rsidP="006E0703">
            <w:pPr>
              <w:numPr>
                <w:ilvl w:val="1"/>
                <w:numId w:val="27"/>
              </w:numPr>
              <w:tabs>
                <w:tab w:val="num" w:pos="538"/>
              </w:tabs>
              <w:ind w:left="538" w:hanging="284"/>
            </w:pPr>
            <w:r w:rsidRPr="006E0703">
              <w:t>Good clinical care</w:t>
            </w:r>
          </w:p>
          <w:p w:rsidR="006E0703" w:rsidRPr="006E0703" w:rsidRDefault="006E0703" w:rsidP="006E0703">
            <w:pPr>
              <w:numPr>
                <w:ilvl w:val="1"/>
                <w:numId w:val="27"/>
              </w:numPr>
              <w:tabs>
                <w:tab w:val="num" w:pos="538"/>
              </w:tabs>
              <w:ind w:left="538" w:hanging="284"/>
            </w:pPr>
            <w:r w:rsidRPr="006E0703">
              <w:t>Maintaining good medical practice</w:t>
            </w:r>
          </w:p>
          <w:p w:rsidR="006E0703" w:rsidRPr="006E0703" w:rsidRDefault="006E0703" w:rsidP="006E0703">
            <w:pPr>
              <w:numPr>
                <w:ilvl w:val="1"/>
                <w:numId w:val="27"/>
              </w:numPr>
              <w:tabs>
                <w:tab w:val="num" w:pos="538"/>
              </w:tabs>
              <w:ind w:left="538" w:hanging="284"/>
            </w:pPr>
            <w:r w:rsidRPr="006E0703">
              <w:t xml:space="preserve">Good relationships and communication with patients </w:t>
            </w:r>
          </w:p>
          <w:p w:rsidR="006E0703" w:rsidRPr="006E0703" w:rsidRDefault="006E0703" w:rsidP="006E0703">
            <w:pPr>
              <w:numPr>
                <w:ilvl w:val="1"/>
                <w:numId w:val="27"/>
              </w:numPr>
              <w:tabs>
                <w:tab w:val="num" w:pos="538"/>
              </w:tabs>
              <w:ind w:left="538" w:hanging="284"/>
            </w:pPr>
            <w:r w:rsidRPr="006E0703">
              <w:t>Good working relationships with colleagues</w:t>
            </w:r>
          </w:p>
          <w:p w:rsidR="006E0703" w:rsidRPr="006E0703" w:rsidRDefault="006E0703" w:rsidP="006E0703">
            <w:pPr>
              <w:numPr>
                <w:ilvl w:val="1"/>
                <w:numId w:val="27"/>
              </w:numPr>
              <w:tabs>
                <w:tab w:val="num" w:pos="538"/>
              </w:tabs>
              <w:ind w:left="538" w:hanging="284"/>
            </w:pPr>
            <w:r w:rsidRPr="006E0703">
              <w:t>Good teaching and training</w:t>
            </w:r>
          </w:p>
          <w:p w:rsidR="006E0703" w:rsidRPr="006E0703" w:rsidRDefault="006E0703" w:rsidP="006E0703">
            <w:pPr>
              <w:numPr>
                <w:ilvl w:val="1"/>
                <w:numId w:val="27"/>
              </w:numPr>
              <w:tabs>
                <w:tab w:val="num" w:pos="538"/>
              </w:tabs>
              <w:ind w:left="538" w:hanging="284"/>
            </w:pPr>
            <w:r w:rsidRPr="006E0703">
              <w:t>Professional behaviour and probity</w:t>
            </w:r>
          </w:p>
          <w:p w:rsidR="006E0703" w:rsidRPr="006E0703" w:rsidRDefault="006E0703" w:rsidP="006E0703">
            <w:pPr>
              <w:numPr>
                <w:ilvl w:val="1"/>
                <w:numId w:val="27"/>
              </w:numPr>
              <w:tabs>
                <w:tab w:val="num" w:pos="538"/>
              </w:tabs>
              <w:ind w:left="538" w:hanging="284"/>
            </w:pPr>
            <w:r w:rsidRPr="006E0703">
              <w:t xml:space="preserve">Delivery of good acute clinical care </w:t>
            </w:r>
          </w:p>
          <w:p w:rsidR="006E0703" w:rsidRPr="006E0703" w:rsidRDefault="006E0703" w:rsidP="006E0703">
            <w:pPr>
              <w:ind w:left="284"/>
            </w:pPr>
          </w:p>
          <w:p w:rsidR="00DD5957" w:rsidRDefault="00DD5957" w:rsidP="00044E3D">
            <w:pPr>
              <w:numPr>
                <w:ilvl w:val="0"/>
                <w:numId w:val="33"/>
              </w:numPr>
              <w:spacing w:before="60" w:after="60"/>
            </w:pPr>
            <w:r>
              <w:t xml:space="preserve">At least </w:t>
            </w:r>
            <w:r w:rsidR="00B3475B">
              <w:t xml:space="preserve">10 years </w:t>
            </w:r>
            <w:r>
              <w:t xml:space="preserve">previous </w:t>
            </w:r>
            <w:r w:rsidR="00576800">
              <w:t>post graduate NHS</w:t>
            </w:r>
            <w:r w:rsidR="0091106C">
              <w:t xml:space="preserve"> </w:t>
            </w:r>
            <w:r w:rsidR="00576800">
              <w:t xml:space="preserve"> </w:t>
            </w:r>
            <w:r>
              <w:t>exp</w:t>
            </w:r>
            <w:r w:rsidR="00EE033A">
              <w:t>erience in clinical Microbiology</w:t>
            </w:r>
            <w:r w:rsidR="00044E3D">
              <w:t xml:space="preserve"> (</w:t>
            </w:r>
            <w:r w:rsidR="00044E3D" w:rsidRPr="00044E3D">
              <w:t>Non UK candidates shall have equivalent ex</w:t>
            </w:r>
            <w:r w:rsidR="00044E3D">
              <w:t>perience and competencies to UK)</w:t>
            </w:r>
          </w:p>
          <w:p w:rsidR="0091106C" w:rsidRDefault="0091106C" w:rsidP="00B3475B">
            <w:pPr>
              <w:pStyle w:val="ListParagraph"/>
              <w:numPr>
                <w:ilvl w:val="0"/>
                <w:numId w:val="33"/>
              </w:numPr>
              <w:rPr>
                <w:rFonts w:eastAsia="Calibri" w:cs="Arial"/>
                <w:szCs w:val="24"/>
                <w:lang w:eastAsia="en-US"/>
              </w:rPr>
            </w:pPr>
            <w:r>
              <w:rPr>
                <w:rFonts w:eastAsia="Calibri" w:cs="Arial"/>
                <w:szCs w:val="24"/>
                <w:lang w:eastAsia="en-US"/>
              </w:rPr>
              <w:t>M</w:t>
            </w:r>
            <w:r w:rsidR="00B3475B" w:rsidRPr="00B3475B">
              <w:rPr>
                <w:rFonts w:eastAsia="Calibri" w:cs="Arial"/>
                <w:szCs w:val="24"/>
                <w:lang w:eastAsia="en-US"/>
              </w:rPr>
              <w:t>inimum 6 years speciality doctor experience</w:t>
            </w:r>
          </w:p>
          <w:p w:rsidR="00B3475B" w:rsidRPr="00B3475B" w:rsidRDefault="0091106C" w:rsidP="00B3475B">
            <w:pPr>
              <w:pStyle w:val="ListParagraph"/>
              <w:numPr>
                <w:ilvl w:val="0"/>
                <w:numId w:val="33"/>
              </w:numPr>
              <w:rPr>
                <w:rFonts w:eastAsia="Calibri" w:cs="Arial"/>
                <w:szCs w:val="24"/>
                <w:lang w:eastAsia="en-US"/>
              </w:rPr>
            </w:pPr>
            <w:r>
              <w:rPr>
                <w:rFonts w:eastAsia="Calibri" w:cs="Arial"/>
                <w:szCs w:val="24"/>
                <w:lang w:eastAsia="en-US"/>
              </w:rPr>
              <w:t>E</w:t>
            </w:r>
            <w:r w:rsidR="00B3475B" w:rsidRPr="00B3475B">
              <w:rPr>
                <w:rFonts w:eastAsia="Calibri" w:cs="Arial"/>
                <w:szCs w:val="24"/>
                <w:lang w:eastAsia="en-US"/>
              </w:rPr>
              <w:t xml:space="preserve">vidence of meeting the criteria set out in the Specialist grade generic capabilities framework. </w:t>
            </w:r>
          </w:p>
          <w:p w:rsidR="001252F3" w:rsidRPr="006E0703" w:rsidRDefault="006E0703" w:rsidP="001252F3">
            <w:pPr>
              <w:numPr>
                <w:ilvl w:val="0"/>
                <w:numId w:val="27"/>
              </w:numPr>
              <w:spacing w:before="60" w:after="60"/>
              <w:ind w:left="284" w:hanging="284"/>
            </w:pPr>
            <w:r w:rsidRPr="006E0703">
              <w:t>Eligibility to work in the UK</w:t>
            </w:r>
          </w:p>
        </w:tc>
        <w:tc>
          <w:tcPr>
            <w:tcW w:w="3263" w:type="dxa"/>
            <w:tcBorders>
              <w:top w:val="single" w:sz="4" w:space="0" w:color="auto"/>
              <w:left w:val="single" w:sz="4" w:space="0" w:color="auto"/>
              <w:bottom w:val="single" w:sz="4" w:space="0" w:color="auto"/>
              <w:right w:val="single" w:sz="4" w:space="0" w:color="auto"/>
            </w:tcBorders>
          </w:tcPr>
          <w:p w:rsidR="006E0703" w:rsidRPr="006E0703" w:rsidRDefault="006E0703" w:rsidP="00B3475B">
            <w:pPr>
              <w:ind w:left="720"/>
              <w:rPr>
                <w:rFonts w:eastAsia="Times New Roman"/>
                <w:bCs/>
                <w:iCs/>
              </w:rPr>
            </w:pPr>
          </w:p>
        </w:tc>
      </w:tr>
    </w:tbl>
    <w:p w:rsidR="006E0703" w:rsidRPr="006E0703" w:rsidRDefault="006E0703" w:rsidP="006E0703">
      <w:pPr>
        <w:rPr>
          <w:b/>
        </w:rPr>
      </w:pPr>
    </w:p>
    <w:p w:rsidR="006E0703" w:rsidRPr="006E0703" w:rsidRDefault="006E0703" w:rsidP="006E0703">
      <w:pPr>
        <w:rPr>
          <w:b/>
        </w:rPr>
      </w:pPr>
    </w:p>
    <w:p w:rsidR="006E0703" w:rsidRPr="006E0703" w:rsidRDefault="006E0703" w:rsidP="006E0703">
      <w:pPr>
        <w:rPr>
          <w:b/>
        </w:rPr>
      </w:pPr>
    </w:p>
    <w:p w:rsidR="006E0703" w:rsidRPr="006E0703" w:rsidRDefault="006E0703" w:rsidP="006E0703">
      <w:pPr>
        <w:rPr>
          <w:b/>
        </w:rPr>
      </w:pPr>
    </w:p>
    <w:p w:rsidR="006E0703" w:rsidRPr="006E0703" w:rsidRDefault="006E0703" w:rsidP="006E0703">
      <w:pPr>
        <w:rPr>
          <w:b/>
        </w:rPr>
      </w:pPr>
    </w:p>
    <w:p w:rsidR="006E0703" w:rsidRPr="006E0703" w:rsidRDefault="006E0703" w:rsidP="006E0703">
      <w:pPr>
        <w:rPr>
          <w:b/>
        </w:rPr>
      </w:pPr>
    </w:p>
    <w:p w:rsidR="006E0703" w:rsidRPr="006E0703" w:rsidRDefault="006E0703" w:rsidP="006E0703">
      <w:pPr>
        <w:rPr>
          <w:b/>
        </w:rPr>
      </w:pPr>
    </w:p>
    <w:p w:rsidR="006E0703" w:rsidRPr="006E0703" w:rsidRDefault="006E0703" w:rsidP="006E0703">
      <w:pPr>
        <w:rPr>
          <w:b/>
        </w:rPr>
      </w:pPr>
    </w:p>
    <w:p w:rsidR="006E0703" w:rsidRPr="006E0703" w:rsidRDefault="006E0703" w:rsidP="006E0703">
      <w:pPr>
        <w:rPr>
          <w:b/>
        </w:rPr>
      </w:pPr>
    </w:p>
    <w:p w:rsidR="006E0703" w:rsidRPr="006E0703" w:rsidRDefault="006E0703" w:rsidP="006E0703">
      <w:pPr>
        <w:rPr>
          <w:b/>
        </w:rPr>
      </w:pPr>
    </w:p>
    <w:p w:rsidR="006E0703" w:rsidRPr="006E0703" w:rsidRDefault="006E0703" w:rsidP="006E0703">
      <w:pPr>
        <w:rPr>
          <w:b/>
        </w:rPr>
      </w:pPr>
    </w:p>
    <w:p w:rsidR="006E0703" w:rsidRPr="006E0703" w:rsidRDefault="006E0703" w:rsidP="006E0703">
      <w:pPr>
        <w:tabs>
          <w:tab w:val="left" w:pos="720"/>
          <w:tab w:val="center" w:pos="4513"/>
          <w:tab w:val="right" w:pos="9026"/>
        </w:tabs>
        <w:rPr>
          <w:b/>
        </w:rPr>
      </w:pPr>
      <w:r w:rsidRPr="006E0703">
        <w:rPr>
          <w:b/>
        </w:rPr>
        <w:t>Skills/Knowledge/Competence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3960"/>
        <w:gridCol w:w="3263"/>
      </w:tblGrid>
      <w:tr w:rsidR="006E0703" w:rsidRPr="006E0703" w:rsidTr="00290C95">
        <w:tc>
          <w:tcPr>
            <w:tcW w:w="280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rPr>
                <w:b/>
              </w:rPr>
            </w:pPr>
            <w:r w:rsidRPr="006E0703">
              <w:rPr>
                <w:b/>
              </w:rPr>
              <w:t>Requirements</w:t>
            </w:r>
          </w:p>
          <w:p w:rsidR="006E0703" w:rsidRPr="006E0703" w:rsidRDefault="006E0703" w:rsidP="006E0703">
            <w:pPr>
              <w:tabs>
                <w:tab w:val="left" w:pos="720"/>
                <w:tab w:val="center" w:pos="4513"/>
                <w:tab w:val="right" w:pos="9026"/>
              </w:tabs>
              <w:rPr>
                <w:b/>
              </w:rPr>
            </w:pPr>
          </w:p>
        </w:tc>
        <w:tc>
          <w:tcPr>
            <w:tcW w:w="3960"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rPr>
                <w:b/>
              </w:rPr>
            </w:pPr>
            <w:r w:rsidRPr="006E0703">
              <w:rPr>
                <w:b/>
              </w:rPr>
              <w:t>Essential</w:t>
            </w:r>
          </w:p>
        </w:tc>
        <w:tc>
          <w:tcPr>
            <w:tcW w:w="3263"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rPr>
                <w:b/>
              </w:rPr>
            </w:pPr>
            <w:r w:rsidRPr="006E0703">
              <w:rPr>
                <w:b/>
              </w:rPr>
              <w:t>Desirable</w:t>
            </w:r>
          </w:p>
        </w:tc>
      </w:tr>
      <w:tr w:rsidR="006E0703" w:rsidRPr="006E0703" w:rsidTr="00290C95">
        <w:trPr>
          <w:cantSplit/>
          <w:trHeight w:val="2044"/>
        </w:trPr>
        <w:tc>
          <w:tcPr>
            <w:tcW w:w="280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rPr>
                <w:b/>
              </w:rPr>
            </w:pPr>
            <w:r w:rsidRPr="006E0703">
              <w:rPr>
                <w:b/>
              </w:rPr>
              <w:t>General Experience:</w:t>
            </w:r>
          </w:p>
          <w:p w:rsidR="006E0703" w:rsidRPr="006E0703" w:rsidRDefault="006E0703" w:rsidP="006E0703">
            <w:pPr>
              <w:numPr>
                <w:ilvl w:val="0"/>
                <w:numId w:val="3"/>
              </w:numPr>
              <w:tabs>
                <w:tab w:val="center" w:pos="4153"/>
                <w:tab w:val="right" w:pos="8306"/>
              </w:tabs>
              <w:rPr>
                <w:b/>
              </w:rPr>
            </w:pPr>
            <w:r w:rsidRPr="006E0703">
              <w:t>Expertise in generalist field</w:t>
            </w:r>
          </w:p>
          <w:p w:rsidR="006E0703" w:rsidRPr="006E0703" w:rsidRDefault="006E0703" w:rsidP="006E0703">
            <w:pPr>
              <w:tabs>
                <w:tab w:val="left" w:pos="720"/>
                <w:tab w:val="center" w:pos="4513"/>
                <w:tab w:val="right" w:pos="9026"/>
              </w:tabs>
            </w:pPr>
          </w:p>
          <w:p w:rsidR="006E0703" w:rsidRPr="006E0703" w:rsidRDefault="006E0703" w:rsidP="006E0703">
            <w:pPr>
              <w:tabs>
                <w:tab w:val="center" w:pos="4513"/>
                <w:tab w:val="right" w:pos="9026"/>
              </w:tabs>
              <w:rPr>
                <w:b/>
              </w:rPr>
            </w:pPr>
          </w:p>
        </w:tc>
        <w:tc>
          <w:tcPr>
            <w:tcW w:w="3960" w:type="dxa"/>
            <w:tcBorders>
              <w:top w:val="single" w:sz="4" w:space="0" w:color="auto"/>
              <w:left w:val="single" w:sz="4" w:space="0" w:color="auto"/>
              <w:bottom w:val="single" w:sz="4" w:space="0" w:color="auto"/>
              <w:right w:val="single" w:sz="4" w:space="0" w:color="auto"/>
            </w:tcBorders>
          </w:tcPr>
          <w:p w:rsidR="0091106C" w:rsidRDefault="00BF7E9C" w:rsidP="0091106C">
            <w:pPr>
              <w:pStyle w:val="ListParagraph"/>
              <w:numPr>
                <w:ilvl w:val="0"/>
                <w:numId w:val="3"/>
              </w:numPr>
              <w:tabs>
                <w:tab w:val="center" w:pos="4153"/>
                <w:tab w:val="right" w:pos="8306"/>
              </w:tabs>
            </w:pPr>
            <w:r>
              <w:t xml:space="preserve">Strong basic medical and </w:t>
            </w:r>
            <w:r w:rsidR="00EE033A">
              <w:t xml:space="preserve">microbiological </w:t>
            </w:r>
            <w:r>
              <w:t xml:space="preserve"> knowledge commensurate with completion of general medical training</w:t>
            </w:r>
          </w:p>
          <w:p w:rsidR="0091106C" w:rsidRDefault="0091106C" w:rsidP="0091106C">
            <w:pPr>
              <w:pStyle w:val="ListParagraph"/>
              <w:numPr>
                <w:ilvl w:val="0"/>
                <w:numId w:val="3"/>
              </w:numPr>
              <w:tabs>
                <w:tab w:val="center" w:pos="4153"/>
                <w:tab w:val="right" w:pos="8306"/>
              </w:tabs>
            </w:pPr>
            <w:r w:rsidRPr="0091106C">
              <w:t>Specialist knowledge of Microbiology</w:t>
            </w:r>
          </w:p>
          <w:p w:rsidR="0091106C" w:rsidRDefault="00BF7E9C" w:rsidP="0091106C">
            <w:pPr>
              <w:pStyle w:val="ListParagraph"/>
              <w:numPr>
                <w:ilvl w:val="0"/>
                <w:numId w:val="3"/>
              </w:numPr>
              <w:tabs>
                <w:tab w:val="center" w:pos="4153"/>
                <w:tab w:val="right" w:pos="8306"/>
              </w:tabs>
            </w:pPr>
            <w:r>
              <w:t xml:space="preserve">Ability to deal with acute medical problems </w:t>
            </w:r>
          </w:p>
          <w:p w:rsidR="006E0703" w:rsidRPr="006E0703" w:rsidRDefault="006E0703" w:rsidP="0091106C">
            <w:pPr>
              <w:pStyle w:val="ListParagraph"/>
              <w:numPr>
                <w:ilvl w:val="0"/>
                <w:numId w:val="3"/>
              </w:numPr>
              <w:tabs>
                <w:tab w:val="num" w:pos="360"/>
                <w:tab w:val="center" w:pos="4153"/>
                <w:tab w:val="right" w:pos="8306"/>
              </w:tabs>
            </w:pPr>
            <w:r w:rsidRPr="006E0703">
              <w:t>Ability to communicate effectively with all levels of staff and patients</w:t>
            </w:r>
          </w:p>
          <w:p w:rsidR="006E0703" w:rsidRPr="006E0703" w:rsidRDefault="006E0703" w:rsidP="0091106C">
            <w:pPr>
              <w:pStyle w:val="ListParagraph"/>
              <w:numPr>
                <w:ilvl w:val="0"/>
                <w:numId w:val="3"/>
              </w:numPr>
              <w:tabs>
                <w:tab w:val="center" w:pos="4153"/>
                <w:tab w:val="right" w:pos="8306"/>
              </w:tabs>
            </w:pPr>
            <w:r w:rsidRPr="006E0703">
              <w:t>Ability to work efficiently and timeously</w:t>
            </w:r>
          </w:p>
          <w:p w:rsidR="006E0703" w:rsidRPr="006E0703" w:rsidRDefault="006E0703" w:rsidP="0091106C">
            <w:pPr>
              <w:pStyle w:val="ListParagraph"/>
              <w:numPr>
                <w:ilvl w:val="0"/>
                <w:numId w:val="3"/>
              </w:numPr>
              <w:tabs>
                <w:tab w:val="center" w:pos="4153"/>
                <w:tab w:val="right" w:pos="8306"/>
              </w:tabs>
            </w:pPr>
            <w:r w:rsidRPr="006E0703">
              <w:t>IT literacy</w:t>
            </w:r>
          </w:p>
          <w:p w:rsidR="006E0703" w:rsidRPr="006E0703" w:rsidRDefault="006E0703" w:rsidP="006E0703">
            <w:pPr>
              <w:tabs>
                <w:tab w:val="left" w:pos="720"/>
                <w:tab w:val="center" w:pos="4513"/>
                <w:tab w:val="right" w:pos="9026"/>
              </w:tabs>
            </w:pPr>
          </w:p>
        </w:tc>
        <w:tc>
          <w:tcPr>
            <w:tcW w:w="3263" w:type="dxa"/>
            <w:tcBorders>
              <w:top w:val="single" w:sz="4" w:space="0" w:color="auto"/>
              <w:left w:val="single" w:sz="4" w:space="0" w:color="auto"/>
              <w:bottom w:val="single" w:sz="4" w:space="0" w:color="auto"/>
              <w:right w:val="single" w:sz="4" w:space="0" w:color="auto"/>
            </w:tcBorders>
          </w:tcPr>
          <w:p w:rsidR="006E0703" w:rsidRPr="00BF7E9C" w:rsidRDefault="006E0703" w:rsidP="0091106C">
            <w:pPr>
              <w:pStyle w:val="ListParagraph"/>
              <w:tabs>
                <w:tab w:val="center" w:pos="4153"/>
                <w:tab w:val="right" w:pos="8306"/>
              </w:tabs>
              <w:ind w:right="175"/>
            </w:pPr>
          </w:p>
        </w:tc>
      </w:tr>
      <w:tr w:rsidR="006E0703" w:rsidRPr="006E0703" w:rsidTr="00290C95">
        <w:trPr>
          <w:cantSplit/>
          <w:trHeight w:val="985"/>
        </w:trPr>
        <w:tc>
          <w:tcPr>
            <w:tcW w:w="280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rPr>
                <w:b/>
              </w:rPr>
            </w:pPr>
            <w:r w:rsidRPr="006E0703">
              <w:rPr>
                <w:b/>
              </w:rPr>
              <w:t xml:space="preserve">Team Working </w:t>
            </w:r>
          </w:p>
          <w:p w:rsidR="006E0703" w:rsidRPr="006E0703" w:rsidRDefault="006E0703" w:rsidP="006E0703">
            <w:pPr>
              <w:tabs>
                <w:tab w:val="left" w:pos="720"/>
                <w:tab w:val="center" w:pos="4513"/>
                <w:tab w:val="right" w:pos="9026"/>
              </w:tabs>
              <w:rPr>
                <w:b/>
              </w:rPr>
            </w:pPr>
          </w:p>
          <w:p w:rsidR="006E0703" w:rsidRPr="006E0703" w:rsidRDefault="006E0703" w:rsidP="006E0703">
            <w:pPr>
              <w:tabs>
                <w:tab w:val="left" w:pos="720"/>
                <w:tab w:val="center" w:pos="4513"/>
                <w:tab w:val="right" w:pos="9026"/>
              </w:tabs>
              <w:rPr>
                <w:b/>
              </w:rPr>
            </w:pPr>
          </w:p>
        </w:tc>
        <w:tc>
          <w:tcPr>
            <w:tcW w:w="3960"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numPr>
                <w:ilvl w:val="0"/>
                <w:numId w:val="8"/>
              </w:numPr>
              <w:tabs>
                <w:tab w:val="center" w:pos="4153"/>
                <w:tab w:val="right" w:pos="8306"/>
              </w:tabs>
            </w:pPr>
            <w:r w:rsidRPr="006E0703">
              <w:t>Effective Team Player</w:t>
            </w:r>
          </w:p>
        </w:tc>
        <w:tc>
          <w:tcPr>
            <w:tcW w:w="3263"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pPr>
          </w:p>
        </w:tc>
      </w:tr>
      <w:tr w:rsidR="006E0703" w:rsidRPr="006E0703" w:rsidTr="00290C95">
        <w:trPr>
          <w:cantSplit/>
          <w:trHeight w:val="1409"/>
        </w:trPr>
        <w:tc>
          <w:tcPr>
            <w:tcW w:w="280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pPr>
            <w:r w:rsidRPr="006E0703">
              <w:rPr>
                <w:b/>
              </w:rPr>
              <w:t>Development</w:t>
            </w:r>
          </w:p>
        </w:tc>
        <w:tc>
          <w:tcPr>
            <w:tcW w:w="3960"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numPr>
                <w:ilvl w:val="0"/>
                <w:numId w:val="9"/>
              </w:numPr>
              <w:tabs>
                <w:tab w:val="center" w:pos="4153"/>
                <w:tab w:val="right" w:pos="8306"/>
              </w:tabs>
            </w:pPr>
            <w:r w:rsidRPr="006E0703">
              <w:t>Evidence of relevant Continuing Professional Development</w:t>
            </w:r>
          </w:p>
          <w:p w:rsidR="006E0703" w:rsidRPr="00BF7E9C" w:rsidRDefault="006E0703" w:rsidP="006E0703">
            <w:pPr>
              <w:keepNext/>
              <w:numPr>
                <w:ilvl w:val="0"/>
                <w:numId w:val="27"/>
              </w:numPr>
              <w:spacing w:before="60" w:after="60"/>
              <w:outlineLvl w:val="2"/>
              <w:rPr>
                <w:rFonts w:eastAsia="Times New Roman"/>
                <w:bCs/>
                <w:sz w:val="26"/>
              </w:rPr>
            </w:pPr>
            <w:r w:rsidRPr="00BF7E9C">
              <w:rPr>
                <w:rFonts w:eastAsia="Times New Roman"/>
                <w:bCs/>
                <w:sz w:val="26"/>
              </w:rPr>
              <w:t>Ability to provide a complete employment history</w:t>
            </w:r>
          </w:p>
          <w:p w:rsidR="006E0703" w:rsidRPr="006E0703" w:rsidRDefault="006E0703" w:rsidP="006E0703">
            <w:pPr>
              <w:numPr>
                <w:ilvl w:val="0"/>
                <w:numId w:val="27"/>
              </w:numPr>
              <w:tabs>
                <w:tab w:val="num" w:pos="0"/>
              </w:tabs>
            </w:pPr>
            <w:r w:rsidRPr="006E0703">
              <w:t xml:space="preserve">Evidence of satisfactory career progression </w:t>
            </w:r>
          </w:p>
          <w:p w:rsidR="006E0703" w:rsidRPr="006E0703" w:rsidRDefault="006E0703" w:rsidP="006E0703">
            <w:pPr>
              <w:numPr>
                <w:ilvl w:val="0"/>
                <w:numId w:val="28"/>
              </w:numPr>
              <w:tabs>
                <w:tab w:val="num" w:pos="0"/>
                <w:tab w:val="num" w:pos="738"/>
              </w:tabs>
              <w:ind w:left="738"/>
            </w:pPr>
            <w:r w:rsidRPr="006E0703">
              <w:t>No unexplained career breaks</w:t>
            </w:r>
          </w:p>
          <w:p w:rsidR="006E0703" w:rsidRPr="006E0703" w:rsidRDefault="006E0703" w:rsidP="00BF7E9C">
            <w:pPr>
              <w:tabs>
                <w:tab w:val="num" w:pos="0"/>
              </w:tabs>
              <w:spacing w:before="120"/>
              <w:ind w:left="284"/>
            </w:pPr>
          </w:p>
        </w:tc>
        <w:tc>
          <w:tcPr>
            <w:tcW w:w="3263"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center" w:pos="4513"/>
                <w:tab w:val="right" w:pos="9026"/>
              </w:tabs>
            </w:pPr>
          </w:p>
        </w:tc>
      </w:tr>
      <w:tr w:rsidR="00044E3D" w:rsidRPr="006E0703" w:rsidTr="006F0D52">
        <w:trPr>
          <w:cantSplit/>
          <w:trHeight w:val="975"/>
        </w:trPr>
        <w:tc>
          <w:tcPr>
            <w:tcW w:w="2808" w:type="dxa"/>
            <w:tcBorders>
              <w:top w:val="single" w:sz="4" w:space="0" w:color="auto"/>
              <w:left w:val="single" w:sz="4" w:space="0" w:color="auto"/>
              <w:bottom w:val="single" w:sz="4" w:space="0" w:color="auto"/>
              <w:right w:val="single" w:sz="4" w:space="0" w:color="auto"/>
            </w:tcBorders>
          </w:tcPr>
          <w:p w:rsidR="00044E3D" w:rsidRPr="006E0703" w:rsidRDefault="00044E3D" w:rsidP="00044E3D">
            <w:pPr>
              <w:tabs>
                <w:tab w:val="left" w:pos="720"/>
                <w:tab w:val="center" w:pos="4513"/>
                <w:tab w:val="right" w:pos="9026"/>
              </w:tabs>
              <w:rPr>
                <w:b/>
              </w:rPr>
            </w:pPr>
            <w:r w:rsidRPr="006E0703">
              <w:rPr>
                <w:b/>
              </w:rPr>
              <w:t>Teaching &amp; Training</w:t>
            </w:r>
          </w:p>
        </w:tc>
        <w:tc>
          <w:tcPr>
            <w:tcW w:w="3960" w:type="dxa"/>
            <w:tcBorders>
              <w:top w:val="single" w:sz="4" w:space="0" w:color="0070C0"/>
              <w:left w:val="nil"/>
              <w:bottom w:val="single" w:sz="4" w:space="0" w:color="0070C0"/>
              <w:right w:val="single" w:sz="4" w:space="0" w:color="0070C0"/>
            </w:tcBorders>
          </w:tcPr>
          <w:p w:rsidR="00044E3D" w:rsidRPr="00044E3D" w:rsidRDefault="00044E3D" w:rsidP="00044E3D">
            <w:pPr>
              <w:pStyle w:val="ListParagraph"/>
              <w:numPr>
                <w:ilvl w:val="0"/>
                <w:numId w:val="9"/>
              </w:numPr>
              <w:rPr>
                <w:rFonts w:eastAsia="Arial"/>
                <w:color w:val="000000"/>
              </w:rPr>
            </w:pPr>
            <w:r w:rsidRPr="00044E3D">
              <w:rPr>
                <w:rFonts w:eastAsia="Arial"/>
                <w:color w:val="000000"/>
              </w:rPr>
              <w:t xml:space="preserve">Ability to deliver high quality  </w:t>
            </w:r>
          </w:p>
          <w:p w:rsidR="00044E3D" w:rsidRPr="00E11CA9" w:rsidRDefault="00044E3D" w:rsidP="00044E3D">
            <w:pPr>
              <w:rPr>
                <w:rFonts w:eastAsia="Arial"/>
                <w:color w:val="000000"/>
              </w:rPr>
            </w:pPr>
            <w:r>
              <w:rPr>
                <w:rFonts w:eastAsia="Arial"/>
                <w:color w:val="000000"/>
              </w:rPr>
              <w:t xml:space="preserve">   </w:t>
            </w:r>
            <w:r w:rsidRPr="00E11CA9">
              <w:rPr>
                <w:rFonts w:eastAsia="Arial"/>
                <w:color w:val="000000"/>
              </w:rPr>
              <w:t>Teaching</w:t>
            </w:r>
            <w:r>
              <w:rPr>
                <w:rFonts w:eastAsia="Arial"/>
                <w:color w:val="000000"/>
              </w:rPr>
              <w:t>.</w:t>
            </w:r>
            <w:r w:rsidRPr="00E11CA9">
              <w:rPr>
                <w:rFonts w:eastAsia="Arial"/>
                <w:color w:val="000000"/>
              </w:rPr>
              <w:t xml:space="preserve"> </w:t>
            </w:r>
          </w:p>
        </w:tc>
        <w:tc>
          <w:tcPr>
            <w:tcW w:w="3263" w:type="dxa"/>
            <w:tcBorders>
              <w:top w:val="single" w:sz="4" w:space="0" w:color="0070C0"/>
              <w:left w:val="single" w:sz="4" w:space="0" w:color="0070C0"/>
              <w:bottom w:val="single" w:sz="4" w:space="0" w:color="0070C0"/>
              <w:right w:val="single" w:sz="4" w:space="0" w:color="0070C0"/>
            </w:tcBorders>
          </w:tcPr>
          <w:p w:rsidR="00044E3D" w:rsidRPr="00044E3D" w:rsidRDefault="00044E3D" w:rsidP="00044E3D">
            <w:pPr>
              <w:pStyle w:val="ListParagraph"/>
              <w:numPr>
                <w:ilvl w:val="0"/>
                <w:numId w:val="9"/>
              </w:numPr>
              <w:ind w:left="475"/>
              <w:rPr>
                <w:rFonts w:eastAsia="Arial"/>
                <w:color w:val="000000"/>
              </w:rPr>
            </w:pPr>
            <w:r w:rsidRPr="00044E3D">
              <w:rPr>
                <w:rFonts w:eastAsia="Arial"/>
                <w:color w:val="000000"/>
              </w:rPr>
              <w:t>Interest in medical</w:t>
            </w:r>
          </w:p>
          <w:p w:rsidR="00044E3D" w:rsidRPr="00E11CA9" w:rsidRDefault="00044E3D" w:rsidP="00044E3D">
            <w:pPr>
              <w:ind w:left="398" w:hanging="283"/>
              <w:rPr>
                <w:rFonts w:eastAsia="Arial"/>
                <w:color w:val="000000"/>
              </w:rPr>
            </w:pPr>
            <w:r>
              <w:rPr>
                <w:rFonts w:eastAsia="Arial"/>
                <w:color w:val="000000"/>
              </w:rPr>
              <w:t xml:space="preserve">    </w:t>
            </w:r>
            <w:proofErr w:type="gramStart"/>
            <w:r>
              <w:rPr>
                <w:rFonts w:eastAsia="Arial"/>
                <w:color w:val="000000"/>
              </w:rPr>
              <w:t>education</w:t>
            </w:r>
            <w:proofErr w:type="gramEnd"/>
            <w:r>
              <w:rPr>
                <w:rFonts w:eastAsia="Arial"/>
                <w:color w:val="000000"/>
              </w:rPr>
              <w:t xml:space="preserve"> and training.</w:t>
            </w:r>
          </w:p>
        </w:tc>
      </w:tr>
      <w:tr w:rsidR="006E0703" w:rsidRPr="006E0703" w:rsidTr="00290C95">
        <w:trPr>
          <w:cantSplit/>
          <w:trHeight w:val="848"/>
        </w:trPr>
        <w:tc>
          <w:tcPr>
            <w:tcW w:w="280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pPr>
            <w:r w:rsidRPr="006E0703">
              <w:rPr>
                <w:b/>
              </w:rPr>
              <w:t>Research &amp; Publications</w:t>
            </w:r>
          </w:p>
        </w:tc>
        <w:tc>
          <w:tcPr>
            <w:tcW w:w="3960"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center" w:pos="4513"/>
                <w:tab w:val="right" w:pos="9026"/>
              </w:tabs>
            </w:pPr>
          </w:p>
        </w:tc>
        <w:tc>
          <w:tcPr>
            <w:tcW w:w="3263" w:type="dxa"/>
            <w:tcBorders>
              <w:top w:val="single" w:sz="4" w:space="0" w:color="auto"/>
              <w:left w:val="single" w:sz="4" w:space="0" w:color="auto"/>
              <w:bottom w:val="single" w:sz="4" w:space="0" w:color="auto"/>
              <w:right w:val="single" w:sz="4" w:space="0" w:color="auto"/>
            </w:tcBorders>
          </w:tcPr>
          <w:p w:rsidR="006E0703" w:rsidRPr="006E0703" w:rsidRDefault="00044E3D" w:rsidP="006E0703">
            <w:pPr>
              <w:numPr>
                <w:ilvl w:val="0"/>
                <w:numId w:val="25"/>
              </w:numPr>
              <w:tabs>
                <w:tab w:val="center" w:pos="4153"/>
                <w:tab w:val="right" w:pos="8306"/>
              </w:tabs>
            </w:pPr>
            <w:r>
              <w:t>Evidence of publications</w:t>
            </w:r>
            <w:r w:rsidR="006E0703" w:rsidRPr="006E0703">
              <w:t xml:space="preserve"> </w:t>
            </w:r>
          </w:p>
        </w:tc>
      </w:tr>
      <w:tr w:rsidR="006E0703" w:rsidRPr="006E0703" w:rsidTr="00290C95">
        <w:trPr>
          <w:cantSplit/>
        </w:trPr>
        <w:tc>
          <w:tcPr>
            <w:tcW w:w="280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rPr>
                <w:b/>
              </w:rPr>
            </w:pPr>
            <w:r w:rsidRPr="006E0703">
              <w:rPr>
                <w:b/>
              </w:rPr>
              <w:t>Clinical Audit</w:t>
            </w:r>
          </w:p>
        </w:tc>
        <w:tc>
          <w:tcPr>
            <w:tcW w:w="3960"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numPr>
                <w:ilvl w:val="0"/>
                <w:numId w:val="25"/>
              </w:numPr>
              <w:tabs>
                <w:tab w:val="center" w:pos="4153"/>
                <w:tab w:val="right" w:pos="8306"/>
              </w:tabs>
            </w:pPr>
            <w:r w:rsidRPr="006E0703">
              <w:t>Evidence of participation in audit</w:t>
            </w:r>
          </w:p>
          <w:p w:rsidR="006E0703" w:rsidRPr="006E0703" w:rsidRDefault="006E0703" w:rsidP="006E0703">
            <w:pPr>
              <w:tabs>
                <w:tab w:val="left" w:pos="720"/>
                <w:tab w:val="center" w:pos="4513"/>
                <w:tab w:val="right" w:pos="9026"/>
              </w:tabs>
            </w:pPr>
          </w:p>
        </w:tc>
        <w:tc>
          <w:tcPr>
            <w:tcW w:w="3263"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pPr>
          </w:p>
        </w:tc>
      </w:tr>
      <w:tr w:rsidR="006E0703" w:rsidRPr="006E0703" w:rsidTr="00290C95">
        <w:trPr>
          <w:cantSplit/>
          <w:trHeight w:val="1835"/>
        </w:trPr>
        <w:tc>
          <w:tcPr>
            <w:tcW w:w="280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rPr>
                <w:b/>
              </w:rPr>
            </w:pPr>
            <w:r w:rsidRPr="006E0703">
              <w:rPr>
                <w:b/>
              </w:rPr>
              <w:t>Management and Administration</w:t>
            </w:r>
          </w:p>
        </w:tc>
        <w:tc>
          <w:tcPr>
            <w:tcW w:w="3960"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numPr>
                <w:ilvl w:val="0"/>
                <w:numId w:val="12"/>
              </w:numPr>
              <w:tabs>
                <w:tab w:val="center" w:pos="4153"/>
                <w:tab w:val="right" w:pos="8306"/>
              </w:tabs>
            </w:pPr>
            <w:r w:rsidRPr="006E0703">
              <w:t>Proven organisational skills</w:t>
            </w:r>
          </w:p>
          <w:p w:rsidR="006E0703" w:rsidRPr="006E0703" w:rsidRDefault="006E0703" w:rsidP="006E0703">
            <w:pPr>
              <w:spacing w:before="60" w:after="60"/>
            </w:pPr>
            <w:r w:rsidRPr="006E0703">
              <w:t>All applicants to have demonstrable skills in written and spoken English adequate to enable effective communication about medical topics with patients and colleagues demonstrated by one of the following:</w:t>
            </w:r>
          </w:p>
          <w:p w:rsidR="006E0703" w:rsidRPr="006E0703" w:rsidRDefault="006E0703" w:rsidP="006E0703">
            <w:pPr>
              <w:numPr>
                <w:ilvl w:val="1"/>
                <w:numId w:val="27"/>
              </w:numPr>
              <w:spacing w:before="60" w:after="60"/>
              <w:ind w:left="600" w:hanging="283"/>
            </w:pPr>
            <w:r w:rsidRPr="006E0703">
              <w:t xml:space="preserve">a) that applicants have undertaken undergraduate medical training in English; or </w:t>
            </w:r>
          </w:p>
          <w:p w:rsidR="006E0703" w:rsidRPr="006E0703" w:rsidRDefault="006E0703" w:rsidP="006E0703">
            <w:pPr>
              <w:numPr>
                <w:ilvl w:val="1"/>
                <w:numId w:val="27"/>
              </w:numPr>
              <w:spacing w:before="60" w:after="60"/>
              <w:ind w:left="600" w:hanging="283"/>
            </w:pPr>
            <w:r w:rsidRPr="006E0703">
              <w:t xml:space="preserve">b) </w:t>
            </w:r>
            <w:proofErr w:type="gramStart"/>
            <w:r w:rsidRPr="006E0703">
              <w:t>have</w:t>
            </w:r>
            <w:proofErr w:type="gramEnd"/>
            <w:r w:rsidRPr="006E0703">
              <w:t xml:space="preserve"> the following scores in the academic </w:t>
            </w:r>
            <w:proofErr w:type="spellStart"/>
            <w:r w:rsidRPr="006E0703">
              <w:t>lnternational</w:t>
            </w:r>
            <w:proofErr w:type="spellEnd"/>
            <w:r w:rsidRPr="006E0703">
              <w:t xml:space="preserve"> English Language Testing System (IELTS) – Overall 7, Speaking 7, Listening 6, Reading 6, Writing 6. </w:t>
            </w:r>
          </w:p>
          <w:p w:rsidR="006E0703" w:rsidRPr="006E0703" w:rsidRDefault="006E0703" w:rsidP="006E0703">
            <w:pPr>
              <w:numPr>
                <w:ilvl w:val="0"/>
                <w:numId w:val="12"/>
              </w:numPr>
              <w:tabs>
                <w:tab w:val="center" w:pos="4153"/>
                <w:tab w:val="right" w:pos="8306"/>
              </w:tabs>
            </w:pPr>
            <w:r w:rsidRPr="006E0703">
              <w:t>If applicants believe they have adequate communication skills but do not fit into one of these examples they must provide supporting evidence</w:t>
            </w:r>
          </w:p>
        </w:tc>
        <w:tc>
          <w:tcPr>
            <w:tcW w:w="3263"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numPr>
                <w:ilvl w:val="0"/>
                <w:numId w:val="13"/>
              </w:numPr>
              <w:tabs>
                <w:tab w:val="center" w:pos="4153"/>
                <w:tab w:val="right" w:pos="8306"/>
              </w:tabs>
            </w:pPr>
            <w:r w:rsidRPr="006E0703">
              <w:t>Understanding of resource management and quality assurance.</w:t>
            </w:r>
          </w:p>
        </w:tc>
      </w:tr>
      <w:tr w:rsidR="006E0703" w:rsidRPr="006E0703" w:rsidTr="00290C95">
        <w:trPr>
          <w:cantSplit/>
          <w:trHeight w:val="1100"/>
        </w:trPr>
        <w:tc>
          <w:tcPr>
            <w:tcW w:w="2808"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tabs>
                <w:tab w:val="left" w:pos="720"/>
                <w:tab w:val="center" w:pos="4513"/>
                <w:tab w:val="right" w:pos="9026"/>
              </w:tabs>
              <w:rPr>
                <w:b/>
              </w:rPr>
            </w:pPr>
            <w:r w:rsidRPr="006E0703">
              <w:rPr>
                <w:b/>
              </w:rPr>
              <w:t>Personal and Interpersonal Skills</w:t>
            </w:r>
          </w:p>
        </w:tc>
        <w:tc>
          <w:tcPr>
            <w:tcW w:w="3960"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numPr>
                <w:ilvl w:val="0"/>
                <w:numId w:val="14"/>
              </w:numPr>
              <w:tabs>
                <w:tab w:val="center" w:pos="4153"/>
                <w:tab w:val="right" w:pos="8306"/>
              </w:tabs>
            </w:pPr>
            <w:r w:rsidRPr="006E0703">
              <w:t>A willingness to accept flexibility to meet the changing needs of the NHS in Scotland</w:t>
            </w:r>
          </w:p>
          <w:p w:rsidR="006E0703" w:rsidRPr="006E0703" w:rsidRDefault="006E0703" w:rsidP="006E0703">
            <w:pPr>
              <w:numPr>
                <w:ilvl w:val="0"/>
                <w:numId w:val="15"/>
              </w:numPr>
              <w:tabs>
                <w:tab w:val="center" w:pos="4153"/>
                <w:tab w:val="right" w:pos="8306"/>
              </w:tabs>
            </w:pPr>
            <w:r w:rsidRPr="006E0703">
              <w:t>Effective communicator</w:t>
            </w:r>
          </w:p>
          <w:p w:rsidR="006E0703" w:rsidRPr="006E0703" w:rsidRDefault="00BF7E9C" w:rsidP="006E0703">
            <w:pPr>
              <w:numPr>
                <w:ilvl w:val="0"/>
                <w:numId w:val="16"/>
              </w:numPr>
              <w:tabs>
                <w:tab w:val="center" w:pos="4153"/>
                <w:tab w:val="right" w:pos="8306"/>
              </w:tabs>
            </w:pPr>
            <w:r>
              <w:t xml:space="preserve">Open and </w:t>
            </w:r>
            <w:r w:rsidR="006E0703" w:rsidRPr="006E0703">
              <w:t>non-confrontational</w:t>
            </w:r>
          </w:p>
        </w:tc>
        <w:tc>
          <w:tcPr>
            <w:tcW w:w="3263" w:type="dxa"/>
            <w:tcBorders>
              <w:top w:val="single" w:sz="4" w:space="0" w:color="auto"/>
              <w:left w:val="single" w:sz="4" w:space="0" w:color="auto"/>
              <w:bottom w:val="single" w:sz="4" w:space="0" w:color="auto"/>
              <w:right w:val="single" w:sz="4" w:space="0" w:color="auto"/>
            </w:tcBorders>
          </w:tcPr>
          <w:p w:rsidR="006E0703" w:rsidRPr="006E0703" w:rsidRDefault="006E0703" w:rsidP="006E0703">
            <w:pPr>
              <w:numPr>
                <w:ilvl w:val="0"/>
                <w:numId w:val="17"/>
              </w:numPr>
              <w:tabs>
                <w:tab w:val="center" w:pos="4153"/>
                <w:tab w:val="right" w:pos="8306"/>
              </w:tabs>
            </w:pPr>
            <w:r w:rsidRPr="006E0703">
              <w:t>Knowledge of recent changes in the NHS in Scotland</w:t>
            </w:r>
          </w:p>
        </w:tc>
      </w:tr>
    </w:tbl>
    <w:p w:rsidR="00550403" w:rsidRDefault="00550403" w:rsidP="00550403">
      <w:pPr>
        <w:pStyle w:val="Header"/>
        <w:rPr>
          <w:b/>
          <w:bCs/>
          <w:sz w:val="28"/>
          <w:szCs w:val="28"/>
        </w:rPr>
      </w:pPr>
    </w:p>
    <w:p w:rsidR="00AA7827" w:rsidRDefault="00AA7827"/>
    <w:p w:rsidR="00AA7827" w:rsidRDefault="00AA7827"/>
    <w:p w:rsidR="00AA7827" w:rsidRDefault="00AA7827"/>
    <w:p w:rsidR="00AA7827" w:rsidRDefault="00AA7827"/>
    <w:sectPr w:rsidR="00AA7827" w:rsidSect="00F80FD7">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C95" w:rsidRDefault="00290C95" w:rsidP="0070498B">
      <w:r>
        <w:separator/>
      </w:r>
    </w:p>
  </w:endnote>
  <w:endnote w:type="continuationSeparator" w:id="0">
    <w:p w:rsidR="00290C95" w:rsidRDefault="00290C95" w:rsidP="0070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C95" w:rsidRDefault="00290C95" w:rsidP="00097EFD">
    <w:pPr>
      <w:pStyle w:val="Footer"/>
    </w:pPr>
    <w:r>
      <w:t>NHS Ayrshire &amp; Arran Medical Job Description</w:t>
    </w:r>
    <w:r>
      <w:tab/>
    </w:r>
    <w:r>
      <w:tab/>
      <w:t xml:space="preserve"> </w:t>
    </w:r>
    <w:r>
      <w:rPr>
        <w:noProof/>
      </w:rPr>
      <w:fldChar w:fldCharType="begin"/>
    </w:r>
    <w:r>
      <w:rPr>
        <w:noProof/>
      </w:rPr>
      <w:instrText xml:space="preserve"> PAGE   \* MERGEFORMAT </w:instrText>
    </w:r>
    <w:r>
      <w:rPr>
        <w:noProof/>
      </w:rPr>
      <w:fldChar w:fldCharType="separate"/>
    </w:r>
    <w:r w:rsidR="00F53AF9">
      <w:rPr>
        <w:noProof/>
      </w:rPr>
      <w:t>0</w:t>
    </w:r>
    <w:r>
      <w:rPr>
        <w:noProof/>
      </w:rPr>
      <w:fldChar w:fldCharType="end"/>
    </w:r>
  </w:p>
  <w:p w:rsidR="00290C95" w:rsidRDefault="00290C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C95" w:rsidRDefault="00290C95" w:rsidP="0070498B">
      <w:r>
        <w:separator/>
      </w:r>
    </w:p>
  </w:footnote>
  <w:footnote w:type="continuationSeparator" w:id="0">
    <w:p w:rsidR="00290C95" w:rsidRDefault="00290C95" w:rsidP="00704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C95" w:rsidRDefault="00290C95">
    <w:pPr>
      <w:pStyle w:val="Header"/>
    </w:pPr>
    <w:r>
      <w:rPr>
        <w:noProof/>
        <w:lang w:eastAsia="en-GB"/>
      </w:rPr>
      <w:pict w14:anchorId="572D6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85129" o:spid="_x0000_s2050" type="#_x0000_t75" style="position:absolute;margin-left:0;margin-top:0;width:595.45pt;height:842.05pt;z-index:-251658240;mso-position-horizontal:center;mso-position-horizontal-relative:margin;mso-position-vertical:center;mso-position-vertical-relative:margin" o:allowincell="f">
          <v:imagedata r:id="rId1" o:title="MIS14-268-GD Candidate Information Pack_INSERTS_Page_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C95" w:rsidRDefault="00290C95">
    <w:pPr>
      <w:pStyle w:val="Header"/>
    </w:pPr>
    <w:r>
      <w:rPr>
        <w:noProof/>
        <w:lang w:eastAsia="en-GB"/>
      </w:rPr>
      <w:pict w14:anchorId="03D2C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85128" o:spid="_x0000_s2049" type="#_x0000_t75" style="position:absolute;margin-left:0;margin-top:0;width:595.45pt;height:842.05pt;z-index:-251659264;mso-position-horizontal:center;mso-position-horizontal-relative:margin;mso-position-vertical:center;mso-position-vertical-relative:margin" o:allowincell="f">
          <v:imagedata r:id="rId1" o:title="MIS14-268-GD Candidate Information Pack_INSERTS_Page_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11C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2B3F0A"/>
    <w:multiLevelType w:val="hybridMultilevel"/>
    <w:tmpl w:val="5C5E117C"/>
    <w:lvl w:ilvl="0" w:tplc="08090003">
      <w:start w:val="1"/>
      <w:numFmt w:val="bullet"/>
      <w:lvlText w:val="o"/>
      <w:lvlJc w:val="left"/>
      <w:pPr>
        <w:tabs>
          <w:tab w:val="num" w:pos="360"/>
        </w:tabs>
        <w:ind w:left="360" w:hanging="360"/>
      </w:pPr>
      <w:rPr>
        <w:rFonts w:ascii="Courier New" w:hAnsi="Courier New" w:cs="Courier New" w:hint="default"/>
      </w:rPr>
    </w:lvl>
    <w:lvl w:ilvl="1" w:tplc="0809000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04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415EEA"/>
    <w:multiLevelType w:val="multilevel"/>
    <w:tmpl w:val="E140E1F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202D96"/>
    <w:multiLevelType w:val="hybridMultilevel"/>
    <w:tmpl w:val="88FCA7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BE7B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73555F"/>
    <w:multiLevelType w:val="hybridMultilevel"/>
    <w:tmpl w:val="B6043D8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8D92A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BA03C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C775DED"/>
    <w:multiLevelType w:val="hybridMultilevel"/>
    <w:tmpl w:val="24B4840A"/>
    <w:lvl w:ilvl="0" w:tplc="E3D60C22">
      <w:start w:val="1"/>
      <w:numFmt w:val="bullet"/>
      <w:lvlText w:val="•"/>
      <w:lvlJc w:val="left"/>
      <w:pPr>
        <w:ind w:left="1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14AF5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5E505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061D4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EA15C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A2A98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569DA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564BC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3A1BC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0368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0ED08E5"/>
    <w:multiLevelType w:val="hybridMultilevel"/>
    <w:tmpl w:val="8D5CABC0"/>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40835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49E2D85"/>
    <w:multiLevelType w:val="hybridMultilevel"/>
    <w:tmpl w:val="2CAA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CD1CF3"/>
    <w:multiLevelType w:val="singleLevel"/>
    <w:tmpl w:val="A49EB3E0"/>
    <w:lvl w:ilvl="0">
      <w:start w:val="2"/>
      <w:numFmt w:val="decimal"/>
      <w:lvlText w:val="%1."/>
      <w:lvlJc w:val="left"/>
      <w:pPr>
        <w:tabs>
          <w:tab w:val="num" w:pos="1440"/>
        </w:tabs>
        <w:ind w:left="1440" w:hanging="1440"/>
      </w:pPr>
      <w:rPr>
        <w:rFonts w:hint="default"/>
      </w:rPr>
    </w:lvl>
  </w:abstractNum>
  <w:abstractNum w:abstractNumId="15" w15:restartNumberingAfterBreak="0">
    <w:nsid w:val="4FBF29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0325A7E"/>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509401C8"/>
    <w:multiLevelType w:val="hybridMultilevel"/>
    <w:tmpl w:val="C506EEA8"/>
    <w:lvl w:ilvl="0" w:tplc="FFFFFFFF">
      <w:start w:val="1"/>
      <w:numFmt w:val="bullet"/>
      <w:lvlText w:val=""/>
      <w:lvlJc w:val="left"/>
      <w:pPr>
        <w:tabs>
          <w:tab w:val="num" w:pos="-720"/>
        </w:tabs>
        <w:ind w:left="283" w:hanging="283"/>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FF64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9624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9B70EB6"/>
    <w:multiLevelType w:val="hybridMultilevel"/>
    <w:tmpl w:val="FDA8A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D3873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16C3E7F"/>
    <w:multiLevelType w:val="hybridMultilevel"/>
    <w:tmpl w:val="B0E6D89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84B50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AB618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CC800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0B517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1116F5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3D90D2F"/>
    <w:multiLevelType w:val="singleLevel"/>
    <w:tmpl w:val="08090001"/>
    <w:lvl w:ilvl="0">
      <w:start w:val="1"/>
      <w:numFmt w:val="bullet"/>
      <w:lvlText w:val=""/>
      <w:lvlJc w:val="left"/>
      <w:pPr>
        <w:ind w:left="720" w:hanging="360"/>
      </w:pPr>
      <w:rPr>
        <w:rFonts w:ascii="Symbol" w:hAnsi="Symbol" w:hint="default"/>
      </w:rPr>
    </w:lvl>
  </w:abstractNum>
  <w:abstractNum w:abstractNumId="29" w15:restartNumberingAfterBreak="0">
    <w:nsid w:val="773B60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D671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C736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CC867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DD63BFD"/>
    <w:multiLevelType w:val="hybridMultilevel"/>
    <w:tmpl w:val="26282BE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FDE36B5"/>
    <w:multiLevelType w:val="singleLevel"/>
    <w:tmpl w:val="08090001"/>
    <w:lvl w:ilvl="0">
      <w:start w:val="1"/>
      <w:numFmt w:val="bullet"/>
      <w:lvlText w:val=""/>
      <w:lvlJc w:val="left"/>
      <w:pPr>
        <w:ind w:left="720" w:hanging="360"/>
      </w:pPr>
      <w:rPr>
        <w:rFonts w:ascii="Symbol" w:hAnsi="Symbol" w:hint="default"/>
      </w:rPr>
    </w:lvl>
  </w:abstractNum>
  <w:num w:numId="1">
    <w:abstractNumId w:val="13"/>
  </w:num>
  <w:num w:numId="2">
    <w:abstractNumId w:val="28"/>
  </w:num>
  <w:num w:numId="3">
    <w:abstractNumId w:val="16"/>
  </w:num>
  <w:num w:numId="4">
    <w:abstractNumId w:val="25"/>
  </w:num>
  <w:num w:numId="5">
    <w:abstractNumId w:val="2"/>
  </w:num>
  <w:num w:numId="6">
    <w:abstractNumId w:val="5"/>
  </w:num>
  <w:num w:numId="7">
    <w:abstractNumId w:val="32"/>
  </w:num>
  <w:num w:numId="8">
    <w:abstractNumId w:val="7"/>
  </w:num>
  <w:num w:numId="9">
    <w:abstractNumId w:val="34"/>
  </w:num>
  <w:num w:numId="10">
    <w:abstractNumId w:val="0"/>
  </w:num>
  <w:num w:numId="11">
    <w:abstractNumId w:val="23"/>
  </w:num>
  <w:num w:numId="12">
    <w:abstractNumId w:val="26"/>
  </w:num>
  <w:num w:numId="13">
    <w:abstractNumId w:val="15"/>
  </w:num>
  <w:num w:numId="14">
    <w:abstractNumId w:val="12"/>
  </w:num>
  <w:num w:numId="15">
    <w:abstractNumId w:val="30"/>
  </w:num>
  <w:num w:numId="16">
    <w:abstractNumId w:val="10"/>
  </w:num>
  <w:num w:numId="17">
    <w:abstractNumId w:val="24"/>
  </w:num>
  <w:num w:numId="18">
    <w:abstractNumId w:val="20"/>
  </w:num>
  <w:num w:numId="19">
    <w:abstractNumId w:val="27"/>
  </w:num>
  <w:num w:numId="20">
    <w:abstractNumId w:val="8"/>
  </w:num>
  <w:num w:numId="21">
    <w:abstractNumId w:val="18"/>
  </w:num>
  <w:num w:numId="22">
    <w:abstractNumId w:val="31"/>
  </w:num>
  <w:num w:numId="23">
    <w:abstractNumId w:val="14"/>
  </w:num>
  <w:num w:numId="24">
    <w:abstractNumId w:val="19"/>
  </w:num>
  <w:num w:numId="25">
    <w:abstractNumId w:val="21"/>
  </w:num>
  <w:num w:numId="26">
    <w:abstractNumId w:val="29"/>
  </w:num>
  <w:num w:numId="27">
    <w:abstractNumId w:val="17"/>
  </w:num>
  <w:num w:numId="28">
    <w:abstractNumId w:val="1"/>
  </w:num>
  <w:num w:numId="29">
    <w:abstractNumId w:val="4"/>
  </w:num>
  <w:num w:numId="30">
    <w:abstractNumId w:val="6"/>
  </w:num>
  <w:num w:numId="31">
    <w:abstractNumId w:val="33"/>
  </w:num>
  <w:num w:numId="32">
    <w:abstractNumId w:val="22"/>
  </w:num>
  <w:num w:numId="33">
    <w:abstractNumId w:val="17"/>
  </w:num>
  <w:num w:numId="34">
    <w:abstractNumId w:val="3"/>
  </w:num>
  <w:num w:numId="35">
    <w:abstractNumId w:val="1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2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8B"/>
    <w:rsid w:val="00003D12"/>
    <w:rsid w:val="000212ED"/>
    <w:rsid w:val="00021878"/>
    <w:rsid w:val="000250B6"/>
    <w:rsid w:val="0003261D"/>
    <w:rsid w:val="00037E50"/>
    <w:rsid w:val="00044E3D"/>
    <w:rsid w:val="00061DFB"/>
    <w:rsid w:val="000742B2"/>
    <w:rsid w:val="000915F3"/>
    <w:rsid w:val="00097EFD"/>
    <w:rsid w:val="000B63B1"/>
    <w:rsid w:val="000D5AAF"/>
    <w:rsid w:val="000E2618"/>
    <w:rsid w:val="000E4F6D"/>
    <w:rsid w:val="000F4AF7"/>
    <w:rsid w:val="001000FF"/>
    <w:rsid w:val="00114F3C"/>
    <w:rsid w:val="001252F3"/>
    <w:rsid w:val="00126593"/>
    <w:rsid w:val="0013254F"/>
    <w:rsid w:val="00135B35"/>
    <w:rsid w:val="00143DB1"/>
    <w:rsid w:val="00145E53"/>
    <w:rsid w:val="001571F0"/>
    <w:rsid w:val="00170100"/>
    <w:rsid w:val="00175CA5"/>
    <w:rsid w:val="0018031F"/>
    <w:rsid w:val="00181FFE"/>
    <w:rsid w:val="00185B36"/>
    <w:rsid w:val="001876A5"/>
    <w:rsid w:val="00193C10"/>
    <w:rsid w:val="001C5904"/>
    <w:rsid w:val="001E2D75"/>
    <w:rsid w:val="001F3695"/>
    <w:rsid w:val="00202F70"/>
    <w:rsid w:val="0021172E"/>
    <w:rsid w:val="002209C7"/>
    <w:rsid w:val="00265AD6"/>
    <w:rsid w:val="00266FDA"/>
    <w:rsid w:val="002759B6"/>
    <w:rsid w:val="00277C6E"/>
    <w:rsid w:val="00290C95"/>
    <w:rsid w:val="002A17E7"/>
    <w:rsid w:val="002D1897"/>
    <w:rsid w:val="002D4315"/>
    <w:rsid w:val="002D4917"/>
    <w:rsid w:val="002E2B21"/>
    <w:rsid w:val="002E3946"/>
    <w:rsid w:val="002E7EF0"/>
    <w:rsid w:val="002F210A"/>
    <w:rsid w:val="00324CB3"/>
    <w:rsid w:val="00325F3C"/>
    <w:rsid w:val="00327A65"/>
    <w:rsid w:val="003354E3"/>
    <w:rsid w:val="00342E44"/>
    <w:rsid w:val="003667F6"/>
    <w:rsid w:val="003729F1"/>
    <w:rsid w:val="00393051"/>
    <w:rsid w:val="003967EB"/>
    <w:rsid w:val="003A683E"/>
    <w:rsid w:val="003B1EF4"/>
    <w:rsid w:val="003C08A2"/>
    <w:rsid w:val="003F18AD"/>
    <w:rsid w:val="003F432C"/>
    <w:rsid w:val="003F66AE"/>
    <w:rsid w:val="003F76AB"/>
    <w:rsid w:val="00400CA9"/>
    <w:rsid w:val="00401A80"/>
    <w:rsid w:val="0040373A"/>
    <w:rsid w:val="004056EA"/>
    <w:rsid w:val="004071C7"/>
    <w:rsid w:val="00427E9E"/>
    <w:rsid w:val="00432F09"/>
    <w:rsid w:val="00436C22"/>
    <w:rsid w:val="004537F5"/>
    <w:rsid w:val="0045694A"/>
    <w:rsid w:val="00476D1C"/>
    <w:rsid w:val="00486CD5"/>
    <w:rsid w:val="004B5D4E"/>
    <w:rsid w:val="004C1E7D"/>
    <w:rsid w:val="004C2D3D"/>
    <w:rsid w:val="004C3FEB"/>
    <w:rsid w:val="004D5F24"/>
    <w:rsid w:val="004E10C8"/>
    <w:rsid w:val="004E2877"/>
    <w:rsid w:val="004F549A"/>
    <w:rsid w:val="00520533"/>
    <w:rsid w:val="0052300C"/>
    <w:rsid w:val="0053289F"/>
    <w:rsid w:val="005472AA"/>
    <w:rsid w:val="00550403"/>
    <w:rsid w:val="0055075E"/>
    <w:rsid w:val="00553434"/>
    <w:rsid w:val="005605D9"/>
    <w:rsid w:val="00564752"/>
    <w:rsid w:val="00576800"/>
    <w:rsid w:val="00596895"/>
    <w:rsid w:val="005C29B6"/>
    <w:rsid w:val="005D0040"/>
    <w:rsid w:val="005D19DD"/>
    <w:rsid w:val="005D3241"/>
    <w:rsid w:val="005E3CD5"/>
    <w:rsid w:val="005F1F8C"/>
    <w:rsid w:val="005F3BFF"/>
    <w:rsid w:val="005F7AF7"/>
    <w:rsid w:val="00624BB1"/>
    <w:rsid w:val="0062748D"/>
    <w:rsid w:val="00654F01"/>
    <w:rsid w:val="006563AA"/>
    <w:rsid w:val="00671E10"/>
    <w:rsid w:val="00672340"/>
    <w:rsid w:val="006860F5"/>
    <w:rsid w:val="00694B33"/>
    <w:rsid w:val="00697D52"/>
    <w:rsid w:val="00697E0C"/>
    <w:rsid w:val="006B6B74"/>
    <w:rsid w:val="006D3BF2"/>
    <w:rsid w:val="006E0703"/>
    <w:rsid w:val="0070498B"/>
    <w:rsid w:val="007262BA"/>
    <w:rsid w:val="00734173"/>
    <w:rsid w:val="007423CB"/>
    <w:rsid w:val="00754A24"/>
    <w:rsid w:val="007757E5"/>
    <w:rsid w:val="007A186F"/>
    <w:rsid w:val="007A2613"/>
    <w:rsid w:val="007B2257"/>
    <w:rsid w:val="007B2885"/>
    <w:rsid w:val="007B2EB4"/>
    <w:rsid w:val="007B5F0D"/>
    <w:rsid w:val="007D0D90"/>
    <w:rsid w:val="007D4F61"/>
    <w:rsid w:val="007D76A3"/>
    <w:rsid w:val="007E2AE9"/>
    <w:rsid w:val="007E6D7B"/>
    <w:rsid w:val="007F2562"/>
    <w:rsid w:val="007F3454"/>
    <w:rsid w:val="0080052C"/>
    <w:rsid w:val="00802340"/>
    <w:rsid w:val="00802653"/>
    <w:rsid w:val="00807547"/>
    <w:rsid w:val="00833814"/>
    <w:rsid w:val="00837669"/>
    <w:rsid w:val="008378AB"/>
    <w:rsid w:val="00863360"/>
    <w:rsid w:val="00863DF8"/>
    <w:rsid w:val="0088427B"/>
    <w:rsid w:val="00884BB7"/>
    <w:rsid w:val="00890453"/>
    <w:rsid w:val="0089363A"/>
    <w:rsid w:val="008A1C12"/>
    <w:rsid w:val="008A2584"/>
    <w:rsid w:val="008A3286"/>
    <w:rsid w:val="008B15A4"/>
    <w:rsid w:val="008B79ED"/>
    <w:rsid w:val="008E4B6C"/>
    <w:rsid w:val="008F266D"/>
    <w:rsid w:val="008F377D"/>
    <w:rsid w:val="009006AB"/>
    <w:rsid w:val="00900E3A"/>
    <w:rsid w:val="00902995"/>
    <w:rsid w:val="00903416"/>
    <w:rsid w:val="00911056"/>
    <w:rsid w:val="0091106C"/>
    <w:rsid w:val="009118A1"/>
    <w:rsid w:val="009336F0"/>
    <w:rsid w:val="00935F30"/>
    <w:rsid w:val="00946E2A"/>
    <w:rsid w:val="009563F7"/>
    <w:rsid w:val="0096776B"/>
    <w:rsid w:val="00970887"/>
    <w:rsid w:val="00993EB4"/>
    <w:rsid w:val="009C740F"/>
    <w:rsid w:val="009F7258"/>
    <w:rsid w:val="00A1314A"/>
    <w:rsid w:val="00A142E0"/>
    <w:rsid w:val="00A1628E"/>
    <w:rsid w:val="00A44BFE"/>
    <w:rsid w:val="00A45915"/>
    <w:rsid w:val="00A569AC"/>
    <w:rsid w:val="00A64E40"/>
    <w:rsid w:val="00A7398D"/>
    <w:rsid w:val="00A803F6"/>
    <w:rsid w:val="00A82B60"/>
    <w:rsid w:val="00A912A9"/>
    <w:rsid w:val="00A91962"/>
    <w:rsid w:val="00A95C48"/>
    <w:rsid w:val="00AA0FA5"/>
    <w:rsid w:val="00AA1DFA"/>
    <w:rsid w:val="00AA7827"/>
    <w:rsid w:val="00AE7EDD"/>
    <w:rsid w:val="00B00D23"/>
    <w:rsid w:val="00B01915"/>
    <w:rsid w:val="00B3475B"/>
    <w:rsid w:val="00B61CC4"/>
    <w:rsid w:val="00B856CD"/>
    <w:rsid w:val="00B86577"/>
    <w:rsid w:val="00B927F1"/>
    <w:rsid w:val="00BF7E9C"/>
    <w:rsid w:val="00C36AA6"/>
    <w:rsid w:val="00C579E3"/>
    <w:rsid w:val="00C7700F"/>
    <w:rsid w:val="00C77D7B"/>
    <w:rsid w:val="00C81DDD"/>
    <w:rsid w:val="00CA32D9"/>
    <w:rsid w:val="00CB0369"/>
    <w:rsid w:val="00CB4D98"/>
    <w:rsid w:val="00CB66A9"/>
    <w:rsid w:val="00CE7ACD"/>
    <w:rsid w:val="00CE7D01"/>
    <w:rsid w:val="00CE7F73"/>
    <w:rsid w:val="00CF31D6"/>
    <w:rsid w:val="00CF68E1"/>
    <w:rsid w:val="00D06A46"/>
    <w:rsid w:val="00D24423"/>
    <w:rsid w:val="00D4791C"/>
    <w:rsid w:val="00D510E9"/>
    <w:rsid w:val="00DA435E"/>
    <w:rsid w:val="00DA58DC"/>
    <w:rsid w:val="00DB5F77"/>
    <w:rsid w:val="00DC024F"/>
    <w:rsid w:val="00DD5957"/>
    <w:rsid w:val="00DE3EAD"/>
    <w:rsid w:val="00DF12D5"/>
    <w:rsid w:val="00DF5B55"/>
    <w:rsid w:val="00E17125"/>
    <w:rsid w:val="00E46D18"/>
    <w:rsid w:val="00E47E93"/>
    <w:rsid w:val="00E63DCE"/>
    <w:rsid w:val="00E64355"/>
    <w:rsid w:val="00E87F39"/>
    <w:rsid w:val="00E92172"/>
    <w:rsid w:val="00E922D5"/>
    <w:rsid w:val="00E9392F"/>
    <w:rsid w:val="00EA289E"/>
    <w:rsid w:val="00EA3161"/>
    <w:rsid w:val="00EA4B66"/>
    <w:rsid w:val="00EA5E50"/>
    <w:rsid w:val="00EC3511"/>
    <w:rsid w:val="00EE033A"/>
    <w:rsid w:val="00EE28E8"/>
    <w:rsid w:val="00EE7303"/>
    <w:rsid w:val="00F23A18"/>
    <w:rsid w:val="00F27CC2"/>
    <w:rsid w:val="00F30DAF"/>
    <w:rsid w:val="00F34AD9"/>
    <w:rsid w:val="00F37580"/>
    <w:rsid w:val="00F43B53"/>
    <w:rsid w:val="00F45FCD"/>
    <w:rsid w:val="00F53AF9"/>
    <w:rsid w:val="00F64DCD"/>
    <w:rsid w:val="00F75694"/>
    <w:rsid w:val="00F80FD7"/>
    <w:rsid w:val="00F906F9"/>
    <w:rsid w:val="00F92F02"/>
    <w:rsid w:val="00F97251"/>
    <w:rsid w:val="00FB11BE"/>
    <w:rsid w:val="00FB737B"/>
    <w:rsid w:val="00FD1872"/>
    <w:rsid w:val="00FE002C"/>
    <w:rsid w:val="00FE1BBF"/>
    <w:rsid w:val="00FE2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E07CA92B-8C8D-41F0-BCBB-BEFCD8945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55"/>
    <w:rPr>
      <w:sz w:val="24"/>
      <w:szCs w:val="24"/>
      <w:lang w:eastAsia="en-US"/>
    </w:rPr>
  </w:style>
  <w:style w:type="paragraph" w:styleId="Heading1">
    <w:name w:val="heading 1"/>
    <w:basedOn w:val="Normal"/>
    <w:next w:val="Normal"/>
    <w:link w:val="Heading1Char"/>
    <w:uiPriority w:val="9"/>
    <w:qFormat/>
    <w:rsid w:val="00550403"/>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550403"/>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550403"/>
    <w:pPr>
      <w:keepNext/>
      <w:keepLines/>
      <w:spacing w:before="20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175CA5"/>
    <w:pPr>
      <w:keepNext/>
      <w:spacing w:before="240" w:after="60"/>
      <w:outlineLvl w:val="3"/>
    </w:pPr>
    <w:rPr>
      <w:rFonts w:asciiTheme="minorHAnsi" w:eastAsiaTheme="minorEastAsia" w:hAnsiTheme="minorHAnsi" w:cstheme="minorBidi"/>
      <w:b/>
      <w:bCs/>
      <w:sz w:val="28"/>
      <w:szCs w:val="28"/>
    </w:rPr>
  </w:style>
  <w:style w:type="paragraph" w:styleId="Heading6">
    <w:name w:val="heading 6"/>
    <w:basedOn w:val="Normal"/>
    <w:next w:val="Normal"/>
    <w:link w:val="Heading6Char"/>
    <w:uiPriority w:val="9"/>
    <w:semiHidden/>
    <w:unhideWhenUsed/>
    <w:qFormat/>
    <w:rsid w:val="00175CA5"/>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unhideWhenUsed/>
    <w:qFormat/>
    <w:rsid w:val="00550403"/>
    <w:pPr>
      <w:keepNext/>
      <w:keepLines/>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86336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98B"/>
    <w:pPr>
      <w:tabs>
        <w:tab w:val="center" w:pos="4513"/>
        <w:tab w:val="right" w:pos="9026"/>
      </w:tabs>
    </w:pPr>
  </w:style>
  <w:style w:type="character" w:customStyle="1" w:styleId="HeaderChar">
    <w:name w:val="Header Char"/>
    <w:basedOn w:val="DefaultParagraphFont"/>
    <w:link w:val="Header"/>
    <w:rsid w:val="0070498B"/>
  </w:style>
  <w:style w:type="paragraph" w:styleId="Footer">
    <w:name w:val="footer"/>
    <w:basedOn w:val="Normal"/>
    <w:link w:val="FooterChar"/>
    <w:unhideWhenUsed/>
    <w:rsid w:val="0070498B"/>
    <w:pPr>
      <w:tabs>
        <w:tab w:val="center" w:pos="4513"/>
        <w:tab w:val="right" w:pos="9026"/>
      </w:tabs>
    </w:pPr>
  </w:style>
  <w:style w:type="character" w:customStyle="1" w:styleId="FooterChar">
    <w:name w:val="Footer Char"/>
    <w:basedOn w:val="DefaultParagraphFont"/>
    <w:link w:val="Footer"/>
    <w:uiPriority w:val="99"/>
    <w:rsid w:val="0070498B"/>
  </w:style>
  <w:style w:type="character" w:customStyle="1" w:styleId="Heading1Char">
    <w:name w:val="Heading 1 Char"/>
    <w:basedOn w:val="DefaultParagraphFont"/>
    <w:link w:val="Heading1"/>
    <w:rsid w:val="00550403"/>
    <w:rPr>
      <w:rFonts w:ascii="Cambria" w:eastAsia="Times New Roman" w:hAnsi="Cambria" w:cs="Times New Roman"/>
      <w:b/>
      <w:bCs/>
      <w:color w:val="365F91"/>
      <w:sz w:val="28"/>
      <w:szCs w:val="28"/>
      <w:lang w:eastAsia="en-US"/>
    </w:rPr>
  </w:style>
  <w:style w:type="character" w:customStyle="1" w:styleId="Heading7Char">
    <w:name w:val="Heading 7 Char"/>
    <w:basedOn w:val="DefaultParagraphFont"/>
    <w:link w:val="Heading7"/>
    <w:uiPriority w:val="9"/>
    <w:rsid w:val="00550403"/>
    <w:rPr>
      <w:rFonts w:ascii="Cambria" w:eastAsia="Times New Roman" w:hAnsi="Cambria" w:cs="Times New Roman"/>
      <w:i/>
      <w:iCs/>
      <w:color w:val="404040"/>
      <w:sz w:val="24"/>
      <w:szCs w:val="24"/>
      <w:lang w:eastAsia="en-US"/>
    </w:rPr>
  </w:style>
  <w:style w:type="paragraph" w:styleId="BodyText">
    <w:name w:val="Body Text"/>
    <w:basedOn w:val="Normal"/>
    <w:link w:val="BodyTextChar"/>
    <w:uiPriority w:val="99"/>
    <w:semiHidden/>
    <w:unhideWhenUsed/>
    <w:rsid w:val="00550403"/>
    <w:pPr>
      <w:spacing w:after="120"/>
    </w:pPr>
  </w:style>
  <w:style w:type="character" w:customStyle="1" w:styleId="BodyTextChar">
    <w:name w:val="Body Text Char"/>
    <w:basedOn w:val="DefaultParagraphFont"/>
    <w:link w:val="BodyText"/>
    <w:uiPriority w:val="99"/>
    <w:semiHidden/>
    <w:rsid w:val="00550403"/>
    <w:rPr>
      <w:rFonts w:eastAsia="Calibri"/>
      <w:sz w:val="24"/>
      <w:szCs w:val="24"/>
      <w:lang w:eastAsia="en-US"/>
    </w:rPr>
  </w:style>
  <w:style w:type="paragraph" w:styleId="ListParagraph">
    <w:name w:val="List Paragraph"/>
    <w:basedOn w:val="Normal"/>
    <w:uiPriority w:val="99"/>
    <w:qFormat/>
    <w:rsid w:val="00550403"/>
    <w:pPr>
      <w:ind w:left="720"/>
    </w:pPr>
    <w:rPr>
      <w:rFonts w:eastAsia="Times New Roman" w:cs="Times New Roman"/>
      <w:szCs w:val="20"/>
      <w:lang w:eastAsia="en-GB"/>
    </w:rPr>
  </w:style>
  <w:style w:type="paragraph" w:styleId="BodyTextIndent">
    <w:name w:val="Body Text Indent"/>
    <w:basedOn w:val="Normal"/>
    <w:link w:val="BodyTextIndentChar"/>
    <w:uiPriority w:val="99"/>
    <w:unhideWhenUsed/>
    <w:rsid w:val="00550403"/>
    <w:pPr>
      <w:spacing w:after="120"/>
      <w:ind w:left="283"/>
    </w:pPr>
  </w:style>
  <w:style w:type="character" w:customStyle="1" w:styleId="BodyTextIndentChar">
    <w:name w:val="Body Text Indent Char"/>
    <w:basedOn w:val="DefaultParagraphFont"/>
    <w:link w:val="BodyTextIndent"/>
    <w:uiPriority w:val="99"/>
    <w:rsid w:val="00550403"/>
    <w:rPr>
      <w:sz w:val="24"/>
      <w:szCs w:val="24"/>
      <w:lang w:eastAsia="en-US"/>
    </w:rPr>
  </w:style>
  <w:style w:type="character" w:customStyle="1" w:styleId="Heading2Char">
    <w:name w:val="Heading 2 Char"/>
    <w:basedOn w:val="DefaultParagraphFont"/>
    <w:link w:val="Heading2"/>
    <w:uiPriority w:val="9"/>
    <w:rsid w:val="00550403"/>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rsid w:val="00550403"/>
    <w:rPr>
      <w:rFonts w:ascii="Cambria" w:eastAsia="Times New Roman" w:hAnsi="Cambria" w:cs="Times New Roman"/>
      <w:b/>
      <w:bCs/>
      <w:color w:val="4F81BD"/>
      <w:sz w:val="24"/>
      <w:szCs w:val="24"/>
      <w:lang w:eastAsia="en-US"/>
    </w:rPr>
  </w:style>
  <w:style w:type="paragraph" w:styleId="BodyTextIndent2">
    <w:name w:val="Body Text Indent 2"/>
    <w:basedOn w:val="Normal"/>
    <w:link w:val="BodyTextIndent2Char"/>
    <w:uiPriority w:val="99"/>
    <w:semiHidden/>
    <w:unhideWhenUsed/>
    <w:rsid w:val="00550403"/>
    <w:pPr>
      <w:spacing w:after="120" w:line="480" w:lineRule="auto"/>
      <w:ind w:left="283"/>
    </w:pPr>
  </w:style>
  <w:style w:type="character" w:customStyle="1" w:styleId="BodyTextIndent2Char">
    <w:name w:val="Body Text Indent 2 Char"/>
    <w:basedOn w:val="DefaultParagraphFont"/>
    <w:link w:val="BodyTextIndent2"/>
    <w:uiPriority w:val="99"/>
    <w:semiHidden/>
    <w:rsid w:val="00550403"/>
    <w:rPr>
      <w:rFonts w:eastAsia="Calibri"/>
      <w:sz w:val="24"/>
      <w:szCs w:val="24"/>
      <w:lang w:eastAsia="en-US"/>
    </w:rPr>
  </w:style>
  <w:style w:type="character" w:customStyle="1" w:styleId="Heading4Char">
    <w:name w:val="Heading 4 Char"/>
    <w:basedOn w:val="DefaultParagraphFont"/>
    <w:link w:val="Heading4"/>
    <w:uiPriority w:val="9"/>
    <w:rsid w:val="00175CA5"/>
    <w:rPr>
      <w:rFonts w:asciiTheme="minorHAnsi" w:eastAsiaTheme="minorEastAsia" w:hAnsiTheme="minorHAnsi" w:cstheme="minorBidi"/>
      <w:b/>
      <w:bCs/>
      <w:sz w:val="28"/>
      <w:szCs w:val="28"/>
      <w:lang w:eastAsia="en-US"/>
    </w:rPr>
  </w:style>
  <w:style w:type="character" w:customStyle="1" w:styleId="Heading6Char">
    <w:name w:val="Heading 6 Char"/>
    <w:basedOn w:val="DefaultParagraphFont"/>
    <w:link w:val="Heading6"/>
    <w:uiPriority w:val="9"/>
    <w:semiHidden/>
    <w:rsid w:val="00175CA5"/>
    <w:rPr>
      <w:rFonts w:asciiTheme="minorHAnsi" w:eastAsiaTheme="minorEastAsia" w:hAnsiTheme="minorHAnsi" w:cstheme="minorBidi"/>
      <w:b/>
      <w:bCs/>
      <w:sz w:val="22"/>
      <w:szCs w:val="22"/>
      <w:lang w:eastAsia="en-US"/>
    </w:rPr>
  </w:style>
  <w:style w:type="paragraph" w:styleId="BodyText2">
    <w:name w:val="Body Text 2"/>
    <w:basedOn w:val="Normal"/>
    <w:link w:val="BodyText2Char"/>
    <w:uiPriority w:val="99"/>
    <w:unhideWhenUsed/>
    <w:rsid w:val="00175CA5"/>
    <w:pPr>
      <w:spacing w:after="120" w:line="480" w:lineRule="auto"/>
    </w:pPr>
  </w:style>
  <w:style w:type="character" w:customStyle="1" w:styleId="BodyText2Char">
    <w:name w:val="Body Text 2 Char"/>
    <w:basedOn w:val="DefaultParagraphFont"/>
    <w:link w:val="BodyText2"/>
    <w:uiPriority w:val="99"/>
    <w:rsid w:val="00175CA5"/>
    <w:rPr>
      <w:sz w:val="24"/>
      <w:szCs w:val="24"/>
      <w:lang w:eastAsia="en-US"/>
    </w:rPr>
  </w:style>
  <w:style w:type="paragraph" w:styleId="BodyText3">
    <w:name w:val="Body Text 3"/>
    <w:basedOn w:val="Normal"/>
    <w:link w:val="BodyText3Char"/>
    <w:uiPriority w:val="99"/>
    <w:semiHidden/>
    <w:unhideWhenUsed/>
    <w:rsid w:val="00175CA5"/>
    <w:pPr>
      <w:spacing w:after="120"/>
    </w:pPr>
    <w:rPr>
      <w:sz w:val="16"/>
      <w:szCs w:val="16"/>
    </w:rPr>
  </w:style>
  <w:style w:type="character" w:customStyle="1" w:styleId="BodyText3Char">
    <w:name w:val="Body Text 3 Char"/>
    <w:basedOn w:val="DefaultParagraphFont"/>
    <w:link w:val="BodyText3"/>
    <w:uiPriority w:val="99"/>
    <w:semiHidden/>
    <w:rsid w:val="00175CA5"/>
    <w:rPr>
      <w:sz w:val="16"/>
      <w:szCs w:val="16"/>
      <w:lang w:eastAsia="en-US"/>
    </w:rPr>
  </w:style>
  <w:style w:type="paragraph" w:styleId="BalloonText">
    <w:name w:val="Balloon Text"/>
    <w:basedOn w:val="Normal"/>
    <w:link w:val="BalloonTextChar"/>
    <w:uiPriority w:val="99"/>
    <w:semiHidden/>
    <w:unhideWhenUsed/>
    <w:rsid w:val="00863360"/>
    <w:rPr>
      <w:rFonts w:ascii="Tahoma" w:hAnsi="Tahoma" w:cs="Tahoma"/>
      <w:sz w:val="16"/>
      <w:szCs w:val="16"/>
    </w:rPr>
  </w:style>
  <w:style w:type="character" w:customStyle="1" w:styleId="BalloonTextChar">
    <w:name w:val="Balloon Text Char"/>
    <w:basedOn w:val="DefaultParagraphFont"/>
    <w:link w:val="BalloonText"/>
    <w:uiPriority w:val="99"/>
    <w:semiHidden/>
    <w:rsid w:val="00863360"/>
    <w:rPr>
      <w:rFonts w:ascii="Tahoma" w:hAnsi="Tahoma" w:cs="Tahoma"/>
      <w:sz w:val="16"/>
      <w:szCs w:val="16"/>
      <w:lang w:eastAsia="en-US"/>
    </w:rPr>
  </w:style>
  <w:style w:type="character" w:customStyle="1" w:styleId="Heading8Char">
    <w:name w:val="Heading 8 Char"/>
    <w:basedOn w:val="DefaultParagraphFont"/>
    <w:link w:val="Heading8"/>
    <w:uiPriority w:val="9"/>
    <w:semiHidden/>
    <w:rsid w:val="00863360"/>
    <w:rPr>
      <w:rFonts w:asciiTheme="majorHAnsi" w:eastAsiaTheme="majorEastAsia" w:hAnsiTheme="majorHAnsi" w:cstheme="majorBidi"/>
      <w:color w:val="404040" w:themeColor="text1" w:themeTint="BF"/>
      <w:lang w:eastAsia="en-US"/>
    </w:rPr>
  </w:style>
  <w:style w:type="paragraph" w:styleId="NoSpacing">
    <w:name w:val="No Spacing"/>
    <w:uiPriority w:val="1"/>
    <w:qFormat/>
    <w:rsid w:val="005E3CD5"/>
    <w:rPr>
      <w:sz w:val="24"/>
      <w:szCs w:val="24"/>
      <w:lang w:eastAsia="en-US"/>
    </w:rPr>
  </w:style>
  <w:style w:type="character" w:styleId="PageNumber">
    <w:name w:val="page number"/>
    <w:basedOn w:val="DefaultParagraphFont"/>
    <w:rsid w:val="00003D12"/>
  </w:style>
  <w:style w:type="table" w:styleId="TableGrid">
    <w:name w:val="Table Grid"/>
    <w:basedOn w:val="TableNormal"/>
    <w:rsid w:val="00003D1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569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9AC"/>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A569A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569AC"/>
    <w:rPr>
      <w:rFonts w:asciiTheme="minorHAnsi" w:eastAsiaTheme="minorEastAsia" w:hAnsiTheme="minorHAnsi" w:cstheme="minorBidi"/>
      <w:color w:val="5A5A5A" w:themeColor="text1" w:themeTint="A5"/>
      <w:spacing w:val="15"/>
      <w:sz w:val="22"/>
      <w:szCs w:val="22"/>
      <w:lang w:eastAsia="en-US"/>
    </w:rPr>
  </w:style>
  <w:style w:type="character" w:styleId="CommentReference">
    <w:name w:val="annotation reference"/>
    <w:basedOn w:val="DefaultParagraphFont"/>
    <w:uiPriority w:val="99"/>
    <w:semiHidden/>
    <w:unhideWhenUsed/>
    <w:rsid w:val="00436C22"/>
    <w:rPr>
      <w:sz w:val="16"/>
      <w:szCs w:val="16"/>
    </w:rPr>
  </w:style>
  <w:style w:type="paragraph" w:styleId="CommentText">
    <w:name w:val="annotation text"/>
    <w:basedOn w:val="Normal"/>
    <w:link w:val="CommentTextChar"/>
    <w:uiPriority w:val="99"/>
    <w:semiHidden/>
    <w:unhideWhenUsed/>
    <w:rsid w:val="00436C22"/>
    <w:rPr>
      <w:sz w:val="20"/>
      <w:szCs w:val="20"/>
    </w:rPr>
  </w:style>
  <w:style w:type="character" w:customStyle="1" w:styleId="CommentTextChar">
    <w:name w:val="Comment Text Char"/>
    <w:basedOn w:val="DefaultParagraphFont"/>
    <w:link w:val="CommentText"/>
    <w:uiPriority w:val="99"/>
    <w:semiHidden/>
    <w:rsid w:val="00436C22"/>
    <w:rPr>
      <w:lang w:eastAsia="en-US"/>
    </w:rPr>
  </w:style>
  <w:style w:type="paragraph" w:styleId="CommentSubject">
    <w:name w:val="annotation subject"/>
    <w:basedOn w:val="CommentText"/>
    <w:next w:val="CommentText"/>
    <w:link w:val="CommentSubjectChar"/>
    <w:uiPriority w:val="99"/>
    <w:semiHidden/>
    <w:unhideWhenUsed/>
    <w:rsid w:val="00436C22"/>
    <w:rPr>
      <w:b/>
      <w:bCs/>
    </w:rPr>
  </w:style>
  <w:style w:type="character" w:customStyle="1" w:styleId="CommentSubjectChar">
    <w:name w:val="Comment Subject Char"/>
    <w:basedOn w:val="CommentTextChar"/>
    <w:link w:val="CommentSubject"/>
    <w:uiPriority w:val="99"/>
    <w:semiHidden/>
    <w:rsid w:val="00436C22"/>
    <w:rPr>
      <w:b/>
      <w:bCs/>
      <w:lang w:eastAsia="en-US"/>
    </w:rPr>
  </w:style>
  <w:style w:type="paragraph" w:styleId="Revision">
    <w:name w:val="Revision"/>
    <w:hidden/>
    <w:uiPriority w:val="99"/>
    <w:semiHidden/>
    <w:rsid w:val="002D4315"/>
    <w:rPr>
      <w:sz w:val="24"/>
      <w:szCs w:val="24"/>
      <w:lang w:eastAsia="en-US"/>
    </w:rPr>
  </w:style>
  <w:style w:type="character" w:styleId="Hyperlink">
    <w:name w:val="Hyperlink"/>
    <w:basedOn w:val="DefaultParagraphFont"/>
    <w:uiPriority w:val="99"/>
    <w:unhideWhenUsed/>
    <w:rsid w:val="006D3BF2"/>
    <w:rPr>
      <w:color w:val="0000FF" w:themeColor="hyperlink"/>
      <w:u w:val="single"/>
    </w:rPr>
  </w:style>
  <w:style w:type="paragraph" w:styleId="BodyTextIndent3">
    <w:name w:val="Body Text Indent 3"/>
    <w:basedOn w:val="Normal"/>
    <w:link w:val="BodyTextIndent3Char"/>
    <w:uiPriority w:val="99"/>
    <w:semiHidden/>
    <w:unhideWhenUsed/>
    <w:rsid w:val="00401A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01A80"/>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71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header" Target="header1.xml" /><Relationship Id="rId3" Type="http://schemas.openxmlformats.org/officeDocument/2006/relationships/styles" Target="styles.xml" /><Relationship Id="rId21" Type="http://schemas.openxmlformats.org/officeDocument/2006/relationships/image" Target="media/image12.pn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header" Target="header2.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fontTable" Target="fontTable.xml" />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17</Pages>
  <Words>4162</Words>
  <Characters>23729</Characters>
  <Application>Microsoft Office Word</Application>
  <DocSecurity>0</DocSecurity>
  <Lines>197</Lines>
  <Paragraphs>55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Job Description</vt:lpstr>
      <vt:lpstr>The Microbiology Department</vt:lpstr>
      <vt:lpstr>Proposed Weekly Programme </vt:lpstr>
      <vt:lpstr>    Qualifications:</vt:lpstr>
    </vt:vector>
  </TitlesOfParts>
  <Company>NHS A&amp;A;</Company>
  <LinksUpToDate>false</LinksUpToDate>
  <CharactersWithSpaces>27836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it0017</dc:creator>
  <cp:lastModifiedBy>Debbi McEwan (AA Diagnostics)</cp:lastModifiedBy>
  <cp:revision>6</cp:revision>
  <cp:lastPrinted>2015-10-14T12:32:00Z</cp:lastPrinted>
  <dcterms:created xsi:type="dcterms:W3CDTF">2025-07-30T11:20:00Z</dcterms:created>
  <dcterms:modified xsi:type="dcterms:W3CDTF">2025-07-30T12:22:00Z</dcterms:modified>
</cp:coreProperties>
</file>