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1A76F" w14:textId="77777777" w:rsidR="00ED468C" w:rsidRPr="00052242" w:rsidRDefault="00ED468C" w:rsidP="00ED468C">
      <w:pPr>
        <w:spacing w:after="0"/>
        <w:ind w:right="95"/>
        <w:jc w:val="center"/>
        <w:rPr>
          <w:rFonts w:ascii="Arial" w:hAnsi="Arial" w:cs="Arial"/>
          <w:b/>
          <w:color w:val="1F3864"/>
          <w:sz w:val="48"/>
          <w:szCs w:val="48"/>
        </w:rPr>
      </w:pPr>
      <w:bookmarkStart w:id="0" w:name="_GoBack"/>
      <w:bookmarkEnd w:id="0"/>
      <w:r w:rsidRPr="00052242">
        <w:rPr>
          <w:rFonts w:ascii="Arial" w:hAnsi="Arial" w:cs="Arial"/>
          <w:b/>
          <w:color w:val="1F3864"/>
          <w:sz w:val="48"/>
          <w:szCs w:val="48"/>
        </w:rPr>
        <w:t xml:space="preserve"> MEDICAL and DENTAL CANDIDATE </w:t>
      </w:r>
    </w:p>
    <w:p w14:paraId="12E1285D" w14:textId="77777777" w:rsidR="00ED468C" w:rsidRDefault="00A57456" w:rsidP="00815CE1">
      <w:pPr>
        <w:spacing w:after="0"/>
        <w:ind w:right="95"/>
        <w:jc w:val="center"/>
        <w:rPr>
          <w:rFonts w:ascii="Arial" w:hAnsi="Arial" w:cs="Arial"/>
          <w:b/>
          <w:color w:val="1F3864"/>
          <w:sz w:val="48"/>
          <w:szCs w:val="48"/>
        </w:rPr>
      </w:pPr>
      <w:r>
        <w:rPr>
          <w:rFonts w:ascii="Arial" w:hAnsi="Arial" w:cs="Arial"/>
          <w:b/>
          <w:color w:val="1F3864"/>
          <w:sz w:val="48"/>
          <w:szCs w:val="48"/>
        </w:rPr>
        <w:t>INFORMATION PACK</w:t>
      </w:r>
    </w:p>
    <w:p w14:paraId="62D645DC" w14:textId="77777777" w:rsidR="00815CE1" w:rsidRPr="00052242" w:rsidRDefault="00815CE1" w:rsidP="00815CE1">
      <w:pPr>
        <w:spacing w:after="0"/>
        <w:ind w:right="95"/>
        <w:jc w:val="center"/>
        <w:rPr>
          <w:rFonts w:ascii="Arial" w:hAnsi="Arial" w:cs="Arial"/>
          <w:b/>
          <w:color w:val="1F3864"/>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21"/>
        <w:gridCol w:w="2302"/>
        <w:gridCol w:w="2296"/>
      </w:tblGrid>
      <w:tr w:rsidR="00F225AC" w:rsidRPr="001F2437" w14:paraId="0C2331FF" w14:textId="77777777" w:rsidTr="009925EF">
        <w:tc>
          <w:tcPr>
            <w:tcW w:w="2268" w:type="dxa"/>
            <w:shd w:val="clear" w:color="auto" w:fill="2E74B5"/>
          </w:tcPr>
          <w:p w14:paraId="5142ED1A" w14:textId="77777777" w:rsidR="00815CE1" w:rsidRPr="009925EF" w:rsidRDefault="00815CE1" w:rsidP="00815CE1">
            <w:pPr>
              <w:ind w:right="95"/>
              <w:rPr>
                <w:rFonts w:ascii="Arial" w:hAnsi="Arial" w:cs="Arial"/>
                <w:b/>
                <w:color w:val="FFFFFF"/>
                <w:sz w:val="23"/>
                <w:szCs w:val="23"/>
              </w:rPr>
            </w:pPr>
          </w:p>
          <w:p w14:paraId="0F8ED2AB"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Care &amp; Compassion</w:t>
            </w:r>
          </w:p>
        </w:tc>
        <w:tc>
          <w:tcPr>
            <w:tcW w:w="2244" w:type="dxa"/>
            <w:shd w:val="clear" w:color="auto" w:fill="2E74B5"/>
          </w:tcPr>
          <w:p w14:paraId="7534A3E3" w14:textId="77777777" w:rsidR="00815CE1" w:rsidRPr="009925EF" w:rsidRDefault="00815CE1" w:rsidP="00815CE1">
            <w:pPr>
              <w:ind w:right="95"/>
              <w:rPr>
                <w:rFonts w:ascii="Arial" w:hAnsi="Arial" w:cs="Arial"/>
                <w:b/>
                <w:color w:val="FFFFFF"/>
                <w:sz w:val="23"/>
                <w:szCs w:val="23"/>
              </w:rPr>
            </w:pPr>
          </w:p>
          <w:p w14:paraId="7F803D63"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Dignity &amp; Respect</w:t>
            </w:r>
          </w:p>
        </w:tc>
        <w:tc>
          <w:tcPr>
            <w:tcW w:w="2311" w:type="dxa"/>
            <w:shd w:val="clear" w:color="auto" w:fill="2E74B5"/>
          </w:tcPr>
          <w:p w14:paraId="75BFFDF7" w14:textId="77777777" w:rsidR="00815CE1" w:rsidRPr="009925EF" w:rsidRDefault="00815CE1" w:rsidP="00815CE1">
            <w:pPr>
              <w:ind w:right="95"/>
              <w:jc w:val="center"/>
              <w:rPr>
                <w:rFonts w:ascii="Arial" w:hAnsi="Arial" w:cs="Arial"/>
                <w:b/>
                <w:color w:val="FFFFFF"/>
                <w:sz w:val="23"/>
                <w:szCs w:val="23"/>
              </w:rPr>
            </w:pPr>
          </w:p>
          <w:p w14:paraId="617EE86F"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Openness, Honesty &amp; Responsibility</w:t>
            </w:r>
          </w:p>
        </w:tc>
        <w:tc>
          <w:tcPr>
            <w:tcW w:w="2311" w:type="dxa"/>
            <w:shd w:val="clear" w:color="auto" w:fill="2E74B5"/>
          </w:tcPr>
          <w:p w14:paraId="5CA7E654" w14:textId="77777777" w:rsidR="00815CE1" w:rsidRPr="009925EF" w:rsidRDefault="00815CE1" w:rsidP="00815CE1">
            <w:pPr>
              <w:ind w:right="95"/>
              <w:rPr>
                <w:rFonts w:ascii="Arial" w:hAnsi="Arial" w:cs="Arial"/>
                <w:b/>
                <w:color w:val="FFFFFF"/>
                <w:sz w:val="23"/>
                <w:szCs w:val="23"/>
              </w:rPr>
            </w:pPr>
          </w:p>
          <w:p w14:paraId="303C15F5"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Quality &amp;Teamwork</w:t>
            </w:r>
          </w:p>
        </w:tc>
      </w:tr>
    </w:tbl>
    <w:p w14:paraId="3D41BCE2" w14:textId="77777777" w:rsidR="00F83D6F" w:rsidRDefault="00F83D6F" w:rsidP="00456025">
      <w:pPr>
        <w:ind w:right="95"/>
        <w:rPr>
          <w:rFonts w:ascii="Arial" w:hAnsi="Arial" w:cs="Arial"/>
          <w:sz w:val="24"/>
          <w:szCs w:val="24"/>
        </w:rPr>
      </w:pPr>
    </w:p>
    <w:p w14:paraId="1DF7FB40" w14:textId="77777777" w:rsidR="00F83D6F" w:rsidRPr="00456025" w:rsidRDefault="00F225AC" w:rsidP="00456025">
      <w:pPr>
        <w:ind w:right="95"/>
        <w:jc w:val="center"/>
        <w:rPr>
          <w:rFonts w:ascii="Arial" w:hAnsi="Arial" w:cs="Arial"/>
          <w:b/>
          <w:bCs/>
          <w:color w:val="FF0000"/>
          <w:sz w:val="24"/>
          <w:szCs w:val="24"/>
        </w:rPr>
      </w:pPr>
      <w:r w:rsidRPr="0028026F">
        <w:rPr>
          <w:rFonts w:ascii="Arial" w:hAnsi="Arial" w:cs="Arial"/>
          <w:color w:val="002060"/>
          <w:sz w:val="24"/>
          <w:szCs w:val="24"/>
        </w:rPr>
        <w:t>Thank you for your interest in applying to</w:t>
      </w:r>
      <w:r w:rsidRPr="00F225AC">
        <w:rPr>
          <w:rFonts w:ascii="Arial" w:hAnsi="Arial" w:cs="Arial"/>
          <w:sz w:val="24"/>
          <w:szCs w:val="24"/>
        </w:rPr>
        <w:t xml:space="preserve"> </w:t>
      </w:r>
      <w:hyperlink w:history="1">
        <w:r w:rsidRPr="00F225AC">
          <w:rPr>
            <w:rStyle w:val="Hyperlink"/>
            <w:rFonts w:ascii="Arial" w:hAnsi="Arial" w:cs="Arial"/>
            <w:sz w:val="24"/>
            <w:szCs w:val="24"/>
          </w:rPr>
          <w:t>NHS Greater Glasgow and Clyde</w:t>
        </w:r>
      </w:hyperlink>
      <w:r>
        <w:rPr>
          <w:rFonts w:ascii="Arial" w:hAnsi="Arial" w:cs="Arial"/>
          <w:sz w:val="24"/>
          <w:szCs w:val="24"/>
        </w:rPr>
        <w:t>!</w:t>
      </w:r>
    </w:p>
    <w:p w14:paraId="4D6E9539" w14:textId="77777777" w:rsidR="00F225AC" w:rsidRPr="0028026F" w:rsidRDefault="00F225AC" w:rsidP="005A0B33">
      <w:pPr>
        <w:spacing w:after="0"/>
        <w:ind w:right="95"/>
        <w:jc w:val="center"/>
        <w:rPr>
          <w:rFonts w:ascii="Arial" w:hAnsi="Arial" w:cs="Arial"/>
          <w:b/>
          <w:bCs/>
          <w:color w:val="002060"/>
        </w:rPr>
      </w:pPr>
      <w:r w:rsidRPr="0028026F">
        <w:rPr>
          <w:rFonts w:ascii="Arial" w:hAnsi="Arial" w:cs="Arial"/>
          <w:color w:val="002060"/>
        </w:rPr>
        <w:t>Please read this guidance carefully before you begin your application</w:t>
      </w:r>
    </w:p>
    <w:p w14:paraId="265F96C8" w14:textId="77777777" w:rsidR="00ED468C" w:rsidRPr="001F2437" w:rsidRDefault="00ED468C" w:rsidP="00F225AC">
      <w:pPr>
        <w:spacing w:after="0"/>
        <w:rPr>
          <w:rFonts w:ascii="Arial" w:hAnsi="Arial" w:cs="Arial"/>
          <w:b/>
          <w:color w:val="2F5496"/>
          <w:sz w:val="24"/>
          <w:szCs w:val="24"/>
        </w:rPr>
      </w:pPr>
    </w:p>
    <w:p w14:paraId="3C283FC9" w14:textId="77777777" w:rsidR="00F225AC" w:rsidRPr="0028026F" w:rsidRDefault="00F225AC" w:rsidP="00456025">
      <w:pPr>
        <w:spacing w:after="0"/>
        <w:rPr>
          <w:rFonts w:ascii="Arial" w:hAnsi="Arial" w:cs="Arial"/>
          <w:b/>
          <w:color w:val="002060"/>
          <w:sz w:val="24"/>
          <w:szCs w:val="24"/>
        </w:rPr>
      </w:pPr>
      <w:r w:rsidRPr="0028026F">
        <w:rPr>
          <w:rFonts w:ascii="Arial" w:hAnsi="Arial" w:cs="Arial"/>
          <w:b/>
          <w:color w:val="002060"/>
          <w:sz w:val="24"/>
          <w:szCs w:val="24"/>
        </w:rPr>
        <w:t>Contents</w:t>
      </w:r>
    </w:p>
    <w:p w14:paraId="6F23E6A5" w14:textId="77777777" w:rsidR="00F225AC" w:rsidRPr="0028026F" w:rsidRDefault="00F225AC" w:rsidP="00456025">
      <w:pPr>
        <w:numPr>
          <w:ilvl w:val="0"/>
          <w:numId w:val="3"/>
        </w:numPr>
        <w:spacing w:after="0"/>
        <w:ind w:left="714" w:hanging="357"/>
        <w:rPr>
          <w:rFonts w:ascii="Arial" w:hAnsi="Arial" w:cs="Arial"/>
          <w:color w:val="002060"/>
          <w:sz w:val="24"/>
          <w:szCs w:val="24"/>
        </w:rPr>
      </w:pPr>
      <w:r w:rsidRPr="0028026F">
        <w:rPr>
          <w:rFonts w:ascii="Arial" w:hAnsi="Arial" w:cs="Arial"/>
          <w:color w:val="002060"/>
          <w:sz w:val="24"/>
          <w:szCs w:val="24"/>
        </w:rPr>
        <w:t>About the post</w:t>
      </w:r>
    </w:p>
    <w:p w14:paraId="4F5445F8"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The</w:t>
      </w:r>
      <w:r w:rsidR="00965FE1" w:rsidRPr="0028026F">
        <w:rPr>
          <w:rFonts w:ascii="Arial" w:hAnsi="Arial" w:cs="Arial"/>
          <w:color w:val="002060"/>
          <w:sz w:val="24"/>
          <w:szCs w:val="24"/>
        </w:rPr>
        <w:t xml:space="preserve"> Hospitals and the</w:t>
      </w:r>
      <w:r w:rsidRPr="0028026F">
        <w:rPr>
          <w:rFonts w:ascii="Arial" w:hAnsi="Arial" w:cs="Arial"/>
          <w:color w:val="002060"/>
          <w:sz w:val="24"/>
          <w:szCs w:val="24"/>
        </w:rPr>
        <w:t xml:space="preserve"> Department/Specialty – Faci</w:t>
      </w:r>
      <w:r w:rsidR="00EB36CB" w:rsidRPr="0028026F">
        <w:rPr>
          <w:rFonts w:ascii="Arial" w:hAnsi="Arial" w:cs="Arial"/>
          <w:color w:val="002060"/>
          <w:sz w:val="24"/>
          <w:szCs w:val="24"/>
        </w:rPr>
        <w:t>lities, Resources and Activity, &amp; Staffing Structure</w:t>
      </w:r>
    </w:p>
    <w:p w14:paraId="6F0D2903"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Job</w:t>
      </w:r>
      <w:r w:rsidR="00EB36CB" w:rsidRPr="0028026F">
        <w:rPr>
          <w:rFonts w:ascii="Arial" w:hAnsi="Arial" w:cs="Arial"/>
          <w:color w:val="002060"/>
          <w:sz w:val="24"/>
          <w:szCs w:val="24"/>
        </w:rPr>
        <w:t xml:space="preserve"> Description, Job </w:t>
      </w:r>
      <w:r w:rsidRPr="0028026F">
        <w:rPr>
          <w:rFonts w:ascii="Arial" w:hAnsi="Arial" w:cs="Arial"/>
          <w:color w:val="002060"/>
          <w:sz w:val="24"/>
          <w:szCs w:val="24"/>
        </w:rPr>
        <w:t>Plan</w:t>
      </w:r>
      <w:r w:rsidR="00EB36CB" w:rsidRPr="0028026F">
        <w:rPr>
          <w:rFonts w:ascii="Arial" w:hAnsi="Arial" w:cs="Arial"/>
          <w:color w:val="002060"/>
          <w:sz w:val="24"/>
          <w:szCs w:val="24"/>
        </w:rPr>
        <w:t>,</w:t>
      </w:r>
      <w:r w:rsidRPr="0028026F">
        <w:rPr>
          <w:rFonts w:ascii="Arial" w:hAnsi="Arial" w:cs="Arial"/>
          <w:color w:val="002060"/>
          <w:sz w:val="24"/>
          <w:szCs w:val="24"/>
        </w:rPr>
        <w:t xml:space="preserve"> and Person Specification</w:t>
      </w:r>
    </w:p>
    <w:p w14:paraId="66EB43D6"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Making your Application</w:t>
      </w:r>
    </w:p>
    <w:p w14:paraId="6A964A5F"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Living and Working in the Greater Glasgow and Clyde area</w:t>
      </w:r>
    </w:p>
    <w:p w14:paraId="22B0125A" w14:textId="77777777" w:rsidR="00F83D6F" w:rsidRDefault="00F83D6F" w:rsidP="00F225AC">
      <w:pPr>
        <w:ind w:right="-897"/>
        <w:rPr>
          <w:rFonts w:ascii="Arial" w:hAnsi="Arial" w:cs="Arial"/>
          <w:b/>
          <w:bCs/>
          <w:color w:val="2F5496"/>
          <w:sz w:val="24"/>
          <w:szCs w:val="24"/>
        </w:rPr>
      </w:pPr>
    </w:p>
    <w:p w14:paraId="57BCD97D" w14:textId="77777777" w:rsidR="00ED468C" w:rsidRDefault="00ED468C" w:rsidP="000D2795">
      <w:pPr>
        <w:ind w:right="-23"/>
        <w:rPr>
          <w:rFonts w:ascii="Arial" w:hAnsi="Arial" w:cs="Arial"/>
          <w:b/>
          <w:bCs/>
          <w:color w:val="2F5496"/>
          <w:sz w:val="24"/>
          <w:szCs w:val="24"/>
        </w:rPr>
      </w:pPr>
    </w:p>
    <w:p w14:paraId="02F0859A" w14:textId="77777777" w:rsidR="00ED468C" w:rsidRPr="001F2437" w:rsidRDefault="00ED468C" w:rsidP="00F225AC">
      <w:pPr>
        <w:ind w:right="-897"/>
        <w:rPr>
          <w:rFonts w:ascii="Arial" w:hAnsi="Arial" w:cs="Arial"/>
          <w:b/>
          <w:bCs/>
          <w:color w:val="2F5496"/>
          <w:sz w:val="24"/>
          <w:szCs w:val="24"/>
        </w:rPr>
      </w:pPr>
    </w:p>
    <w:p w14:paraId="60421BB7" w14:textId="1047F4C9" w:rsidR="00815CE1" w:rsidRPr="000D2795" w:rsidRDefault="00F225AC" w:rsidP="00815CE1">
      <w:pPr>
        <w:jc w:val="center"/>
        <w:rPr>
          <w:rFonts w:ascii="Arial" w:hAnsi="Arial" w:cs="Arial"/>
          <w:b/>
          <w:caps/>
          <w:color w:val="FFFFFF"/>
          <w:sz w:val="28"/>
          <w:szCs w:val="28"/>
        </w:rPr>
      </w:pPr>
      <w:r w:rsidRPr="000D2795">
        <w:rPr>
          <w:rFonts w:ascii="Arial" w:hAnsi="Arial" w:cs="Arial"/>
          <w:b/>
          <w:bCs/>
          <w:color w:val="1F3864"/>
          <w:sz w:val="28"/>
          <w:szCs w:val="28"/>
        </w:rPr>
        <w:t>Job Title:</w:t>
      </w:r>
      <w:r w:rsidR="00815CE1" w:rsidRPr="000D2795">
        <w:rPr>
          <w:rFonts w:ascii="Arial" w:hAnsi="Arial" w:cs="Arial"/>
          <w:b/>
          <w:bCs/>
          <w:color w:val="1F3864"/>
          <w:sz w:val="28"/>
          <w:szCs w:val="28"/>
        </w:rPr>
        <w:t xml:space="preserve"> </w:t>
      </w:r>
      <w:r w:rsidR="000D2795" w:rsidRPr="000D2795">
        <w:rPr>
          <w:rFonts w:ascii="Arial" w:hAnsi="Arial" w:cs="Arial"/>
          <w:b/>
          <w:bCs/>
          <w:color w:val="1F3864"/>
          <w:sz w:val="28"/>
          <w:szCs w:val="28"/>
        </w:rPr>
        <w:t xml:space="preserve">Consultant </w:t>
      </w:r>
      <w:r w:rsidR="00AD50EA" w:rsidRPr="000D2795">
        <w:rPr>
          <w:rFonts w:ascii="Arial" w:hAnsi="Arial" w:cs="Arial"/>
          <w:b/>
          <w:bCs/>
          <w:color w:val="1F3864"/>
          <w:sz w:val="28"/>
          <w:szCs w:val="28"/>
        </w:rPr>
        <w:t>Psychiatrist</w:t>
      </w:r>
    </w:p>
    <w:p w14:paraId="632E3337" w14:textId="77777777" w:rsidR="00F225AC" w:rsidRPr="000D2795" w:rsidRDefault="00F225AC" w:rsidP="00815CE1">
      <w:pPr>
        <w:jc w:val="center"/>
        <w:rPr>
          <w:rFonts w:ascii="Arial" w:hAnsi="Arial" w:cs="Arial"/>
          <w:b/>
          <w:caps/>
          <w:color w:val="FFFFFF"/>
          <w:sz w:val="28"/>
          <w:szCs w:val="28"/>
        </w:rPr>
      </w:pPr>
      <w:r w:rsidRPr="000D2795">
        <w:rPr>
          <w:rFonts w:ascii="Arial" w:hAnsi="Arial" w:cs="Arial"/>
          <w:b/>
          <w:color w:val="1F3864"/>
          <w:sz w:val="28"/>
          <w:szCs w:val="28"/>
        </w:rPr>
        <w:t>Department:</w:t>
      </w:r>
      <w:r w:rsidR="000D2795" w:rsidRPr="000D2795">
        <w:rPr>
          <w:rFonts w:ascii="Arial" w:hAnsi="Arial" w:cs="Arial"/>
          <w:b/>
          <w:color w:val="1F3864"/>
          <w:sz w:val="28"/>
          <w:szCs w:val="28"/>
        </w:rPr>
        <w:t xml:space="preserve"> Adult Mental Health</w:t>
      </w:r>
    </w:p>
    <w:p w14:paraId="7E6FBFDC" w14:textId="77777777" w:rsidR="00F225AC" w:rsidRPr="000D2795" w:rsidRDefault="00F225AC" w:rsidP="00815CE1">
      <w:pPr>
        <w:jc w:val="center"/>
        <w:rPr>
          <w:rFonts w:ascii="Arial" w:hAnsi="Arial" w:cs="Arial"/>
          <w:b/>
          <w:color w:val="1F3864"/>
          <w:sz w:val="28"/>
          <w:szCs w:val="28"/>
        </w:rPr>
      </w:pPr>
      <w:r w:rsidRPr="000D2795">
        <w:rPr>
          <w:rFonts w:ascii="Arial" w:hAnsi="Arial" w:cs="Arial"/>
          <w:b/>
          <w:color w:val="1F3864"/>
          <w:sz w:val="28"/>
          <w:szCs w:val="28"/>
        </w:rPr>
        <w:t>Location:</w:t>
      </w:r>
      <w:r w:rsidR="000D2795" w:rsidRPr="000D2795">
        <w:rPr>
          <w:rFonts w:ascii="Arial" w:hAnsi="Arial" w:cs="Arial"/>
          <w:b/>
          <w:color w:val="1F3864"/>
          <w:sz w:val="28"/>
          <w:szCs w:val="28"/>
        </w:rPr>
        <w:t xml:space="preserve"> Springpark Resource Centre</w:t>
      </w:r>
    </w:p>
    <w:p w14:paraId="202056EE" w14:textId="51D7A497" w:rsidR="00F225AC" w:rsidRPr="000D2795" w:rsidRDefault="00F225AC" w:rsidP="00815CE1">
      <w:pPr>
        <w:tabs>
          <w:tab w:val="left" w:pos="8364"/>
        </w:tabs>
        <w:jc w:val="center"/>
        <w:outlineLvl w:val="0"/>
        <w:rPr>
          <w:rFonts w:ascii="Arial" w:hAnsi="Arial" w:cs="Arial"/>
          <w:b/>
          <w:color w:val="1F3864"/>
          <w:sz w:val="28"/>
          <w:szCs w:val="28"/>
        </w:rPr>
      </w:pPr>
      <w:r w:rsidRPr="000D2795">
        <w:rPr>
          <w:rFonts w:ascii="Arial" w:hAnsi="Arial" w:cs="Arial"/>
          <w:b/>
          <w:color w:val="1F3864"/>
          <w:sz w:val="28"/>
          <w:szCs w:val="28"/>
        </w:rPr>
        <w:t>Type of contract:</w:t>
      </w:r>
      <w:r w:rsidR="000D2795" w:rsidRPr="000D2795">
        <w:rPr>
          <w:rFonts w:ascii="Arial" w:hAnsi="Arial" w:cs="Arial"/>
          <w:b/>
          <w:color w:val="1F3864"/>
          <w:sz w:val="28"/>
          <w:szCs w:val="28"/>
        </w:rPr>
        <w:t xml:space="preserve"> </w:t>
      </w:r>
      <w:r w:rsidR="00AD50EA">
        <w:rPr>
          <w:rFonts w:ascii="Arial" w:hAnsi="Arial" w:cs="Arial"/>
          <w:b/>
          <w:color w:val="1F3864"/>
          <w:sz w:val="28"/>
          <w:szCs w:val="28"/>
        </w:rPr>
        <w:t>Fixed Term – Maternity Cover</w:t>
      </w:r>
    </w:p>
    <w:p w14:paraId="13B3B39E" w14:textId="77777777" w:rsidR="00F225AC" w:rsidRPr="000D2795" w:rsidRDefault="00F225AC" w:rsidP="00815CE1">
      <w:pPr>
        <w:tabs>
          <w:tab w:val="left" w:pos="8364"/>
        </w:tabs>
        <w:jc w:val="center"/>
        <w:outlineLvl w:val="0"/>
        <w:rPr>
          <w:rFonts w:ascii="Arial" w:hAnsi="Arial" w:cs="Arial"/>
          <w:b/>
          <w:color w:val="1F3864"/>
          <w:sz w:val="28"/>
          <w:szCs w:val="28"/>
        </w:rPr>
      </w:pPr>
      <w:r w:rsidRPr="000D2795">
        <w:rPr>
          <w:rFonts w:ascii="Arial" w:hAnsi="Arial" w:cs="Arial"/>
          <w:b/>
          <w:color w:val="1F3864"/>
          <w:sz w:val="28"/>
          <w:szCs w:val="28"/>
        </w:rPr>
        <w:t>Grade and Salary:</w:t>
      </w:r>
      <w:r w:rsidR="000D2795" w:rsidRPr="000D2795">
        <w:rPr>
          <w:rFonts w:ascii="Arial" w:hAnsi="Arial" w:cs="Arial"/>
          <w:b/>
          <w:color w:val="1F3864"/>
          <w:sz w:val="28"/>
          <w:szCs w:val="28"/>
        </w:rPr>
        <w:t xml:space="preserve"> Consultant</w:t>
      </w:r>
    </w:p>
    <w:p w14:paraId="6FFE6EFD" w14:textId="5F4E2330" w:rsidR="00F225AC" w:rsidRDefault="00F225AC" w:rsidP="00815CE1">
      <w:pPr>
        <w:jc w:val="center"/>
        <w:rPr>
          <w:rFonts w:ascii="Arial" w:hAnsi="Arial" w:cs="Arial"/>
          <w:b/>
          <w:color w:val="1F3864"/>
          <w:sz w:val="28"/>
          <w:szCs w:val="28"/>
        </w:rPr>
      </w:pPr>
      <w:r w:rsidRPr="000D2795">
        <w:rPr>
          <w:rFonts w:ascii="Arial" w:hAnsi="Arial" w:cs="Arial"/>
          <w:b/>
          <w:color w:val="1F3864"/>
          <w:sz w:val="28"/>
          <w:szCs w:val="28"/>
        </w:rPr>
        <w:t>Working Hours:</w:t>
      </w:r>
      <w:r w:rsidR="000D2795" w:rsidRPr="000D2795">
        <w:rPr>
          <w:rFonts w:ascii="Arial" w:hAnsi="Arial" w:cs="Arial"/>
          <w:b/>
          <w:color w:val="1F3864"/>
          <w:sz w:val="28"/>
          <w:szCs w:val="28"/>
        </w:rPr>
        <w:t xml:space="preserve"> Part Time, </w:t>
      </w:r>
      <w:r w:rsidR="00AD50EA">
        <w:rPr>
          <w:rFonts w:ascii="Arial" w:hAnsi="Arial" w:cs="Arial"/>
          <w:b/>
          <w:color w:val="1F3864"/>
          <w:sz w:val="28"/>
          <w:szCs w:val="28"/>
        </w:rPr>
        <w:t>2 Posts, 9 Sessions each</w:t>
      </w:r>
    </w:p>
    <w:p w14:paraId="3B246A24" w14:textId="65E962EA" w:rsidR="00AD50EA" w:rsidRDefault="00AD50EA" w:rsidP="00815CE1">
      <w:pPr>
        <w:jc w:val="center"/>
        <w:rPr>
          <w:rFonts w:ascii="Arial" w:hAnsi="Arial" w:cs="Arial"/>
          <w:b/>
          <w:color w:val="1F3864"/>
          <w:sz w:val="28"/>
          <w:szCs w:val="28"/>
        </w:rPr>
      </w:pPr>
      <w:r>
        <w:rPr>
          <w:rFonts w:ascii="Arial" w:hAnsi="Arial" w:cs="Arial"/>
          <w:b/>
          <w:color w:val="1F3864"/>
          <w:sz w:val="28"/>
          <w:szCs w:val="28"/>
        </w:rPr>
        <w:t>Post 1: From October 2025 for 9 months</w:t>
      </w:r>
    </w:p>
    <w:p w14:paraId="0ACEE924" w14:textId="6AD95892" w:rsidR="00AD50EA" w:rsidRPr="000D2795" w:rsidRDefault="00AD50EA" w:rsidP="00815CE1">
      <w:pPr>
        <w:jc w:val="center"/>
        <w:rPr>
          <w:rFonts w:ascii="Arial" w:hAnsi="Arial" w:cs="Arial"/>
          <w:b/>
          <w:color w:val="1F3864"/>
          <w:sz w:val="28"/>
          <w:szCs w:val="28"/>
        </w:rPr>
      </w:pPr>
      <w:r>
        <w:rPr>
          <w:rFonts w:ascii="Arial" w:hAnsi="Arial" w:cs="Arial"/>
          <w:b/>
          <w:color w:val="1F3864"/>
          <w:sz w:val="28"/>
          <w:szCs w:val="28"/>
        </w:rPr>
        <w:t>Post 2: From November 2025 for 9 months</w:t>
      </w:r>
    </w:p>
    <w:p w14:paraId="0EF4E1C4" w14:textId="77777777" w:rsidR="000D2795" w:rsidRPr="000D2795" w:rsidRDefault="00F225AC" w:rsidP="000D2795">
      <w:pPr>
        <w:ind w:right="95"/>
        <w:jc w:val="center"/>
        <w:rPr>
          <w:rFonts w:ascii="Arial" w:hAnsi="Arial" w:cs="Arial"/>
          <w:color w:val="1F3864"/>
          <w:sz w:val="28"/>
          <w:szCs w:val="28"/>
        </w:rPr>
      </w:pPr>
      <w:r w:rsidRPr="000D2795">
        <w:rPr>
          <w:rFonts w:ascii="Arial" w:hAnsi="Arial" w:cs="Arial"/>
          <w:b/>
          <w:bCs/>
          <w:color w:val="1F3864"/>
          <w:sz w:val="28"/>
          <w:szCs w:val="28"/>
        </w:rPr>
        <w:t xml:space="preserve">Interview Date: </w:t>
      </w:r>
      <w:r w:rsidR="00533F14" w:rsidRPr="000D2795">
        <w:rPr>
          <w:rFonts w:ascii="Arial" w:hAnsi="Arial" w:cs="Arial"/>
          <w:color w:val="1F3864"/>
          <w:sz w:val="28"/>
          <w:szCs w:val="28"/>
        </w:rPr>
        <w:t>To be confirmed or available on the Advert text</w:t>
      </w:r>
    </w:p>
    <w:p w14:paraId="6385C76F" w14:textId="77777777" w:rsidR="00456025" w:rsidRDefault="00F225AC" w:rsidP="00456025">
      <w:pPr>
        <w:tabs>
          <w:tab w:val="left" w:pos="8364"/>
        </w:tabs>
        <w:ind w:right="95"/>
        <w:jc w:val="center"/>
        <w:outlineLvl w:val="0"/>
        <w:rPr>
          <w:rFonts w:ascii="Arial" w:hAnsi="Arial" w:cs="Arial"/>
          <w:color w:val="1F3864"/>
          <w:sz w:val="24"/>
          <w:szCs w:val="24"/>
        </w:rPr>
      </w:pPr>
      <w:r w:rsidRPr="00BF3B91">
        <w:rPr>
          <w:rFonts w:ascii="Arial" w:hAnsi="Arial" w:cs="Arial"/>
          <w:color w:val="1F3864"/>
          <w:sz w:val="24"/>
          <w:szCs w:val="24"/>
        </w:rPr>
        <w:t xml:space="preserve">For the </w:t>
      </w:r>
      <w:r w:rsidRPr="00BF3B91">
        <w:rPr>
          <w:rFonts w:ascii="Arial" w:hAnsi="Arial" w:cs="Arial"/>
          <w:b/>
          <w:color w:val="1F3864"/>
          <w:sz w:val="24"/>
          <w:szCs w:val="24"/>
        </w:rPr>
        <w:t>Terms and Conditions of Service</w:t>
      </w:r>
      <w:r w:rsidRPr="00BF3B91">
        <w:rPr>
          <w:rFonts w:ascii="Arial" w:hAnsi="Arial" w:cs="Arial"/>
          <w:color w:val="1F3864"/>
          <w:sz w:val="24"/>
          <w:szCs w:val="24"/>
        </w:rPr>
        <w:t xml:space="preserve">:  please refer to the </w:t>
      </w:r>
      <w:r w:rsidRPr="00BF3B91">
        <w:rPr>
          <w:rFonts w:ascii="Arial" w:hAnsi="Arial" w:cs="Arial"/>
          <w:b/>
          <w:color w:val="1F3864"/>
          <w:sz w:val="24"/>
          <w:szCs w:val="24"/>
        </w:rPr>
        <w:t xml:space="preserve">Supporting information </w:t>
      </w:r>
      <w:r w:rsidR="005A0B33" w:rsidRPr="00BF3B91">
        <w:rPr>
          <w:rFonts w:ascii="Arial" w:hAnsi="Arial" w:cs="Arial"/>
          <w:b/>
          <w:color w:val="1F3864"/>
          <w:sz w:val="24"/>
          <w:szCs w:val="24"/>
        </w:rPr>
        <w:t>(Medical and Dental)</w:t>
      </w:r>
      <w:r w:rsidR="005A0B33" w:rsidRPr="00BF3B91">
        <w:rPr>
          <w:rFonts w:ascii="Arial" w:hAnsi="Arial" w:cs="Arial"/>
          <w:color w:val="1F3864"/>
          <w:sz w:val="24"/>
          <w:szCs w:val="24"/>
        </w:rPr>
        <w:t xml:space="preserve"> </w:t>
      </w:r>
      <w:r w:rsidRPr="00BF3B91">
        <w:rPr>
          <w:rFonts w:ascii="Arial" w:hAnsi="Arial" w:cs="Arial"/>
          <w:color w:val="1F3864"/>
          <w:sz w:val="24"/>
          <w:szCs w:val="24"/>
        </w:rPr>
        <w:t>document</w:t>
      </w:r>
    </w:p>
    <w:p w14:paraId="1E40E61C" w14:textId="77777777" w:rsidR="00ED468C" w:rsidRDefault="00ED468C" w:rsidP="00456025">
      <w:pPr>
        <w:tabs>
          <w:tab w:val="left" w:pos="8364"/>
        </w:tabs>
        <w:ind w:right="95"/>
        <w:jc w:val="center"/>
        <w:outlineLvl w:val="0"/>
        <w:rPr>
          <w:rFonts w:ascii="Arial" w:hAnsi="Arial" w:cs="Arial"/>
          <w:color w:val="1F3864"/>
          <w:sz w:val="24"/>
          <w:szCs w:val="24"/>
        </w:rPr>
      </w:pPr>
    </w:p>
    <w:p w14:paraId="3AC89285" w14:textId="77777777" w:rsidR="000D2795" w:rsidRDefault="000D2795" w:rsidP="00456025">
      <w:pPr>
        <w:tabs>
          <w:tab w:val="left" w:pos="8364"/>
        </w:tabs>
        <w:ind w:right="95"/>
        <w:jc w:val="both"/>
        <w:outlineLvl w:val="0"/>
        <w:rPr>
          <w:rFonts w:ascii="Arial" w:hAnsi="Arial" w:cs="Arial"/>
          <w:color w:val="1F3864"/>
          <w:sz w:val="24"/>
          <w:szCs w:val="24"/>
        </w:rPr>
      </w:pPr>
    </w:p>
    <w:p w14:paraId="3BA9C3B2" w14:textId="77777777" w:rsidR="00F225AC" w:rsidRPr="001F2437" w:rsidRDefault="00F225AC" w:rsidP="00456025">
      <w:pPr>
        <w:tabs>
          <w:tab w:val="left" w:pos="8364"/>
        </w:tabs>
        <w:ind w:right="95"/>
        <w:jc w:val="both"/>
        <w:outlineLvl w:val="0"/>
        <w:rPr>
          <w:rFonts w:ascii="Arial" w:hAnsi="Arial" w:cs="Arial"/>
          <w:color w:val="1F3864"/>
          <w:sz w:val="24"/>
          <w:szCs w:val="24"/>
        </w:rPr>
      </w:pPr>
      <w:r w:rsidRPr="001F2437">
        <w:rPr>
          <w:rFonts w:ascii="Arial" w:hAnsi="Arial" w:cs="Arial"/>
          <w:color w:val="1F3864"/>
          <w:sz w:val="24"/>
          <w:szCs w:val="24"/>
        </w:rPr>
        <w:t>Canvassing in connection with appointments is not permitted but this does not debar candidates who wish to visit the department/hospital(s) concerned. Details of Arrangements for Applicants to Visit the Department/Hospital(s) or to discuss the post(s). In the first instance,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542"/>
        <w:gridCol w:w="4116"/>
        <w:gridCol w:w="1910"/>
      </w:tblGrid>
      <w:tr w:rsidR="00F225AC" w:rsidRPr="001F2437" w14:paraId="3A0352F7" w14:textId="77777777" w:rsidTr="000D2795">
        <w:tc>
          <w:tcPr>
            <w:tcW w:w="1673" w:type="dxa"/>
            <w:shd w:val="clear" w:color="auto" w:fill="002060"/>
          </w:tcPr>
          <w:p w14:paraId="7AC55329"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Name</w:t>
            </w:r>
          </w:p>
        </w:tc>
        <w:tc>
          <w:tcPr>
            <w:tcW w:w="1554" w:type="dxa"/>
            <w:shd w:val="clear" w:color="auto" w:fill="002060"/>
          </w:tcPr>
          <w:p w14:paraId="7F144161"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Job title</w:t>
            </w:r>
          </w:p>
        </w:tc>
        <w:tc>
          <w:tcPr>
            <w:tcW w:w="4116" w:type="dxa"/>
            <w:shd w:val="clear" w:color="auto" w:fill="002060"/>
          </w:tcPr>
          <w:p w14:paraId="471D1F3F"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Email</w:t>
            </w:r>
          </w:p>
        </w:tc>
        <w:tc>
          <w:tcPr>
            <w:tcW w:w="1979" w:type="dxa"/>
            <w:shd w:val="clear" w:color="auto" w:fill="002060"/>
          </w:tcPr>
          <w:p w14:paraId="43449B37" w14:textId="77777777" w:rsidR="00F225AC" w:rsidRPr="001F2437" w:rsidRDefault="00F225AC" w:rsidP="001F2437">
            <w:pPr>
              <w:jc w:val="center"/>
              <w:rPr>
                <w:rFonts w:ascii="Arial" w:hAnsi="Arial" w:cs="Arial"/>
                <w:b/>
                <w:sz w:val="24"/>
                <w:szCs w:val="24"/>
              </w:rPr>
            </w:pPr>
            <w:r w:rsidRPr="001F2437">
              <w:rPr>
                <w:rFonts w:ascii="Arial" w:hAnsi="Arial" w:cs="Arial"/>
                <w:b/>
                <w:sz w:val="24"/>
                <w:szCs w:val="24"/>
              </w:rPr>
              <w:t>Telephone</w:t>
            </w:r>
          </w:p>
        </w:tc>
      </w:tr>
      <w:tr w:rsidR="000D2795" w:rsidRPr="001F2437" w14:paraId="54E51B36" w14:textId="77777777" w:rsidTr="000D2795">
        <w:tc>
          <w:tcPr>
            <w:tcW w:w="1673" w:type="dxa"/>
            <w:shd w:val="clear" w:color="auto" w:fill="auto"/>
          </w:tcPr>
          <w:p w14:paraId="2C929A3C" w14:textId="2D383D0C" w:rsidR="000D2795" w:rsidRPr="000D2795" w:rsidRDefault="000D2795" w:rsidP="000D2795">
            <w:pPr>
              <w:pStyle w:val="Default"/>
              <w:ind w:left="-48"/>
              <w:rPr>
                <w:color w:val="002060"/>
              </w:rPr>
            </w:pPr>
            <w:r w:rsidRPr="000D2795">
              <w:rPr>
                <w:color w:val="002060"/>
              </w:rPr>
              <w:t>D</w:t>
            </w:r>
            <w:r w:rsidR="00AD50EA">
              <w:rPr>
                <w:color w:val="002060"/>
              </w:rPr>
              <w:t>r Nicola Naven</w:t>
            </w:r>
          </w:p>
        </w:tc>
        <w:tc>
          <w:tcPr>
            <w:tcW w:w="1554" w:type="dxa"/>
            <w:shd w:val="clear" w:color="auto" w:fill="auto"/>
          </w:tcPr>
          <w:p w14:paraId="0F33B4BC" w14:textId="77777777" w:rsidR="000D2795" w:rsidRPr="000D2795" w:rsidRDefault="000D2795" w:rsidP="000D2795">
            <w:pPr>
              <w:pStyle w:val="Default"/>
              <w:ind w:left="12" w:hanging="12"/>
              <w:rPr>
                <w:color w:val="002060"/>
              </w:rPr>
            </w:pPr>
            <w:r w:rsidRPr="000D2795">
              <w:rPr>
                <w:color w:val="002060"/>
              </w:rPr>
              <w:t>Consultant Psychiatrist</w:t>
            </w:r>
          </w:p>
        </w:tc>
        <w:tc>
          <w:tcPr>
            <w:tcW w:w="4116" w:type="dxa"/>
            <w:shd w:val="clear" w:color="auto" w:fill="auto"/>
          </w:tcPr>
          <w:p w14:paraId="4DA947F8" w14:textId="221F6685" w:rsidR="000D2795" w:rsidRPr="000D2795" w:rsidRDefault="00021B53" w:rsidP="000D2795">
            <w:pPr>
              <w:pStyle w:val="Default"/>
              <w:ind w:left="12" w:hanging="12"/>
              <w:rPr>
                <w:color w:val="002060"/>
              </w:rPr>
            </w:pPr>
            <w:hyperlink w:history="1">
              <w:r w:rsidR="00AD50EA" w:rsidRPr="00D4336D">
                <w:rPr>
                  <w:rStyle w:val="Hyperlink"/>
                  <w:rFonts w:eastAsiaTheme="majorEastAsia" w:cs="Arial"/>
                </w:rPr>
                <w:t>Nicola.Naven@ggc.scot.nhs.uk</w:t>
              </w:r>
            </w:hyperlink>
          </w:p>
        </w:tc>
        <w:tc>
          <w:tcPr>
            <w:tcW w:w="1979" w:type="dxa"/>
            <w:shd w:val="clear" w:color="auto" w:fill="auto"/>
          </w:tcPr>
          <w:p w14:paraId="723ACD5B" w14:textId="77777777" w:rsidR="000D2795" w:rsidRPr="000D2795" w:rsidRDefault="000D2795" w:rsidP="000D2795">
            <w:pPr>
              <w:pStyle w:val="Default"/>
              <w:ind w:firstLine="15"/>
              <w:rPr>
                <w:color w:val="002060"/>
              </w:rPr>
            </w:pPr>
            <w:r w:rsidRPr="000D2795">
              <w:rPr>
                <w:color w:val="002060"/>
              </w:rPr>
              <w:t>0141 211 7000</w:t>
            </w:r>
          </w:p>
        </w:tc>
      </w:tr>
      <w:tr w:rsidR="000D2795" w:rsidRPr="001F2437" w14:paraId="7FCB8D35" w14:textId="77777777" w:rsidTr="000D2795">
        <w:tc>
          <w:tcPr>
            <w:tcW w:w="1673" w:type="dxa"/>
            <w:shd w:val="clear" w:color="auto" w:fill="auto"/>
          </w:tcPr>
          <w:p w14:paraId="7451C9E5" w14:textId="77777777" w:rsidR="000D2795" w:rsidRPr="000D2795" w:rsidRDefault="000D2795" w:rsidP="000D2795">
            <w:pPr>
              <w:pStyle w:val="Default"/>
              <w:ind w:left="-48"/>
              <w:rPr>
                <w:color w:val="002060"/>
              </w:rPr>
            </w:pPr>
            <w:r w:rsidRPr="000D2795">
              <w:rPr>
                <w:color w:val="002060"/>
              </w:rPr>
              <w:t>Dr Stephen Anderson</w:t>
            </w:r>
          </w:p>
        </w:tc>
        <w:tc>
          <w:tcPr>
            <w:tcW w:w="1554" w:type="dxa"/>
            <w:shd w:val="clear" w:color="auto" w:fill="auto"/>
          </w:tcPr>
          <w:p w14:paraId="00BB49E3" w14:textId="77777777" w:rsidR="000D2795" w:rsidRPr="000D2795" w:rsidRDefault="000D2795" w:rsidP="000D2795">
            <w:pPr>
              <w:pStyle w:val="Default"/>
              <w:ind w:left="12" w:hanging="12"/>
              <w:rPr>
                <w:color w:val="002060"/>
              </w:rPr>
            </w:pPr>
            <w:r w:rsidRPr="000D2795">
              <w:rPr>
                <w:color w:val="002060"/>
              </w:rPr>
              <w:t>Clinical Director</w:t>
            </w:r>
          </w:p>
        </w:tc>
        <w:tc>
          <w:tcPr>
            <w:tcW w:w="4116" w:type="dxa"/>
            <w:shd w:val="clear" w:color="auto" w:fill="auto"/>
          </w:tcPr>
          <w:p w14:paraId="2C0E27F6" w14:textId="77777777" w:rsidR="000D2795" w:rsidRPr="000D2795" w:rsidRDefault="00021B53" w:rsidP="000D2795">
            <w:pPr>
              <w:pStyle w:val="Default"/>
              <w:ind w:left="12" w:hanging="12"/>
              <w:rPr>
                <w:color w:val="002060"/>
              </w:rPr>
            </w:pPr>
            <w:hyperlink w:history="1">
              <w:r w:rsidR="000D2795" w:rsidRPr="000D2795">
                <w:rPr>
                  <w:rStyle w:val="Hyperlink"/>
                  <w:rFonts w:eastAsiaTheme="majorEastAsia"/>
                </w:rPr>
                <w:t>Stephen.Anderson@ggc.scot.nhs.uk</w:t>
              </w:r>
            </w:hyperlink>
          </w:p>
        </w:tc>
        <w:tc>
          <w:tcPr>
            <w:tcW w:w="1979" w:type="dxa"/>
            <w:shd w:val="clear" w:color="auto" w:fill="auto"/>
          </w:tcPr>
          <w:p w14:paraId="361FDF70" w14:textId="77777777" w:rsidR="000D2795" w:rsidRPr="000D2795" w:rsidRDefault="000D2795" w:rsidP="000D2795">
            <w:pPr>
              <w:pStyle w:val="Default"/>
              <w:ind w:firstLine="15"/>
              <w:rPr>
                <w:color w:val="002060"/>
              </w:rPr>
            </w:pPr>
            <w:r w:rsidRPr="000D2795">
              <w:rPr>
                <w:color w:val="002060"/>
              </w:rPr>
              <w:t>0141 531 3229</w:t>
            </w:r>
          </w:p>
        </w:tc>
      </w:tr>
    </w:tbl>
    <w:p w14:paraId="3EF537B8" w14:textId="77777777" w:rsidR="000D2795" w:rsidRDefault="000D2795" w:rsidP="00F225AC">
      <w:pPr>
        <w:pStyle w:val="Default"/>
        <w:rPr>
          <w:b/>
          <w:color w:val="1F3864"/>
        </w:rPr>
      </w:pPr>
    </w:p>
    <w:p w14:paraId="60676549" w14:textId="77777777" w:rsidR="00F225AC" w:rsidRDefault="00F225AC" w:rsidP="00F225AC">
      <w:pPr>
        <w:pStyle w:val="Default"/>
      </w:pPr>
      <w:r w:rsidRPr="001F2437">
        <w:rPr>
          <w:b/>
          <w:color w:val="1F3864"/>
        </w:rPr>
        <w:t>For further information regarding NHS Greater Glasgow and Clyde and its hospitals, please visit our website</w:t>
      </w:r>
      <w:r w:rsidRPr="00F225AC">
        <w:rPr>
          <w:b/>
          <w:color w:val="002060"/>
        </w:rPr>
        <w:t xml:space="preserve"> </w:t>
      </w:r>
      <w:hyperlink w:history="1">
        <w:r w:rsidR="00BF3B91" w:rsidRPr="00676484">
          <w:rPr>
            <w:rStyle w:val="Hyperlink"/>
            <w:rFonts w:cs="Arial"/>
          </w:rPr>
          <w:t>https://www.nhsggc.scot/</w:t>
        </w:r>
      </w:hyperlink>
    </w:p>
    <w:p w14:paraId="79A57A62" w14:textId="77777777" w:rsidR="00BF3B91" w:rsidRPr="00F225AC" w:rsidRDefault="00BF3B91" w:rsidP="00F225AC">
      <w:pPr>
        <w:pStyle w:val="Default"/>
        <w:rPr>
          <w:b/>
          <w:color w:val="002060"/>
        </w:rPr>
      </w:pPr>
    </w:p>
    <w:p w14:paraId="5C54EBC6" w14:textId="77777777" w:rsidR="00965FE1" w:rsidRPr="00965FE1" w:rsidRDefault="00965FE1" w:rsidP="00900CA9">
      <w:pPr>
        <w:spacing w:after="0"/>
        <w:jc w:val="both"/>
        <w:rPr>
          <w:rFonts w:ascii="Arial" w:hAnsi="Arial" w:cs="Arial"/>
          <w:color w:val="1F3864"/>
          <w:sz w:val="24"/>
          <w:szCs w:val="24"/>
        </w:rPr>
      </w:pPr>
    </w:p>
    <w:p w14:paraId="40E5F39B" w14:textId="77777777" w:rsidR="00F225AC" w:rsidRPr="000D2795" w:rsidRDefault="00965FE1" w:rsidP="00965FE1">
      <w:pPr>
        <w:kinsoku w:val="0"/>
        <w:overflowPunct w:val="0"/>
        <w:spacing w:after="0"/>
        <w:rPr>
          <w:rFonts w:ascii="Arial" w:hAnsi="Arial" w:cs="Arial"/>
          <w:b/>
          <w:bCs/>
          <w:caps/>
          <w:color w:val="1F3864"/>
          <w:sz w:val="28"/>
          <w:szCs w:val="28"/>
        </w:rPr>
      </w:pPr>
      <w:r w:rsidRPr="000D2795">
        <w:rPr>
          <w:rFonts w:ascii="Arial" w:hAnsi="Arial" w:cs="Arial"/>
          <w:b/>
          <w:bCs/>
          <w:caps/>
          <w:color w:val="1F3864"/>
          <w:sz w:val="28"/>
          <w:szCs w:val="28"/>
        </w:rPr>
        <w:t>The Hospitals and the Department/Specialty – Facilities, Resources and Activity &amp; Staffing Structure</w:t>
      </w:r>
    </w:p>
    <w:p w14:paraId="50BF51A2" w14:textId="77777777" w:rsidR="00965FE1" w:rsidRPr="000D2795" w:rsidRDefault="00965FE1" w:rsidP="000D2795">
      <w:pPr>
        <w:kinsoku w:val="0"/>
        <w:overflowPunct w:val="0"/>
        <w:spacing w:after="0" w:line="240" w:lineRule="auto"/>
        <w:jc w:val="both"/>
        <w:rPr>
          <w:rFonts w:ascii="Arial" w:hAnsi="Arial" w:cs="Arial"/>
          <w:b/>
          <w:bCs/>
          <w:caps/>
          <w:sz w:val="24"/>
          <w:szCs w:val="24"/>
        </w:rPr>
      </w:pPr>
    </w:p>
    <w:p w14:paraId="56AB82E6" w14:textId="77777777" w:rsidR="000D2795" w:rsidRPr="000D2795" w:rsidRDefault="000D2795" w:rsidP="000D2795">
      <w:pPr>
        <w:kinsoku w:val="0"/>
        <w:overflowPunct w:val="0"/>
        <w:spacing w:after="0" w:line="240" w:lineRule="auto"/>
        <w:jc w:val="both"/>
        <w:rPr>
          <w:rFonts w:ascii="Arial" w:hAnsi="Arial" w:cs="Arial"/>
          <w:b/>
          <w:bCs/>
          <w:sz w:val="24"/>
          <w:szCs w:val="24"/>
        </w:rPr>
      </w:pPr>
      <w:r w:rsidRPr="000D2795">
        <w:rPr>
          <w:rFonts w:ascii="Arial" w:hAnsi="Arial" w:cs="Arial"/>
          <w:b/>
          <w:bCs/>
          <w:sz w:val="24"/>
          <w:szCs w:val="24"/>
        </w:rPr>
        <w:t>Mental Health Services in GG&amp;C</w:t>
      </w:r>
    </w:p>
    <w:p w14:paraId="0CC9A399" w14:textId="77777777" w:rsidR="000D2795" w:rsidRPr="000D2795" w:rsidRDefault="000D2795" w:rsidP="000D2795">
      <w:pPr>
        <w:kinsoku w:val="0"/>
        <w:overflowPunct w:val="0"/>
        <w:spacing w:after="0" w:line="240" w:lineRule="auto"/>
        <w:jc w:val="both"/>
        <w:rPr>
          <w:rFonts w:ascii="Arial" w:hAnsi="Arial" w:cs="Arial"/>
          <w:b/>
          <w:bCs/>
          <w:sz w:val="24"/>
          <w:szCs w:val="24"/>
        </w:rPr>
      </w:pPr>
    </w:p>
    <w:p w14:paraId="2E95E998" w14:textId="6D7786E8" w:rsid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We are seeking to recruit innovative, motivated consultant psychiatrist</w:t>
      </w:r>
      <w:r w:rsidR="00AD50EA">
        <w:rPr>
          <w:rFonts w:ascii="Arial" w:hAnsi="Arial" w:cs="Arial"/>
          <w:sz w:val="24"/>
          <w:szCs w:val="24"/>
        </w:rPr>
        <w:t>s</w:t>
      </w:r>
      <w:r w:rsidRPr="000D2795">
        <w:rPr>
          <w:rFonts w:ascii="Arial" w:hAnsi="Arial" w:cs="Arial"/>
          <w:sz w:val="24"/>
          <w:szCs w:val="24"/>
        </w:rPr>
        <w:t xml:space="preserve"> with an interest in Quality Improvement, Service Development and Realistic Medicine to </w:t>
      </w:r>
      <w:r w:rsidR="00AD50EA">
        <w:rPr>
          <w:rFonts w:ascii="Arial" w:hAnsi="Arial" w:cs="Arial"/>
          <w:sz w:val="24"/>
          <w:szCs w:val="24"/>
        </w:rPr>
        <w:t>provide fixed term cover</w:t>
      </w:r>
      <w:r w:rsidRPr="000D2795">
        <w:rPr>
          <w:rFonts w:ascii="Arial" w:hAnsi="Arial" w:cs="Arial"/>
          <w:sz w:val="24"/>
          <w:szCs w:val="24"/>
        </w:rPr>
        <w:t xml:space="preserve"> in an established post in mental health services in Greater Glasgow and Clyde. </w:t>
      </w:r>
    </w:p>
    <w:p w14:paraId="482F2ADC" w14:textId="77777777" w:rsidR="000D2795" w:rsidRPr="000D2795" w:rsidRDefault="000D2795" w:rsidP="000D2795">
      <w:pPr>
        <w:spacing w:after="0" w:line="240" w:lineRule="auto"/>
        <w:jc w:val="both"/>
        <w:rPr>
          <w:rFonts w:ascii="Arial" w:hAnsi="Arial" w:cs="Arial"/>
          <w:sz w:val="24"/>
          <w:szCs w:val="24"/>
        </w:rPr>
      </w:pPr>
    </w:p>
    <w:p w14:paraId="548C0E11"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 xml:space="preserve">NHS GG&amp;C is one of the largest healthcare systems in the UK with an annual revenue budget of £3.1 billion, employing over 39,000 staff. We serve a population of around 1.4 million (21.4% of the Scottish population). We are committed to delivering high quality, innovative health and social care that is person-centred. Our ambition is to be a quality-driven organisation that cares about people- patients, their relatives, carers and our staff- and is focused on achieving a healthier life for all. </w:t>
      </w:r>
    </w:p>
    <w:p w14:paraId="1C047B58" w14:textId="77777777" w:rsidR="000D2795" w:rsidRPr="000D2795" w:rsidRDefault="000D2795" w:rsidP="000D2795">
      <w:pPr>
        <w:shd w:val="clear" w:color="auto" w:fill="FFFFFF"/>
        <w:spacing w:after="0" w:line="240" w:lineRule="auto"/>
        <w:jc w:val="both"/>
        <w:rPr>
          <w:rFonts w:ascii="Arial" w:hAnsi="Arial" w:cs="Arial"/>
          <w:sz w:val="24"/>
          <w:szCs w:val="24"/>
        </w:rPr>
      </w:pPr>
    </w:p>
    <w:p w14:paraId="72FC9849"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As the largest health board in Scotland, NHS GG&amp;C plays a vital role in the education and training of doctors, nurses, allied health professional and other support staff, working closely with local Universities and Colleges. Our Culture is underpinned by core NHS values, and we are committed to equality and diversity.</w:t>
      </w:r>
    </w:p>
    <w:p w14:paraId="5F6B26FF" w14:textId="77777777" w:rsidR="000D2795" w:rsidRPr="000D2795" w:rsidRDefault="000D2795" w:rsidP="000D2795">
      <w:pPr>
        <w:shd w:val="clear" w:color="auto" w:fill="FFFFFF"/>
        <w:spacing w:after="0" w:line="240" w:lineRule="auto"/>
        <w:jc w:val="both"/>
        <w:rPr>
          <w:rFonts w:ascii="Arial" w:hAnsi="Arial" w:cs="Arial"/>
          <w:sz w:val="24"/>
          <w:szCs w:val="24"/>
        </w:rPr>
      </w:pPr>
    </w:p>
    <w:p w14:paraId="2CC3F5DB"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Mental Health and Addiction Services in NHS GG&amp;C are delivered through six integrated Health and Social Care Partnerships (HSCPs). Inpatient services are primarily located across five main hospital sites. There are multiple Primary and Secondary care services including some very specialist ones with advanced plans to shift the balance of care provision further to the community, including at the primary care interface.</w:t>
      </w:r>
    </w:p>
    <w:p w14:paraId="74BB97A4" w14:textId="77777777" w:rsidR="000D2795" w:rsidRPr="000D2795" w:rsidRDefault="000D2795" w:rsidP="000D2795">
      <w:pPr>
        <w:shd w:val="clear" w:color="auto" w:fill="FFFFFF"/>
        <w:spacing w:after="0" w:line="240" w:lineRule="auto"/>
        <w:jc w:val="both"/>
        <w:rPr>
          <w:rFonts w:ascii="Arial" w:hAnsi="Arial" w:cs="Arial"/>
          <w:sz w:val="24"/>
          <w:szCs w:val="24"/>
        </w:rPr>
      </w:pPr>
    </w:p>
    <w:p w14:paraId="5BB55A8C"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 xml:space="preserve">A career in Psychiatry within NHS GG&amp;C offers a wide range of opportunities to become involved in Academia, Medical Education, Research, Management and Service Development. We have close links with Universities across the West of Scotland </w:t>
      </w:r>
      <w:r w:rsidRPr="000D2795">
        <w:rPr>
          <w:rFonts w:ascii="Arial" w:hAnsi="Arial" w:cs="Arial"/>
          <w:sz w:val="24"/>
          <w:szCs w:val="24"/>
        </w:rPr>
        <w:lastRenderedPageBreak/>
        <w:t>including University of Glasgow, University of Strathclyde and Glasgow Caledonian University, as well as access to the National Neuroscience Institute and the Precision Medicine Centre.</w:t>
      </w:r>
    </w:p>
    <w:p w14:paraId="575FA352" w14:textId="77777777" w:rsidR="000D2795" w:rsidRPr="000D2795" w:rsidRDefault="000D2795" w:rsidP="000D2795">
      <w:pPr>
        <w:shd w:val="clear" w:color="auto" w:fill="FFFFFF"/>
        <w:spacing w:after="0" w:line="240" w:lineRule="auto"/>
        <w:jc w:val="both"/>
        <w:rPr>
          <w:rFonts w:ascii="Arial" w:hAnsi="Arial" w:cs="Arial"/>
          <w:sz w:val="24"/>
          <w:szCs w:val="24"/>
        </w:rPr>
      </w:pPr>
    </w:p>
    <w:p w14:paraId="0B09614D" w14:textId="77777777" w:rsidR="000D2795" w:rsidRP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NHS GG&amp;C has invested extensively in service re-design, development and innovation over the past 4 years as part of an ambitious and far reaching 5 year MH strategy. This has included substantial investment in developing services for individuals with personality disorders including provision of a range of specialist treatment modalities; an enhanced psychological therapies group programme to complement existing psychological therapy provision; investment in digital resources; and the introduction of discharge co-ordination teams within inpatient services to address barriers to discharge. There have been specific areas of innovation such as the development of a</w:t>
      </w:r>
      <w:r w:rsidRPr="000D2795">
        <w:rPr>
          <w:rFonts w:ascii="Arial" w:hAnsi="Arial" w:cs="Arial"/>
          <w:b/>
          <w:sz w:val="24"/>
          <w:szCs w:val="24"/>
        </w:rPr>
        <w:t xml:space="preserve"> </w:t>
      </w:r>
      <w:r w:rsidRPr="000D2795">
        <w:rPr>
          <w:rFonts w:ascii="Arial" w:hAnsi="Arial" w:cs="Arial"/>
          <w:sz w:val="24"/>
          <w:szCs w:val="24"/>
        </w:rPr>
        <w:t xml:space="preserve">BiPolar hub in partnership with Bipolar Scotland and implementation of models of care such as Patient Initiated Follow Up. There are advanced plans for the development of a specialist neurodevelopmental service and pathway; integrated primary care/mental health wellbeing hubs; and new roles such as prescribing pharmacists and advanced nursing practitioners to support existing services. </w:t>
      </w:r>
    </w:p>
    <w:p w14:paraId="01E678A7" w14:textId="77777777" w:rsidR="000D2795" w:rsidRPr="000D2795" w:rsidRDefault="000D2795" w:rsidP="000D2795">
      <w:pPr>
        <w:spacing w:after="0" w:line="240" w:lineRule="auto"/>
        <w:jc w:val="both"/>
        <w:rPr>
          <w:rFonts w:ascii="Arial" w:hAnsi="Arial" w:cs="Arial"/>
          <w:sz w:val="24"/>
          <w:szCs w:val="24"/>
        </w:rPr>
      </w:pPr>
    </w:p>
    <w:p w14:paraId="01AF628F" w14:textId="77777777" w:rsidR="000D2795" w:rsidRP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We are rightly proud of our reputation for excellence in promoting the well-being of its staff. NHS GG&amp;C is outstanding in Scotland for having a significant number of inpatient wards which have achieved AIMS accreditation status with the Royal College of Psychiatrists. These include Gartnavel Royal IPCU, all adult admission wards at Stobhill and Leverndale Hospitals, our Mother and Baby Unit and the Rehabilitation unit in Leverndale Hospital. We are also the only mental health service in Scotland developing the roll out of Schwartz rounds in conjunction with the Point of Care Foundation. All consultants are offered access to consultant reflective practice. We are further developing a forum for ethical consideration of complex cases: the Clinical Risk Reference Panel.</w:t>
      </w:r>
    </w:p>
    <w:p w14:paraId="4064AACB" w14:textId="77777777" w:rsidR="000D2795" w:rsidRPr="000D2795" w:rsidRDefault="000D2795" w:rsidP="000D2795">
      <w:pPr>
        <w:spacing w:after="0" w:line="240" w:lineRule="auto"/>
        <w:jc w:val="both"/>
        <w:rPr>
          <w:rFonts w:ascii="Arial" w:hAnsi="Arial" w:cs="Arial"/>
          <w:sz w:val="24"/>
          <w:szCs w:val="24"/>
        </w:rPr>
      </w:pPr>
    </w:p>
    <w:p w14:paraId="70F909FA" w14:textId="77777777" w:rsidR="000D2795" w:rsidRP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The training schemes in GG&amp;C have a well-deserved reputation for excellence with our North-west Glasgow rotation within the top 2% across the country for psychiatry training in the 2022 GMC National Training Survey. Post holders will be able to develop training and education skills through supervision of trainees, as well as medical students from Glasgow University.</w:t>
      </w:r>
    </w:p>
    <w:p w14:paraId="1D00A506" w14:textId="77777777" w:rsidR="000D2795" w:rsidRPr="000D2795" w:rsidRDefault="000D2795" w:rsidP="000D2795">
      <w:pPr>
        <w:spacing w:after="0" w:line="240" w:lineRule="auto"/>
        <w:jc w:val="both"/>
        <w:rPr>
          <w:rFonts w:ascii="Arial" w:hAnsi="Arial" w:cs="Arial"/>
          <w:sz w:val="24"/>
          <w:szCs w:val="24"/>
        </w:rPr>
      </w:pPr>
    </w:p>
    <w:p w14:paraId="3CC78B8E" w14:textId="77777777" w:rsidR="000D2795" w:rsidRPr="000D2795" w:rsidRDefault="000D2795" w:rsidP="000D2795">
      <w:pPr>
        <w:spacing w:after="0" w:line="240" w:lineRule="auto"/>
        <w:jc w:val="both"/>
        <w:rPr>
          <w:rFonts w:ascii="Arial" w:hAnsi="Arial" w:cs="Arial"/>
          <w:b/>
          <w:sz w:val="24"/>
          <w:szCs w:val="24"/>
        </w:rPr>
      </w:pPr>
      <w:r w:rsidRPr="000D2795">
        <w:rPr>
          <w:rFonts w:ascii="Arial" w:hAnsi="Arial" w:cs="Arial"/>
          <w:b/>
          <w:sz w:val="24"/>
          <w:szCs w:val="24"/>
        </w:rPr>
        <w:t>Specialist Mental Health Services in NHS GG&amp;C</w:t>
      </w:r>
    </w:p>
    <w:p w14:paraId="4E419F27" w14:textId="77777777" w:rsidR="000D2795" w:rsidRDefault="000D2795" w:rsidP="000D2795">
      <w:pPr>
        <w:spacing w:after="0" w:line="240" w:lineRule="auto"/>
        <w:jc w:val="both"/>
        <w:rPr>
          <w:rFonts w:ascii="Arial" w:hAnsi="Arial" w:cs="Arial"/>
          <w:sz w:val="24"/>
          <w:szCs w:val="24"/>
          <w:shd w:val="clear" w:color="auto" w:fill="FFFFFF"/>
        </w:rPr>
      </w:pPr>
      <w:r w:rsidRPr="000D2795">
        <w:rPr>
          <w:rFonts w:ascii="Arial" w:hAnsi="Arial" w:cs="Arial"/>
          <w:sz w:val="24"/>
          <w:szCs w:val="24"/>
          <w:shd w:val="clear" w:color="auto" w:fill="FFFFFF"/>
        </w:rPr>
        <w:t xml:space="preserve">Esteem is the Early Intervention in Psychosis (EIP) service in NHS GG&amp;C. It provides multidisciplinary care for young people aged 16-35 and their families affected by a first episode of psychosis. The service covers the entire health board area and comprises 4 separate MDTs. It is currently the only stand-alone EIP service in Scotland and leads on national work. It is a well-established and outward looking service, known for research activity and service development, and has developed its own evidence based integrated care pathway. With a recovery focus at the core of the EIP model, patients are offered an individually-tailored package of care, encompassing a range of evidence-based interventions including medication, groups, family work, and psychological therapies. </w:t>
      </w:r>
    </w:p>
    <w:p w14:paraId="46836978" w14:textId="77777777" w:rsidR="000D2795" w:rsidRPr="000D2795" w:rsidRDefault="000D2795" w:rsidP="000D2795">
      <w:pPr>
        <w:spacing w:after="0" w:line="240" w:lineRule="auto"/>
        <w:jc w:val="both"/>
        <w:rPr>
          <w:rFonts w:ascii="Arial" w:hAnsi="Arial" w:cs="Arial"/>
          <w:sz w:val="24"/>
          <w:szCs w:val="24"/>
          <w:shd w:val="clear" w:color="auto" w:fill="FFFFFF"/>
        </w:rPr>
      </w:pPr>
    </w:p>
    <w:p w14:paraId="3A71F351"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NHS GG&amp;C hosts Scotland’s first Mother and Baby Unit (MBU) for mothers requiring specialist inpatient perinatal mental health care. The West of Scotland MBU is one of only two units in Scotland and provides a regional service for partner health boards. In addition we have a well-established nationally recognised specialist Community Perinatal Mental Health Team which covers the whole of NHS GG&amp;C. Both services provide an excellent opportunity to work with colleagues from other specialties including Obstetrics &amp; Gynaecology, Primary Care, Social Work, Infant Mental Health and CAMHS.</w:t>
      </w:r>
    </w:p>
    <w:p w14:paraId="40903248" w14:textId="77777777" w:rsidR="000D2795" w:rsidRPr="000D2795" w:rsidRDefault="000D2795" w:rsidP="000D2795">
      <w:pPr>
        <w:shd w:val="clear" w:color="auto" w:fill="FFFFFF"/>
        <w:spacing w:after="0" w:line="240" w:lineRule="auto"/>
        <w:jc w:val="both"/>
        <w:rPr>
          <w:rFonts w:ascii="Arial" w:hAnsi="Arial" w:cs="Arial"/>
          <w:sz w:val="24"/>
          <w:szCs w:val="24"/>
        </w:rPr>
      </w:pPr>
    </w:p>
    <w:p w14:paraId="76E5D569" w14:textId="77777777" w:rsidR="000D2795" w:rsidRDefault="000D2795" w:rsidP="000D2795">
      <w:pPr>
        <w:shd w:val="clear" w:color="auto" w:fill="FFFFFF"/>
        <w:spacing w:after="0" w:line="240" w:lineRule="auto"/>
        <w:jc w:val="both"/>
        <w:rPr>
          <w:rFonts w:ascii="Arial" w:hAnsi="Arial" w:cs="Arial"/>
          <w:b/>
          <w:bCs/>
          <w:sz w:val="24"/>
          <w:szCs w:val="24"/>
        </w:rPr>
      </w:pPr>
      <w:r w:rsidRPr="000D2795">
        <w:rPr>
          <w:rFonts w:ascii="Arial" w:hAnsi="Arial" w:cs="Arial"/>
          <w:sz w:val="24"/>
          <w:szCs w:val="24"/>
          <w:shd w:val="clear" w:color="auto" w:fill="FFFFFF"/>
        </w:rPr>
        <w:t>NHS GG&amp;C has taken a strong lead in the development of specialist services for people with a diagnosis of personality disorder. We are improving access to a range of evidence-based therapies like STEPPS, DBT and MBT, and offering bespoke services to people who might traditionally find it difficult to engage due to homelessness and complex needs. The PD pathway includes an ambitious training programme for all mental health staff with the involvement of people with lived experience, aiming to impact positively on staff knowledge and attitudes and improve the consistency of care.</w:t>
      </w:r>
      <w:r w:rsidRPr="000D2795">
        <w:rPr>
          <w:rFonts w:ascii="Arial" w:hAnsi="Arial" w:cs="Arial"/>
          <w:b/>
          <w:bCs/>
          <w:sz w:val="24"/>
          <w:szCs w:val="24"/>
        </w:rPr>
        <w:t xml:space="preserve"> </w:t>
      </w:r>
    </w:p>
    <w:p w14:paraId="6A391481" w14:textId="77777777" w:rsidR="000D2795" w:rsidRPr="000D2795" w:rsidRDefault="000D2795" w:rsidP="000D2795">
      <w:pPr>
        <w:shd w:val="clear" w:color="auto" w:fill="FFFFFF"/>
        <w:spacing w:after="0" w:line="240" w:lineRule="auto"/>
        <w:jc w:val="both"/>
        <w:rPr>
          <w:rFonts w:ascii="Arial" w:hAnsi="Arial" w:cs="Arial"/>
          <w:b/>
          <w:bCs/>
          <w:sz w:val="24"/>
          <w:szCs w:val="24"/>
        </w:rPr>
      </w:pPr>
    </w:p>
    <w:p w14:paraId="2AD48057"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b/>
          <w:bCs/>
          <w:sz w:val="24"/>
          <w:szCs w:val="24"/>
        </w:rPr>
        <w:t xml:space="preserve">NHS GG&amp;C's board-wide Psychological Therapies Groups Service </w:t>
      </w:r>
      <w:r w:rsidRPr="000D2795">
        <w:rPr>
          <w:rFonts w:ascii="Arial" w:hAnsi="Arial" w:cs="Arial"/>
          <w:sz w:val="24"/>
          <w:szCs w:val="24"/>
        </w:rPr>
        <w:t>delivers a range of evidence-based psychological therapy groups to adults who are engaged with our community mental health teams. The service launched at the height of the pandemic and has been delivered entirely digitally up until now using MS Teams. As we progress out of</w:t>
      </w:r>
      <w:r w:rsidRPr="000D2795">
        <w:rPr>
          <w:rFonts w:ascii="Arial" w:hAnsi="Arial" w:cs="Arial"/>
          <w:sz w:val="24"/>
          <w:szCs w:val="24"/>
        </w:rPr>
        <w:br/>
        <w:t>the pandemic, the service looks forward to considering what a blended service m</w:t>
      </w:r>
      <w:r>
        <w:rPr>
          <w:rFonts w:ascii="Arial" w:hAnsi="Arial" w:cs="Arial"/>
          <w:sz w:val="24"/>
          <w:szCs w:val="24"/>
        </w:rPr>
        <w:t xml:space="preserve">odel may </w:t>
      </w:r>
      <w:r w:rsidRPr="000D2795">
        <w:rPr>
          <w:rFonts w:ascii="Arial" w:hAnsi="Arial" w:cs="Arial"/>
          <w:sz w:val="24"/>
          <w:szCs w:val="24"/>
        </w:rPr>
        <w:t>entail, including face to face and digital group options. The service currently delivers</w:t>
      </w:r>
      <w:r w:rsidRPr="000D2795">
        <w:rPr>
          <w:rFonts w:ascii="Arial" w:hAnsi="Arial" w:cs="Arial"/>
          <w:sz w:val="24"/>
          <w:szCs w:val="24"/>
        </w:rPr>
        <w:br/>
        <w:t>Behavioural Activation groups, Emotional Coping Skills Gro</w:t>
      </w:r>
      <w:r>
        <w:rPr>
          <w:rFonts w:ascii="Arial" w:hAnsi="Arial" w:cs="Arial"/>
          <w:sz w:val="24"/>
          <w:szCs w:val="24"/>
        </w:rPr>
        <w:t xml:space="preserve">ups, Survive and Thrive groups, </w:t>
      </w:r>
      <w:r w:rsidRPr="000D2795">
        <w:rPr>
          <w:rFonts w:ascii="Arial" w:hAnsi="Arial" w:cs="Arial"/>
          <w:sz w:val="24"/>
          <w:szCs w:val="24"/>
        </w:rPr>
        <w:t>STEPPS groups, Unified Protocol groups and an ACT-based group for in</w:t>
      </w:r>
      <w:r>
        <w:rPr>
          <w:rFonts w:ascii="Arial" w:hAnsi="Arial" w:cs="Arial"/>
          <w:sz w:val="24"/>
          <w:szCs w:val="24"/>
        </w:rPr>
        <w:t xml:space="preserve">dividuals living with </w:t>
      </w:r>
      <w:r w:rsidRPr="000D2795">
        <w:rPr>
          <w:rFonts w:ascii="Arial" w:hAnsi="Arial" w:cs="Arial"/>
          <w:sz w:val="24"/>
          <w:szCs w:val="24"/>
        </w:rPr>
        <w:t>long term physical health conditions, with plans to de</w:t>
      </w:r>
      <w:r>
        <w:rPr>
          <w:rFonts w:ascii="Arial" w:hAnsi="Arial" w:cs="Arial"/>
          <w:sz w:val="24"/>
          <w:szCs w:val="24"/>
        </w:rPr>
        <w:t xml:space="preserve">velop and deliver further group </w:t>
      </w:r>
      <w:r w:rsidRPr="000D2795">
        <w:rPr>
          <w:rFonts w:ascii="Arial" w:hAnsi="Arial" w:cs="Arial"/>
          <w:sz w:val="24"/>
          <w:szCs w:val="24"/>
        </w:rPr>
        <w:t>programmes, remaining responsive to the needs of the target population.</w:t>
      </w:r>
    </w:p>
    <w:p w14:paraId="354C5D87" w14:textId="77777777" w:rsidR="000D2795" w:rsidRPr="000D2795" w:rsidRDefault="000D2795" w:rsidP="000D2795">
      <w:pPr>
        <w:shd w:val="clear" w:color="auto" w:fill="FFFFFF"/>
        <w:spacing w:after="0" w:line="240" w:lineRule="auto"/>
        <w:jc w:val="both"/>
        <w:rPr>
          <w:rFonts w:ascii="Arial" w:hAnsi="Arial" w:cs="Arial"/>
          <w:sz w:val="24"/>
          <w:szCs w:val="24"/>
        </w:rPr>
      </w:pPr>
    </w:p>
    <w:p w14:paraId="4DACC84D" w14:textId="77777777" w:rsidR="000D2795" w:rsidRPr="000D2795" w:rsidRDefault="000D2795" w:rsidP="000D2795">
      <w:pPr>
        <w:pStyle w:val="NormalWeb"/>
        <w:shd w:val="clear" w:color="auto" w:fill="FFFFFF"/>
        <w:spacing w:after="0"/>
        <w:jc w:val="both"/>
        <w:rPr>
          <w:rFonts w:ascii="Arial" w:hAnsi="Arial" w:cs="Arial"/>
        </w:rPr>
      </w:pPr>
      <w:r w:rsidRPr="000D2795">
        <w:rPr>
          <w:rFonts w:ascii="Arial" w:hAnsi="Arial"/>
          <w:b/>
        </w:rPr>
        <w:t>Innovation and Research</w:t>
      </w:r>
    </w:p>
    <w:p w14:paraId="788D1E04" w14:textId="77777777" w:rsidR="000D2795" w:rsidRDefault="000D2795" w:rsidP="000D2795">
      <w:pPr>
        <w:pStyle w:val="NormalWeb"/>
        <w:shd w:val="clear" w:color="auto" w:fill="FFFFFF"/>
        <w:spacing w:after="0"/>
        <w:jc w:val="both"/>
        <w:rPr>
          <w:rFonts w:ascii="Arial" w:hAnsi="Arial" w:cs="Arial"/>
        </w:rPr>
      </w:pPr>
      <w:r w:rsidRPr="000D2795">
        <w:rPr>
          <w:rFonts w:ascii="Arial" w:hAnsi="Arial" w:cs="Arial"/>
        </w:rPr>
        <w:t>NHS GGC is a digitally mature Board that offers the opportunity to get involved in digital development at different stages, from clinical adopter to innovator. Data Science, Informatics and Precision Medicine are at the core of the Board's priorities and strategies, which mental health services are an integral part of. While working within the NHSGGC MH services you will have the opportunity to become an active member of the digital developments and would benefit from curated clinical informatics to aid decision making and the locally developed digital decision support app NHSGGC MyPsych App.</w:t>
      </w:r>
    </w:p>
    <w:p w14:paraId="58C57CCF" w14:textId="77777777" w:rsidR="000D2795" w:rsidRPr="000D2795" w:rsidRDefault="000D2795" w:rsidP="000D2795">
      <w:pPr>
        <w:pStyle w:val="NormalWeb"/>
        <w:shd w:val="clear" w:color="auto" w:fill="FFFFFF"/>
        <w:spacing w:after="0"/>
        <w:jc w:val="both"/>
        <w:rPr>
          <w:rFonts w:ascii="Arial" w:hAnsi="Arial" w:cs="Arial"/>
        </w:rPr>
      </w:pPr>
    </w:p>
    <w:p w14:paraId="2B51E6B2"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AS NHS GG&amp;C is the host organisation of the West of Scotland Innovation Hub you will be able to take part on pilot projects and testing of new technologies and innovations. The vibrant, research and innovation environment in GG&amp;C is recognised internationally as an excellent place to develop research skills and expertise and to participate in world beating research. The strategic alliances between GG&amp;C and the universities in Glasgow provide access to strong academic support and state-of-the-art research facilities.</w:t>
      </w:r>
    </w:p>
    <w:p w14:paraId="000BF7CF" w14:textId="77777777" w:rsidR="000D2795" w:rsidRPr="000D2795" w:rsidRDefault="000D2795" w:rsidP="000D2795">
      <w:pPr>
        <w:shd w:val="clear" w:color="auto" w:fill="FFFFFF"/>
        <w:spacing w:after="0" w:line="240" w:lineRule="auto"/>
        <w:jc w:val="both"/>
        <w:rPr>
          <w:rFonts w:ascii="Arial" w:hAnsi="Arial" w:cs="Arial"/>
          <w:sz w:val="24"/>
          <w:szCs w:val="24"/>
        </w:rPr>
      </w:pPr>
    </w:p>
    <w:p w14:paraId="662E7C11" w14:textId="77777777" w:rsidR="00F225AC" w:rsidRDefault="000D2795" w:rsidP="000D2795">
      <w:pPr>
        <w:spacing w:after="0" w:line="240" w:lineRule="auto"/>
        <w:jc w:val="both"/>
        <w:rPr>
          <w:rFonts w:ascii="Arial" w:hAnsi="Arial" w:cs="Arial"/>
          <w:sz w:val="24"/>
          <w:szCs w:val="24"/>
        </w:rPr>
      </w:pPr>
      <w:r w:rsidRPr="000D2795">
        <w:rPr>
          <w:rFonts w:ascii="Arial" w:hAnsi="Arial" w:cs="Arial"/>
          <w:sz w:val="24"/>
          <w:szCs w:val="24"/>
        </w:rPr>
        <w:t>GG&amp;C hosts a broad ranging active mental health research programme that includes early phase complex trials, trials of new and exciting pharmaceutical interventions, and new digital technologies in mental health. Researchers can access cutting edge neuroimaging technology at the Imaging Centre of Excellence, clinical research facilities across the Board, a regional tissue biobank, mental health dataset linkage through Safe Haven, and the Innovation Hub. Mental health research is one of the most active portfolios in Glasgow and has been identified as a key area of growth. Our research partnership can offer mentoring, skills development, support to raise funding, and access to a broad range of background expertise. As part of the Health Board’s ongoing commitment to developing new and experienced researchers, there is the opportunity to secure protected time for research at consultant level and through the NHS Research Career Fellowship scheme where a broad range of staff including newly appointed consultants can benefit from core funding from Scottish Government.</w:t>
      </w:r>
    </w:p>
    <w:p w14:paraId="205A770A" w14:textId="77777777" w:rsidR="000D2795" w:rsidRDefault="000D2795" w:rsidP="000D2795">
      <w:pPr>
        <w:spacing w:after="0" w:line="240" w:lineRule="auto"/>
        <w:jc w:val="both"/>
        <w:rPr>
          <w:rFonts w:ascii="Arial" w:hAnsi="Arial" w:cs="Arial"/>
          <w:b/>
          <w:caps/>
          <w:sz w:val="24"/>
          <w:szCs w:val="24"/>
          <w:highlight w:val="yellow"/>
        </w:rPr>
      </w:pPr>
    </w:p>
    <w:p w14:paraId="49957A19" w14:textId="77777777" w:rsidR="000D2795" w:rsidRDefault="000D2795" w:rsidP="000D2795">
      <w:pPr>
        <w:spacing w:after="0" w:line="240" w:lineRule="auto"/>
        <w:jc w:val="both"/>
        <w:rPr>
          <w:rFonts w:ascii="Arial" w:hAnsi="Arial" w:cs="Arial"/>
          <w:b/>
          <w:caps/>
          <w:sz w:val="24"/>
          <w:szCs w:val="24"/>
          <w:highlight w:val="yellow"/>
        </w:rPr>
      </w:pPr>
    </w:p>
    <w:p w14:paraId="0679E528" w14:textId="77777777" w:rsidR="000D2795" w:rsidRPr="000D2795" w:rsidRDefault="000D2795" w:rsidP="000D2795">
      <w:pPr>
        <w:spacing w:after="0" w:line="240" w:lineRule="auto"/>
        <w:jc w:val="both"/>
        <w:rPr>
          <w:rFonts w:ascii="Arial" w:hAnsi="Arial" w:cs="Arial"/>
          <w:b/>
          <w:caps/>
          <w:sz w:val="24"/>
          <w:szCs w:val="24"/>
          <w:highlight w:val="yellow"/>
        </w:rPr>
      </w:pPr>
    </w:p>
    <w:p w14:paraId="0D58DB5E" w14:textId="77777777" w:rsidR="00F225AC" w:rsidRPr="000D2795" w:rsidRDefault="00EB36CB" w:rsidP="00F225AC">
      <w:pPr>
        <w:kinsoku w:val="0"/>
        <w:overflowPunct w:val="0"/>
        <w:jc w:val="both"/>
        <w:rPr>
          <w:rFonts w:ascii="Arial" w:hAnsi="Arial" w:cs="Arial"/>
          <w:b/>
          <w:bCs/>
          <w:caps/>
          <w:color w:val="1F3864"/>
          <w:sz w:val="28"/>
          <w:szCs w:val="28"/>
        </w:rPr>
      </w:pPr>
      <w:r w:rsidRPr="000D2795">
        <w:rPr>
          <w:rFonts w:ascii="Arial" w:hAnsi="Arial" w:cs="Arial"/>
          <w:b/>
          <w:bCs/>
          <w:caps/>
          <w:color w:val="1F3864"/>
          <w:sz w:val="28"/>
          <w:szCs w:val="28"/>
        </w:rPr>
        <w:t xml:space="preserve">Job Description, </w:t>
      </w:r>
      <w:r w:rsidR="00F225AC" w:rsidRPr="000D2795">
        <w:rPr>
          <w:rFonts w:ascii="Arial" w:hAnsi="Arial" w:cs="Arial"/>
          <w:b/>
          <w:bCs/>
          <w:caps/>
          <w:color w:val="1F3864"/>
          <w:sz w:val="28"/>
          <w:szCs w:val="28"/>
        </w:rPr>
        <w:t>Job Plan &amp; Person Specification</w:t>
      </w:r>
    </w:p>
    <w:p w14:paraId="24E46297" w14:textId="77777777" w:rsidR="000D2795" w:rsidRPr="000D2795" w:rsidRDefault="000D2795" w:rsidP="000D2795">
      <w:pPr>
        <w:tabs>
          <w:tab w:val="num" w:pos="567"/>
        </w:tabs>
        <w:spacing w:after="0" w:line="240" w:lineRule="auto"/>
        <w:jc w:val="both"/>
        <w:rPr>
          <w:rFonts w:ascii="Arial" w:hAnsi="Arial"/>
          <w:b/>
          <w:sz w:val="24"/>
          <w:szCs w:val="24"/>
        </w:rPr>
      </w:pPr>
      <w:r w:rsidRPr="000D2795">
        <w:rPr>
          <w:rFonts w:ascii="Arial" w:hAnsi="Arial"/>
          <w:b/>
          <w:sz w:val="24"/>
          <w:szCs w:val="24"/>
        </w:rPr>
        <w:t>Duties of the Post</w:t>
      </w:r>
    </w:p>
    <w:p w14:paraId="68A71298" w14:textId="77777777" w:rsidR="000D2795" w:rsidRPr="000D2795" w:rsidRDefault="000D2795" w:rsidP="000D2795">
      <w:pPr>
        <w:pStyle w:val="BodyText"/>
        <w:spacing w:after="0" w:line="240" w:lineRule="auto"/>
        <w:jc w:val="both"/>
        <w:rPr>
          <w:rFonts w:ascii="Arial" w:hAnsi="Arial"/>
          <w:sz w:val="24"/>
          <w:szCs w:val="24"/>
        </w:rPr>
      </w:pPr>
      <w:r w:rsidRPr="000D2795">
        <w:rPr>
          <w:rFonts w:ascii="Arial" w:hAnsi="Arial"/>
          <w:sz w:val="24"/>
          <w:szCs w:val="24"/>
        </w:rPr>
        <w:t>The post holder will have responsibility for providing a comprehensive range of services in conjunction with the multi-disciplinary team in the community and inpatient unit for adult patients within the Springpark Centre locality. They will be expected to provide cover for colleagues during absences in line with the arrangements set out in the National Terms and Conditions.</w:t>
      </w:r>
    </w:p>
    <w:p w14:paraId="6C8145F4" w14:textId="77777777" w:rsidR="000D2795" w:rsidRPr="000D2795" w:rsidRDefault="000D2795" w:rsidP="000D2795">
      <w:pPr>
        <w:pStyle w:val="BodyText"/>
        <w:spacing w:after="0" w:line="240" w:lineRule="auto"/>
        <w:jc w:val="both"/>
        <w:rPr>
          <w:rFonts w:ascii="Arial" w:hAnsi="Arial"/>
          <w:sz w:val="24"/>
          <w:szCs w:val="24"/>
        </w:rPr>
      </w:pPr>
    </w:p>
    <w:p w14:paraId="3665A1B2" w14:textId="77777777" w:rsidR="000D2795" w:rsidRPr="000D2795" w:rsidRDefault="000D2795" w:rsidP="000D2795">
      <w:pPr>
        <w:pStyle w:val="BodyText"/>
        <w:spacing w:after="0" w:line="240" w:lineRule="auto"/>
        <w:jc w:val="both"/>
        <w:rPr>
          <w:rFonts w:ascii="Arial" w:hAnsi="Arial"/>
          <w:sz w:val="24"/>
          <w:szCs w:val="24"/>
        </w:rPr>
      </w:pPr>
      <w:r w:rsidRPr="000D2795">
        <w:rPr>
          <w:rFonts w:ascii="Arial" w:hAnsi="Arial"/>
          <w:sz w:val="24"/>
          <w:szCs w:val="24"/>
        </w:rPr>
        <w:t>The catchment area of Springpark Centre covers Springburn, Milton, Lambhill and Possilpark. It is an area of high socioeconomic deprivation and offers unique challenges associated with this population, including close working with Addictions colleagues as well as encountering multi-morbidity and interesting physical health presentations. Those interested in health inequalities may be interested in the proximity to more affluent areas and the stark contrast in morbidity and mortality. Springpark Centre is well established CMHT within Glasgow and functions very well owing to the commitment towards continuous improvement. It is a very popular post with core and higher trainees and the consultant posts are filled by longstanding members of staff.</w:t>
      </w:r>
    </w:p>
    <w:p w14:paraId="73F8ED79" w14:textId="77777777" w:rsidR="000D2795" w:rsidRPr="000D2795" w:rsidRDefault="000D2795" w:rsidP="000D2795">
      <w:pPr>
        <w:spacing w:after="0" w:line="240" w:lineRule="auto"/>
        <w:jc w:val="both"/>
        <w:rPr>
          <w:rFonts w:ascii="Arial" w:hAnsi="Arial" w:cs="Arial"/>
          <w:b/>
          <w:bCs/>
          <w:iCs/>
          <w:sz w:val="24"/>
          <w:szCs w:val="24"/>
        </w:rPr>
      </w:pPr>
    </w:p>
    <w:p w14:paraId="2FBB238F" w14:textId="04DA3073" w:rsidR="000D2795" w:rsidRPr="000D2795" w:rsidRDefault="00AD50EA" w:rsidP="000D2795">
      <w:pPr>
        <w:spacing w:after="0" w:line="240" w:lineRule="auto"/>
        <w:jc w:val="both"/>
        <w:rPr>
          <w:rFonts w:ascii="Arial" w:hAnsi="Arial" w:cs="Arial"/>
          <w:sz w:val="24"/>
          <w:szCs w:val="24"/>
        </w:rPr>
      </w:pPr>
      <w:r>
        <w:rPr>
          <w:rFonts w:ascii="Arial" w:hAnsi="Arial" w:cs="Arial"/>
          <w:b/>
          <w:bCs/>
          <w:iCs/>
          <w:sz w:val="24"/>
          <w:szCs w:val="24"/>
        </w:rPr>
        <w:t>These are two Fixed Term posts for 9-12 months, each 0.9wte including SPA</w:t>
      </w:r>
    </w:p>
    <w:p w14:paraId="394FEE4E" w14:textId="77777777" w:rsidR="000D2795" w:rsidRPr="000D2795" w:rsidRDefault="000D2795" w:rsidP="000D2795">
      <w:pPr>
        <w:spacing w:after="0" w:line="240" w:lineRule="auto"/>
        <w:jc w:val="both"/>
        <w:rPr>
          <w:rFonts w:ascii="Arial" w:hAnsi="Arial" w:cs="Arial"/>
          <w:sz w:val="24"/>
          <w:szCs w:val="24"/>
        </w:rPr>
      </w:pPr>
    </w:p>
    <w:p w14:paraId="4A75F982" w14:textId="77777777" w:rsidR="000D2795" w:rsidRP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As with established Consultants in Greater Glasgow and Clyde, job plan negotiation will take place once appointed, under the Terms and Conditions of the new Consultant Contract. This job plan is negotiable and will be agreed between the successful applicant and the Clinical Director. We are happy to consider requests for flexible and less than full time working.</w:t>
      </w:r>
    </w:p>
    <w:p w14:paraId="2AF1BB88" w14:textId="77777777" w:rsidR="000D2795" w:rsidRPr="000D2795" w:rsidRDefault="000D2795" w:rsidP="000D2795">
      <w:pPr>
        <w:spacing w:after="0" w:line="240" w:lineRule="auto"/>
        <w:jc w:val="both"/>
        <w:rPr>
          <w:rFonts w:ascii="Arial" w:hAnsi="Arial" w:cs="Arial"/>
          <w:sz w:val="24"/>
          <w:szCs w:val="24"/>
        </w:rPr>
      </w:pPr>
    </w:p>
    <w:p w14:paraId="16B418F1" w14:textId="77777777" w:rsidR="000D2795" w:rsidRPr="000D2795" w:rsidRDefault="000D2795" w:rsidP="000D2795">
      <w:pPr>
        <w:spacing w:after="0" w:line="240" w:lineRule="auto"/>
        <w:jc w:val="both"/>
        <w:rPr>
          <w:rFonts w:ascii="Arial" w:hAnsi="Arial"/>
          <w:sz w:val="24"/>
          <w:szCs w:val="24"/>
        </w:rPr>
      </w:pPr>
      <w:r w:rsidRPr="000D2795">
        <w:rPr>
          <w:rFonts w:ascii="Arial" w:hAnsi="Arial"/>
          <w:sz w:val="24"/>
          <w:szCs w:val="24"/>
        </w:rPr>
        <w:t>The post holder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10 programmed activities job plan.</w:t>
      </w:r>
    </w:p>
    <w:p w14:paraId="162D8270" w14:textId="77777777" w:rsidR="000D2795" w:rsidRPr="000D2795" w:rsidRDefault="000D2795" w:rsidP="000D2795">
      <w:pPr>
        <w:spacing w:after="0" w:line="240" w:lineRule="auto"/>
        <w:jc w:val="both"/>
        <w:rPr>
          <w:rFonts w:ascii="Arial" w:hAnsi="Arial"/>
          <w:sz w:val="24"/>
          <w:szCs w:val="24"/>
        </w:rPr>
      </w:pPr>
      <w:r w:rsidRPr="000D2795">
        <w:rPr>
          <w:rFonts w:ascii="Arial" w:hAnsi="Arial"/>
          <w:sz w:val="24"/>
          <w:szCs w:val="24"/>
        </w:rPr>
        <w:t xml:space="preserve"> </w:t>
      </w:r>
    </w:p>
    <w:p w14:paraId="6AF1AE98" w14:textId="77777777" w:rsid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The postholder will participate in the 1 in 25 out of hours’ on-call and cover for colleagues during absence in line with arrangements set out in the National Terms and Conditions. The on-call rota covers the whole of North or South Glasgow covering 3 Hospital sites on each rota.</w:t>
      </w:r>
      <w:r w:rsidRPr="000D2795">
        <w:rPr>
          <w:rFonts w:ascii="Arial" w:hAnsi="Arial" w:cs="Arial"/>
          <w:b/>
          <w:bCs/>
          <w:sz w:val="24"/>
          <w:szCs w:val="24"/>
        </w:rPr>
        <w:t xml:space="preserve"> </w:t>
      </w:r>
      <w:r w:rsidRPr="000D2795">
        <w:rPr>
          <w:rFonts w:ascii="Arial" w:hAnsi="Arial" w:cs="Arial"/>
          <w:sz w:val="24"/>
          <w:szCs w:val="24"/>
        </w:rPr>
        <w:t>An availability supplement of 3% is payable for this work.  Out of hours on-call is supported by Higher Specialist Trainees in Psychiatry providing a continuous 2</w:t>
      </w:r>
      <w:r w:rsidRPr="000D2795">
        <w:rPr>
          <w:rFonts w:ascii="Arial" w:hAnsi="Arial" w:cs="Arial"/>
          <w:sz w:val="24"/>
          <w:szCs w:val="24"/>
          <w:vertAlign w:val="superscript"/>
        </w:rPr>
        <w:t>nd</w:t>
      </w:r>
      <w:r w:rsidRPr="000D2795">
        <w:rPr>
          <w:rFonts w:ascii="Arial" w:hAnsi="Arial" w:cs="Arial"/>
          <w:sz w:val="24"/>
          <w:szCs w:val="24"/>
        </w:rPr>
        <w:t xml:space="preserve"> on call rota and 24 hour junior doctor support on all hospital sites. </w:t>
      </w:r>
    </w:p>
    <w:p w14:paraId="54C3E7FE" w14:textId="77777777" w:rsidR="000D2795" w:rsidRPr="000D2795" w:rsidRDefault="000D2795" w:rsidP="000D2795">
      <w:pPr>
        <w:spacing w:after="0" w:line="240" w:lineRule="auto"/>
        <w:jc w:val="both"/>
        <w:rPr>
          <w:rFonts w:ascii="Arial" w:hAnsi="Arial"/>
          <w:b/>
          <w:sz w:val="24"/>
          <w:szCs w:val="24"/>
          <w:u w:val="single"/>
        </w:rPr>
      </w:pPr>
    </w:p>
    <w:p w14:paraId="7AA7CEF7" w14:textId="77777777" w:rsidR="000D2795" w:rsidRDefault="000D2795" w:rsidP="000D2795">
      <w:pPr>
        <w:shd w:val="clear" w:color="auto" w:fill="FFFFFF"/>
        <w:spacing w:after="0" w:line="240" w:lineRule="auto"/>
        <w:jc w:val="both"/>
        <w:rPr>
          <w:rFonts w:ascii="Arial" w:hAnsi="Arial" w:cs="Arial"/>
          <w:sz w:val="24"/>
          <w:szCs w:val="24"/>
        </w:rPr>
      </w:pPr>
      <w:r w:rsidRPr="000D2795">
        <w:rPr>
          <w:rFonts w:ascii="Arial" w:hAnsi="Arial" w:cs="Arial"/>
          <w:sz w:val="24"/>
          <w:szCs w:val="24"/>
        </w:rPr>
        <w:t>The service regularly receives senior medical students from the University of Glasgow on their Psychological Medicine attachments.  The post holders will be expected to become actively involved in undergraduate teaching with appropriate job planned time.  Each Consultant can expect up to 5 attachments per year, of one student at a time, for 5 weeks. We run psychiatry simulation training sessions for medical students which are provided by 2 Clinical Teaching Fellows and managed by consultants with a special interest in medical simulation training.</w:t>
      </w:r>
    </w:p>
    <w:p w14:paraId="12BBD5D1" w14:textId="77777777" w:rsidR="000D2795" w:rsidRPr="000D2795" w:rsidRDefault="000D2795" w:rsidP="000D2795">
      <w:pPr>
        <w:shd w:val="clear" w:color="auto" w:fill="FFFFFF"/>
        <w:spacing w:after="0" w:line="240" w:lineRule="auto"/>
        <w:jc w:val="both"/>
        <w:rPr>
          <w:rFonts w:ascii="Arial" w:hAnsi="Arial" w:cs="Arial"/>
          <w:sz w:val="24"/>
          <w:szCs w:val="24"/>
        </w:rPr>
      </w:pPr>
    </w:p>
    <w:p w14:paraId="4B065E9C" w14:textId="77777777" w:rsidR="000D2795" w:rsidRPr="000D2795" w:rsidRDefault="000D2795" w:rsidP="000D2795">
      <w:pPr>
        <w:pStyle w:val="BodyText"/>
        <w:spacing w:after="0" w:line="240" w:lineRule="auto"/>
        <w:jc w:val="both"/>
        <w:rPr>
          <w:rFonts w:ascii="Arial" w:hAnsi="Arial" w:cs="Arial"/>
          <w:sz w:val="24"/>
          <w:szCs w:val="24"/>
        </w:rPr>
      </w:pPr>
      <w:r w:rsidRPr="000D2795">
        <w:rPr>
          <w:rFonts w:ascii="Arial" w:hAnsi="Arial" w:cs="Arial"/>
          <w:sz w:val="24"/>
          <w:szCs w:val="24"/>
        </w:rPr>
        <w:t xml:space="preserve">In recognition of the teaching commitment the University of Glasgow may grant to the post holder the status of Honorary Clinical Senior Lecturer in Psychological Medicine. </w:t>
      </w:r>
    </w:p>
    <w:p w14:paraId="4E685C8A" w14:textId="77777777" w:rsidR="000D2795" w:rsidRPr="000D2795" w:rsidRDefault="000D2795" w:rsidP="000D2795">
      <w:pPr>
        <w:pStyle w:val="BodyText"/>
        <w:spacing w:after="0" w:line="240" w:lineRule="auto"/>
        <w:jc w:val="both"/>
        <w:rPr>
          <w:rFonts w:ascii="Arial" w:hAnsi="Arial" w:cs="Arial"/>
          <w:sz w:val="24"/>
          <w:szCs w:val="24"/>
        </w:rPr>
      </w:pPr>
      <w:r w:rsidRPr="000D2795">
        <w:rPr>
          <w:rFonts w:ascii="Arial" w:hAnsi="Arial" w:cs="Arial"/>
          <w:sz w:val="24"/>
          <w:szCs w:val="24"/>
        </w:rPr>
        <w:t>In addition to the clinical supervision of the attached trainee, the post holders will be expected to contribute to the Post-Graduate Teaching programme of journal clubs, case presentations etc. at the Internal Teaching sessions and may also be asked to contribute to the Glasgow Wide/External Teaching Programme.  Internal teaching alternates with External teaching on Thursday mornings during term time.</w:t>
      </w:r>
    </w:p>
    <w:p w14:paraId="14B2FA1E" w14:textId="77777777" w:rsidR="000D2795" w:rsidRDefault="000D2795" w:rsidP="000D2795">
      <w:pPr>
        <w:spacing w:after="0" w:line="240" w:lineRule="auto"/>
        <w:jc w:val="both"/>
        <w:rPr>
          <w:rFonts w:ascii="Arial" w:hAnsi="Arial" w:cs="Arial"/>
          <w:b/>
          <w:sz w:val="24"/>
          <w:szCs w:val="24"/>
        </w:rPr>
      </w:pPr>
    </w:p>
    <w:p w14:paraId="31321E86" w14:textId="77777777" w:rsidR="000D2795" w:rsidRPr="000D2795" w:rsidRDefault="000D2795" w:rsidP="000D2795">
      <w:pPr>
        <w:spacing w:after="0" w:line="240" w:lineRule="auto"/>
        <w:jc w:val="both"/>
        <w:rPr>
          <w:rFonts w:ascii="Arial" w:hAnsi="Arial" w:cs="Arial"/>
          <w:b/>
          <w:sz w:val="24"/>
          <w:szCs w:val="24"/>
        </w:rPr>
      </w:pPr>
    </w:p>
    <w:p w14:paraId="6AC9DB69" w14:textId="77777777" w:rsidR="000D2795" w:rsidRPr="000D2795" w:rsidRDefault="000D2795" w:rsidP="000D2795">
      <w:pPr>
        <w:spacing w:after="0" w:line="240" w:lineRule="auto"/>
        <w:jc w:val="both"/>
        <w:rPr>
          <w:rFonts w:ascii="Arial" w:hAnsi="Arial" w:cs="Arial"/>
          <w:b/>
          <w:sz w:val="24"/>
          <w:szCs w:val="24"/>
        </w:rPr>
      </w:pPr>
      <w:r w:rsidRPr="000D2795">
        <w:rPr>
          <w:rFonts w:ascii="Arial" w:hAnsi="Arial" w:cs="Arial"/>
          <w:b/>
          <w:sz w:val="24"/>
          <w:szCs w:val="24"/>
        </w:rPr>
        <w:t>Continued Professional Development</w:t>
      </w:r>
    </w:p>
    <w:p w14:paraId="5CF33817" w14:textId="77777777" w:rsidR="000D2795" w:rsidRPr="000D2795" w:rsidRDefault="000D2795" w:rsidP="000D2795">
      <w:pPr>
        <w:pStyle w:val="Heading2"/>
        <w:ind w:left="0"/>
        <w:jc w:val="both"/>
        <w:rPr>
          <w:bCs w:val="0"/>
          <w:sz w:val="24"/>
          <w:szCs w:val="24"/>
        </w:rPr>
      </w:pPr>
    </w:p>
    <w:p w14:paraId="79BBA863" w14:textId="77777777" w:rsidR="000D2795" w:rsidRPr="000D2795" w:rsidRDefault="000D2795" w:rsidP="000D2795">
      <w:pPr>
        <w:pStyle w:val="Heading2"/>
        <w:ind w:left="0"/>
        <w:jc w:val="both"/>
        <w:rPr>
          <w:bCs w:val="0"/>
          <w:i/>
          <w:sz w:val="24"/>
          <w:szCs w:val="24"/>
        </w:rPr>
      </w:pPr>
      <w:r w:rsidRPr="000D2795">
        <w:rPr>
          <w:bCs w:val="0"/>
          <w:sz w:val="24"/>
          <w:szCs w:val="24"/>
        </w:rPr>
        <w:t>Study Leave</w:t>
      </w:r>
    </w:p>
    <w:p w14:paraId="2F37DC98" w14:textId="77777777" w:rsidR="000D2795" w:rsidRPr="000D2795" w:rsidRDefault="000D2795" w:rsidP="000D2795">
      <w:pPr>
        <w:pStyle w:val="Heading1"/>
        <w:ind w:left="0" w:firstLine="0"/>
        <w:jc w:val="both"/>
        <w:rPr>
          <w:b w:val="0"/>
        </w:rPr>
      </w:pPr>
      <w:r w:rsidRPr="000D2795">
        <w:rPr>
          <w:b w:val="0"/>
        </w:rPr>
        <w:t>There is a generous study leave budget and medical staff are encouraged to ensure that they keep their practice up to date.</w:t>
      </w:r>
    </w:p>
    <w:p w14:paraId="0D168C29" w14:textId="77777777" w:rsidR="000D2795" w:rsidRPr="000D2795" w:rsidRDefault="000D2795" w:rsidP="000D2795">
      <w:pPr>
        <w:pStyle w:val="Heading3"/>
        <w:spacing w:line="240" w:lineRule="auto"/>
        <w:ind w:left="0"/>
        <w:rPr>
          <w:rFonts w:ascii="Arial" w:hAnsi="Arial" w:cs="Arial"/>
          <w:sz w:val="24"/>
          <w:szCs w:val="24"/>
        </w:rPr>
      </w:pPr>
    </w:p>
    <w:p w14:paraId="350BCBAD" w14:textId="77777777" w:rsidR="000D2795" w:rsidRPr="000D2795" w:rsidRDefault="000D2795" w:rsidP="000D2795">
      <w:pPr>
        <w:pStyle w:val="Heading3"/>
        <w:spacing w:line="240" w:lineRule="auto"/>
        <w:ind w:left="0"/>
        <w:rPr>
          <w:rFonts w:ascii="Arial" w:hAnsi="Arial" w:cs="Arial"/>
          <w:sz w:val="24"/>
          <w:szCs w:val="24"/>
        </w:rPr>
      </w:pPr>
      <w:r w:rsidRPr="000D2795">
        <w:rPr>
          <w:rFonts w:ascii="Arial" w:hAnsi="Arial" w:cs="Arial"/>
          <w:sz w:val="24"/>
          <w:szCs w:val="24"/>
        </w:rPr>
        <w:t>CPD</w:t>
      </w:r>
    </w:p>
    <w:p w14:paraId="209169F7" w14:textId="77777777" w:rsidR="000D2795" w:rsidRPr="000D2795" w:rsidRDefault="000D2795" w:rsidP="000D2795">
      <w:pPr>
        <w:shd w:val="clear" w:color="auto" w:fill="FFFFFF"/>
        <w:spacing w:after="0" w:line="240" w:lineRule="auto"/>
        <w:jc w:val="both"/>
        <w:rPr>
          <w:sz w:val="24"/>
          <w:szCs w:val="24"/>
        </w:rPr>
      </w:pPr>
      <w:r w:rsidRPr="000D2795">
        <w:rPr>
          <w:rFonts w:ascii="Arial" w:hAnsi="Arial" w:cs="Arial"/>
          <w:sz w:val="24"/>
          <w:szCs w:val="24"/>
        </w:rPr>
        <w:t>There is a rolling CPD programme for consultant psychiatrists, with sessions covering clinically-relevant topics as well as current issues within mental health (e.g. changes in legislation). The CPD Leads have strong links with the University of Glasgow and some sessions are dedicated to research topics. Learning opportunities on a variety of topics are therefore readily accessible and available on a regular basis.</w:t>
      </w:r>
    </w:p>
    <w:p w14:paraId="059AF277" w14:textId="77777777" w:rsidR="000D2795" w:rsidRPr="000D2795" w:rsidRDefault="000D2795" w:rsidP="000D2795">
      <w:pPr>
        <w:shd w:val="clear" w:color="auto" w:fill="FFFFFF"/>
        <w:spacing w:after="0" w:line="240" w:lineRule="auto"/>
        <w:jc w:val="both"/>
        <w:rPr>
          <w:sz w:val="24"/>
          <w:szCs w:val="24"/>
        </w:rPr>
      </w:pPr>
    </w:p>
    <w:p w14:paraId="24546885" w14:textId="77777777" w:rsidR="000D2795" w:rsidRPr="000D2795" w:rsidRDefault="000D2795" w:rsidP="000D2795">
      <w:pPr>
        <w:spacing w:after="0" w:line="240" w:lineRule="auto"/>
        <w:jc w:val="both"/>
        <w:rPr>
          <w:rFonts w:ascii="Arial" w:hAnsi="Arial" w:cs="Arial"/>
          <w:sz w:val="24"/>
          <w:szCs w:val="24"/>
        </w:rPr>
      </w:pPr>
      <w:r w:rsidRPr="000D2795">
        <w:rPr>
          <w:rFonts w:ascii="Arial" w:hAnsi="Arial" w:cs="Arial"/>
          <w:sz w:val="24"/>
          <w:szCs w:val="24"/>
        </w:rPr>
        <w:t>Consultant appraisal systems are well-established in NHSGGC mental health services as are consultant peer groups, which are particularly valued by consultants new in post</w:t>
      </w:r>
    </w:p>
    <w:p w14:paraId="553A6D03" w14:textId="77777777" w:rsidR="000D2795" w:rsidRPr="000D2795" w:rsidRDefault="000D2795" w:rsidP="000D2795">
      <w:pPr>
        <w:spacing w:after="0" w:line="240" w:lineRule="auto"/>
        <w:jc w:val="both"/>
        <w:rPr>
          <w:rFonts w:ascii="Arial" w:hAnsi="Arial" w:cs="Arial"/>
          <w:sz w:val="24"/>
          <w:szCs w:val="24"/>
        </w:rPr>
      </w:pPr>
    </w:p>
    <w:p w14:paraId="3D74FCDB" w14:textId="77777777" w:rsidR="000D2795" w:rsidRPr="000D2795" w:rsidRDefault="000D2795" w:rsidP="000D2795">
      <w:pPr>
        <w:spacing w:after="0" w:line="240" w:lineRule="auto"/>
        <w:jc w:val="both"/>
        <w:rPr>
          <w:rFonts w:ascii="Arial" w:hAnsi="Arial" w:cs="Arial"/>
          <w:b/>
          <w:sz w:val="24"/>
          <w:szCs w:val="24"/>
        </w:rPr>
      </w:pPr>
      <w:r w:rsidRPr="000D2795">
        <w:rPr>
          <w:rFonts w:ascii="Arial" w:hAnsi="Arial" w:cs="Arial"/>
          <w:b/>
          <w:sz w:val="24"/>
          <w:szCs w:val="24"/>
        </w:rPr>
        <w:t>Management/Administrative work</w:t>
      </w:r>
    </w:p>
    <w:p w14:paraId="4C15458F" w14:textId="77777777" w:rsidR="000D2795" w:rsidRDefault="000D2795" w:rsidP="000D2795">
      <w:pPr>
        <w:pStyle w:val="BodyText"/>
        <w:spacing w:after="0" w:line="240" w:lineRule="auto"/>
        <w:jc w:val="both"/>
        <w:rPr>
          <w:rFonts w:ascii="Arial" w:hAnsi="Arial" w:cs="Arial"/>
          <w:sz w:val="24"/>
          <w:szCs w:val="24"/>
        </w:rPr>
      </w:pPr>
      <w:r w:rsidRPr="000D2795">
        <w:rPr>
          <w:rFonts w:ascii="Arial" w:hAnsi="Arial" w:cs="Arial"/>
          <w:sz w:val="24"/>
          <w:szCs w:val="24"/>
        </w:rPr>
        <w:t>There is a GG&amp;C wide Mental Health Partnership overarching the 6 HSCPs. The local Management Team would encourage the post holder to be active in clinical input to managerial planning.</w:t>
      </w:r>
    </w:p>
    <w:p w14:paraId="671A5D48" w14:textId="77777777" w:rsidR="000D2795" w:rsidRPr="000D2795" w:rsidRDefault="000D2795" w:rsidP="000D2795">
      <w:pPr>
        <w:pStyle w:val="BodyText"/>
        <w:spacing w:after="0" w:line="240" w:lineRule="auto"/>
        <w:jc w:val="both"/>
        <w:rPr>
          <w:rFonts w:ascii="Arial" w:hAnsi="Arial" w:cs="Arial"/>
          <w:sz w:val="24"/>
          <w:szCs w:val="24"/>
        </w:rPr>
      </w:pPr>
    </w:p>
    <w:p w14:paraId="7979874B" w14:textId="77777777" w:rsidR="000D2795" w:rsidRDefault="000D2795" w:rsidP="000D2795">
      <w:pPr>
        <w:pStyle w:val="BodyText"/>
        <w:spacing w:after="0" w:line="240" w:lineRule="auto"/>
        <w:jc w:val="both"/>
        <w:rPr>
          <w:rFonts w:ascii="Arial" w:hAnsi="Arial" w:cs="Arial"/>
          <w:sz w:val="24"/>
          <w:szCs w:val="24"/>
        </w:rPr>
      </w:pPr>
      <w:r w:rsidRPr="000D2795">
        <w:rPr>
          <w:rFonts w:ascii="Arial" w:hAnsi="Arial" w:cs="Arial"/>
          <w:sz w:val="24"/>
          <w:szCs w:val="24"/>
        </w:rPr>
        <w:t>The point of contact between managers and clinicians is at the bi-monthly clinical business meeting where current clinical service issues are discussed. The post-holder would be a member of the local Division of Psychiatry.</w:t>
      </w:r>
    </w:p>
    <w:p w14:paraId="464836EA" w14:textId="77777777" w:rsidR="000D2795" w:rsidRPr="000D2795" w:rsidRDefault="000D2795" w:rsidP="000D2795">
      <w:pPr>
        <w:pStyle w:val="BodyText"/>
        <w:spacing w:after="0" w:line="240" w:lineRule="auto"/>
        <w:jc w:val="both"/>
        <w:rPr>
          <w:rFonts w:ascii="Arial" w:hAnsi="Arial" w:cs="Arial"/>
          <w:sz w:val="24"/>
          <w:szCs w:val="24"/>
        </w:rPr>
      </w:pPr>
    </w:p>
    <w:p w14:paraId="5B6F93C9" w14:textId="77777777" w:rsidR="000D2795" w:rsidRDefault="000D2795" w:rsidP="000D2795">
      <w:pPr>
        <w:pStyle w:val="BodyText"/>
        <w:spacing w:after="0" w:line="240" w:lineRule="auto"/>
        <w:jc w:val="both"/>
        <w:rPr>
          <w:rFonts w:ascii="Arial" w:hAnsi="Arial" w:cs="Arial"/>
          <w:iCs/>
          <w:sz w:val="24"/>
          <w:szCs w:val="24"/>
        </w:rPr>
      </w:pPr>
      <w:r w:rsidRPr="000D2795">
        <w:rPr>
          <w:rFonts w:ascii="Arial" w:hAnsi="Arial" w:cs="Arial"/>
          <w:iCs/>
          <w:sz w:val="24"/>
          <w:szCs w:val="24"/>
        </w:rPr>
        <w:t>Additional Non-Direct Clinical Care (DCC) (up to 2 Programmed Activities(PA's) in total - inclusive of 1 Core Supported Programmed Activity (SPA) plus 1 Additional Non DCC) can be negotiated and agreed between the successful candidate and Management depending on the time required to support professional activities and the needs of the service.</w:t>
      </w:r>
    </w:p>
    <w:p w14:paraId="62856B9F" w14:textId="77777777" w:rsidR="000D2795" w:rsidRDefault="000D2795" w:rsidP="000D2795">
      <w:pPr>
        <w:pStyle w:val="BodyText"/>
        <w:spacing w:after="0" w:line="240" w:lineRule="auto"/>
        <w:jc w:val="both"/>
        <w:rPr>
          <w:rFonts w:ascii="Arial" w:hAnsi="Arial" w:cs="Arial"/>
          <w:iCs/>
          <w:sz w:val="24"/>
          <w:szCs w:val="24"/>
        </w:rPr>
      </w:pPr>
    </w:p>
    <w:p w14:paraId="02F7694C" w14:textId="77777777" w:rsidR="0063661A" w:rsidRDefault="0063661A" w:rsidP="000D2795">
      <w:pPr>
        <w:pStyle w:val="BodyText"/>
        <w:spacing w:after="0" w:line="240" w:lineRule="auto"/>
        <w:jc w:val="both"/>
        <w:rPr>
          <w:rFonts w:ascii="Arial" w:hAnsi="Arial" w:cs="Arial"/>
          <w:iCs/>
          <w:sz w:val="24"/>
          <w:szCs w:val="24"/>
        </w:rPr>
      </w:pPr>
    </w:p>
    <w:p w14:paraId="5A5445EA" w14:textId="77777777" w:rsidR="0063661A" w:rsidRPr="000D2795" w:rsidRDefault="0063661A" w:rsidP="000D2795">
      <w:pPr>
        <w:pStyle w:val="BodyText"/>
        <w:spacing w:after="0" w:line="240" w:lineRule="auto"/>
        <w:jc w:val="both"/>
        <w:rPr>
          <w:rFonts w:ascii="Arial" w:hAnsi="Arial" w:cs="Arial"/>
          <w:iCs/>
          <w:sz w:val="24"/>
          <w:szCs w:val="24"/>
        </w:rPr>
      </w:pPr>
    </w:p>
    <w:p w14:paraId="337E984A" w14:textId="77777777" w:rsidR="000D2795" w:rsidRPr="000D2795" w:rsidRDefault="000D2795" w:rsidP="000D2795">
      <w:pPr>
        <w:pStyle w:val="BodyText"/>
        <w:spacing w:after="0" w:line="240" w:lineRule="auto"/>
        <w:jc w:val="both"/>
        <w:rPr>
          <w:rFonts w:ascii="Arial" w:hAnsi="Arial" w:cs="Arial"/>
          <w:b/>
          <w:sz w:val="24"/>
          <w:szCs w:val="24"/>
        </w:rPr>
      </w:pPr>
      <w:r w:rsidRPr="000D2795">
        <w:rPr>
          <w:rFonts w:ascii="Arial" w:hAnsi="Arial" w:cs="Arial"/>
          <w:b/>
          <w:bCs/>
          <w:sz w:val="24"/>
          <w:szCs w:val="24"/>
        </w:rPr>
        <w:t>Proposed timetable for illustration, subject to mutual agreement on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3714"/>
      </w:tblGrid>
      <w:tr w:rsidR="000D2795" w:rsidRPr="000D2795" w14:paraId="53F5FD84" w14:textId="77777777" w:rsidTr="00C23048">
        <w:tc>
          <w:tcPr>
            <w:tcW w:w="1908" w:type="dxa"/>
          </w:tcPr>
          <w:p w14:paraId="1AA52D72" w14:textId="77777777" w:rsidR="000D2795" w:rsidRPr="000D2795" w:rsidRDefault="000D2795" w:rsidP="000D2795">
            <w:pPr>
              <w:spacing w:after="0" w:line="240" w:lineRule="auto"/>
              <w:rPr>
                <w:rFonts w:ascii="Arial" w:hAnsi="Arial" w:cs="Arial"/>
                <w:b/>
                <w:sz w:val="24"/>
                <w:szCs w:val="24"/>
              </w:rPr>
            </w:pPr>
          </w:p>
          <w:p w14:paraId="4DCD2ABB"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DAY</w:t>
            </w:r>
          </w:p>
          <w:p w14:paraId="52ED2A3D" w14:textId="77777777" w:rsidR="000D2795" w:rsidRPr="000D2795" w:rsidRDefault="000D2795" w:rsidP="000D2795">
            <w:pPr>
              <w:spacing w:after="0" w:line="240" w:lineRule="auto"/>
              <w:rPr>
                <w:rFonts w:ascii="Arial" w:hAnsi="Arial" w:cs="Arial"/>
                <w:b/>
                <w:sz w:val="24"/>
                <w:szCs w:val="24"/>
              </w:rPr>
            </w:pPr>
          </w:p>
        </w:tc>
        <w:tc>
          <w:tcPr>
            <w:tcW w:w="3240" w:type="dxa"/>
          </w:tcPr>
          <w:p w14:paraId="6F7A4BFC" w14:textId="77777777" w:rsidR="000D2795" w:rsidRPr="000D2795" w:rsidRDefault="000D2795" w:rsidP="000D2795">
            <w:pPr>
              <w:spacing w:after="0" w:line="240" w:lineRule="auto"/>
              <w:rPr>
                <w:rFonts w:ascii="Arial" w:hAnsi="Arial" w:cs="Arial"/>
                <w:b/>
                <w:sz w:val="24"/>
                <w:szCs w:val="24"/>
              </w:rPr>
            </w:pPr>
          </w:p>
          <w:p w14:paraId="41C1FCFB"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HOSPITAL / LOCATION</w:t>
            </w:r>
          </w:p>
        </w:tc>
        <w:tc>
          <w:tcPr>
            <w:tcW w:w="3714" w:type="dxa"/>
          </w:tcPr>
          <w:p w14:paraId="4A12FB88" w14:textId="77777777" w:rsidR="000D2795" w:rsidRPr="000D2795" w:rsidRDefault="000D2795" w:rsidP="000D2795">
            <w:pPr>
              <w:spacing w:after="0" w:line="240" w:lineRule="auto"/>
              <w:rPr>
                <w:rFonts w:ascii="Arial" w:hAnsi="Arial" w:cs="Arial"/>
                <w:b/>
                <w:sz w:val="24"/>
                <w:szCs w:val="24"/>
              </w:rPr>
            </w:pPr>
          </w:p>
          <w:p w14:paraId="55485BC8"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TYPE OF WORK</w:t>
            </w:r>
          </w:p>
        </w:tc>
      </w:tr>
      <w:tr w:rsidR="000D2795" w:rsidRPr="000D2795" w14:paraId="49CF465F" w14:textId="77777777" w:rsidTr="00C23048">
        <w:tc>
          <w:tcPr>
            <w:tcW w:w="1908" w:type="dxa"/>
          </w:tcPr>
          <w:p w14:paraId="1F0BA671" w14:textId="77777777" w:rsidR="000D2795" w:rsidRPr="000D2795" w:rsidRDefault="000D2795" w:rsidP="000D2795">
            <w:pPr>
              <w:spacing w:after="0" w:line="240" w:lineRule="auto"/>
              <w:rPr>
                <w:rFonts w:ascii="Arial" w:hAnsi="Arial" w:cs="Arial"/>
                <w:b/>
                <w:sz w:val="24"/>
                <w:szCs w:val="24"/>
              </w:rPr>
            </w:pPr>
          </w:p>
          <w:p w14:paraId="1CFD0FB3"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Monday</w:t>
            </w:r>
          </w:p>
          <w:p w14:paraId="335006EB"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am</w:t>
            </w:r>
          </w:p>
          <w:p w14:paraId="20262463"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pm</w:t>
            </w:r>
          </w:p>
          <w:p w14:paraId="724EBA96" w14:textId="77777777" w:rsidR="000D2795" w:rsidRPr="000D2795" w:rsidRDefault="000D2795" w:rsidP="000D2795">
            <w:pPr>
              <w:spacing w:after="0" w:line="240" w:lineRule="auto"/>
              <w:rPr>
                <w:rFonts w:ascii="Arial" w:hAnsi="Arial" w:cs="Arial"/>
                <w:b/>
                <w:sz w:val="24"/>
                <w:szCs w:val="24"/>
              </w:rPr>
            </w:pPr>
          </w:p>
        </w:tc>
        <w:tc>
          <w:tcPr>
            <w:tcW w:w="3240" w:type="dxa"/>
          </w:tcPr>
          <w:p w14:paraId="5158F76A" w14:textId="77777777" w:rsidR="000D2795" w:rsidRPr="000D2795" w:rsidRDefault="000D2795" w:rsidP="000D2795">
            <w:pPr>
              <w:spacing w:after="0" w:line="240" w:lineRule="auto"/>
              <w:rPr>
                <w:rFonts w:ascii="Arial" w:hAnsi="Arial" w:cs="Arial"/>
                <w:sz w:val="24"/>
                <w:szCs w:val="24"/>
              </w:rPr>
            </w:pPr>
          </w:p>
          <w:p w14:paraId="5D187F23" w14:textId="77777777" w:rsidR="000D2795" w:rsidRPr="000D2795" w:rsidRDefault="000D2795" w:rsidP="000D2795">
            <w:pPr>
              <w:spacing w:after="0" w:line="240" w:lineRule="auto"/>
              <w:rPr>
                <w:rFonts w:ascii="Arial" w:hAnsi="Arial" w:cs="Arial"/>
                <w:sz w:val="24"/>
                <w:szCs w:val="24"/>
              </w:rPr>
            </w:pPr>
          </w:p>
          <w:p w14:paraId="0FD2558F"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Springpark OPC</w:t>
            </w:r>
          </w:p>
          <w:p w14:paraId="1328FB62" w14:textId="01259A79" w:rsidR="000D2795" w:rsidRPr="000D2795" w:rsidRDefault="00AD50EA" w:rsidP="000D2795">
            <w:pPr>
              <w:spacing w:after="0" w:line="240" w:lineRule="auto"/>
              <w:rPr>
                <w:rFonts w:ascii="Arial" w:hAnsi="Arial" w:cs="Arial"/>
                <w:sz w:val="24"/>
                <w:szCs w:val="24"/>
              </w:rPr>
            </w:pPr>
            <w:r>
              <w:rPr>
                <w:rFonts w:ascii="Arial" w:hAnsi="Arial" w:cs="Arial"/>
                <w:sz w:val="24"/>
                <w:szCs w:val="24"/>
              </w:rPr>
              <w:t>Ward MDT Meeting</w:t>
            </w:r>
          </w:p>
          <w:p w14:paraId="2640AD6E" w14:textId="77777777" w:rsidR="000D2795" w:rsidRPr="000D2795" w:rsidRDefault="000D2795" w:rsidP="000D2795">
            <w:pPr>
              <w:spacing w:after="0" w:line="240" w:lineRule="auto"/>
              <w:rPr>
                <w:rFonts w:ascii="Arial" w:hAnsi="Arial" w:cs="Arial"/>
                <w:sz w:val="24"/>
                <w:szCs w:val="24"/>
              </w:rPr>
            </w:pPr>
          </w:p>
        </w:tc>
        <w:tc>
          <w:tcPr>
            <w:tcW w:w="3714" w:type="dxa"/>
          </w:tcPr>
          <w:p w14:paraId="1A4A0BBC" w14:textId="77777777" w:rsidR="000D2795" w:rsidRPr="000D2795" w:rsidRDefault="000D2795" w:rsidP="000D2795">
            <w:pPr>
              <w:spacing w:after="0" w:line="240" w:lineRule="auto"/>
              <w:rPr>
                <w:rFonts w:ascii="Arial" w:hAnsi="Arial" w:cs="Arial"/>
                <w:sz w:val="24"/>
                <w:szCs w:val="24"/>
              </w:rPr>
            </w:pPr>
          </w:p>
          <w:p w14:paraId="25B0FCAC" w14:textId="77777777" w:rsidR="000D2795" w:rsidRPr="000D2795" w:rsidRDefault="000D2795" w:rsidP="000D2795">
            <w:pPr>
              <w:spacing w:after="0" w:line="240" w:lineRule="auto"/>
              <w:rPr>
                <w:rFonts w:ascii="Arial" w:hAnsi="Arial" w:cs="Arial"/>
                <w:sz w:val="24"/>
                <w:szCs w:val="24"/>
              </w:rPr>
            </w:pPr>
          </w:p>
          <w:p w14:paraId="25604C3A" w14:textId="77777777" w:rsidR="000D2795" w:rsidRDefault="00AD50EA" w:rsidP="000D2795">
            <w:pPr>
              <w:spacing w:after="0" w:line="240" w:lineRule="auto"/>
              <w:rPr>
                <w:rFonts w:ascii="Arial" w:hAnsi="Arial" w:cs="Arial"/>
                <w:sz w:val="24"/>
                <w:szCs w:val="24"/>
              </w:rPr>
            </w:pPr>
            <w:r>
              <w:rPr>
                <w:rFonts w:ascii="Arial" w:hAnsi="Arial" w:cs="Arial"/>
                <w:sz w:val="24"/>
                <w:szCs w:val="24"/>
              </w:rPr>
              <w:t>DCC</w:t>
            </w:r>
          </w:p>
          <w:p w14:paraId="75A4AEB5" w14:textId="2B938574" w:rsidR="00AD50EA" w:rsidRPr="000D2795" w:rsidRDefault="00AD50EA" w:rsidP="000D2795">
            <w:pPr>
              <w:spacing w:after="0" w:line="240" w:lineRule="auto"/>
              <w:rPr>
                <w:rFonts w:ascii="Arial" w:hAnsi="Arial" w:cs="Arial"/>
                <w:sz w:val="24"/>
                <w:szCs w:val="24"/>
              </w:rPr>
            </w:pPr>
            <w:r>
              <w:rPr>
                <w:rFonts w:ascii="Arial" w:hAnsi="Arial" w:cs="Arial"/>
                <w:sz w:val="24"/>
                <w:szCs w:val="24"/>
              </w:rPr>
              <w:t>DCC</w:t>
            </w:r>
          </w:p>
        </w:tc>
      </w:tr>
      <w:tr w:rsidR="000D2795" w:rsidRPr="000D2795" w14:paraId="0AE07192" w14:textId="77777777" w:rsidTr="00C23048">
        <w:tc>
          <w:tcPr>
            <w:tcW w:w="1908" w:type="dxa"/>
          </w:tcPr>
          <w:p w14:paraId="2FCB84A7" w14:textId="77777777" w:rsidR="000D2795" w:rsidRPr="000D2795" w:rsidRDefault="000D2795" w:rsidP="000D2795">
            <w:pPr>
              <w:spacing w:after="0" w:line="240" w:lineRule="auto"/>
              <w:rPr>
                <w:rFonts w:ascii="Arial" w:hAnsi="Arial" w:cs="Arial"/>
                <w:b/>
                <w:sz w:val="24"/>
                <w:szCs w:val="24"/>
              </w:rPr>
            </w:pPr>
          </w:p>
          <w:p w14:paraId="2DACC1DA"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Tuesday</w:t>
            </w:r>
          </w:p>
          <w:p w14:paraId="57959119"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am</w:t>
            </w:r>
          </w:p>
          <w:p w14:paraId="1FEC622C"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pm</w:t>
            </w:r>
          </w:p>
          <w:p w14:paraId="4A7EEFA6" w14:textId="77777777" w:rsidR="000D2795" w:rsidRPr="000D2795" w:rsidRDefault="000D2795" w:rsidP="000D2795">
            <w:pPr>
              <w:spacing w:after="0" w:line="240" w:lineRule="auto"/>
              <w:rPr>
                <w:rFonts w:ascii="Arial" w:hAnsi="Arial" w:cs="Arial"/>
                <w:b/>
                <w:sz w:val="24"/>
                <w:szCs w:val="24"/>
              </w:rPr>
            </w:pPr>
          </w:p>
        </w:tc>
        <w:tc>
          <w:tcPr>
            <w:tcW w:w="3240" w:type="dxa"/>
          </w:tcPr>
          <w:p w14:paraId="02BC9FF4" w14:textId="77777777" w:rsidR="000D2795" w:rsidRPr="000D2795" w:rsidRDefault="000D2795" w:rsidP="000D2795">
            <w:pPr>
              <w:spacing w:after="0" w:line="240" w:lineRule="auto"/>
              <w:rPr>
                <w:rFonts w:ascii="Arial" w:hAnsi="Arial" w:cs="Arial"/>
                <w:sz w:val="24"/>
                <w:szCs w:val="24"/>
              </w:rPr>
            </w:pPr>
          </w:p>
          <w:p w14:paraId="195115A8"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CMHT meetings</w:t>
            </w:r>
          </w:p>
          <w:p w14:paraId="56B8827B" w14:textId="77777777" w:rsidR="000D2795" w:rsidRPr="000D2795" w:rsidRDefault="000D2795" w:rsidP="000D2795">
            <w:pPr>
              <w:spacing w:after="0" w:line="240" w:lineRule="auto"/>
              <w:rPr>
                <w:rFonts w:ascii="Arial" w:hAnsi="Arial" w:cs="Arial"/>
                <w:sz w:val="24"/>
                <w:szCs w:val="24"/>
              </w:rPr>
            </w:pPr>
          </w:p>
          <w:p w14:paraId="7F729F37"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 xml:space="preserve"> Variable: inc trainee supervision</w:t>
            </w:r>
          </w:p>
          <w:p w14:paraId="6B530ED1" w14:textId="77777777" w:rsidR="000D2795" w:rsidRPr="000D2795" w:rsidRDefault="000D2795" w:rsidP="000D2795">
            <w:pPr>
              <w:spacing w:after="0" w:line="240" w:lineRule="auto"/>
              <w:rPr>
                <w:rFonts w:ascii="Arial" w:hAnsi="Arial" w:cs="Arial"/>
                <w:sz w:val="24"/>
                <w:szCs w:val="24"/>
              </w:rPr>
            </w:pPr>
          </w:p>
        </w:tc>
        <w:tc>
          <w:tcPr>
            <w:tcW w:w="3714" w:type="dxa"/>
          </w:tcPr>
          <w:p w14:paraId="6C6C6248" w14:textId="77777777" w:rsidR="000D2795" w:rsidRPr="000D2795" w:rsidRDefault="000D2795" w:rsidP="000D2795">
            <w:pPr>
              <w:spacing w:after="0" w:line="240" w:lineRule="auto"/>
              <w:rPr>
                <w:rFonts w:ascii="Arial" w:hAnsi="Arial" w:cs="Arial"/>
                <w:sz w:val="24"/>
                <w:szCs w:val="24"/>
              </w:rPr>
            </w:pPr>
          </w:p>
          <w:p w14:paraId="150355D3"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DCC</w:t>
            </w:r>
          </w:p>
          <w:p w14:paraId="3C004842"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 xml:space="preserve"> </w:t>
            </w:r>
          </w:p>
          <w:p w14:paraId="71E0E630"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urgent reviews, clinical admin(DCC)</w:t>
            </w:r>
          </w:p>
          <w:p w14:paraId="5BEBB3F3" w14:textId="77777777" w:rsidR="000D2795" w:rsidRPr="000D2795" w:rsidRDefault="000D2795" w:rsidP="000D2795">
            <w:pPr>
              <w:spacing w:after="0" w:line="240" w:lineRule="auto"/>
              <w:rPr>
                <w:rFonts w:ascii="Arial" w:hAnsi="Arial" w:cs="Arial"/>
                <w:sz w:val="24"/>
                <w:szCs w:val="24"/>
              </w:rPr>
            </w:pPr>
          </w:p>
          <w:p w14:paraId="7C635C7F" w14:textId="77777777" w:rsidR="000D2795" w:rsidRPr="000D2795" w:rsidRDefault="000D2795" w:rsidP="000D2795">
            <w:pPr>
              <w:spacing w:after="0" w:line="240" w:lineRule="auto"/>
              <w:rPr>
                <w:rFonts w:ascii="Arial" w:hAnsi="Arial" w:cs="Arial"/>
                <w:sz w:val="24"/>
                <w:szCs w:val="24"/>
              </w:rPr>
            </w:pPr>
          </w:p>
        </w:tc>
      </w:tr>
      <w:tr w:rsidR="000D2795" w:rsidRPr="000D2795" w14:paraId="6641D3AF" w14:textId="77777777" w:rsidTr="00C23048">
        <w:tc>
          <w:tcPr>
            <w:tcW w:w="1908" w:type="dxa"/>
          </w:tcPr>
          <w:p w14:paraId="5F71A436" w14:textId="77777777" w:rsidR="000D2795" w:rsidRPr="000D2795" w:rsidRDefault="000D2795" w:rsidP="000D2795">
            <w:pPr>
              <w:spacing w:after="0" w:line="240" w:lineRule="auto"/>
              <w:rPr>
                <w:rFonts w:ascii="Arial" w:hAnsi="Arial" w:cs="Arial"/>
                <w:b/>
                <w:sz w:val="24"/>
                <w:szCs w:val="24"/>
              </w:rPr>
            </w:pPr>
          </w:p>
          <w:p w14:paraId="25B591F9"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Wednesday</w:t>
            </w:r>
          </w:p>
          <w:p w14:paraId="41ADB594"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am</w:t>
            </w:r>
          </w:p>
          <w:p w14:paraId="401BCA7A" w14:textId="77777777" w:rsidR="000D2795" w:rsidRPr="000D2795" w:rsidRDefault="000D2795" w:rsidP="000D2795">
            <w:pPr>
              <w:spacing w:after="0" w:line="240" w:lineRule="auto"/>
              <w:rPr>
                <w:rFonts w:ascii="Arial" w:hAnsi="Arial" w:cs="Arial"/>
                <w:b/>
                <w:sz w:val="24"/>
                <w:szCs w:val="24"/>
              </w:rPr>
            </w:pPr>
            <w:r w:rsidRPr="000D2795">
              <w:rPr>
                <w:rFonts w:ascii="Arial" w:hAnsi="Arial" w:cs="Arial"/>
                <w:b/>
                <w:sz w:val="24"/>
                <w:szCs w:val="24"/>
              </w:rPr>
              <w:t>pm</w:t>
            </w:r>
          </w:p>
          <w:p w14:paraId="053390C0" w14:textId="77777777" w:rsidR="000D2795" w:rsidRPr="000D2795" w:rsidRDefault="000D2795" w:rsidP="000D2795">
            <w:pPr>
              <w:spacing w:after="0" w:line="240" w:lineRule="auto"/>
              <w:rPr>
                <w:rFonts w:ascii="Arial" w:hAnsi="Arial" w:cs="Arial"/>
                <w:b/>
                <w:sz w:val="24"/>
                <w:szCs w:val="24"/>
              </w:rPr>
            </w:pPr>
          </w:p>
        </w:tc>
        <w:tc>
          <w:tcPr>
            <w:tcW w:w="3240" w:type="dxa"/>
          </w:tcPr>
          <w:p w14:paraId="2644D4D7" w14:textId="77777777" w:rsidR="000D2795" w:rsidRPr="000D2795" w:rsidRDefault="000D2795" w:rsidP="000D2795">
            <w:pPr>
              <w:spacing w:after="0" w:line="240" w:lineRule="auto"/>
              <w:rPr>
                <w:rFonts w:ascii="Arial" w:hAnsi="Arial" w:cs="Arial"/>
                <w:sz w:val="24"/>
                <w:szCs w:val="24"/>
              </w:rPr>
            </w:pPr>
          </w:p>
          <w:p w14:paraId="39A613B3" w14:textId="77777777" w:rsidR="000D2795" w:rsidRPr="000D2795" w:rsidRDefault="000D2795" w:rsidP="000D2795">
            <w:pPr>
              <w:spacing w:after="0" w:line="240" w:lineRule="auto"/>
              <w:rPr>
                <w:rFonts w:ascii="Arial" w:hAnsi="Arial" w:cs="Arial"/>
                <w:sz w:val="24"/>
                <w:szCs w:val="24"/>
              </w:rPr>
            </w:pPr>
          </w:p>
          <w:p w14:paraId="334E7A77"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CMHT Home Visits / OPC</w:t>
            </w:r>
          </w:p>
          <w:p w14:paraId="64BD0929"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CMHT admin, urgent work</w:t>
            </w:r>
          </w:p>
          <w:p w14:paraId="4315533E" w14:textId="77777777" w:rsidR="000D2795" w:rsidRPr="000D2795" w:rsidRDefault="000D2795" w:rsidP="000D2795">
            <w:pPr>
              <w:spacing w:after="0" w:line="240" w:lineRule="auto"/>
              <w:rPr>
                <w:rFonts w:ascii="Arial" w:hAnsi="Arial" w:cs="Arial"/>
                <w:sz w:val="24"/>
                <w:szCs w:val="24"/>
              </w:rPr>
            </w:pPr>
          </w:p>
        </w:tc>
        <w:tc>
          <w:tcPr>
            <w:tcW w:w="3714" w:type="dxa"/>
          </w:tcPr>
          <w:p w14:paraId="24275A33" w14:textId="77777777" w:rsidR="000D2795" w:rsidRPr="000D2795" w:rsidRDefault="000D2795" w:rsidP="000D2795">
            <w:pPr>
              <w:spacing w:after="0" w:line="240" w:lineRule="auto"/>
              <w:rPr>
                <w:rFonts w:ascii="Arial" w:hAnsi="Arial" w:cs="Arial"/>
                <w:sz w:val="24"/>
                <w:szCs w:val="24"/>
              </w:rPr>
            </w:pPr>
          </w:p>
          <w:p w14:paraId="14BC26DA" w14:textId="77777777" w:rsidR="000D2795" w:rsidRPr="000D2795" w:rsidRDefault="000D2795" w:rsidP="000D2795">
            <w:pPr>
              <w:spacing w:after="0" w:line="240" w:lineRule="auto"/>
              <w:rPr>
                <w:rFonts w:ascii="Arial" w:hAnsi="Arial" w:cs="Arial"/>
                <w:sz w:val="24"/>
                <w:szCs w:val="24"/>
              </w:rPr>
            </w:pPr>
          </w:p>
          <w:p w14:paraId="112B483F"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DCC</w:t>
            </w:r>
          </w:p>
          <w:p w14:paraId="447F6490" w14:textId="77777777" w:rsidR="000D2795" w:rsidRPr="000D2795" w:rsidRDefault="000D2795" w:rsidP="000D2795">
            <w:pPr>
              <w:spacing w:after="0" w:line="240" w:lineRule="auto"/>
              <w:rPr>
                <w:rFonts w:ascii="Arial" w:hAnsi="Arial" w:cs="Arial"/>
                <w:sz w:val="24"/>
                <w:szCs w:val="24"/>
              </w:rPr>
            </w:pPr>
            <w:r w:rsidRPr="000D2795">
              <w:rPr>
                <w:rFonts w:ascii="Arial" w:hAnsi="Arial" w:cs="Arial"/>
                <w:sz w:val="24"/>
                <w:szCs w:val="24"/>
              </w:rPr>
              <w:t>DCC</w:t>
            </w:r>
          </w:p>
        </w:tc>
      </w:tr>
      <w:tr w:rsidR="00AD50EA" w:rsidRPr="000D2795" w14:paraId="2754F89D" w14:textId="77777777" w:rsidTr="00C23048">
        <w:tc>
          <w:tcPr>
            <w:tcW w:w="1908" w:type="dxa"/>
          </w:tcPr>
          <w:p w14:paraId="57FA8DB4" w14:textId="77777777" w:rsidR="00AD50EA" w:rsidRDefault="00AD50EA" w:rsidP="000D2795">
            <w:pPr>
              <w:spacing w:after="0" w:line="240" w:lineRule="auto"/>
              <w:rPr>
                <w:rFonts w:ascii="Arial" w:hAnsi="Arial" w:cs="Arial"/>
                <w:b/>
                <w:sz w:val="24"/>
                <w:szCs w:val="24"/>
              </w:rPr>
            </w:pPr>
            <w:r>
              <w:rPr>
                <w:rFonts w:ascii="Arial" w:hAnsi="Arial" w:cs="Arial"/>
                <w:b/>
                <w:sz w:val="24"/>
                <w:szCs w:val="24"/>
              </w:rPr>
              <w:t>Thursday</w:t>
            </w:r>
          </w:p>
          <w:p w14:paraId="4B659A8F" w14:textId="411715D2" w:rsidR="00AD50EA" w:rsidRDefault="00AD50EA" w:rsidP="000D2795">
            <w:pPr>
              <w:spacing w:after="0" w:line="240" w:lineRule="auto"/>
              <w:rPr>
                <w:rFonts w:ascii="Arial" w:hAnsi="Arial" w:cs="Arial"/>
                <w:b/>
                <w:sz w:val="24"/>
                <w:szCs w:val="24"/>
              </w:rPr>
            </w:pPr>
            <w:r>
              <w:rPr>
                <w:rFonts w:ascii="Arial" w:hAnsi="Arial" w:cs="Arial"/>
                <w:b/>
                <w:sz w:val="24"/>
                <w:szCs w:val="24"/>
              </w:rPr>
              <w:t>am</w:t>
            </w:r>
          </w:p>
          <w:p w14:paraId="72C1187C" w14:textId="5EBE8D3F" w:rsidR="00AD50EA" w:rsidRPr="000D2795" w:rsidRDefault="00AD50EA" w:rsidP="000D2795">
            <w:pPr>
              <w:spacing w:after="0" w:line="240" w:lineRule="auto"/>
              <w:rPr>
                <w:rFonts w:ascii="Arial" w:hAnsi="Arial" w:cs="Arial"/>
                <w:b/>
                <w:sz w:val="24"/>
                <w:szCs w:val="24"/>
              </w:rPr>
            </w:pPr>
            <w:r>
              <w:rPr>
                <w:rFonts w:ascii="Arial" w:hAnsi="Arial" w:cs="Arial"/>
                <w:b/>
                <w:sz w:val="24"/>
                <w:szCs w:val="24"/>
              </w:rPr>
              <w:t xml:space="preserve">pm </w:t>
            </w:r>
          </w:p>
        </w:tc>
        <w:tc>
          <w:tcPr>
            <w:tcW w:w="3240" w:type="dxa"/>
          </w:tcPr>
          <w:p w14:paraId="6D410D65" w14:textId="77777777" w:rsidR="00AD50EA" w:rsidRDefault="00AD50EA" w:rsidP="000D2795">
            <w:pPr>
              <w:spacing w:after="0" w:line="240" w:lineRule="auto"/>
              <w:rPr>
                <w:rFonts w:ascii="Arial" w:hAnsi="Arial" w:cs="Arial"/>
                <w:sz w:val="24"/>
                <w:szCs w:val="24"/>
              </w:rPr>
            </w:pPr>
          </w:p>
          <w:p w14:paraId="20FAAA91" w14:textId="10734746" w:rsidR="00AD50EA" w:rsidRDefault="00AD50EA" w:rsidP="000D2795">
            <w:pPr>
              <w:spacing w:after="0" w:line="240" w:lineRule="auto"/>
              <w:rPr>
                <w:rFonts w:ascii="Arial" w:hAnsi="Arial" w:cs="Arial"/>
                <w:sz w:val="24"/>
                <w:szCs w:val="24"/>
              </w:rPr>
            </w:pPr>
            <w:r>
              <w:rPr>
                <w:rFonts w:ascii="Arial" w:hAnsi="Arial" w:cs="Arial"/>
                <w:sz w:val="24"/>
                <w:szCs w:val="24"/>
              </w:rPr>
              <w:t>Core SPA</w:t>
            </w:r>
          </w:p>
          <w:p w14:paraId="05BD1950" w14:textId="73ABCD94" w:rsidR="00AD50EA" w:rsidRDefault="00AD50EA" w:rsidP="000D2795">
            <w:pPr>
              <w:spacing w:after="0" w:line="240" w:lineRule="auto"/>
              <w:rPr>
                <w:rFonts w:ascii="Arial" w:hAnsi="Arial" w:cs="Arial"/>
                <w:sz w:val="24"/>
                <w:szCs w:val="24"/>
              </w:rPr>
            </w:pPr>
            <w:r>
              <w:rPr>
                <w:rFonts w:ascii="Arial" w:hAnsi="Arial" w:cs="Arial"/>
                <w:sz w:val="24"/>
                <w:szCs w:val="24"/>
              </w:rPr>
              <w:t>Ward Reviews</w:t>
            </w:r>
          </w:p>
          <w:p w14:paraId="60257837" w14:textId="1BC312A0" w:rsidR="00AD50EA" w:rsidRDefault="00AD50EA" w:rsidP="000D2795">
            <w:pPr>
              <w:spacing w:after="0" w:line="240" w:lineRule="auto"/>
              <w:rPr>
                <w:rFonts w:ascii="Arial" w:hAnsi="Arial" w:cs="Arial"/>
                <w:sz w:val="24"/>
                <w:szCs w:val="24"/>
              </w:rPr>
            </w:pPr>
            <w:r>
              <w:rPr>
                <w:rFonts w:ascii="Arial" w:hAnsi="Arial" w:cs="Arial"/>
                <w:sz w:val="24"/>
                <w:szCs w:val="24"/>
              </w:rPr>
              <w:t>Clinical admin</w:t>
            </w:r>
          </w:p>
          <w:p w14:paraId="626062B5" w14:textId="77777777" w:rsidR="00AD50EA" w:rsidRDefault="00AD50EA" w:rsidP="000D2795">
            <w:pPr>
              <w:spacing w:after="0" w:line="240" w:lineRule="auto"/>
              <w:rPr>
                <w:rFonts w:ascii="Arial" w:hAnsi="Arial" w:cs="Arial"/>
                <w:sz w:val="24"/>
                <w:szCs w:val="24"/>
              </w:rPr>
            </w:pPr>
          </w:p>
          <w:p w14:paraId="74D548AD" w14:textId="39509665" w:rsidR="00AD50EA" w:rsidRPr="000D2795" w:rsidRDefault="00AD50EA" w:rsidP="000D2795">
            <w:pPr>
              <w:spacing w:after="0" w:line="240" w:lineRule="auto"/>
              <w:rPr>
                <w:rFonts w:ascii="Arial" w:hAnsi="Arial" w:cs="Arial"/>
                <w:sz w:val="24"/>
                <w:szCs w:val="24"/>
              </w:rPr>
            </w:pPr>
          </w:p>
        </w:tc>
        <w:tc>
          <w:tcPr>
            <w:tcW w:w="3714" w:type="dxa"/>
          </w:tcPr>
          <w:p w14:paraId="66053E48" w14:textId="77777777" w:rsidR="00AD50EA" w:rsidRDefault="00AD50EA" w:rsidP="000D2795">
            <w:pPr>
              <w:spacing w:after="0" w:line="240" w:lineRule="auto"/>
              <w:rPr>
                <w:rFonts w:ascii="Arial" w:hAnsi="Arial" w:cs="Arial"/>
                <w:sz w:val="24"/>
                <w:szCs w:val="24"/>
              </w:rPr>
            </w:pPr>
          </w:p>
          <w:p w14:paraId="78AD48DD" w14:textId="77777777" w:rsidR="00AD50EA" w:rsidRDefault="00AD50EA" w:rsidP="000D2795">
            <w:pPr>
              <w:spacing w:after="0" w:line="240" w:lineRule="auto"/>
              <w:rPr>
                <w:rFonts w:ascii="Arial" w:hAnsi="Arial" w:cs="Arial"/>
                <w:sz w:val="24"/>
                <w:szCs w:val="24"/>
              </w:rPr>
            </w:pPr>
            <w:r>
              <w:rPr>
                <w:rFonts w:ascii="Arial" w:hAnsi="Arial" w:cs="Arial"/>
                <w:sz w:val="24"/>
                <w:szCs w:val="24"/>
              </w:rPr>
              <w:t>SPA</w:t>
            </w:r>
          </w:p>
          <w:p w14:paraId="7AB289B9" w14:textId="77777777" w:rsidR="00AD50EA" w:rsidRDefault="00AD50EA" w:rsidP="000D2795">
            <w:pPr>
              <w:spacing w:after="0" w:line="240" w:lineRule="auto"/>
              <w:rPr>
                <w:rFonts w:ascii="Arial" w:hAnsi="Arial" w:cs="Arial"/>
                <w:sz w:val="24"/>
                <w:szCs w:val="24"/>
              </w:rPr>
            </w:pPr>
            <w:r>
              <w:rPr>
                <w:rFonts w:ascii="Arial" w:hAnsi="Arial" w:cs="Arial"/>
                <w:sz w:val="24"/>
                <w:szCs w:val="24"/>
              </w:rPr>
              <w:t>DCC</w:t>
            </w:r>
          </w:p>
          <w:p w14:paraId="355209F6" w14:textId="60159EE8" w:rsidR="00AD50EA" w:rsidRPr="000D2795" w:rsidRDefault="00AD50EA" w:rsidP="000D2795">
            <w:pPr>
              <w:spacing w:after="0" w:line="240" w:lineRule="auto"/>
              <w:rPr>
                <w:rFonts w:ascii="Arial" w:hAnsi="Arial" w:cs="Arial"/>
                <w:sz w:val="24"/>
                <w:szCs w:val="24"/>
              </w:rPr>
            </w:pPr>
            <w:r>
              <w:rPr>
                <w:rFonts w:ascii="Arial" w:hAnsi="Arial" w:cs="Arial"/>
                <w:sz w:val="24"/>
                <w:szCs w:val="24"/>
              </w:rPr>
              <w:t>DCC</w:t>
            </w:r>
          </w:p>
        </w:tc>
      </w:tr>
    </w:tbl>
    <w:p w14:paraId="0662C595" w14:textId="77777777" w:rsidR="000D2795" w:rsidRDefault="000D2795" w:rsidP="000D2795">
      <w:pPr>
        <w:kinsoku w:val="0"/>
        <w:overflowPunct w:val="0"/>
        <w:spacing w:after="0" w:line="240" w:lineRule="auto"/>
        <w:jc w:val="both"/>
        <w:rPr>
          <w:rFonts w:ascii="Arial" w:hAnsi="Arial" w:cs="Arial"/>
          <w:b/>
          <w:bCs/>
          <w:color w:val="002060"/>
          <w:u w:val="single"/>
        </w:rPr>
      </w:pPr>
      <w:bookmarkStart w:id="1" w:name="_MON_1714466538"/>
      <w:bookmarkEnd w:id="1"/>
    </w:p>
    <w:p w14:paraId="164292EA" w14:textId="77777777" w:rsidR="000D2795" w:rsidRDefault="000D2795" w:rsidP="000D2795">
      <w:pPr>
        <w:kinsoku w:val="0"/>
        <w:overflowPunct w:val="0"/>
        <w:spacing w:after="0" w:line="240" w:lineRule="auto"/>
        <w:jc w:val="both"/>
        <w:rPr>
          <w:rFonts w:ascii="Arial" w:hAnsi="Arial" w:cs="Arial"/>
          <w:b/>
          <w:bCs/>
          <w:color w:val="002060"/>
          <w:u w:val="single"/>
        </w:rPr>
      </w:pPr>
    </w:p>
    <w:p w14:paraId="130ACDD0" w14:textId="77777777" w:rsidR="000D2795" w:rsidRDefault="000D2795" w:rsidP="000D2795">
      <w:pPr>
        <w:kinsoku w:val="0"/>
        <w:overflowPunct w:val="0"/>
        <w:spacing w:after="0" w:line="240" w:lineRule="auto"/>
        <w:jc w:val="both"/>
        <w:rPr>
          <w:rFonts w:ascii="Arial" w:hAnsi="Arial" w:cs="Arial"/>
          <w:b/>
          <w:bCs/>
          <w:u w:val="single"/>
        </w:rPr>
      </w:pPr>
    </w:p>
    <w:p w14:paraId="06BC7F31" w14:textId="77777777" w:rsidR="00AD50EA" w:rsidRDefault="00AD50EA" w:rsidP="000D2795">
      <w:pPr>
        <w:kinsoku w:val="0"/>
        <w:overflowPunct w:val="0"/>
        <w:spacing w:after="0" w:line="240" w:lineRule="auto"/>
        <w:jc w:val="both"/>
        <w:rPr>
          <w:rFonts w:ascii="Arial" w:hAnsi="Arial" w:cs="Arial"/>
          <w:b/>
          <w:bCs/>
          <w:u w:val="single"/>
        </w:rPr>
      </w:pPr>
    </w:p>
    <w:p w14:paraId="22760C6E" w14:textId="77777777" w:rsidR="00AD50EA" w:rsidRDefault="00AD50EA" w:rsidP="000D2795">
      <w:pPr>
        <w:kinsoku w:val="0"/>
        <w:overflowPunct w:val="0"/>
        <w:spacing w:after="0" w:line="240" w:lineRule="auto"/>
        <w:jc w:val="both"/>
        <w:rPr>
          <w:rFonts w:ascii="Arial" w:hAnsi="Arial" w:cs="Arial"/>
          <w:b/>
          <w:bCs/>
          <w:u w:val="single"/>
        </w:rPr>
      </w:pPr>
    </w:p>
    <w:p w14:paraId="746DCBA6" w14:textId="77777777" w:rsidR="00AD50EA" w:rsidRDefault="00AD50EA" w:rsidP="000D2795">
      <w:pPr>
        <w:kinsoku w:val="0"/>
        <w:overflowPunct w:val="0"/>
        <w:spacing w:after="0" w:line="240" w:lineRule="auto"/>
        <w:jc w:val="both"/>
        <w:rPr>
          <w:rFonts w:ascii="Arial" w:hAnsi="Arial" w:cs="Arial"/>
          <w:b/>
          <w:bCs/>
          <w:u w:val="single"/>
        </w:rPr>
      </w:pPr>
    </w:p>
    <w:p w14:paraId="02EBAA5C" w14:textId="77777777" w:rsidR="00AD50EA" w:rsidRDefault="00AD50EA" w:rsidP="000D2795">
      <w:pPr>
        <w:kinsoku w:val="0"/>
        <w:overflowPunct w:val="0"/>
        <w:spacing w:after="0" w:line="240" w:lineRule="auto"/>
        <w:jc w:val="both"/>
        <w:rPr>
          <w:rFonts w:ascii="Arial" w:hAnsi="Arial" w:cs="Arial"/>
          <w:b/>
          <w:bCs/>
          <w:u w:val="single"/>
        </w:rPr>
      </w:pPr>
    </w:p>
    <w:p w14:paraId="003C69AC" w14:textId="77777777" w:rsidR="00AD50EA" w:rsidRDefault="00AD50EA" w:rsidP="000D2795">
      <w:pPr>
        <w:kinsoku w:val="0"/>
        <w:overflowPunct w:val="0"/>
        <w:spacing w:after="0" w:line="240" w:lineRule="auto"/>
        <w:jc w:val="both"/>
        <w:rPr>
          <w:rFonts w:ascii="Arial" w:hAnsi="Arial" w:cs="Arial"/>
          <w:b/>
          <w:bCs/>
          <w:u w:val="single"/>
        </w:rPr>
      </w:pPr>
    </w:p>
    <w:p w14:paraId="4DE7171C" w14:textId="77777777" w:rsidR="00AD50EA" w:rsidRDefault="00AD50EA" w:rsidP="000D2795">
      <w:pPr>
        <w:kinsoku w:val="0"/>
        <w:overflowPunct w:val="0"/>
        <w:spacing w:after="0" w:line="240" w:lineRule="auto"/>
        <w:jc w:val="both"/>
        <w:rPr>
          <w:rFonts w:ascii="Arial" w:hAnsi="Arial" w:cs="Arial"/>
          <w:b/>
          <w:bCs/>
          <w:u w:val="single"/>
        </w:rPr>
      </w:pPr>
    </w:p>
    <w:p w14:paraId="67EB6A54" w14:textId="77777777" w:rsidR="00AD50EA" w:rsidRDefault="00AD50EA" w:rsidP="000D2795">
      <w:pPr>
        <w:kinsoku w:val="0"/>
        <w:overflowPunct w:val="0"/>
        <w:spacing w:after="0" w:line="240" w:lineRule="auto"/>
        <w:jc w:val="both"/>
        <w:rPr>
          <w:rFonts w:ascii="Arial" w:hAnsi="Arial" w:cs="Arial"/>
          <w:b/>
          <w:bCs/>
          <w:u w:val="single"/>
        </w:rPr>
      </w:pPr>
    </w:p>
    <w:p w14:paraId="37CDBF2D" w14:textId="77777777" w:rsidR="00AD50EA" w:rsidRDefault="00AD50EA" w:rsidP="000D2795">
      <w:pPr>
        <w:kinsoku w:val="0"/>
        <w:overflowPunct w:val="0"/>
        <w:spacing w:after="0" w:line="240" w:lineRule="auto"/>
        <w:jc w:val="both"/>
        <w:rPr>
          <w:rFonts w:ascii="Arial" w:hAnsi="Arial" w:cs="Arial"/>
          <w:b/>
          <w:bCs/>
          <w:u w:val="single"/>
        </w:rPr>
      </w:pPr>
    </w:p>
    <w:p w14:paraId="100880DB" w14:textId="77777777" w:rsidR="00AD50EA" w:rsidRDefault="00AD50EA" w:rsidP="000D2795">
      <w:pPr>
        <w:kinsoku w:val="0"/>
        <w:overflowPunct w:val="0"/>
        <w:spacing w:after="0" w:line="240" w:lineRule="auto"/>
        <w:jc w:val="both"/>
        <w:rPr>
          <w:rFonts w:ascii="Arial" w:hAnsi="Arial" w:cs="Arial"/>
          <w:b/>
          <w:bCs/>
          <w:u w:val="single"/>
        </w:rPr>
      </w:pPr>
    </w:p>
    <w:p w14:paraId="1ADAEC6D" w14:textId="77777777" w:rsidR="00AD50EA" w:rsidRDefault="00AD50EA" w:rsidP="000D2795">
      <w:pPr>
        <w:kinsoku w:val="0"/>
        <w:overflowPunct w:val="0"/>
        <w:spacing w:after="0" w:line="240" w:lineRule="auto"/>
        <w:jc w:val="both"/>
        <w:rPr>
          <w:rFonts w:ascii="Arial" w:hAnsi="Arial" w:cs="Arial"/>
          <w:b/>
          <w:bCs/>
          <w:u w:val="single"/>
        </w:rPr>
      </w:pPr>
    </w:p>
    <w:p w14:paraId="0EA0F51C" w14:textId="77777777" w:rsidR="00AD50EA" w:rsidRDefault="00AD50EA" w:rsidP="000D2795">
      <w:pPr>
        <w:kinsoku w:val="0"/>
        <w:overflowPunct w:val="0"/>
        <w:spacing w:after="0" w:line="240" w:lineRule="auto"/>
        <w:jc w:val="both"/>
        <w:rPr>
          <w:rFonts w:ascii="Arial" w:hAnsi="Arial" w:cs="Arial"/>
          <w:b/>
          <w:bCs/>
          <w:u w:val="single"/>
        </w:rPr>
      </w:pPr>
    </w:p>
    <w:p w14:paraId="1214971D" w14:textId="77777777" w:rsidR="00AD50EA" w:rsidRDefault="00AD50EA" w:rsidP="000D2795">
      <w:pPr>
        <w:kinsoku w:val="0"/>
        <w:overflowPunct w:val="0"/>
        <w:spacing w:after="0" w:line="240" w:lineRule="auto"/>
        <w:jc w:val="both"/>
        <w:rPr>
          <w:rFonts w:ascii="Arial" w:hAnsi="Arial" w:cs="Arial"/>
          <w:b/>
          <w:bCs/>
          <w:u w:val="single"/>
        </w:rPr>
      </w:pPr>
    </w:p>
    <w:p w14:paraId="06EB6CEC" w14:textId="77777777" w:rsidR="00AD50EA" w:rsidRDefault="00AD50EA" w:rsidP="000D2795">
      <w:pPr>
        <w:kinsoku w:val="0"/>
        <w:overflowPunct w:val="0"/>
        <w:spacing w:after="0" w:line="240" w:lineRule="auto"/>
        <w:jc w:val="both"/>
        <w:rPr>
          <w:rFonts w:ascii="Arial" w:hAnsi="Arial" w:cs="Arial"/>
          <w:b/>
          <w:bCs/>
          <w:u w:val="single"/>
        </w:rPr>
      </w:pPr>
    </w:p>
    <w:p w14:paraId="6D7CFB1E" w14:textId="77777777" w:rsidR="00AD50EA" w:rsidRDefault="00AD50EA" w:rsidP="000D2795">
      <w:pPr>
        <w:kinsoku w:val="0"/>
        <w:overflowPunct w:val="0"/>
        <w:spacing w:after="0" w:line="240" w:lineRule="auto"/>
        <w:jc w:val="both"/>
        <w:rPr>
          <w:rFonts w:ascii="Arial" w:hAnsi="Arial" w:cs="Arial"/>
          <w:b/>
          <w:bCs/>
          <w:u w:val="single"/>
        </w:rPr>
      </w:pPr>
    </w:p>
    <w:p w14:paraId="087CC6CD" w14:textId="77777777" w:rsidR="00AD50EA" w:rsidRDefault="00AD50EA" w:rsidP="000D2795">
      <w:pPr>
        <w:kinsoku w:val="0"/>
        <w:overflowPunct w:val="0"/>
        <w:spacing w:after="0" w:line="240" w:lineRule="auto"/>
        <w:jc w:val="both"/>
        <w:rPr>
          <w:rFonts w:ascii="Arial" w:hAnsi="Arial" w:cs="Arial"/>
          <w:b/>
          <w:bCs/>
          <w:u w:val="single"/>
        </w:rPr>
      </w:pPr>
    </w:p>
    <w:p w14:paraId="708833B8" w14:textId="77777777" w:rsidR="00AD50EA" w:rsidRDefault="00AD50EA" w:rsidP="000D2795">
      <w:pPr>
        <w:kinsoku w:val="0"/>
        <w:overflowPunct w:val="0"/>
        <w:spacing w:after="0" w:line="240" w:lineRule="auto"/>
        <w:jc w:val="both"/>
        <w:rPr>
          <w:rFonts w:ascii="Arial" w:hAnsi="Arial" w:cs="Arial"/>
          <w:b/>
          <w:bCs/>
          <w:u w:val="single"/>
        </w:rPr>
      </w:pPr>
    </w:p>
    <w:p w14:paraId="728BA33E" w14:textId="77777777" w:rsidR="00AD50EA" w:rsidRDefault="00AD50EA" w:rsidP="000D2795">
      <w:pPr>
        <w:kinsoku w:val="0"/>
        <w:overflowPunct w:val="0"/>
        <w:spacing w:after="0" w:line="240" w:lineRule="auto"/>
        <w:jc w:val="both"/>
        <w:rPr>
          <w:rFonts w:ascii="Arial" w:hAnsi="Arial" w:cs="Arial"/>
          <w:b/>
          <w:bCs/>
          <w:u w:val="single"/>
        </w:rPr>
      </w:pPr>
    </w:p>
    <w:p w14:paraId="659C29DD" w14:textId="77777777" w:rsidR="00AD50EA" w:rsidRDefault="00AD50EA" w:rsidP="000D2795">
      <w:pPr>
        <w:kinsoku w:val="0"/>
        <w:overflowPunct w:val="0"/>
        <w:spacing w:after="0" w:line="240" w:lineRule="auto"/>
        <w:jc w:val="both"/>
        <w:rPr>
          <w:rFonts w:ascii="Arial" w:hAnsi="Arial" w:cs="Arial"/>
          <w:b/>
          <w:bCs/>
          <w:u w:val="single"/>
        </w:rPr>
      </w:pPr>
    </w:p>
    <w:p w14:paraId="79DFBEFB" w14:textId="77777777" w:rsidR="00AD50EA" w:rsidRPr="000D2795" w:rsidRDefault="00AD50EA" w:rsidP="000D2795">
      <w:pPr>
        <w:kinsoku w:val="0"/>
        <w:overflowPunct w:val="0"/>
        <w:spacing w:after="0" w:line="240" w:lineRule="auto"/>
        <w:jc w:val="both"/>
        <w:rPr>
          <w:rFonts w:ascii="Arial" w:hAnsi="Arial" w:cs="Arial"/>
          <w:b/>
          <w:bCs/>
          <w:u w:val="single"/>
        </w:rPr>
      </w:pPr>
    </w:p>
    <w:p w14:paraId="20865DE3" w14:textId="77777777" w:rsidR="000D2795" w:rsidRPr="000D2795" w:rsidRDefault="000D2795" w:rsidP="000D2795">
      <w:pPr>
        <w:kinsoku w:val="0"/>
        <w:overflowPunct w:val="0"/>
        <w:spacing w:after="0" w:line="240" w:lineRule="auto"/>
        <w:jc w:val="center"/>
        <w:rPr>
          <w:rFonts w:ascii="Arial" w:hAnsi="Arial" w:cs="Arial"/>
          <w:b/>
          <w:bCs/>
          <w:sz w:val="24"/>
          <w:szCs w:val="24"/>
        </w:rPr>
      </w:pPr>
      <w:r w:rsidRPr="000D2795">
        <w:rPr>
          <w:rFonts w:ascii="Arial" w:hAnsi="Arial" w:cs="Arial"/>
          <w:b/>
          <w:bCs/>
          <w:sz w:val="24"/>
          <w:szCs w:val="24"/>
        </w:rPr>
        <w:t>Person Specification</w:t>
      </w:r>
    </w:p>
    <w:p w14:paraId="5DCC7F37" w14:textId="77777777" w:rsidR="000D2795" w:rsidRPr="000D2795" w:rsidRDefault="000D2795" w:rsidP="000D2795">
      <w:pPr>
        <w:kinsoku w:val="0"/>
        <w:overflowPunct w:val="0"/>
        <w:spacing w:after="0" w:line="240" w:lineRule="auto"/>
        <w:jc w:val="both"/>
        <w:rPr>
          <w:rFonts w:ascii="Arial" w:hAnsi="Arial" w:cs="Arial"/>
          <w:b/>
          <w:bCs/>
          <w:u w:val="single"/>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0D2795" w:rsidRPr="000D2795" w14:paraId="1257310B" w14:textId="77777777" w:rsidTr="000D2795">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vAlign w:val="center"/>
          </w:tcPr>
          <w:p w14:paraId="09395233" w14:textId="77777777" w:rsidR="000D2795" w:rsidRPr="000D2795" w:rsidRDefault="000D2795" w:rsidP="000D2795">
            <w:pPr>
              <w:pStyle w:val="Title"/>
              <w:jc w:val="left"/>
              <w:rPr>
                <w:rFonts w:cs="Arial"/>
                <w:sz w:val="22"/>
                <w:szCs w:val="22"/>
              </w:rPr>
            </w:pPr>
            <w:r w:rsidRPr="000D2795">
              <w:rPr>
                <w:rFonts w:cs="Arial"/>
                <w:sz w:val="22"/>
                <w:szCs w:val="22"/>
              </w:rPr>
              <w:t>Attributes</w:t>
            </w:r>
          </w:p>
        </w:tc>
        <w:tc>
          <w:tcPr>
            <w:tcW w:w="4398" w:type="dxa"/>
            <w:tcBorders>
              <w:top w:val="single" w:sz="8" w:space="0" w:color="auto"/>
              <w:left w:val="nil"/>
              <w:bottom w:val="single" w:sz="8" w:space="0" w:color="auto"/>
              <w:right w:val="single" w:sz="8" w:space="0" w:color="auto"/>
            </w:tcBorders>
            <w:shd w:val="clear" w:color="auto" w:fill="1F3864" w:themeFill="accent5" w:themeFillShade="80"/>
            <w:tcMar>
              <w:top w:w="0" w:type="dxa"/>
              <w:left w:w="108" w:type="dxa"/>
              <w:bottom w:w="0" w:type="dxa"/>
              <w:right w:w="108" w:type="dxa"/>
            </w:tcMar>
            <w:vAlign w:val="center"/>
          </w:tcPr>
          <w:p w14:paraId="7713339C" w14:textId="77777777" w:rsidR="000D2795" w:rsidRPr="000D2795" w:rsidRDefault="000D2795" w:rsidP="000D2795">
            <w:pPr>
              <w:pStyle w:val="Title"/>
              <w:jc w:val="left"/>
              <w:rPr>
                <w:rFonts w:cs="Arial"/>
                <w:sz w:val="22"/>
                <w:szCs w:val="22"/>
              </w:rPr>
            </w:pPr>
            <w:r w:rsidRPr="000D2795">
              <w:rPr>
                <w:rFonts w:cs="Arial"/>
                <w:sz w:val="22"/>
                <w:szCs w:val="22"/>
              </w:rPr>
              <w:t>Essential</w:t>
            </w:r>
          </w:p>
        </w:tc>
        <w:tc>
          <w:tcPr>
            <w:tcW w:w="3830" w:type="dxa"/>
            <w:tcBorders>
              <w:top w:val="single" w:sz="8" w:space="0" w:color="auto"/>
              <w:left w:val="nil"/>
              <w:bottom w:val="single" w:sz="8" w:space="0" w:color="auto"/>
              <w:right w:val="single" w:sz="8" w:space="0" w:color="auto"/>
            </w:tcBorders>
            <w:shd w:val="clear" w:color="auto" w:fill="1F3864" w:themeFill="accent5" w:themeFillShade="80"/>
            <w:tcMar>
              <w:top w:w="0" w:type="dxa"/>
              <w:left w:w="108" w:type="dxa"/>
              <w:bottom w:w="0" w:type="dxa"/>
              <w:right w:w="108" w:type="dxa"/>
            </w:tcMar>
            <w:vAlign w:val="center"/>
          </w:tcPr>
          <w:p w14:paraId="36AFD3A5" w14:textId="77777777" w:rsidR="000D2795" w:rsidRPr="000D2795" w:rsidRDefault="000D2795" w:rsidP="000D2795">
            <w:pPr>
              <w:pStyle w:val="Title"/>
              <w:jc w:val="left"/>
              <w:rPr>
                <w:rFonts w:cs="Arial"/>
                <w:sz w:val="22"/>
                <w:szCs w:val="22"/>
              </w:rPr>
            </w:pPr>
            <w:r w:rsidRPr="000D2795">
              <w:rPr>
                <w:rFonts w:cs="Arial"/>
                <w:sz w:val="22"/>
                <w:szCs w:val="22"/>
              </w:rPr>
              <w:t>Desirable</w:t>
            </w:r>
          </w:p>
        </w:tc>
      </w:tr>
      <w:tr w:rsidR="000D2795" w:rsidRPr="000D2795" w14:paraId="4B0BB88A" w14:textId="77777777" w:rsidTr="000D2795">
        <w:trPr>
          <w:trHeight w:val="3877"/>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36012D24" w14:textId="77777777" w:rsidR="000D2795" w:rsidRPr="000D2795" w:rsidRDefault="000D2795" w:rsidP="000D2795">
            <w:pPr>
              <w:pStyle w:val="Header"/>
              <w:rPr>
                <w:rFonts w:ascii="Arial" w:hAnsi="Arial" w:cs="Arial"/>
                <w:b/>
                <w:bCs/>
              </w:rPr>
            </w:pPr>
            <w:r w:rsidRPr="000D2795">
              <w:rPr>
                <w:rFonts w:ascii="Arial" w:hAnsi="Arial" w:cs="Arial"/>
                <w:b/>
                <w:bCs/>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62D961E" w14:textId="77777777" w:rsidR="000D2795" w:rsidRPr="000D2795" w:rsidRDefault="000D2795" w:rsidP="000D2795">
            <w:pPr>
              <w:pStyle w:val="Header"/>
              <w:rPr>
                <w:rFonts w:ascii="Arial" w:hAnsi="Arial" w:cs="Arial"/>
              </w:rPr>
            </w:pPr>
            <w:r w:rsidRPr="000D2795">
              <w:rPr>
                <w:rFonts w:ascii="Arial" w:hAnsi="Arial" w:cs="Arial"/>
              </w:rPr>
              <w:t>MRCPsych or equivalent.</w:t>
            </w:r>
          </w:p>
          <w:p w14:paraId="7DE4E725" w14:textId="77777777" w:rsidR="000D2795" w:rsidRPr="000D2795" w:rsidRDefault="000D2795" w:rsidP="000D2795">
            <w:pPr>
              <w:pStyle w:val="Header"/>
              <w:rPr>
                <w:rFonts w:ascii="Arial" w:hAnsi="Arial" w:cs="Arial"/>
              </w:rPr>
            </w:pPr>
          </w:p>
          <w:p w14:paraId="51846602" w14:textId="77777777" w:rsidR="000D2795" w:rsidRPr="000D2795" w:rsidRDefault="000D2795" w:rsidP="000D2795">
            <w:pPr>
              <w:pStyle w:val="Header"/>
              <w:rPr>
                <w:rFonts w:ascii="Arial" w:hAnsi="Arial" w:cs="Arial"/>
              </w:rPr>
            </w:pPr>
            <w:r w:rsidRPr="000D2795">
              <w:rPr>
                <w:rFonts w:ascii="Arial" w:hAnsi="Arial" w:cs="Arial"/>
              </w:rPr>
              <w:t>Full GMC registration with current Licence to Practise.</w:t>
            </w:r>
          </w:p>
          <w:p w14:paraId="5F4A4666" w14:textId="77777777" w:rsidR="000D2795" w:rsidRPr="000D2795" w:rsidRDefault="000D2795" w:rsidP="000D2795">
            <w:pPr>
              <w:pStyle w:val="Header"/>
              <w:rPr>
                <w:rFonts w:ascii="Arial" w:hAnsi="Arial" w:cs="Arial"/>
              </w:rPr>
            </w:pPr>
          </w:p>
          <w:p w14:paraId="3F7B9192" w14:textId="77777777" w:rsidR="000D2795" w:rsidRPr="000D2795" w:rsidRDefault="000D2795" w:rsidP="000D2795">
            <w:pPr>
              <w:pStyle w:val="Header"/>
              <w:rPr>
                <w:rFonts w:ascii="Arial" w:hAnsi="Arial" w:cs="Arial"/>
              </w:rPr>
            </w:pPr>
            <w:r w:rsidRPr="000D2795">
              <w:rPr>
                <w:rStyle w:val="normalchar"/>
                <w:rFonts w:ascii="Arial" w:hAnsi="Arial" w:cs="Arial"/>
              </w:rPr>
              <w:t>Those trained in the UK should have evidence of higher specialist training leading to a CCT in General Adult Psychiatry or be within 6 months of confirmed entry from the date of interview. Non-UK applicants must demonstrate equivalent training. </w:t>
            </w:r>
          </w:p>
          <w:p w14:paraId="028C51B4" w14:textId="77777777" w:rsidR="000D2795" w:rsidRPr="000D2795" w:rsidRDefault="000D2795" w:rsidP="000D2795">
            <w:pPr>
              <w:pStyle w:val="Header"/>
              <w:rPr>
                <w:rFonts w:ascii="Arial" w:hAnsi="Arial" w:cs="Arial"/>
              </w:rPr>
            </w:pPr>
          </w:p>
          <w:p w14:paraId="5C271AB0" w14:textId="77777777" w:rsidR="000D2795" w:rsidRPr="000D2795" w:rsidRDefault="000D2795" w:rsidP="000D2795">
            <w:pPr>
              <w:pStyle w:val="Header"/>
              <w:rPr>
                <w:rFonts w:ascii="Arial" w:hAnsi="Arial" w:cs="Arial"/>
              </w:rPr>
            </w:pPr>
            <w:r w:rsidRPr="000D2795">
              <w:rPr>
                <w:rFonts w:ascii="Arial" w:hAnsi="Arial" w:cs="Arial"/>
              </w:rPr>
              <w:t>Section 22 approval or willingness to gain approval following appointment.</w:t>
            </w:r>
          </w:p>
          <w:p w14:paraId="6337C9E6" w14:textId="77777777" w:rsidR="000D2795" w:rsidRPr="000D2795" w:rsidRDefault="000D2795" w:rsidP="000D2795">
            <w:pPr>
              <w:pStyle w:val="Heade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E4965FA" w14:textId="77777777" w:rsidR="000D2795" w:rsidRPr="000D2795" w:rsidRDefault="000D2795" w:rsidP="000D2795">
            <w:pPr>
              <w:spacing w:after="0" w:line="240" w:lineRule="auto"/>
              <w:rPr>
                <w:rFonts w:ascii="Arial" w:hAnsi="Arial" w:cs="Arial"/>
              </w:rPr>
            </w:pPr>
            <w:r w:rsidRPr="000D2795">
              <w:rPr>
                <w:rFonts w:ascii="Arial" w:hAnsi="Arial" w:cs="Arial"/>
              </w:rPr>
              <w:t>Postgraduate Qualification in relevant area for example medical education</w:t>
            </w:r>
          </w:p>
          <w:p w14:paraId="10DA1777" w14:textId="77777777" w:rsidR="000D2795" w:rsidRPr="000D2795" w:rsidRDefault="000D2795" w:rsidP="000D2795">
            <w:pPr>
              <w:spacing w:after="0" w:line="240" w:lineRule="auto"/>
              <w:rPr>
                <w:rFonts w:ascii="Arial" w:hAnsi="Arial" w:cs="Arial"/>
              </w:rPr>
            </w:pPr>
          </w:p>
          <w:p w14:paraId="19C2FC96" w14:textId="77777777" w:rsidR="000D2795" w:rsidRPr="000D2795" w:rsidRDefault="000D2795" w:rsidP="000D2795">
            <w:pPr>
              <w:spacing w:after="0" w:line="240" w:lineRule="auto"/>
              <w:rPr>
                <w:rFonts w:ascii="Arial" w:hAnsi="Arial" w:cs="Arial"/>
              </w:rPr>
            </w:pPr>
          </w:p>
          <w:p w14:paraId="6860BD7D" w14:textId="77777777" w:rsidR="000D2795" w:rsidRPr="000D2795" w:rsidRDefault="000D2795" w:rsidP="000D2795">
            <w:pPr>
              <w:spacing w:after="0" w:line="240" w:lineRule="auto"/>
              <w:rPr>
                <w:rFonts w:ascii="Arial" w:hAnsi="Arial" w:cs="Arial"/>
              </w:rPr>
            </w:pPr>
          </w:p>
          <w:p w14:paraId="62524AAF" w14:textId="77777777" w:rsidR="000D2795" w:rsidRPr="000D2795" w:rsidRDefault="000D2795" w:rsidP="000D2795">
            <w:pPr>
              <w:spacing w:after="0" w:line="240" w:lineRule="auto"/>
              <w:rPr>
                <w:rFonts w:ascii="Arial" w:hAnsi="Arial" w:cs="Arial"/>
              </w:rPr>
            </w:pPr>
          </w:p>
          <w:p w14:paraId="0A081975" w14:textId="77777777" w:rsidR="000D2795" w:rsidRPr="000D2795" w:rsidRDefault="000D2795" w:rsidP="000D2795">
            <w:pPr>
              <w:spacing w:after="0" w:line="240" w:lineRule="auto"/>
              <w:rPr>
                <w:rFonts w:ascii="Arial" w:hAnsi="Arial" w:cs="Arial"/>
              </w:rPr>
            </w:pPr>
          </w:p>
          <w:p w14:paraId="73C556F9" w14:textId="77777777" w:rsidR="000D2795" w:rsidRPr="000D2795" w:rsidRDefault="000D2795" w:rsidP="000D2795">
            <w:pPr>
              <w:spacing w:after="0" w:line="240" w:lineRule="auto"/>
              <w:rPr>
                <w:rFonts w:ascii="Arial" w:hAnsi="Arial" w:cs="Arial"/>
              </w:rPr>
            </w:pPr>
          </w:p>
          <w:p w14:paraId="74A67482" w14:textId="77777777" w:rsidR="000D2795" w:rsidRPr="000D2795" w:rsidRDefault="000D2795" w:rsidP="000D2795">
            <w:pPr>
              <w:spacing w:after="0" w:line="240" w:lineRule="auto"/>
              <w:rPr>
                <w:rFonts w:ascii="Arial" w:hAnsi="Arial" w:cs="Arial"/>
              </w:rPr>
            </w:pPr>
          </w:p>
          <w:p w14:paraId="30D0885A" w14:textId="77777777" w:rsidR="000D2795" w:rsidRPr="000D2795" w:rsidRDefault="000D2795" w:rsidP="000D2795">
            <w:pPr>
              <w:spacing w:after="0" w:line="240" w:lineRule="auto"/>
              <w:rPr>
                <w:rFonts w:ascii="Arial" w:hAnsi="Arial" w:cs="Arial"/>
              </w:rPr>
            </w:pPr>
          </w:p>
        </w:tc>
      </w:tr>
      <w:tr w:rsidR="000D2795" w:rsidRPr="000D2795" w14:paraId="6D6FABC0" w14:textId="77777777" w:rsidTr="000D2795">
        <w:trPr>
          <w:trHeight w:val="3070"/>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1BB369CA" w14:textId="77777777" w:rsidR="000D2795" w:rsidRPr="000D2795" w:rsidRDefault="000D2795" w:rsidP="000D2795">
            <w:pPr>
              <w:pStyle w:val="Header"/>
              <w:rPr>
                <w:rFonts w:ascii="Arial" w:hAnsi="Arial" w:cs="Arial"/>
                <w:b/>
                <w:bCs/>
              </w:rPr>
            </w:pPr>
            <w:r w:rsidRPr="000D2795">
              <w:rPr>
                <w:rFonts w:ascii="Arial" w:hAnsi="Arial" w:cs="Arial"/>
                <w:b/>
                <w:bCs/>
              </w:rPr>
              <w:t>Experience:</w:t>
            </w:r>
          </w:p>
          <w:p w14:paraId="4CEE3430" w14:textId="77777777" w:rsidR="000D2795" w:rsidRPr="000D2795" w:rsidRDefault="000D2795" w:rsidP="000D2795">
            <w:pPr>
              <w:pStyle w:val="Header"/>
              <w:numPr>
                <w:ilvl w:val="0"/>
                <w:numId w:val="5"/>
              </w:numPr>
              <w:tabs>
                <w:tab w:val="clear" w:pos="4153"/>
                <w:tab w:val="clear" w:pos="8306"/>
              </w:tabs>
              <w:rPr>
                <w:rFonts w:ascii="Arial" w:hAnsi="Arial" w:cs="Arial"/>
                <w:b/>
                <w:bCs/>
              </w:rPr>
            </w:pPr>
            <w:r w:rsidRPr="000D2795">
              <w:rPr>
                <w:rFonts w:ascii="Arial" w:hAnsi="Arial" w:cs="Arial"/>
                <w:b/>
                <w:bCs/>
              </w:rPr>
              <w:t>Expertise in generalist field</w:t>
            </w:r>
          </w:p>
          <w:p w14:paraId="6954EC0D" w14:textId="77777777" w:rsidR="000D2795" w:rsidRPr="000D2795" w:rsidRDefault="000D2795" w:rsidP="000D2795">
            <w:pPr>
              <w:pStyle w:val="Header"/>
              <w:numPr>
                <w:ilvl w:val="0"/>
                <w:numId w:val="5"/>
              </w:numPr>
              <w:tabs>
                <w:tab w:val="clear" w:pos="4153"/>
                <w:tab w:val="clear" w:pos="8306"/>
              </w:tabs>
              <w:rPr>
                <w:rFonts w:ascii="Arial" w:hAnsi="Arial" w:cs="Arial"/>
                <w:b/>
                <w:bCs/>
              </w:rPr>
            </w:pPr>
            <w:r w:rsidRPr="000D2795">
              <w:rPr>
                <w:rFonts w:ascii="Arial" w:hAnsi="Arial" w:cs="Arial"/>
                <w:b/>
                <w:bCs/>
              </w:rPr>
              <w:t>Expertise in sub-specialty field</w:t>
            </w:r>
          </w:p>
          <w:p w14:paraId="79F0AE06" w14:textId="77777777" w:rsidR="000D2795" w:rsidRPr="000D2795" w:rsidRDefault="000D2795" w:rsidP="000D2795">
            <w:pPr>
              <w:pStyle w:val="Title"/>
              <w:jc w:val="left"/>
              <w:rPr>
                <w:rFonts w:cs="Arial"/>
                <w:bCs/>
                <w:sz w:val="22"/>
                <w:szCs w:val="22"/>
              </w:rPr>
            </w:pPr>
          </w:p>
          <w:p w14:paraId="21510D53" w14:textId="77777777" w:rsidR="000D2795" w:rsidRPr="000D2795" w:rsidRDefault="000D2795" w:rsidP="000D2795">
            <w:pPr>
              <w:pStyle w:val="Title"/>
              <w:jc w:val="left"/>
              <w:rPr>
                <w:rFonts w:cs="Arial"/>
                <w:sz w:val="22"/>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3D78E76B" w14:textId="77777777" w:rsidR="000D2795" w:rsidRDefault="000D2795" w:rsidP="000D2795">
            <w:pPr>
              <w:pStyle w:val="Header"/>
              <w:rPr>
                <w:rFonts w:ascii="Arial" w:hAnsi="Arial" w:cs="Arial"/>
              </w:rPr>
            </w:pPr>
            <w:r w:rsidRPr="000D2795">
              <w:rPr>
                <w:rFonts w:ascii="Arial" w:hAnsi="Arial" w:cs="Arial"/>
              </w:rPr>
              <w:t>Demonstrate experience within General Psychiatry.</w:t>
            </w:r>
          </w:p>
          <w:p w14:paraId="6252CB89" w14:textId="77777777" w:rsidR="000D2795" w:rsidRPr="000D2795" w:rsidRDefault="000D2795" w:rsidP="000D2795">
            <w:pPr>
              <w:pStyle w:val="Header"/>
              <w:rPr>
                <w:rFonts w:ascii="Arial" w:hAnsi="Arial" w:cs="Arial"/>
              </w:rPr>
            </w:pPr>
          </w:p>
          <w:p w14:paraId="1D57348B" w14:textId="77777777" w:rsidR="000D2795" w:rsidRDefault="000D2795" w:rsidP="000D2795">
            <w:pPr>
              <w:pStyle w:val="Header"/>
              <w:rPr>
                <w:rFonts w:ascii="Arial" w:hAnsi="Arial" w:cs="Arial"/>
              </w:rPr>
            </w:pPr>
            <w:r w:rsidRPr="000D2795">
              <w:rPr>
                <w:rFonts w:ascii="Arial" w:hAnsi="Arial" w:cs="Arial"/>
              </w:rPr>
              <w:t>Experience of working within and developing partnership structures within a mental health environment.</w:t>
            </w:r>
          </w:p>
          <w:p w14:paraId="35876FF2" w14:textId="77777777" w:rsidR="000D2795" w:rsidRPr="000D2795" w:rsidRDefault="000D2795" w:rsidP="000D2795">
            <w:pPr>
              <w:pStyle w:val="Header"/>
              <w:rPr>
                <w:rFonts w:ascii="Arial" w:hAnsi="Arial" w:cs="Arial"/>
              </w:rPr>
            </w:pPr>
          </w:p>
          <w:p w14:paraId="27DE5A47" w14:textId="77777777" w:rsidR="000D2795" w:rsidRDefault="000D2795" w:rsidP="000D2795">
            <w:pPr>
              <w:pStyle w:val="Header"/>
              <w:rPr>
                <w:rFonts w:ascii="Arial" w:hAnsi="Arial" w:cs="Arial"/>
              </w:rPr>
            </w:pPr>
            <w:r w:rsidRPr="000D2795">
              <w:rPr>
                <w:rFonts w:ascii="Arial" w:hAnsi="Arial" w:cs="Arial"/>
              </w:rPr>
              <w:t>Experience of working with stakeholders, carers and service users to develop and improve the patient journey.</w:t>
            </w:r>
          </w:p>
          <w:p w14:paraId="183A1496" w14:textId="77777777" w:rsidR="000D2795" w:rsidRPr="000D2795" w:rsidRDefault="000D2795" w:rsidP="000D2795">
            <w:pPr>
              <w:pStyle w:val="Header"/>
              <w:rPr>
                <w:rFonts w:ascii="Arial" w:hAnsi="Arial" w:cs="Arial"/>
              </w:rPr>
            </w:pPr>
          </w:p>
          <w:p w14:paraId="07347A37" w14:textId="77777777" w:rsidR="000D2795" w:rsidRPr="000D2795" w:rsidRDefault="000D2795" w:rsidP="000D2795">
            <w:pPr>
              <w:spacing w:after="0" w:line="240" w:lineRule="auto"/>
              <w:rPr>
                <w:rFonts w:ascii="Arial" w:hAnsi="Arial" w:cs="Arial"/>
              </w:rPr>
            </w:pPr>
            <w:r w:rsidRPr="000D2795">
              <w:rPr>
                <w:rFonts w:ascii="Arial" w:hAnsi="Arial" w:cs="Arial"/>
              </w:rPr>
              <w:t>Demonstrable record of professional achievements within a mental health environment, evidenced by specific examples throughout their career.</w:t>
            </w:r>
          </w:p>
          <w:p w14:paraId="03413A8B" w14:textId="77777777" w:rsidR="000D2795" w:rsidRPr="000D2795" w:rsidRDefault="000D2795" w:rsidP="000D2795">
            <w:pPr>
              <w:spacing w:after="0" w:line="240" w:lineRule="auto"/>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786FA090" w14:textId="77777777" w:rsidR="000D2795" w:rsidRPr="000D2795" w:rsidRDefault="000D2795" w:rsidP="000D2795">
            <w:pPr>
              <w:spacing w:after="0" w:line="240" w:lineRule="auto"/>
              <w:rPr>
                <w:rFonts w:ascii="Arial" w:hAnsi="Arial" w:cs="Arial"/>
              </w:rPr>
            </w:pPr>
            <w:r w:rsidRPr="000D2795">
              <w:rPr>
                <w:rFonts w:ascii="Arial" w:hAnsi="Arial" w:cs="Arial"/>
              </w:rPr>
              <w:t>Experience within other Psychiatric specialties.</w:t>
            </w:r>
          </w:p>
        </w:tc>
      </w:tr>
      <w:tr w:rsidR="000D2795" w:rsidRPr="000D2795" w14:paraId="48A5D9F3" w14:textId="77777777" w:rsidTr="000D2795">
        <w:trPr>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701CC3D5" w14:textId="77777777" w:rsidR="000D2795" w:rsidRPr="000D2795" w:rsidRDefault="000D2795" w:rsidP="000D2795">
            <w:pPr>
              <w:pStyle w:val="Header"/>
              <w:rPr>
                <w:rFonts w:ascii="Arial" w:hAnsi="Arial" w:cs="Arial"/>
                <w:b/>
                <w:bCs/>
              </w:rPr>
            </w:pPr>
            <w:r w:rsidRPr="000D2795">
              <w:rPr>
                <w:rFonts w:ascii="Arial" w:hAnsi="Arial" w:cs="Arial"/>
                <w:b/>
                <w:bCs/>
              </w:rPr>
              <w:t xml:space="preserve">Team Working </w:t>
            </w:r>
          </w:p>
          <w:p w14:paraId="1A91AF8D" w14:textId="77777777" w:rsidR="000D2795" w:rsidRPr="000D2795" w:rsidRDefault="000D2795" w:rsidP="000D2795">
            <w:pPr>
              <w:pStyle w:val="Title"/>
              <w:jc w:val="left"/>
              <w:rPr>
                <w:rFonts w:cs="Arial"/>
                <w:bCs/>
                <w:sz w:val="22"/>
                <w:szCs w:val="22"/>
              </w:rPr>
            </w:pPr>
          </w:p>
          <w:p w14:paraId="620880B9" w14:textId="77777777" w:rsidR="000D2795" w:rsidRPr="000D2795" w:rsidRDefault="000D2795" w:rsidP="000D2795">
            <w:pPr>
              <w:pStyle w:val="Title"/>
              <w:jc w:val="left"/>
              <w:rPr>
                <w:rFonts w:cs="Arial"/>
                <w:sz w:val="22"/>
                <w:szCs w:val="22"/>
              </w:rPr>
            </w:pPr>
          </w:p>
          <w:p w14:paraId="7B3F2480" w14:textId="77777777" w:rsidR="000D2795" w:rsidRPr="000D2795" w:rsidRDefault="000D2795" w:rsidP="000D2795">
            <w:pPr>
              <w:pStyle w:val="Title"/>
              <w:jc w:val="left"/>
              <w:rPr>
                <w:rFonts w:cs="Arial"/>
                <w:sz w:val="22"/>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06846E6" w14:textId="77777777" w:rsidR="000D2795" w:rsidRPr="000D2795" w:rsidRDefault="000D2795" w:rsidP="000D2795">
            <w:pPr>
              <w:spacing w:after="0" w:line="240" w:lineRule="auto"/>
              <w:rPr>
                <w:rFonts w:ascii="Arial" w:hAnsi="Arial" w:cs="Arial"/>
              </w:rPr>
            </w:pPr>
            <w:r w:rsidRPr="000D2795">
              <w:rPr>
                <w:rFonts w:ascii="Arial" w:hAnsi="Arial" w:cs="Arial"/>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7B74BDE4" w14:textId="77777777" w:rsidR="000D2795" w:rsidRPr="000D2795" w:rsidRDefault="000D2795" w:rsidP="000D2795">
            <w:pPr>
              <w:spacing w:after="0" w:line="240" w:lineRule="auto"/>
              <w:rPr>
                <w:rFonts w:ascii="Arial" w:hAnsi="Arial" w:cs="Arial"/>
              </w:rPr>
            </w:pPr>
            <w:r w:rsidRPr="000D2795">
              <w:rPr>
                <w:rFonts w:ascii="Arial" w:hAnsi="Arial" w:cs="Arial"/>
              </w:rPr>
              <w:t>Demonstration of clinical leadership</w:t>
            </w:r>
          </w:p>
        </w:tc>
      </w:tr>
      <w:tr w:rsidR="000D2795" w:rsidRPr="000D2795" w14:paraId="67FBC73D" w14:textId="77777777" w:rsidTr="000D2795">
        <w:trPr>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1DA71E83" w14:textId="77777777" w:rsidR="000D2795" w:rsidRPr="000D2795" w:rsidRDefault="000D2795" w:rsidP="000D2795">
            <w:pPr>
              <w:pStyle w:val="Title"/>
              <w:jc w:val="left"/>
              <w:rPr>
                <w:rFonts w:cs="Arial"/>
                <w:sz w:val="22"/>
                <w:szCs w:val="22"/>
              </w:rPr>
            </w:pPr>
            <w:r w:rsidRPr="000D2795">
              <w:rPr>
                <w:rFonts w:cs="Arial"/>
                <w:sz w:val="22"/>
                <w:szCs w:val="22"/>
              </w:rPr>
              <w:t xml:space="preserve">Teaching &amp; Training </w:t>
            </w:r>
          </w:p>
          <w:p w14:paraId="2F4A5C43" w14:textId="77777777" w:rsidR="000D2795" w:rsidRPr="000D2795" w:rsidRDefault="000D2795" w:rsidP="000D2795">
            <w:pPr>
              <w:pStyle w:val="Title"/>
              <w:jc w:val="left"/>
              <w:rPr>
                <w:rFonts w:cs="Arial"/>
                <w:sz w:val="22"/>
                <w:szCs w:val="22"/>
              </w:rPr>
            </w:pPr>
          </w:p>
          <w:p w14:paraId="52C2338E" w14:textId="77777777" w:rsidR="000D2795" w:rsidRPr="000D2795" w:rsidRDefault="000D2795" w:rsidP="000D2795">
            <w:pPr>
              <w:pStyle w:val="Title"/>
              <w:jc w:val="left"/>
              <w:rPr>
                <w:rFonts w:cs="Arial"/>
                <w:sz w:val="22"/>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F40B7C8" w14:textId="77777777" w:rsidR="000D2795" w:rsidRPr="000D2795" w:rsidRDefault="000D2795" w:rsidP="000D2795">
            <w:pPr>
              <w:pStyle w:val="Header"/>
              <w:rPr>
                <w:rFonts w:ascii="Arial" w:hAnsi="Arial" w:cs="Arial"/>
              </w:rPr>
            </w:pPr>
            <w:r w:rsidRPr="000D2795">
              <w:rPr>
                <w:rFonts w:ascii="Arial" w:hAnsi="Arial" w:cs="Arial"/>
              </w:rPr>
              <w:t>Ability to train and supervise junior medical staff, medical students and other members of the multi-disciplinary team; demonstrating a flexible approach to reflect varied learning styles.</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70D774C1" w14:textId="77777777" w:rsidR="000D2795" w:rsidRDefault="000D2795" w:rsidP="000D2795">
            <w:pPr>
              <w:spacing w:after="0" w:line="240" w:lineRule="auto"/>
              <w:rPr>
                <w:rFonts w:ascii="Arial" w:hAnsi="Arial" w:cs="Arial"/>
              </w:rPr>
            </w:pPr>
            <w:r w:rsidRPr="000D2795">
              <w:rPr>
                <w:rFonts w:ascii="Arial" w:hAnsi="Arial" w:cs="Arial"/>
              </w:rPr>
              <w:t>Experience of teaching and training postgraduate and undergraduate medical staff and other professional groups and/or carer/service user groups.</w:t>
            </w:r>
          </w:p>
          <w:p w14:paraId="14A70F1F" w14:textId="77777777" w:rsidR="000D2795" w:rsidRPr="000D2795" w:rsidRDefault="000D2795" w:rsidP="000D2795">
            <w:pPr>
              <w:spacing w:after="0" w:line="240" w:lineRule="auto"/>
              <w:rPr>
                <w:rFonts w:ascii="Arial" w:hAnsi="Arial" w:cs="Arial"/>
              </w:rPr>
            </w:pPr>
          </w:p>
        </w:tc>
      </w:tr>
      <w:tr w:rsidR="000D2795" w:rsidRPr="000D2795" w14:paraId="214AAF87" w14:textId="77777777" w:rsidTr="000D2795">
        <w:trPr>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41176B18" w14:textId="77777777" w:rsidR="000D2795" w:rsidRPr="000D2795" w:rsidRDefault="000D2795" w:rsidP="000D2795">
            <w:pPr>
              <w:pStyle w:val="Title"/>
              <w:jc w:val="left"/>
              <w:rPr>
                <w:rFonts w:cs="Arial"/>
                <w:sz w:val="22"/>
                <w:szCs w:val="22"/>
              </w:rPr>
            </w:pPr>
            <w:r w:rsidRPr="000D2795">
              <w:rPr>
                <w:rFonts w:cs="Arial"/>
                <w:sz w:val="22"/>
                <w:szCs w:val="22"/>
              </w:rPr>
              <w:t xml:space="preserve">Research &amp; Publications </w:t>
            </w:r>
          </w:p>
          <w:p w14:paraId="3A743BD4" w14:textId="77777777" w:rsidR="000D2795" w:rsidRPr="000D2795" w:rsidRDefault="000D2795" w:rsidP="000D2795">
            <w:pPr>
              <w:pStyle w:val="Title"/>
              <w:jc w:val="left"/>
              <w:rPr>
                <w:rFonts w:cs="Arial"/>
                <w:sz w:val="22"/>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8281221" w14:textId="77777777" w:rsidR="000D2795" w:rsidRPr="000D2795" w:rsidRDefault="000D2795" w:rsidP="000D2795">
            <w:pPr>
              <w:pStyle w:val="Heade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544C34DC" w14:textId="77777777" w:rsidR="000D2795" w:rsidRPr="000D2795" w:rsidRDefault="000D2795" w:rsidP="000D2795">
            <w:pPr>
              <w:pStyle w:val="Header"/>
              <w:rPr>
                <w:rFonts w:ascii="Arial" w:hAnsi="Arial" w:cs="Arial"/>
              </w:rPr>
            </w:pPr>
            <w:r w:rsidRPr="000D2795">
              <w:rPr>
                <w:rFonts w:ascii="Arial" w:hAnsi="Arial" w:cs="Arial"/>
              </w:rPr>
              <w:t>Demonstrate an interest to participate in research and encourage evidence based practice.</w:t>
            </w:r>
          </w:p>
          <w:p w14:paraId="0A94B098" w14:textId="77777777" w:rsidR="000D2795" w:rsidRPr="000D2795" w:rsidRDefault="000D2795" w:rsidP="000D2795">
            <w:pPr>
              <w:pStyle w:val="Header"/>
              <w:rPr>
                <w:rFonts w:ascii="Arial" w:hAnsi="Arial" w:cs="Arial"/>
              </w:rPr>
            </w:pPr>
          </w:p>
          <w:p w14:paraId="05477470" w14:textId="77777777" w:rsidR="000D2795" w:rsidRPr="000D2795" w:rsidRDefault="000D2795" w:rsidP="000D2795">
            <w:pPr>
              <w:pStyle w:val="Header"/>
              <w:rPr>
                <w:rFonts w:ascii="Arial" w:hAnsi="Arial" w:cs="Arial"/>
              </w:rPr>
            </w:pPr>
          </w:p>
        </w:tc>
      </w:tr>
      <w:tr w:rsidR="000D2795" w:rsidRPr="000D2795" w14:paraId="63EDC0BA" w14:textId="77777777" w:rsidTr="000D2795">
        <w:trPr>
          <w:jc w:val="center"/>
        </w:trPr>
        <w:tc>
          <w:tcPr>
            <w:tcW w:w="1987"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493C826B" w14:textId="77777777" w:rsidR="000D2795" w:rsidRPr="000D2795" w:rsidRDefault="000D2795" w:rsidP="000D2795">
            <w:pPr>
              <w:pStyle w:val="Title"/>
              <w:jc w:val="left"/>
              <w:rPr>
                <w:rFonts w:cs="Arial"/>
                <w:sz w:val="22"/>
                <w:szCs w:val="22"/>
              </w:rPr>
            </w:pPr>
            <w:r w:rsidRPr="000D2795">
              <w:rPr>
                <w:rFonts w:cs="Arial"/>
                <w:sz w:val="22"/>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641B70" w14:textId="77777777" w:rsidR="000D2795" w:rsidRPr="000D2795" w:rsidRDefault="000D2795" w:rsidP="000D2795">
            <w:pPr>
              <w:pStyle w:val="Header"/>
              <w:rPr>
                <w:rFonts w:ascii="Arial" w:hAnsi="Arial" w:cs="Arial"/>
              </w:rPr>
            </w:pPr>
            <w:r w:rsidRPr="000D2795">
              <w:rPr>
                <w:rFonts w:ascii="Arial" w:hAnsi="Arial" w:cs="Arial"/>
              </w:rPr>
              <w:t>Demonstrate breadth of knowledge and understanding of Clinical Governance agenda within Mental Health.</w:t>
            </w:r>
          </w:p>
          <w:p w14:paraId="687D65FC" w14:textId="77777777" w:rsidR="000D2795" w:rsidRPr="000D2795" w:rsidRDefault="000D2795" w:rsidP="000D2795">
            <w:pPr>
              <w:pStyle w:val="Header"/>
              <w:rPr>
                <w:rFonts w:ascii="Arial" w:hAnsi="Arial" w:cs="Arial"/>
              </w:rPr>
            </w:pPr>
          </w:p>
          <w:p w14:paraId="2DBE6DA2" w14:textId="77777777" w:rsidR="000D2795" w:rsidRPr="000D2795" w:rsidRDefault="000D2795" w:rsidP="000D2795">
            <w:pPr>
              <w:pStyle w:val="Header"/>
              <w:rPr>
                <w:rFonts w:ascii="Arial" w:hAnsi="Arial" w:cs="Arial"/>
              </w:rPr>
            </w:pPr>
            <w:r w:rsidRPr="000D2795">
              <w:rPr>
                <w:rFonts w:ascii="Arial" w:hAnsi="Arial" w:cs="Arial"/>
              </w:rPr>
              <w:t>Experience of service development utilising Clinical Audit/Governance to achieve patient centred improvement.</w:t>
            </w:r>
          </w:p>
          <w:p w14:paraId="7D80A7B4" w14:textId="77777777" w:rsidR="000D2795" w:rsidRPr="000D2795" w:rsidRDefault="000D2795" w:rsidP="000D2795">
            <w:pPr>
              <w:spacing w:after="0" w:line="240" w:lineRule="auto"/>
              <w:rPr>
                <w:rFonts w:ascii="Arial" w:hAnsi="Arial" w:cs="Arial"/>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AEAC03" w14:textId="77777777" w:rsidR="000D2795" w:rsidRPr="000D2795" w:rsidRDefault="000D2795" w:rsidP="000D2795">
            <w:pPr>
              <w:spacing w:after="0" w:line="240" w:lineRule="auto"/>
              <w:rPr>
                <w:rFonts w:ascii="Arial" w:hAnsi="Arial" w:cs="Arial"/>
              </w:rPr>
            </w:pPr>
            <w:r w:rsidRPr="000D2795">
              <w:rPr>
                <w:rFonts w:ascii="Arial" w:hAnsi="Arial" w:cs="Arial"/>
              </w:rPr>
              <w:t>Evidence of audit cycle completion.</w:t>
            </w:r>
          </w:p>
          <w:p w14:paraId="0709C03E" w14:textId="77777777" w:rsidR="000D2795" w:rsidRPr="000D2795" w:rsidRDefault="000D2795" w:rsidP="000D2795">
            <w:pPr>
              <w:spacing w:after="0" w:line="240" w:lineRule="auto"/>
              <w:rPr>
                <w:rFonts w:ascii="Arial" w:hAnsi="Arial" w:cs="Arial"/>
              </w:rPr>
            </w:pPr>
          </w:p>
          <w:p w14:paraId="1C20B323" w14:textId="77777777" w:rsidR="000D2795" w:rsidRPr="000D2795" w:rsidRDefault="000D2795" w:rsidP="000D2795">
            <w:pPr>
              <w:spacing w:after="0" w:line="240" w:lineRule="auto"/>
              <w:rPr>
                <w:rFonts w:ascii="Arial" w:hAnsi="Arial" w:cs="Arial"/>
              </w:rPr>
            </w:pPr>
          </w:p>
          <w:p w14:paraId="2D850A6D" w14:textId="77777777" w:rsidR="000D2795" w:rsidRPr="000D2795" w:rsidRDefault="000D2795" w:rsidP="000D2795">
            <w:pPr>
              <w:spacing w:after="0" w:line="240" w:lineRule="auto"/>
              <w:rPr>
                <w:rFonts w:ascii="Arial" w:hAnsi="Arial" w:cs="Arial"/>
              </w:rPr>
            </w:pPr>
            <w:r w:rsidRPr="000D2795">
              <w:rPr>
                <w:rFonts w:ascii="Arial" w:hAnsi="Arial" w:cs="Arial"/>
              </w:rPr>
              <w:t>Evidence of involvement in other areas of Clinical Governance (CIRs, ICP, MCNs, critical review of evidence etc)</w:t>
            </w:r>
          </w:p>
        </w:tc>
      </w:tr>
      <w:tr w:rsidR="000D2795" w:rsidRPr="000D2795" w14:paraId="005419BE" w14:textId="77777777" w:rsidTr="000D2795">
        <w:trPr>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33078433" w14:textId="77777777" w:rsidR="000D2795" w:rsidRPr="000D2795" w:rsidRDefault="000D2795" w:rsidP="000D2795">
            <w:pPr>
              <w:pStyle w:val="Title"/>
              <w:jc w:val="left"/>
              <w:rPr>
                <w:rFonts w:cs="Arial"/>
                <w:sz w:val="22"/>
                <w:szCs w:val="22"/>
              </w:rPr>
            </w:pPr>
            <w:r w:rsidRPr="000D2795">
              <w:rPr>
                <w:rFonts w:cs="Arial"/>
                <w:sz w:val="22"/>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2677032" w14:textId="77777777" w:rsidR="000D2795" w:rsidRPr="000D2795" w:rsidRDefault="000D2795" w:rsidP="000D2795">
            <w:pPr>
              <w:spacing w:after="0" w:line="240" w:lineRule="auto"/>
              <w:rPr>
                <w:rFonts w:ascii="Arial" w:hAnsi="Arial" w:cs="Arial"/>
              </w:rPr>
            </w:pPr>
            <w:r w:rsidRPr="000D2795">
              <w:rPr>
                <w:rFonts w:ascii="Arial" w:hAnsi="Arial" w:cs="Arial"/>
              </w:rPr>
              <w:t>Experience of contributing to and supporting service modernisation and redesign programmes.</w:t>
            </w:r>
          </w:p>
          <w:p w14:paraId="1547F593" w14:textId="77777777" w:rsidR="000D2795" w:rsidRPr="000D2795" w:rsidRDefault="000D2795" w:rsidP="000D2795">
            <w:pPr>
              <w:spacing w:after="0" w:line="240" w:lineRule="auto"/>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4A4BFDA" w14:textId="77777777" w:rsidR="000D2795" w:rsidRPr="000D2795" w:rsidRDefault="000D2795" w:rsidP="000D2795">
            <w:pPr>
              <w:spacing w:after="0" w:line="240" w:lineRule="auto"/>
              <w:rPr>
                <w:rFonts w:ascii="Arial" w:hAnsi="Arial" w:cs="Arial"/>
              </w:rPr>
            </w:pPr>
            <w:r w:rsidRPr="000D2795">
              <w:rPr>
                <w:rFonts w:ascii="Arial" w:hAnsi="Arial" w:cs="Arial"/>
              </w:rPr>
              <w:t>Embrace innovative solutions to deliver modern patient centred services.</w:t>
            </w:r>
          </w:p>
          <w:p w14:paraId="3F60D18E" w14:textId="77777777" w:rsidR="000D2795" w:rsidRPr="000D2795" w:rsidRDefault="000D2795" w:rsidP="000D2795">
            <w:pPr>
              <w:spacing w:after="0" w:line="240" w:lineRule="auto"/>
              <w:rPr>
                <w:rFonts w:ascii="Arial" w:hAnsi="Arial" w:cs="Arial"/>
              </w:rPr>
            </w:pPr>
          </w:p>
        </w:tc>
      </w:tr>
      <w:tr w:rsidR="000D2795" w:rsidRPr="000D2795" w14:paraId="49FC3DF2" w14:textId="77777777" w:rsidTr="000D2795">
        <w:trPr>
          <w:jc w:val="center"/>
        </w:trPr>
        <w:tc>
          <w:tcPr>
            <w:tcW w:w="1987" w:type="dxa"/>
            <w:tcBorders>
              <w:top w:val="nil"/>
              <w:left w:val="single" w:sz="8" w:space="0" w:color="auto"/>
              <w:bottom w:val="single" w:sz="8" w:space="0" w:color="auto"/>
              <w:right w:val="single" w:sz="8" w:space="0" w:color="auto"/>
            </w:tcBorders>
            <w:shd w:val="clear" w:color="auto" w:fill="1F3864" w:themeFill="accent5" w:themeFillShade="80"/>
            <w:tcMar>
              <w:top w:w="0" w:type="dxa"/>
              <w:left w:w="108" w:type="dxa"/>
              <w:bottom w:w="0" w:type="dxa"/>
              <w:right w:w="108" w:type="dxa"/>
            </w:tcMar>
          </w:tcPr>
          <w:p w14:paraId="356C49BE" w14:textId="77777777" w:rsidR="000D2795" w:rsidRPr="000D2795" w:rsidRDefault="000D2795" w:rsidP="000D2795">
            <w:pPr>
              <w:pStyle w:val="Title"/>
              <w:jc w:val="left"/>
              <w:rPr>
                <w:rFonts w:cs="Arial"/>
                <w:sz w:val="22"/>
                <w:szCs w:val="22"/>
              </w:rPr>
            </w:pPr>
            <w:r w:rsidRPr="000D2795">
              <w:rPr>
                <w:rFonts w:cs="Arial"/>
                <w:sz w:val="22"/>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655CEF3" w14:textId="77777777" w:rsidR="000D2795" w:rsidRPr="000D2795" w:rsidRDefault="000D2795" w:rsidP="000D2795">
            <w:pPr>
              <w:pStyle w:val="Header"/>
              <w:rPr>
                <w:rFonts w:ascii="Arial" w:hAnsi="Arial" w:cs="Arial"/>
              </w:rPr>
            </w:pPr>
            <w:r w:rsidRPr="000D2795">
              <w:rPr>
                <w:rFonts w:ascii="Arial" w:hAnsi="Arial" w:cs="Arial"/>
              </w:rPr>
              <w:t xml:space="preserve">Demonstrate effective clinical leadership by demonstrating clinical leadership within multi-disciplinary teams or across partnership organisations. </w:t>
            </w:r>
          </w:p>
          <w:p w14:paraId="74F108BB" w14:textId="77777777" w:rsidR="000D2795" w:rsidRPr="000D2795" w:rsidRDefault="000D2795" w:rsidP="000D2795">
            <w:pPr>
              <w:spacing w:after="0" w:line="240" w:lineRule="auto"/>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5DE8E093" w14:textId="77777777" w:rsidR="000D2795" w:rsidRPr="000D2795" w:rsidRDefault="000D2795" w:rsidP="000D2795">
            <w:pPr>
              <w:spacing w:after="0" w:line="240" w:lineRule="auto"/>
              <w:rPr>
                <w:rFonts w:ascii="Arial" w:hAnsi="Arial" w:cs="Arial"/>
              </w:rPr>
            </w:pPr>
            <w:r w:rsidRPr="000D2795">
              <w:rPr>
                <w:rFonts w:ascii="Arial" w:hAnsi="Arial" w:cs="Arial"/>
              </w:rPr>
              <w:t>Clear evidence of providing clinical leadership and ability to give examples.</w:t>
            </w:r>
          </w:p>
        </w:tc>
      </w:tr>
    </w:tbl>
    <w:p w14:paraId="6CE13EE2" w14:textId="77777777" w:rsidR="00965FE1" w:rsidRDefault="00965FE1" w:rsidP="00965FE1">
      <w:pPr>
        <w:jc w:val="both"/>
        <w:rPr>
          <w:rFonts w:ascii="Arial" w:hAnsi="Arial" w:cs="Arial"/>
          <w:b/>
          <w:caps/>
        </w:rPr>
      </w:pPr>
    </w:p>
    <w:p w14:paraId="1836595E" w14:textId="77777777" w:rsidR="000D2795" w:rsidRDefault="000D2795" w:rsidP="00965FE1">
      <w:pPr>
        <w:jc w:val="both"/>
        <w:rPr>
          <w:rFonts w:ascii="Arial" w:hAnsi="Arial" w:cs="Arial"/>
          <w:b/>
          <w:caps/>
        </w:rPr>
      </w:pPr>
    </w:p>
    <w:p w14:paraId="780F28F6" w14:textId="77777777" w:rsidR="000D2795" w:rsidRDefault="000D2795" w:rsidP="00965FE1">
      <w:pPr>
        <w:jc w:val="both"/>
        <w:rPr>
          <w:rFonts w:ascii="Arial" w:hAnsi="Arial" w:cs="Arial"/>
          <w:b/>
          <w:caps/>
        </w:rPr>
      </w:pPr>
    </w:p>
    <w:p w14:paraId="78A35FF2" w14:textId="77777777" w:rsidR="000D2795" w:rsidRDefault="000D2795" w:rsidP="00965FE1">
      <w:pPr>
        <w:jc w:val="both"/>
        <w:rPr>
          <w:rFonts w:ascii="Arial" w:hAnsi="Arial" w:cs="Arial"/>
          <w:b/>
          <w:caps/>
        </w:rPr>
      </w:pPr>
    </w:p>
    <w:p w14:paraId="2EA4CD69" w14:textId="77777777" w:rsidR="000D2795" w:rsidRDefault="000D2795" w:rsidP="00965FE1">
      <w:pPr>
        <w:jc w:val="both"/>
        <w:rPr>
          <w:rFonts w:ascii="Arial" w:hAnsi="Arial" w:cs="Arial"/>
          <w:b/>
          <w:bCs/>
          <w:color w:val="002060"/>
          <w:sz w:val="24"/>
          <w:szCs w:val="24"/>
        </w:rPr>
      </w:pPr>
    </w:p>
    <w:p w14:paraId="036910C9" w14:textId="77777777" w:rsidR="00F225AC" w:rsidRPr="00900CA9" w:rsidRDefault="00F225AC" w:rsidP="00F225AC">
      <w:pPr>
        <w:kinsoku w:val="0"/>
        <w:overflowPunct w:val="0"/>
        <w:jc w:val="both"/>
        <w:rPr>
          <w:rFonts w:ascii="Arial" w:hAnsi="Arial" w:cs="Arial"/>
          <w:b/>
          <w:bCs/>
          <w:caps/>
          <w:color w:val="002060"/>
          <w:sz w:val="32"/>
          <w:szCs w:val="32"/>
        </w:rPr>
      </w:pPr>
      <w:r w:rsidRPr="00900CA9">
        <w:rPr>
          <w:rFonts w:ascii="Arial" w:hAnsi="Arial" w:cs="Arial"/>
          <w:b/>
          <w:bCs/>
          <w:caps/>
          <w:color w:val="002060"/>
          <w:sz w:val="32"/>
          <w:szCs w:val="32"/>
        </w:rPr>
        <w:t>Making your Application</w:t>
      </w:r>
    </w:p>
    <w:p w14:paraId="70B5A81D" w14:textId="77777777" w:rsidR="00F225AC" w:rsidRPr="00F225AC" w:rsidRDefault="00F225AC" w:rsidP="00BD105F">
      <w:pPr>
        <w:ind w:right="-897"/>
        <w:rPr>
          <w:rFonts w:ascii="Arial" w:hAnsi="Arial" w:cs="Arial"/>
          <w:b/>
          <w:sz w:val="24"/>
          <w:szCs w:val="24"/>
        </w:rPr>
      </w:pPr>
      <w:r w:rsidRPr="00F225AC">
        <w:rPr>
          <w:rFonts w:ascii="Arial" w:hAnsi="Arial" w:cs="Arial"/>
          <w:b/>
          <w:sz w:val="24"/>
          <w:szCs w:val="24"/>
        </w:rPr>
        <w:t>Please note</w:t>
      </w:r>
    </w:p>
    <w:p w14:paraId="03FF4A1D" w14:textId="77777777" w:rsidR="00A27CB9" w:rsidRPr="00A27CB9" w:rsidRDefault="00A27CB9" w:rsidP="00A27CB9">
      <w:pPr>
        <w:numPr>
          <w:ilvl w:val="0"/>
          <w:numId w:val="1"/>
        </w:numPr>
        <w:spacing w:after="0"/>
        <w:ind w:left="572" w:hanging="357"/>
        <w:jc w:val="both"/>
        <w:rPr>
          <w:rFonts w:ascii="Arial" w:hAnsi="Arial" w:cs="Arial"/>
          <w:iCs/>
          <w:sz w:val="24"/>
          <w:szCs w:val="24"/>
        </w:rPr>
      </w:pPr>
      <w:r>
        <w:rPr>
          <w:rFonts w:ascii="Arial" w:hAnsi="Arial" w:cs="Arial"/>
          <w:sz w:val="24"/>
          <w:szCs w:val="24"/>
        </w:rPr>
        <w:t>T</w:t>
      </w:r>
      <w:r w:rsidRPr="00A27CB9">
        <w:rPr>
          <w:rFonts w:ascii="Arial" w:hAnsi="Arial" w:cs="Arial"/>
          <w:sz w:val="24"/>
          <w:szCs w:val="24"/>
        </w:rPr>
        <w:t xml:space="preserve">ake note of the </w:t>
      </w:r>
      <w:r>
        <w:rPr>
          <w:rFonts w:ascii="Arial" w:hAnsi="Arial" w:cs="Arial"/>
          <w:b/>
          <w:sz w:val="24"/>
          <w:szCs w:val="24"/>
        </w:rPr>
        <w:t>C</w:t>
      </w:r>
      <w:r w:rsidRPr="00A27CB9">
        <w:rPr>
          <w:rFonts w:ascii="Arial" w:hAnsi="Arial" w:cs="Arial"/>
          <w:b/>
          <w:sz w:val="24"/>
          <w:szCs w:val="24"/>
        </w:rPr>
        <w:t>losing date</w:t>
      </w:r>
      <w:r w:rsidRPr="00A27CB9">
        <w:rPr>
          <w:rFonts w:ascii="Arial" w:hAnsi="Arial" w:cs="Arial"/>
          <w:sz w:val="24"/>
          <w:szCs w:val="24"/>
        </w:rPr>
        <w:t xml:space="preserve"> and the </w:t>
      </w:r>
      <w:r w:rsidRPr="00A27CB9">
        <w:rPr>
          <w:rFonts w:ascii="Arial" w:hAnsi="Arial" w:cs="Arial"/>
          <w:b/>
          <w:sz w:val="24"/>
          <w:szCs w:val="24"/>
        </w:rPr>
        <w:t>Job reference number</w:t>
      </w:r>
      <w:r>
        <w:rPr>
          <w:rFonts w:ascii="Arial" w:hAnsi="Arial" w:cs="Arial"/>
          <w:sz w:val="24"/>
          <w:szCs w:val="24"/>
        </w:rPr>
        <w:t xml:space="preserve"> of the vacancy</w:t>
      </w:r>
      <w:r w:rsidRPr="00A27CB9">
        <w:rPr>
          <w:rFonts w:ascii="Arial" w:hAnsi="Arial" w:cs="Arial"/>
          <w:sz w:val="24"/>
          <w:szCs w:val="24"/>
        </w:rPr>
        <w:t xml:space="preserve">. </w:t>
      </w:r>
      <w:r>
        <w:rPr>
          <w:rFonts w:ascii="Arial" w:hAnsi="Arial" w:cs="Arial"/>
          <w:sz w:val="24"/>
          <w:szCs w:val="24"/>
        </w:rPr>
        <w:t>Please quote the reference number on any correspondence</w:t>
      </w:r>
      <w:r w:rsidRPr="00A27CB9">
        <w:rPr>
          <w:rFonts w:ascii="Arial" w:hAnsi="Arial" w:cs="Arial"/>
          <w:sz w:val="24"/>
          <w:szCs w:val="24"/>
        </w:rPr>
        <w:t>.</w:t>
      </w:r>
    </w:p>
    <w:p w14:paraId="73CAEB76" w14:textId="77777777" w:rsidR="00A27CB9" w:rsidRPr="00A27CB9" w:rsidRDefault="00A27CB9" w:rsidP="00A27CB9">
      <w:pPr>
        <w:spacing w:after="0"/>
        <w:ind w:left="572"/>
        <w:jc w:val="both"/>
        <w:rPr>
          <w:rFonts w:ascii="Arial" w:hAnsi="Arial" w:cs="Arial"/>
          <w:iCs/>
          <w:sz w:val="24"/>
          <w:szCs w:val="24"/>
        </w:rPr>
      </w:pPr>
    </w:p>
    <w:p w14:paraId="4AB7FF29" w14:textId="77777777" w:rsidR="00A27CB9" w:rsidRDefault="00A27CB9" w:rsidP="00A27CB9">
      <w:pPr>
        <w:numPr>
          <w:ilvl w:val="0"/>
          <w:numId w:val="1"/>
        </w:numPr>
        <w:spacing w:after="0"/>
        <w:ind w:left="572" w:hanging="357"/>
        <w:jc w:val="both"/>
        <w:rPr>
          <w:rStyle w:val="Emphasis"/>
          <w:rFonts w:ascii="Arial" w:hAnsi="Arial" w:cs="Arial"/>
          <w:i w:val="0"/>
          <w:sz w:val="24"/>
          <w:szCs w:val="24"/>
        </w:rPr>
      </w:pPr>
      <w:r w:rsidRPr="00A27CB9">
        <w:rPr>
          <w:rFonts w:ascii="Arial" w:hAnsi="Arial" w:cs="Arial"/>
          <w:iCs/>
          <w:sz w:val="24"/>
          <w:szCs w:val="24"/>
        </w:rPr>
        <w:t>Applications for Medical and Dental posts within NHS Greater Glasgow and Clyde (NHSGGC) will only be accepted via the c</w:t>
      </w:r>
      <w:r w:rsidRPr="00A27CB9">
        <w:rPr>
          <w:rFonts w:ascii="Arial" w:hAnsi="Arial" w:cs="Arial"/>
          <w:color w:val="000000"/>
          <w:sz w:val="24"/>
          <w:szCs w:val="24"/>
        </w:rPr>
        <w:t xml:space="preserve">ompletion of an </w:t>
      </w:r>
      <w:r w:rsidRPr="00A27CB9">
        <w:rPr>
          <w:rFonts w:ascii="Arial" w:hAnsi="Arial" w:cs="Arial"/>
          <w:b/>
          <w:color w:val="000000"/>
          <w:sz w:val="24"/>
          <w:szCs w:val="24"/>
        </w:rPr>
        <w:t xml:space="preserve">online application form </w:t>
      </w:r>
      <w:r w:rsidRPr="00A27CB9">
        <w:rPr>
          <w:rFonts w:ascii="Arial" w:hAnsi="Arial" w:cs="Arial"/>
          <w:sz w:val="24"/>
          <w:szCs w:val="24"/>
        </w:rPr>
        <w:t>via our eRecruitment system (JobTrain</w:t>
      </w:r>
      <w:r>
        <w:rPr>
          <w:rFonts w:ascii="Arial" w:hAnsi="Arial" w:cs="Arial"/>
          <w:sz w:val="24"/>
          <w:szCs w:val="24"/>
        </w:rPr>
        <w:t>)</w:t>
      </w:r>
    </w:p>
    <w:p w14:paraId="0FC493F3" w14:textId="77777777" w:rsidR="00A27CB9" w:rsidRDefault="00A27CB9" w:rsidP="00A27CB9">
      <w:pPr>
        <w:pStyle w:val="ListParagraph"/>
        <w:rPr>
          <w:rFonts w:cs="Arial"/>
        </w:rPr>
      </w:pPr>
    </w:p>
    <w:p w14:paraId="036C92C5" w14:textId="77777777" w:rsidR="00AA2D4D" w:rsidRPr="00533F14" w:rsidRDefault="00900CA9" w:rsidP="00E8660A">
      <w:pPr>
        <w:pStyle w:val="BodyText"/>
        <w:spacing w:after="0" w:line="240" w:lineRule="auto"/>
        <w:ind w:left="578" w:right="-6"/>
        <w:jc w:val="both"/>
        <w:rPr>
          <w:rFonts w:ascii="Arial" w:hAnsi="Arial" w:cs="Arial"/>
          <w:sz w:val="24"/>
          <w:szCs w:val="24"/>
        </w:rPr>
      </w:pPr>
      <w:r w:rsidRPr="00AA2D4D">
        <w:rPr>
          <w:rFonts w:ascii="Arial" w:hAnsi="Arial" w:cs="Arial"/>
          <w:sz w:val="24"/>
          <w:szCs w:val="24"/>
        </w:rPr>
        <w:t xml:space="preserve">If </w:t>
      </w:r>
      <w:r w:rsidR="005A0B33">
        <w:rPr>
          <w:rFonts w:ascii="Arial" w:hAnsi="Arial" w:cs="Arial"/>
          <w:sz w:val="24"/>
          <w:szCs w:val="24"/>
        </w:rPr>
        <w:t>this is the first time you are applying via</w:t>
      </w:r>
      <w:r w:rsidRPr="00AA2D4D">
        <w:rPr>
          <w:rFonts w:ascii="Arial" w:hAnsi="Arial" w:cs="Arial"/>
          <w:sz w:val="24"/>
          <w:szCs w:val="24"/>
        </w:rPr>
        <w:t xml:space="preserve"> </w:t>
      </w:r>
      <w:r w:rsidR="00A27CB9" w:rsidRPr="00AA2D4D">
        <w:rPr>
          <w:rFonts w:ascii="Arial" w:hAnsi="Arial" w:cs="Arial"/>
          <w:sz w:val="24"/>
          <w:szCs w:val="24"/>
        </w:rPr>
        <w:t>JobTrain</w:t>
      </w:r>
      <w:r w:rsidRPr="00AA2D4D">
        <w:rPr>
          <w:rFonts w:ascii="Arial" w:hAnsi="Arial" w:cs="Arial"/>
          <w:sz w:val="24"/>
          <w:szCs w:val="24"/>
        </w:rPr>
        <w:t xml:space="preserve">, you will be asked to create an </w:t>
      </w:r>
      <w:r w:rsidRPr="00533F14">
        <w:rPr>
          <w:rFonts w:ascii="Arial" w:hAnsi="Arial" w:cs="Arial"/>
          <w:sz w:val="24"/>
          <w:szCs w:val="24"/>
        </w:rPr>
        <w:t xml:space="preserve">account. You can do this via an email address or social media account. </w:t>
      </w:r>
      <w:r w:rsidR="00AA2D4D" w:rsidRPr="00533F14">
        <w:rPr>
          <w:rFonts w:ascii="Arial" w:hAnsi="Arial" w:cs="Arial"/>
          <w:sz w:val="24"/>
          <w:szCs w:val="24"/>
        </w:rPr>
        <w:t xml:space="preserve">NHS Scotland does not accept CV’s in addition to/instead of a completed application form. </w:t>
      </w:r>
    </w:p>
    <w:p w14:paraId="77473999" w14:textId="77777777" w:rsidR="00AA2D4D" w:rsidRDefault="00AA2D4D" w:rsidP="00E8660A">
      <w:pPr>
        <w:spacing w:after="0"/>
        <w:jc w:val="both"/>
        <w:rPr>
          <w:rFonts w:ascii="Arial" w:hAnsi="Arial" w:cs="Arial"/>
          <w:sz w:val="24"/>
          <w:szCs w:val="24"/>
        </w:rPr>
      </w:pPr>
    </w:p>
    <w:p w14:paraId="02799EF8" w14:textId="77777777" w:rsidR="00AA2D4D" w:rsidRDefault="00AA2D4D" w:rsidP="00A27CB9">
      <w:pPr>
        <w:spacing w:after="0"/>
        <w:ind w:left="572"/>
        <w:jc w:val="both"/>
        <w:rPr>
          <w:rFonts w:ascii="Arial" w:hAnsi="Arial" w:cs="Arial"/>
          <w:sz w:val="24"/>
          <w:szCs w:val="24"/>
        </w:rPr>
      </w:pPr>
      <w:r>
        <w:rPr>
          <w:rFonts w:ascii="Arial" w:hAnsi="Arial" w:cs="Arial"/>
          <w:sz w:val="24"/>
          <w:szCs w:val="24"/>
        </w:rPr>
        <w:t>If you already have an existing account, you will have the option to copy a previous application. Please ensure that you go through the application to ensure that the details are up-to-date and complete.</w:t>
      </w:r>
    </w:p>
    <w:p w14:paraId="0ED4314A" w14:textId="77777777" w:rsidR="00AA2D4D" w:rsidRDefault="00AA2D4D" w:rsidP="00A27CB9">
      <w:pPr>
        <w:spacing w:after="0"/>
        <w:ind w:left="572"/>
        <w:jc w:val="both"/>
        <w:rPr>
          <w:rFonts w:ascii="Arial" w:hAnsi="Arial" w:cs="Arial"/>
          <w:sz w:val="24"/>
          <w:szCs w:val="24"/>
        </w:rPr>
      </w:pPr>
    </w:p>
    <w:p w14:paraId="7D73A944" w14:textId="77777777" w:rsidR="00900CA9" w:rsidRDefault="00AA2D4D" w:rsidP="00AA2D4D">
      <w:pPr>
        <w:numPr>
          <w:ilvl w:val="0"/>
          <w:numId w:val="1"/>
        </w:numPr>
        <w:spacing w:after="0"/>
        <w:jc w:val="both"/>
        <w:rPr>
          <w:rFonts w:ascii="Arial" w:hAnsi="Arial" w:cs="Arial"/>
          <w:color w:val="000000"/>
          <w:sz w:val="24"/>
          <w:szCs w:val="24"/>
        </w:rPr>
      </w:pPr>
      <w:r>
        <w:rPr>
          <w:rFonts w:ascii="Arial" w:hAnsi="Arial" w:cs="Arial"/>
          <w:sz w:val="24"/>
          <w:szCs w:val="24"/>
        </w:rPr>
        <w:t xml:space="preserve">Please make sure that the </w:t>
      </w:r>
      <w:r w:rsidR="00900CA9" w:rsidRPr="00E8660A">
        <w:rPr>
          <w:rFonts w:ascii="Arial" w:hAnsi="Arial" w:cs="Arial"/>
          <w:b/>
          <w:sz w:val="24"/>
          <w:szCs w:val="24"/>
        </w:rPr>
        <w:t>email address</w:t>
      </w:r>
      <w:r w:rsidR="00900CA9" w:rsidRPr="00A27CB9">
        <w:rPr>
          <w:rFonts w:ascii="Arial" w:hAnsi="Arial" w:cs="Arial"/>
          <w:sz w:val="24"/>
          <w:szCs w:val="24"/>
        </w:rPr>
        <w:t xml:space="preserve"> submitted is correct as this will be our primary method of contact during each stage of the recruitment process. </w:t>
      </w:r>
    </w:p>
    <w:p w14:paraId="59318E30" w14:textId="77777777" w:rsidR="00AA2D4D" w:rsidRPr="00A27CB9" w:rsidRDefault="00AA2D4D" w:rsidP="00A27CB9">
      <w:pPr>
        <w:spacing w:after="0"/>
        <w:ind w:left="572"/>
        <w:jc w:val="both"/>
        <w:rPr>
          <w:rFonts w:ascii="Arial" w:hAnsi="Arial" w:cs="Arial"/>
          <w:iCs/>
          <w:sz w:val="24"/>
          <w:szCs w:val="24"/>
        </w:rPr>
      </w:pPr>
    </w:p>
    <w:p w14:paraId="5D28A446" w14:textId="77777777" w:rsidR="00AA2D4D" w:rsidRDefault="00AA2D4D" w:rsidP="00AA2D4D">
      <w:pPr>
        <w:pStyle w:val="BodyText"/>
        <w:numPr>
          <w:ilvl w:val="0"/>
          <w:numId w:val="1"/>
        </w:numPr>
        <w:spacing w:after="0" w:line="240" w:lineRule="auto"/>
        <w:ind w:right="-6"/>
        <w:jc w:val="both"/>
        <w:rPr>
          <w:rFonts w:ascii="Arial" w:hAnsi="Arial" w:cs="Arial"/>
          <w:sz w:val="24"/>
          <w:szCs w:val="24"/>
        </w:rPr>
      </w:pPr>
      <w:r>
        <w:rPr>
          <w:rFonts w:ascii="Arial" w:hAnsi="Arial" w:cs="Arial"/>
          <w:sz w:val="24"/>
          <w:szCs w:val="24"/>
        </w:rPr>
        <w:t>You</w:t>
      </w:r>
      <w:r w:rsidRPr="00F225AC">
        <w:rPr>
          <w:rFonts w:ascii="Arial" w:hAnsi="Arial" w:cs="Arial"/>
          <w:sz w:val="24"/>
          <w:szCs w:val="24"/>
        </w:rPr>
        <w:t xml:space="preserve"> will </w:t>
      </w:r>
      <w:r w:rsidRPr="00E8660A">
        <w:rPr>
          <w:rFonts w:ascii="Arial" w:hAnsi="Arial" w:cs="Arial"/>
          <w:b/>
          <w:sz w:val="24"/>
          <w:szCs w:val="24"/>
        </w:rPr>
        <w:t>time-out</w:t>
      </w:r>
      <w:r w:rsidRPr="00F225AC">
        <w:rPr>
          <w:rFonts w:ascii="Arial" w:hAnsi="Arial" w:cs="Arial"/>
          <w:sz w:val="24"/>
          <w:szCs w:val="24"/>
        </w:rPr>
        <w:t xml:space="preserve"> after 30 minutes of inactivity. Please regularly save your application. </w:t>
      </w:r>
    </w:p>
    <w:p w14:paraId="7B32ED4A" w14:textId="77777777" w:rsidR="00533F14" w:rsidRPr="00F225AC" w:rsidRDefault="00533F14" w:rsidP="00533F14">
      <w:pPr>
        <w:pStyle w:val="BodyText"/>
        <w:spacing w:after="0" w:line="240" w:lineRule="auto"/>
        <w:ind w:right="-6"/>
        <w:jc w:val="both"/>
        <w:rPr>
          <w:rFonts w:ascii="Arial" w:hAnsi="Arial" w:cs="Arial"/>
          <w:sz w:val="24"/>
          <w:szCs w:val="24"/>
        </w:rPr>
      </w:pPr>
    </w:p>
    <w:p w14:paraId="6BC6243E" w14:textId="77777777" w:rsidR="00A27CB9" w:rsidRPr="00E8660A" w:rsidRDefault="00AA2D4D" w:rsidP="00A27CB9">
      <w:pPr>
        <w:pStyle w:val="ListParagraph"/>
        <w:numPr>
          <w:ilvl w:val="0"/>
          <w:numId w:val="1"/>
        </w:numPr>
        <w:ind w:left="572" w:hanging="357"/>
        <w:jc w:val="both"/>
        <w:rPr>
          <w:rFonts w:cs="Arial"/>
          <w:b/>
          <w:bCs/>
        </w:rPr>
      </w:pPr>
      <w:r w:rsidRPr="001277BC">
        <w:rPr>
          <w:rFonts w:cs="Arial"/>
        </w:rPr>
        <w:t xml:space="preserve">You need to provide </w:t>
      </w:r>
      <w:r w:rsidR="001277BC" w:rsidRPr="001277BC">
        <w:rPr>
          <w:rFonts w:cs="Arial"/>
          <w:b/>
        </w:rPr>
        <w:t>at least two (2</w:t>
      </w:r>
      <w:r w:rsidRPr="001277BC">
        <w:rPr>
          <w:rFonts w:cs="Arial"/>
          <w:b/>
        </w:rPr>
        <w:t>) referees</w:t>
      </w:r>
      <w:r w:rsidR="001277BC" w:rsidRPr="001277BC">
        <w:rPr>
          <w:rFonts w:cs="Arial"/>
          <w:b/>
        </w:rPr>
        <w:t>, one of which must be your current employer/line manager</w:t>
      </w:r>
      <w:r w:rsidRPr="001277BC">
        <w:rPr>
          <w:rFonts w:cs="Arial"/>
          <w:b/>
        </w:rPr>
        <w:t>.</w:t>
      </w:r>
      <w:r w:rsidR="00A27CB9" w:rsidRPr="001277BC">
        <w:rPr>
          <w:rFonts w:cs="Arial"/>
          <w:b/>
          <w:bCs/>
        </w:rPr>
        <w:t xml:space="preserve"> </w:t>
      </w:r>
      <w:r w:rsidR="00A27CB9" w:rsidRPr="001277BC">
        <w:rPr>
          <w:rFonts w:cs="Arial"/>
        </w:rPr>
        <w:t>It is Board policy that no person can act as a member of an Advisory Appointments</w:t>
      </w:r>
      <w:r w:rsidR="00A27CB9" w:rsidRPr="00A27CB9">
        <w:rPr>
          <w:rFonts w:cs="Arial"/>
        </w:rPr>
        <w:t xml:space="preserve"> Committee and be a referee for a candidate for that post. You should therefore check with your proposed referees whether there is likely to be any difficulty in this respect for we may otherwise have to invite you to submit another name or names</w:t>
      </w:r>
    </w:p>
    <w:p w14:paraId="2B69622D" w14:textId="77777777" w:rsidR="00E8660A" w:rsidRPr="00AA2D4D" w:rsidRDefault="00E8660A" w:rsidP="00E8660A">
      <w:pPr>
        <w:pStyle w:val="ListParagraph"/>
        <w:ind w:left="572"/>
        <w:jc w:val="both"/>
        <w:rPr>
          <w:rFonts w:cs="Arial"/>
          <w:b/>
          <w:bCs/>
        </w:rPr>
      </w:pPr>
    </w:p>
    <w:p w14:paraId="04E8115F" w14:textId="77777777" w:rsidR="00AA2D4D" w:rsidRPr="00E8660A" w:rsidRDefault="00AA2D4D" w:rsidP="00A27CB9">
      <w:pPr>
        <w:pStyle w:val="ListParagraph"/>
        <w:numPr>
          <w:ilvl w:val="0"/>
          <w:numId w:val="1"/>
        </w:numPr>
        <w:ind w:left="572" w:hanging="357"/>
        <w:jc w:val="both"/>
        <w:rPr>
          <w:rFonts w:cs="Arial"/>
          <w:b/>
          <w:bCs/>
        </w:rPr>
      </w:pPr>
      <w:r w:rsidRPr="00AA2D4D">
        <w:rPr>
          <w:rFonts w:cs="Arial"/>
        </w:rPr>
        <w:t xml:space="preserve">At the Shortlisting stage, all application forms are </w:t>
      </w:r>
      <w:r w:rsidRPr="00E8660A">
        <w:rPr>
          <w:rFonts w:cs="Arial"/>
          <w:b/>
        </w:rPr>
        <w:t>anonymised</w:t>
      </w:r>
      <w:r w:rsidRPr="00AA2D4D">
        <w:rPr>
          <w:rFonts w:cs="Arial"/>
        </w:rPr>
        <w:t xml:space="preserve"> and</w:t>
      </w:r>
      <w:r w:rsidRPr="00AA2D4D">
        <w:t xml:space="preserve"> only the Education, Employment and Assessment/Supporting Statement Information sections are accessible to those involved in the recruitment process</w:t>
      </w:r>
    </w:p>
    <w:p w14:paraId="55EF25C1" w14:textId="77777777" w:rsidR="00E8660A" w:rsidRPr="001277BC" w:rsidRDefault="00E8660A" w:rsidP="00E8660A">
      <w:pPr>
        <w:pStyle w:val="ListParagraph"/>
        <w:jc w:val="both"/>
        <w:rPr>
          <w:rFonts w:cs="Arial"/>
          <w:b/>
          <w:bCs/>
        </w:rPr>
      </w:pPr>
    </w:p>
    <w:p w14:paraId="52883873" w14:textId="77777777" w:rsidR="001277BC" w:rsidRPr="001277BC" w:rsidRDefault="001277BC" w:rsidP="001277BC">
      <w:pPr>
        <w:pStyle w:val="ListParagraph"/>
        <w:numPr>
          <w:ilvl w:val="0"/>
          <w:numId w:val="1"/>
        </w:numPr>
        <w:ind w:left="572" w:hanging="357"/>
        <w:jc w:val="both"/>
        <w:rPr>
          <w:rFonts w:cs="Arial"/>
          <w:b/>
          <w:bCs/>
        </w:rPr>
      </w:pPr>
      <w:r w:rsidRPr="001277BC">
        <w:rPr>
          <w:rFonts w:cs="Arial"/>
          <w:b/>
        </w:rPr>
        <w:t>Interviews</w:t>
      </w:r>
      <w:r w:rsidRPr="001277BC">
        <w:rPr>
          <w:rFonts w:cs="Arial"/>
        </w:rPr>
        <w:t xml:space="preserve"> are conducted either in-person or via MS Teams video call.</w:t>
      </w:r>
      <w:r>
        <w:rPr>
          <w:rFonts w:cs="Arial"/>
        </w:rPr>
        <w:t xml:space="preserve"> If the interview date is not noted on the advert, you will be contacted with the details as soon as they are available to allow you to book.</w:t>
      </w:r>
      <w:r w:rsidRPr="001277BC">
        <w:rPr>
          <w:rFonts w:cs="Arial"/>
        </w:rPr>
        <w:t xml:space="preserve"> </w:t>
      </w:r>
      <w:r>
        <w:rPr>
          <w:rFonts w:cs="Arial"/>
        </w:rPr>
        <w:t>Y</w:t>
      </w:r>
      <w:r w:rsidRPr="001277BC">
        <w:rPr>
          <w:rFonts w:cs="Arial"/>
        </w:rPr>
        <w:t>ou will receive an email wi</w:t>
      </w:r>
      <w:r>
        <w:rPr>
          <w:rFonts w:cs="Arial"/>
        </w:rPr>
        <w:t>th the link to join if your interview will be a video call.</w:t>
      </w:r>
    </w:p>
    <w:p w14:paraId="4EEA7DBA" w14:textId="77777777" w:rsidR="00E8660A" w:rsidRDefault="00E8660A" w:rsidP="00E8660A">
      <w:pPr>
        <w:pStyle w:val="ListParagraph"/>
        <w:ind w:left="572"/>
        <w:jc w:val="both"/>
        <w:rPr>
          <w:rFonts w:cs="Arial"/>
        </w:rPr>
      </w:pPr>
    </w:p>
    <w:p w14:paraId="14E61C45" w14:textId="77777777" w:rsidR="00E8660A" w:rsidRPr="00E8660A" w:rsidRDefault="00E8660A" w:rsidP="00E8660A">
      <w:pPr>
        <w:pStyle w:val="ListParagraph"/>
        <w:ind w:left="572"/>
        <w:jc w:val="both"/>
        <w:rPr>
          <w:rFonts w:cs="Arial"/>
          <w:b/>
          <w:bCs/>
        </w:rPr>
      </w:pPr>
      <w:r w:rsidRPr="00E8660A">
        <w:rPr>
          <w:rFonts w:cs="Arial"/>
          <w:b/>
        </w:rPr>
        <w:t xml:space="preserve">Job Interview Guarantee Scheme </w:t>
      </w:r>
    </w:p>
    <w:p w14:paraId="5AD7326B" w14:textId="77777777" w:rsidR="005A0B33" w:rsidRPr="00F225AC" w:rsidRDefault="00897AF9" w:rsidP="00897AF9">
      <w:pPr>
        <w:ind w:left="578"/>
        <w:jc w:val="both"/>
        <w:rPr>
          <w:rFonts w:ascii="Arial" w:hAnsi="Arial" w:cs="Arial"/>
          <w:sz w:val="24"/>
          <w:szCs w:val="24"/>
        </w:rPr>
      </w:pPr>
      <w:r>
        <w:rPr>
          <w:rFonts w:ascii="Arial" w:hAnsi="Arial" w:cs="Arial"/>
          <w:sz w:val="24"/>
          <w:szCs w:val="24"/>
        </w:rPr>
        <w:t>NHSGGC</w:t>
      </w:r>
      <w:r w:rsidR="00E8660A" w:rsidRPr="00F225AC">
        <w:rPr>
          <w:rFonts w:ascii="Arial" w:hAnsi="Arial" w:cs="Arial"/>
          <w:sz w:val="24"/>
          <w:szCs w:val="24"/>
        </w:rPr>
        <w:t xml:space="preserve"> recognise</w:t>
      </w:r>
      <w:r>
        <w:rPr>
          <w:rFonts w:ascii="Arial" w:hAnsi="Arial" w:cs="Arial"/>
          <w:sz w:val="24"/>
          <w:szCs w:val="24"/>
        </w:rPr>
        <w:t>s</w:t>
      </w:r>
      <w:r w:rsidR="00E8660A" w:rsidRPr="00F225AC">
        <w:rPr>
          <w:rFonts w:ascii="Arial" w:hAnsi="Arial" w:cs="Arial"/>
          <w:sz w:val="24"/>
          <w:szCs w:val="24"/>
        </w:rPr>
        <w:t xml:space="preserve"> the contribution all individuals can make to the organisation regardless of their abilities. As part of our ongoing commitment to extending employment opportunities, all applicant</w:t>
      </w:r>
      <w:r w:rsidR="00E8660A">
        <w:rPr>
          <w:rFonts w:ascii="Arial" w:hAnsi="Arial" w:cs="Arial"/>
          <w:sz w:val="24"/>
          <w:szCs w:val="24"/>
        </w:rPr>
        <w:t xml:space="preserve">s who are disabled and who meet all </w:t>
      </w:r>
      <w:r w:rsidR="00E8660A" w:rsidRPr="00F225AC">
        <w:rPr>
          <w:rFonts w:ascii="Arial" w:hAnsi="Arial" w:cs="Arial"/>
          <w:sz w:val="24"/>
          <w:szCs w:val="24"/>
        </w:rPr>
        <w:t>the minimum criteria expressed in the job description will be guaranteed an interview</w:t>
      </w:r>
      <w:r>
        <w:rPr>
          <w:rFonts w:ascii="Arial" w:hAnsi="Arial" w:cs="Arial"/>
          <w:sz w:val="24"/>
          <w:szCs w:val="24"/>
        </w:rPr>
        <w:t>.</w:t>
      </w:r>
      <w:r w:rsidR="00E8660A" w:rsidRPr="00F225AC">
        <w:rPr>
          <w:rFonts w:ascii="Arial" w:hAnsi="Arial" w:cs="Arial"/>
          <w:sz w:val="24"/>
          <w:szCs w:val="24"/>
        </w:rPr>
        <w:t xml:space="preserve"> All information will be treated as confidential. </w:t>
      </w:r>
      <w:r>
        <w:rPr>
          <w:rFonts w:ascii="Arial" w:hAnsi="Arial" w:cs="Arial"/>
          <w:sz w:val="24"/>
          <w:szCs w:val="24"/>
        </w:rPr>
        <w:t xml:space="preserve">We only </w:t>
      </w:r>
      <w:r w:rsidR="00E8660A" w:rsidRPr="00F225AC">
        <w:rPr>
          <w:rFonts w:ascii="Arial" w:hAnsi="Arial" w:cs="Arial"/>
          <w:sz w:val="24"/>
          <w:szCs w:val="24"/>
        </w:rPr>
        <w:t>ask</w:t>
      </w:r>
      <w:r>
        <w:rPr>
          <w:rFonts w:ascii="Arial" w:hAnsi="Arial" w:cs="Arial"/>
          <w:sz w:val="24"/>
          <w:szCs w:val="24"/>
        </w:rPr>
        <w:t>s</w:t>
      </w:r>
      <w:r w:rsidR="00E8660A" w:rsidRPr="00F225AC">
        <w:rPr>
          <w:rFonts w:ascii="Arial" w:hAnsi="Arial" w:cs="Arial"/>
          <w:sz w:val="24"/>
          <w:szCs w:val="24"/>
        </w:rPr>
        <w:t xml:space="preserve"> for relevant information with regard</w:t>
      </w:r>
      <w:r>
        <w:rPr>
          <w:rFonts w:ascii="Arial" w:hAnsi="Arial" w:cs="Arial"/>
          <w:sz w:val="24"/>
          <w:szCs w:val="24"/>
        </w:rPr>
        <w:t>s</w:t>
      </w:r>
      <w:r w:rsidR="00E8660A" w:rsidRPr="00F225AC">
        <w:rPr>
          <w:rFonts w:ascii="Arial" w:hAnsi="Arial" w:cs="Arial"/>
          <w:sz w:val="24"/>
          <w:szCs w:val="24"/>
        </w:rPr>
        <w:t xml:space="preserve"> to </w:t>
      </w:r>
      <w:r w:rsidR="005A0B33" w:rsidRPr="00F225AC">
        <w:rPr>
          <w:rFonts w:ascii="Arial" w:hAnsi="Arial" w:cs="Arial"/>
          <w:sz w:val="24"/>
          <w:szCs w:val="24"/>
        </w:rPr>
        <w:t>your disability</w:t>
      </w:r>
      <w:r>
        <w:rPr>
          <w:rFonts w:ascii="Arial" w:hAnsi="Arial" w:cs="Arial"/>
          <w:sz w:val="24"/>
          <w:szCs w:val="24"/>
        </w:rPr>
        <w:t xml:space="preserve"> </w:t>
      </w:r>
      <w:r w:rsidR="005A0B33" w:rsidRPr="00F225AC">
        <w:rPr>
          <w:rFonts w:ascii="Arial" w:hAnsi="Arial" w:cs="Arial"/>
          <w:sz w:val="24"/>
          <w:szCs w:val="24"/>
        </w:rPr>
        <w:t>t</w:t>
      </w:r>
      <w:r>
        <w:rPr>
          <w:rFonts w:ascii="Arial" w:hAnsi="Arial" w:cs="Arial"/>
          <w:sz w:val="24"/>
          <w:szCs w:val="24"/>
        </w:rPr>
        <w:t>o ensure that we can assist you</w:t>
      </w:r>
      <w:r w:rsidR="005A0B33" w:rsidRPr="00F225AC">
        <w:rPr>
          <w:rFonts w:ascii="Arial" w:hAnsi="Arial" w:cs="Arial"/>
          <w:sz w:val="24"/>
          <w:szCs w:val="24"/>
        </w:rPr>
        <w:t xml:space="preserve"> i</w:t>
      </w:r>
      <w:r>
        <w:rPr>
          <w:rFonts w:ascii="Arial" w:hAnsi="Arial" w:cs="Arial"/>
          <w:sz w:val="24"/>
          <w:szCs w:val="24"/>
        </w:rPr>
        <w:t>f you are called for interview.</w:t>
      </w:r>
    </w:p>
    <w:p w14:paraId="0CB62B49" w14:textId="77777777" w:rsidR="005A0B33" w:rsidRPr="00E8660A" w:rsidRDefault="005A0B33" w:rsidP="005A0B33">
      <w:pPr>
        <w:pStyle w:val="ListParagraph"/>
        <w:ind w:left="572"/>
        <w:jc w:val="both"/>
        <w:rPr>
          <w:rFonts w:cs="Arial"/>
          <w:b/>
          <w:bCs/>
        </w:rPr>
      </w:pPr>
    </w:p>
    <w:p w14:paraId="43A73F06" w14:textId="77777777" w:rsidR="005A0B33" w:rsidRPr="001A3209" w:rsidRDefault="005A0B33" w:rsidP="005A0B33">
      <w:pPr>
        <w:pStyle w:val="ListParagraph"/>
        <w:numPr>
          <w:ilvl w:val="0"/>
          <w:numId w:val="1"/>
        </w:numPr>
        <w:ind w:left="572" w:hanging="357"/>
        <w:jc w:val="both"/>
        <w:rPr>
          <w:rFonts w:cs="Arial"/>
          <w:b/>
          <w:bCs/>
        </w:rPr>
      </w:pPr>
      <w:r>
        <w:rPr>
          <w:b/>
        </w:rPr>
        <w:t>If</w:t>
      </w:r>
      <w:r w:rsidRPr="00E8660A">
        <w:rPr>
          <w:b/>
        </w:rPr>
        <w:t xml:space="preserve"> you delete your application, you will not be able to re-apply.</w:t>
      </w:r>
    </w:p>
    <w:p w14:paraId="0229A92B" w14:textId="77777777" w:rsidR="005A0B33" w:rsidRPr="001A3209" w:rsidRDefault="005A0B33" w:rsidP="005A0B33">
      <w:pPr>
        <w:pStyle w:val="ListParagraph"/>
        <w:ind w:left="572"/>
        <w:jc w:val="both"/>
        <w:rPr>
          <w:rFonts w:cs="Arial"/>
          <w:b/>
          <w:bCs/>
        </w:rPr>
      </w:pPr>
    </w:p>
    <w:p w14:paraId="134B7DE3" w14:textId="77777777" w:rsidR="005A0B33" w:rsidRPr="001A3209" w:rsidRDefault="005A0B33" w:rsidP="005A0B33">
      <w:pPr>
        <w:pStyle w:val="ListParagraph"/>
        <w:numPr>
          <w:ilvl w:val="0"/>
          <w:numId w:val="1"/>
        </w:numPr>
        <w:ind w:left="572" w:hanging="357"/>
        <w:jc w:val="both"/>
        <w:rPr>
          <w:rFonts w:cs="Arial"/>
          <w:bCs/>
        </w:rPr>
      </w:pPr>
      <w:r>
        <w:rPr>
          <w:rFonts w:cs="Arial"/>
          <w:b/>
          <w:bCs/>
        </w:rPr>
        <w:t xml:space="preserve">Professional Regulatory Bodies Membership (GMC/GDC) </w:t>
      </w:r>
      <w:r w:rsidRPr="001A3209">
        <w:rPr>
          <w:rFonts w:cs="Arial"/>
          <w:bCs/>
        </w:rPr>
        <w:t>details must be provided on the application form</w:t>
      </w:r>
    </w:p>
    <w:p w14:paraId="522927D6" w14:textId="77777777" w:rsidR="005A0B33" w:rsidRDefault="005A0B33" w:rsidP="005A0B33">
      <w:pPr>
        <w:pStyle w:val="ListParagraph"/>
        <w:rPr>
          <w:rFonts w:cs="Arial"/>
          <w:b/>
          <w:bCs/>
        </w:rPr>
      </w:pPr>
    </w:p>
    <w:p w14:paraId="0FEA1A55" w14:textId="77777777" w:rsidR="005A0B33" w:rsidRPr="001A3209" w:rsidRDefault="005A0B33" w:rsidP="005A0B33">
      <w:pPr>
        <w:pStyle w:val="ListParagraph"/>
        <w:numPr>
          <w:ilvl w:val="0"/>
          <w:numId w:val="1"/>
        </w:numPr>
        <w:ind w:left="572" w:hanging="357"/>
        <w:jc w:val="both"/>
        <w:rPr>
          <w:rFonts w:cs="Arial"/>
          <w:b/>
          <w:bCs/>
        </w:rPr>
      </w:pPr>
      <w:r>
        <w:t xml:space="preserve">Before submitting your application please make sure you read </w:t>
      </w:r>
      <w:r w:rsidRPr="001A3209">
        <w:rPr>
          <w:b/>
        </w:rPr>
        <w:t>the Declaration section.</w:t>
      </w:r>
      <w:r>
        <w:t xml:space="preserve"> This section will highlight any parts of the form which haven’t been completed and it also covers the following important information: </w:t>
      </w:r>
    </w:p>
    <w:p w14:paraId="2300DD56" w14:textId="77777777" w:rsidR="005A0B33" w:rsidRDefault="005A0B33" w:rsidP="005A0B33">
      <w:pPr>
        <w:pStyle w:val="ListParagraph"/>
      </w:pPr>
    </w:p>
    <w:p w14:paraId="7337F764" w14:textId="77777777" w:rsidR="005A0B33" w:rsidRPr="001A3209" w:rsidRDefault="005A0B33" w:rsidP="005A0B33">
      <w:pPr>
        <w:pStyle w:val="ListParagraph"/>
        <w:numPr>
          <w:ilvl w:val="1"/>
          <w:numId w:val="1"/>
        </w:numPr>
        <w:jc w:val="both"/>
        <w:rPr>
          <w:rFonts w:cs="Arial"/>
          <w:b/>
          <w:bCs/>
        </w:rPr>
      </w:pPr>
      <w:r>
        <w:t xml:space="preserve">Criminal Convictions Declaration - NHS Scotland is exempt from the 1974 Rehabilitation of Offenders Act (Exclusions &amp; Exceptions) (Scotland) Order 2003. </w:t>
      </w:r>
    </w:p>
    <w:p w14:paraId="451ABEA6" w14:textId="77777777" w:rsidR="005A0B33" w:rsidRPr="001A3209" w:rsidRDefault="005A0B33" w:rsidP="005A0B33">
      <w:pPr>
        <w:pStyle w:val="ListParagraph"/>
        <w:ind w:left="1298"/>
        <w:jc w:val="both"/>
        <w:rPr>
          <w:rFonts w:cs="Arial"/>
          <w:b/>
          <w:bCs/>
        </w:rPr>
      </w:pPr>
    </w:p>
    <w:p w14:paraId="2E10C1F2" w14:textId="77777777" w:rsidR="005A0B33" w:rsidRPr="001A3209" w:rsidRDefault="005A0B33" w:rsidP="005A0B33">
      <w:pPr>
        <w:pStyle w:val="ListParagraph"/>
        <w:numPr>
          <w:ilvl w:val="1"/>
          <w:numId w:val="1"/>
        </w:numPr>
        <w:jc w:val="both"/>
        <w:rPr>
          <w:rFonts w:cs="Arial"/>
          <w:b/>
          <w:bCs/>
        </w:rPr>
      </w:pPr>
      <w:r>
        <w:t xml:space="preserve">Accuracy of Information - False or misleading information can cause disqualification of the application and dismissal from employment if appointed to the post. </w:t>
      </w:r>
    </w:p>
    <w:p w14:paraId="53ED1A02" w14:textId="77777777" w:rsidR="005A0B33" w:rsidRPr="001A3209" w:rsidRDefault="005A0B33" w:rsidP="005A0B33">
      <w:pPr>
        <w:pStyle w:val="ListParagraph"/>
        <w:jc w:val="both"/>
        <w:rPr>
          <w:rFonts w:cs="Arial"/>
          <w:b/>
          <w:bCs/>
        </w:rPr>
      </w:pPr>
    </w:p>
    <w:p w14:paraId="4A0BA84D" w14:textId="77777777" w:rsidR="005A0B33" w:rsidRPr="001A3209" w:rsidRDefault="005A0B33" w:rsidP="005A0B33">
      <w:pPr>
        <w:pStyle w:val="ListParagraph"/>
        <w:numPr>
          <w:ilvl w:val="1"/>
          <w:numId w:val="1"/>
        </w:numPr>
        <w:jc w:val="both"/>
        <w:rPr>
          <w:rFonts w:cs="Arial"/>
          <w:b/>
          <w:bCs/>
        </w:rPr>
      </w:pPr>
      <w:r>
        <w:t>General Data Protection Regulation (GDPR) and Data Protection Act 2018 - Your data will be stored by Jobtrain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third party organisations without your permission</w:t>
      </w:r>
    </w:p>
    <w:p w14:paraId="3C446931" w14:textId="77777777" w:rsidR="005A0B33" w:rsidRDefault="005A0B33" w:rsidP="005A0B33">
      <w:pPr>
        <w:pStyle w:val="ListParagraph"/>
        <w:rPr>
          <w:rFonts w:cs="Arial"/>
          <w:b/>
          <w:bCs/>
        </w:rPr>
      </w:pPr>
    </w:p>
    <w:p w14:paraId="278440C3" w14:textId="77777777" w:rsidR="005A0B33" w:rsidRPr="00E8660A" w:rsidRDefault="005A0B33" w:rsidP="005A0B33">
      <w:pPr>
        <w:pStyle w:val="ListParagraph"/>
        <w:ind w:left="1298"/>
        <w:jc w:val="both"/>
        <w:rPr>
          <w:rFonts w:cs="Arial"/>
          <w:b/>
          <w:bCs/>
        </w:rPr>
      </w:pPr>
    </w:p>
    <w:p w14:paraId="17B54904" w14:textId="77777777" w:rsidR="005A0B33" w:rsidRPr="001A3209" w:rsidRDefault="005A0B33" w:rsidP="005A0B33">
      <w:pPr>
        <w:pStyle w:val="ListParagraph"/>
        <w:numPr>
          <w:ilvl w:val="0"/>
          <w:numId w:val="4"/>
        </w:numPr>
        <w:jc w:val="both"/>
        <w:rPr>
          <w:rFonts w:cs="Arial"/>
          <w:b/>
          <w:bCs/>
        </w:rPr>
      </w:pPr>
      <w:r w:rsidRPr="001A3209">
        <w:rPr>
          <w:b/>
        </w:rPr>
        <w:t>Please remember to review your application prior to submission as once you submit, you will not be able to edit any details or make changes.</w:t>
      </w:r>
    </w:p>
    <w:p w14:paraId="20BEDF91" w14:textId="77777777" w:rsidR="005A0B33" w:rsidRPr="00F225AC" w:rsidRDefault="005A0B33" w:rsidP="005A0B33">
      <w:pPr>
        <w:pStyle w:val="BodyText"/>
        <w:spacing w:after="0" w:line="240" w:lineRule="auto"/>
        <w:ind w:right="-6"/>
        <w:jc w:val="both"/>
        <w:rPr>
          <w:rFonts w:ascii="Arial" w:hAnsi="Arial" w:cs="Arial"/>
          <w:sz w:val="24"/>
          <w:szCs w:val="24"/>
        </w:rPr>
      </w:pPr>
    </w:p>
    <w:p w14:paraId="55939198" w14:textId="77777777" w:rsidR="005A0B33" w:rsidRPr="001A3209" w:rsidRDefault="005A0B33" w:rsidP="005A0B33">
      <w:pPr>
        <w:rPr>
          <w:rFonts w:ascii="Arial" w:hAnsi="Arial" w:cs="Arial"/>
          <w:b/>
          <w:sz w:val="24"/>
          <w:szCs w:val="24"/>
          <w:u w:val="single"/>
        </w:rPr>
      </w:pPr>
    </w:p>
    <w:p w14:paraId="19455ED8" w14:textId="77777777" w:rsidR="005A0B33" w:rsidRPr="005A0B33" w:rsidRDefault="005A0B33" w:rsidP="005A0B33">
      <w:pPr>
        <w:spacing w:after="0"/>
        <w:jc w:val="center"/>
        <w:rPr>
          <w:rFonts w:ascii="Arial" w:hAnsi="Arial" w:cs="Arial"/>
          <w:b/>
          <w:caps/>
          <w:color w:val="1F3864"/>
          <w:sz w:val="28"/>
          <w:szCs w:val="28"/>
        </w:rPr>
      </w:pPr>
      <w:r w:rsidRPr="005A0B33">
        <w:rPr>
          <w:rFonts w:ascii="Arial" w:hAnsi="Arial" w:cs="Arial"/>
          <w:b/>
          <w:caps/>
          <w:color w:val="1F3864"/>
          <w:sz w:val="28"/>
          <w:szCs w:val="28"/>
        </w:rPr>
        <w:t>General help and support</w:t>
      </w:r>
    </w:p>
    <w:p w14:paraId="15544A28" w14:textId="77777777" w:rsidR="005A0B33" w:rsidRPr="005A0B33" w:rsidRDefault="005A0B33" w:rsidP="005A0B33">
      <w:pPr>
        <w:spacing w:after="0"/>
        <w:jc w:val="center"/>
        <w:rPr>
          <w:rFonts w:ascii="Arial" w:hAnsi="Arial" w:cs="Arial"/>
          <w:b/>
          <w:caps/>
          <w:color w:val="2F5496"/>
          <w:sz w:val="24"/>
          <w:szCs w:val="24"/>
        </w:rPr>
      </w:pPr>
    </w:p>
    <w:p w14:paraId="5DAD9129"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Jobtrain</w:t>
      </w:r>
    </w:p>
    <w:p w14:paraId="66A6A750" w14:textId="77777777" w:rsidR="005A0B33" w:rsidRDefault="005A0B33" w:rsidP="005A0B33">
      <w:pPr>
        <w:spacing w:after="0"/>
        <w:jc w:val="center"/>
        <w:rPr>
          <w:rFonts w:ascii="Arial" w:hAnsi="Arial" w:cs="Arial"/>
          <w:sz w:val="24"/>
          <w:szCs w:val="24"/>
        </w:rPr>
      </w:pPr>
      <w:r w:rsidRPr="001A3209">
        <w:rPr>
          <w:rFonts w:ascii="Arial" w:hAnsi="Arial" w:cs="Arial"/>
          <w:sz w:val="24"/>
          <w:szCs w:val="24"/>
        </w:rPr>
        <w:t xml:space="preserve">General Help and Support with Login, Password reset or Technical issues </w:t>
      </w:r>
    </w:p>
    <w:p w14:paraId="226D849A" w14:textId="77777777" w:rsidR="005A0B33" w:rsidRDefault="00021B53" w:rsidP="005A0B33">
      <w:pPr>
        <w:spacing w:after="0"/>
        <w:jc w:val="center"/>
        <w:rPr>
          <w:rFonts w:ascii="Arial" w:hAnsi="Arial" w:cs="Arial"/>
          <w:sz w:val="24"/>
          <w:szCs w:val="24"/>
        </w:rPr>
      </w:pPr>
      <w:hyperlink w:history="1">
        <w:r w:rsidR="005A0B33" w:rsidRPr="0070377A">
          <w:rPr>
            <w:rStyle w:val="Hyperlink"/>
            <w:rFonts w:ascii="Arial" w:hAnsi="Arial" w:cs="Arial"/>
            <w:sz w:val="24"/>
            <w:szCs w:val="24"/>
          </w:rPr>
          <w:t>http://jobseekersupport.jobtrain.co.uk/support/home</w:t>
        </w:r>
      </w:hyperlink>
      <w:r w:rsidR="005A0B33">
        <w:rPr>
          <w:rFonts w:ascii="Arial" w:hAnsi="Arial" w:cs="Arial"/>
          <w:sz w:val="24"/>
          <w:szCs w:val="24"/>
        </w:rPr>
        <w:t xml:space="preserve"> </w:t>
      </w:r>
      <w:r w:rsidR="005A0B33" w:rsidRPr="001A3209">
        <w:rPr>
          <w:rFonts w:ascii="Arial" w:hAnsi="Arial" w:cs="Arial"/>
          <w:sz w:val="24"/>
          <w:szCs w:val="24"/>
        </w:rPr>
        <w:t xml:space="preserve">or </w:t>
      </w:r>
    </w:p>
    <w:p w14:paraId="5E84C7EF" w14:textId="77777777" w:rsidR="005A0B33" w:rsidRPr="005A0B33" w:rsidRDefault="005A0B33" w:rsidP="005A0B33">
      <w:pPr>
        <w:spacing w:after="0"/>
        <w:jc w:val="center"/>
        <w:rPr>
          <w:rFonts w:ascii="Arial" w:hAnsi="Arial" w:cs="Arial"/>
          <w:b/>
          <w:caps/>
          <w:color w:val="2F5496"/>
          <w:sz w:val="24"/>
          <w:szCs w:val="24"/>
        </w:rPr>
      </w:pPr>
      <w:r w:rsidRPr="001A3209">
        <w:rPr>
          <w:rFonts w:ascii="Arial" w:hAnsi="Arial" w:cs="Arial"/>
          <w:sz w:val="24"/>
          <w:szCs w:val="24"/>
        </w:rPr>
        <w:t>contact (+44)0161-850-2004 (Monday-Friday 09:00-17:30 UK local time)</w:t>
      </w:r>
    </w:p>
    <w:p w14:paraId="26F6FA50" w14:textId="77777777" w:rsidR="005A0B33" w:rsidRPr="005A0B33" w:rsidRDefault="005A0B33" w:rsidP="005A0B33">
      <w:pPr>
        <w:spacing w:after="0"/>
        <w:jc w:val="center"/>
        <w:rPr>
          <w:rFonts w:ascii="Arial" w:hAnsi="Arial" w:cs="Arial"/>
          <w:b/>
          <w:caps/>
          <w:color w:val="1F3864"/>
          <w:sz w:val="24"/>
          <w:szCs w:val="24"/>
        </w:rPr>
      </w:pPr>
    </w:p>
    <w:p w14:paraId="6BED8469"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NHS GGC Recruitment</w:t>
      </w:r>
    </w:p>
    <w:p w14:paraId="11FD9693" w14:textId="77777777" w:rsidR="005A0B33" w:rsidRPr="001A3209" w:rsidRDefault="005A0B33" w:rsidP="005A0B33">
      <w:pPr>
        <w:spacing w:after="0"/>
        <w:jc w:val="center"/>
        <w:rPr>
          <w:rFonts w:ascii="Arial" w:hAnsi="Arial" w:cs="Arial"/>
          <w:sz w:val="24"/>
          <w:szCs w:val="24"/>
        </w:rPr>
      </w:pPr>
      <w:r w:rsidRPr="001A3209">
        <w:rPr>
          <w:rFonts w:ascii="Arial" w:hAnsi="Arial" w:cs="Arial"/>
          <w:sz w:val="24"/>
          <w:szCs w:val="24"/>
        </w:rPr>
        <w:t xml:space="preserve">+44 (0)141 278 2700 and select Option 1 for Recruitment and then </w:t>
      </w:r>
    </w:p>
    <w:p w14:paraId="48864491" w14:textId="77777777" w:rsidR="005A0B33" w:rsidRPr="001A3209" w:rsidRDefault="005A0B33" w:rsidP="005A0B33">
      <w:pPr>
        <w:spacing w:after="0"/>
        <w:jc w:val="center"/>
        <w:rPr>
          <w:rFonts w:ascii="Arial" w:hAnsi="Arial" w:cs="Arial"/>
          <w:sz w:val="24"/>
          <w:szCs w:val="24"/>
          <w:u w:val="single"/>
        </w:rPr>
      </w:pPr>
      <w:r w:rsidRPr="001A3209">
        <w:rPr>
          <w:rFonts w:ascii="Arial" w:hAnsi="Arial" w:cs="Arial"/>
          <w:sz w:val="24"/>
          <w:szCs w:val="24"/>
        </w:rPr>
        <w:t>Option 5 for Medical Recruitment</w:t>
      </w:r>
    </w:p>
    <w:p w14:paraId="62014D3C" w14:textId="77777777" w:rsidR="005A0B33" w:rsidRDefault="00021B53" w:rsidP="005A0B33">
      <w:pPr>
        <w:pStyle w:val="Default"/>
        <w:jc w:val="center"/>
        <w:rPr>
          <w:u w:val="single"/>
        </w:rPr>
      </w:pPr>
      <w:hyperlink w:history="1">
        <w:r w:rsidR="005A0B33" w:rsidRPr="0070377A">
          <w:rPr>
            <w:rStyle w:val="Hyperlink"/>
            <w:rFonts w:cs="Arial"/>
          </w:rPr>
          <w:t>nhsggcrecruitment@nhs.scot</w:t>
        </w:r>
      </w:hyperlink>
    </w:p>
    <w:p w14:paraId="66FCD97A" w14:textId="77777777" w:rsidR="00897AF9" w:rsidRDefault="00897AF9" w:rsidP="005A0B33">
      <w:pPr>
        <w:pStyle w:val="Default"/>
        <w:jc w:val="center"/>
        <w:rPr>
          <w:u w:val="single"/>
        </w:rPr>
      </w:pPr>
    </w:p>
    <w:p w14:paraId="0D2FFFA1" w14:textId="77777777" w:rsidR="00897AF9" w:rsidRDefault="00897AF9" w:rsidP="00F225AC">
      <w:pPr>
        <w:kinsoku w:val="0"/>
        <w:overflowPunct w:val="0"/>
        <w:jc w:val="both"/>
        <w:rPr>
          <w:rFonts w:ascii="Arial" w:eastAsia="Times New Roman" w:hAnsi="Arial" w:cs="Arial"/>
          <w:color w:val="000000"/>
          <w:sz w:val="24"/>
          <w:szCs w:val="24"/>
          <w:u w:val="single"/>
          <w:lang w:eastAsia="en-GB"/>
        </w:rPr>
      </w:pPr>
    </w:p>
    <w:p w14:paraId="056E82F5" w14:textId="77777777" w:rsidR="00897AF9" w:rsidRDefault="00897AF9" w:rsidP="00F225AC">
      <w:pPr>
        <w:kinsoku w:val="0"/>
        <w:overflowPunct w:val="0"/>
        <w:jc w:val="both"/>
        <w:rPr>
          <w:rFonts w:ascii="Arial" w:eastAsia="Times New Roman" w:hAnsi="Arial" w:cs="Arial"/>
          <w:color w:val="000000"/>
          <w:sz w:val="24"/>
          <w:szCs w:val="24"/>
          <w:u w:val="single"/>
          <w:lang w:eastAsia="en-GB"/>
        </w:rPr>
      </w:pPr>
    </w:p>
    <w:p w14:paraId="7BA29EB5" w14:textId="77777777" w:rsidR="00F225AC" w:rsidRPr="001F2437" w:rsidRDefault="00F225AC" w:rsidP="00F225AC">
      <w:pPr>
        <w:kinsoku w:val="0"/>
        <w:overflowPunct w:val="0"/>
        <w:jc w:val="both"/>
        <w:rPr>
          <w:rFonts w:ascii="Arial" w:hAnsi="Arial" w:cs="Arial"/>
          <w:b/>
          <w:bCs/>
          <w:caps/>
          <w:color w:val="1F3864"/>
          <w:sz w:val="28"/>
          <w:szCs w:val="28"/>
        </w:rPr>
      </w:pPr>
      <w:r w:rsidRPr="001F2437">
        <w:rPr>
          <w:rFonts w:ascii="Arial" w:hAnsi="Arial" w:cs="Arial"/>
          <w:b/>
          <w:bCs/>
          <w:caps/>
          <w:color w:val="1F3864"/>
          <w:sz w:val="28"/>
          <w:szCs w:val="28"/>
        </w:rPr>
        <w:t xml:space="preserve">Living and Working in the Greater Glasgow and Clyde </w:t>
      </w:r>
    </w:p>
    <w:p w14:paraId="28AF7E51" w14:textId="77777777" w:rsidR="00D57AF0" w:rsidRPr="001F2437" w:rsidRDefault="00D57AF0" w:rsidP="00F225AC">
      <w:pPr>
        <w:kinsoku w:val="0"/>
        <w:overflowPunct w:val="0"/>
        <w:jc w:val="both"/>
        <w:rPr>
          <w:rFonts w:ascii="Arial" w:hAnsi="Arial" w:cs="Arial"/>
          <w:b/>
          <w:bCs/>
          <w:caps/>
          <w:color w:val="1F3864"/>
          <w:sz w:val="28"/>
          <w:szCs w:val="28"/>
        </w:rPr>
      </w:pPr>
    </w:p>
    <w:p w14:paraId="6F8DA6F0"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We understand that choosing the right place to live is just as important as choosing the right job. Many people who have relocated to Scotland have been attracted by the opportunity to enhance their quality of life. </w:t>
      </w:r>
    </w:p>
    <w:p w14:paraId="284A4A43"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Scotland’s people are well known for being warm, welcome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14:paraId="450FB698"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 </w:t>
      </w:r>
    </w:p>
    <w:p w14:paraId="06DCBF49"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14:paraId="5DA313BB"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This is a region of striking contrast. Larger areas like Glasgow are within easy reach of picturesque towns, villages and some of Scotland’s most scenic beaches, captivating wildlife and tranquil countryside. </w:t>
      </w:r>
    </w:p>
    <w:p w14:paraId="5438E052" w14:textId="77777777" w:rsidR="00F225AC" w:rsidRPr="00F225AC" w:rsidRDefault="00F225AC" w:rsidP="00F225AC">
      <w:pPr>
        <w:kinsoku w:val="0"/>
        <w:overflowPunct w:val="0"/>
        <w:jc w:val="both"/>
        <w:rPr>
          <w:rFonts w:ascii="Arial" w:hAnsi="Arial" w:cs="Arial"/>
          <w:sz w:val="24"/>
          <w:szCs w:val="24"/>
        </w:rPr>
      </w:pPr>
    </w:p>
    <w:p w14:paraId="25029F81"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b/>
          <w:sz w:val="24"/>
          <w:szCs w:val="24"/>
        </w:rPr>
        <w:t>Glasgow</w:t>
      </w:r>
      <w:r w:rsidRPr="00F225AC">
        <w:rPr>
          <w:rFonts w:ascii="Arial" w:hAnsi="Arial" w:cs="Arial"/>
          <w:sz w:val="24"/>
          <w:szCs w:val="24"/>
        </w:rPr>
        <w:t xml:space="preserve"> </w:t>
      </w:r>
    </w:p>
    <w:p w14:paraId="70ADD90C"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 </w:t>
      </w:r>
    </w:p>
    <w:p w14:paraId="586CA29C"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 </w:t>
      </w:r>
    </w:p>
    <w:p w14:paraId="5AA7213F"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14:paraId="58B36146"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Home to over 133,000 students from around the world, this vibrant city has five world-renowned universities and seven colleges. </w:t>
      </w:r>
    </w:p>
    <w:p w14:paraId="74A7B024" w14:textId="77777777" w:rsidR="00F225AC" w:rsidRPr="00F225AC" w:rsidRDefault="00F225AC" w:rsidP="00F225AC">
      <w:pPr>
        <w:kinsoku w:val="0"/>
        <w:overflowPunct w:val="0"/>
        <w:jc w:val="both"/>
        <w:rPr>
          <w:rFonts w:ascii="Arial" w:hAnsi="Arial" w:cs="Arial"/>
          <w:sz w:val="24"/>
          <w:szCs w:val="24"/>
        </w:rPr>
      </w:pPr>
    </w:p>
    <w:p w14:paraId="601D3CA1"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b/>
          <w:sz w:val="24"/>
          <w:szCs w:val="24"/>
        </w:rPr>
        <w:t>Lots to see and do</w:t>
      </w:r>
      <w:r w:rsidRPr="00F225AC">
        <w:rPr>
          <w:rFonts w:ascii="Arial" w:hAnsi="Arial" w:cs="Arial"/>
          <w:sz w:val="24"/>
          <w:szCs w:val="24"/>
        </w:rPr>
        <w:t xml:space="preserve"> </w:t>
      </w:r>
    </w:p>
    <w:p w14:paraId="5CABC786"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4512541E"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You also have your choice of impressive year-round events and festivals, attractions or some of the best leisure facilities in the country. And as a UNESCO City of Music, Glasgow offers an impressive range of musical delights. </w:t>
      </w:r>
    </w:p>
    <w:p w14:paraId="6B31E713" w14:textId="77777777" w:rsidR="00F225AC" w:rsidRPr="00F225AC" w:rsidRDefault="00F225AC" w:rsidP="00F225AC">
      <w:pPr>
        <w:kinsoku w:val="0"/>
        <w:overflowPunct w:val="0"/>
        <w:jc w:val="both"/>
        <w:rPr>
          <w:rFonts w:ascii="Arial" w:hAnsi="Arial" w:cs="Arial"/>
          <w:sz w:val="24"/>
          <w:szCs w:val="24"/>
        </w:rPr>
      </w:pPr>
    </w:p>
    <w:p w14:paraId="747ABE7B" w14:textId="77777777" w:rsidR="00F225AC" w:rsidRPr="00F225AC" w:rsidRDefault="00F225AC" w:rsidP="00F225AC">
      <w:pPr>
        <w:kinsoku w:val="0"/>
        <w:overflowPunct w:val="0"/>
        <w:jc w:val="both"/>
        <w:rPr>
          <w:rFonts w:ascii="Arial" w:hAnsi="Arial" w:cs="Arial"/>
          <w:b/>
          <w:sz w:val="24"/>
          <w:szCs w:val="24"/>
        </w:rPr>
      </w:pPr>
      <w:r w:rsidRPr="00F225AC">
        <w:rPr>
          <w:rFonts w:ascii="Arial" w:hAnsi="Arial" w:cs="Arial"/>
          <w:b/>
          <w:sz w:val="24"/>
          <w:szCs w:val="24"/>
        </w:rPr>
        <w:t xml:space="preserve">Housing </w:t>
      </w:r>
    </w:p>
    <w:p w14:paraId="23EA7B2F"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Whether you are renting or buying, Glasgow offers a superb selection of housing. Here you’ll have your choice of apartments on the River Clyde, spacious Victorian flats in the West End and family homes in leafy suburbs conveniently located near to schools. </w:t>
      </w:r>
    </w:p>
    <w:p w14:paraId="75846F58" w14:textId="77777777" w:rsidR="00F225AC" w:rsidRPr="00F225AC" w:rsidRDefault="00F225AC" w:rsidP="00F225AC">
      <w:pPr>
        <w:kinsoku w:val="0"/>
        <w:overflowPunct w:val="0"/>
        <w:jc w:val="both"/>
        <w:rPr>
          <w:rFonts w:ascii="Arial" w:hAnsi="Arial" w:cs="Arial"/>
          <w:sz w:val="24"/>
          <w:szCs w:val="24"/>
        </w:rPr>
      </w:pPr>
    </w:p>
    <w:p w14:paraId="74B088CA"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b/>
          <w:sz w:val="24"/>
          <w:szCs w:val="24"/>
        </w:rPr>
        <w:t>Getting around</w:t>
      </w:r>
      <w:r w:rsidRPr="00F225AC">
        <w:rPr>
          <w:rFonts w:ascii="Arial" w:hAnsi="Arial" w:cs="Arial"/>
          <w:sz w:val="24"/>
          <w:szCs w:val="24"/>
        </w:rPr>
        <w:t xml:space="preserve"> </w:t>
      </w:r>
    </w:p>
    <w:p w14:paraId="337C971C"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The region’s excellent transport links mean you’re connected to the rest of the UK - and the world. The M8 motorway connects the West with the rest of Scotland, taking just under an hour to drive between the country’s major cities Glasgow and Edinburgh, a well-used commuter’s route. The bus is an effortless way to get around because it’s inexpensive and widely available across the region – even in remote locations.</w:t>
      </w:r>
    </w:p>
    <w:p w14:paraId="4DBDCC09"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Ardrossan, Gourock and Wemyss Bay you can also travel by ferry to many of Scotland’s islands, or further afield from one of the cruise ships that dock at Greenock harbour. </w:t>
      </w:r>
    </w:p>
    <w:p w14:paraId="05495E53" w14:textId="77777777" w:rsidR="00F225AC" w:rsidRPr="00F225AC" w:rsidRDefault="00F225AC" w:rsidP="00F225AC">
      <w:pPr>
        <w:kinsoku w:val="0"/>
        <w:overflowPunct w:val="0"/>
        <w:jc w:val="both"/>
        <w:rPr>
          <w:rFonts w:ascii="Arial" w:hAnsi="Arial" w:cs="Arial"/>
          <w:sz w:val="24"/>
          <w:szCs w:val="24"/>
        </w:rPr>
      </w:pPr>
      <w:r w:rsidRPr="00F225AC">
        <w:rPr>
          <w:rFonts w:ascii="Arial" w:hAnsi="Arial" w:cs="Arial"/>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Dubai and New York. The best of the city-living, magnificent countryside and an opportunity to work in some of Scotland’s most exciting industries means this region is a hugely popular place to live and work. </w:t>
      </w:r>
    </w:p>
    <w:p w14:paraId="6AB43C97" w14:textId="77777777" w:rsidR="00F225AC" w:rsidRPr="00D57AF0" w:rsidRDefault="00F225AC" w:rsidP="00F225AC">
      <w:pPr>
        <w:kinsoku w:val="0"/>
        <w:overflowPunct w:val="0"/>
        <w:jc w:val="both"/>
        <w:rPr>
          <w:rFonts w:ascii="Arial" w:hAnsi="Arial" w:cs="Arial"/>
          <w:b/>
          <w:bCs/>
          <w:sz w:val="24"/>
          <w:szCs w:val="24"/>
        </w:rPr>
      </w:pPr>
      <w:r w:rsidRPr="00D57AF0">
        <w:rPr>
          <w:rFonts w:ascii="Arial" w:hAnsi="Arial" w:cs="Arial"/>
          <w:b/>
          <w:sz w:val="24"/>
          <w:szCs w:val="24"/>
        </w:rPr>
        <w:t xml:space="preserve">Useful websites: </w:t>
      </w:r>
    </w:p>
    <w:p w14:paraId="1F854DAA" w14:textId="77777777" w:rsidR="00D57AF0" w:rsidRPr="00D57AF0" w:rsidRDefault="00021B53"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www.scotland.org/live-in-scotland/moving-to-scotland</w:t>
        </w:r>
      </w:hyperlink>
    </w:p>
    <w:p w14:paraId="5801404F" w14:textId="77777777" w:rsidR="00D57AF0" w:rsidRPr="00D57AF0" w:rsidRDefault="00021B53"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www.transport-executive.co.uk/best-places-to-live-in-glasgo</w:t>
        </w:r>
        <w:r w:rsidR="00D57AF0" w:rsidRPr="0070377A">
          <w:rPr>
            <w:rStyle w:val="Hyperlink"/>
            <w:rFonts w:cs="Arial"/>
            <w:b/>
            <w:bCs/>
          </w:rPr>
          <w:t>w</w:t>
        </w:r>
      </w:hyperlink>
    </w:p>
    <w:p w14:paraId="430CF077" w14:textId="77777777" w:rsidR="00F225AC" w:rsidRPr="00D57AF0" w:rsidRDefault="00021B53"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www.visitscotland.com</w:t>
        </w:r>
      </w:hyperlink>
    </w:p>
    <w:p w14:paraId="6271CFEF" w14:textId="77777777" w:rsidR="00D57AF0" w:rsidRPr="00D57AF0" w:rsidRDefault="00021B53"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www.mygov.scot/search-house-prices</w:t>
        </w:r>
      </w:hyperlink>
    </w:p>
    <w:p w14:paraId="4342E156" w14:textId="77777777" w:rsidR="00C05304" w:rsidRDefault="00C05304"/>
    <w:p w14:paraId="77CB6E17" w14:textId="77777777" w:rsidR="00D42415" w:rsidRDefault="00D42415"/>
    <w:p w14:paraId="524B5DFE" w14:textId="77777777" w:rsidR="00D42415" w:rsidRPr="005A0B33" w:rsidRDefault="00D42415" w:rsidP="00D42415">
      <w:pPr>
        <w:ind w:left="578"/>
        <w:jc w:val="center"/>
        <w:rPr>
          <w:rFonts w:ascii="Arial" w:hAnsi="Arial" w:cs="Arial"/>
          <w:sz w:val="24"/>
          <w:szCs w:val="24"/>
        </w:rPr>
      </w:pPr>
      <w:r>
        <w:rPr>
          <w:rFonts w:ascii="Arial" w:hAnsi="Arial" w:cs="Arial"/>
          <w:color w:val="2F5496"/>
          <w:sz w:val="28"/>
          <w:szCs w:val="28"/>
        </w:rPr>
        <w:t>T</w:t>
      </w:r>
      <w:r w:rsidRPr="005A0B33">
        <w:rPr>
          <w:rFonts w:ascii="Arial" w:hAnsi="Arial" w:cs="Arial"/>
          <w:color w:val="2F5496"/>
          <w:sz w:val="28"/>
          <w:szCs w:val="28"/>
        </w:rPr>
        <w:t>hank you for your interest in NHS Greater Glasgow and Clyde, we look forward to receiving your application.</w:t>
      </w:r>
    </w:p>
    <w:p w14:paraId="3061BA02" w14:textId="77777777" w:rsidR="00D42415" w:rsidRDefault="00D42415"/>
    <w:sectPr w:rsidR="00D42415" w:rsidSect="000D2795">
      <w:headerReference w:type="even" r:id="rId17"/>
      <w:headerReference w:type="default" r:id="rId18"/>
      <w:footerReference w:type="even" r:id="rId19"/>
      <w:footerReference w:type="default" r:id="rId20"/>
      <w:headerReference w:type="first" r:id="rId2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B2470" w14:textId="77777777" w:rsidR="003F05CB" w:rsidRDefault="003F05CB">
      <w:pPr>
        <w:spacing w:after="0" w:line="240" w:lineRule="auto"/>
      </w:pPr>
      <w:r>
        <w:separator/>
      </w:r>
    </w:p>
  </w:endnote>
  <w:endnote w:type="continuationSeparator" w:id="0">
    <w:p w14:paraId="30A14AD8" w14:textId="77777777" w:rsidR="003F05CB" w:rsidRDefault="003F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8228F" w14:textId="77777777" w:rsidR="001F2437" w:rsidRDefault="001F2437" w:rsidP="001F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8129188" w14:textId="77777777" w:rsidR="001F2437" w:rsidRDefault="001F2437" w:rsidP="001F2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F434" w14:textId="77777777" w:rsidR="001F2437" w:rsidRDefault="001F2437" w:rsidP="001F2437">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7A596" w14:textId="77777777" w:rsidR="003F05CB" w:rsidRDefault="003F05CB">
      <w:pPr>
        <w:spacing w:after="0" w:line="240" w:lineRule="auto"/>
      </w:pPr>
      <w:r>
        <w:separator/>
      </w:r>
    </w:p>
  </w:footnote>
  <w:footnote w:type="continuationSeparator" w:id="0">
    <w:p w14:paraId="7B159A51" w14:textId="77777777" w:rsidR="003F05CB" w:rsidRDefault="003F0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7F409" w14:textId="77777777" w:rsidR="001F2437" w:rsidRDefault="00021B53">
    <w:pPr>
      <w:pStyle w:val="Header"/>
    </w:pPr>
    <w:r>
      <w:rPr>
        <w:noProof/>
      </w:rPr>
      <w:pict w14:anchorId="321B3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D114" w14:textId="77777777" w:rsidR="001F2437" w:rsidRDefault="00021B53">
    <w:pPr>
      <w:pStyle w:val="Header"/>
    </w:pPr>
    <w:r>
      <w:rPr>
        <w:noProof/>
      </w:rPr>
      <w:pict w14:anchorId="58C02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1B8A" w14:textId="77777777" w:rsidR="001F2437" w:rsidRDefault="00021B53">
    <w:pPr>
      <w:pStyle w:val="Header"/>
    </w:pPr>
    <w:r>
      <w:rPr>
        <w:noProof/>
      </w:rPr>
      <w:pict w14:anchorId="5F24F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E3D"/>
    <w:multiLevelType w:val="hybridMultilevel"/>
    <w:tmpl w:val="DA60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176C9"/>
    <w:multiLevelType w:val="hybridMultilevel"/>
    <w:tmpl w:val="520294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7D921777"/>
    <w:multiLevelType w:val="hybridMultilevel"/>
    <w:tmpl w:val="C4C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90E34"/>
    <w:multiLevelType w:val="hybridMultilevel"/>
    <w:tmpl w:val="2212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C"/>
    <w:rsid w:val="00021B53"/>
    <w:rsid w:val="00052242"/>
    <w:rsid w:val="000D2795"/>
    <w:rsid w:val="001277BC"/>
    <w:rsid w:val="001957E9"/>
    <w:rsid w:val="001A3209"/>
    <w:rsid w:val="001F2437"/>
    <w:rsid w:val="0028026F"/>
    <w:rsid w:val="00287BCF"/>
    <w:rsid w:val="003B47F9"/>
    <w:rsid w:val="003F05CB"/>
    <w:rsid w:val="00456025"/>
    <w:rsid w:val="004D5C63"/>
    <w:rsid w:val="00533F14"/>
    <w:rsid w:val="005A0B33"/>
    <w:rsid w:val="005C7947"/>
    <w:rsid w:val="0063661A"/>
    <w:rsid w:val="00797407"/>
    <w:rsid w:val="00815CE1"/>
    <w:rsid w:val="00897AF9"/>
    <w:rsid w:val="00900CA9"/>
    <w:rsid w:val="00965FE1"/>
    <w:rsid w:val="009925EF"/>
    <w:rsid w:val="00A26DDF"/>
    <w:rsid w:val="00A27CB9"/>
    <w:rsid w:val="00A57456"/>
    <w:rsid w:val="00AA0E75"/>
    <w:rsid w:val="00AA2D4D"/>
    <w:rsid w:val="00AD50EA"/>
    <w:rsid w:val="00B267BB"/>
    <w:rsid w:val="00BD105F"/>
    <w:rsid w:val="00BF3B91"/>
    <w:rsid w:val="00C05304"/>
    <w:rsid w:val="00C26408"/>
    <w:rsid w:val="00D3762E"/>
    <w:rsid w:val="00D42415"/>
    <w:rsid w:val="00D57AF0"/>
    <w:rsid w:val="00E8660A"/>
    <w:rsid w:val="00EB36CB"/>
    <w:rsid w:val="00ED468C"/>
    <w:rsid w:val="00F0197A"/>
    <w:rsid w:val="00F225AC"/>
    <w:rsid w:val="00F23AEF"/>
    <w:rsid w:val="00F83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565B2"/>
  <w15:chartTrackingRefBased/>
  <w15:docId w15:val="{950A206D-5038-4862-A35F-DDAEF4B2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aliases w:val="Outline1"/>
    <w:basedOn w:val="Normal"/>
    <w:next w:val="Normal"/>
    <w:link w:val="Heading1Char1"/>
    <w:uiPriority w:val="99"/>
    <w:qFormat/>
    <w:rsid w:val="000D2795"/>
    <w:pPr>
      <w:widowControl w:val="0"/>
      <w:autoSpaceDE w:val="0"/>
      <w:autoSpaceDN w:val="0"/>
      <w:adjustRightInd w:val="0"/>
      <w:spacing w:after="0" w:line="240" w:lineRule="auto"/>
      <w:ind w:left="468" w:hanging="360"/>
      <w:outlineLvl w:val="0"/>
    </w:pPr>
    <w:rPr>
      <w:rFonts w:ascii="Arial" w:eastAsia="Times New Roman" w:hAnsi="Arial" w:cs="Arial"/>
      <w:b/>
      <w:bCs/>
      <w:sz w:val="24"/>
      <w:szCs w:val="24"/>
      <w:lang w:eastAsia="en-GB"/>
    </w:rPr>
  </w:style>
  <w:style w:type="paragraph" w:styleId="Heading2">
    <w:name w:val="heading 2"/>
    <w:aliases w:val="Outline2"/>
    <w:basedOn w:val="Normal"/>
    <w:next w:val="Normal"/>
    <w:link w:val="Heading2Char1"/>
    <w:uiPriority w:val="99"/>
    <w:qFormat/>
    <w:rsid w:val="000D2795"/>
    <w:pPr>
      <w:widowControl w:val="0"/>
      <w:autoSpaceDE w:val="0"/>
      <w:autoSpaceDN w:val="0"/>
      <w:adjustRightInd w:val="0"/>
      <w:spacing w:after="0" w:line="240" w:lineRule="auto"/>
      <w:ind w:left="108"/>
      <w:outlineLvl w:val="1"/>
    </w:pPr>
    <w:rPr>
      <w:rFonts w:ascii="Arial" w:eastAsia="Times New Roman" w:hAnsi="Arial" w:cs="Arial"/>
      <w:b/>
      <w:bCs/>
      <w:lang w:eastAsia="en-GB"/>
    </w:rPr>
  </w:style>
  <w:style w:type="paragraph" w:styleId="Heading3">
    <w:name w:val="heading 3"/>
    <w:aliases w:val="Outline3"/>
    <w:basedOn w:val="Normal"/>
    <w:next w:val="Normal"/>
    <w:link w:val="Heading3Char1"/>
    <w:uiPriority w:val="99"/>
    <w:qFormat/>
    <w:rsid w:val="000D2795"/>
    <w:pPr>
      <w:tabs>
        <w:tab w:val="left" w:pos="1440"/>
        <w:tab w:val="left" w:pos="2160"/>
        <w:tab w:val="left" w:pos="2880"/>
        <w:tab w:val="left" w:pos="4680"/>
        <w:tab w:val="left" w:pos="5400"/>
        <w:tab w:val="right" w:pos="9000"/>
      </w:tabs>
      <w:spacing w:after="0" w:line="240" w:lineRule="atLeast"/>
      <w:ind w:left="1440"/>
      <w:jc w:val="both"/>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225AC"/>
    <w:pPr>
      <w:spacing w:after="120" w:line="240" w:lineRule="atLeast"/>
    </w:pPr>
    <w:rPr>
      <w:rFonts w:ascii="Segoe UI Light" w:eastAsia="Times New Roman" w:hAnsi="Segoe UI Light"/>
      <w:sz w:val="20"/>
      <w:szCs w:val="20"/>
      <w:lang w:val="en-US"/>
    </w:rPr>
  </w:style>
  <w:style w:type="character" w:customStyle="1" w:styleId="BodyTextChar">
    <w:name w:val="Body Text Char"/>
    <w:uiPriority w:val="99"/>
    <w:semiHidden/>
    <w:rsid w:val="00F225AC"/>
    <w:rPr>
      <w:sz w:val="22"/>
      <w:szCs w:val="22"/>
      <w:lang w:eastAsia="en-US"/>
    </w:rPr>
  </w:style>
  <w:style w:type="character" w:customStyle="1" w:styleId="BodyTextChar1">
    <w:name w:val="Body Text Char1"/>
    <w:link w:val="BodyText"/>
    <w:uiPriority w:val="99"/>
    <w:locked/>
    <w:rsid w:val="00F225AC"/>
    <w:rPr>
      <w:rFonts w:ascii="Segoe UI Light" w:eastAsia="Times New Roman" w:hAnsi="Segoe UI Light"/>
      <w:lang w:val="en-US" w:eastAsia="en-US"/>
    </w:rPr>
  </w:style>
  <w:style w:type="paragraph" w:customStyle="1" w:styleId="Default">
    <w:name w:val="Default"/>
    <w:uiPriority w:val="99"/>
    <w:rsid w:val="00F225AC"/>
    <w:pPr>
      <w:autoSpaceDE w:val="0"/>
      <w:autoSpaceDN w:val="0"/>
      <w:adjustRightInd w:val="0"/>
    </w:pPr>
    <w:rPr>
      <w:rFonts w:ascii="Arial" w:eastAsia="Times New Roman" w:hAnsi="Arial" w:cs="Arial"/>
      <w:color w:val="000000"/>
      <w:sz w:val="24"/>
      <w:szCs w:val="24"/>
    </w:rPr>
  </w:style>
  <w:style w:type="character" w:styleId="Hyperlink">
    <w:name w:val="Hyperlink"/>
    <w:uiPriority w:val="99"/>
    <w:rsid w:val="00F225AC"/>
    <w:rPr>
      <w:rFonts w:cs="Times New Roman"/>
      <w:color w:val="0000FF"/>
      <w:u w:val="single"/>
    </w:rPr>
  </w:style>
  <w:style w:type="paragraph" w:styleId="Footer">
    <w:name w:val="footer"/>
    <w:basedOn w:val="Normal"/>
    <w:link w:val="FooterChar1"/>
    <w:uiPriority w:val="99"/>
    <w:rsid w:val="00F225A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semiHidden/>
    <w:rsid w:val="00F225AC"/>
    <w:rPr>
      <w:sz w:val="22"/>
      <w:szCs w:val="22"/>
      <w:lang w:eastAsia="en-US"/>
    </w:rPr>
  </w:style>
  <w:style w:type="character" w:customStyle="1" w:styleId="FooterChar1">
    <w:name w:val="Footer Char1"/>
    <w:link w:val="Footer"/>
    <w:uiPriority w:val="99"/>
    <w:locked/>
    <w:rsid w:val="00F225AC"/>
    <w:rPr>
      <w:rFonts w:ascii="Times New Roman" w:eastAsia="Times New Roman" w:hAnsi="Times New Roman"/>
      <w:sz w:val="24"/>
      <w:szCs w:val="24"/>
      <w:lang w:eastAsia="en-US"/>
    </w:rPr>
  </w:style>
  <w:style w:type="paragraph" w:styleId="ListParagraph">
    <w:name w:val="List Paragraph"/>
    <w:basedOn w:val="Normal"/>
    <w:uiPriority w:val="99"/>
    <w:qFormat/>
    <w:rsid w:val="00F225AC"/>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uiPriority w:val="99"/>
    <w:rsid w:val="00F225AC"/>
    <w:pPr>
      <w:tabs>
        <w:tab w:val="center" w:pos="4153"/>
        <w:tab w:val="right" w:pos="8306"/>
      </w:tabs>
      <w:spacing w:after="0" w:line="240" w:lineRule="auto"/>
    </w:pPr>
    <w:rPr>
      <w:rFonts w:eastAsia="Times New Roman" w:cs="Calibri"/>
      <w:lang w:eastAsia="en-GB"/>
    </w:rPr>
  </w:style>
  <w:style w:type="character" w:customStyle="1" w:styleId="HeaderChar">
    <w:name w:val="Header Char"/>
    <w:uiPriority w:val="99"/>
    <w:semiHidden/>
    <w:rsid w:val="00F225AC"/>
    <w:rPr>
      <w:sz w:val="22"/>
      <w:szCs w:val="22"/>
      <w:lang w:eastAsia="en-US"/>
    </w:rPr>
  </w:style>
  <w:style w:type="character" w:customStyle="1" w:styleId="HeaderChar1">
    <w:name w:val="Header Char1"/>
    <w:link w:val="Header"/>
    <w:uiPriority w:val="99"/>
    <w:locked/>
    <w:rsid w:val="00F225AC"/>
    <w:rPr>
      <w:rFonts w:eastAsia="Times New Roman" w:cs="Calibri"/>
      <w:sz w:val="22"/>
      <w:szCs w:val="22"/>
    </w:rPr>
  </w:style>
  <w:style w:type="character" w:styleId="Emphasis">
    <w:name w:val="Emphasis"/>
    <w:uiPriority w:val="99"/>
    <w:qFormat/>
    <w:rsid w:val="00F225AC"/>
    <w:rPr>
      <w:rFonts w:cs="Times New Roman"/>
      <w:i/>
      <w:iCs/>
    </w:rPr>
  </w:style>
  <w:style w:type="character" w:styleId="PageNumber">
    <w:name w:val="page number"/>
    <w:uiPriority w:val="99"/>
    <w:rsid w:val="00F225AC"/>
    <w:rPr>
      <w:rFonts w:cs="Times New Roman"/>
    </w:rPr>
  </w:style>
  <w:style w:type="table" w:styleId="TableGrid">
    <w:name w:val="Table Grid"/>
    <w:basedOn w:val="TableNormal"/>
    <w:uiPriority w:val="39"/>
    <w:rsid w:val="00F2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A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7AF0"/>
    <w:rPr>
      <w:rFonts w:ascii="Segoe UI" w:hAnsi="Segoe UI" w:cs="Segoe UI"/>
      <w:sz w:val="18"/>
      <w:szCs w:val="18"/>
      <w:lang w:eastAsia="en-US"/>
    </w:rPr>
  </w:style>
  <w:style w:type="paragraph" w:styleId="NormalWeb">
    <w:name w:val="Normal (Web)"/>
    <w:basedOn w:val="Normal"/>
    <w:uiPriority w:val="99"/>
    <w:rsid w:val="000D2795"/>
    <w:pPr>
      <w:spacing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uiPriority w:val="9"/>
    <w:rsid w:val="000D279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uiPriority w:val="9"/>
    <w:semiHidden/>
    <w:rsid w:val="000D279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rsid w:val="000D2795"/>
    <w:rPr>
      <w:rFonts w:asciiTheme="majorHAnsi" w:eastAsiaTheme="majorEastAsia" w:hAnsiTheme="majorHAnsi" w:cstheme="majorBidi"/>
      <w:b/>
      <w:bCs/>
      <w:sz w:val="26"/>
      <w:szCs w:val="26"/>
      <w:lang w:eastAsia="en-US"/>
    </w:rPr>
  </w:style>
  <w:style w:type="character" w:customStyle="1" w:styleId="Heading1Char1">
    <w:name w:val="Heading 1 Char1"/>
    <w:aliases w:val="Outline1 Char"/>
    <w:link w:val="Heading1"/>
    <w:uiPriority w:val="99"/>
    <w:locked/>
    <w:rsid w:val="000D2795"/>
    <w:rPr>
      <w:rFonts w:ascii="Arial" w:eastAsia="Times New Roman" w:hAnsi="Arial" w:cs="Arial"/>
      <w:b/>
      <w:bCs/>
      <w:sz w:val="24"/>
      <w:szCs w:val="24"/>
    </w:rPr>
  </w:style>
  <w:style w:type="character" w:customStyle="1" w:styleId="Heading2Char1">
    <w:name w:val="Heading 2 Char1"/>
    <w:aliases w:val="Outline2 Char"/>
    <w:link w:val="Heading2"/>
    <w:uiPriority w:val="99"/>
    <w:locked/>
    <w:rsid w:val="000D2795"/>
    <w:rPr>
      <w:rFonts w:ascii="Arial" w:eastAsia="Times New Roman" w:hAnsi="Arial" w:cs="Arial"/>
      <w:b/>
      <w:bCs/>
      <w:sz w:val="22"/>
      <w:szCs w:val="22"/>
    </w:rPr>
  </w:style>
  <w:style w:type="character" w:customStyle="1" w:styleId="Heading3Char1">
    <w:name w:val="Heading 3 Char1"/>
    <w:aliases w:val="Outline3 Char"/>
    <w:link w:val="Heading3"/>
    <w:uiPriority w:val="99"/>
    <w:locked/>
    <w:rsid w:val="000D2795"/>
    <w:rPr>
      <w:rFonts w:ascii="Cambria" w:eastAsia="Times New Roman" w:hAnsi="Cambria" w:cs="Cambria"/>
      <w:b/>
      <w:bCs/>
      <w:sz w:val="26"/>
      <w:szCs w:val="26"/>
      <w:lang w:eastAsia="en-US"/>
    </w:rPr>
  </w:style>
  <w:style w:type="paragraph" w:styleId="Title">
    <w:name w:val="Title"/>
    <w:basedOn w:val="Normal"/>
    <w:link w:val="TitleChar"/>
    <w:uiPriority w:val="99"/>
    <w:qFormat/>
    <w:rsid w:val="000D2795"/>
    <w:pPr>
      <w:spacing w:after="0" w:line="240" w:lineRule="auto"/>
      <w:jc w:val="center"/>
    </w:pPr>
    <w:rPr>
      <w:rFonts w:ascii="Arial" w:eastAsia="Times New Roman" w:hAnsi="Arial"/>
      <w:b/>
      <w:sz w:val="20"/>
      <w:szCs w:val="20"/>
    </w:rPr>
  </w:style>
  <w:style w:type="character" w:customStyle="1" w:styleId="TitleChar">
    <w:name w:val="Title Char"/>
    <w:basedOn w:val="DefaultParagraphFont"/>
    <w:link w:val="Title"/>
    <w:uiPriority w:val="99"/>
    <w:rsid w:val="000D2795"/>
    <w:rPr>
      <w:rFonts w:ascii="Arial" w:eastAsia="Times New Roman" w:hAnsi="Arial"/>
      <w:b/>
      <w:lang w:eastAsia="en-US"/>
    </w:rPr>
  </w:style>
  <w:style w:type="character" w:customStyle="1" w:styleId="normalchar">
    <w:name w:val="normal__char"/>
    <w:uiPriority w:val="99"/>
    <w:rsid w:val="000D2795"/>
    <w:rPr>
      <w:rFonts w:cs="Times New Roman"/>
    </w:rPr>
  </w:style>
  <w:style w:type="character" w:customStyle="1" w:styleId="UnresolvedMention">
    <w:name w:val="Unresolved Mention"/>
    <w:basedOn w:val="DefaultParagraphFont"/>
    <w:uiPriority w:val="99"/>
    <w:semiHidden/>
    <w:unhideWhenUsed/>
    <w:rsid w:val="00AD5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eader" Target="header2.xml" /><Relationship Id="rId3" Type="http://schemas.openxmlformats.org/officeDocument/2006/relationships/settings" Target="settings.xml" /><Relationship Id="rId21" Type="http://schemas.openxmlformats.org/officeDocument/2006/relationships/header" Target="header3.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hyperlink" Target="#"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4368</Words>
  <Characters>24903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29213</CharactersWithSpaces>
  <SharedDoc>false</SharedDoc>
  <HLinks>
    <vt:vector size="48" baseType="variant">
      <vt:variant>
        <vt:i4>2031619</vt:i4>
      </vt:variant>
      <vt:variant>
        <vt:i4>21</vt:i4>
      </vt:variant>
      <vt:variant>
        <vt:i4>0</vt:i4>
      </vt:variant>
      <vt:variant>
        <vt:i4>5</vt:i4>
      </vt:variant>
      <vt:variant>
        <vt:lpwstr>http://www.mygov.scot/search-house-prices</vt:lpwstr>
      </vt:variant>
      <vt:variant>
        <vt:lpwstr/>
      </vt:variant>
      <vt:variant>
        <vt:i4>4587535</vt:i4>
      </vt:variant>
      <vt:variant>
        <vt:i4>18</vt:i4>
      </vt:variant>
      <vt:variant>
        <vt:i4>0</vt:i4>
      </vt:variant>
      <vt:variant>
        <vt:i4>5</vt:i4>
      </vt:variant>
      <vt:variant>
        <vt:lpwstr>http://www.visitscotland.com/</vt:lpwstr>
      </vt:variant>
      <vt:variant>
        <vt:lpwstr/>
      </vt:variant>
      <vt:variant>
        <vt:i4>2621566</vt:i4>
      </vt:variant>
      <vt:variant>
        <vt:i4>15</vt:i4>
      </vt:variant>
      <vt:variant>
        <vt:i4>0</vt:i4>
      </vt:variant>
      <vt:variant>
        <vt:i4>5</vt:i4>
      </vt:variant>
      <vt:variant>
        <vt:lpwstr>http://www.transport-executive.co.uk/best-places-to-live-in-glasgow</vt:lpwstr>
      </vt:variant>
      <vt:variant>
        <vt:lpwstr/>
      </vt:variant>
      <vt:variant>
        <vt:i4>3473516</vt:i4>
      </vt:variant>
      <vt:variant>
        <vt:i4>12</vt:i4>
      </vt:variant>
      <vt:variant>
        <vt:i4>0</vt:i4>
      </vt:variant>
      <vt:variant>
        <vt:i4>5</vt:i4>
      </vt:variant>
      <vt:variant>
        <vt:lpwstr>http://www.scotland.org/live-in-scotland/moving-to-scotland</vt:lpwstr>
      </vt:variant>
      <vt:variant>
        <vt:lpwstr/>
      </vt:variant>
      <vt:variant>
        <vt:i4>1572926</vt:i4>
      </vt:variant>
      <vt:variant>
        <vt:i4>9</vt:i4>
      </vt:variant>
      <vt:variant>
        <vt:i4>0</vt:i4>
      </vt:variant>
      <vt:variant>
        <vt:i4>5</vt:i4>
      </vt:variant>
      <vt:variant>
        <vt:lpwstr>mailto:nhsggcrecruitment@nhs.scot</vt:lpwstr>
      </vt:variant>
      <vt:variant>
        <vt:lpwstr/>
      </vt:variant>
      <vt:variant>
        <vt:i4>2687026</vt:i4>
      </vt:variant>
      <vt:variant>
        <vt:i4>6</vt:i4>
      </vt:variant>
      <vt:variant>
        <vt:i4>0</vt:i4>
      </vt:variant>
      <vt:variant>
        <vt:i4>5</vt:i4>
      </vt:variant>
      <vt:variant>
        <vt:lpwstr>http://jobseekersupport.jobtrain.co.uk/support/home</vt:lpwstr>
      </vt:variant>
      <vt:variant>
        <vt:lpwstr/>
      </vt:variant>
      <vt:variant>
        <vt:i4>1507331</vt:i4>
      </vt:variant>
      <vt:variant>
        <vt:i4>3</vt:i4>
      </vt:variant>
      <vt:variant>
        <vt:i4>0</vt:i4>
      </vt:variant>
      <vt:variant>
        <vt:i4>5</vt:i4>
      </vt:variant>
      <vt:variant>
        <vt:lpwstr>https://www.nhsggc.scot/</vt:lpwstr>
      </vt:variant>
      <vt:variant>
        <vt:lpwstr/>
      </vt:variant>
      <vt:variant>
        <vt:i4>1507331</vt:i4>
      </vt:variant>
      <vt:variant>
        <vt:i4>0</vt:i4>
      </vt:variant>
      <vt:variant>
        <vt:i4>0</vt:i4>
      </vt:variant>
      <vt:variant>
        <vt:i4>5</vt:i4>
      </vt:variant>
      <vt:variant>
        <vt:lpwstr>https://www.nhsggc.scot/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Diane Rodger (NHS Greater Glasgow and Clyde)</cp:lastModifiedBy>
  <cp:revision>2</cp:revision>
  <cp:lastPrinted>2024-04-18T15:23:00Z</cp:lastPrinted>
  <dcterms:created xsi:type="dcterms:W3CDTF">2025-08-19T09:07:00Z</dcterms:created>
  <dcterms:modified xsi:type="dcterms:W3CDTF">2025-08-19T09:07:00Z</dcterms:modified>
</cp:coreProperties>
</file>