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7.jpeg" ContentType="image/jpe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ind w:left="0" w:right="95" w:hanging="0"/>
        <w:jc w:val="center"/>
        <w:rPr/>
      </w:pPr>
      <w:r>
        <w:rPr>
          <w:rFonts w:eastAsia="Arial" w:cs="Arial" w:ascii="Arial" w:hAnsi="Arial"/>
          <w:b/>
          <w:color w:val="1F3864"/>
          <w:sz w:val="48"/>
          <w:szCs w:val="48"/>
        </w:rPr>
        <w:t xml:space="preserve"> </w:t>
      </w:r>
      <w:r>
        <w:rPr>
          <w:rFonts w:cs="Arial" w:ascii="Arial" w:hAnsi="Arial"/>
          <w:b/>
          <w:color w:val="1F3864"/>
          <w:sz w:val="48"/>
          <w:szCs w:val="48"/>
        </w:rPr>
        <w:t xml:space="preserve">MEDICAL and DENTAL CANDIDATE </w:t>
      </w:r>
    </w:p>
    <w:p>
      <w:pPr>
        <w:pStyle w:val="Normal"/>
        <w:spacing w:before="0" w:after="0"/>
        <w:ind w:left="0" w:right="95" w:hanging="0"/>
        <w:jc w:val="center"/>
        <w:rPr>
          <w:rFonts w:ascii="Arial" w:hAnsi="Arial" w:cs="Arial"/>
          <w:b/>
          <w:b/>
          <w:color w:val="1F3864"/>
          <w:sz w:val="48"/>
          <w:szCs w:val="48"/>
        </w:rPr>
      </w:pPr>
      <w:r>
        <w:rPr>
          <w:rFonts w:cs="Arial" w:ascii="Arial" w:hAnsi="Arial"/>
          <w:b/>
          <w:color w:val="1F3864"/>
          <w:sz w:val="48"/>
          <w:szCs w:val="48"/>
        </w:rPr>
        <w:t>INFORMATION PACK</w:t>
      </w:r>
    </w:p>
    <w:p>
      <w:pPr>
        <w:pStyle w:val="Normal"/>
        <w:spacing w:before="0" w:after="0"/>
        <w:ind w:left="0" w:right="95" w:hanging="0"/>
        <w:jc w:val="center"/>
        <w:rPr>
          <w:rFonts w:ascii="Arial" w:hAnsi="Arial" w:cs="Arial"/>
          <w:b/>
          <w:b/>
          <w:color w:val="1F3864"/>
          <w:sz w:val="48"/>
          <w:szCs w:val="48"/>
        </w:rPr>
      </w:pPr>
      <w:r>
        <w:rPr>
          <w:rFonts w:cs="Arial" w:ascii="Arial" w:hAnsi="Arial"/>
          <w:b/>
          <w:color w:val="1F3864"/>
          <w:sz w:val="48"/>
          <w:szCs w:val="48"/>
        </w:rPr>
      </w:r>
    </w:p>
    <w:tbl>
      <w:tblPr>
        <w:tblW w:w="9143" w:type="dxa"/>
        <w:jc w:val="left"/>
        <w:tblInd w:w="103" w:type="dxa"/>
        <w:tblCellMar>
          <w:top w:w="0" w:type="dxa"/>
          <w:left w:w="108" w:type="dxa"/>
          <w:bottom w:w="0" w:type="dxa"/>
          <w:right w:w="108" w:type="dxa"/>
        </w:tblCellMar>
      </w:tblPr>
      <w:tblGrid>
        <w:gridCol w:w="2267"/>
        <w:gridCol w:w="2245"/>
        <w:gridCol w:w="2311"/>
        <w:gridCol w:w="2320"/>
      </w:tblGrid>
      <w:tr>
        <w:trPr/>
        <w:tc>
          <w:tcPr>
            <w:tcW w:w="2267" w:type="dxa"/>
            <w:tcBorders>
              <w:top w:val="single" w:sz="4" w:space="0" w:color="000000"/>
              <w:left w:val="single" w:sz="4" w:space="0" w:color="000000"/>
              <w:bottom w:val="single" w:sz="4" w:space="0" w:color="000000"/>
            </w:tcBorders>
            <w:shd w:fill="2E74B5" w:val="clear"/>
          </w:tcPr>
          <w:p>
            <w:pPr>
              <w:pStyle w:val="Normal"/>
              <w:snapToGrid w:val="false"/>
              <w:ind w:left="0" w:right="95" w:hanging="0"/>
              <w:rPr>
                <w:rFonts w:ascii="Arial" w:hAnsi="Arial" w:cs="Arial"/>
                <w:b/>
                <w:b/>
                <w:color w:val="FFFFFF"/>
                <w:sz w:val="23"/>
                <w:szCs w:val="23"/>
              </w:rPr>
            </w:pPr>
            <w:r>
              <w:rPr>
                <w:rFonts w:cs="Arial" w:ascii="Arial" w:hAnsi="Arial"/>
                <w:b/>
                <w:color w:val="FFFFFF"/>
                <w:sz w:val="23"/>
                <w:szCs w:val="23"/>
              </w:rPr>
            </w:r>
          </w:p>
          <w:p>
            <w:pPr>
              <w:pStyle w:val="Normal"/>
              <w:spacing w:before="0" w:after="160"/>
              <w:ind w:left="0" w:right="95" w:hanging="0"/>
              <w:jc w:val="center"/>
              <w:rPr>
                <w:rFonts w:ascii="Arial" w:hAnsi="Arial" w:cs="Arial"/>
                <w:b/>
                <w:b/>
                <w:color w:val="FFFFFF"/>
                <w:sz w:val="23"/>
                <w:szCs w:val="23"/>
              </w:rPr>
            </w:pPr>
            <w:r>
              <w:rPr>
                <w:rFonts w:cs="Arial" w:ascii="Arial" w:hAnsi="Arial"/>
                <w:b/>
                <w:color w:val="FFFFFF"/>
                <w:sz w:val="23"/>
                <w:szCs w:val="23"/>
              </w:rPr>
              <w:t>Care &amp; Compassion</w:t>
            </w:r>
          </w:p>
        </w:tc>
        <w:tc>
          <w:tcPr>
            <w:tcW w:w="2245" w:type="dxa"/>
            <w:tcBorders>
              <w:top w:val="single" w:sz="4" w:space="0" w:color="000000"/>
              <w:left w:val="single" w:sz="4" w:space="0" w:color="000000"/>
              <w:bottom w:val="single" w:sz="4" w:space="0" w:color="000000"/>
            </w:tcBorders>
            <w:shd w:fill="2E74B5" w:val="clear"/>
          </w:tcPr>
          <w:p>
            <w:pPr>
              <w:pStyle w:val="Normal"/>
              <w:snapToGrid w:val="false"/>
              <w:ind w:left="0" w:right="95" w:hanging="0"/>
              <w:rPr>
                <w:rFonts w:ascii="Arial" w:hAnsi="Arial" w:cs="Arial"/>
                <w:b/>
                <w:b/>
                <w:color w:val="FFFFFF"/>
                <w:sz w:val="23"/>
                <w:szCs w:val="23"/>
              </w:rPr>
            </w:pPr>
            <w:r>
              <w:rPr>
                <w:rFonts w:cs="Arial" w:ascii="Arial" w:hAnsi="Arial"/>
                <w:b/>
                <w:color w:val="FFFFFF"/>
                <w:sz w:val="23"/>
                <w:szCs w:val="23"/>
              </w:rPr>
            </w:r>
          </w:p>
          <w:p>
            <w:pPr>
              <w:pStyle w:val="Normal"/>
              <w:spacing w:before="0" w:after="160"/>
              <w:ind w:left="0" w:right="95" w:hanging="0"/>
              <w:jc w:val="center"/>
              <w:rPr>
                <w:rFonts w:ascii="Arial" w:hAnsi="Arial" w:cs="Arial"/>
                <w:b/>
                <w:b/>
                <w:color w:val="FFFFFF"/>
                <w:sz w:val="23"/>
                <w:szCs w:val="23"/>
              </w:rPr>
            </w:pPr>
            <w:r>
              <w:rPr>
                <w:rFonts w:cs="Arial" w:ascii="Arial" w:hAnsi="Arial"/>
                <w:b/>
                <w:color w:val="FFFFFF"/>
                <w:sz w:val="23"/>
                <w:szCs w:val="23"/>
              </w:rPr>
              <w:t>Dignity &amp; Respect</w:t>
            </w:r>
          </w:p>
        </w:tc>
        <w:tc>
          <w:tcPr>
            <w:tcW w:w="2311" w:type="dxa"/>
            <w:tcBorders>
              <w:top w:val="single" w:sz="4" w:space="0" w:color="000000"/>
              <w:left w:val="single" w:sz="4" w:space="0" w:color="000000"/>
              <w:bottom w:val="single" w:sz="4" w:space="0" w:color="000000"/>
            </w:tcBorders>
            <w:shd w:fill="2E74B5" w:val="clear"/>
          </w:tcPr>
          <w:p>
            <w:pPr>
              <w:pStyle w:val="Normal"/>
              <w:snapToGrid w:val="false"/>
              <w:ind w:left="0" w:right="95" w:hanging="0"/>
              <w:jc w:val="center"/>
              <w:rPr>
                <w:rFonts w:ascii="Arial" w:hAnsi="Arial" w:cs="Arial"/>
                <w:b/>
                <w:b/>
                <w:color w:val="FFFFFF"/>
                <w:sz w:val="23"/>
                <w:szCs w:val="23"/>
              </w:rPr>
            </w:pPr>
            <w:r>
              <w:rPr>
                <w:rFonts w:cs="Arial" w:ascii="Arial" w:hAnsi="Arial"/>
                <w:b/>
                <w:color w:val="FFFFFF"/>
                <w:sz w:val="23"/>
                <w:szCs w:val="23"/>
              </w:rPr>
            </w:r>
          </w:p>
          <w:p>
            <w:pPr>
              <w:pStyle w:val="Normal"/>
              <w:spacing w:before="0" w:after="160"/>
              <w:ind w:left="0" w:right="95" w:hanging="0"/>
              <w:jc w:val="center"/>
              <w:rPr>
                <w:rFonts w:ascii="Arial" w:hAnsi="Arial" w:cs="Arial"/>
                <w:b/>
                <w:b/>
                <w:color w:val="FFFFFF"/>
                <w:sz w:val="23"/>
                <w:szCs w:val="23"/>
              </w:rPr>
            </w:pPr>
            <w:r>
              <w:rPr>
                <w:rFonts w:cs="Arial" w:ascii="Arial" w:hAnsi="Arial"/>
                <w:b/>
                <w:color w:val="FFFFFF"/>
                <w:sz w:val="23"/>
                <w:szCs w:val="23"/>
              </w:rPr>
              <w:t>Openness, Honesty &amp; Responsibility</w:t>
            </w:r>
          </w:p>
        </w:tc>
        <w:tc>
          <w:tcPr>
            <w:tcW w:w="2320" w:type="dxa"/>
            <w:tcBorders>
              <w:top w:val="single" w:sz="4" w:space="0" w:color="000000"/>
              <w:left w:val="single" w:sz="4" w:space="0" w:color="000000"/>
              <w:bottom w:val="single" w:sz="4" w:space="0" w:color="000000"/>
              <w:right w:val="single" w:sz="4" w:space="0" w:color="000000"/>
            </w:tcBorders>
            <w:shd w:fill="2E74B5" w:val="clear"/>
          </w:tcPr>
          <w:p>
            <w:pPr>
              <w:pStyle w:val="Normal"/>
              <w:snapToGrid w:val="false"/>
              <w:ind w:left="0" w:right="95" w:hanging="0"/>
              <w:rPr>
                <w:rFonts w:ascii="Arial" w:hAnsi="Arial" w:cs="Arial"/>
                <w:b/>
                <w:b/>
                <w:color w:val="FFFFFF"/>
                <w:sz w:val="23"/>
                <w:szCs w:val="23"/>
              </w:rPr>
            </w:pPr>
            <w:r>
              <w:rPr>
                <w:rFonts w:cs="Arial" w:ascii="Arial" w:hAnsi="Arial"/>
                <w:b/>
                <w:color w:val="FFFFFF"/>
                <w:sz w:val="23"/>
                <w:szCs w:val="23"/>
              </w:rPr>
            </w:r>
          </w:p>
          <w:p>
            <w:pPr>
              <w:pStyle w:val="Normal"/>
              <w:spacing w:before="0" w:after="160"/>
              <w:ind w:left="0" w:right="95" w:hanging="0"/>
              <w:jc w:val="center"/>
              <w:rPr>
                <w:rFonts w:ascii="Arial" w:hAnsi="Arial" w:cs="Arial"/>
                <w:b/>
                <w:b/>
                <w:color w:val="FFFFFF"/>
                <w:sz w:val="23"/>
                <w:szCs w:val="23"/>
              </w:rPr>
            </w:pPr>
            <w:r>
              <w:rPr>
                <w:rFonts w:cs="Arial" w:ascii="Arial" w:hAnsi="Arial"/>
                <w:b/>
                <w:color w:val="FFFFFF"/>
                <w:sz w:val="23"/>
                <w:szCs w:val="23"/>
              </w:rPr>
              <w:t>Quality &amp;Teamwork</w:t>
            </w:r>
          </w:p>
        </w:tc>
      </w:tr>
    </w:tbl>
    <w:p>
      <w:pPr>
        <w:pStyle w:val="Normal"/>
        <w:ind w:left="0" w:right="95" w:hanging="0"/>
        <w:rPr>
          <w:rFonts w:ascii="Arial" w:hAnsi="Arial" w:cs="Arial"/>
          <w:sz w:val="24"/>
          <w:szCs w:val="24"/>
        </w:rPr>
      </w:pPr>
      <w:r>
        <w:rPr>
          <w:rFonts w:cs="Arial" w:ascii="Arial" w:hAnsi="Arial"/>
          <w:sz w:val="24"/>
          <w:szCs w:val="24"/>
        </w:rPr>
      </w:r>
    </w:p>
    <w:p>
      <w:pPr>
        <w:pStyle w:val="Normal"/>
        <w:ind w:left="0" w:right="95" w:hanging="0"/>
        <w:jc w:val="center"/>
        <w:rPr/>
      </w:pPr>
      <w:r>
        <w:rPr>
          <w:rFonts w:cs="Arial" w:ascii="Arial" w:hAnsi="Arial"/>
          <w:color w:val="002060"/>
          <w:sz w:val="24"/>
          <w:szCs w:val="24"/>
        </w:rPr>
        <w:t>Thank you for your interest in applying to</w:t>
      </w:r>
      <w:r>
        <w:rPr>
          <w:rFonts w:cs="Arial" w:ascii="Arial" w:hAnsi="Arial"/>
          <w:sz w:val="24"/>
          <w:szCs w:val="24"/>
        </w:rPr>
        <w:t xml:space="preserve"> </w:t>
      </w:r>
      <w:r>
        <w:rPr>
          <w:rStyle w:val="InternetLink"/>
          <w:rFonts w:cs="Arial" w:ascii="Arial" w:hAnsi="Arial"/>
          <w:color w:val="000000"/>
          <w:sz w:val="24"/>
          <w:szCs w:val="24"/>
          <w:u w:val="none"/>
        </w:rPr>
        <w:t>NHS Greater Glasgow and Clyde</w:t>
      </w:r>
      <w:r>
        <w:rPr>
          <w:rFonts w:cs="Arial" w:ascii="Arial" w:hAnsi="Arial"/>
          <w:sz w:val="24"/>
          <w:szCs w:val="24"/>
        </w:rPr>
        <w:t>!</w:t>
      </w:r>
    </w:p>
    <w:p>
      <w:pPr>
        <w:pStyle w:val="Normal"/>
        <w:spacing w:before="0" w:after="0"/>
        <w:ind w:left="0" w:right="95" w:hanging="0"/>
        <w:jc w:val="center"/>
        <w:rPr>
          <w:rFonts w:ascii="Arial" w:hAnsi="Arial" w:cs="Arial"/>
          <w:color w:val="002060"/>
        </w:rPr>
      </w:pPr>
      <w:r>
        <w:rPr>
          <w:rFonts w:cs="Arial" w:ascii="Arial" w:hAnsi="Arial"/>
          <w:color w:val="002060"/>
        </w:rPr>
        <w:t>Please read this guidance carefully before you begin your application</w:t>
      </w:r>
    </w:p>
    <w:p>
      <w:pPr>
        <w:pStyle w:val="Normal"/>
        <w:spacing w:before="0" w:after="0"/>
        <w:rPr>
          <w:rFonts w:ascii="Arial" w:hAnsi="Arial" w:cs="Arial"/>
          <w:b/>
          <w:b/>
          <w:color w:val="2F5496"/>
          <w:sz w:val="24"/>
          <w:szCs w:val="24"/>
        </w:rPr>
      </w:pPr>
      <w:r>
        <w:rPr>
          <w:rFonts w:cs="Arial" w:ascii="Arial" w:hAnsi="Arial"/>
          <w:b/>
          <w:color w:val="2F5496"/>
          <w:sz w:val="24"/>
          <w:szCs w:val="24"/>
        </w:rPr>
      </w:r>
    </w:p>
    <w:p>
      <w:pPr>
        <w:pStyle w:val="Normal"/>
        <w:spacing w:before="0" w:after="0"/>
        <w:rPr>
          <w:rFonts w:ascii="Arial" w:hAnsi="Arial" w:cs="Arial"/>
          <w:b/>
          <w:b/>
          <w:color w:val="002060"/>
          <w:sz w:val="24"/>
          <w:szCs w:val="24"/>
        </w:rPr>
      </w:pPr>
      <w:r>
        <w:rPr>
          <w:rFonts w:cs="Arial" w:ascii="Arial" w:hAnsi="Arial"/>
          <w:b/>
          <w:color w:val="002060"/>
          <w:sz w:val="24"/>
          <w:szCs w:val="24"/>
        </w:rPr>
        <w:t>Contents</w:t>
      </w:r>
    </w:p>
    <w:p>
      <w:pPr>
        <w:pStyle w:val="Normal"/>
        <w:numPr>
          <w:ilvl w:val="0"/>
          <w:numId w:val="4"/>
        </w:numPr>
        <w:spacing w:before="0" w:after="0"/>
        <w:ind w:left="714" w:right="0" w:hanging="357"/>
        <w:rPr>
          <w:rFonts w:ascii="Arial" w:hAnsi="Arial" w:cs="Arial"/>
          <w:color w:val="002060"/>
          <w:sz w:val="24"/>
          <w:szCs w:val="24"/>
        </w:rPr>
      </w:pPr>
      <w:r>
        <w:rPr>
          <w:rFonts w:cs="Arial" w:ascii="Arial" w:hAnsi="Arial"/>
          <w:color w:val="002060"/>
          <w:sz w:val="24"/>
          <w:szCs w:val="24"/>
        </w:rPr>
        <w:t>About the post</w:t>
      </w:r>
    </w:p>
    <w:p>
      <w:pPr>
        <w:pStyle w:val="Normal"/>
        <w:numPr>
          <w:ilvl w:val="0"/>
          <w:numId w:val="4"/>
        </w:numPr>
        <w:spacing w:before="0" w:after="0"/>
        <w:ind w:left="714" w:right="0" w:hanging="357"/>
        <w:rPr>
          <w:rFonts w:ascii="Arial" w:hAnsi="Arial" w:cs="Arial"/>
          <w:color w:val="002060"/>
          <w:sz w:val="24"/>
          <w:szCs w:val="24"/>
        </w:rPr>
      </w:pPr>
      <w:r>
        <w:rPr>
          <w:rFonts w:cs="Arial" w:ascii="Arial" w:hAnsi="Arial"/>
          <w:color w:val="002060"/>
          <w:sz w:val="24"/>
          <w:szCs w:val="24"/>
        </w:rPr>
        <w:t>The Hospitals and the Department/Specialty – Facilities, Resources and Activity, &amp; Staffing Structure</w:t>
      </w:r>
    </w:p>
    <w:p>
      <w:pPr>
        <w:pStyle w:val="Normal"/>
        <w:numPr>
          <w:ilvl w:val="0"/>
          <w:numId w:val="4"/>
        </w:numPr>
        <w:spacing w:before="0" w:after="0"/>
        <w:ind w:left="714" w:right="0" w:hanging="357"/>
        <w:rPr>
          <w:rFonts w:ascii="Arial" w:hAnsi="Arial" w:cs="Arial"/>
          <w:color w:val="002060"/>
          <w:sz w:val="24"/>
          <w:szCs w:val="24"/>
        </w:rPr>
      </w:pPr>
      <w:r>
        <w:rPr>
          <w:rFonts w:cs="Arial" w:ascii="Arial" w:hAnsi="Arial"/>
          <w:color w:val="002060"/>
          <w:sz w:val="24"/>
          <w:szCs w:val="24"/>
        </w:rPr>
        <w:t>Job Description, Job Plan, and Person Specification</w:t>
      </w:r>
    </w:p>
    <w:p>
      <w:pPr>
        <w:pStyle w:val="Normal"/>
        <w:numPr>
          <w:ilvl w:val="0"/>
          <w:numId w:val="4"/>
        </w:numPr>
        <w:spacing w:before="0" w:after="0"/>
        <w:ind w:left="714" w:right="0" w:hanging="357"/>
        <w:rPr>
          <w:rFonts w:ascii="Arial" w:hAnsi="Arial" w:cs="Arial"/>
          <w:color w:val="002060"/>
          <w:sz w:val="24"/>
          <w:szCs w:val="24"/>
        </w:rPr>
      </w:pPr>
      <w:r>
        <w:rPr>
          <w:rFonts w:cs="Arial" w:ascii="Arial" w:hAnsi="Arial"/>
          <w:color w:val="002060"/>
          <w:sz w:val="24"/>
          <w:szCs w:val="24"/>
        </w:rPr>
        <w:t>Making your Application</w:t>
      </w:r>
    </w:p>
    <w:p>
      <w:pPr>
        <w:pStyle w:val="Normal"/>
        <w:numPr>
          <w:ilvl w:val="0"/>
          <w:numId w:val="4"/>
        </w:numPr>
        <w:spacing w:before="0" w:after="0"/>
        <w:ind w:left="714" w:right="0" w:hanging="357"/>
        <w:rPr>
          <w:rFonts w:ascii="Arial" w:hAnsi="Arial" w:cs="Arial"/>
          <w:color w:val="002060"/>
          <w:sz w:val="24"/>
          <w:szCs w:val="24"/>
        </w:rPr>
      </w:pPr>
      <w:r>
        <w:rPr>
          <w:rFonts w:cs="Arial" w:ascii="Arial" w:hAnsi="Arial"/>
          <w:color w:val="002060"/>
          <w:sz w:val="24"/>
          <w:szCs w:val="24"/>
        </w:rPr>
        <w:t>Living and Working in the Greater Glasgow and Clyde area</w:t>
      </w:r>
    </w:p>
    <w:p>
      <w:pPr>
        <w:pStyle w:val="Normal"/>
        <w:ind w:left="0" w:right="-897" w:hanging="0"/>
        <w:rPr>
          <w:rFonts w:ascii="Arial" w:hAnsi="Arial" w:cs="Arial"/>
          <w:b/>
          <w:b/>
          <w:bCs/>
          <w:color w:val="2F5496"/>
          <w:sz w:val="24"/>
          <w:szCs w:val="24"/>
        </w:rPr>
      </w:pPr>
      <w:r>
        <w:rPr>
          <w:rFonts w:cs="Arial" w:ascii="Arial" w:hAnsi="Arial"/>
          <w:b/>
          <w:bCs/>
          <w:color w:val="2F5496"/>
          <w:sz w:val="24"/>
          <w:szCs w:val="24"/>
        </w:rPr>
      </w:r>
    </w:p>
    <w:p>
      <w:pPr>
        <w:pStyle w:val="Normal"/>
        <w:ind w:left="0" w:right="-897" w:hanging="0"/>
        <w:rPr>
          <w:rFonts w:ascii="Arial" w:hAnsi="Arial" w:cs="Arial"/>
          <w:b/>
          <w:b/>
          <w:bCs/>
          <w:color w:val="2F5496"/>
          <w:sz w:val="24"/>
          <w:szCs w:val="24"/>
        </w:rPr>
      </w:pPr>
      <w:r>
        <w:rPr>
          <w:rFonts w:cs="Arial" w:ascii="Arial" w:hAnsi="Arial"/>
          <w:b/>
          <w:bCs/>
          <w:color w:val="2F5496"/>
          <w:sz w:val="24"/>
          <w:szCs w:val="24"/>
        </w:rPr>
      </w:r>
    </w:p>
    <w:p>
      <w:pPr>
        <w:pStyle w:val="Normal"/>
        <w:ind w:left="0" w:right="-897" w:hanging="0"/>
        <w:rPr>
          <w:rFonts w:ascii="Arial" w:hAnsi="Arial" w:cs="Arial"/>
          <w:b/>
          <w:b/>
          <w:bCs/>
          <w:color w:val="2F5496"/>
          <w:sz w:val="28"/>
          <w:szCs w:val="28"/>
        </w:rPr>
      </w:pPr>
      <w:r>
        <w:rPr>
          <w:rFonts w:cs="Arial" w:ascii="Arial" w:hAnsi="Arial"/>
          <w:b/>
          <w:bCs/>
          <w:color w:val="2F5496"/>
          <w:sz w:val="28"/>
          <w:szCs w:val="28"/>
        </w:rPr>
      </w:r>
    </w:p>
    <w:p>
      <w:pPr>
        <w:pStyle w:val="Normal"/>
        <w:jc w:val="center"/>
        <w:rPr>
          <w:rFonts w:ascii="Arial" w:hAnsi="Arial" w:cs="Arial"/>
          <w:b/>
          <w:b/>
          <w:bCs/>
          <w:color w:val="1F3864"/>
          <w:sz w:val="28"/>
          <w:szCs w:val="28"/>
        </w:rPr>
      </w:pPr>
      <w:r>
        <w:rPr>
          <w:rFonts w:cs="Arial" w:ascii="Arial" w:hAnsi="Arial"/>
          <w:b/>
          <w:bCs/>
          <w:color w:val="1F3864"/>
          <w:sz w:val="28"/>
          <w:szCs w:val="28"/>
        </w:rPr>
        <w:t>Job Title: Senior Clinical Fellow- Major Trauma and Orthopaedics</w:t>
      </w:r>
    </w:p>
    <w:p>
      <w:pPr>
        <w:pStyle w:val="Normal"/>
        <w:jc w:val="center"/>
        <w:rPr>
          <w:rFonts w:ascii="Arial" w:hAnsi="Arial" w:cs="Arial"/>
          <w:b/>
          <w:b/>
          <w:color w:val="1F3864"/>
          <w:sz w:val="28"/>
          <w:szCs w:val="28"/>
        </w:rPr>
      </w:pPr>
      <w:r>
        <w:rPr>
          <w:rFonts w:cs="Arial" w:ascii="Arial" w:hAnsi="Arial"/>
          <w:b/>
          <w:color w:val="1F3864"/>
          <w:sz w:val="28"/>
          <w:szCs w:val="28"/>
        </w:rPr>
        <w:t>Department: Orthopaedics</w:t>
      </w:r>
    </w:p>
    <w:p>
      <w:pPr>
        <w:pStyle w:val="Normal"/>
        <w:jc w:val="center"/>
        <w:rPr>
          <w:rFonts w:ascii="Arial" w:hAnsi="Arial" w:cs="Arial"/>
          <w:b/>
          <w:b/>
          <w:color w:val="1F3864"/>
          <w:sz w:val="28"/>
          <w:szCs w:val="28"/>
        </w:rPr>
      </w:pPr>
      <w:r>
        <w:rPr>
          <w:rFonts w:cs="Arial" w:ascii="Arial" w:hAnsi="Arial"/>
          <w:b/>
          <w:color w:val="1F3864"/>
          <w:sz w:val="28"/>
          <w:szCs w:val="28"/>
        </w:rPr>
        <w:t>Location: Queen Elizabeth University Hospital</w:t>
      </w:r>
    </w:p>
    <w:p>
      <w:pPr>
        <w:pStyle w:val="Normal"/>
        <w:numPr>
          <w:ilvl w:val="0"/>
          <w:numId w:val="0"/>
        </w:numPr>
        <w:tabs>
          <w:tab w:val="clear" w:pos="720"/>
          <w:tab w:val="left" w:pos="8364" w:leader="none"/>
        </w:tabs>
        <w:ind w:left="0" w:hanging="0"/>
        <w:jc w:val="center"/>
        <w:rPr>
          <w:rFonts w:ascii="Arial" w:hAnsi="Arial" w:cs="Arial"/>
          <w:b/>
          <w:b/>
          <w:color w:val="1F3864"/>
          <w:sz w:val="28"/>
          <w:szCs w:val="28"/>
        </w:rPr>
      </w:pPr>
      <w:r>
        <w:rPr>
          <w:rFonts w:cs="Arial" w:ascii="Arial" w:hAnsi="Arial"/>
          <w:b/>
          <w:color w:val="1F3864"/>
          <w:sz w:val="28"/>
          <w:szCs w:val="28"/>
        </w:rPr>
        <w:t>Type of contract: Fixed-term</w:t>
      </w:r>
    </w:p>
    <w:p>
      <w:pPr>
        <w:pStyle w:val="Normal"/>
        <w:numPr>
          <w:ilvl w:val="0"/>
          <w:numId w:val="0"/>
        </w:numPr>
        <w:tabs>
          <w:tab w:val="clear" w:pos="720"/>
          <w:tab w:val="left" w:pos="8364" w:leader="none"/>
        </w:tabs>
        <w:ind w:left="0" w:hanging="0"/>
        <w:jc w:val="center"/>
        <w:rPr>
          <w:rFonts w:ascii="Arial" w:hAnsi="Arial" w:cs="Arial"/>
          <w:b/>
          <w:b/>
          <w:color w:val="1F3864"/>
          <w:sz w:val="28"/>
          <w:szCs w:val="28"/>
        </w:rPr>
      </w:pPr>
      <w:r>
        <w:rPr>
          <w:rFonts w:cs="Arial" w:ascii="Arial" w:hAnsi="Arial"/>
          <w:b/>
          <w:color w:val="1F3864"/>
          <w:sz w:val="28"/>
          <w:szCs w:val="28"/>
        </w:rPr>
        <w:t>Grade and Salary: Clinical Fellow</w:t>
      </w:r>
    </w:p>
    <w:p>
      <w:pPr>
        <w:pStyle w:val="Normal"/>
        <w:jc w:val="center"/>
        <w:rPr>
          <w:rFonts w:ascii="Arial" w:hAnsi="Arial" w:cs="Arial"/>
          <w:b/>
          <w:b/>
          <w:color w:val="1F3864"/>
          <w:sz w:val="28"/>
          <w:szCs w:val="28"/>
        </w:rPr>
      </w:pPr>
      <w:r>
        <w:rPr>
          <w:rFonts w:cs="Arial" w:ascii="Arial" w:hAnsi="Arial"/>
          <w:b/>
          <w:color w:val="1F3864"/>
          <w:sz w:val="28"/>
          <w:szCs w:val="28"/>
        </w:rPr>
        <w:t>Working Hours: Full Time, 10PAs</w:t>
      </w:r>
    </w:p>
    <w:p>
      <w:pPr>
        <w:pStyle w:val="Normal"/>
        <w:ind w:left="0" w:right="95" w:hanging="0"/>
        <w:jc w:val="center"/>
        <w:rPr/>
      </w:pPr>
      <w:r>
        <w:rPr>
          <w:rFonts w:cs="Arial" w:ascii="Arial" w:hAnsi="Arial"/>
          <w:b/>
          <w:bCs/>
          <w:color w:val="1F3864"/>
          <w:sz w:val="28"/>
          <w:szCs w:val="28"/>
        </w:rPr>
        <w:t xml:space="preserve">Interview Date: </w:t>
      </w:r>
      <w:r>
        <w:rPr>
          <w:rFonts w:cs="Arial" w:ascii="Arial" w:hAnsi="Arial"/>
          <w:color w:val="1F3864"/>
          <w:sz w:val="28"/>
          <w:szCs w:val="28"/>
        </w:rPr>
        <w:t>To be confirmed or available on the Advert text</w:t>
      </w:r>
    </w:p>
    <w:p>
      <w:pPr>
        <w:pStyle w:val="Normal"/>
        <w:numPr>
          <w:ilvl w:val="0"/>
          <w:numId w:val="0"/>
        </w:numPr>
        <w:tabs>
          <w:tab w:val="clear" w:pos="720"/>
          <w:tab w:val="left" w:pos="8364" w:leader="none"/>
        </w:tabs>
        <w:ind w:left="0" w:right="95" w:hanging="0"/>
        <w:jc w:val="center"/>
        <w:rPr/>
      </w:pPr>
      <w:r>
        <w:rPr>
          <w:rFonts w:cs="Arial" w:ascii="Arial" w:hAnsi="Arial"/>
          <w:color w:val="1F3864"/>
          <w:sz w:val="24"/>
          <w:szCs w:val="24"/>
        </w:rPr>
        <w:t xml:space="preserve">For the </w:t>
      </w:r>
      <w:r>
        <w:rPr>
          <w:rFonts w:cs="Arial" w:ascii="Arial" w:hAnsi="Arial"/>
          <w:b/>
          <w:color w:val="1F3864"/>
          <w:sz w:val="24"/>
          <w:szCs w:val="24"/>
        </w:rPr>
        <w:t>Terms and Conditions of Service</w:t>
      </w:r>
      <w:r>
        <w:rPr>
          <w:rFonts w:cs="Arial" w:ascii="Arial" w:hAnsi="Arial"/>
          <w:color w:val="1F3864"/>
          <w:sz w:val="24"/>
          <w:szCs w:val="24"/>
        </w:rPr>
        <w:t xml:space="preserve">:  please refer to the </w:t>
      </w:r>
      <w:r>
        <w:rPr>
          <w:rFonts w:cs="Arial" w:ascii="Arial" w:hAnsi="Arial"/>
          <w:b/>
          <w:color w:val="1F3864"/>
          <w:sz w:val="24"/>
          <w:szCs w:val="24"/>
        </w:rPr>
        <w:t>Supporting information (Medical and Dental)</w:t>
      </w:r>
      <w:r>
        <w:rPr>
          <w:rFonts w:cs="Arial" w:ascii="Arial" w:hAnsi="Arial"/>
          <w:color w:val="1F3864"/>
          <w:sz w:val="24"/>
          <w:szCs w:val="24"/>
        </w:rPr>
        <w:t xml:space="preserve"> document</w:t>
      </w:r>
    </w:p>
    <w:p>
      <w:pPr>
        <w:pStyle w:val="Normal"/>
        <w:numPr>
          <w:ilvl w:val="0"/>
          <w:numId w:val="0"/>
        </w:numPr>
        <w:tabs>
          <w:tab w:val="clear" w:pos="720"/>
          <w:tab w:val="left" w:pos="8364" w:leader="none"/>
        </w:tabs>
        <w:ind w:left="0" w:right="95" w:hanging="0"/>
        <w:jc w:val="center"/>
        <w:rPr>
          <w:rFonts w:ascii="Arial" w:hAnsi="Arial" w:cs="Arial"/>
          <w:color w:val="1F3864"/>
          <w:sz w:val="24"/>
          <w:szCs w:val="24"/>
        </w:rPr>
      </w:pPr>
      <w:r>
        <w:rPr>
          <w:rFonts w:cs="Arial" w:ascii="Arial" w:hAnsi="Arial"/>
          <w:color w:val="1F3864"/>
          <w:sz w:val="24"/>
          <w:szCs w:val="24"/>
        </w:rPr>
      </w:r>
    </w:p>
    <w:p>
      <w:pPr>
        <w:pStyle w:val="Normal"/>
        <w:numPr>
          <w:ilvl w:val="0"/>
          <w:numId w:val="0"/>
        </w:numPr>
        <w:tabs>
          <w:tab w:val="clear" w:pos="720"/>
          <w:tab w:val="left" w:pos="8364" w:leader="none"/>
        </w:tabs>
        <w:ind w:left="0" w:right="95" w:hanging="0"/>
        <w:jc w:val="both"/>
        <w:rPr>
          <w:rFonts w:ascii="Arial" w:hAnsi="Arial" w:cs="Arial"/>
          <w:color w:val="1F3864"/>
          <w:sz w:val="24"/>
          <w:szCs w:val="24"/>
        </w:rPr>
      </w:pPr>
      <w:r>
        <w:rPr>
          <w:rFonts w:cs="Arial" w:ascii="Arial" w:hAnsi="Arial"/>
          <w:color w:val="1F3864"/>
          <w:sz w:val="24"/>
          <w:szCs w:val="24"/>
        </w:rPr>
      </w:r>
    </w:p>
    <w:p>
      <w:pPr>
        <w:pStyle w:val="Normal"/>
        <w:numPr>
          <w:ilvl w:val="0"/>
          <w:numId w:val="0"/>
        </w:numPr>
        <w:tabs>
          <w:tab w:val="clear" w:pos="720"/>
          <w:tab w:val="left" w:pos="8364" w:leader="none"/>
        </w:tabs>
        <w:ind w:left="0" w:right="95" w:hanging="0"/>
        <w:jc w:val="both"/>
        <w:rPr>
          <w:rFonts w:ascii="Arial" w:hAnsi="Arial" w:cs="Arial"/>
          <w:color w:val="1F3864"/>
          <w:sz w:val="24"/>
          <w:szCs w:val="24"/>
        </w:rPr>
      </w:pPr>
      <w:r>
        <w:rPr>
          <w:rFonts w:cs="Arial" w:ascii="Arial" w:hAnsi="Arial"/>
          <w:color w:val="1F3864"/>
          <w:sz w:val="24"/>
          <w:szCs w:val="24"/>
        </w:rPr>
        <w:t>Canvassing in connection with appointments is not permitted but this does not debar candidates who wish to visit the department/hospital(s) concerned. Details of Arrangements for Applicants to Visit the Department/Hospital(s) or to discuss the post(s). In the first instance, please contact:</w:t>
      </w:r>
    </w:p>
    <w:tbl>
      <w:tblPr>
        <w:tblW w:w="9757" w:type="dxa"/>
        <w:jc w:val="left"/>
        <w:tblInd w:w="0" w:type="dxa"/>
        <w:tblCellMar>
          <w:top w:w="0" w:type="dxa"/>
          <w:left w:w="108" w:type="dxa"/>
          <w:bottom w:w="0" w:type="dxa"/>
          <w:right w:w="108" w:type="dxa"/>
        </w:tblCellMar>
      </w:tblPr>
      <w:tblGrid>
        <w:gridCol w:w="2116"/>
        <w:gridCol w:w="4167"/>
        <w:gridCol w:w="3474"/>
      </w:tblGrid>
      <w:tr>
        <w:trPr/>
        <w:tc>
          <w:tcPr>
            <w:tcW w:w="2116" w:type="dxa"/>
            <w:tcBorders>
              <w:top w:val="single" w:sz="4" w:space="0" w:color="000000"/>
              <w:left w:val="single" w:sz="4" w:space="0" w:color="000000"/>
              <w:bottom w:val="single" w:sz="4" w:space="0" w:color="000000"/>
            </w:tcBorders>
            <w:shd w:fill="002060" w:val="clear"/>
          </w:tcPr>
          <w:p>
            <w:pPr>
              <w:pStyle w:val="Normal"/>
              <w:spacing w:before="0" w:after="160"/>
              <w:jc w:val="center"/>
              <w:rPr>
                <w:rFonts w:ascii="Arial" w:hAnsi="Arial" w:cs="Arial"/>
                <w:b/>
                <w:b/>
                <w:sz w:val="24"/>
                <w:szCs w:val="24"/>
              </w:rPr>
            </w:pPr>
            <w:r>
              <w:rPr>
                <w:rFonts w:cs="Arial" w:ascii="Arial" w:hAnsi="Arial"/>
                <w:b/>
                <w:sz w:val="24"/>
                <w:szCs w:val="24"/>
              </w:rPr>
              <w:t>Name</w:t>
            </w:r>
          </w:p>
        </w:tc>
        <w:tc>
          <w:tcPr>
            <w:tcW w:w="4167" w:type="dxa"/>
            <w:tcBorders>
              <w:top w:val="single" w:sz="4" w:space="0" w:color="000000"/>
              <w:left w:val="single" w:sz="4" w:space="0" w:color="000000"/>
              <w:bottom w:val="single" w:sz="4" w:space="0" w:color="000000"/>
            </w:tcBorders>
            <w:shd w:fill="002060" w:val="clear"/>
          </w:tcPr>
          <w:p>
            <w:pPr>
              <w:pStyle w:val="Normal"/>
              <w:spacing w:before="0" w:after="160"/>
              <w:jc w:val="center"/>
              <w:rPr>
                <w:rFonts w:ascii="Arial" w:hAnsi="Arial" w:cs="Arial"/>
                <w:b/>
                <w:b/>
                <w:sz w:val="24"/>
                <w:szCs w:val="24"/>
              </w:rPr>
            </w:pPr>
            <w:r>
              <w:rPr>
                <w:rFonts w:cs="Arial" w:ascii="Arial" w:hAnsi="Arial"/>
                <w:b/>
                <w:sz w:val="24"/>
                <w:szCs w:val="24"/>
              </w:rPr>
              <w:t>Email</w:t>
            </w:r>
          </w:p>
        </w:tc>
        <w:tc>
          <w:tcPr>
            <w:tcW w:w="3474" w:type="dxa"/>
            <w:tcBorders>
              <w:top w:val="single" w:sz="4" w:space="0" w:color="000000"/>
              <w:left w:val="single" w:sz="4" w:space="0" w:color="000000"/>
              <w:bottom w:val="single" w:sz="4" w:space="0" w:color="000000"/>
              <w:right w:val="single" w:sz="4" w:space="0" w:color="000000"/>
            </w:tcBorders>
            <w:shd w:fill="002060" w:val="clear"/>
          </w:tcPr>
          <w:p>
            <w:pPr>
              <w:pStyle w:val="Normal"/>
              <w:spacing w:before="0" w:after="160"/>
              <w:jc w:val="center"/>
              <w:rPr>
                <w:rFonts w:ascii="Arial" w:hAnsi="Arial" w:cs="Arial"/>
                <w:b/>
                <w:b/>
                <w:sz w:val="24"/>
                <w:szCs w:val="24"/>
              </w:rPr>
            </w:pPr>
            <w:r>
              <w:rPr>
                <w:rFonts w:cs="Arial" w:ascii="Arial" w:hAnsi="Arial"/>
                <w:b/>
                <w:sz w:val="24"/>
                <w:szCs w:val="24"/>
              </w:rPr>
              <w:t>Speciality</w:t>
            </w:r>
          </w:p>
        </w:tc>
      </w:tr>
      <w:tr>
        <w:trPr/>
        <w:tc>
          <w:tcPr>
            <w:tcW w:w="211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4"/>
                <w:szCs w:val="24"/>
              </w:rPr>
            </w:pPr>
            <w:r>
              <w:rPr>
                <w:rFonts w:cs="Arial" w:ascii="Arial" w:hAnsi="Arial"/>
                <w:sz w:val="24"/>
                <w:szCs w:val="24"/>
              </w:rPr>
              <w:t>Mr. David Martin</w:t>
            </w:r>
          </w:p>
        </w:tc>
        <w:tc>
          <w:tcPr>
            <w:tcW w:w="416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4"/>
                <w:szCs w:val="24"/>
              </w:rPr>
            </w:pPr>
            <w:r>
              <w:rPr>
                <w:rFonts w:cs="Arial" w:ascii="Arial" w:hAnsi="Arial"/>
                <w:sz w:val="24"/>
                <w:szCs w:val="24"/>
              </w:rPr>
              <w:t>David.Martin@nhs.scot</w:t>
            </w:r>
          </w:p>
        </w:tc>
        <w:tc>
          <w:tcPr>
            <w:tcW w:w="34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sz w:val="24"/>
                <w:szCs w:val="24"/>
              </w:rPr>
            </w:pPr>
            <w:r>
              <w:rPr>
                <w:rFonts w:cs="Arial" w:ascii="Arial" w:hAnsi="Arial"/>
                <w:sz w:val="24"/>
                <w:szCs w:val="24"/>
              </w:rPr>
              <w:t>Upper Limb Surgery</w:t>
            </w:r>
          </w:p>
          <w:p>
            <w:pPr>
              <w:pStyle w:val="Normal"/>
              <w:spacing w:lineRule="auto" w:line="240" w:before="0" w:after="0"/>
              <w:rPr>
                <w:rFonts w:ascii="Arial" w:hAnsi="Arial" w:cs="Arial"/>
                <w:sz w:val="24"/>
                <w:szCs w:val="24"/>
              </w:rPr>
            </w:pPr>
            <w:r>
              <w:rPr>
                <w:rFonts w:cs="Arial" w:ascii="Arial" w:hAnsi="Arial"/>
                <w:sz w:val="24"/>
                <w:szCs w:val="24"/>
              </w:rPr>
            </w:r>
          </w:p>
        </w:tc>
      </w:tr>
      <w:tr>
        <w:trPr/>
        <w:tc>
          <w:tcPr>
            <w:tcW w:w="211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4"/>
                <w:szCs w:val="24"/>
              </w:rPr>
            </w:pPr>
            <w:r>
              <w:rPr>
                <w:rFonts w:cs="Arial" w:ascii="Arial" w:hAnsi="Arial"/>
                <w:sz w:val="24"/>
                <w:szCs w:val="24"/>
              </w:rPr>
              <w:t>Mr. Christopher Crome</w:t>
            </w:r>
          </w:p>
        </w:tc>
        <w:tc>
          <w:tcPr>
            <w:tcW w:w="416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4"/>
                <w:szCs w:val="24"/>
              </w:rPr>
            </w:pPr>
            <w:r>
              <w:rPr>
                <w:rFonts w:cs="Arial" w:ascii="Arial" w:hAnsi="Arial"/>
                <w:sz w:val="24"/>
                <w:szCs w:val="24"/>
              </w:rPr>
              <w:t>Christopher.crome2@nhs.scot</w:t>
            </w:r>
          </w:p>
        </w:tc>
        <w:tc>
          <w:tcPr>
            <w:tcW w:w="34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sz w:val="24"/>
                <w:szCs w:val="24"/>
              </w:rPr>
            </w:pPr>
            <w:r>
              <w:rPr>
                <w:rFonts w:cs="Arial" w:ascii="Arial" w:hAnsi="Arial"/>
                <w:sz w:val="24"/>
                <w:szCs w:val="24"/>
              </w:rPr>
              <w:t>Fellowships  and subspecialty specific discussions</w:t>
            </w:r>
          </w:p>
          <w:p>
            <w:pPr>
              <w:pStyle w:val="Normal"/>
              <w:spacing w:lineRule="auto" w:line="240" w:before="0" w:after="0"/>
              <w:rPr>
                <w:rFonts w:ascii="Arial" w:hAnsi="Arial" w:cs="Arial"/>
                <w:sz w:val="24"/>
                <w:szCs w:val="24"/>
              </w:rPr>
            </w:pPr>
            <w:r>
              <w:rPr>
                <w:rFonts w:cs="Arial" w:ascii="Arial" w:hAnsi="Arial"/>
                <w:sz w:val="24"/>
                <w:szCs w:val="24"/>
              </w:rPr>
            </w:r>
          </w:p>
        </w:tc>
      </w:tr>
      <w:tr>
        <w:trPr/>
        <w:tc>
          <w:tcPr>
            <w:tcW w:w="211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4"/>
                <w:szCs w:val="24"/>
              </w:rPr>
            </w:pPr>
            <w:r>
              <w:rPr>
                <w:rFonts w:cs="Arial" w:ascii="Arial" w:hAnsi="Arial"/>
                <w:sz w:val="24"/>
                <w:szCs w:val="24"/>
              </w:rPr>
              <w:t>Mr Mark Jenkinson</w:t>
              <w:tab/>
              <w:tab/>
            </w:r>
          </w:p>
        </w:tc>
        <w:tc>
          <w:tcPr>
            <w:tcW w:w="416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4"/>
                <w:szCs w:val="24"/>
              </w:rPr>
            </w:pPr>
            <w:r>
              <w:rPr>
                <w:rFonts w:cs="Arial" w:ascii="Arial" w:hAnsi="Arial"/>
                <w:sz w:val="24"/>
                <w:szCs w:val="24"/>
              </w:rPr>
              <w:t>Mark.jenkinson2@nhs.scot</w:t>
            </w:r>
          </w:p>
        </w:tc>
        <w:tc>
          <w:tcPr>
            <w:tcW w:w="34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sz w:val="24"/>
                <w:szCs w:val="24"/>
              </w:rPr>
            </w:pPr>
            <w:r>
              <w:rPr>
                <w:rFonts w:cs="Arial" w:ascii="Arial" w:hAnsi="Arial"/>
                <w:sz w:val="24"/>
                <w:szCs w:val="24"/>
              </w:rPr>
              <w:t>Hip surgery</w:t>
            </w:r>
          </w:p>
        </w:tc>
      </w:tr>
      <w:tr>
        <w:trPr/>
        <w:tc>
          <w:tcPr>
            <w:tcW w:w="211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4"/>
                <w:szCs w:val="24"/>
              </w:rPr>
            </w:pPr>
            <w:r>
              <w:rPr>
                <w:rFonts w:cs="Arial" w:ascii="Arial" w:hAnsi="Arial"/>
                <w:sz w:val="24"/>
                <w:szCs w:val="24"/>
              </w:rPr>
              <w:t>Mr. Brian Rooney</w:t>
              <w:tab/>
              <w:tab/>
              <w:tab/>
            </w:r>
          </w:p>
        </w:tc>
        <w:tc>
          <w:tcPr>
            <w:tcW w:w="416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4"/>
                <w:szCs w:val="24"/>
              </w:rPr>
            </w:pPr>
            <w:r>
              <w:rPr>
                <w:rFonts w:cs="Arial" w:ascii="Arial" w:hAnsi="Arial"/>
                <w:sz w:val="24"/>
                <w:szCs w:val="24"/>
              </w:rPr>
              <w:t>brian.rooney2@nhs.scot</w:t>
            </w:r>
          </w:p>
        </w:tc>
        <w:tc>
          <w:tcPr>
            <w:tcW w:w="34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sz w:val="24"/>
                <w:szCs w:val="24"/>
              </w:rPr>
            </w:pPr>
            <w:r>
              <w:rPr>
                <w:rFonts w:cs="Arial" w:ascii="Arial" w:hAnsi="Arial"/>
                <w:sz w:val="24"/>
                <w:szCs w:val="24"/>
              </w:rPr>
              <w:t>Knee surgery</w:t>
            </w:r>
          </w:p>
        </w:tc>
      </w:tr>
      <w:tr>
        <w:trPr/>
        <w:tc>
          <w:tcPr>
            <w:tcW w:w="211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4"/>
                <w:szCs w:val="24"/>
              </w:rPr>
            </w:pPr>
            <w:r>
              <w:rPr>
                <w:rFonts w:cs="Arial" w:ascii="Arial" w:hAnsi="Arial"/>
                <w:sz w:val="24"/>
                <w:szCs w:val="24"/>
              </w:rPr>
              <w:t>Ms Sarah Gill</w:t>
            </w:r>
          </w:p>
        </w:tc>
        <w:tc>
          <w:tcPr>
            <w:tcW w:w="416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4"/>
                <w:szCs w:val="24"/>
              </w:rPr>
            </w:pPr>
            <w:r>
              <w:rPr>
                <w:rFonts w:cs="Arial" w:ascii="Arial" w:hAnsi="Arial"/>
                <w:sz w:val="24"/>
                <w:szCs w:val="24"/>
              </w:rPr>
              <w:t>Sarah.gill4@nhs.scot</w:t>
            </w:r>
          </w:p>
        </w:tc>
        <w:tc>
          <w:tcPr>
            <w:tcW w:w="34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sz w:val="24"/>
                <w:szCs w:val="24"/>
              </w:rPr>
            </w:pPr>
            <w:r>
              <w:rPr>
                <w:rFonts w:cs="Arial" w:ascii="Arial" w:hAnsi="Arial"/>
                <w:sz w:val="24"/>
                <w:szCs w:val="24"/>
              </w:rPr>
              <w:t>Trauma</w:t>
            </w:r>
          </w:p>
        </w:tc>
      </w:tr>
    </w:tbl>
    <w:p>
      <w:pPr>
        <w:pStyle w:val="Default"/>
        <w:rPr>
          <w:b/>
          <w:b/>
          <w:color w:val="1F3864"/>
        </w:rPr>
      </w:pPr>
      <w:r>
        <w:rPr>
          <w:b/>
          <w:color w:val="1F3864"/>
        </w:rPr>
      </w:r>
    </w:p>
    <w:p>
      <w:pPr>
        <w:pStyle w:val="Default"/>
        <w:rPr/>
      </w:pPr>
      <w:r>
        <w:rPr>
          <w:b/>
          <w:color w:val="1F3864"/>
        </w:rPr>
        <w:t>For further information regarding NHS Greater Glasgow and Clyde and its hospitals, please visit our website</w:t>
      </w:r>
      <w:r>
        <w:rPr>
          <w:b/>
          <w:color w:val="002060"/>
        </w:rPr>
        <w:t xml:space="preserve"> </w:t>
      </w:r>
      <w:r>
        <w:rPr>
          <w:rStyle w:val="InternetLink"/>
          <w:rFonts w:cs="Arial"/>
          <w:color w:val="000000"/>
          <w:u w:val="none"/>
        </w:rPr>
        <w:t>https://www.nhsggc.scot/</w:t>
      </w:r>
    </w:p>
    <w:p>
      <w:pPr>
        <w:pStyle w:val="Default"/>
        <w:rPr>
          <w:b/>
          <w:b/>
          <w:color w:val="002060"/>
        </w:rPr>
      </w:pPr>
      <w:r>
        <w:rPr>
          <w:b/>
          <w:color w:val="002060"/>
        </w:rPr>
      </w:r>
    </w:p>
    <w:p>
      <w:pPr>
        <w:pStyle w:val="Default"/>
        <w:rPr>
          <w:b/>
          <w:b/>
          <w:color w:val="002060"/>
        </w:rPr>
      </w:pPr>
      <w:r>
        <w:rPr>
          <w:b/>
          <w:color w:val="002060"/>
        </w:rPr>
      </w:r>
    </w:p>
    <w:p>
      <w:pPr>
        <w:pStyle w:val="Normal"/>
        <w:spacing w:before="0" w:after="0"/>
        <w:jc w:val="both"/>
        <w:rPr>
          <w:rFonts w:ascii="Arial" w:hAnsi="Arial" w:cs="Arial"/>
          <w:b/>
          <w:b/>
          <w:caps/>
          <w:color w:val="1F3864"/>
          <w:sz w:val="24"/>
          <w:szCs w:val="24"/>
        </w:rPr>
      </w:pPr>
      <w:r>
        <w:rPr>
          <w:rFonts w:cs="Arial" w:ascii="Arial" w:hAnsi="Arial"/>
          <w:b/>
          <w:caps/>
          <w:color w:val="1F3864"/>
          <w:sz w:val="24"/>
          <w:szCs w:val="24"/>
        </w:rPr>
        <w:t>About the post</w:t>
      </w:r>
    </w:p>
    <w:p>
      <w:pPr>
        <w:pStyle w:val="Normal"/>
        <w:spacing w:lineRule="auto" w:line="240" w:before="0" w:after="0"/>
        <w:jc w:val="both"/>
        <w:rPr>
          <w:rFonts w:ascii="Arial" w:hAnsi="Arial" w:cs="Arial"/>
          <w:color w:val="000000"/>
          <w:sz w:val="24"/>
          <w:szCs w:val="24"/>
        </w:rPr>
      </w:pPr>
      <w:r>
        <w:rPr>
          <w:rFonts w:cs="Arial" w:ascii="Arial" w:hAnsi="Arial"/>
          <w:color w:val="000000"/>
          <w:sz w:val="24"/>
          <w:szCs w:val="24"/>
        </w:rPr>
        <w:t xml:space="preserve">NHS Greater Glasgow &amp; Clyde is one of the UK’s larger providers of NHS Healthcare. We have vacancies for 4 post-CCT fellows in Trauma &amp; Orthopaedics. The posts are available from August 2026 for a period of 6-12 months. </w:t>
      </w:r>
    </w:p>
    <w:p>
      <w:pPr>
        <w:pStyle w:val="Normal"/>
        <w:spacing w:lineRule="auto" w:line="240" w:before="0" w:after="0"/>
        <w:jc w:val="both"/>
        <w:rPr>
          <w:rFonts w:ascii="Arial" w:hAnsi="Arial" w:cs="Arial"/>
          <w:color w:val="000000"/>
          <w:sz w:val="24"/>
          <w:szCs w:val="24"/>
        </w:rPr>
      </w:pPr>
      <w:r>
        <w:rPr>
          <w:rFonts w:cs="Arial" w:ascii="Arial" w:hAnsi="Arial"/>
          <w:color w:val="000000"/>
          <w:sz w:val="24"/>
          <w:szCs w:val="24"/>
        </w:rPr>
      </w:r>
    </w:p>
    <w:p>
      <w:pPr>
        <w:pStyle w:val="Normal"/>
        <w:spacing w:lineRule="auto" w:line="240" w:before="0" w:after="0"/>
        <w:jc w:val="both"/>
        <w:rPr>
          <w:rFonts w:ascii="Arial" w:hAnsi="Arial" w:cs="Arial"/>
          <w:color w:val="000000"/>
          <w:sz w:val="24"/>
          <w:szCs w:val="24"/>
        </w:rPr>
      </w:pPr>
      <w:r>
        <w:rPr>
          <w:rFonts w:cs="Arial" w:ascii="Arial" w:hAnsi="Arial"/>
          <w:color w:val="000000"/>
          <w:sz w:val="24"/>
          <w:szCs w:val="24"/>
        </w:rPr>
        <w:t>We serve a population of 1.2 million covering 8 local authority areas, which includes the City of Glasgow, as well as incorporating both urban and rural areas from East Dunbartonshire to Inverclyde.</w:t>
      </w:r>
    </w:p>
    <w:p>
      <w:pPr>
        <w:pStyle w:val="Normal"/>
        <w:spacing w:lineRule="auto" w:line="240" w:before="0" w:after="0"/>
        <w:jc w:val="both"/>
        <w:rPr>
          <w:rFonts w:ascii="Arial" w:hAnsi="Arial" w:cs="Arial"/>
          <w:color w:val="000000"/>
          <w:sz w:val="24"/>
          <w:szCs w:val="24"/>
        </w:rPr>
      </w:pPr>
      <w:r>
        <w:rPr>
          <w:rFonts w:cs="Arial" w:ascii="Arial" w:hAnsi="Arial"/>
          <w:color w:val="000000"/>
          <w:sz w:val="24"/>
          <w:szCs w:val="24"/>
        </w:rPr>
      </w:r>
    </w:p>
    <w:p>
      <w:pPr>
        <w:pStyle w:val="NormalWeb"/>
        <w:shd w:fill="FFFFFF" w:val="clear"/>
        <w:spacing w:before="0" w:after="0"/>
        <w:jc w:val="both"/>
        <w:rPr>
          <w:rFonts w:ascii="Arial" w:hAnsi="Arial" w:cs="Arial"/>
          <w:color w:val="000000"/>
        </w:rPr>
      </w:pPr>
      <w:r>
        <w:rPr>
          <w:rFonts w:cs="Arial" w:ascii="Arial" w:hAnsi="Arial"/>
          <w:color w:val="000000"/>
        </w:rPr>
        <w:t>The Queen Elizabeth University Hospital (QEUH) in Glasgow is one of the largest hospitals in Europe. There are 38 consultants associated with the unit performing a wide range of orthopaedic procedures. This includes, upper and lower limb arthroplasty, revision arthroplasty, elective limb reconstruction, young adult hip surgery (including pelvic osteotomies), brachial plexus surgery, anterior and posterior degenerative spinal surgery, adult spinal reconstruction surgery and a complete range of trauma surgery including pelvic fracture fixation. In addition, we have a close association with the Beatson West of Scotland Cancer Centre providing support in the management of metastatic bone disease and haematological cancers. We have been operational as the Major Trauma Centre for the West of Scotland since 2021. The MTC overs 2.7 million people, and sees &gt;60% of all major trauma in Scotland. We admit 1300-1500 new trauma cases per year via the MTC, in addition to general orthopaedic trauma.</w:t>
      </w:r>
    </w:p>
    <w:p>
      <w:pPr>
        <w:pStyle w:val="NormalWeb"/>
        <w:shd w:fill="FFFFFF" w:val="clear"/>
        <w:spacing w:before="0" w:after="0"/>
        <w:jc w:val="both"/>
        <w:rPr>
          <w:rFonts w:ascii="Arial" w:hAnsi="Arial" w:cs="Arial"/>
          <w:color w:val="000000"/>
        </w:rPr>
      </w:pPr>
      <w:r>
        <w:rPr>
          <w:rFonts w:cs="Arial" w:ascii="Arial" w:hAnsi="Arial"/>
          <w:color w:val="000000"/>
        </w:rPr>
      </w:r>
    </w:p>
    <w:p>
      <w:pPr>
        <w:pStyle w:val="NormalWeb"/>
        <w:shd w:fill="FFFFFF" w:val="clear"/>
        <w:spacing w:before="0" w:after="0"/>
        <w:jc w:val="both"/>
        <w:rPr>
          <w:rFonts w:ascii="Arial" w:hAnsi="Arial" w:cs="Arial"/>
          <w:color w:val="000000"/>
        </w:rPr>
      </w:pPr>
      <w:r>
        <w:rPr>
          <w:rFonts w:cs="Arial" w:ascii="Arial" w:hAnsi="Arial"/>
          <w:color w:val="000000"/>
        </w:rPr>
        <w:t>We have vacancies for 4 post-CCT fellowship from August 2026 for a period of 6 -12 months.  In addition to great clinical experience, we would expect our fellows to take a lead in research and present 2 research projects per 12 months with at least one being published. Fellows will be involved in both elective and trauma, including on-call. The current rota is full shift, occupied by 22 middle-grade staff. Each fellow’s role will reflect their seniority and they will be expected to show excellent leadership &amp; management skills.</w:t>
      </w:r>
    </w:p>
    <w:p>
      <w:pPr>
        <w:pStyle w:val="NormalWeb"/>
        <w:shd w:fill="FFFFFF" w:val="clear"/>
        <w:spacing w:before="0" w:after="0"/>
        <w:jc w:val="both"/>
        <w:rPr>
          <w:rFonts w:ascii="Arial" w:hAnsi="Arial" w:cs="Arial"/>
          <w:color w:val="000000"/>
        </w:rPr>
      </w:pPr>
      <w:r>
        <w:rPr>
          <w:rFonts w:cs="Arial" w:ascii="Arial" w:hAnsi="Arial"/>
          <w:color w:val="000000"/>
        </w:rPr>
      </w:r>
    </w:p>
    <w:p>
      <w:pPr>
        <w:pStyle w:val="NormalWeb"/>
        <w:shd w:fill="FFFFFF" w:val="clear"/>
        <w:spacing w:before="0" w:after="0"/>
        <w:jc w:val="both"/>
        <w:rPr>
          <w:rFonts w:ascii="Arial" w:hAnsi="Arial" w:cs="Arial"/>
          <w:color w:val="000000"/>
        </w:rPr>
      </w:pPr>
      <w:r>
        <w:rPr>
          <w:rFonts w:cs="Arial" w:ascii="Arial" w:hAnsi="Arial"/>
          <w:color w:val="000000"/>
        </w:rPr>
        <w:t>The available subspecialty interests include:</w:t>
      </w:r>
    </w:p>
    <w:p>
      <w:pPr>
        <w:pStyle w:val="NormalWeb"/>
        <w:numPr>
          <w:ilvl w:val="0"/>
          <w:numId w:val="7"/>
        </w:numPr>
        <w:shd w:fill="FFFFFF" w:val="clear"/>
        <w:spacing w:before="0" w:after="0"/>
        <w:jc w:val="both"/>
        <w:rPr>
          <w:rFonts w:ascii="Arial" w:hAnsi="Arial" w:cs="Arial"/>
          <w:color w:val="000000"/>
        </w:rPr>
      </w:pPr>
      <w:r>
        <w:rPr>
          <w:rFonts w:cs="Arial" w:ascii="Arial" w:hAnsi="Arial"/>
          <w:color w:val="000000"/>
        </w:rPr>
        <w:t>Major Trauma Surgery</w:t>
      </w:r>
    </w:p>
    <w:p>
      <w:pPr>
        <w:pStyle w:val="NormalWeb"/>
        <w:numPr>
          <w:ilvl w:val="0"/>
          <w:numId w:val="7"/>
        </w:numPr>
        <w:shd w:fill="FFFFFF" w:val="clear"/>
        <w:spacing w:before="0" w:after="0"/>
        <w:jc w:val="both"/>
        <w:rPr>
          <w:rFonts w:ascii="Arial" w:hAnsi="Arial" w:cs="Arial"/>
          <w:color w:val="000000"/>
        </w:rPr>
      </w:pPr>
      <w:r>
        <w:rPr>
          <w:rFonts w:cs="Arial" w:ascii="Arial" w:hAnsi="Arial"/>
          <w:color w:val="000000"/>
        </w:rPr>
        <w:t>Limb reconstruction surgery</w:t>
      </w:r>
    </w:p>
    <w:p>
      <w:pPr>
        <w:pStyle w:val="NormalWeb"/>
        <w:numPr>
          <w:ilvl w:val="0"/>
          <w:numId w:val="7"/>
        </w:numPr>
        <w:shd w:fill="FFFFFF" w:val="clear"/>
        <w:spacing w:before="0" w:after="0"/>
        <w:jc w:val="both"/>
        <w:rPr>
          <w:rFonts w:ascii="Arial" w:hAnsi="Arial" w:cs="Arial"/>
          <w:color w:val="000000"/>
        </w:rPr>
      </w:pPr>
      <w:r>
        <w:rPr>
          <w:rFonts w:cs="Arial" w:ascii="Arial" w:hAnsi="Arial"/>
          <w:color w:val="000000"/>
        </w:rPr>
        <w:t>Complex Hip Surgery</w:t>
      </w:r>
    </w:p>
    <w:p>
      <w:pPr>
        <w:pStyle w:val="NormalWeb"/>
        <w:numPr>
          <w:ilvl w:val="0"/>
          <w:numId w:val="7"/>
        </w:numPr>
        <w:shd w:fill="FFFFFF" w:val="clear"/>
        <w:spacing w:before="0" w:after="0"/>
        <w:jc w:val="both"/>
        <w:rPr>
          <w:rFonts w:ascii="Arial" w:hAnsi="Arial" w:cs="Arial"/>
          <w:color w:val="000000"/>
        </w:rPr>
      </w:pPr>
      <w:r>
        <w:rPr>
          <w:rFonts w:cs="Arial" w:ascii="Arial" w:hAnsi="Arial"/>
          <w:color w:val="000000"/>
        </w:rPr>
        <w:t>Complex Knee Surgery/ Revision Knee Arthroplasty</w:t>
      </w:r>
    </w:p>
    <w:p>
      <w:pPr>
        <w:pStyle w:val="NormalWeb"/>
        <w:numPr>
          <w:ilvl w:val="0"/>
          <w:numId w:val="7"/>
        </w:numPr>
        <w:shd w:fill="FFFFFF" w:val="clear"/>
        <w:spacing w:before="0" w:after="0"/>
        <w:jc w:val="both"/>
        <w:rPr>
          <w:rFonts w:ascii="Arial" w:hAnsi="Arial" w:cs="Arial"/>
          <w:color w:val="000000"/>
        </w:rPr>
      </w:pPr>
      <w:r>
        <w:rPr>
          <w:rFonts w:cs="Arial" w:ascii="Arial" w:hAnsi="Arial"/>
          <w:color w:val="000000"/>
        </w:rPr>
        <w:t>Upper Limb Surgery (with a focus on Shoulder &amp; Elbow)</w:t>
      </w:r>
    </w:p>
    <w:p>
      <w:pPr>
        <w:pStyle w:val="NormalWeb"/>
        <w:shd w:fill="FFFFFF" w:val="clear"/>
        <w:spacing w:before="0" w:after="0"/>
        <w:jc w:val="both"/>
        <w:rPr>
          <w:rFonts w:ascii="Arial" w:hAnsi="Arial" w:cs="Arial"/>
          <w:color w:val="000000"/>
        </w:rPr>
      </w:pPr>
      <w:r>
        <w:rPr>
          <w:rFonts w:cs="Arial" w:ascii="Arial" w:hAnsi="Arial"/>
          <w:color w:val="000000"/>
        </w:rPr>
      </w:r>
    </w:p>
    <w:p>
      <w:pPr>
        <w:pStyle w:val="NormalWeb"/>
        <w:shd w:fill="FFFFFF" w:val="clear"/>
        <w:spacing w:before="0" w:after="0"/>
        <w:jc w:val="both"/>
        <w:rPr>
          <w:rFonts w:ascii="Arial" w:hAnsi="Arial" w:cs="Arial"/>
          <w:color w:val="000000"/>
        </w:rPr>
      </w:pPr>
      <w:r>
        <w:rPr>
          <w:rFonts w:cs="Arial" w:ascii="Arial" w:hAnsi="Arial"/>
          <w:color w:val="000000"/>
        </w:rPr>
        <w:t>Fellowships or for subspecialty specific discussions are coordinated by Mr. Christopher Crome, Consultant Orthopaedic Surgeon.</w:t>
      </w:r>
    </w:p>
    <w:p>
      <w:pPr>
        <w:pStyle w:val="NormalWeb"/>
        <w:shd w:fill="FFFFFF" w:val="clear"/>
        <w:spacing w:before="0" w:after="0"/>
        <w:jc w:val="both"/>
        <w:rPr>
          <w:rFonts w:ascii="Arial" w:hAnsi="Arial" w:eastAsia="Arial" w:cs="Arial"/>
          <w:color w:val="000000"/>
        </w:rPr>
      </w:pPr>
      <w:r>
        <w:rPr>
          <w:rFonts w:eastAsia="Arial" w:cs="Arial" w:ascii="Arial" w:hAnsi="Arial"/>
          <w:color w:val="000000"/>
        </w:rPr>
        <w:t xml:space="preserve"> </w:t>
      </w:r>
    </w:p>
    <w:p>
      <w:pPr>
        <w:pStyle w:val="NormalWeb"/>
        <w:shd w:fill="FFFFFF" w:val="clear"/>
        <w:spacing w:before="0" w:after="0"/>
        <w:jc w:val="both"/>
        <w:rPr/>
      </w:pPr>
      <w:r>
        <w:rPr>
          <w:rStyle w:val="Strong"/>
          <w:rFonts w:cs="Arial" w:ascii="Arial" w:hAnsi="Arial"/>
          <w:color w:val="000000"/>
        </w:rPr>
        <w:t>Trauma surgery/ Upper Limb Surgery</w:t>
      </w:r>
    </w:p>
    <w:p>
      <w:pPr>
        <w:pStyle w:val="NormalWeb"/>
        <w:shd w:fill="FFFFFF" w:val="clear"/>
        <w:spacing w:before="0" w:after="0"/>
        <w:jc w:val="both"/>
        <w:rPr>
          <w:rFonts w:ascii="Arial" w:hAnsi="Arial" w:cs="Arial"/>
          <w:color w:val="000000"/>
        </w:rPr>
      </w:pPr>
      <w:r>
        <w:rPr>
          <w:rFonts w:cs="Arial" w:ascii="Arial" w:hAnsi="Arial"/>
          <w:color w:val="000000"/>
        </w:rPr>
        <w:t xml:space="preserve">We are the regional referral centre for isolated peri-articular trauma. In addition, we are the designated major trauma centre for the West of Scotland. In 2019, the QEUH performed internal fixation of 144 proximal humeral fractures, 33 distal humeral fractures, 74 tibial plateau fractures, 26 pilon fractures and in excess of 90 pelvis &amp; acetabular fractures.  We routinely perform definitive circular ring fixation of plateau, pilon and open tibial fractures. Fellows working in this service will be expected to take a lead in the management of multiply injured patients. Research is encouraged with a mixed focus between clinical research and clinical governance and with a particular emphasis on patient safety and improved patient outcomes. </w:t>
      </w:r>
    </w:p>
    <w:p>
      <w:pPr>
        <w:pStyle w:val="NormalWeb"/>
        <w:shd w:fill="FFFFFF" w:val="clear"/>
        <w:spacing w:before="0" w:after="0"/>
        <w:jc w:val="both"/>
        <w:rPr>
          <w:rFonts w:ascii="Arial" w:hAnsi="Arial" w:cs="Arial"/>
          <w:color w:val="000000"/>
        </w:rPr>
      </w:pPr>
      <w:r>
        <w:rPr>
          <w:rFonts w:cs="Arial" w:ascii="Arial" w:hAnsi="Arial"/>
          <w:color w:val="000000"/>
        </w:rPr>
      </w:r>
    </w:p>
    <w:p>
      <w:pPr>
        <w:pStyle w:val="NormalWeb"/>
        <w:shd w:fill="FFFFFF" w:val="clear"/>
        <w:spacing w:before="0" w:after="0"/>
        <w:jc w:val="both"/>
        <w:rPr>
          <w:rFonts w:ascii="Arial" w:hAnsi="Arial" w:cs="Arial"/>
          <w:color w:val="000000"/>
        </w:rPr>
      </w:pPr>
      <w:r>
        <w:rPr>
          <w:rFonts w:cs="Arial" w:ascii="Arial" w:hAnsi="Arial"/>
          <w:color w:val="000000"/>
        </w:rPr>
        <w:t>We are the MTC overs 2.7 million people, and sees &gt;60% of all major trauma in Scotland. We admit 1300-1500 new trauma cases per year via the MTC, in addition to general orthopaedic trauma. We are the centre for pelvic and acetabular surgery in the west of Scotland, surgically managing approximately 100-120 pelvic injuries per year, 75% of which are pelvic ring injuries, 25% Acetabular injuries.</w:t>
      </w:r>
    </w:p>
    <w:p>
      <w:pPr>
        <w:pStyle w:val="NormalWeb"/>
        <w:shd w:fill="FFFFFF" w:val="clear"/>
        <w:spacing w:before="0" w:after="0"/>
        <w:jc w:val="both"/>
        <w:rPr>
          <w:rFonts w:ascii="Arial" w:hAnsi="Arial" w:cs="Arial"/>
          <w:color w:val="000000"/>
        </w:rPr>
      </w:pPr>
      <w:r>
        <w:rPr>
          <w:rFonts w:cs="Arial" w:ascii="Arial" w:hAnsi="Arial"/>
          <w:color w:val="000000"/>
        </w:rPr>
      </w:r>
    </w:p>
    <w:p>
      <w:pPr>
        <w:pStyle w:val="NormalWeb"/>
        <w:shd w:fill="FFFFFF" w:val="clear"/>
        <w:spacing w:before="0" w:after="0"/>
        <w:jc w:val="both"/>
        <w:rPr/>
      </w:pPr>
      <w:r>
        <w:rPr>
          <w:rFonts w:cs="Arial" w:ascii="Arial" w:hAnsi="Arial"/>
          <w:color w:val="000000"/>
        </w:rPr>
        <w:t xml:space="preserve">For informal discussions please contact Mr. David Martin, consultant orthopaedic surgeon at </w:t>
      </w:r>
      <w:r>
        <w:rPr>
          <w:rStyle w:val="InternetLink"/>
          <w:rFonts w:cs="Arial" w:ascii="Arial" w:hAnsi="Arial"/>
          <w:color w:val="000000"/>
          <w:u w:val="none"/>
        </w:rPr>
        <w:t>David.Martin@ggc.scot.nhs.uk</w:t>
      </w:r>
    </w:p>
    <w:p>
      <w:pPr>
        <w:pStyle w:val="NormalWeb"/>
        <w:shd w:fill="FFFFFF" w:val="clear"/>
        <w:spacing w:before="0" w:after="0"/>
        <w:jc w:val="both"/>
        <w:rPr>
          <w:rFonts w:ascii="Arial" w:hAnsi="Arial" w:cs="Arial"/>
          <w:color w:val="000000"/>
        </w:rPr>
      </w:pPr>
      <w:r>
        <w:rPr>
          <w:rFonts w:cs="Arial" w:ascii="Arial" w:hAnsi="Arial"/>
          <w:color w:val="000000"/>
        </w:rPr>
      </w:r>
    </w:p>
    <w:p>
      <w:pPr>
        <w:pStyle w:val="NormalWeb"/>
        <w:shd w:fill="FFFFFF" w:val="clear"/>
        <w:spacing w:before="0" w:after="0"/>
        <w:jc w:val="both"/>
        <w:rPr/>
      </w:pPr>
      <w:r>
        <w:rPr>
          <w:rStyle w:val="Strong"/>
          <w:rFonts w:cs="Arial" w:ascii="Arial" w:hAnsi="Arial"/>
          <w:color w:val="000000"/>
        </w:rPr>
        <w:t>Royal College of Physicians &amp; Surgeons of Glasgow Limb Reconstruction Fellowship</w:t>
      </w:r>
    </w:p>
    <w:p>
      <w:pPr>
        <w:pStyle w:val="NormalWeb"/>
        <w:shd w:fill="FFFFFF" w:val="clear"/>
        <w:spacing w:before="0" w:after="0"/>
        <w:jc w:val="both"/>
        <w:rPr>
          <w:rFonts w:ascii="Arial" w:hAnsi="Arial" w:cs="Arial"/>
          <w:color w:val="000000"/>
        </w:rPr>
      </w:pPr>
      <w:r>
        <w:rPr>
          <w:rFonts w:cs="Arial" w:ascii="Arial" w:hAnsi="Arial"/>
          <w:color w:val="000000"/>
        </w:rPr>
        <w:t>The QEUH is the regional referral centre for limb reconstruction.  We care for patients with bone infection, deformity, non-union, mal-union, sequelae of congenital deformity, leg length discrepancy and acute trauma.  We apply in excess of 90 Ilizarov frames per annum.  This service is provided in close cooperation with our colleagues from plastic surgery, microbiology and infectious diseases. Fellows working in this service will also gain a broad exposure to major trauma. The fellowship is associated with the RCPSG and fellows will have an active role within the College including, but not limited to, education and research.</w:t>
      </w:r>
    </w:p>
    <w:p>
      <w:pPr>
        <w:pStyle w:val="NormalWeb"/>
        <w:shd w:fill="FFFFFF" w:val="clear"/>
        <w:spacing w:before="0" w:after="0"/>
        <w:jc w:val="both"/>
        <w:rPr>
          <w:rFonts w:ascii="Arial" w:hAnsi="Arial" w:cs="Arial"/>
          <w:color w:val="000000"/>
        </w:rPr>
      </w:pPr>
      <w:r>
        <w:rPr>
          <w:rFonts w:cs="Arial" w:ascii="Arial" w:hAnsi="Arial"/>
          <w:color w:val="000000"/>
        </w:rPr>
      </w:r>
    </w:p>
    <w:p>
      <w:pPr>
        <w:pStyle w:val="NormalWeb"/>
        <w:shd w:fill="FFFFFF" w:val="clear"/>
        <w:jc w:val="both"/>
        <w:rPr/>
      </w:pPr>
      <w:r>
        <w:rPr>
          <w:rFonts w:cs="Arial" w:ascii="Arial" w:hAnsi="Arial"/>
        </w:rPr>
        <w:t xml:space="preserve">For informal discussions please contact Mr. Christopher Crome, consultant orthopaedic surgeon at </w:t>
      </w:r>
      <w:r>
        <w:rPr>
          <w:rStyle w:val="InternetLink"/>
          <w:rFonts w:cs="Arial" w:ascii="Arial" w:hAnsi="Arial"/>
          <w:color w:val="auto"/>
        </w:rPr>
        <w:t>Christopher.crome2@nhs.scot</w:t>
      </w:r>
    </w:p>
    <w:p>
      <w:pPr>
        <w:pStyle w:val="NormalWeb"/>
        <w:shd w:fill="FFFFFF" w:val="clear"/>
        <w:spacing w:before="0" w:after="0"/>
        <w:jc w:val="both"/>
        <w:rPr>
          <w:rFonts w:ascii="Arial" w:hAnsi="Arial" w:cs="Arial"/>
          <w:color w:val="000000"/>
        </w:rPr>
      </w:pPr>
      <w:r>
        <w:rPr>
          <w:rFonts w:cs="Arial" w:ascii="Arial" w:hAnsi="Arial"/>
          <w:color w:val="000000"/>
        </w:rPr>
      </w:r>
    </w:p>
    <w:p>
      <w:pPr>
        <w:pStyle w:val="NormalWeb"/>
        <w:shd w:fill="FFFFFF" w:val="clear"/>
        <w:spacing w:before="0" w:after="0"/>
        <w:jc w:val="both"/>
        <w:rPr/>
      </w:pPr>
      <w:r>
        <w:rPr>
          <w:rStyle w:val="Strong"/>
          <w:rFonts w:cs="Arial" w:ascii="Arial" w:hAnsi="Arial"/>
          <w:color w:val="000000"/>
        </w:rPr>
        <w:t>Hip surgery</w:t>
      </w:r>
    </w:p>
    <w:p>
      <w:pPr>
        <w:pStyle w:val="NormalWeb"/>
        <w:shd w:fill="FFFFFF" w:val="clear"/>
        <w:spacing w:before="0" w:after="0"/>
        <w:jc w:val="both"/>
        <w:rPr>
          <w:rFonts w:ascii="Arial" w:hAnsi="Arial" w:cs="Arial"/>
          <w:color w:val="000000"/>
        </w:rPr>
      </w:pPr>
      <w:r>
        <w:rPr>
          <w:rFonts w:cs="Arial" w:ascii="Arial" w:hAnsi="Arial"/>
          <w:color w:val="000000"/>
        </w:rPr>
        <w:t>We provide the full range of hip surgery with a large volume primary hip arthroplasty, complex primary hip arthroplasty, revision hip arthroplasty, hip arthroscopy and young adult hip surgery (including peri-acetabular osteotomy). In addition to this, we offer unparalleled experience in metastatic tumour hip surgery and emergency hip surgery for prosthetic joint infection and peri-prosthetic fractures.  We perform 122 revision hip replacements per annum and fixation of 32 peri-prosthetic hip fractures per annum. Research is encouraged and will be actively supported.</w:t>
      </w:r>
    </w:p>
    <w:p>
      <w:pPr>
        <w:pStyle w:val="NormalWeb"/>
        <w:shd w:fill="FFFFFF" w:val="clear"/>
        <w:spacing w:before="0" w:after="0"/>
        <w:jc w:val="both"/>
        <w:rPr>
          <w:rFonts w:ascii="Arial" w:hAnsi="Arial" w:cs="Arial"/>
          <w:color w:val="000000"/>
        </w:rPr>
      </w:pPr>
      <w:r>
        <w:rPr>
          <w:rFonts w:cs="Arial" w:ascii="Arial" w:hAnsi="Arial"/>
          <w:color w:val="000000"/>
        </w:rPr>
      </w:r>
    </w:p>
    <w:p>
      <w:pPr>
        <w:pStyle w:val="NormalWeb"/>
        <w:shd w:fill="FFFFFF" w:val="clear"/>
        <w:spacing w:before="0" w:after="0"/>
        <w:rPr/>
      </w:pPr>
      <w:r>
        <w:rPr>
          <w:rFonts w:cs="Arial" w:ascii="Arial" w:hAnsi="Arial"/>
          <w:color w:val="000000"/>
        </w:rPr>
        <w:t xml:space="preserve">For informal discussions, please contact Mr. Mark Jenkinson, consultant orthopaedic surgeon at </w:t>
      </w:r>
      <w:hyperlink r:id="rId2">
        <w:r>
          <w:rPr>
            <w:rStyle w:val="InternetLink"/>
            <w:rFonts w:cs="Arial" w:ascii="Arial" w:hAnsi="Arial"/>
          </w:rPr>
          <w:t>mark.jenkinson2@nhs.scot</w:t>
        </w:r>
      </w:hyperlink>
      <w:r>
        <w:rPr>
          <w:rFonts w:cs="Arial" w:ascii="Arial" w:hAnsi="Arial"/>
          <w:color w:val="000000"/>
        </w:rPr>
        <w:t>.</w:t>
      </w:r>
    </w:p>
    <w:p>
      <w:pPr>
        <w:pStyle w:val="NormalWeb"/>
        <w:shd w:fill="FFFFFF" w:val="clear"/>
        <w:spacing w:before="0" w:after="0"/>
        <w:jc w:val="both"/>
        <w:rPr>
          <w:rFonts w:ascii="Arial" w:hAnsi="Arial" w:cs="Arial"/>
          <w:color w:val="000000"/>
        </w:rPr>
      </w:pPr>
      <w:r>
        <w:rPr>
          <w:rFonts w:cs="Arial" w:ascii="Arial" w:hAnsi="Arial"/>
          <w:color w:val="000000"/>
        </w:rPr>
      </w:r>
    </w:p>
    <w:p>
      <w:pPr>
        <w:pStyle w:val="NormalWeb"/>
        <w:shd w:fill="FFFFFF" w:val="clear"/>
        <w:spacing w:before="0" w:after="0"/>
        <w:jc w:val="both"/>
        <w:rPr/>
      </w:pPr>
      <w:r>
        <w:rPr>
          <w:rStyle w:val="Strong"/>
          <w:rFonts w:cs="Arial" w:ascii="Arial" w:hAnsi="Arial"/>
          <w:color w:val="000000"/>
        </w:rPr>
        <w:t>Knee surgery</w:t>
      </w:r>
    </w:p>
    <w:p>
      <w:pPr>
        <w:pStyle w:val="Normal"/>
        <w:widowControl w:val="false"/>
        <w:spacing w:lineRule="auto" w:line="240" w:before="0" w:after="0"/>
        <w:jc w:val="both"/>
        <w:rPr>
          <w:rFonts w:ascii="Arial" w:hAnsi="Arial" w:cs="Arial"/>
          <w:color w:val="000000"/>
          <w:sz w:val="24"/>
          <w:szCs w:val="24"/>
        </w:rPr>
      </w:pPr>
      <w:r>
        <w:rPr>
          <w:rFonts w:cs="Arial" w:ascii="Arial" w:hAnsi="Arial"/>
          <w:color w:val="000000"/>
          <w:sz w:val="24"/>
          <w:szCs w:val="24"/>
        </w:rPr>
        <w:t>We provide the full range of knee surgery in our department with a large volume of knee arthroplasty (including complex primary, uni-compartmental and revision knee arthroplasty). We also provide sports knee surgery including soft tissue knee reconstruction, knee arthroscopy and realignment osteotomy. In addition to this, we offer experience in complex periarticular fracture fixation and multi-ligament knee reconstruction. We run regular specialist elective clinics and a large weekly acute knee injury clinic.</w:t>
      </w:r>
    </w:p>
    <w:p>
      <w:pPr>
        <w:pStyle w:val="Normal"/>
        <w:widowControl w:val="false"/>
        <w:spacing w:lineRule="auto" w:line="240" w:before="0" w:after="0"/>
        <w:jc w:val="both"/>
        <w:rPr>
          <w:rFonts w:ascii="Arial" w:hAnsi="Arial" w:cs="Arial"/>
          <w:color w:val="000000"/>
          <w:sz w:val="24"/>
          <w:szCs w:val="24"/>
        </w:rPr>
      </w:pPr>
      <w:r>
        <w:rPr>
          <w:rFonts w:cs="Arial" w:ascii="Arial" w:hAnsi="Arial"/>
          <w:color w:val="000000"/>
          <w:sz w:val="24"/>
          <w:szCs w:val="24"/>
        </w:rPr>
      </w:r>
    </w:p>
    <w:p>
      <w:pPr>
        <w:pStyle w:val="Normal"/>
        <w:widowControl w:val="false"/>
        <w:spacing w:lineRule="auto" w:line="240" w:before="0" w:after="0"/>
        <w:jc w:val="both"/>
        <w:rPr>
          <w:rFonts w:ascii="Arial" w:hAnsi="Arial" w:cs="Arial"/>
          <w:color w:val="000000"/>
          <w:sz w:val="24"/>
          <w:szCs w:val="24"/>
        </w:rPr>
      </w:pPr>
      <w:r>
        <w:rPr>
          <w:rFonts w:cs="Arial" w:ascii="Arial" w:hAnsi="Arial"/>
          <w:color w:val="000000"/>
          <w:sz w:val="24"/>
          <w:szCs w:val="24"/>
        </w:rPr>
        <w:t>Participation in research is encouraged and will be actively supported.</w:t>
      </w:r>
    </w:p>
    <w:p>
      <w:pPr>
        <w:pStyle w:val="Normal"/>
        <w:widowControl w:val="false"/>
        <w:spacing w:lineRule="auto" w:line="240" w:before="0" w:after="0"/>
        <w:jc w:val="both"/>
        <w:rPr>
          <w:rFonts w:ascii="Arial" w:hAnsi="Arial" w:cs="Arial"/>
          <w:color w:val="000000"/>
          <w:sz w:val="24"/>
          <w:szCs w:val="24"/>
        </w:rPr>
      </w:pPr>
      <w:r>
        <w:rPr>
          <w:rFonts w:cs="Arial" w:ascii="Arial" w:hAnsi="Arial"/>
          <w:color w:val="000000"/>
          <w:sz w:val="24"/>
          <w:szCs w:val="24"/>
        </w:rPr>
      </w:r>
    </w:p>
    <w:p>
      <w:pPr>
        <w:pStyle w:val="NormalWeb"/>
        <w:shd w:fill="FFFFFF" w:val="clear"/>
        <w:spacing w:before="0" w:after="0"/>
        <w:jc w:val="both"/>
        <w:rPr>
          <w:rFonts w:ascii="Arial" w:hAnsi="Arial" w:cs="Arial"/>
          <w:color w:val="000000"/>
        </w:rPr>
      </w:pPr>
      <w:r>
        <w:rPr>
          <w:rFonts w:cs="Arial" w:ascii="Arial" w:hAnsi="Arial"/>
          <w:color w:val="000000"/>
        </w:rPr>
        <w:t>For informal discussions please contact Mr. Brian Rooney, consultant orthopaedic surgeon.</w:t>
      </w:r>
    </w:p>
    <w:p>
      <w:pPr>
        <w:pStyle w:val="Normal"/>
        <w:spacing w:lineRule="auto" w:line="240" w:before="0" w:after="0"/>
        <w:jc w:val="both"/>
        <w:rPr>
          <w:rFonts w:ascii="Arial" w:hAnsi="Arial" w:cs="Arial"/>
          <w:color w:val="000000"/>
          <w:sz w:val="24"/>
          <w:szCs w:val="24"/>
        </w:rPr>
      </w:pPr>
      <w:r>
        <w:rPr>
          <w:rFonts w:cs="Arial" w:ascii="Arial" w:hAnsi="Arial"/>
          <w:color w:val="000000"/>
          <w:sz w:val="24"/>
          <w:szCs w:val="24"/>
        </w:rPr>
      </w:r>
    </w:p>
    <w:p>
      <w:pPr>
        <w:pStyle w:val="Normal"/>
        <w:spacing w:lineRule="auto" w:line="240" w:before="0" w:after="0"/>
        <w:jc w:val="both"/>
        <w:rPr>
          <w:rFonts w:ascii="Arial" w:hAnsi="Arial" w:cs="Arial"/>
          <w:color w:val="000000"/>
          <w:sz w:val="24"/>
          <w:szCs w:val="24"/>
        </w:rPr>
      </w:pPr>
      <w:r>
        <w:rPr>
          <w:rFonts w:cs="Arial" w:ascii="Arial" w:hAnsi="Arial"/>
          <w:color w:val="000000"/>
          <w:sz w:val="24"/>
          <w:szCs w:val="24"/>
        </w:rPr>
        <w:t>This is a non-training post and is not recognised for training.</w:t>
      </w:r>
    </w:p>
    <w:p>
      <w:pPr>
        <w:pStyle w:val="Normal"/>
        <w:spacing w:lineRule="auto" w:line="240" w:before="0" w:after="0"/>
        <w:jc w:val="both"/>
        <w:rPr>
          <w:rFonts w:ascii="Arial" w:hAnsi="Arial" w:cs="Arial"/>
          <w:color w:val="000000"/>
          <w:sz w:val="24"/>
          <w:szCs w:val="24"/>
        </w:rPr>
      </w:pPr>
      <w:r>
        <w:rPr>
          <w:rFonts w:cs="Arial" w:ascii="Arial" w:hAnsi="Arial"/>
          <w:color w:val="000000"/>
          <w:sz w:val="24"/>
          <w:szCs w:val="24"/>
        </w:rPr>
      </w:r>
    </w:p>
    <w:p>
      <w:pPr>
        <w:pStyle w:val="Normal"/>
        <w:spacing w:lineRule="auto" w:line="240" w:before="0" w:after="0"/>
        <w:jc w:val="both"/>
        <w:rPr>
          <w:rFonts w:ascii="Arial" w:hAnsi="Arial" w:cs="Arial"/>
          <w:color w:val="000000"/>
          <w:sz w:val="24"/>
          <w:szCs w:val="24"/>
        </w:rPr>
      </w:pPr>
      <w:r>
        <w:rPr>
          <w:rFonts w:cs="Arial" w:ascii="Arial" w:hAnsi="Arial"/>
          <w:color w:val="000000"/>
          <w:sz w:val="24"/>
          <w:szCs w:val="24"/>
        </w:rPr>
        <w:t xml:space="preserve">To practice medicine in the UK you need to hold both GMC registration and a licence to practice. </w:t>
      </w:r>
    </w:p>
    <w:p>
      <w:pPr>
        <w:pStyle w:val="Normal"/>
        <w:spacing w:lineRule="auto" w:line="240" w:before="0" w:after="0"/>
        <w:jc w:val="both"/>
        <w:rPr>
          <w:rFonts w:ascii="Arial" w:hAnsi="Arial" w:cs="Arial"/>
          <w:color w:val="000000"/>
          <w:sz w:val="24"/>
          <w:szCs w:val="24"/>
        </w:rPr>
      </w:pPr>
      <w:r>
        <w:rPr>
          <w:rFonts w:cs="Arial" w:ascii="Arial" w:hAnsi="Arial"/>
          <w:color w:val="000000"/>
          <w:sz w:val="24"/>
          <w:szCs w:val="24"/>
        </w:rPr>
      </w:r>
    </w:p>
    <w:p>
      <w:pPr>
        <w:pStyle w:val="Normal"/>
        <w:spacing w:before="0" w:after="0"/>
        <w:jc w:val="both"/>
        <w:rPr>
          <w:rFonts w:ascii="Arial" w:hAnsi="Arial" w:cs="Arial"/>
          <w:color w:val="1F3864"/>
          <w:sz w:val="24"/>
          <w:szCs w:val="24"/>
        </w:rPr>
      </w:pPr>
      <w:r>
        <w:rPr>
          <w:rFonts w:cs="Arial" w:ascii="Arial" w:hAnsi="Arial"/>
          <w:color w:val="1F3864"/>
          <w:sz w:val="24"/>
          <w:szCs w:val="24"/>
        </w:rPr>
      </w:r>
    </w:p>
    <w:p>
      <w:pPr>
        <w:pStyle w:val="Normal"/>
        <w:spacing w:before="0" w:after="0"/>
        <w:jc w:val="both"/>
        <w:rPr>
          <w:rFonts w:ascii="Arial" w:hAnsi="Arial" w:cs="Arial"/>
          <w:color w:val="1F3864"/>
          <w:sz w:val="24"/>
          <w:szCs w:val="24"/>
        </w:rPr>
      </w:pPr>
      <w:r>
        <w:rPr>
          <w:rFonts w:cs="Arial" w:ascii="Arial" w:hAnsi="Arial"/>
          <w:color w:val="1F3864"/>
          <w:sz w:val="24"/>
          <w:szCs w:val="24"/>
        </w:rPr>
      </w:r>
    </w:p>
    <w:p>
      <w:pPr>
        <w:pStyle w:val="Normal"/>
        <w:overflowPunct w:val="true"/>
        <w:spacing w:before="0" w:after="0"/>
        <w:rPr>
          <w:rFonts w:ascii="Arial" w:hAnsi="Arial" w:cs="Arial"/>
          <w:b/>
          <w:b/>
          <w:bCs/>
          <w:caps/>
          <w:color w:val="1F3864"/>
          <w:sz w:val="28"/>
          <w:szCs w:val="28"/>
        </w:rPr>
      </w:pPr>
      <w:r>
        <w:rPr>
          <w:rFonts w:cs="Arial" w:ascii="Arial" w:hAnsi="Arial"/>
          <w:b/>
          <w:bCs/>
          <w:caps/>
          <w:color w:val="1F3864"/>
          <w:sz w:val="28"/>
          <w:szCs w:val="28"/>
        </w:rPr>
        <w:t>The Hospitals and the Department/Specialty – Facilities, Resources and Activity &amp; Staffing Structure</w:t>
      </w:r>
    </w:p>
    <w:p>
      <w:pPr>
        <w:pStyle w:val="Normal"/>
        <w:overflowPunct w:val="true"/>
        <w:spacing w:before="0" w:after="0"/>
        <w:rPr>
          <w:rFonts w:ascii="Arial" w:hAnsi="Arial" w:cs="Arial"/>
          <w:b/>
          <w:b/>
          <w:bCs/>
          <w:caps/>
          <w:color w:val="1F3864"/>
          <w:sz w:val="28"/>
          <w:szCs w:val="28"/>
        </w:rPr>
      </w:pPr>
      <w:r>
        <w:rPr>
          <w:rFonts w:cs="Arial" w:ascii="Arial" w:hAnsi="Arial"/>
          <w:b/>
          <w:bCs/>
          <w:caps/>
          <w:color w:val="1F3864"/>
          <w:sz w:val="28"/>
          <w:szCs w:val="28"/>
        </w:rPr>
      </w:r>
    </w:p>
    <w:p>
      <w:pPr>
        <w:pStyle w:val="Normal"/>
        <w:spacing w:lineRule="auto" w:line="240" w:before="0" w:after="0"/>
        <w:jc w:val="both"/>
        <w:rPr>
          <w:rFonts w:ascii="Arial" w:hAnsi="Arial" w:cs="Arial"/>
          <w:color w:val="000000"/>
          <w:sz w:val="24"/>
          <w:szCs w:val="24"/>
        </w:rPr>
      </w:pPr>
      <w:r>
        <w:rPr>
          <w:rFonts w:cs="Arial" w:ascii="Arial" w:hAnsi="Arial"/>
          <w:color w:val="000000"/>
          <w:sz w:val="24"/>
          <w:szCs w:val="24"/>
        </w:rPr>
        <w:t>The Acute Division of NHS Greater Glasgow and Clyde is the largest group of adult acute hospitals in Scotland. We provide a wide range of services from community-based care through to the full range of general hospital services.</w:t>
      </w:r>
    </w:p>
    <w:p>
      <w:pPr>
        <w:pStyle w:val="Normal"/>
        <w:spacing w:lineRule="auto" w:line="240" w:before="0" w:after="0"/>
        <w:jc w:val="both"/>
        <w:rPr>
          <w:rFonts w:ascii="Arial" w:hAnsi="Arial" w:cs="Arial"/>
          <w:color w:val="000000"/>
          <w:sz w:val="24"/>
          <w:szCs w:val="24"/>
        </w:rPr>
      </w:pPr>
      <w:r>
        <w:rPr>
          <w:rFonts w:cs="Arial" w:ascii="Arial" w:hAnsi="Arial"/>
          <w:color w:val="000000"/>
          <w:sz w:val="24"/>
          <w:szCs w:val="24"/>
        </w:rPr>
      </w:r>
    </w:p>
    <w:p>
      <w:pPr>
        <w:pStyle w:val="Normal"/>
        <w:spacing w:lineRule="auto" w:line="240" w:before="0" w:after="0"/>
        <w:jc w:val="both"/>
        <w:rPr>
          <w:rFonts w:ascii="Arial" w:hAnsi="Arial" w:cs="Arial"/>
          <w:color w:val="000000"/>
          <w:sz w:val="24"/>
          <w:szCs w:val="24"/>
        </w:rPr>
      </w:pPr>
      <w:r>
        <w:rPr>
          <w:rFonts w:cs="Arial" w:ascii="Arial" w:hAnsi="Arial"/>
          <w:color w:val="000000"/>
          <w:sz w:val="24"/>
          <w:szCs w:val="24"/>
        </w:rPr>
        <w:t>There is a significant amount of complex surgical work carried out, as we are home to a number of the country’s tertiary and national services. Glasgow is also home to the world famous Beatson Oncology Centre.</w:t>
      </w:r>
    </w:p>
    <w:p>
      <w:pPr>
        <w:pStyle w:val="Normal"/>
        <w:spacing w:lineRule="auto" w:line="240" w:before="0" w:after="0"/>
        <w:jc w:val="both"/>
        <w:rPr>
          <w:rFonts w:ascii="Arial" w:hAnsi="Arial" w:cs="Arial"/>
          <w:color w:val="000000"/>
          <w:sz w:val="24"/>
          <w:szCs w:val="24"/>
        </w:rPr>
      </w:pPr>
      <w:r>
        <w:rPr>
          <w:rFonts w:cs="Arial" w:ascii="Arial" w:hAnsi="Arial"/>
          <w:color w:val="000000"/>
          <w:sz w:val="24"/>
          <w:szCs w:val="24"/>
        </w:rPr>
      </w:r>
    </w:p>
    <w:p>
      <w:pPr>
        <w:pStyle w:val="Normal"/>
        <w:spacing w:lineRule="auto" w:line="240" w:before="0" w:after="0"/>
        <w:jc w:val="both"/>
        <w:rPr>
          <w:rFonts w:ascii="Arial" w:hAnsi="Arial" w:cs="Arial"/>
          <w:color w:val="000000"/>
          <w:sz w:val="24"/>
          <w:szCs w:val="24"/>
        </w:rPr>
      </w:pPr>
      <w:r>
        <w:rPr>
          <w:rFonts w:cs="Arial" w:ascii="Arial" w:hAnsi="Arial"/>
          <w:color w:val="000000"/>
          <w:sz w:val="24"/>
          <w:szCs w:val="24"/>
        </w:rPr>
        <w:t xml:space="preserve">We enjoy close links with Glasgow’s three universities and make a significant contribution to teaching at both undergraduate and postgraduate level.  Research also has a high profile within the organisation.  Excellent facilities for students and their tutors are provided in the brand new, £15 million, state of the art, Wolfson Medical School, based at Glasgow University adjacent to the Western Infirmary site.  </w:t>
      </w:r>
    </w:p>
    <w:p>
      <w:pPr>
        <w:pStyle w:val="Normal"/>
        <w:spacing w:lineRule="auto" w:line="240" w:before="0" w:after="0"/>
        <w:jc w:val="both"/>
        <w:rPr>
          <w:rFonts w:ascii="Arial" w:hAnsi="Arial" w:cs="Arial"/>
          <w:color w:val="000000"/>
          <w:sz w:val="24"/>
          <w:szCs w:val="24"/>
        </w:rPr>
      </w:pPr>
      <w:r>
        <w:rPr>
          <w:rFonts w:cs="Arial" w:ascii="Arial" w:hAnsi="Arial"/>
          <w:color w:val="000000"/>
          <w:sz w:val="24"/>
          <w:szCs w:val="24"/>
        </w:rPr>
      </w:r>
    </w:p>
    <w:p>
      <w:pPr>
        <w:pStyle w:val="Normal"/>
        <w:spacing w:lineRule="auto" w:line="240" w:before="0" w:after="0"/>
        <w:jc w:val="both"/>
        <w:rPr>
          <w:rFonts w:ascii="Arial" w:hAnsi="Arial" w:cs="Arial"/>
          <w:color w:val="000000"/>
          <w:sz w:val="24"/>
          <w:szCs w:val="24"/>
        </w:rPr>
      </w:pPr>
      <w:r>
        <w:rPr>
          <w:rFonts w:cs="Arial" w:ascii="Arial" w:hAnsi="Arial"/>
          <w:color w:val="000000"/>
          <w:sz w:val="24"/>
          <w:szCs w:val="24"/>
        </w:rPr>
        <w:t>Employing more than 14,300 staff, we serve a core catchment population of 560,000.  Our patients not only come from Greater Glasgow and Clyde but also, in some instances, from the whole of the West of Scotland and for our national services, from the whole of Scotland.</w:t>
      </w:r>
    </w:p>
    <w:p>
      <w:pPr>
        <w:pStyle w:val="Normal"/>
        <w:spacing w:lineRule="auto" w:line="240" w:before="0" w:after="0"/>
        <w:jc w:val="both"/>
        <w:rPr>
          <w:rFonts w:ascii="Arial" w:hAnsi="Arial" w:cs="Arial"/>
          <w:color w:val="000000"/>
          <w:sz w:val="24"/>
          <w:szCs w:val="24"/>
        </w:rPr>
      </w:pPr>
      <w:r>
        <w:rPr>
          <w:rFonts w:cs="Arial" w:ascii="Arial" w:hAnsi="Arial"/>
          <w:color w:val="000000"/>
          <w:sz w:val="24"/>
          <w:szCs w:val="24"/>
        </w:rPr>
      </w:r>
    </w:p>
    <w:p>
      <w:pPr>
        <w:pStyle w:val="Normal"/>
        <w:spacing w:lineRule="auto" w:line="240" w:before="0" w:after="0"/>
        <w:jc w:val="both"/>
        <w:rPr>
          <w:rFonts w:ascii="Arial" w:hAnsi="Arial" w:cs="Arial"/>
          <w:color w:val="000000"/>
          <w:sz w:val="24"/>
          <w:szCs w:val="24"/>
        </w:rPr>
      </w:pPr>
      <w:r>
        <w:rPr>
          <w:rFonts w:cs="Arial" w:ascii="Arial" w:hAnsi="Arial"/>
          <w:color w:val="000000"/>
          <w:sz w:val="24"/>
          <w:szCs w:val="24"/>
        </w:rPr>
        <w:t>We have six hospitals north of the River Clyde, all with teaching responsibilities: Glasgow Royal Infirmary (including Princess Royal Maternity Hospital), Western Infirmary, Stobhill Hospital, Gartnavel General Hospital, Glasgow Dental Hospital and School, and Lightburn Hospital.  South of the river are the Queen Elizabeth University Hospital and the Victoria Infirmary. The Royal Alexandra Hospital is in Paisley, the Inverclyde Royal Hospital is in Greenock and the Vale of Leven District General Hospital is situated in Alexandria.</w:t>
      </w:r>
    </w:p>
    <w:p>
      <w:pPr>
        <w:pStyle w:val="Normal"/>
        <w:spacing w:lineRule="auto" w:line="240" w:before="0" w:after="0"/>
        <w:jc w:val="both"/>
        <w:rPr>
          <w:rFonts w:ascii="Arial" w:hAnsi="Arial" w:cs="Arial"/>
          <w:color w:val="000000"/>
          <w:sz w:val="24"/>
          <w:szCs w:val="24"/>
        </w:rPr>
      </w:pPr>
      <w:r>
        <w:rPr>
          <w:rFonts w:cs="Arial" w:ascii="Arial" w:hAnsi="Arial"/>
          <w:color w:val="000000"/>
          <w:sz w:val="24"/>
          <w:szCs w:val="24"/>
        </w:rPr>
      </w:r>
    </w:p>
    <w:p>
      <w:pPr>
        <w:pStyle w:val="Normal"/>
        <w:spacing w:lineRule="auto" w:line="240" w:before="0" w:after="0"/>
        <w:jc w:val="both"/>
        <w:rPr/>
      </w:pPr>
      <w:r>
        <w:rPr>
          <w:rFonts w:cs="Arial" w:ascii="Arial" w:hAnsi="Arial"/>
          <w:color w:val="000000"/>
          <w:sz w:val="24"/>
          <w:szCs w:val="24"/>
        </w:rPr>
        <w:t>With an annual budget of over one billion pounds this is a particularly exciting time to be joining NHS Greater Glasgow and Clyde.  Over the next decade there is planned investment of more than £750 million, this is the largest single investment programme in the history of NHS Scotland – giving NHS Greater Glasgow and Clyde hospital accommodation for 21</w:t>
      </w:r>
      <w:r>
        <w:rPr>
          <w:rFonts w:cs="Arial" w:ascii="Arial" w:hAnsi="Arial"/>
          <w:color w:val="000000"/>
          <w:sz w:val="24"/>
          <w:szCs w:val="24"/>
          <w:vertAlign w:val="superscript"/>
        </w:rPr>
        <w:t>st</w:t>
      </w:r>
      <w:r>
        <w:rPr>
          <w:rFonts w:cs="Arial" w:ascii="Arial" w:hAnsi="Arial"/>
          <w:color w:val="000000"/>
          <w:sz w:val="24"/>
          <w:szCs w:val="24"/>
        </w:rPr>
        <w:t xml:space="preserve"> Century health care.</w:t>
      </w:r>
    </w:p>
    <w:p>
      <w:pPr>
        <w:pStyle w:val="Normal"/>
        <w:spacing w:lineRule="auto" w:line="240" w:before="0" w:after="0"/>
        <w:jc w:val="both"/>
        <w:rPr>
          <w:rFonts w:ascii="Arial" w:hAnsi="Arial" w:cs="Arial"/>
          <w:color w:val="000000"/>
          <w:sz w:val="24"/>
          <w:szCs w:val="24"/>
        </w:rPr>
      </w:pPr>
      <w:r>
        <w:rPr>
          <w:rFonts w:cs="Arial" w:ascii="Arial" w:hAnsi="Arial"/>
          <w:color w:val="000000"/>
          <w:sz w:val="24"/>
          <w:szCs w:val="24"/>
        </w:rPr>
      </w:r>
    </w:p>
    <w:p>
      <w:pPr>
        <w:pStyle w:val="Normal"/>
        <w:spacing w:lineRule="auto" w:line="240" w:before="0" w:after="0"/>
        <w:jc w:val="both"/>
        <w:rPr>
          <w:rFonts w:ascii="Arial" w:hAnsi="Arial" w:cs="Arial"/>
          <w:color w:val="000000"/>
          <w:sz w:val="24"/>
          <w:szCs w:val="24"/>
        </w:rPr>
      </w:pPr>
      <w:r>
        <w:rPr>
          <w:rFonts w:cs="Arial" w:ascii="Arial" w:hAnsi="Arial"/>
          <w:color w:val="000000"/>
          <w:sz w:val="24"/>
          <w:szCs w:val="24"/>
        </w:rPr>
        <w:t>NHS Greater Glasgow and Clyde plans to develop a new pattern of Accident &amp; Emergency Services for Glasgow that will see:</w:t>
      </w:r>
    </w:p>
    <w:p>
      <w:pPr>
        <w:pStyle w:val="Normal"/>
        <w:spacing w:lineRule="auto" w:line="240" w:before="0" w:after="0"/>
        <w:jc w:val="both"/>
        <w:rPr>
          <w:rFonts w:ascii="Arial" w:hAnsi="Arial" w:cs="Arial"/>
          <w:color w:val="000000"/>
          <w:sz w:val="24"/>
          <w:szCs w:val="24"/>
        </w:rPr>
      </w:pPr>
      <w:r>
        <w:rPr>
          <w:rFonts w:cs="Arial" w:ascii="Arial" w:hAnsi="Arial"/>
          <w:color w:val="000000"/>
          <w:sz w:val="24"/>
          <w:szCs w:val="24"/>
        </w:rPr>
      </w:r>
    </w:p>
    <w:p>
      <w:pPr>
        <w:pStyle w:val="Normal"/>
        <w:widowControl w:val="false"/>
        <w:numPr>
          <w:ilvl w:val="0"/>
          <w:numId w:val="6"/>
        </w:numPr>
        <w:tabs>
          <w:tab w:val="clear" w:pos="720"/>
          <w:tab w:val="left" w:pos="360" w:leader="none"/>
        </w:tabs>
        <w:overflowPunct w:val="true"/>
        <w:spacing w:lineRule="auto" w:line="240" w:before="0" w:after="0"/>
        <w:jc w:val="both"/>
        <w:textAlignment w:val="baseline"/>
        <w:rPr>
          <w:rFonts w:ascii="Arial" w:hAnsi="Arial" w:cs="Arial"/>
          <w:color w:val="000000"/>
          <w:sz w:val="24"/>
          <w:szCs w:val="24"/>
        </w:rPr>
      </w:pPr>
      <w:r>
        <w:rPr>
          <w:rFonts w:cs="Arial" w:ascii="Arial" w:hAnsi="Arial"/>
          <w:color w:val="000000"/>
          <w:sz w:val="24"/>
          <w:szCs w:val="24"/>
        </w:rPr>
        <w:t>Specialist Accident &amp; Emergency and Orthopaedic teams sited 24 hours a day at two centres of excellence – Glasgow Royal Infirmary and Queen Elizabeth University Hospital;</w:t>
      </w:r>
    </w:p>
    <w:p>
      <w:pPr>
        <w:pStyle w:val="Normal"/>
        <w:widowControl w:val="false"/>
        <w:numPr>
          <w:ilvl w:val="0"/>
          <w:numId w:val="6"/>
        </w:numPr>
        <w:tabs>
          <w:tab w:val="clear" w:pos="720"/>
          <w:tab w:val="left" w:pos="360" w:leader="none"/>
        </w:tabs>
        <w:overflowPunct w:val="true"/>
        <w:spacing w:lineRule="auto" w:line="240" w:before="0" w:after="0"/>
        <w:jc w:val="both"/>
        <w:textAlignment w:val="baseline"/>
        <w:rPr>
          <w:rFonts w:ascii="Arial" w:hAnsi="Arial" w:cs="Arial"/>
          <w:color w:val="000000"/>
          <w:sz w:val="24"/>
          <w:szCs w:val="24"/>
        </w:rPr>
      </w:pPr>
      <w:r>
        <w:rPr>
          <w:rFonts w:cs="Arial" w:ascii="Arial" w:hAnsi="Arial"/>
          <w:color w:val="000000"/>
          <w:sz w:val="24"/>
          <w:szCs w:val="24"/>
        </w:rPr>
        <w:t>New rapid access for GP emergency referrals; and</w:t>
      </w:r>
    </w:p>
    <w:p>
      <w:pPr>
        <w:pStyle w:val="Normal"/>
        <w:widowControl w:val="false"/>
        <w:numPr>
          <w:ilvl w:val="0"/>
          <w:numId w:val="6"/>
        </w:numPr>
        <w:tabs>
          <w:tab w:val="clear" w:pos="720"/>
          <w:tab w:val="left" w:pos="360" w:leader="none"/>
        </w:tabs>
        <w:overflowPunct w:val="true"/>
        <w:spacing w:lineRule="auto" w:line="240" w:before="0" w:after="0"/>
        <w:jc w:val="both"/>
        <w:textAlignment w:val="baseline"/>
        <w:rPr>
          <w:rFonts w:ascii="Arial" w:hAnsi="Arial" w:cs="Arial"/>
          <w:color w:val="000000"/>
          <w:sz w:val="24"/>
          <w:szCs w:val="24"/>
        </w:rPr>
      </w:pPr>
      <w:r>
        <w:rPr>
          <w:rFonts w:cs="Arial" w:ascii="Arial" w:hAnsi="Arial"/>
          <w:color w:val="000000"/>
          <w:sz w:val="24"/>
          <w:szCs w:val="24"/>
        </w:rPr>
        <w:t>Five Minor Injury Units staffed by nurse practitioners under the guidance of Accident &amp; Emergency Consultants at Glasgow Royal Infirmary, Gartnavel General Hospital, Queen Elizabeth University Hospital and at the Ambulatory Care Hospitals at Stobhill Hospital and the Victoria Infirmary.</w:t>
      </w:r>
    </w:p>
    <w:p>
      <w:pPr>
        <w:pStyle w:val="Normal"/>
        <w:widowControl w:val="false"/>
        <w:tabs>
          <w:tab w:val="clear" w:pos="720"/>
          <w:tab w:val="left" w:pos="360" w:leader="none"/>
        </w:tabs>
        <w:overflowPunct w:val="true"/>
        <w:spacing w:lineRule="auto" w:line="240" w:before="0" w:after="0"/>
        <w:jc w:val="both"/>
        <w:textAlignment w:val="baseline"/>
        <w:rPr>
          <w:rFonts w:ascii="Arial" w:hAnsi="Arial" w:cs="Arial"/>
          <w:color w:val="000000"/>
          <w:sz w:val="24"/>
          <w:szCs w:val="24"/>
        </w:rPr>
      </w:pPr>
      <w:r>
        <w:rPr>
          <w:rFonts w:cs="Arial" w:ascii="Arial" w:hAnsi="Arial"/>
          <w:color w:val="000000"/>
          <w:sz w:val="24"/>
          <w:szCs w:val="24"/>
        </w:rPr>
      </w:r>
    </w:p>
    <w:p>
      <w:pPr>
        <w:pStyle w:val="Normal"/>
        <w:spacing w:lineRule="auto" w:line="240" w:before="0" w:after="0"/>
        <w:jc w:val="both"/>
        <w:rPr>
          <w:rFonts w:ascii="Arial" w:hAnsi="Arial" w:cs="Arial"/>
          <w:color w:val="000000"/>
          <w:sz w:val="24"/>
          <w:szCs w:val="24"/>
        </w:rPr>
      </w:pPr>
      <w:r>
        <w:rPr>
          <w:rFonts w:cs="Arial" w:ascii="Arial" w:hAnsi="Arial"/>
          <w:color w:val="000000"/>
          <w:sz w:val="24"/>
          <w:szCs w:val="24"/>
        </w:rPr>
        <w:t xml:space="preserve">As part of the Acute Services Review, it has been decided that orthopaedic inpatients services will be provided on two sites; at Glasgow Royal Infirmary and at the Queen Elizabeth University Hospital. </w:t>
      </w:r>
    </w:p>
    <w:p>
      <w:pPr>
        <w:pStyle w:val="Normal"/>
        <w:spacing w:lineRule="auto" w:line="240" w:before="0" w:after="0"/>
        <w:rPr>
          <w:rFonts w:ascii="Arial" w:hAnsi="Arial" w:cs="Arial"/>
          <w:color w:val="000000"/>
          <w:sz w:val="24"/>
          <w:szCs w:val="24"/>
        </w:rPr>
      </w:pPr>
      <w:r>
        <w:rPr>
          <w:rFonts w:cs="Arial" w:ascii="Arial" w:hAnsi="Arial"/>
          <w:color w:val="000000"/>
          <w:sz w:val="24"/>
          <w:szCs w:val="24"/>
        </w:rPr>
      </w:r>
    </w:p>
    <w:p>
      <w:pPr>
        <w:pStyle w:val="Normal"/>
        <w:spacing w:lineRule="auto" w:line="240" w:before="0" w:after="0"/>
        <w:rPr>
          <w:rFonts w:ascii="Arial" w:hAnsi="Arial" w:cs="Arial"/>
          <w:color w:val="000000"/>
          <w:sz w:val="24"/>
          <w:szCs w:val="24"/>
        </w:rPr>
      </w:pPr>
      <w:r>
        <w:rPr>
          <w:rFonts w:cs="Arial" w:ascii="Arial" w:hAnsi="Arial"/>
          <w:color w:val="000000"/>
          <w:sz w:val="24"/>
          <w:szCs w:val="24"/>
        </w:rPr>
      </w:r>
    </w:p>
    <w:p>
      <w:pPr>
        <w:pStyle w:val="Heading2"/>
        <w:spacing w:before="0" w:after="0"/>
        <w:rPr>
          <w:rFonts w:ascii="Arial" w:hAnsi="Arial" w:cs="Arial"/>
          <w:b/>
          <w:b/>
          <w:color w:val="000000"/>
          <w:sz w:val="24"/>
          <w:szCs w:val="24"/>
        </w:rPr>
      </w:pPr>
      <w:r>
        <w:rPr>
          <w:rFonts w:cs="Arial" w:ascii="Arial" w:hAnsi="Arial"/>
          <w:b/>
          <w:color w:val="000000"/>
          <w:sz w:val="24"/>
          <w:szCs w:val="24"/>
        </w:rPr>
        <w:t>Personal Specification</w:t>
      </w:r>
    </w:p>
    <w:p>
      <w:pPr>
        <w:pStyle w:val="Normal"/>
        <w:spacing w:lineRule="auto" w:line="240" w:before="0" w:after="0"/>
        <w:rPr>
          <w:rFonts w:ascii="Arial" w:hAnsi="Arial" w:cs="Arial"/>
          <w:color w:val="000000"/>
          <w:sz w:val="24"/>
          <w:szCs w:val="24"/>
        </w:rPr>
      </w:pPr>
      <w:r>
        <w:rPr>
          <w:rFonts w:cs="Arial" w:ascii="Arial" w:hAnsi="Arial"/>
          <w:color w:val="000000"/>
          <w:sz w:val="24"/>
          <w:szCs w:val="24"/>
        </w:rPr>
      </w:r>
    </w:p>
    <w:tbl>
      <w:tblPr>
        <w:tblW w:w="9649" w:type="dxa"/>
        <w:jc w:val="left"/>
        <w:tblInd w:w="-181" w:type="dxa"/>
        <w:tblCellMar>
          <w:top w:w="0" w:type="dxa"/>
          <w:left w:w="108" w:type="dxa"/>
          <w:bottom w:w="0" w:type="dxa"/>
          <w:right w:w="108" w:type="dxa"/>
        </w:tblCellMar>
      </w:tblPr>
      <w:tblGrid>
        <w:gridCol w:w="1984"/>
        <w:gridCol w:w="2552"/>
        <w:gridCol w:w="1417"/>
        <w:gridCol w:w="2268"/>
        <w:gridCol w:w="1428"/>
      </w:tblGrid>
      <w:tr>
        <w:trPr/>
        <w:tc>
          <w:tcPr>
            <w:tcW w:w="1984" w:type="dxa"/>
            <w:tcBorders>
              <w:top w:val="single" w:sz="4" w:space="0" w:color="000000"/>
              <w:left w:val="single" w:sz="4" w:space="0" w:color="000000"/>
              <w:bottom w:val="single" w:sz="4" w:space="0" w:color="000000"/>
            </w:tcBorders>
            <w:shd w:fill="D0CECE" w:val="clear"/>
          </w:tcPr>
          <w:p>
            <w:pPr>
              <w:pStyle w:val="Normal"/>
              <w:widowControl w:val="false"/>
              <w:spacing w:lineRule="auto" w:line="240" w:before="0" w:after="0"/>
              <w:rPr>
                <w:rFonts w:ascii="Arial" w:hAnsi="Arial" w:cs="Arial"/>
                <w:b/>
                <w:b/>
                <w:color w:val="000000"/>
                <w:sz w:val="24"/>
                <w:szCs w:val="24"/>
              </w:rPr>
            </w:pPr>
            <w:r>
              <w:rPr>
                <w:rFonts w:cs="Arial" w:ascii="Arial" w:hAnsi="Arial"/>
                <w:b/>
                <w:color w:val="000000"/>
                <w:sz w:val="24"/>
                <w:szCs w:val="24"/>
              </w:rPr>
              <w:t xml:space="preserve">Theme </w:t>
            </w:r>
          </w:p>
        </w:tc>
        <w:tc>
          <w:tcPr>
            <w:tcW w:w="2552" w:type="dxa"/>
            <w:tcBorders>
              <w:top w:val="single" w:sz="4" w:space="0" w:color="000000"/>
              <w:left w:val="single" w:sz="4" w:space="0" w:color="000000"/>
              <w:bottom w:val="single" w:sz="4" w:space="0" w:color="000000"/>
            </w:tcBorders>
            <w:shd w:fill="D0CECE" w:val="clear"/>
          </w:tcPr>
          <w:p>
            <w:pPr>
              <w:pStyle w:val="Normal"/>
              <w:widowControl w:val="false"/>
              <w:spacing w:lineRule="auto" w:line="240" w:before="0" w:after="0"/>
              <w:rPr>
                <w:rFonts w:ascii="Arial" w:hAnsi="Arial" w:cs="Arial"/>
                <w:b/>
                <w:b/>
                <w:color w:val="000000"/>
                <w:sz w:val="24"/>
                <w:szCs w:val="24"/>
              </w:rPr>
            </w:pPr>
            <w:r>
              <w:rPr>
                <w:rFonts w:cs="Arial" w:ascii="Arial" w:hAnsi="Arial"/>
                <w:b/>
                <w:color w:val="000000"/>
                <w:sz w:val="24"/>
                <w:szCs w:val="24"/>
              </w:rPr>
              <w:t xml:space="preserve">Essential </w:t>
            </w:r>
          </w:p>
        </w:tc>
        <w:tc>
          <w:tcPr>
            <w:tcW w:w="1417" w:type="dxa"/>
            <w:tcBorders>
              <w:top w:val="single" w:sz="4" w:space="0" w:color="000000"/>
              <w:left w:val="single" w:sz="4" w:space="0" w:color="000000"/>
              <w:bottom w:val="single" w:sz="4" w:space="0" w:color="000000"/>
            </w:tcBorders>
            <w:shd w:fill="D0CECE" w:val="clear"/>
          </w:tcPr>
          <w:p>
            <w:pPr>
              <w:pStyle w:val="Normal"/>
              <w:widowControl w:val="false"/>
              <w:spacing w:lineRule="auto" w:line="240" w:before="0" w:after="0"/>
              <w:rPr>
                <w:rFonts w:ascii="Arial" w:hAnsi="Arial" w:cs="Arial"/>
                <w:b/>
                <w:b/>
                <w:color w:val="000000"/>
                <w:sz w:val="24"/>
                <w:szCs w:val="24"/>
              </w:rPr>
            </w:pPr>
            <w:r>
              <w:rPr>
                <w:rFonts w:cs="Arial" w:ascii="Arial" w:hAnsi="Arial"/>
                <w:b/>
                <w:color w:val="000000"/>
                <w:sz w:val="24"/>
                <w:szCs w:val="24"/>
              </w:rPr>
              <w:t xml:space="preserve">How assessed </w:t>
            </w:r>
          </w:p>
        </w:tc>
        <w:tc>
          <w:tcPr>
            <w:tcW w:w="2268" w:type="dxa"/>
            <w:tcBorders>
              <w:top w:val="single" w:sz="4" w:space="0" w:color="000000"/>
              <w:left w:val="single" w:sz="4" w:space="0" w:color="000000"/>
              <w:bottom w:val="single" w:sz="4" w:space="0" w:color="000000"/>
            </w:tcBorders>
            <w:shd w:fill="D0CECE" w:val="clear"/>
          </w:tcPr>
          <w:p>
            <w:pPr>
              <w:pStyle w:val="Normal"/>
              <w:widowControl w:val="false"/>
              <w:spacing w:lineRule="auto" w:line="240" w:before="0" w:after="0"/>
              <w:rPr>
                <w:rFonts w:ascii="Arial" w:hAnsi="Arial" w:cs="Arial"/>
                <w:b/>
                <w:b/>
                <w:color w:val="000000"/>
                <w:sz w:val="24"/>
                <w:szCs w:val="24"/>
              </w:rPr>
            </w:pPr>
            <w:r>
              <w:rPr>
                <w:rFonts w:cs="Arial" w:ascii="Arial" w:hAnsi="Arial"/>
                <w:b/>
                <w:color w:val="000000"/>
                <w:sz w:val="24"/>
                <w:szCs w:val="24"/>
              </w:rPr>
              <w:t xml:space="preserve">Desirable </w:t>
            </w:r>
          </w:p>
        </w:tc>
        <w:tc>
          <w:tcPr>
            <w:tcW w:w="1428" w:type="dxa"/>
            <w:tcBorders>
              <w:top w:val="single" w:sz="4" w:space="0" w:color="000000"/>
              <w:left w:val="single" w:sz="4" w:space="0" w:color="000000"/>
              <w:bottom w:val="single" w:sz="4" w:space="0" w:color="000000"/>
              <w:right w:val="single" w:sz="4" w:space="0" w:color="000000"/>
            </w:tcBorders>
            <w:shd w:fill="D0CECE" w:val="clear"/>
          </w:tcPr>
          <w:p>
            <w:pPr>
              <w:pStyle w:val="Normal"/>
              <w:widowControl w:val="false"/>
              <w:spacing w:lineRule="auto" w:line="240" w:before="0" w:after="0"/>
              <w:rPr>
                <w:rFonts w:ascii="Arial" w:hAnsi="Arial" w:cs="Arial"/>
                <w:b/>
                <w:b/>
                <w:color w:val="000000"/>
                <w:sz w:val="24"/>
                <w:szCs w:val="24"/>
              </w:rPr>
            </w:pPr>
            <w:r>
              <w:rPr>
                <w:rFonts w:cs="Arial" w:ascii="Arial" w:hAnsi="Arial"/>
                <w:b/>
                <w:color w:val="000000"/>
                <w:sz w:val="24"/>
                <w:szCs w:val="24"/>
              </w:rPr>
              <w:t xml:space="preserve">How assessed </w:t>
            </w:r>
          </w:p>
        </w:tc>
      </w:tr>
      <w:tr>
        <w:trPr/>
        <w:tc>
          <w:tcPr>
            <w:tcW w:w="1984"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0" w:after="0"/>
              <w:rPr>
                <w:rFonts w:ascii="Arial" w:hAnsi="Arial" w:cs="Arial"/>
                <w:b/>
                <w:b/>
                <w:color w:val="000000"/>
                <w:sz w:val="24"/>
                <w:szCs w:val="24"/>
              </w:rPr>
            </w:pPr>
            <w:r>
              <w:rPr>
                <w:rFonts w:cs="Arial" w:ascii="Arial" w:hAnsi="Arial"/>
                <w:b/>
                <w:color w:val="000000"/>
                <w:sz w:val="24"/>
                <w:szCs w:val="24"/>
              </w:rPr>
              <w:t xml:space="preserve">Qualifications </w:t>
            </w:r>
          </w:p>
        </w:tc>
        <w:tc>
          <w:tcPr>
            <w:tcW w:w="2552"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 xml:space="preserve">Registered (or eligible to be registered) with the GMC with a licence to practise </w:t>
            </w:r>
          </w:p>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 xml:space="preserve">Basic Medical Degree FRCS (T &amp;O) or Equivalent </w:t>
            </w:r>
          </w:p>
        </w:tc>
        <w:tc>
          <w:tcPr>
            <w:tcW w:w="1417"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 xml:space="preserve">Application form </w:t>
            </w:r>
          </w:p>
        </w:tc>
        <w:tc>
          <w:tcPr>
            <w:tcW w:w="2268"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 xml:space="preserve">Distinctions, prizes, awards, scholarships, other degrees </w:t>
            </w:r>
          </w:p>
        </w:tc>
        <w:tc>
          <w:tcPr>
            <w:tcW w:w="142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 xml:space="preserve">Application form </w:t>
            </w:r>
          </w:p>
        </w:tc>
      </w:tr>
      <w:tr>
        <w:trPr/>
        <w:tc>
          <w:tcPr>
            <w:tcW w:w="1984"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0" w:after="0"/>
              <w:rPr>
                <w:rFonts w:ascii="Arial" w:hAnsi="Arial" w:cs="Arial"/>
                <w:b/>
                <w:b/>
                <w:color w:val="000000"/>
                <w:sz w:val="24"/>
                <w:szCs w:val="24"/>
              </w:rPr>
            </w:pPr>
            <w:r>
              <w:rPr>
                <w:rFonts w:cs="Arial" w:ascii="Arial" w:hAnsi="Arial"/>
                <w:b/>
                <w:color w:val="000000"/>
                <w:sz w:val="24"/>
                <w:szCs w:val="24"/>
              </w:rPr>
              <w:t xml:space="preserve">Clinical experience </w:t>
            </w:r>
          </w:p>
        </w:tc>
        <w:tc>
          <w:tcPr>
            <w:tcW w:w="2552"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 xml:space="preserve">Completed Basic Surgical Training in posts approved by the surgical Royal Colleges or approved overseas equivalent </w:t>
            </w:r>
          </w:p>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 xml:space="preserve">Competence in pre-operative and post-operative management </w:t>
            </w:r>
          </w:p>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 xml:space="preserve">Previous experience in the management of trauma </w:t>
            </w:r>
          </w:p>
        </w:tc>
        <w:tc>
          <w:tcPr>
            <w:tcW w:w="1417"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 xml:space="preserve">Application form/ </w:t>
            </w:r>
          </w:p>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 xml:space="preserve">Interview </w:t>
            </w:r>
          </w:p>
        </w:tc>
        <w:tc>
          <w:tcPr>
            <w:tcW w:w="2268" w:type="dxa"/>
            <w:tcBorders>
              <w:top w:val="single" w:sz="4" w:space="0" w:color="000000"/>
              <w:left w:val="single" w:sz="4" w:space="0" w:color="000000"/>
              <w:bottom w:val="single" w:sz="4" w:space="0" w:color="000000"/>
            </w:tcBorders>
            <w:shd w:fill="auto" w:val="clear"/>
          </w:tcPr>
          <w:p>
            <w:pPr>
              <w:pStyle w:val="Normal"/>
              <w:widowControl w:val="false"/>
              <w:snapToGrid w:val="false"/>
              <w:spacing w:lineRule="auto" w:line="240" w:before="0" w:after="0"/>
              <w:rPr>
                <w:rFonts w:ascii="Arial" w:hAnsi="Arial" w:cs="Arial"/>
                <w:color w:val="000000"/>
                <w:sz w:val="24"/>
                <w:szCs w:val="24"/>
              </w:rPr>
            </w:pPr>
            <w:r>
              <w:rPr>
                <w:rFonts w:cs="Arial" w:ascii="Arial" w:hAnsi="Arial"/>
                <w:color w:val="000000"/>
                <w:sz w:val="24"/>
                <w:szCs w:val="24"/>
              </w:rPr>
            </w:r>
          </w:p>
        </w:tc>
        <w:tc>
          <w:tcPr>
            <w:tcW w:w="142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napToGrid w:val="false"/>
              <w:spacing w:lineRule="auto" w:line="240" w:before="0" w:after="0"/>
              <w:rPr>
                <w:rFonts w:ascii="Arial" w:hAnsi="Arial" w:cs="Arial"/>
                <w:color w:val="000000"/>
                <w:sz w:val="24"/>
                <w:szCs w:val="24"/>
              </w:rPr>
            </w:pPr>
            <w:r>
              <w:rPr>
                <w:rFonts w:cs="Arial" w:ascii="Arial" w:hAnsi="Arial"/>
                <w:color w:val="000000"/>
                <w:sz w:val="24"/>
                <w:szCs w:val="24"/>
              </w:rPr>
            </w:r>
          </w:p>
        </w:tc>
      </w:tr>
      <w:tr>
        <w:trPr/>
        <w:tc>
          <w:tcPr>
            <w:tcW w:w="1984"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0" w:after="0"/>
              <w:rPr>
                <w:rFonts w:ascii="Arial" w:hAnsi="Arial" w:cs="Arial"/>
                <w:b/>
                <w:b/>
                <w:color w:val="000000"/>
                <w:sz w:val="24"/>
                <w:szCs w:val="24"/>
              </w:rPr>
            </w:pPr>
            <w:r>
              <w:rPr/>
              <w:drawing>
                <wp:inline distT="0" distB="0" distL="0" distR="0">
                  <wp:extent cx="15875" cy="158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3"/>
                          <a:srcRect l="-3846" t="-3846" r="-3846" b="-3846"/>
                          <a:stretch>
                            <a:fillRect/>
                          </a:stretch>
                        </pic:blipFill>
                        <pic:spPr bwMode="auto">
                          <a:xfrm>
                            <a:off x="0" y="0"/>
                            <a:ext cx="15875" cy="15875"/>
                          </a:xfrm>
                          <a:prstGeom prst="rect">
                            <a:avLst/>
                          </a:prstGeom>
                        </pic:spPr>
                      </pic:pic>
                    </a:graphicData>
                  </a:graphic>
                </wp:inline>
              </w:drawing>
            </w:r>
          </w:p>
          <w:p>
            <w:pPr>
              <w:pStyle w:val="Normal"/>
              <w:widowControl w:val="false"/>
              <w:spacing w:lineRule="auto" w:line="240" w:before="0" w:after="0"/>
              <w:rPr>
                <w:rFonts w:ascii="Arial" w:hAnsi="Arial" w:cs="Arial"/>
                <w:b/>
                <w:b/>
                <w:color w:val="000000"/>
                <w:sz w:val="24"/>
                <w:szCs w:val="24"/>
              </w:rPr>
            </w:pPr>
            <w:r>
              <w:rPr>
                <w:rFonts w:cs="Arial" w:ascii="Arial" w:hAnsi="Arial"/>
                <w:b/>
                <w:color w:val="000000"/>
                <w:sz w:val="24"/>
                <w:szCs w:val="24"/>
              </w:rPr>
              <w:t xml:space="preserve">Research </w:t>
            </w:r>
          </w:p>
        </w:tc>
        <w:tc>
          <w:tcPr>
            <w:tcW w:w="2552"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 xml:space="preserve">Ability to critically assess published research and incorporate it into clinical practice where appropriate </w:t>
            </w:r>
          </w:p>
        </w:tc>
        <w:tc>
          <w:tcPr>
            <w:tcW w:w="1417"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Application form/</w:t>
            </w:r>
          </w:p>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 xml:space="preserve">Interview </w:t>
            </w:r>
          </w:p>
        </w:tc>
        <w:tc>
          <w:tcPr>
            <w:tcW w:w="2268"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 xml:space="preserve">Publications in Peer reviewed journals. Demonstrate an ability to set up &amp; complete research project(s) </w:t>
            </w:r>
          </w:p>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r>
          </w:p>
        </w:tc>
        <w:tc>
          <w:tcPr>
            <w:tcW w:w="142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 xml:space="preserve">Application form </w:t>
            </w:r>
          </w:p>
        </w:tc>
      </w:tr>
      <w:tr>
        <w:trPr/>
        <w:tc>
          <w:tcPr>
            <w:tcW w:w="1984"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0" w:after="0"/>
              <w:rPr>
                <w:rFonts w:ascii="Arial" w:hAnsi="Arial" w:cs="Arial"/>
                <w:b/>
                <w:b/>
                <w:color w:val="000000"/>
                <w:sz w:val="24"/>
                <w:szCs w:val="24"/>
              </w:rPr>
            </w:pPr>
            <w:r>
              <w:rPr>
                <w:rFonts w:cs="Arial" w:ascii="Arial" w:hAnsi="Arial"/>
                <w:b/>
                <w:color w:val="000000"/>
                <w:sz w:val="24"/>
                <w:szCs w:val="24"/>
              </w:rPr>
              <w:t xml:space="preserve">Continuous Professional Development </w:t>
            </w:r>
          </w:p>
        </w:tc>
        <w:tc>
          <w:tcPr>
            <w:tcW w:w="2552"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 xml:space="preserve">Evidence of participation in CME/CPD in the last 12 months </w:t>
            </w:r>
          </w:p>
        </w:tc>
        <w:tc>
          <w:tcPr>
            <w:tcW w:w="1417"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 xml:space="preserve">Application form/ </w:t>
            </w:r>
          </w:p>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 xml:space="preserve">Interview </w:t>
            </w:r>
          </w:p>
        </w:tc>
        <w:tc>
          <w:tcPr>
            <w:tcW w:w="2268"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 xml:space="preserve">Maintenance of a CPD diary or portfolio </w:t>
            </w:r>
          </w:p>
        </w:tc>
        <w:tc>
          <w:tcPr>
            <w:tcW w:w="142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 xml:space="preserve">Application form / Interview </w:t>
            </w:r>
          </w:p>
        </w:tc>
      </w:tr>
      <w:tr>
        <w:trPr/>
        <w:tc>
          <w:tcPr>
            <w:tcW w:w="1984"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0" w:after="0"/>
              <w:rPr>
                <w:rFonts w:ascii="Arial" w:hAnsi="Arial" w:cs="Arial"/>
                <w:b/>
                <w:b/>
                <w:color w:val="000000"/>
                <w:sz w:val="24"/>
                <w:szCs w:val="24"/>
              </w:rPr>
            </w:pPr>
            <w:r>
              <w:rPr>
                <w:rFonts w:cs="Arial" w:ascii="Arial" w:hAnsi="Arial"/>
                <w:b/>
                <w:color w:val="000000"/>
                <w:sz w:val="24"/>
                <w:szCs w:val="24"/>
              </w:rPr>
              <w:t xml:space="preserve">Management and Administration </w:t>
            </w:r>
          </w:p>
        </w:tc>
        <w:tc>
          <w:tcPr>
            <w:tcW w:w="2552" w:type="dxa"/>
            <w:tcBorders>
              <w:top w:val="single" w:sz="4" w:space="0" w:color="000000"/>
              <w:left w:val="single" w:sz="4" w:space="0" w:color="000000"/>
              <w:bottom w:val="single" w:sz="4" w:space="0" w:color="000000"/>
            </w:tcBorders>
            <w:shd w:fill="auto" w:val="clear"/>
          </w:tcPr>
          <w:p>
            <w:pPr>
              <w:pStyle w:val="Normal"/>
              <w:widowControl w:val="false"/>
              <w:snapToGrid w:val="false"/>
              <w:spacing w:lineRule="auto" w:line="240" w:before="0" w:after="0"/>
              <w:rPr>
                <w:rFonts w:ascii="Arial" w:hAnsi="Arial" w:cs="Arial"/>
                <w:color w:val="000000"/>
                <w:sz w:val="24"/>
                <w:szCs w:val="24"/>
              </w:rPr>
            </w:pPr>
            <w:r>
              <w:rPr>
                <w:rFonts w:cs="Arial" w:ascii="Arial" w:hAnsi="Arial"/>
                <w:color w:val="000000"/>
                <w:sz w:val="24"/>
                <w:szCs w:val="24"/>
              </w:rPr>
            </w:r>
          </w:p>
        </w:tc>
        <w:tc>
          <w:tcPr>
            <w:tcW w:w="1417" w:type="dxa"/>
            <w:tcBorders>
              <w:top w:val="single" w:sz="4" w:space="0" w:color="000000"/>
              <w:left w:val="single" w:sz="4" w:space="0" w:color="000000"/>
              <w:bottom w:val="single" w:sz="4" w:space="0" w:color="000000"/>
            </w:tcBorders>
            <w:shd w:fill="auto" w:val="clear"/>
          </w:tcPr>
          <w:p>
            <w:pPr>
              <w:pStyle w:val="Normal"/>
              <w:widowControl w:val="false"/>
              <w:snapToGrid w:val="false"/>
              <w:spacing w:lineRule="auto" w:line="240" w:before="0" w:after="0"/>
              <w:rPr>
                <w:rFonts w:ascii="Arial" w:hAnsi="Arial" w:cs="Arial"/>
                <w:color w:val="000000"/>
                <w:sz w:val="24"/>
                <w:szCs w:val="24"/>
              </w:rPr>
            </w:pPr>
            <w:r>
              <w:rPr>
                <w:rFonts w:cs="Arial" w:ascii="Arial" w:hAnsi="Arial"/>
                <w:color w:val="000000"/>
                <w:sz w:val="24"/>
                <w:szCs w:val="24"/>
              </w:rPr>
            </w:r>
          </w:p>
        </w:tc>
        <w:tc>
          <w:tcPr>
            <w:tcW w:w="2268"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 xml:space="preserve">Awareness of current issues in NHS </w:t>
            </w:r>
          </w:p>
        </w:tc>
        <w:tc>
          <w:tcPr>
            <w:tcW w:w="142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 xml:space="preserve">Interview </w:t>
            </w:r>
          </w:p>
        </w:tc>
      </w:tr>
      <w:tr>
        <w:trPr/>
        <w:tc>
          <w:tcPr>
            <w:tcW w:w="1984" w:type="dxa"/>
            <w:vMerge w:val="restart"/>
            <w:tcBorders>
              <w:top w:val="single" w:sz="4" w:space="0" w:color="000000"/>
              <w:left w:val="single" w:sz="4" w:space="0" w:color="000000"/>
              <w:bottom w:val="single" w:sz="4" w:space="0" w:color="000000"/>
            </w:tcBorders>
            <w:shd w:fill="auto" w:val="clear"/>
          </w:tcPr>
          <w:p>
            <w:pPr>
              <w:pStyle w:val="Normal"/>
              <w:widowControl w:val="false"/>
              <w:spacing w:lineRule="auto" w:line="240" w:before="0" w:after="0"/>
              <w:rPr>
                <w:rFonts w:ascii="Arial" w:hAnsi="Arial" w:cs="Arial"/>
                <w:b/>
                <w:b/>
                <w:color w:val="000000"/>
                <w:sz w:val="24"/>
                <w:szCs w:val="24"/>
              </w:rPr>
            </w:pPr>
            <w:r>
              <w:rPr>
                <w:rFonts w:cs="Arial" w:ascii="Arial" w:hAnsi="Arial"/>
                <w:b/>
                <w:color w:val="000000"/>
                <w:sz w:val="24"/>
                <w:szCs w:val="24"/>
              </w:rPr>
              <w:t xml:space="preserve">Clinical governance and audit </w:t>
            </w:r>
          </w:p>
        </w:tc>
        <w:tc>
          <w:tcPr>
            <w:tcW w:w="2552"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0" w:after="0"/>
              <w:rPr/>
            </w:pPr>
            <w:r>
              <w:rPr>
                <w:rFonts w:cs="Arial" w:ascii="Arial" w:hAnsi="Arial"/>
                <w:color w:val="000000"/>
                <w:sz w:val="24"/>
                <w:szCs w:val="24"/>
              </w:rPr>
              <w:t>Committed to and understands the principles of clinical governance</w:t>
            </w:r>
            <w:r>
              <w:rPr>
                <w:rFonts w:eastAsia="MS Mincho" w:cs="Tahoma" w:ascii="Tahoma" w:hAnsi="Tahoma"/>
                <w:color w:val="000000"/>
                <w:sz w:val="24"/>
                <w:szCs w:val="24"/>
              </w:rPr>
              <w:t> </w:t>
            </w:r>
            <w:r>
              <w:rPr>
                <w:rFonts w:cs="Arial" w:ascii="Arial" w:hAnsi="Arial"/>
                <w:color w:val="000000"/>
                <w:sz w:val="24"/>
                <w:szCs w:val="24"/>
              </w:rPr>
              <w:t xml:space="preserve">Evidence and participation or enthusiasm for audit Understands the principals of audit </w:t>
            </w:r>
          </w:p>
        </w:tc>
        <w:tc>
          <w:tcPr>
            <w:tcW w:w="1417"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 xml:space="preserve">Interview </w:t>
            </w:r>
          </w:p>
        </w:tc>
        <w:tc>
          <w:tcPr>
            <w:tcW w:w="2268" w:type="dxa"/>
            <w:tcBorders>
              <w:top w:val="single" w:sz="4" w:space="0" w:color="000000"/>
              <w:left w:val="single" w:sz="4" w:space="0" w:color="000000"/>
              <w:bottom w:val="single" w:sz="4" w:space="0" w:color="000000"/>
            </w:tcBorders>
            <w:shd w:fill="auto" w:val="clear"/>
          </w:tcPr>
          <w:p>
            <w:pPr>
              <w:pStyle w:val="Normal"/>
              <w:widowControl w:val="false"/>
              <w:snapToGrid w:val="false"/>
              <w:spacing w:lineRule="auto" w:line="240" w:before="0" w:after="0"/>
              <w:rPr>
                <w:rFonts w:ascii="Arial" w:hAnsi="Arial" w:cs="Arial"/>
                <w:color w:val="000000"/>
                <w:sz w:val="24"/>
                <w:szCs w:val="24"/>
              </w:rPr>
            </w:pPr>
            <w:r>
              <w:rPr>
                <w:rFonts w:cs="Arial" w:ascii="Arial" w:hAnsi="Arial"/>
                <w:color w:val="000000"/>
                <w:sz w:val="24"/>
                <w:szCs w:val="24"/>
              </w:rPr>
            </w:r>
          </w:p>
        </w:tc>
        <w:tc>
          <w:tcPr>
            <w:tcW w:w="142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 xml:space="preserve">I </w:t>
            </w:r>
          </w:p>
        </w:tc>
      </w:tr>
      <w:tr>
        <w:trPr/>
        <w:tc>
          <w:tcPr>
            <w:tcW w:w="1984" w:type="dxa"/>
            <w:vMerge w:val="continue"/>
            <w:tcBorders>
              <w:top w:val="single" w:sz="4" w:space="0" w:color="000000"/>
              <w:left w:val="single" w:sz="4" w:space="0" w:color="000000"/>
              <w:bottom w:val="single" w:sz="4" w:space="0" w:color="000000"/>
            </w:tcBorders>
            <w:shd w:fill="auto" w:val="clear"/>
          </w:tcPr>
          <w:p>
            <w:pPr>
              <w:pStyle w:val="Normal"/>
              <w:widowControl w:val="false"/>
              <w:snapToGrid w:val="false"/>
              <w:spacing w:lineRule="auto" w:line="240" w:before="0" w:after="0"/>
              <w:rPr>
                <w:rFonts w:ascii="Arial" w:hAnsi="Arial" w:cs="Arial"/>
                <w:b/>
                <w:b/>
                <w:color w:val="000000"/>
                <w:sz w:val="24"/>
                <w:szCs w:val="24"/>
              </w:rPr>
            </w:pPr>
            <w:r>
              <w:rPr>
                <w:rFonts w:cs="Arial" w:ascii="Arial" w:hAnsi="Arial"/>
                <w:b/>
                <w:color w:val="000000"/>
                <w:sz w:val="24"/>
                <w:szCs w:val="24"/>
              </w:rPr>
            </w:r>
          </w:p>
        </w:tc>
        <w:tc>
          <w:tcPr>
            <w:tcW w:w="2552"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 xml:space="preserve">Understands the principles outlined in the GMC document Good Medical Practice </w:t>
            </w:r>
          </w:p>
        </w:tc>
        <w:tc>
          <w:tcPr>
            <w:tcW w:w="1417"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0" w:after="0"/>
              <w:rPr>
                <w:rFonts w:ascii="Arial" w:hAnsi="Arial" w:cs="Arial"/>
                <w:color w:val="000000"/>
                <w:sz w:val="24"/>
                <w:szCs w:val="24"/>
              </w:rPr>
            </w:pPr>
            <w:r>
              <w:rPr/>
              <w:drawing>
                <wp:inline distT="0" distB="0" distL="0" distR="0">
                  <wp:extent cx="15875" cy="158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3846" t="-3846" r="-3846" b="-3846"/>
                          <a:stretch>
                            <a:fillRect/>
                          </a:stretch>
                        </pic:blipFill>
                        <pic:spPr bwMode="auto">
                          <a:xfrm>
                            <a:off x="0" y="0"/>
                            <a:ext cx="15875" cy="15875"/>
                          </a:xfrm>
                          <a:prstGeom prst="rect">
                            <a:avLst/>
                          </a:prstGeom>
                        </pic:spPr>
                      </pic:pic>
                    </a:graphicData>
                  </a:graphic>
                </wp:inline>
              </w:drawing>
            </w:r>
          </w:p>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 xml:space="preserve">Interview </w:t>
            </w:r>
          </w:p>
          <w:p>
            <w:pPr>
              <w:pStyle w:val="Normal"/>
              <w:widowControl w:val="false"/>
              <w:spacing w:lineRule="auto" w:line="240" w:before="0" w:after="0"/>
              <w:rPr/>
            </w:pPr>
            <w:r>
              <w:rPr/>
              <w:drawing>
                <wp:inline distT="0" distB="0" distL="0" distR="0">
                  <wp:extent cx="15875" cy="158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5"/>
                          <a:srcRect l="-3846" t="-3846" r="-3846" b="-3846"/>
                          <a:stretch>
                            <a:fillRect/>
                          </a:stretch>
                        </pic:blipFill>
                        <pic:spPr bwMode="auto">
                          <a:xfrm>
                            <a:off x="0" y="0"/>
                            <a:ext cx="15875" cy="15875"/>
                          </a:xfrm>
                          <a:prstGeom prst="rect">
                            <a:avLst/>
                          </a:prstGeom>
                        </pic:spPr>
                      </pic:pic>
                    </a:graphicData>
                  </a:graphic>
                </wp:inline>
              </w:drawing>
            </w:r>
            <w:r>
              <w:rPr>
                <w:rFonts w:eastAsia="Arial" w:cs="Arial" w:ascii="Arial" w:hAnsi="Arial"/>
                <w:color w:val="000000"/>
                <w:sz w:val="24"/>
                <w:szCs w:val="24"/>
              </w:rPr>
              <w:t xml:space="preserve"> </w:t>
            </w:r>
          </w:p>
        </w:tc>
        <w:tc>
          <w:tcPr>
            <w:tcW w:w="2268" w:type="dxa"/>
            <w:tcBorders>
              <w:top w:val="single" w:sz="4" w:space="0" w:color="000000"/>
              <w:left w:val="single" w:sz="4" w:space="0" w:color="000000"/>
              <w:bottom w:val="single" w:sz="4" w:space="0" w:color="000000"/>
            </w:tcBorders>
            <w:shd w:fill="auto" w:val="clear"/>
          </w:tcPr>
          <w:p>
            <w:pPr>
              <w:pStyle w:val="Normal"/>
              <w:widowControl w:val="false"/>
              <w:snapToGrid w:val="false"/>
              <w:spacing w:lineRule="auto" w:line="240" w:before="0" w:after="0"/>
              <w:rPr>
                <w:rFonts w:ascii="Arial" w:hAnsi="Arial" w:cs="Arial"/>
                <w:color w:val="000000"/>
                <w:sz w:val="24"/>
                <w:szCs w:val="24"/>
              </w:rPr>
            </w:pPr>
            <w:r>
              <w:rPr>
                <w:rFonts w:cs="Arial" w:ascii="Arial" w:hAnsi="Arial"/>
                <w:color w:val="000000"/>
                <w:sz w:val="24"/>
                <w:szCs w:val="24"/>
              </w:rPr>
            </w:r>
          </w:p>
        </w:tc>
        <w:tc>
          <w:tcPr>
            <w:tcW w:w="142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napToGrid w:val="false"/>
              <w:spacing w:lineRule="auto" w:line="240" w:before="0" w:after="0"/>
              <w:rPr>
                <w:rFonts w:ascii="Arial" w:hAnsi="Arial" w:cs="Arial"/>
                <w:color w:val="000000"/>
                <w:sz w:val="24"/>
                <w:szCs w:val="24"/>
              </w:rPr>
            </w:pPr>
            <w:r>
              <w:rPr>
                <w:rFonts w:cs="Arial" w:ascii="Arial" w:hAnsi="Arial"/>
                <w:color w:val="000000"/>
                <w:sz w:val="24"/>
                <w:szCs w:val="24"/>
              </w:rPr>
            </w:r>
          </w:p>
        </w:tc>
      </w:tr>
      <w:tr>
        <w:trPr/>
        <w:tc>
          <w:tcPr>
            <w:tcW w:w="1984" w:type="dxa"/>
            <w:vMerge w:val="continue"/>
            <w:tcBorders>
              <w:top w:val="single" w:sz="4" w:space="0" w:color="000000"/>
              <w:left w:val="single" w:sz="4" w:space="0" w:color="000000"/>
              <w:bottom w:val="single" w:sz="4" w:space="0" w:color="000000"/>
            </w:tcBorders>
            <w:shd w:fill="auto" w:val="clear"/>
          </w:tcPr>
          <w:p>
            <w:pPr>
              <w:pStyle w:val="Normal"/>
              <w:widowControl w:val="false"/>
              <w:snapToGrid w:val="false"/>
              <w:spacing w:lineRule="auto" w:line="240" w:before="0" w:after="0"/>
              <w:rPr>
                <w:rFonts w:ascii="Arial" w:hAnsi="Arial" w:cs="Arial"/>
                <w:b/>
                <w:b/>
                <w:color w:val="000000"/>
                <w:sz w:val="24"/>
                <w:szCs w:val="24"/>
              </w:rPr>
            </w:pPr>
            <w:r>
              <w:rPr>
                <w:rFonts w:cs="Arial" w:ascii="Arial" w:hAnsi="Arial"/>
                <w:b/>
                <w:color w:val="000000"/>
                <w:sz w:val="24"/>
                <w:szCs w:val="24"/>
              </w:rPr>
            </w:r>
          </w:p>
        </w:tc>
        <w:tc>
          <w:tcPr>
            <w:tcW w:w="2552"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 xml:space="preserve">Understands the requirements of Medical Appraisal and Revalidation </w:t>
            </w:r>
          </w:p>
        </w:tc>
        <w:tc>
          <w:tcPr>
            <w:tcW w:w="1417"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 xml:space="preserve">Interview </w:t>
            </w:r>
          </w:p>
        </w:tc>
        <w:tc>
          <w:tcPr>
            <w:tcW w:w="2268" w:type="dxa"/>
            <w:tcBorders>
              <w:top w:val="single" w:sz="4" w:space="0" w:color="000000"/>
              <w:left w:val="single" w:sz="4" w:space="0" w:color="000000"/>
              <w:bottom w:val="single" w:sz="4" w:space="0" w:color="000000"/>
            </w:tcBorders>
            <w:shd w:fill="auto" w:val="clear"/>
          </w:tcPr>
          <w:p>
            <w:pPr>
              <w:pStyle w:val="Normal"/>
              <w:widowControl w:val="false"/>
              <w:snapToGrid w:val="false"/>
              <w:spacing w:lineRule="auto" w:line="240" w:before="0" w:after="0"/>
              <w:rPr>
                <w:rFonts w:ascii="Arial" w:hAnsi="Arial" w:cs="Arial"/>
                <w:color w:val="000000"/>
                <w:sz w:val="24"/>
                <w:szCs w:val="24"/>
              </w:rPr>
            </w:pPr>
            <w:r>
              <w:rPr>
                <w:rFonts w:cs="Arial" w:ascii="Arial" w:hAnsi="Arial"/>
                <w:color w:val="000000"/>
                <w:sz w:val="24"/>
                <w:szCs w:val="24"/>
              </w:rPr>
            </w:r>
          </w:p>
        </w:tc>
        <w:tc>
          <w:tcPr>
            <w:tcW w:w="142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napToGrid w:val="false"/>
              <w:spacing w:lineRule="auto" w:line="240" w:before="0" w:after="0"/>
              <w:rPr>
                <w:rFonts w:ascii="Arial" w:hAnsi="Arial" w:cs="Arial"/>
                <w:color w:val="000000"/>
                <w:sz w:val="24"/>
                <w:szCs w:val="24"/>
              </w:rPr>
            </w:pPr>
            <w:r>
              <w:rPr>
                <w:rFonts w:cs="Arial" w:ascii="Arial" w:hAnsi="Arial"/>
                <w:color w:val="000000"/>
                <w:sz w:val="24"/>
                <w:szCs w:val="24"/>
              </w:rPr>
            </w:r>
          </w:p>
        </w:tc>
      </w:tr>
      <w:tr>
        <w:trPr/>
        <w:tc>
          <w:tcPr>
            <w:tcW w:w="1984" w:type="dxa"/>
            <w:vMerge w:val="restart"/>
            <w:tcBorders>
              <w:top w:val="single" w:sz="4" w:space="0" w:color="000000"/>
              <w:left w:val="single" w:sz="4" w:space="0" w:color="000000"/>
              <w:bottom w:val="single" w:sz="4" w:space="0" w:color="000000"/>
            </w:tcBorders>
            <w:shd w:fill="auto" w:val="clear"/>
          </w:tcPr>
          <w:p>
            <w:pPr>
              <w:pStyle w:val="Normal"/>
              <w:widowControl w:val="false"/>
              <w:spacing w:lineRule="auto" w:line="240" w:before="0" w:after="0"/>
              <w:rPr>
                <w:rFonts w:ascii="Arial" w:hAnsi="Arial" w:cs="Arial"/>
                <w:b/>
                <w:b/>
                <w:color w:val="000000"/>
                <w:sz w:val="24"/>
                <w:szCs w:val="24"/>
              </w:rPr>
            </w:pPr>
            <w:r>
              <w:rPr>
                <w:rFonts w:cs="Arial" w:ascii="Arial" w:hAnsi="Arial"/>
                <w:b/>
                <w:color w:val="000000"/>
                <w:sz w:val="24"/>
                <w:szCs w:val="24"/>
              </w:rPr>
              <w:t xml:space="preserve">Personal attributes </w:t>
            </w:r>
          </w:p>
          <w:p>
            <w:pPr>
              <w:pStyle w:val="Normal"/>
              <w:widowControl w:val="false"/>
              <w:spacing w:lineRule="auto" w:line="240" w:before="0" w:after="0"/>
              <w:rPr/>
            </w:pPr>
            <w:r>
              <w:rPr/>
              <w:drawing>
                <wp:inline distT="0" distB="0" distL="0" distR="0">
                  <wp:extent cx="15875" cy="15875"/>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6"/>
                          <a:srcRect l="-3846" t="-3846" r="-3846" b="-3846"/>
                          <a:stretch>
                            <a:fillRect/>
                          </a:stretch>
                        </pic:blipFill>
                        <pic:spPr bwMode="auto">
                          <a:xfrm>
                            <a:off x="0" y="0"/>
                            <a:ext cx="15875" cy="15875"/>
                          </a:xfrm>
                          <a:prstGeom prst="rect">
                            <a:avLst/>
                          </a:prstGeom>
                        </pic:spPr>
                      </pic:pic>
                    </a:graphicData>
                  </a:graphic>
                </wp:inline>
              </w:drawing>
            </w:r>
            <w:r>
              <w:rPr>
                <w:rFonts w:eastAsia="Arial" w:cs="Arial" w:ascii="Arial" w:hAnsi="Arial"/>
                <w:b/>
                <w:color w:val="000000"/>
                <w:sz w:val="24"/>
                <w:szCs w:val="24"/>
              </w:rPr>
              <w:t xml:space="preserve"> </w:t>
            </w:r>
          </w:p>
          <w:p>
            <w:pPr>
              <w:pStyle w:val="Normal"/>
              <w:widowControl w:val="false"/>
              <w:spacing w:lineRule="auto" w:line="240" w:before="0" w:after="0"/>
              <w:rPr/>
            </w:pPr>
            <w:r>
              <w:rPr/>
              <w:drawing>
                <wp:inline distT="0" distB="0" distL="0" distR="0">
                  <wp:extent cx="15875" cy="1587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7"/>
                          <a:srcRect l="-3846" t="-3846" r="-3846" b="-3846"/>
                          <a:stretch>
                            <a:fillRect/>
                          </a:stretch>
                        </pic:blipFill>
                        <pic:spPr bwMode="auto">
                          <a:xfrm>
                            <a:off x="0" y="0"/>
                            <a:ext cx="15875" cy="15875"/>
                          </a:xfrm>
                          <a:prstGeom prst="rect">
                            <a:avLst/>
                          </a:prstGeom>
                        </pic:spPr>
                      </pic:pic>
                    </a:graphicData>
                  </a:graphic>
                </wp:inline>
              </w:drawing>
            </w:r>
            <w:r>
              <w:rPr>
                <w:rFonts w:eastAsia="Arial" w:cs="Arial" w:ascii="Arial" w:hAnsi="Arial"/>
                <w:b/>
                <w:color w:val="000000"/>
                <w:sz w:val="24"/>
                <w:szCs w:val="24"/>
              </w:rPr>
              <w:t xml:space="preserve"> </w:t>
            </w:r>
          </w:p>
        </w:tc>
        <w:tc>
          <w:tcPr>
            <w:tcW w:w="2552"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 xml:space="preserve">Demonstrates behaviour consistent with NHS GGC core values  </w:t>
            </w:r>
          </w:p>
        </w:tc>
        <w:tc>
          <w:tcPr>
            <w:tcW w:w="1417"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Application form/</w:t>
            </w:r>
          </w:p>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 xml:space="preserve">Interview </w:t>
            </w:r>
          </w:p>
        </w:tc>
        <w:tc>
          <w:tcPr>
            <w:tcW w:w="2268"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 xml:space="preserve">Initiative </w:t>
            </w:r>
          </w:p>
        </w:tc>
        <w:tc>
          <w:tcPr>
            <w:tcW w:w="142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 xml:space="preserve">Interview </w:t>
            </w:r>
          </w:p>
        </w:tc>
      </w:tr>
      <w:tr>
        <w:trPr/>
        <w:tc>
          <w:tcPr>
            <w:tcW w:w="1984" w:type="dxa"/>
            <w:vMerge w:val="continue"/>
            <w:tcBorders>
              <w:top w:val="single" w:sz="4" w:space="0" w:color="000000"/>
              <w:left w:val="single" w:sz="4" w:space="0" w:color="000000"/>
              <w:bottom w:val="single" w:sz="4" w:space="0" w:color="000000"/>
            </w:tcBorders>
            <w:shd w:fill="auto" w:val="clear"/>
          </w:tcPr>
          <w:p>
            <w:pPr>
              <w:pStyle w:val="Normal"/>
              <w:widowControl w:val="false"/>
              <w:snapToGrid w:val="false"/>
              <w:spacing w:lineRule="auto" w:line="240" w:before="0" w:after="0"/>
              <w:rPr>
                <w:rFonts w:ascii="Arial" w:hAnsi="Arial" w:cs="Arial"/>
                <w:b/>
                <w:b/>
                <w:color w:val="000000"/>
                <w:sz w:val="24"/>
                <w:szCs w:val="24"/>
              </w:rPr>
            </w:pPr>
            <w:r>
              <w:rPr>
                <w:rFonts w:cs="Arial" w:ascii="Arial" w:hAnsi="Arial"/>
                <w:b/>
                <w:color w:val="000000"/>
                <w:sz w:val="24"/>
                <w:szCs w:val="24"/>
              </w:rPr>
            </w:r>
          </w:p>
        </w:tc>
        <w:tc>
          <w:tcPr>
            <w:tcW w:w="2552"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 xml:space="preserve">Good time management skills </w:t>
            </w:r>
          </w:p>
        </w:tc>
        <w:tc>
          <w:tcPr>
            <w:tcW w:w="1417"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 xml:space="preserve">Interview </w:t>
            </w:r>
          </w:p>
        </w:tc>
        <w:tc>
          <w:tcPr>
            <w:tcW w:w="2268" w:type="dxa"/>
            <w:tcBorders>
              <w:top w:val="single" w:sz="4" w:space="0" w:color="000000"/>
              <w:left w:val="single" w:sz="4" w:space="0" w:color="000000"/>
              <w:bottom w:val="single" w:sz="4" w:space="0" w:color="000000"/>
            </w:tcBorders>
            <w:shd w:fill="auto" w:val="clear"/>
          </w:tcPr>
          <w:p>
            <w:pPr>
              <w:pStyle w:val="Normal"/>
              <w:widowControl w:val="false"/>
              <w:snapToGrid w:val="false"/>
              <w:spacing w:lineRule="auto" w:line="240" w:before="0" w:after="0"/>
              <w:rPr>
                <w:rFonts w:ascii="Arial" w:hAnsi="Arial" w:cs="Arial"/>
                <w:color w:val="000000"/>
                <w:sz w:val="24"/>
                <w:szCs w:val="24"/>
              </w:rPr>
            </w:pPr>
            <w:r>
              <w:rPr>
                <w:rFonts w:cs="Arial" w:ascii="Arial" w:hAnsi="Arial"/>
                <w:color w:val="000000"/>
                <w:sz w:val="24"/>
                <w:szCs w:val="24"/>
              </w:rPr>
            </w:r>
          </w:p>
        </w:tc>
        <w:tc>
          <w:tcPr>
            <w:tcW w:w="142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napToGrid w:val="false"/>
              <w:spacing w:lineRule="auto" w:line="240" w:before="0" w:after="0"/>
              <w:rPr>
                <w:rFonts w:ascii="Arial" w:hAnsi="Arial" w:cs="Arial"/>
                <w:color w:val="000000"/>
                <w:sz w:val="24"/>
                <w:szCs w:val="24"/>
              </w:rPr>
            </w:pPr>
            <w:r>
              <w:rPr>
                <w:rFonts w:cs="Arial" w:ascii="Arial" w:hAnsi="Arial"/>
                <w:color w:val="000000"/>
                <w:sz w:val="24"/>
                <w:szCs w:val="24"/>
              </w:rPr>
            </w:r>
          </w:p>
        </w:tc>
      </w:tr>
      <w:tr>
        <w:trPr/>
        <w:tc>
          <w:tcPr>
            <w:tcW w:w="1984" w:type="dxa"/>
            <w:vMerge w:val="continue"/>
            <w:tcBorders>
              <w:top w:val="single" w:sz="4" w:space="0" w:color="000000"/>
              <w:left w:val="single" w:sz="4" w:space="0" w:color="000000"/>
              <w:bottom w:val="single" w:sz="4" w:space="0" w:color="000000"/>
            </w:tcBorders>
            <w:shd w:fill="auto" w:val="clear"/>
          </w:tcPr>
          <w:p>
            <w:pPr>
              <w:pStyle w:val="Normal"/>
              <w:widowControl w:val="false"/>
              <w:snapToGrid w:val="false"/>
              <w:spacing w:lineRule="auto" w:line="240" w:before="0" w:after="0"/>
              <w:rPr>
                <w:rFonts w:ascii="Arial" w:hAnsi="Arial" w:cs="Arial"/>
                <w:b/>
                <w:b/>
                <w:color w:val="000000"/>
                <w:sz w:val="24"/>
                <w:szCs w:val="24"/>
              </w:rPr>
            </w:pPr>
            <w:r>
              <w:rPr>
                <w:rFonts w:cs="Arial" w:ascii="Arial" w:hAnsi="Arial"/>
                <w:b/>
                <w:color w:val="000000"/>
                <w:sz w:val="24"/>
                <w:szCs w:val="24"/>
              </w:rPr>
            </w:r>
          </w:p>
        </w:tc>
        <w:tc>
          <w:tcPr>
            <w:tcW w:w="2552"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 xml:space="preserve">Ability to work in a team </w:t>
            </w:r>
          </w:p>
        </w:tc>
        <w:tc>
          <w:tcPr>
            <w:tcW w:w="1417"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0" w:after="0"/>
              <w:rPr>
                <w:rFonts w:ascii="Arial" w:hAnsi="Arial" w:cs="Arial"/>
                <w:color w:val="000000"/>
                <w:sz w:val="24"/>
                <w:szCs w:val="24"/>
              </w:rPr>
            </w:pPr>
            <w:r>
              <w:rPr/>
              <w:drawing>
                <wp:inline distT="0" distB="0" distL="0" distR="0">
                  <wp:extent cx="15875" cy="1587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8"/>
                          <a:srcRect l="-3846" t="-3846" r="-3846" b="-3846"/>
                          <a:stretch>
                            <a:fillRect/>
                          </a:stretch>
                        </pic:blipFill>
                        <pic:spPr bwMode="auto">
                          <a:xfrm>
                            <a:off x="0" y="0"/>
                            <a:ext cx="15875" cy="15875"/>
                          </a:xfrm>
                          <a:prstGeom prst="rect">
                            <a:avLst/>
                          </a:prstGeom>
                        </pic:spPr>
                      </pic:pic>
                    </a:graphicData>
                  </a:graphic>
                </wp:inline>
              </w:drawing>
            </w:r>
          </w:p>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 xml:space="preserve">Interview </w:t>
            </w:r>
          </w:p>
        </w:tc>
        <w:tc>
          <w:tcPr>
            <w:tcW w:w="2268" w:type="dxa"/>
            <w:tcBorders>
              <w:top w:val="single" w:sz="4" w:space="0" w:color="000000"/>
              <w:left w:val="single" w:sz="4" w:space="0" w:color="000000"/>
              <w:bottom w:val="single" w:sz="4" w:space="0" w:color="000000"/>
            </w:tcBorders>
            <w:shd w:fill="auto" w:val="clear"/>
          </w:tcPr>
          <w:p>
            <w:pPr>
              <w:pStyle w:val="Normal"/>
              <w:widowControl w:val="false"/>
              <w:snapToGrid w:val="false"/>
              <w:spacing w:lineRule="auto" w:line="240" w:before="0" w:after="0"/>
              <w:rPr>
                <w:rFonts w:ascii="Arial" w:hAnsi="Arial" w:cs="Arial"/>
                <w:color w:val="000000"/>
                <w:sz w:val="24"/>
                <w:szCs w:val="24"/>
              </w:rPr>
            </w:pPr>
            <w:r>
              <w:rPr>
                <w:rFonts w:cs="Arial" w:ascii="Arial" w:hAnsi="Arial"/>
                <w:color w:val="000000"/>
                <w:sz w:val="24"/>
                <w:szCs w:val="24"/>
              </w:rPr>
            </w:r>
          </w:p>
        </w:tc>
        <w:tc>
          <w:tcPr>
            <w:tcW w:w="142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napToGrid w:val="false"/>
              <w:spacing w:lineRule="auto" w:line="240" w:before="0" w:after="0"/>
              <w:rPr>
                <w:rFonts w:ascii="Arial" w:hAnsi="Arial" w:cs="Arial"/>
                <w:color w:val="000000"/>
                <w:sz w:val="24"/>
                <w:szCs w:val="24"/>
              </w:rPr>
            </w:pPr>
            <w:r>
              <w:rPr>
                <w:rFonts w:cs="Arial" w:ascii="Arial" w:hAnsi="Arial"/>
                <w:color w:val="000000"/>
                <w:sz w:val="24"/>
                <w:szCs w:val="24"/>
              </w:rPr>
            </w:r>
          </w:p>
        </w:tc>
      </w:tr>
      <w:tr>
        <w:trPr/>
        <w:tc>
          <w:tcPr>
            <w:tcW w:w="1984" w:type="dxa"/>
            <w:vMerge w:val="continue"/>
            <w:tcBorders>
              <w:top w:val="single" w:sz="4" w:space="0" w:color="000000"/>
              <w:left w:val="single" w:sz="4" w:space="0" w:color="000000"/>
              <w:bottom w:val="single" w:sz="4" w:space="0" w:color="000000"/>
            </w:tcBorders>
            <w:shd w:fill="auto" w:val="clear"/>
          </w:tcPr>
          <w:p>
            <w:pPr>
              <w:pStyle w:val="Normal"/>
              <w:widowControl w:val="false"/>
              <w:snapToGrid w:val="false"/>
              <w:spacing w:lineRule="auto" w:line="240" w:before="0" w:after="0"/>
              <w:rPr>
                <w:rFonts w:ascii="Arial" w:hAnsi="Arial" w:cs="Arial"/>
                <w:color w:val="000000"/>
                <w:sz w:val="24"/>
                <w:szCs w:val="24"/>
              </w:rPr>
            </w:pPr>
            <w:r>
              <w:rPr>
                <w:rFonts w:cs="Arial" w:ascii="Arial" w:hAnsi="Arial"/>
                <w:color w:val="000000"/>
                <w:sz w:val="24"/>
                <w:szCs w:val="24"/>
              </w:rPr>
            </w:r>
          </w:p>
        </w:tc>
        <w:tc>
          <w:tcPr>
            <w:tcW w:w="2552"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 xml:space="preserve">The applicant must demonstrate skills in listening, reading, writing and speaking the English language that enables effective communication about medical topics with patients and colleagues as set out in the GMC’ good medical practice (2013). </w:t>
            </w:r>
          </w:p>
        </w:tc>
        <w:tc>
          <w:tcPr>
            <w:tcW w:w="1417"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 xml:space="preserve">Application form/ Interview </w:t>
            </w:r>
          </w:p>
        </w:tc>
        <w:tc>
          <w:tcPr>
            <w:tcW w:w="2268" w:type="dxa"/>
            <w:tcBorders>
              <w:top w:val="single" w:sz="4" w:space="0" w:color="000000"/>
              <w:left w:val="single" w:sz="4" w:space="0" w:color="000000"/>
              <w:bottom w:val="single" w:sz="4" w:space="0" w:color="000000"/>
            </w:tcBorders>
            <w:shd w:fill="auto" w:val="clear"/>
          </w:tcPr>
          <w:p>
            <w:pPr>
              <w:pStyle w:val="Normal"/>
              <w:widowControl w:val="false"/>
              <w:snapToGrid w:val="false"/>
              <w:spacing w:lineRule="auto" w:line="240" w:before="0" w:after="0"/>
              <w:rPr>
                <w:rFonts w:ascii="Arial" w:hAnsi="Arial" w:cs="Arial"/>
                <w:color w:val="000000"/>
                <w:sz w:val="24"/>
                <w:szCs w:val="24"/>
              </w:rPr>
            </w:pPr>
            <w:r>
              <w:rPr>
                <w:rFonts w:cs="Arial" w:ascii="Arial" w:hAnsi="Arial"/>
                <w:color w:val="000000"/>
                <w:sz w:val="24"/>
                <w:szCs w:val="24"/>
              </w:rPr>
            </w:r>
          </w:p>
        </w:tc>
        <w:tc>
          <w:tcPr>
            <w:tcW w:w="142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napToGrid w:val="false"/>
              <w:spacing w:lineRule="auto" w:line="240" w:before="0" w:after="0"/>
              <w:rPr>
                <w:rFonts w:ascii="Arial" w:hAnsi="Arial" w:cs="Arial"/>
                <w:color w:val="000000"/>
                <w:sz w:val="24"/>
                <w:szCs w:val="24"/>
              </w:rPr>
            </w:pPr>
            <w:r>
              <w:rPr>
                <w:rFonts w:cs="Arial" w:ascii="Arial" w:hAnsi="Arial"/>
                <w:color w:val="000000"/>
                <w:sz w:val="24"/>
                <w:szCs w:val="24"/>
              </w:rPr>
            </w:r>
          </w:p>
        </w:tc>
      </w:tr>
    </w:tbl>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r>
    </w:p>
    <w:p>
      <w:pPr>
        <w:pStyle w:val="Normal"/>
        <w:jc w:val="both"/>
        <w:rPr>
          <w:rFonts w:ascii="Arial" w:hAnsi="Arial" w:cs="Arial"/>
          <w:b/>
          <w:b/>
          <w:bCs/>
          <w:color w:val="002060"/>
          <w:sz w:val="24"/>
          <w:szCs w:val="24"/>
        </w:rPr>
      </w:pPr>
      <w:r>
        <w:rPr>
          <w:rFonts w:cs="Arial" w:ascii="Arial" w:hAnsi="Arial"/>
          <w:b/>
          <w:bCs/>
          <w:color w:val="002060"/>
          <w:sz w:val="24"/>
          <w:szCs w:val="24"/>
        </w:rPr>
      </w:r>
    </w:p>
    <w:p>
      <w:pPr>
        <w:pStyle w:val="Normal"/>
        <w:overflowPunct w:val="true"/>
        <w:jc w:val="both"/>
        <w:rPr>
          <w:rFonts w:ascii="Arial" w:hAnsi="Arial" w:cs="Arial"/>
          <w:b/>
          <w:b/>
          <w:bCs/>
          <w:caps/>
          <w:color w:val="002060"/>
          <w:sz w:val="32"/>
          <w:szCs w:val="32"/>
        </w:rPr>
      </w:pPr>
      <w:r>
        <w:rPr>
          <w:rFonts w:cs="Arial" w:ascii="Arial" w:hAnsi="Arial"/>
          <w:b/>
          <w:bCs/>
          <w:caps/>
          <w:color w:val="002060"/>
          <w:sz w:val="32"/>
          <w:szCs w:val="32"/>
        </w:rPr>
        <w:t>Making your Application</w:t>
      </w:r>
    </w:p>
    <w:p>
      <w:pPr>
        <w:pStyle w:val="Normal"/>
        <w:ind w:left="0" w:right="-897" w:hanging="0"/>
        <w:rPr>
          <w:rFonts w:ascii="Arial" w:hAnsi="Arial" w:cs="Arial"/>
          <w:b/>
          <w:b/>
          <w:sz w:val="24"/>
          <w:szCs w:val="24"/>
        </w:rPr>
      </w:pPr>
      <w:r>
        <w:rPr>
          <w:rFonts w:cs="Arial" w:ascii="Arial" w:hAnsi="Arial"/>
          <w:b/>
          <w:sz w:val="24"/>
          <w:szCs w:val="24"/>
        </w:rPr>
        <w:t>Please note</w:t>
      </w:r>
    </w:p>
    <w:p>
      <w:pPr>
        <w:pStyle w:val="Normal"/>
        <w:numPr>
          <w:ilvl w:val="0"/>
          <w:numId w:val="2"/>
        </w:numPr>
        <w:spacing w:before="0" w:after="0"/>
        <w:ind w:left="572" w:right="0" w:hanging="357"/>
        <w:jc w:val="both"/>
        <w:rPr/>
      </w:pPr>
      <w:r>
        <w:rPr>
          <w:rFonts w:cs="Arial" w:ascii="Arial" w:hAnsi="Arial"/>
          <w:sz w:val="24"/>
          <w:szCs w:val="24"/>
        </w:rPr>
        <w:t xml:space="preserve">Take note of the </w:t>
      </w:r>
      <w:r>
        <w:rPr>
          <w:rFonts w:cs="Arial" w:ascii="Arial" w:hAnsi="Arial"/>
          <w:b/>
          <w:sz w:val="24"/>
          <w:szCs w:val="24"/>
        </w:rPr>
        <w:t>Closing date</w:t>
      </w:r>
      <w:r>
        <w:rPr>
          <w:rFonts w:cs="Arial" w:ascii="Arial" w:hAnsi="Arial"/>
          <w:sz w:val="24"/>
          <w:szCs w:val="24"/>
        </w:rPr>
        <w:t xml:space="preserve"> and the </w:t>
      </w:r>
      <w:r>
        <w:rPr>
          <w:rFonts w:cs="Arial" w:ascii="Arial" w:hAnsi="Arial"/>
          <w:b/>
          <w:sz w:val="24"/>
          <w:szCs w:val="24"/>
        </w:rPr>
        <w:t>Job reference number</w:t>
      </w:r>
      <w:r>
        <w:rPr>
          <w:rFonts w:cs="Arial" w:ascii="Arial" w:hAnsi="Arial"/>
          <w:sz w:val="24"/>
          <w:szCs w:val="24"/>
        </w:rPr>
        <w:t xml:space="preserve"> of the vacancy. Please quote the reference number on any correspondence.</w:t>
      </w:r>
    </w:p>
    <w:p>
      <w:pPr>
        <w:pStyle w:val="Normal"/>
        <w:spacing w:before="0" w:after="0"/>
        <w:ind w:left="572" w:right="0" w:hanging="0"/>
        <w:jc w:val="both"/>
        <w:rPr>
          <w:rFonts w:ascii="Arial" w:hAnsi="Arial" w:cs="Arial"/>
          <w:iCs/>
          <w:sz w:val="24"/>
          <w:szCs w:val="24"/>
        </w:rPr>
      </w:pPr>
      <w:r>
        <w:rPr>
          <w:rFonts w:cs="Arial" w:ascii="Arial" w:hAnsi="Arial"/>
          <w:iCs/>
          <w:sz w:val="24"/>
          <w:szCs w:val="24"/>
        </w:rPr>
      </w:r>
    </w:p>
    <w:p>
      <w:pPr>
        <w:pStyle w:val="Normal"/>
        <w:numPr>
          <w:ilvl w:val="0"/>
          <w:numId w:val="2"/>
        </w:numPr>
        <w:spacing w:before="0" w:after="0"/>
        <w:ind w:left="572" w:right="0" w:hanging="357"/>
        <w:jc w:val="both"/>
        <w:rPr/>
      </w:pPr>
      <w:r>
        <w:rPr>
          <w:rFonts w:cs="Arial" w:ascii="Arial" w:hAnsi="Arial"/>
          <w:iCs/>
          <w:sz w:val="24"/>
          <w:szCs w:val="24"/>
        </w:rPr>
        <w:t>Applications for Medical and Dental posts within NHS Greater Glasgow and Clyde (NHSGGC) will only be accepted via the c</w:t>
      </w:r>
      <w:r>
        <w:rPr>
          <w:rFonts w:cs="Arial" w:ascii="Arial" w:hAnsi="Arial"/>
          <w:color w:val="000000"/>
          <w:sz w:val="24"/>
          <w:szCs w:val="24"/>
        </w:rPr>
        <w:t xml:space="preserve">ompletion of an </w:t>
      </w:r>
      <w:r>
        <w:rPr>
          <w:rFonts w:cs="Arial" w:ascii="Arial" w:hAnsi="Arial"/>
          <w:b/>
          <w:color w:val="000000"/>
          <w:sz w:val="24"/>
          <w:szCs w:val="24"/>
        </w:rPr>
        <w:t xml:space="preserve">online application form </w:t>
      </w:r>
      <w:r>
        <w:rPr>
          <w:rFonts w:cs="Arial" w:ascii="Arial" w:hAnsi="Arial"/>
          <w:sz w:val="24"/>
          <w:szCs w:val="24"/>
        </w:rPr>
        <w:t>via our eRecruitment system (JobTrain)</w:t>
      </w:r>
    </w:p>
    <w:p>
      <w:pPr>
        <w:pStyle w:val="ListParagraph"/>
        <w:rPr>
          <w:rFonts w:cs="Arial"/>
        </w:rPr>
      </w:pPr>
      <w:r>
        <w:rPr>
          <w:rFonts w:cs="Arial"/>
        </w:rPr>
      </w:r>
    </w:p>
    <w:p>
      <w:pPr>
        <w:pStyle w:val="TextBody"/>
        <w:spacing w:lineRule="auto" w:line="240" w:before="0" w:after="0"/>
        <w:ind w:left="578" w:right="-6" w:hanging="0"/>
        <w:jc w:val="both"/>
        <w:rPr>
          <w:rFonts w:ascii="Arial" w:hAnsi="Arial" w:cs="Arial"/>
          <w:sz w:val="24"/>
          <w:szCs w:val="24"/>
        </w:rPr>
      </w:pPr>
      <w:r>
        <w:rPr>
          <w:rFonts w:cs="Arial" w:ascii="Arial" w:hAnsi="Arial"/>
          <w:sz w:val="24"/>
          <w:szCs w:val="24"/>
        </w:rPr>
        <w:t xml:space="preserve">If this is the first time you are applying via JobTrain, you will be asked to create an account. You can do this via an email address or social media account. NHS Scotland does not accept CV’s in addition to/instead of a completed application form. </w:t>
      </w:r>
    </w:p>
    <w:p>
      <w:pPr>
        <w:pStyle w:val="Normal"/>
        <w:spacing w:before="0" w:after="0"/>
        <w:jc w:val="both"/>
        <w:rPr>
          <w:rFonts w:ascii="Arial" w:hAnsi="Arial" w:cs="Arial"/>
          <w:sz w:val="24"/>
          <w:szCs w:val="24"/>
        </w:rPr>
      </w:pPr>
      <w:r>
        <w:rPr>
          <w:rFonts w:cs="Arial" w:ascii="Arial" w:hAnsi="Arial"/>
          <w:sz w:val="24"/>
          <w:szCs w:val="24"/>
        </w:rPr>
      </w:r>
    </w:p>
    <w:p>
      <w:pPr>
        <w:pStyle w:val="Normal"/>
        <w:spacing w:before="0" w:after="0"/>
        <w:ind w:left="572" w:right="0" w:hanging="0"/>
        <w:jc w:val="both"/>
        <w:rPr>
          <w:rFonts w:ascii="Arial" w:hAnsi="Arial" w:cs="Arial"/>
          <w:sz w:val="24"/>
          <w:szCs w:val="24"/>
        </w:rPr>
      </w:pPr>
      <w:r>
        <w:rPr>
          <w:rFonts w:cs="Arial" w:ascii="Arial" w:hAnsi="Arial"/>
          <w:sz w:val="24"/>
          <w:szCs w:val="24"/>
        </w:rPr>
        <w:t>If you already have an existing account, you will have the option to copy a previous application. Please ensure that you go through the application to ensure that the details are up-to-date and complete.</w:t>
      </w:r>
    </w:p>
    <w:p>
      <w:pPr>
        <w:pStyle w:val="Normal"/>
        <w:spacing w:before="0" w:after="0"/>
        <w:ind w:left="572" w:right="0" w:hanging="0"/>
        <w:jc w:val="both"/>
        <w:rPr>
          <w:rFonts w:ascii="Arial" w:hAnsi="Arial" w:cs="Arial"/>
          <w:sz w:val="24"/>
          <w:szCs w:val="24"/>
        </w:rPr>
      </w:pPr>
      <w:r>
        <w:rPr>
          <w:rFonts w:cs="Arial" w:ascii="Arial" w:hAnsi="Arial"/>
          <w:sz w:val="24"/>
          <w:szCs w:val="24"/>
        </w:rPr>
      </w:r>
    </w:p>
    <w:p>
      <w:pPr>
        <w:pStyle w:val="Normal"/>
        <w:numPr>
          <w:ilvl w:val="0"/>
          <w:numId w:val="2"/>
        </w:numPr>
        <w:spacing w:before="0" w:after="0"/>
        <w:jc w:val="both"/>
        <w:rPr/>
      </w:pPr>
      <w:r>
        <w:rPr>
          <w:rFonts w:cs="Arial" w:ascii="Arial" w:hAnsi="Arial"/>
          <w:sz w:val="24"/>
          <w:szCs w:val="24"/>
        </w:rPr>
        <w:t xml:space="preserve">Please make sure that the </w:t>
      </w:r>
      <w:r>
        <w:rPr>
          <w:rFonts w:cs="Arial" w:ascii="Arial" w:hAnsi="Arial"/>
          <w:b/>
          <w:sz w:val="24"/>
          <w:szCs w:val="24"/>
        </w:rPr>
        <w:t>email address</w:t>
      </w:r>
      <w:r>
        <w:rPr>
          <w:rFonts w:cs="Arial" w:ascii="Arial" w:hAnsi="Arial"/>
          <w:sz w:val="24"/>
          <w:szCs w:val="24"/>
        </w:rPr>
        <w:t xml:space="preserve"> submitted is correct as this will be our primary method of contact during each stage of the recruitment process. </w:t>
      </w:r>
    </w:p>
    <w:p>
      <w:pPr>
        <w:pStyle w:val="Normal"/>
        <w:spacing w:before="0" w:after="0"/>
        <w:ind w:left="572" w:right="0" w:hanging="0"/>
        <w:jc w:val="both"/>
        <w:rPr>
          <w:rFonts w:ascii="Arial" w:hAnsi="Arial" w:cs="Arial"/>
          <w:iCs/>
          <w:sz w:val="24"/>
          <w:szCs w:val="24"/>
        </w:rPr>
      </w:pPr>
      <w:r>
        <w:rPr>
          <w:rFonts w:cs="Arial" w:ascii="Arial" w:hAnsi="Arial"/>
          <w:iCs/>
          <w:sz w:val="24"/>
          <w:szCs w:val="24"/>
        </w:rPr>
      </w:r>
    </w:p>
    <w:p>
      <w:pPr>
        <w:pStyle w:val="TextBody"/>
        <w:numPr>
          <w:ilvl w:val="0"/>
          <w:numId w:val="2"/>
        </w:numPr>
        <w:spacing w:lineRule="auto" w:line="240" w:before="0" w:after="0"/>
        <w:ind w:left="578" w:right="-6" w:hanging="360"/>
        <w:jc w:val="both"/>
        <w:rPr/>
      </w:pPr>
      <w:r>
        <w:rPr>
          <w:rFonts w:cs="Arial" w:ascii="Arial" w:hAnsi="Arial"/>
          <w:sz w:val="24"/>
          <w:szCs w:val="24"/>
        </w:rPr>
        <w:t xml:space="preserve">You will </w:t>
      </w:r>
      <w:r>
        <w:rPr>
          <w:rFonts w:cs="Arial" w:ascii="Arial" w:hAnsi="Arial"/>
          <w:b/>
          <w:sz w:val="24"/>
          <w:szCs w:val="24"/>
        </w:rPr>
        <w:t>time-out</w:t>
      </w:r>
      <w:r>
        <w:rPr>
          <w:rFonts w:cs="Arial" w:ascii="Arial" w:hAnsi="Arial"/>
          <w:sz w:val="24"/>
          <w:szCs w:val="24"/>
        </w:rPr>
        <w:t xml:space="preserve"> after 30 minutes of inactivity. Please regularly save your application. </w:t>
      </w:r>
    </w:p>
    <w:p>
      <w:pPr>
        <w:pStyle w:val="TextBody"/>
        <w:spacing w:lineRule="auto" w:line="240" w:before="0" w:after="0"/>
        <w:ind w:left="0" w:right="-6" w:hanging="0"/>
        <w:jc w:val="both"/>
        <w:rPr>
          <w:rFonts w:ascii="Arial" w:hAnsi="Arial" w:cs="Arial"/>
          <w:sz w:val="24"/>
          <w:szCs w:val="24"/>
        </w:rPr>
      </w:pPr>
      <w:r>
        <w:rPr>
          <w:rFonts w:cs="Arial" w:ascii="Arial" w:hAnsi="Arial"/>
          <w:sz w:val="24"/>
          <w:szCs w:val="24"/>
        </w:rPr>
      </w:r>
    </w:p>
    <w:p>
      <w:pPr>
        <w:pStyle w:val="ListParagraph"/>
        <w:numPr>
          <w:ilvl w:val="0"/>
          <w:numId w:val="2"/>
        </w:numPr>
        <w:ind w:left="572" w:right="0" w:hanging="357"/>
        <w:jc w:val="both"/>
        <w:rPr/>
      </w:pPr>
      <w:r>
        <w:rPr>
          <w:rFonts w:cs="Arial"/>
        </w:rPr>
        <w:t xml:space="preserve">You need to provide </w:t>
      </w:r>
      <w:r>
        <w:rPr>
          <w:rFonts w:cs="Arial"/>
          <w:b/>
        </w:rPr>
        <w:t>at least two (2) referees, one of which must be your current employer/line manager.</w:t>
      </w:r>
      <w:r>
        <w:rPr>
          <w:rFonts w:cs="Arial"/>
          <w:b/>
          <w:bCs/>
        </w:rPr>
        <w:t xml:space="preserve"> </w:t>
      </w:r>
      <w:r>
        <w:rPr>
          <w:rFonts w:cs="Arial"/>
        </w:rPr>
        <w:t>It is Board policy that no person can act as a member of an Advisory Appointments Committee and be a referee for a candidate for that post. You should therefore check with your proposed referees whether there is likely to be any difficulty in this respect for we may otherwise have to invite you to submit another name or names</w:t>
      </w:r>
    </w:p>
    <w:p>
      <w:pPr>
        <w:pStyle w:val="ListParagraph"/>
        <w:ind w:left="572" w:right="0" w:hanging="0"/>
        <w:jc w:val="both"/>
        <w:rPr>
          <w:rFonts w:cs="Arial"/>
          <w:b/>
          <w:b/>
          <w:bCs/>
        </w:rPr>
      </w:pPr>
      <w:r>
        <w:rPr>
          <w:rFonts w:cs="Arial"/>
          <w:b/>
          <w:bCs/>
        </w:rPr>
      </w:r>
    </w:p>
    <w:p>
      <w:pPr>
        <w:pStyle w:val="ListParagraph"/>
        <w:numPr>
          <w:ilvl w:val="0"/>
          <w:numId w:val="2"/>
        </w:numPr>
        <w:ind w:left="572" w:right="0" w:hanging="357"/>
        <w:jc w:val="both"/>
        <w:rPr/>
      </w:pPr>
      <w:r>
        <w:rPr>
          <w:rFonts w:cs="Arial"/>
        </w:rPr>
        <w:t xml:space="preserve">At the Shortlisting stage, all application forms are </w:t>
      </w:r>
      <w:r>
        <w:rPr>
          <w:rFonts w:cs="Arial"/>
          <w:b/>
        </w:rPr>
        <w:t>anonymised</w:t>
      </w:r>
      <w:r>
        <w:rPr>
          <w:rFonts w:cs="Arial"/>
        </w:rPr>
        <w:t xml:space="preserve"> and</w:t>
      </w:r>
      <w:r>
        <w:rPr/>
        <w:t xml:space="preserve"> only the Education, Employment and Assessment/Supporting Statement Information sections are accessible to those involved in the recruitment process</w:t>
      </w:r>
    </w:p>
    <w:p>
      <w:pPr>
        <w:pStyle w:val="ListParagraph"/>
        <w:jc w:val="both"/>
        <w:rPr>
          <w:rFonts w:cs="Arial"/>
          <w:b/>
          <w:b/>
          <w:bCs/>
        </w:rPr>
      </w:pPr>
      <w:r>
        <w:rPr>
          <w:rFonts w:cs="Arial"/>
          <w:b/>
          <w:bCs/>
        </w:rPr>
      </w:r>
    </w:p>
    <w:p>
      <w:pPr>
        <w:pStyle w:val="ListParagraph"/>
        <w:numPr>
          <w:ilvl w:val="0"/>
          <w:numId w:val="2"/>
        </w:numPr>
        <w:ind w:left="572" w:right="0" w:hanging="357"/>
        <w:jc w:val="both"/>
        <w:rPr/>
      </w:pPr>
      <w:r>
        <w:rPr>
          <w:rFonts w:cs="Arial"/>
          <w:b/>
        </w:rPr>
        <w:t>Interviews</w:t>
      </w:r>
      <w:r>
        <w:rPr>
          <w:rFonts w:cs="Arial"/>
        </w:rPr>
        <w:t xml:space="preserve"> are conducted either in-person or via MS Teams video call. If the interview date is not noted on the advert, you will be contacted with the details as soon as they are available to allow you to book. You will receive an email with the link to join if your interview will be a video call.</w:t>
      </w:r>
    </w:p>
    <w:p>
      <w:pPr>
        <w:pStyle w:val="ListParagraph"/>
        <w:ind w:left="572" w:right="0" w:hanging="0"/>
        <w:jc w:val="both"/>
        <w:rPr>
          <w:rFonts w:cs="Arial"/>
        </w:rPr>
      </w:pPr>
      <w:r>
        <w:rPr>
          <w:rFonts w:cs="Arial"/>
        </w:rPr>
      </w:r>
    </w:p>
    <w:p>
      <w:pPr>
        <w:pStyle w:val="ListParagraph"/>
        <w:ind w:left="572" w:right="0" w:hanging="0"/>
        <w:jc w:val="both"/>
        <w:rPr>
          <w:rFonts w:cs="Arial"/>
          <w:b/>
          <w:b/>
        </w:rPr>
      </w:pPr>
      <w:r>
        <w:rPr>
          <w:rFonts w:cs="Arial"/>
          <w:b/>
        </w:rPr>
        <w:t xml:space="preserve">Job Interview Guarantee Scheme </w:t>
      </w:r>
    </w:p>
    <w:p>
      <w:pPr>
        <w:pStyle w:val="Normal"/>
        <w:ind w:left="578" w:right="0" w:hanging="0"/>
        <w:jc w:val="both"/>
        <w:rPr>
          <w:rFonts w:ascii="Arial" w:hAnsi="Arial" w:cs="Arial"/>
          <w:sz w:val="24"/>
          <w:szCs w:val="24"/>
        </w:rPr>
      </w:pPr>
      <w:r>
        <w:rPr>
          <w:rFonts w:cs="Arial" w:ascii="Arial" w:hAnsi="Arial"/>
          <w:sz w:val="24"/>
          <w:szCs w:val="24"/>
        </w:rPr>
        <w:t>NHSGGC recognises the contribution all individuals can make to the organisation regardless of their abilities. As part of our ongoing commitment to extending employment opportunities, all applicants who are disabled and who meet all the minimum criteria expressed in the job description will be guaranteed an interview. All information will be treated as confidential. We only asks for relevant information with regards to your disability to ensure that we can assist you if you are called for interview.</w:t>
      </w:r>
    </w:p>
    <w:p>
      <w:pPr>
        <w:pStyle w:val="ListParagraph"/>
        <w:ind w:left="572" w:right="0" w:hanging="0"/>
        <w:jc w:val="both"/>
        <w:rPr>
          <w:rFonts w:cs="Arial"/>
          <w:b/>
          <w:b/>
          <w:bCs/>
        </w:rPr>
      </w:pPr>
      <w:r>
        <w:rPr>
          <w:rFonts w:cs="Arial"/>
          <w:b/>
          <w:bCs/>
        </w:rPr>
      </w:r>
    </w:p>
    <w:p>
      <w:pPr>
        <w:pStyle w:val="ListParagraph"/>
        <w:numPr>
          <w:ilvl w:val="0"/>
          <w:numId w:val="2"/>
        </w:numPr>
        <w:ind w:left="572" w:right="0" w:hanging="357"/>
        <w:jc w:val="both"/>
        <w:rPr>
          <w:b/>
          <w:b/>
        </w:rPr>
      </w:pPr>
      <w:r>
        <w:rPr>
          <w:b/>
        </w:rPr>
        <w:t>If you delete your application, you will not be able to re-apply.</w:t>
      </w:r>
    </w:p>
    <w:p>
      <w:pPr>
        <w:pStyle w:val="ListParagraph"/>
        <w:ind w:left="572" w:right="0" w:hanging="0"/>
        <w:jc w:val="both"/>
        <w:rPr>
          <w:rFonts w:cs="Arial"/>
          <w:b/>
          <w:b/>
          <w:bCs/>
        </w:rPr>
      </w:pPr>
      <w:r>
        <w:rPr>
          <w:rFonts w:cs="Arial"/>
          <w:b/>
          <w:bCs/>
        </w:rPr>
      </w:r>
    </w:p>
    <w:p>
      <w:pPr>
        <w:pStyle w:val="ListParagraph"/>
        <w:numPr>
          <w:ilvl w:val="0"/>
          <w:numId w:val="2"/>
        </w:numPr>
        <w:ind w:left="572" w:right="0" w:hanging="357"/>
        <w:jc w:val="both"/>
        <w:rPr/>
      </w:pPr>
      <w:r>
        <w:rPr>
          <w:rFonts w:cs="Arial"/>
          <w:b/>
          <w:bCs/>
        </w:rPr>
        <w:t xml:space="preserve">Professional Regulatory Bodies Membership (GMC/GDC) </w:t>
      </w:r>
      <w:r>
        <w:rPr>
          <w:rFonts w:cs="Arial"/>
          <w:bCs/>
        </w:rPr>
        <w:t>details must be provided on the application form</w:t>
      </w:r>
    </w:p>
    <w:p>
      <w:pPr>
        <w:pStyle w:val="ListParagraph"/>
        <w:rPr>
          <w:rFonts w:cs="Arial"/>
          <w:b/>
          <w:b/>
          <w:bCs/>
        </w:rPr>
      </w:pPr>
      <w:r>
        <w:rPr>
          <w:rFonts w:cs="Arial"/>
          <w:b/>
          <w:bCs/>
        </w:rPr>
      </w:r>
    </w:p>
    <w:p>
      <w:pPr>
        <w:pStyle w:val="ListParagraph"/>
        <w:numPr>
          <w:ilvl w:val="0"/>
          <w:numId w:val="2"/>
        </w:numPr>
        <w:ind w:left="572" w:right="0" w:hanging="357"/>
        <w:jc w:val="both"/>
        <w:rPr/>
      </w:pPr>
      <w:r>
        <w:rPr/>
        <w:t xml:space="preserve">Before submitting your application please make sure you read </w:t>
      </w:r>
      <w:r>
        <w:rPr>
          <w:b/>
        </w:rPr>
        <w:t>the Declaration section.</w:t>
      </w:r>
      <w:r>
        <w:rPr/>
        <w:t xml:space="preserve"> This section will highlight any parts of the form which haven’t been completed and it also covers the following important information: </w:t>
      </w:r>
    </w:p>
    <w:p>
      <w:pPr>
        <w:pStyle w:val="ListParagraph"/>
        <w:rPr/>
      </w:pPr>
      <w:r>
        <w:rPr/>
      </w:r>
    </w:p>
    <w:p>
      <w:pPr>
        <w:pStyle w:val="ListParagraph"/>
        <w:numPr>
          <w:ilvl w:val="1"/>
          <w:numId w:val="2"/>
        </w:numPr>
        <w:jc w:val="both"/>
        <w:rPr/>
      </w:pPr>
      <w:r>
        <w:rPr/>
        <w:t xml:space="preserve">Criminal Convictions Declaration - NHS Scotland is exempt from the 1974 Rehabilitation of Offenders Act (Exclusions &amp; Exceptions) (Scotland) Order 2003. </w:t>
      </w:r>
    </w:p>
    <w:p>
      <w:pPr>
        <w:pStyle w:val="ListParagraph"/>
        <w:ind w:left="1298" w:right="0" w:hanging="0"/>
        <w:jc w:val="both"/>
        <w:rPr>
          <w:rFonts w:cs="Arial"/>
          <w:b/>
          <w:b/>
          <w:bCs/>
        </w:rPr>
      </w:pPr>
      <w:r>
        <w:rPr>
          <w:rFonts w:cs="Arial"/>
          <w:b/>
          <w:bCs/>
        </w:rPr>
      </w:r>
    </w:p>
    <w:p>
      <w:pPr>
        <w:pStyle w:val="ListParagraph"/>
        <w:numPr>
          <w:ilvl w:val="1"/>
          <w:numId w:val="2"/>
        </w:numPr>
        <w:jc w:val="both"/>
        <w:rPr/>
      </w:pPr>
      <w:r>
        <w:rPr/>
        <w:t xml:space="preserve">Accuracy of Information - False or misleading information can cause disqualification of the application and dismissal from employment if appointed to the post. </w:t>
      </w:r>
    </w:p>
    <w:p>
      <w:pPr>
        <w:pStyle w:val="ListParagraph"/>
        <w:jc w:val="both"/>
        <w:rPr>
          <w:rFonts w:cs="Arial"/>
          <w:b/>
          <w:b/>
          <w:bCs/>
        </w:rPr>
      </w:pPr>
      <w:r>
        <w:rPr>
          <w:rFonts w:cs="Arial"/>
          <w:b/>
          <w:bCs/>
        </w:rPr>
      </w:r>
    </w:p>
    <w:p>
      <w:pPr>
        <w:pStyle w:val="ListParagraph"/>
        <w:numPr>
          <w:ilvl w:val="1"/>
          <w:numId w:val="2"/>
        </w:numPr>
        <w:jc w:val="both"/>
        <w:rPr/>
      </w:pPr>
      <w:r>
        <w:rPr/>
        <w:t>General Data Protection Regulation (GDPR) and Data Protection Act 2018 - Your data will be stored by Jobtrain and will be used only by NHSGGC authorised staff for the purpose of processing your job application, making recruitment decisions and for statistical and audit purposes. It will be retained, archived, and deleted in line with the NHS Scotland retention policy and will not be passed to any third party organisations without your permission</w:t>
      </w:r>
    </w:p>
    <w:p>
      <w:pPr>
        <w:pStyle w:val="ListParagraph"/>
        <w:rPr>
          <w:rFonts w:cs="Arial"/>
          <w:b/>
          <w:b/>
          <w:bCs/>
        </w:rPr>
      </w:pPr>
      <w:r>
        <w:rPr>
          <w:rFonts w:cs="Arial"/>
          <w:b/>
          <w:bCs/>
        </w:rPr>
      </w:r>
    </w:p>
    <w:p>
      <w:pPr>
        <w:pStyle w:val="ListParagraph"/>
        <w:ind w:left="1298" w:right="0" w:hanging="0"/>
        <w:jc w:val="both"/>
        <w:rPr>
          <w:rFonts w:cs="Arial"/>
          <w:b/>
          <w:b/>
          <w:bCs/>
        </w:rPr>
      </w:pPr>
      <w:r>
        <w:rPr>
          <w:rFonts w:cs="Arial"/>
          <w:b/>
          <w:bCs/>
        </w:rPr>
      </w:r>
    </w:p>
    <w:p>
      <w:pPr>
        <w:pStyle w:val="ListParagraph"/>
        <w:numPr>
          <w:ilvl w:val="0"/>
          <w:numId w:val="5"/>
        </w:numPr>
        <w:jc w:val="both"/>
        <w:rPr>
          <w:b/>
          <w:b/>
        </w:rPr>
      </w:pPr>
      <w:r>
        <w:rPr>
          <w:b/>
        </w:rPr>
        <w:t>Please remember to review your application prior to submission as once you submit, you will not be able to edit any details or make changes.</w:t>
      </w:r>
    </w:p>
    <w:p>
      <w:pPr>
        <w:pStyle w:val="TextBody"/>
        <w:spacing w:lineRule="auto" w:line="240" w:before="0" w:after="0"/>
        <w:ind w:left="0" w:right="-6" w:hanging="0"/>
        <w:jc w:val="both"/>
        <w:rPr>
          <w:rFonts w:ascii="Arial" w:hAnsi="Arial" w:cs="Arial"/>
          <w:sz w:val="24"/>
          <w:szCs w:val="24"/>
        </w:rPr>
      </w:pPr>
      <w:r>
        <w:rPr>
          <w:rFonts w:cs="Arial" w:ascii="Arial" w:hAnsi="Arial"/>
          <w:sz w:val="24"/>
          <w:szCs w:val="24"/>
        </w:rPr>
      </w:r>
    </w:p>
    <w:p>
      <w:pPr>
        <w:pStyle w:val="Normal"/>
        <w:rPr>
          <w:rFonts w:ascii="Arial" w:hAnsi="Arial" w:cs="Arial"/>
          <w:b/>
          <w:b/>
          <w:sz w:val="24"/>
          <w:szCs w:val="24"/>
          <w:u w:val="single"/>
        </w:rPr>
      </w:pPr>
      <w:r>
        <w:rPr>
          <w:rFonts w:cs="Arial" w:ascii="Arial" w:hAnsi="Arial"/>
          <w:b/>
          <w:sz w:val="24"/>
          <w:szCs w:val="24"/>
          <w:u w:val="single"/>
        </w:rPr>
      </w:r>
    </w:p>
    <w:p>
      <w:pPr>
        <w:pStyle w:val="Normal"/>
        <w:spacing w:before="0" w:after="0"/>
        <w:jc w:val="center"/>
        <w:rPr>
          <w:rFonts w:ascii="Arial" w:hAnsi="Arial" w:cs="Arial"/>
          <w:b/>
          <w:b/>
          <w:caps/>
          <w:color w:val="1F3864"/>
          <w:sz w:val="28"/>
          <w:szCs w:val="28"/>
        </w:rPr>
      </w:pPr>
      <w:r>
        <w:rPr>
          <w:rFonts w:cs="Arial" w:ascii="Arial" w:hAnsi="Arial"/>
          <w:b/>
          <w:caps/>
          <w:color w:val="1F3864"/>
          <w:sz w:val="28"/>
          <w:szCs w:val="28"/>
        </w:rPr>
        <w:t>General help and support</w:t>
      </w:r>
    </w:p>
    <w:p>
      <w:pPr>
        <w:pStyle w:val="Normal"/>
        <w:spacing w:before="0" w:after="0"/>
        <w:jc w:val="center"/>
        <w:rPr>
          <w:rFonts w:ascii="Arial" w:hAnsi="Arial" w:cs="Arial"/>
          <w:b/>
          <w:b/>
          <w:caps/>
          <w:color w:val="2F5496"/>
          <w:sz w:val="24"/>
          <w:szCs w:val="24"/>
        </w:rPr>
      </w:pPr>
      <w:r>
        <w:rPr>
          <w:rFonts w:cs="Arial" w:ascii="Arial" w:hAnsi="Arial"/>
          <w:b/>
          <w:caps/>
          <w:color w:val="2F5496"/>
          <w:sz w:val="24"/>
          <w:szCs w:val="24"/>
        </w:rPr>
      </w:r>
    </w:p>
    <w:p>
      <w:pPr>
        <w:pStyle w:val="Normal"/>
        <w:spacing w:before="0" w:after="0"/>
        <w:jc w:val="center"/>
        <w:rPr>
          <w:rFonts w:ascii="Arial" w:hAnsi="Arial" w:cs="Arial"/>
          <w:b/>
          <w:b/>
          <w:caps/>
          <w:color w:val="1F3864"/>
          <w:sz w:val="24"/>
          <w:szCs w:val="24"/>
        </w:rPr>
      </w:pPr>
      <w:r>
        <w:rPr>
          <w:rFonts w:cs="Arial" w:ascii="Arial" w:hAnsi="Arial"/>
          <w:b/>
          <w:caps/>
          <w:color w:val="1F3864"/>
          <w:sz w:val="24"/>
          <w:szCs w:val="24"/>
        </w:rPr>
        <w:t>Jobtrain</w:t>
      </w:r>
    </w:p>
    <w:p>
      <w:pPr>
        <w:pStyle w:val="Normal"/>
        <w:spacing w:before="0" w:after="0"/>
        <w:jc w:val="center"/>
        <w:rPr>
          <w:rFonts w:ascii="Arial" w:hAnsi="Arial" w:cs="Arial"/>
          <w:sz w:val="24"/>
          <w:szCs w:val="24"/>
        </w:rPr>
      </w:pPr>
      <w:r>
        <w:rPr>
          <w:rFonts w:cs="Arial" w:ascii="Arial" w:hAnsi="Arial"/>
          <w:sz w:val="24"/>
          <w:szCs w:val="24"/>
        </w:rPr>
        <w:t xml:space="preserve">General Help and Support with Login, Password reset or Technical issues </w:t>
      </w:r>
    </w:p>
    <w:p>
      <w:pPr>
        <w:pStyle w:val="Normal"/>
        <w:spacing w:before="0" w:after="0"/>
        <w:jc w:val="center"/>
        <w:rPr/>
      </w:pPr>
      <w:r>
        <w:rPr>
          <w:rStyle w:val="InternetLink"/>
          <w:rFonts w:cs="Arial" w:ascii="Arial" w:hAnsi="Arial"/>
          <w:color w:val="000000"/>
          <w:sz w:val="24"/>
          <w:szCs w:val="24"/>
          <w:u w:val="none"/>
        </w:rPr>
        <w:t>http://jobseekersupport.jobtrain.co.uk/support/home</w:t>
      </w:r>
      <w:r>
        <w:rPr>
          <w:rFonts w:cs="Arial" w:ascii="Arial" w:hAnsi="Arial"/>
          <w:sz w:val="24"/>
          <w:szCs w:val="24"/>
        </w:rPr>
        <w:t xml:space="preserve"> or </w:t>
      </w:r>
    </w:p>
    <w:p>
      <w:pPr>
        <w:pStyle w:val="Normal"/>
        <w:spacing w:before="0" w:after="0"/>
        <w:jc w:val="center"/>
        <w:rPr>
          <w:rFonts w:ascii="Arial" w:hAnsi="Arial" w:cs="Arial"/>
          <w:sz w:val="24"/>
          <w:szCs w:val="24"/>
        </w:rPr>
      </w:pPr>
      <w:r>
        <w:rPr>
          <w:rFonts w:cs="Arial" w:ascii="Arial" w:hAnsi="Arial"/>
          <w:sz w:val="24"/>
          <w:szCs w:val="24"/>
        </w:rPr>
        <w:t>contact (+44)0161-850-2004 (Monday-Friday 09:00-17:30 UK local time)</w:t>
      </w:r>
    </w:p>
    <w:p>
      <w:pPr>
        <w:pStyle w:val="Normal"/>
        <w:spacing w:before="0" w:after="0"/>
        <w:jc w:val="center"/>
        <w:rPr>
          <w:rFonts w:ascii="Arial" w:hAnsi="Arial" w:cs="Arial"/>
          <w:b/>
          <w:b/>
          <w:caps/>
          <w:color w:val="1F3864"/>
          <w:sz w:val="24"/>
          <w:szCs w:val="24"/>
        </w:rPr>
      </w:pPr>
      <w:r>
        <w:rPr>
          <w:rFonts w:cs="Arial" w:ascii="Arial" w:hAnsi="Arial"/>
          <w:b/>
          <w:caps/>
          <w:color w:val="1F3864"/>
          <w:sz w:val="24"/>
          <w:szCs w:val="24"/>
        </w:rPr>
      </w:r>
    </w:p>
    <w:p>
      <w:pPr>
        <w:pStyle w:val="Normal"/>
        <w:spacing w:before="0" w:after="0"/>
        <w:jc w:val="center"/>
        <w:rPr>
          <w:rFonts w:ascii="Arial" w:hAnsi="Arial" w:cs="Arial"/>
          <w:b/>
          <w:b/>
          <w:caps/>
          <w:color w:val="1F3864"/>
          <w:sz w:val="24"/>
          <w:szCs w:val="24"/>
        </w:rPr>
      </w:pPr>
      <w:r>
        <w:rPr>
          <w:rFonts w:cs="Arial" w:ascii="Arial" w:hAnsi="Arial"/>
          <w:b/>
          <w:caps/>
          <w:color w:val="1F3864"/>
          <w:sz w:val="24"/>
          <w:szCs w:val="24"/>
        </w:rPr>
        <w:t>NHS GGC Recruitment</w:t>
      </w:r>
    </w:p>
    <w:p>
      <w:pPr>
        <w:pStyle w:val="Normal"/>
        <w:spacing w:before="0" w:after="0"/>
        <w:jc w:val="center"/>
        <w:rPr>
          <w:rFonts w:ascii="Arial" w:hAnsi="Arial" w:cs="Arial"/>
          <w:sz w:val="24"/>
          <w:szCs w:val="24"/>
        </w:rPr>
      </w:pPr>
      <w:r>
        <w:rPr>
          <w:rFonts w:cs="Arial" w:ascii="Arial" w:hAnsi="Arial"/>
          <w:sz w:val="24"/>
          <w:szCs w:val="24"/>
        </w:rPr>
        <w:t xml:space="preserve">+44 (0)141 278 2700 and select Option 1 for Recruitment and then </w:t>
      </w:r>
    </w:p>
    <w:p>
      <w:pPr>
        <w:pStyle w:val="Normal"/>
        <w:spacing w:before="0" w:after="0"/>
        <w:jc w:val="center"/>
        <w:rPr>
          <w:rFonts w:ascii="Arial" w:hAnsi="Arial" w:cs="Arial"/>
          <w:sz w:val="24"/>
          <w:szCs w:val="24"/>
        </w:rPr>
      </w:pPr>
      <w:r>
        <w:rPr>
          <w:rFonts w:cs="Arial" w:ascii="Arial" w:hAnsi="Arial"/>
          <w:sz w:val="24"/>
          <w:szCs w:val="24"/>
        </w:rPr>
        <w:t>Option 5 for Medical Recruitment</w:t>
      </w:r>
    </w:p>
    <w:p>
      <w:pPr>
        <w:pStyle w:val="Default"/>
        <w:jc w:val="center"/>
        <w:rPr/>
      </w:pPr>
      <w:r>
        <w:rPr>
          <w:rStyle w:val="InternetLink"/>
          <w:rFonts w:cs="Arial"/>
          <w:color w:val="000000"/>
          <w:u w:val="none"/>
        </w:rPr>
        <w:t>nhsggcrecruitment@nhs.scot</w:t>
      </w:r>
    </w:p>
    <w:p>
      <w:pPr>
        <w:pStyle w:val="Default"/>
        <w:jc w:val="center"/>
        <w:rPr>
          <w:u w:val="single"/>
        </w:rPr>
      </w:pPr>
      <w:r>
        <w:rPr>
          <w:u w:val="single"/>
        </w:rPr>
      </w:r>
    </w:p>
    <w:p>
      <w:pPr>
        <w:pStyle w:val="Normal"/>
        <w:overflowPunct w:val="true"/>
        <w:jc w:val="both"/>
        <w:rPr>
          <w:rFonts w:ascii="Arial" w:hAnsi="Arial" w:eastAsia="Times New Roman" w:cs="Arial"/>
          <w:color w:val="000000"/>
          <w:sz w:val="24"/>
          <w:szCs w:val="24"/>
          <w:u w:val="single"/>
          <w:lang w:eastAsia="en-GB"/>
        </w:rPr>
      </w:pPr>
      <w:r>
        <w:rPr>
          <w:rFonts w:eastAsia="Times New Roman" w:cs="Arial" w:ascii="Arial" w:hAnsi="Arial"/>
          <w:color w:val="000000"/>
          <w:sz w:val="24"/>
          <w:szCs w:val="24"/>
          <w:u w:val="single"/>
          <w:lang w:eastAsia="en-GB"/>
        </w:rPr>
      </w:r>
    </w:p>
    <w:p>
      <w:pPr>
        <w:pStyle w:val="Normal"/>
        <w:overflowPunct w:val="true"/>
        <w:jc w:val="both"/>
        <w:rPr>
          <w:rFonts w:ascii="Arial" w:hAnsi="Arial" w:eastAsia="Times New Roman" w:cs="Arial"/>
          <w:color w:val="000000"/>
          <w:sz w:val="24"/>
          <w:szCs w:val="24"/>
          <w:u w:val="single"/>
          <w:lang w:eastAsia="en-GB"/>
        </w:rPr>
      </w:pPr>
      <w:r>
        <w:rPr>
          <w:rFonts w:eastAsia="Times New Roman" w:cs="Arial" w:ascii="Arial" w:hAnsi="Arial"/>
          <w:color w:val="000000"/>
          <w:sz w:val="24"/>
          <w:szCs w:val="24"/>
          <w:u w:val="single"/>
          <w:lang w:eastAsia="en-GB"/>
        </w:rPr>
      </w:r>
    </w:p>
    <w:p>
      <w:pPr>
        <w:pStyle w:val="Normal"/>
        <w:overflowPunct w:val="true"/>
        <w:jc w:val="both"/>
        <w:rPr>
          <w:rFonts w:ascii="Arial" w:hAnsi="Arial" w:cs="Arial"/>
          <w:b/>
          <w:b/>
          <w:bCs/>
          <w:caps/>
          <w:color w:val="1F3864"/>
          <w:sz w:val="28"/>
          <w:szCs w:val="28"/>
        </w:rPr>
      </w:pPr>
      <w:r>
        <w:rPr>
          <w:rFonts w:cs="Arial" w:ascii="Arial" w:hAnsi="Arial"/>
          <w:b/>
          <w:bCs/>
          <w:caps/>
          <w:color w:val="1F3864"/>
          <w:sz w:val="28"/>
          <w:szCs w:val="28"/>
        </w:rPr>
        <w:t xml:space="preserve">Living and Working in the Greater Glasgow and Clyde </w:t>
      </w:r>
    </w:p>
    <w:p>
      <w:pPr>
        <w:pStyle w:val="Normal"/>
        <w:overflowPunct w:val="true"/>
        <w:jc w:val="both"/>
        <w:rPr>
          <w:rFonts w:ascii="Arial" w:hAnsi="Arial" w:cs="Arial"/>
          <w:b/>
          <w:b/>
          <w:bCs/>
          <w:caps/>
          <w:color w:val="1F3864"/>
          <w:sz w:val="28"/>
          <w:szCs w:val="28"/>
        </w:rPr>
      </w:pPr>
      <w:r>
        <w:rPr>
          <w:rFonts w:cs="Arial" w:ascii="Arial" w:hAnsi="Arial"/>
          <w:b/>
          <w:bCs/>
          <w:caps/>
          <w:color w:val="1F3864"/>
          <w:sz w:val="28"/>
          <w:szCs w:val="28"/>
        </w:rPr>
      </w:r>
    </w:p>
    <w:p>
      <w:pPr>
        <w:pStyle w:val="Normal"/>
        <w:overflowPunct w:val="true"/>
        <w:jc w:val="both"/>
        <w:rPr>
          <w:rFonts w:ascii="Arial" w:hAnsi="Arial" w:cs="Arial"/>
          <w:sz w:val="24"/>
          <w:szCs w:val="24"/>
        </w:rPr>
      </w:pPr>
      <w:r>
        <w:rPr>
          <w:rFonts w:cs="Arial" w:ascii="Arial" w:hAnsi="Arial"/>
          <w:sz w:val="24"/>
          <w:szCs w:val="24"/>
        </w:rPr>
        <w:t xml:space="preserve">We understand that choosing the right place to live is just as important as choosing the right job. Many people who have relocated to Scotland have been attracted by the opportunity to enhance their quality of life. </w:t>
      </w:r>
    </w:p>
    <w:p>
      <w:pPr>
        <w:pStyle w:val="Normal"/>
        <w:overflowPunct w:val="true"/>
        <w:jc w:val="both"/>
        <w:rPr>
          <w:rFonts w:ascii="Arial" w:hAnsi="Arial" w:cs="Arial"/>
          <w:sz w:val="24"/>
          <w:szCs w:val="24"/>
        </w:rPr>
      </w:pPr>
      <w:r>
        <w:rPr>
          <w:rFonts w:cs="Arial" w:ascii="Arial" w:hAnsi="Arial"/>
          <w:sz w:val="24"/>
          <w:szCs w:val="24"/>
        </w:rPr>
        <w:t xml:space="preserve">Scotland’s people are well known for being warm, welcome and friendly. Scotland is a home to over five million people, and it is estimated that for every person living in Scotland, another five people living across the world have Scottish ancestry. With such wide connections spreading to every corner of the globe, it is no wonder that overseas visitors are made to feel like they are returning home! </w:t>
      </w:r>
    </w:p>
    <w:p>
      <w:pPr>
        <w:pStyle w:val="Normal"/>
        <w:overflowPunct w:val="true"/>
        <w:jc w:val="both"/>
        <w:rPr>
          <w:rFonts w:ascii="Arial" w:hAnsi="Arial" w:cs="Arial"/>
          <w:sz w:val="24"/>
          <w:szCs w:val="24"/>
        </w:rPr>
      </w:pPr>
      <w:r>
        <w:rPr>
          <w:rFonts w:cs="Arial" w:ascii="Arial" w:hAnsi="Arial"/>
          <w:sz w:val="24"/>
          <w:szCs w:val="24"/>
        </w:rPr>
        <w:t xml:space="preserve">As a place to live, the Greater Glasgow and Clyde area has many attractions. The West of Scotland combines cosmopolitan charm, lush countryside and soothing seaside. Culturally diverse, architecturally stunning and historically rich, this vibrant region is home to innovation, celebration and the largest city in Scotland – Glasgow. </w:t>
      </w:r>
    </w:p>
    <w:p>
      <w:pPr>
        <w:pStyle w:val="Normal"/>
        <w:overflowPunct w:val="true"/>
        <w:jc w:val="both"/>
        <w:rPr>
          <w:rFonts w:ascii="Arial" w:hAnsi="Arial" w:cs="Arial"/>
          <w:sz w:val="24"/>
          <w:szCs w:val="24"/>
        </w:rPr>
      </w:pPr>
      <w:r>
        <w:rPr>
          <w:rFonts w:cs="Arial" w:ascii="Arial" w:hAnsi="Arial"/>
          <w:sz w:val="24"/>
          <w:szCs w:val="24"/>
        </w:rPr>
        <w:t xml:space="preserve">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 </w:t>
      </w:r>
    </w:p>
    <w:p>
      <w:pPr>
        <w:pStyle w:val="Normal"/>
        <w:overflowPunct w:val="true"/>
        <w:jc w:val="both"/>
        <w:rPr>
          <w:rFonts w:ascii="Arial" w:hAnsi="Arial" w:cs="Arial"/>
          <w:sz w:val="24"/>
          <w:szCs w:val="24"/>
        </w:rPr>
      </w:pPr>
      <w:r>
        <w:rPr>
          <w:rFonts w:cs="Arial" w:ascii="Arial" w:hAnsi="Arial"/>
          <w:sz w:val="24"/>
          <w:szCs w:val="24"/>
        </w:rPr>
        <w:t xml:space="preserve">This is a region of striking contrast. Larger areas like Glasgow are within easy reach of picturesque towns, villages and some of Scotland’s most scenic beaches, captivating wildlife and tranquil countryside. </w:t>
      </w:r>
    </w:p>
    <w:p>
      <w:pPr>
        <w:pStyle w:val="Normal"/>
        <w:overflowPunct w:val="true"/>
        <w:jc w:val="both"/>
        <w:rPr>
          <w:rFonts w:ascii="Arial" w:hAnsi="Arial" w:cs="Arial"/>
          <w:sz w:val="24"/>
          <w:szCs w:val="24"/>
        </w:rPr>
      </w:pPr>
      <w:r>
        <w:rPr>
          <w:rFonts w:cs="Arial" w:ascii="Arial" w:hAnsi="Arial"/>
          <w:sz w:val="24"/>
          <w:szCs w:val="24"/>
        </w:rPr>
      </w:r>
    </w:p>
    <w:p>
      <w:pPr>
        <w:pStyle w:val="Normal"/>
        <w:overflowPunct w:val="true"/>
        <w:jc w:val="both"/>
        <w:rPr/>
      </w:pPr>
      <w:r>
        <w:rPr>
          <w:rFonts w:cs="Arial" w:ascii="Arial" w:hAnsi="Arial"/>
          <w:b/>
          <w:sz w:val="24"/>
          <w:szCs w:val="24"/>
        </w:rPr>
        <w:t>Glasgow</w:t>
      </w:r>
      <w:r>
        <w:rPr>
          <w:rFonts w:cs="Arial" w:ascii="Arial" w:hAnsi="Arial"/>
          <w:sz w:val="24"/>
          <w:szCs w:val="24"/>
        </w:rPr>
        <w:t xml:space="preserve"> </w:t>
      </w:r>
    </w:p>
    <w:p>
      <w:pPr>
        <w:pStyle w:val="Normal"/>
        <w:overflowPunct w:val="true"/>
        <w:jc w:val="both"/>
        <w:rPr>
          <w:rFonts w:ascii="Arial" w:hAnsi="Arial" w:cs="Arial"/>
          <w:sz w:val="24"/>
          <w:szCs w:val="24"/>
        </w:rPr>
      </w:pPr>
      <w:r>
        <w:rPr>
          <w:rFonts w:cs="Arial" w:ascii="Arial" w:hAnsi="Arial"/>
          <w:sz w:val="24"/>
          <w:szCs w:val="24"/>
        </w:rPr>
        <w:t xml:space="preserve">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 </w:t>
      </w:r>
    </w:p>
    <w:p>
      <w:pPr>
        <w:pStyle w:val="Normal"/>
        <w:overflowPunct w:val="true"/>
        <w:jc w:val="both"/>
        <w:rPr>
          <w:rFonts w:ascii="Arial" w:hAnsi="Arial" w:cs="Arial"/>
          <w:sz w:val="24"/>
          <w:szCs w:val="24"/>
        </w:rPr>
      </w:pPr>
      <w:r>
        <w:rPr>
          <w:rFonts w:cs="Arial" w:ascii="Arial" w:hAnsi="Arial"/>
          <w:sz w:val="24"/>
          <w:szCs w:val="24"/>
        </w:rPr>
        <w:t xml:space="preserve">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 </w:t>
      </w:r>
    </w:p>
    <w:p>
      <w:pPr>
        <w:pStyle w:val="Normal"/>
        <w:overflowPunct w:val="true"/>
        <w:jc w:val="both"/>
        <w:rPr>
          <w:rFonts w:ascii="Arial" w:hAnsi="Arial" w:cs="Arial"/>
          <w:sz w:val="24"/>
          <w:szCs w:val="24"/>
        </w:rPr>
      </w:pPr>
      <w:r>
        <w:rPr>
          <w:rFonts w:cs="Arial" w:ascii="Arial" w:hAnsi="Arial"/>
          <w:sz w:val="24"/>
          <w:szCs w:val="24"/>
        </w:rPr>
        <w:t xml:space="preserve">Offering the best of both worlds, Glasgow is close to breath taking countryside offering up nearby hill walking, sailing, and cycling. Some of the world’s greatest golf courses are all within an hour’s drive of the city. And this bustling city’s arts and culture, nightlife and food are hard to surpass. </w:t>
      </w:r>
    </w:p>
    <w:p>
      <w:pPr>
        <w:pStyle w:val="Normal"/>
        <w:overflowPunct w:val="true"/>
        <w:jc w:val="both"/>
        <w:rPr>
          <w:rFonts w:ascii="Arial" w:hAnsi="Arial" w:cs="Arial"/>
          <w:sz w:val="24"/>
          <w:szCs w:val="24"/>
        </w:rPr>
      </w:pPr>
      <w:r>
        <w:rPr>
          <w:rFonts w:cs="Arial" w:ascii="Arial" w:hAnsi="Arial"/>
          <w:sz w:val="24"/>
          <w:szCs w:val="24"/>
        </w:rPr>
        <w:t xml:space="preserve">Home to over 133,000 students from around the world, this vibrant city has five world-renowned universities and seven colleges. </w:t>
      </w:r>
    </w:p>
    <w:p>
      <w:pPr>
        <w:pStyle w:val="Normal"/>
        <w:overflowPunct w:val="true"/>
        <w:jc w:val="both"/>
        <w:rPr>
          <w:rFonts w:ascii="Arial" w:hAnsi="Arial" w:cs="Arial"/>
          <w:sz w:val="24"/>
          <w:szCs w:val="24"/>
        </w:rPr>
      </w:pPr>
      <w:r>
        <w:rPr>
          <w:rFonts w:cs="Arial" w:ascii="Arial" w:hAnsi="Arial"/>
          <w:sz w:val="24"/>
          <w:szCs w:val="24"/>
        </w:rPr>
      </w:r>
    </w:p>
    <w:p>
      <w:pPr>
        <w:pStyle w:val="Normal"/>
        <w:overflowPunct w:val="true"/>
        <w:jc w:val="both"/>
        <w:rPr/>
      </w:pPr>
      <w:r>
        <w:rPr>
          <w:rFonts w:cs="Arial" w:ascii="Arial" w:hAnsi="Arial"/>
          <w:b/>
          <w:sz w:val="24"/>
          <w:szCs w:val="24"/>
        </w:rPr>
        <w:t>Lots to see and do</w:t>
      </w:r>
      <w:r>
        <w:rPr>
          <w:rFonts w:cs="Arial" w:ascii="Arial" w:hAnsi="Arial"/>
          <w:sz w:val="24"/>
          <w:szCs w:val="24"/>
        </w:rPr>
        <w:t xml:space="preserve"> </w:t>
      </w:r>
    </w:p>
    <w:p>
      <w:pPr>
        <w:pStyle w:val="Normal"/>
        <w:overflowPunct w:val="true"/>
        <w:jc w:val="both"/>
        <w:rPr>
          <w:rFonts w:ascii="Arial" w:hAnsi="Arial" w:cs="Arial"/>
          <w:sz w:val="24"/>
          <w:szCs w:val="24"/>
        </w:rPr>
      </w:pPr>
      <w:r>
        <w:rPr>
          <w:rFonts w:cs="Arial" w:ascii="Arial" w:hAnsi="Arial"/>
          <w:sz w:val="24"/>
          <w:szCs w:val="24"/>
        </w:rPr>
        <w:t xml:space="preserve">No matter what your age or interest, the West has something for you. Be dazzled by Charles Rennie Mackintosh’s iconic architecture in Glasgow or satisfy your appetite with mouth-watering produce at the farmers’ markets in Renfrewshire and Inverclyde. </w:t>
      </w:r>
    </w:p>
    <w:p>
      <w:pPr>
        <w:pStyle w:val="Normal"/>
        <w:overflowPunct w:val="true"/>
        <w:jc w:val="both"/>
        <w:rPr>
          <w:rFonts w:ascii="Arial" w:hAnsi="Arial" w:cs="Arial"/>
          <w:sz w:val="24"/>
          <w:szCs w:val="24"/>
        </w:rPr>
      </w:pPr>
      <w:r>
        <w:rPr>
          <w:rFonts w:cs="Arial" w:ascii="Arial" w:hAnsi="Arial"/>
          <w:sz w:val="24"/>
          <w:szCs w:val="24"/>
        </w:rPr>
        <w:t xml:space="preserve">You also have your choice of impressive year-round events and festivals, attractions or some of the best leisure facilities in the country. And as a UNESCO City of Music, Glasgow offers an impressive range of musical delights. </w:t>
      </w:r>
    </w:p>
    <w:p>
      <w:pPr>
        <w:pStyle w:val="Normal"/>
        <w:overflowPunct w:val="true"/>
        <w:jc w:val="both"/>
        <w:rPr>
          <w:rFonts w:ascii="Arial" w:hAnsi="Arial" w:cs="Arial"/>
          <w:sz w:val="24"/>
          <w:szCs w:val="24"/>
        </w:rPr>
      </w:pPr>
      <w:r>
        <w:rPr>
          <w:rFonts w:cs="Arial" w:ascii="Arial" w:hAnsi="Arial"/>
          <w:sz w:val="24"/>
          <w:szCs w:val="24"/>
        </w:rPr>
      </w:r>
    </w:p>
    <w:p>
      <w:pPr>
        <w:pStyle w:val="Normal"/>
        <w:overflowPunct w:val="true"/>
        <w:jc w:val="both"/>
        <w:rPr>
          <w:rFonts w:ascii="Arial" w:hAnsi="Arial" w:cs="Arial"/>
          <w:b/>
          <w:b/>
          <w:sz w:val="24"/>
          <w:szCs w:val="24"/>
        </w:rPr>
      </w:pPr>
      <w:r>
        <w:rPr>
          <w:rFonts w:cs="Arial" w:ascii="Arial" w:hAnsi="Arial"/>
          <w:b/>
          <w:sz w:val="24"/>
          <w:szCs w:val="24"/>
        </w:rPr>
        <w:t xml:space="preserve">Housing </w:t>
      </w:r>
    </w:p>
    <w:p>
      <w:pPr>
        <w:pStyle w:val="Normal"/>
        <w:overflowPunct w:val="true"/>
        <w:jc w:val="both"/>
        <w:rPr>
          <w:rFonts w:ascii="Arial" w:hAnsi="Arial" w:cs="Arial"/>
          <w:sz w:val="24"/>
          <w:szCs w:val="24"/>
        </w:rPr>
      </w:pPr>
      <w:r>
        <w:rPr>
          <w:rFonts w:cs="Arial" w:ascii="Arial" w:hAnsi="Arial"/>
          <w:sz w:val="24"/>
          <w:szCs w:val="24"/>
        </w:rPr>
        <w:t xml:space="preserve">Whether you are renting or buying, Glasgow offers a superb selection of housing. Here you’ll have your choice of apartments on the River Clyde, spacious Victorian flats in the West End and family homes in leafy suburbs conveniently located near to schools. </w:t>
      </w:r>
    </w:p>
    <w:p>
      <w:pPr>
        <w:pStyle w:val="Normal"/>
        <w:overflowPunct w:val="true"/>
        <w:jc w:val="both"/>
        <w:rPr>
          <w:rFonts w:ascii="Arial" w:hAnsi="Arial" w:cs="Arial"/>
          <w:sz w:val="24"/>
          <w:szCs w:val="24"/>
        </w:rPr>
      </w:pPr>
      <w:r>
        <w:rPr>
          <w:rFonts w:cs="Arial" w:ascii="Arial" w:hAnsi="Arial"/>
          <w:sz w:val="24"/>
          <w:szCs w:val="24"/>
        </w:rPr>
      </w:r>
    </w:p>
    <w:p>
      <w:pPr>
        <w:pStyle w:val="Normal"/>
        <w:overflowPunct w:val="true"/>
        <w:jc w:val="both"/>
        <w:rPr/>
      </w:pPr>
      <w:r>
        <w:rPr>
          <w:rFonts w:cs="Arial" w:ascii="Arial" w:hAnsi="Arial"/>
          <w:b/>
          <w:sz w:val="24"/>
          <w:szCs w:val="24"/>
        </w:rPr>
        <w:t>Getting around</w:t>
      </w:r>
      <w:r>
        <w:rPr>
          <w:rFonts w:cs="Arial" w:ascii="Arial" w:hAnsi="Arial"/>
          <w:sz w:val="24"/>
          <w:szCs w:val="24"/>
        </w:rPr>
        <w:t xml:space="preserve"> </w:t>
      </w:r>
    </w:p>
    <w:p>
      <w:pPr>
        <w:pStyle w:val="Normal"/>
        <w:overflowPunct w:val="true"/>
        <w:jc w:val="both"/>
        <w:rPr>
          <w:rFonts w:ascii="Arial" w:hAnsi="Arial" w:cs="Arial"/>
          <w:sz w:val="24"/>
          <w:szCs w:val="24"/>
        </w:rPr>
      </w:pPr>
      <w:r>
        <w:rPr>
          <w:rFonts w:cs="Arial" w:ascii="Arial" w:hAnsi="Arial"/>
          <w:sz w:val="24"/>
          <w:szCs w:val="24"/>
        </w:rPr>
        <w:t>The region’s excellent transport links mean you’re connected to the rest of the UK - and the world. The M8 motorway connects the West with the rest of Scotland, taking just under an hour to drive between the country’s major cities Glasgow and Edinburgh, a well-used commuter’s route. The bus is an effortless way to get around because it’s inexpensive and widely available across the region – even in remote locations.</w:t>
      </w:r>
    </w:p>
    <w:p>
      <w:pPr>
        <w:pStyle w:val="Normal"/>
        <w:overflowPunct w:val="true"/>
        <w:jc w:val="both"/>
        <w:rPr>
          <w:rFonts w:ascii="Arial" w:hAnsi="Arial" w:cs="Arial"/>
          <w:sz w:val="24"/>
          <w:szCs w:val="24"/>
        </w:rPr>
      </w:pPr>
      <w:r>
        <w:rPr>
          <w:rFonts w:cs="Arial" w:ascii="Arial" w:hAnsi="Arial"/>
          <w:sz w:val="24"/>
          <w:szCs w:val="24"/>
        </w:rPr>
        <w:t xml:space="preserve">Glasgow has the UK’s largest suburban rail network outside London. An abundance of stations and travel times makes exploring the region by train an easy option. The rail network links both rural areas and cities with the rest of Scotland and the wider UK. From Ardrossan, Gourock and Wemyss Bay you can also travel by ferry to many of Scotland’s islands, or further afield from one of the cruise ships that dock at Greenock harbour. </w:t>
      </w:r>
    </w:p>
    <w:p>
      <w:pPr>
        <w:pStyle w:val="Normal"/>
        <w:overflowPunct w:val="true"/>
        <w:jc w:val="both"/>
        <w:rPr>
          <w:rFonts w:ascii="Arial" w:hAnsi="Arial" w:cs="Arial"/>
          <w:sz w:val="24"/>
          <w:szCs w:val="24"/>
        </w:rPr>
      </w:pPr>
      <w:r>
        <w:rPr>
          <w:rFonts w:cs="Arial" w:ascii="Arial" w:hAnsi="Arial"/>
          <w:sz w:val="24"/>
          <w:szCs w:val="24"/>
        </w:rPr>
        <w:t xml:space="preserve">Glasgow’s two international airports connect the region with the rest of the UK and beyond. There are approximately 200 flights per day (pre pandemic levels) from Glasgow international airport alone, ready to fly to over 90 destinations like London, Dubai and New York. The best of the city-living, magnificent countryside and an opportunity to work in some of Scotland’s most exciting industries means this region is a hugely popular place to live and work. </w:t>
      </w:r>
    </w:p>
    <w:p>
      <w:pPr>
        <w:pStyle w:val="Normal"/>
        <w:overflowPunct w:val="true"/>
        <w:jc w:val="both"/>
        <w:rPr>
          <w:rFonts w:ascii="Arial" w:hAnsi="Arial" w:cs="Arial"/>
          <w:b/>
          <w:b/>
          <w:sz w:val="24"/>
          <w:szCs w:val="24"/>
        </w:rPr>
      </w:pPr>
      <w:r>
        <w:rPr>
          <w:rFonts w:cs="Arial" w:ascii="Arial" w:hAnsi="Arial"/>
          <w:b/>
          <w:sz w:val="24"/>
          <w:szCs w:val="24"/>
        </w:rPr>
        <w:t xml:space="preserve">Useful websites: </w:t>
      </w:r>
    </w:p>
    <w:p>
      <w:pPr>
        <w:pStyle w:val="ListParagraph"/>
        <w:numPr>
          <w:ilvl w:val="0"/>
          <w:numId w:val="3"/>
        </w:numPr>
        <w:overflowPunct w:val="true"/>
        <w:jc w:val="both"/>
        <w:rPr/>
      </w:pPr>
      <w:r>
        <w:rPr>
          <w:rStyle w:val="InternetLink"/>
          <w:rFonts w:cs="Arial"/>
          <w:color w:val="000000"/>
          <w:u w:val="none"/>
        </w:rPr>
        <w:t>www.scotland.org/live-in-scotland/moving-to-scotland</w:t>
      </w:r>
    </w:p>
    <w:p>
      <w:pPr>
        <w:pStyle w:val="ListParagraph"/>
        <w:numPr>
          <w:ilvl w:val="0"/>
          <w:numId w:val="3"/>
        </w:numPr>
        <w:overflowPunct w:val="true"/>
        <w:jc w:val="both"/>
        <w:rPr/>
      </w:pPr>
      <w:r>
        <w:rPr>
          <w:rStyle w:val="InternetLink"/>
          <w:rFonts w:cs="Arial"/>
          <w:color w:val="000000"/>
          <w:u w:val="none"/>
        </w:rPr>
        <w:t>www.transport-executive.co.uk/best-places-to-live-in-glasgo</w:t>
      </w:r>
      <w:r>
        <w:rPr>
          <w:rStyle w:val="InternetLink"/>
          <w:rFonts w:cs="Arial"/>
          <w:b/>
          <w:bCs/>
          <w:color w:val="000000"/>
          <w:u w:val="none"/>
        </w:rPr>
        <w:t>w</w:t>
      </w:r>
    </w:p>
    <w:p>
      <w:pPr>
        <w:pStyle w:val="ListParagraph"/>
        <w:numPr>
          <w:ilvl w:val="0"/>
          <w:numId w:val="3"/>
        </w:numPr>
        <w:overflowPunct w:val="true"/>
        <w:jc w:val="both"/>
        <w:rPr/>
      </w:pPr>
      <w:r>
        <w:rPr>
          <w:rStyle w:val="InternetLink"/>
          <w:rFonts w:cs="Arial"/>
          <w:color w:val="000000"/>
          <w:u w:val="none"/>
        </w:rPr>
        <w:t>www.visitscotland.com</w:t>
      </w:r>
    </w:p>
    <w:p>
      <w:pPr>
        <w:pStyle w:val="ListParagraph"/>
        <w:numPr>
          <w:ilvl w:val="0"/>
          <w:numId w:val="3"/>
        </w:numPr>
        <w:overflowPunct w:val="true"/>
        <w:jc w:val="both"/>
        <w:rPr/>
      </w:pPr>
      <w:r>
        <w:rPr>
          <w:rStyle w:val="InternetLink"/>
          <w:rFonts w:cs="Arial"/>
          <w:color w:val="000000"/>
          <w:u w:val="none"/>
        </w:rPr>
        <w:t>www.mygov.scot/search-house-prices</w:t>
      </w:r>
    </w:p>
    <w:p>
      <w:pPr>
        <w:pStyle w:val="Normal"/>
        <w:rPr/>
      </w:pPr>
      <w:r>
        <w:rPr/>
      </w:r>
    </w:p>
    <w:p>
      <w:pPr>
        <w:pStyle w:val="Normal"/>
        <w:rPr/>
      </w:pPr>
      <w:r>
        <w:rPr/>
      </w:r>
    </w:p>
    <w:p>
      <w:pPr>
        <w:pStyle w:val="Normal"/>
        <w:ind w:left="578" w:right="0" w:hanging="0"/>
        <w:jc w:val="center"/>
        <w:rPr>
          <w:rFonts w:ascii="Arial" w:hAnsi="Arial" w:cs="Arial"/>
          <w:color w:val="2F5496"/>
          <w:sz w:val="28"/>
          <w:szCs w:val="28"/>
        </w:rPr>
      </w:pPr>
      <w:r>
        <w:rPr>
          <w:rFonts w:cs="Arial" w:ascii="Arial" w:hAnsi="Arial"/>
          <w:color w:val="2F5496"/>
          <w:sz w:val="28"/>
          <w:szCs w:val="28"/>
        </w:rPr>
        <w:t>Thank you for your interest in NHS Greater Glasgow and Clyde, we look forward to receiving your application.</w:t>
      </w:r>
    </w:p>
    <w:p>
      <w:pPr>
        <w:pStyle w:val="Normal"/>
        <w:widowControl/>
        <w:bidi w:val="0"/>
        <w:spacing w:lineRule="auto" w:line="256" w:before="0" w:after="160"/>
        <w:jc w:val="left"/>
        <w:rPr/>
      </w:pPr>
      <w:r>
        <w:rPr/>
      </w:r>
    </w:p>
    <w:sectPr>
      <w:headerReference w:type="default" r:id="rId9"/>
      <w:footerReference w:type="default" r:id="rId10"/>
      <w:type w:val="nextPage"/>
      <w:pgSz w:w="11906" w:h="16838"/>
      <w:pgMar w:left="1440" w:right="991" w:header="708" w:top="1440"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Segoe UI Light">
    <w:charset w:val="00"/>
    <w:family w:val="roman"/>
    <w:pitch w:val="variable"/>
  </w:font>
  <w:font w:name="Segoe U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left="-993" w:right="360" w:hanging="0"/>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114935" distR="114935" simplePos="0" locked="0" layoutInCell="1" allowOverlap="1" relativeHeight="18">
          <wp:simplePos x="0" y="0"/>
          <wp:positionH relativeFrom="column">
            <wp:align>center</wp:align>
          </wp:positionH>
          <wp:positionV relativeFrom="margin">
            <wp:align>center</wp:align>
          </wp:positionV>
          <wp:extent cx="5721985" cy="1859280"/>
          <wp:effectExtent l="0" t="0" r="0" b="0"/>
          <wp:wrapNone/>
          <wp:docPr id="7" name="WordPictureWatermark320831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32083183" descr=""/>
                  <pic:cNvPicPr>
                    <a:picLocks noChangeAspect="1" noChangeArrowheads="1"/>
                  </pic:cNvPicPr>
                </pic:nvPicPr>
                <pic:blipFill>
                  <a:blip r:embed="rId1"/>
                  <a:srcRect l="-4" t="-12" r="-4" b="-12"/>
                  <a:stretch>
                    <a:fillRect/>
                  </a:stretch>
                </pic:blipFill>
                <pic:spPr bwMode="auto">
                  <a:xfrm>
                    <a:off x="0" y="0"/>
                    <a:ext cx="5721985" cy="185928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578" w:hanging="360"/>
      </w:pPr>
      <w:rPr>
        <w:rFonts w:ascii="Symbol" w:hAnsi="Symbol" w:cs="Symbol" w:hint="default"/>
        <w:sz w:val="24"/>
        <w:szCs w:val="24"/>
        <w:rFonts w:cs="Symbol"/>
      </w:rPr>
    </w:lvl>
    <w:lvl w:ilvl="1">
      <w:start w:val="1"/>
      <w:numFmt w:val="bullet"/>
      <w:lvlText w:val="o"/>
      <w:lvlJc w:val="left"/>
      <w:pPr>
        <w:ind w:left="1298" w:hanging="360"/>
      </w:pPr>
      <w:rPr>
        <w:rFonts w:ascii="Courier New" w:hAnsi="Courier New" w:cs="Courier New" w:hint="default"/>
        <w:b/>
        <w:rFonts w:cs="Courier New"/>
      </w:rPr>
    </w:lvl>
    <w:lvl w:ilvl="2">
      <w:start w:val="1"/>
      <w:numFmt w:val="bullet"/>
      <w:lvlText w:val=""/>
      <w:lvlJc w:val="left"/>
      <w:pPr>
        <w:ind w:left="2018" w:hanging="360"/>
      </w:pPr>
      <w:rPr>
        <w:rFonts w:ascii="Wingdings" w:hAnsi="Wingdings" w:cs="Wingdings" w:hint="default"/>
        <w:rFonts w:cs="Wingdings"/>
      </w:rPr>
    </w:lvl>
    <w:lvl w:ilvl="3">
      <w:start w:val="1"/>
      <w:numFmt w:val="bullet"/>
      <w:lvlText w:val=""/>
      <w:lvlJc w:val="left"/>
      <w:pPr>
        <w:ind w:left="2738" w:hanging="360"/>
      </w:pPr>
      <w:rPr>
        <w:rFonts w:ascii="Symbol" w:hAnsi="Symbol" w:cs="Symbol" w:hint="default"/>
        <w:sz w:val="24"/>
        <w:szCs w:val="24"/>
        <w:rFonts w:cs="Symbol"/>
      </w:rPr>
    </w:lvl>
    <w:lvl w:ilvl="4">
      <w:start w:val="1"/>
      <w:numFmt w:val="bullet"/>
      <w:lvlText w:val="o"/>
      <w:lvlJc w:val="left"/>
      <w:pPr>
        <w:ind w:left="3458" w:hanging="360"/>
      </w:pPr>
      <w:rPr>
        <w:rFonts w:ascii="Courier New" w:hAnsi="Courier New" w:cs="Courier New" w:hint="default"/>
        <w:rFonts w:cs="Courier New"/>
      </w:rPr>
    </w:lvl>
    <w:lvl w:ilvl="5">
      <w:start w:val="1"/>
      <w:numFmt w:val="bullet"/>
      <w:lvlText w:val=""/>
      <w:lvlJc w:val="left"/>
      <w:pPr>
        <w:ind w:left="4178" w:hanging="360"/>
      </w:pPr>
      <w:rPr>
        <w:rFonts w:ascii="Wingdings" w:hAnsi="Wingdings" w:cs="Wingdings" w:hint="default"/>
        <w:rFonts w:cs="Wingdings"/>
      </w:rPr>
    </w:lvl>
    <w:lvl w:ilvl="6">
      <w:start w:val="1"/>
      <w:numFmt w:val="bullet"/>
      <w:lvlText w:val=""/>
      <w:lvlJc w:val="left"/>
      <w:pPr>
        <w:ind w:left="4898" w:hanging="360"/>
      </w:pPr>
      <w:rPr>
        <w:rFonts w:ascii="Symbol" w:hAnsi="Symbol" w:cs="Symbol" w:hint="default"/>
        <w:sz w:val="24"/>
        <w:szCs w:val="24"/>
        <w:rFonts w:cs="Symbol"/>
      </w:rPr>
    </w:lvl>
    <w:lvl w:ilvl="7">
      <w:start w:val="1"/>
      <w:numFmt w:val="bullet"/>
      <w:lvlText w:val="o"/>
      <w:lvlJc w:val="left"/>
      <w:pPr>
        <w:ind w:left="5618" w:hanging="360"/>
      </w:pPr>
      <w:rPr>
        <w:rFonts w:ascii="Courier New" w:hAnsi="Courier New" w:cs="Courier New" w:hint="default"/>
        <w:rFonts w:cs="Courier New"/>
      </w:rPr>
    </w:lvl>
    <w:lvl w:ilvl="8">
      <w:start w:val="1"/>
      <w:numFmt w:val="bullet"/>
      <w:lvlText w:val=""/>
      <w:lvlJc w:val="left"/>
      <w:pPr>
        <w:ind w:left="6338"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color w:val="000000"/>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color w:val="000000"/>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340" w:hanging="34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Times New Roman"/>
      <w:color w:val="auto"/>
      <w:kern w:val="0"/>
      <w:sz w:val="22"/>
      <w:szCs w:val="22"/>
      <w:lang w:val="en-GB" w:eastAsia="en-US" w:bidi="ar-SA"/>
    </w:rPr>
  </w:style>
  <w:style w:type="paragraph" w:styleId="Heading1">
    <w:name w:val="Heading 1"/>
    <w:basedOn w:val="Normal"/>
    <w:next w:val="Normal"/>
    <w:qFormat/>
    <w:pPr>
      <w:keepNext w:val="true"/>
      <w:numPr>
        <w:ilvl w:val="0"/>
        <w:numId w:val="1"/>
      </w:numPr>
      <w:spacing w:before="240" w:after="60"/>
      <w:outlineLvl w:val="0"/>
    </w:pPr>
    <w:rPr>
      <w:rFonts w:ascii="Calibri Light" w:hAnsi="Calibri Light" w:eastAsia="Times New Roman" w:cs="Calibri Light"/>
      <w:b/>
      <w:bCs/>
      <w:kern w:val="2"/>
      <w:sz w:val="32"/>
      <w:szCs w:val="32"/>
    </w:rPr>
  </w:style>
  <w:style w:type="paragraph" w:styleId="Heading2">
    <w:name w:val="Heading 2"/>
    <w:basedOn w:val="Normal"/>
    <w:next w:val="Normal"/>
    <w:qFormat/>
    <w:pPr>
      <w:keepNext w:val="true"/>
      <w:keepLines/>
      <w:numPr>
        <w:ilvl w:val="1"/>
        <w:numId w:val="1"/>
      </w:numPr>
      <w:spacing w:lineRule="auto" w:line="240" w:before="40" w:after="0"/>
      <w:outlineLvl w:val="1"/>
    </w:pPr>
    <w:rPr>
      <w:rFonts w:ascii="Calibri Light" w:hAnsi="Calibri Light" w:eastAsia="Times New Roman" w:cs="Calibri Light"/>
      <w:color w:val="2E74B5"/>
      <w:sz w:val="26"/>
      <w:szCs w:val="26"/>
      <w:lang w:eastAsia="en-GB"/>
    </w:rPr>
  </w:style>
  <w:style w:type="character" w:styleId="WW8Num1z0">
    <w:name w:val="WW8Num1z0"/>
    <w:qFormat/>
    <w:rPr>
      <w:rFonts w:ascii="Symbol" w:hAnsi="Symbol" w:cs="Symbol"/>
      <w:sz w:val="24"/>
      <w:szCs w:val="24"/>
    </w:rPr>
  </w:style>
  <w:style w:type="character" w:styleId="WW8Num1z1">
    <w:name w:val="WW8Num1z1"/>
    <w:qFormat/>
    <w:rPr>
      <w:rFonts w:ascii="Courier New" w:hAnsi="Courier New" w:cs="Courier New"/>
      <w:b/>
    </w:rPr>
  </w:style>
  <w:style w:type="character" w:styleId="WW8Num1z2">
    <w:name w:val="WW8Num1z2"/>
    <w:qFormat/>
    <w:rPr>
      <w:rFonts w:ascii="Wingdings" w:hAnsi="Wingdings" w:cs="Wingdings"/>
    </w:rPr>
  </w:style>
  <w:style w:type="character" w:styleId="WW8Num1z4">
    <w:name w:val="WW8Num1z4"/>
    <w:qFormat/>
    <w:rPr>
      <w:rFonts w:ascii="Courier New" w:hAnsi="Courier New" w:cs="Courier New"/>
    </w:rPr>
  </w:style>
  <w:style w:type="character" w:styleId="WW8Num2z0">
    <w:name w:val="WW8Num2z0"/>
    <w:qFormat/>
    <w:rPr>
      <w:rFonts w:ascii="Symbol" w:hAnsi="Symbol" w:cs="Symbol"/>
      <w:color w:val="00000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BodyTextChar">
    <w:name w:val="Body Text Char"/>
    <w:qFormat/>
    <w:rPr>
      <w:rFonts w:ascii="Segoe UI Light" w:hAnsi="Segoe UI Light" w:eastAsia="Times New Roman" w:cs="Segoe UI Light"/>
      <w:lang w:val="en-US" w:eastAsia="en-US"/>
    </w:rPr>
  </w:style>
  <w:style w:type="character" w:styleId="InternetLink">
    <w:name w:val="Internet Link"/>
    <w:rPr>
      <w:rFonts w:cs="Times New Roman"/>
      <w:color w:val="0000FF"/>
      <w:u w:val="single"/>
    </w:rPr>
  </w:style>
  <w:style w:type="character" w:styleId="FooterChar">
    <w:name w:val="Footer Char"/>
    <w:qFormat/>
    <w:rPr>
      <w:rFonts w:ascii="Times New Roman" w:hAnsi="Times New Roman" w:eastAsia="Times New Roman" w:cs="Times New Roman"/>
      <w:sz w:val="24"/>
      <w:szCs w:val="24"/>
      <w:lang w:eastAsia="en-US"/>
    </w:rPr>
  </w:style>
  <w:style w:type="character" w:styleId="HeaderChar">
    <w:name w:val="Header Char"/>
    <w:qFormat/>
    <w:rPr>
      <w:rFonts w:eastAsia="Times New Roman" w:cs="Calibri"/>
      <w:sz w:val="22"/>
      <w:szCs w:val="22"/>
    </w:rPr>
  </w:style>
  <w:style w:type="character" w:styleId="Emphasis">
    <w:name w:val="Emphasis"/>
    <w:qFormat/>
    <w:rPr>
      <w:rFonts w:cs="Times New Roman"/>
      <w:i/>
      <w:iCs/>
    </w:rPr>
  </w:style>
  <w:style w:type="character" w:styleId="Pagenumber">
    <w:name w:val="page number"/>
    <w:qFormat/>
    <w:rPr>
      <w:rFonts w:cs="Times New Roman"/>
    </w:rPr>
  </w:style>
  <w:style w:type="character" w:styleId="BalloonTextChar">
    <w:name w:val="Balloon Text Char"/>
    <w:qFormat/>
    <w:rPr>
      <w:rFonts w:ascii="Segoe UI" w:hAnsi="Segoe UI" w:cs="Segoe UI"/>
      <w:sz w:val="18"/>
      <w:szCs w:val="18"/>
      <w:lang w:eastAsia="en-US"/>
    </w:rPr>
  </w:style>
  <w:style w:type="character" w:styleId="Strong">
    <w:name w:val="Strong"/>
    <w:qFormat/>
    <w:rPr>
      <w:rFonts w:cs="Times New Roman"/>
      <w:b/>
      <w:bCs/>
    </w:rPr>
  </w:style>
  <w:style w:type="character" w:styleId="Heading2Char">
    <w:name w:val="Heading 2 Char"/>
    <w:qFormat/>
    <w:rPr>
      <w:rFonts w:ascii="Calibri Light" w:hAnsi="Calibri Light" w:eastAsia="Times New Roman" w:cs="Calibri Light"/>
      <w:color w:val="2E74B5"/>
      <w:sz w:val="26"/>
      <w:szCs w:val="26"/>
    </w:rPr>
  </w:style>
  <w:style w:type="character" w:styleId="Heading1Char">
    <w:name w:val="Heading 1 Char"/>
    <w:qFormat/>
    <w:rPr>
      <w:rFonts w:ascii="Calibri Light" w:hAnsi="Calibri Light" w:eastAsia="Times New Roman" w:cs="Times New Roman"/>
      <w:b/>
      <w:bCs/>
      <w:kern w:val="2"/>
      <w:sz w:val="32"/>
      <w:szCs w:val="32"/>
      <w:lang w:eastAsia="en-US"/>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tLeast" w:line="240" w:before="0" w:after="120"/>
    </w:pPr>
    <w:rPr>
      <w:rFonts w:ascii="Segoe UI Light" w:hAnsi="Segoe UI Light" w:eastAsia="Times New Roman" w:cs="Segoe UI Light"/>
      <w:sz w:val="20"/>
      <w:szCs w:val="20"/>
      <w:lang w:val="en-U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HeaderandFooter">
    <w:name w:val="Header and Footer"/>
    <w:basedOn w:val="Normal"/>
    <w:qFormat/>
    <w:pPr/>
    <w:rPr/>
  </w:style>
  <w:style w:type="paragraph" w:styleId="Footer">
    <w:name w:val="Footer"/>
    <w:basedOn w:val="Normal"/>
    <w:pPr>
      <w:tabs>
        <w:tab w:val="clear" w:pos="720"/>
        <w:tab w:val="center" w:pos="4320" w:leader="none"/>
        <w:tab w:val="right" w:pos="8640" w:leader="none"/>
      </w:tabs>
      <w:spacing w:lineRule="auto" w:line="240" w:before="0" w:after="0"/>
    </w:pPr>
    <w:rPr>
      <w:rFonts w:ascii="Times New Roman" w:hAnsi="Times New Roman" w:eastAsia="Times New Roman" w:cs="Times New Roman"/>
      <w:sz w:val="24"/>
      <w:szCs w:val="24"/>
    </w:rPr>
  </w:style>
  <w:style w:type="paragraph" w:styleId="ListParagraph">
    <w:name w:val="List Paragraph"/>
    <w:basedOn w:val="Normal"/>
    <w:qFormat/>
    <w:pPr>
      <w:widowControl w:val="false"/>
      <w:spacing w:lineRule="auto" w:line="240" w:before="0" w:after="0"/>
    </w:pPr>
    <w:rPr>
      <w:rFonts w:ascii="Arial" w:hAnsi="Arial" w:eastAsia="Times New Roman" w:cs="Arial"/>
      <w:sz w:val="24"/>
      <w:szCs w:val="24"/>
      <w:lang w:eastAsia="en-GB"/>
    </w:rPr>
  </w:style>
  <w:style w:type="paragraph" w:styleId="Header">
    <w:name w:val="Header"/>
    <w:basedOn w:val="Normal"/>
    <w:pPr>
      <w:tabs>
        <w:tab w:val="clear" w:pos="720"/>
        <w:tab w:val="center" w:pos="4153" w:leader="none"/>
        <w:tab w:val="right" w:pos="8306" w:leader="none"/>
      </w:tabs>
      <w:spacing w:lineRule="auto" w:line="240" w:before="0" w:after="0"/>
    </w:pPr>
    <w:rPr>
      <w:rFonts w:eastAsia="Times New Roman" w:cs="Calibri"/>
      <w:lang w:eastAsia="en-GB"/>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NormalWeb">
    <w:name w:val="Normal (Web)"/>
    <w:basedOn w:val="Normal"/>
    <w:qFormat/>
    <w:pPr>
      <w:spacing w:lineRule="auto" w:line="240"/>
    </w:pPr>
    <w:rPr>
      <w:rFonts w:ascii="Times New Roman" w:hAnsi="Times New Roman" w:eastAsia="Times New Roman" w:cs="Times New Roman"/>
      <w:sz w:val="24"/>
      <w:szCs w:val="24"/>
      <w:lang w:eastAsia="en-GB"/>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rk.jenkinson2@nhs.scot"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7.jpeg"/>
</Relationships>
</file>

<file path=docProps/app.xml><?xml version="1.0" encoding="utf-8"?>
<Properties xmlns="http://schemas.openxmlformats.org/officeDocument/2006/extended-properties" xmlns:vt="http://schemas.openxmlformats.org/officeDocument/2006/docPropsVTypes">
  <Template>Normal</Template>
  <TotalTime>8</TotalTime>
  <Application>LibreOffice/6.3.4.2$Windows_X86_64 LibreOffice_project/60da17e045e08f1793c57c00ba83cdfce946d0aa</Application>
  <Company>NHS Greater Glasgow &amp; Clyde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2026-04-20T11:18:00Z</dcterms:created>
  <dc:creator>Batimana-Argo, Gene</dc:creator>
  <dc:description/>
  <dc:language>en-US</dc:language>
  <cp:lastModifiedBy>Sandra Muir (NHS Greater Glasgow and Clyde)</cp:lastModifiedBy>
  <cp:lastPrinted>1995-11-21T17:41:00Z</cp:lastPrinted>
  <dcterms:modified xsi:type="dcterms:W3CDTF">2026-04-20T11:18:00Z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NHS Greater Glasgow &amp; Clyde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