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578A" w:rsidRPr="00197DD5" w:rsidRDefault="001A49DC" w:rsidP="00C13E5E">
      <w:pPr>
        <w:spacing w:before="120" w:after="1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7728" behindDoc="0" locked="0" layoutInCell="1" allowOverlap="1">
                <wp:simplePos x="0" y="0"/>
                <wp:positionH relativeFrom="column">
                  <wp:posOffset>5107305</wp:posOffset>
                </wp:positionH>
                <wp:positionV relativeFrom="paragraph">
                  <wp:posOffset>-128270</wp:posOffset>
                </wp:positionV>
                <wp:extent cx="1506855" cy="1273810"/>
                <wp:effectExtent l="0" t="3175"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127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0DE6" w:rsidRDefault="001A49DC" w:rsidP="00CB2E97">
                            <w:pPr>
                              <w:jc w:val="center"/>
                            </w:pPr>
                            <w:r>
                              <w:rPr>
                                <w:noProof/>
                                <w:sz w:val="28"/>
                                <w:lang w:eastAsia="en-GB"/>
                              </w:rPr>
                              <w:drawing>
                                <wp:inline distT="0" distB="0" distL="0" distR="0">
                                  <wp:extent cx="1123950" cy="1162050"/>
                                  <wp:effectExtent l="0" t="0" r="0"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2.15pt;margin-top:-10.1pt;width:118.65pt;height:100.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" stroked="f">
                <v:textbox>
                  <w:txbxContent>
                    <w:p w:rsidR="00510DE6" w:rsidRDefault="001A49DC" w:rsidP="00CB2E97">
                      <w:pPr>
                        <w:jc w:val="center"/>
                      </w:pPr>
                      <w:r>
                        <w:rPr>
                          <w:noProof/>
                          <w:sz w:val="28"/>
                          <w:lang w:eastAsia="en-GB"/>
                        </w:rPr>
                        <w:drawing>
                          <wp:inline distT="0" distB="0" distL="0" distR="0">
                            <wp:extent cx="1123950" cy="1162050"/>
                            <wp:effectExtent l="0" t="0" r="0" b="0"/>
                            <wp:docPr id="2" name="Picture 1" descr="N H S NATIONAL SERVICE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 H S NATIONAL SERVICESLO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62050"/>
                                    </a:xfrm>
                                    <a:prstGeom prst="rect">
                                      <a:avLst/>
                                    </a:prstGeom>
                                    <a:noFill/>
                                    <a:ln>
                                      <a:noFill/>
                                    </a:ln>
                                  </pic:spPr>
                                </pic:pic>
                              </a:graphicData>
                            </a:graphic>
                          </wp:inline>
                        </w:drawing>
                      </w:r>
                    </w:p>
                  </w:txbxContent>
                </v:textbox>
                <w10:wrap type="square"/>
              </v:shape>
            </w:pict>
          </mc:Fallback>
        </mc:AlternateContent>
      </w:r>
      <w:r w:rsidR="00FD578A" w:rsidRPr="00197DD5">
        <w:rPr>
          <w:rFonts w:ascii="Arial" w:hAnsi="Arial" w:cs="Arial"/>
          <w:sz w:val="22"/>
          <w:szCs w:val="22"/>
        </w:rPr>
        <w:t xml:space="preserve"> </w:t>
      </w:r>
    </w:p>
    <w:p w:rsidR="00FD578A" w:rsidRPr="00197DD5" w:rsidRDefault="00FD578A" w:rsidP="00C13E5E">
      <w:pPr>
        <w:spacing w:before="120" w:after="120"/>
        <w:jc w:val="right"/>
        <w:rPr>
          <w:rFonts w:ascii="Arial" w:hAnsi="Arial" w:cs="Arial"/>
          <w:sz w:val="22"/>
          <w:szCs w:val="22"/>
        </w:rPr>
      </w:pPr>
    </w:p>
    <w:p w:rsidR="005C0421" w:rsidRPr="00197DD5" w:rsidRDefault="00FD578A" w:rsidP="00C13E5E">
      <w:pPr>
        <w:spacing w:before="120" w:after="120"/>
        <w:ind w:left="1560"/>
        <w:jc w:val="center"/>
        <w:rPr>
          <w:rFonts w:ascii="Arial" w:hAnsi="Arial" w:cs="Arial"/>
          <w:smallCaps/>
          <w:sz w:val="22"/>
          <w:szCs w:val="22"/>
        </w:rPr>
      </w:pPr>
      <w:r w:rsidRPr="00197DD5">
        <w:rPr>
          <w:rFonts w:ascii="Arial" w:hAnsi="Arial" w:cs="Arial"/>
          <w:smallCaps/>
          <w:sz w:val="22"/>
          <w:szCs w:val="22"/>
        </w:rPr>
        <w:t xml:space="preserve">      </w:t>
      </w:r>
    </w:p>
    <w:p w:rsidR="00FD578A" w:rsidRPr="002E5C24" w:rsidRDefault="00EA1A7B" w:rsidP="00CB2E97">
      <w:pPr>
        <w:spacing w:before="120" w:after="120"/>
        <w:ind w:left="1560"/>
        <w:jc w:val="center"/>
        <w:rPr>
          <w:rFonts w:ascii="Arial" w:hAnsi="Arial" w:cs="Arial"/>
          <w:b/>
          <w:smallCaps/>
          <w:sz w:val="28"/>
          <w:szCs w:val="22"/>
        </w:rPr>
      </w:pPr>
      <w:r w:rsidRPr="002E5C24">
        <w:rPr>
          <w:rFonts w:ascii="Arial" w:hAnsi="Arial" w:cs="Arial"/>
          <w:b/>
          <w:smallCaps/>
          <w:sz w:val="28"/>
          <w:szCs w:val="22"/>
        </w:rPr>
        <w:t>NHS NATIONAL SERVICES SCOTLAND</w:t>
      </w:r>
    </w:p>
    <w:p w:rsidR="00FD578A" w:rsidRPr="002E5C24" w:rsidRDefault="00FD578A" w:rsidP="00CB2E97">
      <w:pPr>
        <w:pStyle w:val="Heading1"/>
        <w:spacing w:before="120" w:after="120"/>
        <w:ind w:left="2880" w:firstLine="720"/>
        <w:rPr>
          <w:rFonts w:ascii="Arial" w:hAnsi="Arial" w:cs="Arial"/>
          <w:szCs w:val="22"/>
        </w:rPr>
      </w:pPr>
      <w:r w:rsidRPr="002E5C24">
        <w:rPr>
          <w:rFonts w:ascii="Arial" w:hAnsi="Arial" w:cs="Arial"/>
          <w:szCs w:val="22"/>
        </w:rPr>
        <w:t>JOB DESCRIPTION</w:t>
      </w:r>
    </w:p>
    <w:tbl>
      <w:tblPr>
        <w:tblW w:w="10632"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6"/>
        <w:gridCol w:w="63"/>
        <w:gridCol w:w="798"/>
        <w:gridCol w:w="3828"/>
        <w:gridCol w:w="790"/>
        <w:gridCol w:w="1684"/>
        <w:gridCol w:w="413"/>
      </w:tblGrid>
      <w:tr w:rsidR="002D0DEB" w:rsidRPr="00197DD5">
        <w:tc>
          <w:tcPr>
            <w:tcW w:w="10632" w:type="dxa"/>
            <w:gridSpan w:val="7"/>
            <w:tcBorders>
              <w:top w:val="single" w:sz="4" w:space="0" w:color="auto"/>
              <w:left w:val="single" w:sz="4" w:space="0" w:color="auto"/>
              <w:bottom w:val="nil"/>
              <w:right w:val="single" w:sz="4" w:space="0" w:color="auto"/>
            </w:tcBorders>
          </w:tcPr>
          <w:p w:rsidR="002D0DEB" w:rsidRPr="00197DD5" w:rsidRDefault="002D0DEB" w:rsidP="00C13E5E">
            <w:pPr>
              <w:spacing w:before="120" w:after="120"/>
              <w:rPr>
                <w:rFonts w:ascii="Arial" w:hAnsi="Arial" w:cs="Arial"/>
                <w:b/>
                <w:sz w:val="22"/>
                <w:szCs w:val="22"/>
              </w:rPr>
            </w:pPr>
            <w:r w:rsidRPr="00197DD5">
              <w:rPr>
                <w:rFonts w:ascii="Arial" w:hAnsi="Arial" w:cs="Arial"/>
                <w:b/>
                <w:sz w:val="22"/>
                <w:szCs w:val="22"/>
              </w:rPr>
              <w:t>1.     JOB DETAILS</w:t>
            </w:r>
          </w:p>
        </w:tc>
      </w:tr>
      <w:tr w:rsidR="003902F3" w:rsidRPr="00197DD5">
        <w:tc>
          <w:tcPr>
            <w:tcW w:w="10632" w:type="dxa"/>
            <w:gridSpan w:val="7"/>
            <w:tcBorders>
              <w:top w:val="nil"/>
              <w:left w:val="single" w:sz="4" w:space="0" w:color="auto"/>
              <w:bottom w:val="nil"/>
              <w:right w:val="single" w:sz="4" w:space="0" w:color="auto"/>
            </w:tcBorders>
          </w:tcPr>
          <w:p w:rsidR="003902F3" w:rsidRPr="00197DD5" w:rsidRDefault="003902F3" w:rsidP="00C13E5E">
            <w:pPr>
              <w:spacing w:before="120" w:after="120"/>
              <w:rPr>
                <w:rFonts w:ascii="Arial" w:hAnsi="Arial" w:cs="Arial"/>
                <w:sz w:val="22"/>
                <w:szCs w:val="22"/>
              </w:rPr>
            </w:pPr>
            <w:r w:rsidRPr="00197DD5">
              <w:rPr>
                <w:rFonts w:ascii="Arial" w:hAnsi="Arial" w:cs="Arial"/>
                <w:sz w:val="22"/>
                <w:szCs w:val="22"/>
              </w:rPr>
              <w:t>The following provides guidance on development of Job Descriptions. This guidance should be used when completing the Job Description Template.</w:t>
            </w:r>
          </w:p>
        </w:tc>
      </w:tr>
      <w:tr w:rsidR="005C0421" w:rsidRPr="00197DD5">
        <w:tc>
          <w:tcPr>
            <w:tcW w:w="3917" w:type="dxa"/>
            <w:gridSpan w:val="3"/>
            <w:tcBorders>
              <w:top w:val="nil"/>
              <w:left w:val="single" w:sz="4" w:space="0" w:color="auto"/>
              <w:bottom w:val="nil"/>
              <w:right w:val="nil"/>
            </w:tcBorders>
          </w:tcPr>
          <w:p w:rsidR="005C0421" w:rsidRPr="004257A8" w:rsidRDefault="00510DE6" w:rsidP="00C13E5E">
            <w:pPr>
              <w:spacing w:before="120" w:after="120"/>
              <w:rPr>
                <w:rFonts w:ascii="Arial" w:hAnsi="Arial" w:cs="Arial"/>
                <w:sz w:val="22"/>
                <w:szCs w:val="22"/>
              </w:rPr>
            </w:pPr>
            <w:r w:rsidRPr="004257A8">
              <w:rPr>
                <w:rFonts w:ascii="Arial" w:hAnsi="Arial" w:cs="Arial"/>
                <w:sz w:val="22"/>
                <w:szCs w:val="22"/>
              </w:rPr>
              <w:t>Job Title</w:t>
            </w:r>
          </w:p>
        </w:tc>
        <w:tc>
          <w:tcPr>
            <w:tcW w:w="6715" w:type="dxa"/>
            <w:gridSpan w:val="4"/>
            <w:tcBorders>
              <w:top w:val="nil"/>
              <w:left w:val="nil"/>
              <w:bottom w:val="nil"/>
              <w:right w:val="single" w:sz="4" w:space="0" w:color="auto"/>
            </w:tcBorders>
          </w:tcPr>
          <w:p w:rsidR="005C0421" w:rsidRPr="004257A8" w:rsidRDefault="00FA0D3F" w:rsidP="00C13E5E">
            <w:pPr>
              <w:spacing w:before="120" w:after="120"/>
              <w:rPr>
                <w:rFonts w:ascii="Arial" w:hAnsi="Arial" w:cs="Arial"/>
                <w:b/>
                <w:sz w:val="22"/>
                <w:szCs w:val="22"/>
              </w:rPr>
            </w:pPr>
            <w:bookmarkStart w:id="0" w:name="_GoBack"/>
            <w:r w:rsidRPr="004257A8">
              <w:rPr>
                <w:rFonts w:ascii="Arial" w:hAnsi="Arial" w:cs="Arial"/>
                <w:b/>
                <w:bCs/>
                <w:sz w:val="22"/>
                <w:szCs w:val="22"/>
              </w:rPr>
              <w:t xml:space="preserve">eESS </w:t>
            </w:r>
            <w:r>
              <w:rPr>
                <w:rFonts w:ascii="Arial" w:hAnsi="Arial" w:cs="Arial"/>
                <w:b/>
                <w:bCs/>
                <w:sz w:val="22"/>
                <w:szCs w:val="22"/>
              </w:rPr>
              <w:t xml:space="preserve">&amp; </w:t>
            </w:r>
            <w:proofErr w:type="spellStart"/>
            <w:r>
              <w:rPr>
                <w:rFonts w:ascii="Arial" w:hAnsi="Arial" w:cs="Arial"/>
                <w:b/>
                <w:bCs/>
                <w:sz w:val="22"/>
                <w:szCs w:val="22"/>
              </w:rPr>
              <w:t>Jobtrain</w:t>
            </w:r>
            <w:proofErr w:type="spellEnd"/>
            <w:r>
              <w:rPr>
                <w:rFonts w:ascii="Arial" w:hAnsi="Arial" w:cs="Arial"/>
                <w:b/>
                <w:bCs/>
                <w:sz w:val="22"/>
                <w:szCs w:val="22"/>
              </w:rPr>
              <w:t xml:space="preserve"> </w:t>
            </w:r>
            <w:r w:rsidRPr="004257A8">
              <w:rPr>
                <w:rFonts w:ascii="Arial" w:hAnsi="Arial" w:cs="Arial"/>
                <w:b/>
                <w:bCs/>
                <w:sz w:val="22"/>
                <w:szCs w:val="22"/>
              </w:rPr>
              <w:t>System Support and Training Manager</w:t>
            </w:r>
            <w:bookmarkEnd w:id="0"/>
          </w:p>
        </w:tc>
      </w:tr>
      <w:tr w:rsidR="005C0421" w:rsidRPr="00197DD5">
        <w:tc>
          <w:tcPr>
            <w:tcW w:w="3917" w:type="dxa"/>
            <w:gridSpan w:val="3"/>
            <w:tcBorders>
              <w:top w:val="nil"/>
              <w:left w:val="single" w:sz="4" w:space="0" w:color="auto"/>
              <w:bottom w:val="nil"/>
              <w:right w:val="nil"/>
            </w:tcBorders>
          </w:tcPr>
          <w:p w:rsidR="005C0421" w:rsidRPr="004257A8" w:rsidRDefault="00510DE6" w:rsidP="00C13E5E">
            <w:pPr>
              <w:spacing w:before="120" w:after="120"/>
              <w:rPr>
                <w:rFonts w:ascii="Arial" w:hAnsi="Arial" w:cs="Arial"/>
                <w:sz w:val="22"/>
                <w:szCs w:val="22"/>
              </w:rPr>
            </w:pPr>
            <w:r w:rsidRPr="004257A8">
              <w:rPr>
                <w:rFonts w:ascii="Arial" w:hAnsi="Arial" w:cs="Arial"/>
                <w:sz w:val="22"/>
                <w:szCs w:val="22"/>
              </w:rPr>
              <w:t>Immediate Senior Officer</w:t>
            </w:r>
            <w:r w:rsidR="001C4D55" w:rsidRPr="004257A8">
              <w:rPr>
                <w:rFonts w:ascii="Arial" w:hAnsi="Arial" w:cs="Arial"/>
                <w:sz w:val="22"/>
                <w:szCs w:val="22"/>
              </w:rPr>
              <w:t>/ Line Manager</w:t>
            </w:r>
          </w:p>
        </w:tc>
        <w:tc>
          <w:tcPr>
            <w:tcW w:w="6715" w:type="dxa"/>
            <w:gridSpan w:val="4"/>
            <w:tcBorders>
              <w:top w:val="nil"/>
              <w:left w:val="nil"/>
              <w:bottom w:val="nil"/>
              <w:right w:val="single" w:sz="4" w:space="0" w:color="auto"/>
            </w:tcBorders>
          </w:tcPr>
          <w:p w:rsidR="005C0421" w:rsidRPr="004257A8" w:rsidRDefault="00396CF6" w:rsidP="00C13E5E">
            <w:pPr>
              <w:pStyle w:val="Heading3"/>
              <w:spacing w:before="120" w:after="120"/>
              <w:rPr>
                <w:rFonts w:ascii="Arial" w:hAnsi="Arial" w:cs="Arial"/>
                <w:b w:val="0"/>
                <w:szCs w:val="22"/>
              </w:rPr>
            </w:pPr>
            <w:r>
              <w:rPr>
                <w:rFonts w:ascii="Arial" w:hAnsi="Arial" w:cs="Arial"/>
                <w:b w:val="0"/>
                <w:szCs w:val="22"/>
              </w:rPr>
              <w:t>National</w:t>
            </w:r>
            <w:r w:rsidR="00FA0D3F">
              <w:rPr>
                <w:rFonts w:ascii="Arial" w:hAnsi="Arial" w:cs="Arial"/>
                <w:b w:val="0"/>
                <w:szCs w:val="22"/>
              </w:rPr>
              <w:t xml:space="preserve"> HR</w:t>
            </w:r>
            <w:r w:rsidRPr="004257A8">
              <w:rPr>
                <w:rFonts w:ascii="Arial" w:hAnsi="Arial" w:cs="Arial"/>
                <w:b w:val="0"/>
                <w:szCs w:val="22"/>
              </w:rPr>
              <w:t xml:space="preserve"> </w:t>
            </w:r>
            <w:r w:rsidR="004257A8" w:rsidRPr="004257A8">
              <w:rPr>
                <w:rFonts w:ascii="Arial" w:hAnsi="Arial" w:cs="Arial"/>
                <w:b w:val="0"/>
                <w:szCs w:val="22"/>
              </w:rPr>
              <w:t>System</w:t>
            </w:r>
            <w:r w:rsidR="00FA0D3F">
              <w:rPr>
                <w:rFonts w:ascii="Arial" w:hAnsi="Arial" w:cs="Arial"/>
                <w:b w:val="0"/>
                <w:szCs w:val="22"/>
              </w:rPr>
              <w:t>s</w:t>
            </w:r>
            <w:r w:rsidR="004257A8" w:rsidRPr="004257A8">
              <w:rPr>
                <w:rFonts w:ascii="Arial" w:hAnsi="Arial" w:cs="Arial"/>
                <w:b w:val="0"/>
                <w:szCs w:val="22"/>
              </w:rPr>
              <w:t xml:space="preserve"> and Service Delivery Manager    </w:t>
            </w:r>
          </w:p>
        </w:tc>
      </w:tr>
      <w:tr w:rsidR="005C0421" w:rsidRPr="00197DD5">
        <w:tc>
          <w:tcPr>
            <w:tcW w:w="3917" w:type="dxa"/>
            <w:gridSpan w:val="3"/>
            <w:tcBorders>
              <w:top w:val="nil"/>
              <w:left w:val="single" w:sz="4" w:space="0" w:color="auto"/>
              <w:bottom w:val="nil"/>
              <w:right w:val="nil"/>
            </w:tcBorders>
          </w:tcPr>
          <w:p w:rsidR="005C0421" w:rsidRPr="004257A8" w:rsidRDefault="00320CA6" w:rsidP="00C13E5E">
            <w:pPr>
              <w:spacing w:before="120" w:after="120"/>
              <w:rPr>
                <w:rFonts w:ascii="Arial" w:hAnsi="Arial" w:cs="Arial"/>
                <w:sz w:val="22"/>
                <w:szCs w:val="22"/>
              </w:rPr>
            </w:pPr>
            <w:r w:rsidRPr="004257A8">
              <w:rPr>
                <w:rFonts w:ascii="Arial" w:hAnsi="Arial" w:cs="Arial"/>
                <w:sz w:val="22"/>
                <w:szCs w:val="22"/>
              </w:rPr>
              <w:t>Department</w:t>
            </w:r>
          </w:p>
        </w:tc>
        <w:tc>
          <w:tcPr>
            <w:tcW w:w="6715" w:type="dxa"/>
            <w:gridSpan w:val="4"/>
            <w:tcBorders>
              <w:top w:val="nil"/>
              <w:left w:val="nil"/>
              <w:bottom w:val="nil"/>
              <w:right w:val="single" w:sz="4" w:space="0" w:color="auto"/>
            </w:tcBorders>
          </w:tcPr>
          <w:p w:rsidR="005C0421" w:rsidRPr="004257A8" w:rsidRDefault="004257A8" w:rsidP="00C13E5E">
            <w:pPr>
              <w:spacing w:before="120" w:after="120"/>
              <w:rPr>
                <w:rFonts w:ascii="Arial" w:hAnsi="Arial" w:cs="Arial"/>
                <w:sz w:val="22"/>
                <w:szCs w:val="22"/>
              </w:rPr>
            </w:pPr>
            <w:r w:rsidRPr="004257A8">
              <w:rPr>
                <w:rFonts w:ascii="Arial" w:hAnsi="Arial" w:cs="Arial"/>
                <w:bCs/>
                <w:sz w:val="22"/>
                <w:szCs w:val="22"/>
              </w:rPr>
              <w:t>eESS National Programme Team</w:t>
            </w:r>
          </w:p>
        </w:tc>
      </w:tr>
      <w:tr w:rsidR="00320CA6" w:rsidRPr="00197DD5">
        <w:tc>
          <w:tcPr>
            <w:tcW w:w="3917" w:type="dxa"/>
            <w:gridSpan w:val="3"/>
            <w:tcBorders>
              <w:top w:val="nil"/>
              <w:left w:val="single" w:sz="4" w:space="0" w:color="auto"/>
              <w:bottom w:val="nil"/>
              <w:right w:val="nil"/>
            </w:tcBorders>
          </w:tcPr>
          <w:p w:rsidR="00320CA6" w:rsidRPr="004257A8" w:rsidRDefault="00320CA6" w:rsidP="00C13E5E">
            <w:pPr>
              <w:spacing w:before="120" w:after="120"/>
              <w:rPr>
                <w:rFonts w:ascii="Arial" w:hAnsi="Arial" w:cs="Arial"/>
                <w:sz w:val="22"/>
                <w:szCs w:val="22"/>
              </w:rPr>
            </w:pPr>
            <w:r w:rsidRPr="004257A8">
              <w:rPr>
                <w:rFonts w:ascii="Arial" w:hAnsi="Arial" w:cs="Arial"/>
                <w:sz w:val="22"/>
                <w:szCs w:val="22"/>
              </w:rPr>
              <w:t>SBU</w:t>
            </w:r>
          </w:p>
        </w:tc>
        <w:tc>
          <w:tcPr>
            <w:tcW w:w="6715" w:type="dxa"/>
            <w:gridSpan w:val="4"/>
            <w:tcBorders>
              <w:top w:val="nil"/>
              <w:left w:val="nil"/>
              <w:bottom w:val="nil"/>
              <w:right w:val="single" w:sz="4" w:space="0" w:color="auto"/>
            </w:tcBorders>
          </w:tcPr>
          <w:p w:rsidR="00320CA6" w:rsidRPr="004257A8" w:rsidRDefault="004257A8" w:rsidP="00C13E5E">
            <w:pPr>
              <w:spacing w:before="120" w:after="120"/>
              <w:rPr>
                <w:rFonts w:ascii="Arial" w:hAnsi="Arial" w:cs="Arial"/>
                <w:sz w:val="22"/>
                <w:szCs w:val="22"/>
              </w:rPr>
            </w:pPr>
            <w:r w:rsidRPr="004257A8">
              <w:rPr>
                <w:rFonts w:ascii="Arial" w:hAnsi="Arial" w:cs="Arial"/>
                <w:sz w:val="22"/>
                <w:szCs w:val="22"/>
              </w:rPr>
              <w:t>HR</w:t>
            </w:r>
          </w:p>
        </w:tc>
      </w:tr>
      <w:tr w:rsidR="005C0421" w:rsidRPr="00197DD5">
        <w:tc>
          <w:tcPr>
            <w:tcW w:w="3917" w:type="dxa"/>
            <w:gridSpan w:val="3"/>
            <w:tcBorders>
              <w:top w:val="nil"/>
              <w:left w:val="single" w:sz="4" w:space="0" w:color="auto"/>
              <w:bottom w:val="nil"/>
              <w:right w:val="nil"/>
            </w:tcBorders>
          </w:tcPr>
          <w:p w:rsidR="005C0421" w:rsidRPr="00197DD5" w:rsidRDefault="00510DE6" w:rsidP="00C13E5E">
            <w:pPr>
              <w:spacing w:before="120" w:after="120"/>
              <w:rPr>
                <w:rFonts w:ascii="Arial" w:hAnsi="Arial" w:cs="Arial"/>
                <w:sz w:val="22"/>
                <w:szCs w:val="22"/>
              </w:rPr>
            </w:pPr>
            <w:r w:rsidRPr="00197DD5">
              <w:rPr>
                <w:rFonts w:ascii="Arial" w:hAnsi="Arial" w:cs="Arial"/>
                <w:sz w:val="22"/>
                <w:szCs w:val="22"/>
              </w:rPr>
              <w:t>Location</w:t>
            </w:r>
          </w:p>
        </w:tc>
        <w:tc>
          <w:tcPr>
            <w:tcW w:w="6715" w:type="dxa"/>
            <w:gridSpan w:val="4"/>
            <w:tcBorders>
              <w:top w:val="nil"/>
              <w:left w:val="nil"/>
              <w:bottom w:val="nil"/>
              <w:right w:val="single" w:sz="4" w:space="0" w:color="auto"/>
            </w:tcBorders>
          </w:tcPr>
          <w:p w:rsidR="005C0421" w:rsidRPr="00197DD5" w:rsidRDefault="005C0421" w:rsidP="00C13E5E">
            <w:pPr>
              <w:spacing w:before="120" w:after="120"/>
              <w:rPr>
                <w:rFonts w:ascii="Arial" w:hAnsi="Arial" w:cs="Arial"/>
                <w:sz w:val="22"/>
                <w:szCs w:val="22"/>
              </w:rPr>
            </w:pPr>
          </w:p>
        </w:tc>
      </w:tr>
      <w:tr w:rsidR="005C0421" w:rsidRPr="00197DD5">
        <w:tc>
          <w:tcPr>
            <w:tcW w:w="3917" w:type="dxa"/>
            <w:gridSpan w:val="3"/>
            <w:tcBorders>
              <w:top w:val="nil"/>
              <w:left w:val="single" w:sz="4" w:space="0" w:color="auto"/>
              <w:bottom w:val="single" w:sz="4" w:space="0" w:color="auto"/>
              <w:right w:val="nil"/>
            </w:tcBorders>
          </w:tcPr>
          <w:p w:rsidR="00510DE6" w:rsidRPr="00197DD5" w:rsidRDefault="00510DE6" w:rsidP="00510DE6">
            <w:pPr>
              <w:spacing w:before="120" w:after="120"/>
              <w:rPr>
                <w:rFonts w:ascii="Arial" w:hAnsi="Arial" w:cs="Arial"/>
                <w:sz w:val="22"/>
                <w:szCs w:val="22"/>
              </w:rPr>
            </w:pPr>
            <w:r>
              <w:rPr>
                <w:rFonts w:ascii="Arial" w:hAnsi="Arial" w:cs="Arial"/>
                <w:sz w:val="22"/>
                <w:szCs w:val="22"/>
              </w:rPr>
              <w:t>CAJE Reference</w:t>
            </w:r>
          </w:p>
        </w:tc>
        <w:tc>
          <w:tcPr>
            <w:tcW w:w="6715" w:type="dxa"/>
            <w:gridSpan w:val="4"/>
            <w:tcBorders>
              <w:top w:val="nil"/>
              <w:left w:val="nil"/>
              <w:bottom w:val="single" w:sz="4" w:space="0" w:color="auto"/>
              <w:right w:val="single" w:sz="4" w:space="0" w:color="auto"/>
            </w:tcBorders>
          </w:tcPr>
          <w:p w:rsidR="005C0421" w:rsidRPr="00197DD5" w:rsidRDefault="005C0421" w:rsidP="00C13E5E">
            <w:pPr>
              <w:pStyle w:val="Header"/>
              <w:tabs>
                <w:tab w:val="clear" w:pos="4153"/>
                <w:tab w:val="clear" w:pos="8306"/>
              </w:tabs>
              <w:spacing w:before="120" w:after="120"/>
              <w:rPr>
                <w:rFonts w:ascii="Arial" w:hAnsi="Arial" w:cs="Arial"/>
                <w:sz w:val="22"/>
                <w:szCs w:val="22"/>
              </w:rPr>
            </w:pPr>
          </w:p>
        </w:tc>
      </w:tr>
      <w:tr w:rsidR="002D0DEB" w:rsidRPr="00197DD5">
        <w:tc>
          <w:tcPr>
            <w:tcW w:w="10632" w:type="dxa"/>
            <w:gridSpan w:val="7"/>
            <w:tcBorders>
              <w:top w:val="single" w:sz="4" w:space="0" w:color="auto"/>
              <w:left w:val="nil"/>
              <w:bottom w:val="single" w:sz="4" w:space="0" w:color="auto"/>
              <w:right w:val="nil"/>
            </w:tcBorders>
          </w:tcPr>
          <w:p w:rsidR="002D0DEB" w:rsidRPr="00197DD5" w:rsidRDefault="002D0DEB" w:rsidP="00C13E5E">
            <w:pPr>
              <w:spacing w:before="120" w:after="120"/>
              <w:rPr>
                <w:rFonts w:ascii="Arial" w:hAnsi="Arial" w:cs="Arial"/>
                <w:sz w:val="22"/>
                <w:szCs w:val="22"/>
              </w:rPr>
            </w:pPr>
          </w:p>
        </w:tc>
      </w:tr>
      <w:tr w:rsidR="005C0421" w:rsidRPr="00197DD5">
        <w:tc>
          <w:tcPr>
            <w:tcW w:w="10632" w:type="dxa"/>
            <w:gridSpan w:val="7"/>
            <w:tcBorders>
              <w:top w:val="single" w:sz="4" w:space="0" w:color="auto"/>
              <w:left w:val="single" w:sz="4" w:space="0" w:color="auto"/>
              <w:bottom w:val="nil"/>
              <w:right w:val="single" w:sz="4" w:space="0" w:color="auto"/>
            </w:tcBorders>
          </w:tcPr>
          <w:p w:rsidR="005C0421" w:rsidRPr="00197DD5" w:rsidRDefault="002D0DEB" w:rsidP="00C13E5E">
            <w:pPr>
              <w:spacing w:before="120" w:after="120"/>
              <w:rPr>
                <w:rFonts w:ascii="Arial" w:hAnsi="Arial" w:cs="Arial"/>
                <w:b/>
                <w:sz w:val="22"/>
                <w:szCs w:val="22"/>
              </w:rPr>
            </w:pPr>
            <w:r w:rsidRPr="00197DD5">
              <w:rPr>
                <w:rFonts w:ascii="Arial" w:hAnsi="Arial" w:cs="Arial"/>
                <w:b/>
                <w:sz w:val="22"/>
                <w:szCs w:val="22"/>
              </w:rPr>
              <w:t>2.</w:t>
            </w:r>
            <w:r w:rsidRPr="00197DD5">
              <w:rPr>
                <w:rFonts w:ascii="Arial" w:hAnsi="Arial" w:cs="Arial"/>
                <w:b/>
                <w:sz w:val="22"/>
                <w:szCs w:val="22"/>
              </w:rPr>
              <w:tab/>
              <w:t>JOB PURPOSE</w:t>
            </w:r>
          </w:p>
        </w:tc>
      </w:tr>
      <w:tr w:rsidR="003902F3" w:rsidRPr="00197DD5">
        <w:tc>
          <w:tcPr>
            <w:tcW w:w="10632" w:type="dxa"/>
            <w:gridSpan w:val="7"/>
            <w:tcBorders>
              <w:top w:val="nil"/>
              <w:left w:val="single" w:sz="4" w:space="0" w:color="auto"/>
              <w:bottom w:val="single" w:sz="4" w:space="0" w:color="auto"/>
              <w:right w:val="single" w:sz="4" w:space="0" w:color="auto"/>
            </w:tcBorders>
          </w:tcPr>
          <w:p w:rsidR="004257A8" w:rsidRPr="004257A8" w:rsidRDefault="004257A8" w:rsidP="004257A8">
            <w:pPr>
              <w:rPr>
                <w:rFonts w:ascii="Arial" w:hAnsi="Arial" w:cs="Arial"/>
                <w:sz w:val="22"/>
                <w:szCs w:val="22"/>
              </w:rPr>
            </w:pPr>
            <w:r w:rsidRPr="004257A8">
              <w:rPr>
                <w:rFonts w:ascii="Arial" w:hAnsi="Arial" w:cs="Arial"/>
                <w:sz w:val="22"/>
                <w:szCs w:val="22"/>
              </w:rPr>
              <w:t xml:space="preserve">Manage and develop the eESS </w:t>
            </w:r>
            <w:r w:rsidR="005C3E66">
              <w:rPr>
                <w:rFonts w:ascii="Arial" w:hAnsi="Arial" w:cs="Arial"/>
                <w:sz w:val="22"/>
                <w:szCs w:val="22"/>
              </w:rPr>
              <w:t xml:space="preserve">&amp; Jobtrain </w:t>
            </w:r>
            <w:r w:rsidRPr="004257A8">
              <w:rPr>
                <w:rFonts w:ascii="Arial" w:hAnsi="Arial" w:cs="Arial"/>
                <w:sz w:val="22"/>
                <w:szCs w:val="22"/>
              </w:rPr>
              <w:t>national system</w:t>
            </w:r>
            <w:r w:rsidR="005C3E66">
              <w:rPr>
                <w:rFonts w:ascii="Arial" w:hAnsi="Arial" w:cs="Arial"/>
                <w:sz w:val="22"/>
                <w:szCs w:val="22"/>
              </w:rPr>
              <w:t>s</w:t>
            </w:r>
            <w:r w:rsidRPr="004257A8">
              <w:rPr>
                <w:rFonts w:ascii="Arial" w:hAnsi="Arial" w:cs="Arial"/>
                <w:sz w:val="22"/>
                <w:szCs w:val="22"/>
              </w:rPr>
              <w:t xml:space="preserve"> support and training service ensuring that quality services are provided and workload is prioritised and delivered to agreed plans, quality and SLA’s.</w:t>
            </w:r>
          </w:p>
          <w:p w:rsidR="004257A8" w:rsidRPr="004257A8" w:rsidRDefault="004257A8" w:rsidP="004257A8">
            <w:pPr>
              <w:rPr>
                <w:rFonts w:ascii="Arial" w:hAnsi="Arial" w:cs="Arial"/>
                <w:sz w:val="22"/>
                <w:szCs w:val="22"/>
              </w:rPr>
            </w:pPr>
          </w:p>
          <w:p w:rsidR="00477F2E" w:rsidRPr="004257A8" w:rsidRDefault="00477F2E" w:rsidP="00477F2E">
            <w:pPr>
              <w:rPr>
                <w:rFonts w:ascii="Arial" w:hAnsi="Arial" w:cs="Arial"/>
                <w:sz w:val="22"/>
                <w:szCs w:val="22"/>
              </w:rPr>
            </w:pPr>
            <w:r w:rsidRPr="004257A8">
              <w:rPr>
                <w:rFonts w:ascii="Arial" w:hAnsi="Arial" w:cs="Arial"/>
                <w:sz w:val="22"/>
                <w:szCs w:val="22"/>
              </w:rPr>
              <w:t>Ensure efficient 24x7 running of the application services, key databases and integration technologies; and provide end user support services</w:t>
            </w:r>
            <w:r>
              <w:rPr>
                <w:rFonts w:ascii="Arial" w:hAnsi="Arial" w:cs="Arial"/>
                <w:sz w:val="22"/>
                <w:szCs w:val="22"/>
              </w:rPr>
              <w:t>, through the Service Desk and Support Website</w:t>
            </w:r>
            <w:r w:rsidRPr="004257A8">
              <w:rPr>
                <w:rFonts w:ascii="Arial" w:hAnsi="Arial" w:cs="Arial"/>
                <w:sz w:val="22"/>
                <w:szCs w:val="22"/>
              </w:rPr>
              <w:t>.</w:t>
            </w:r>
          </w:p>
          <w:p w:rsidR="004257A8" w:rsidRPr="004257A8" w:rsidRDefault="004257A8" w:rsidP="004257A8">
            <w:pPr>
              <w:rPr>
                <w:rFonts w:ascii="Arial" w:hAnsi="Arial" w:cs="Arial"/>
                <w:sz w:val="22"/>
                <w:szCs w:val="22"/>
              </w:rPr>
            </w:pPr>
          </w:p>
          <w:p w:rsidR="004257A8" w:rsidRPr="004257A8" w:rsidRDefault="004257A8" w:rsidP="004257A8">
            <w:pPr>
              <w:rPr>
                <w:rFonts w:ascii="Arial" w:hAnsi="Arial" w:cs="Arial"/>
                <w:sz w:val="22"/>
                <w:szCs w:val="22"/>
              </w:rPr>
            </w:pPr>
            <w:r w:rsidRPr="004257A8">
              <w:rPr>
                <w:rFonts w:ascii="Arial" w:hAnsi="Arial" w:cs="Arial"/>
                <w:sz w:val="22"/>
                <w:szCs w:val="22"/>
              </w:rPr>
              <w:t xml:space="preserve">Ensure effective and efficient management of eESS </w:t>
            </w:r>
            <w:r w:rsidR="005C3E66">
              <w:rPr>
                <w:rFonts w:ascii="Arial" w:hAnsi="Arial" w:cs="Arial"/>
                <w:sz w:val="22"/>
                <w:szCs w:val="22"/>
              </w:rPr>
              <w:t xml:space="preserve">&amp; Jobtrain </w:t>
            </w:r>
            <w:r w:rsidRPr="004257A8">
              <w:rPr>
                <w:rFonts w:ascii="Arial" w:hAnsi="Arial" w:cs="Arial"/>
                <w:sz w:val="22"/>
                <w:szCs w:val="22"/>
              </w:rPr>
              <w:t>systems through supervising and co-ordinating the efforts of a multi-disciplinary team of systems training and support systems administrators whose main support responsibilities will focus on the continuous development, support and maintenance of these systems, to NHS Scotland.</w:t>
            </w:r>
          </w:p>
          <w:p w:rsidR="004257A8" w:rsidRPr="004257A8" w:rsidRDefault="004257A8" w:rsidP="004257A8">
            <w:pPr>
              <w:rPr>
                <w:rFonts w:ascii="Arial" w:hAnsi="Arial" w:cs="Arial"/>
                <w:sz w:val="22"/>
                <w:szCs w:val="22"/>
              </w:rPr>
            </w:pPr>
          </w:p>
          <w:p w:rsidR="004257A8" w:rsidRPr="004257A8" w:rsidRDefault="004257A8" w:rsidP="004257A8">
            <w:pPr>
              <w:rPr>
                <w:rFonts w:ascii="Arial" w:hAnsi="Arial" w:cs="Arial"/>
                <w:sz w:val="22"/>
                <w:szCs w:val="22"/>
              </w:rPr>
            </w:pPr>
            <w:r w:rsidRPr="004257A8">
              <w:rPr>
                <w:rFonts w:ascii="Arial" w:hAnsi="Arial" w:cs="Arial"/>
                <w:sz w:val="22"/>
                <w:szCs w:val="22"/>
              </w:rPr>
              <w:t>Manage new technology, service delivery or upgrade projects; and act as Project Lead in projects that have a significant IT element, and manage the impact to the services delivered to NHS Scotland, by leading the transition from projects to business as usual support services.</w:t>
            </w:r>
          </w:p>
          <w:p w:rsidR="004257A8" w:rsidRPr="004257A8" w:rsidRDefault="004257A8" w:rsidP="004257A8">
            <w:pPr>
              <w:rPr>
                <w:rFonts w:ascii="Arial" w:hAnsi="Arial" w:cs="Arial"/>
                <w:sz w:val="22"/>
                <w:szCs w:val="22"/>
              </w:rPr>
            </w:pPr>
          </w:p>
          <w:p w:rsidR="003902F3" w:rsidRPr="00197DD5" w:rsidRDefault="00477F2E" w:rsidP="000A499D">
            <w:pPr>
              <w:spacing w:before="120" w:after="120"/>
              <w:rPr>
                <w:rFonts w:ascii="Arial" w:hAnsi="Arial" w:cs="Arial"/>
                <w:sz w:val="22"/>
                <w:szCs w:val="22"/>
              </w:rPr>
            </w:pPr>
            <w:r w:rsidRPr="004257A8">
              <w:rPr>
                <w:rFonts w:ascii="Arial" w:hAnsi="Arial" w:cs="Arial"/>
                <w:sz w:val="22"/>
                <w:szCs w:val="22"/>
              </w:rPr>
              <w:t>Build effective relationship and engagement through communicating and directing 3rd party suppliers as required for systems / applications managed national by the  team</w:t>
            </w:r>
            <w:r>
              <w:rPr>
                <w:rFonts w:ascii="Arial" w:hAnsi="Arial" w:cs="Arial"/>
                <w:sz w:val="22"/>
                <w:szCs w:val="22"/>
              </w:rPr>
              <w:t>, and monitor project and changes request costs through active engagement with suppliers.</w:t>
            </w:r>
          </w:p>
        </w:tc>
      </w:tr>
      <w:tr w:rsidR="005C0421" w:rsidRPr="00197DD5">
        <w:tc>
          <w:tcPr>
            <w:tcW w:w="10632" w:type="dxa"/>
            <w:gridSpan w:val="7"/>
            <w:tcBorders>
              <w:top w:val="single" w:sz="4" w:space="0" w:color="auto"/>
              <w:left w:val="nil"/>
              <w:bottom w:val="single" w:sz="4" w:space="0" w:color="auto"/>
              <w:right w:val="nil"/>
            </w:tcBorders>
          </w:tcPr>
          <w:p w:rsidR="005C0421" w:rsidRPr="00197DD5" w:rsidRDefault="005C0421" w:rsidP="00C13E5E">
            <w:pPr>
              <w:spacing w:before="120" w:after="120"/>
              <w:rPr>
                <w:rFonts w:ascii="Arial" w:hAnsi="Arial" w:cs="Arial"/>
                <w:sz w:val="22"/>
                <w:szCs w:val="22"/>
              </w:rPr>
            </w:pPr>
          </w:p>
        </w:tc>
      </w:tr>
      <w:tr w:rsidR="005C0421" w:rsidRPr="00197DD5">
        <w:tc>
          <w:tcPr>
            <w:tcW w:w="10632" w:type="dxa"/>
            <w:gridSpan w:val="7"/>
            <w:tcBorders>
              <w:top w:val="single" w:sz="4" w:space="0" w:color="auto"/>
              <w:left w:val="single" w:sz="4" w:space="0" w:color="auto"/>
              <w:bottom w:val="nil"/>
              <w:right w:val="single" w:sz="4" w:space="0" w:color="auto"/>
            </w:tcBorders>
          </w:tcPr>
          <w:p w:rsidR="005C0421" w:rsidRPr="00197DD5" w:rsidRDefault="005C0421" w:rsidP="00C13E5E">
            <w:pPr>
              <w:spacing w:before="120" w:after="120"/>
              <w:rPr>
                <w:rFonts w:ascii="Arial" w:hAnsi="Arial" w:cs="Arial"/>
                <w:b/>
                <w:sz w:val="22"/>
                <w:szCs w:val="22"/>
              </w:rPr>
            </w:pPr>
            <w:r w:rsidRPr="00197DD5">
              <w:rPr>
                <w:rFonts w:ascii="Arial" w:hAnsi="Arial" w:cs="Arial"/>
                <w:b/>
                <w:sz w:val="22"/>
                <w:szCs w:val="22"/>
              </w:rPr>
              <w:t xml:space="preserve">3.  </w:t>
            </w:r>
            <w:r w:rsidR="002D0DEB" w:rsidRPr="00197DD5">
              <w:rPr>
                <w:rFonts w:ascii="Arial" w:hAnsi="Arial" w:cs="Arial"/>
                <w:b/>
                <w:sz w:val="22"/>
                <w:szCs w:val="22"/>
              </w:rPr>
              <w:tab/>
            </w:r>
            <w:r w:rsidRPr="00197DD5">
              <w:rPr>
                <w:rFonts w:ascii="Arial" w:hAnsi="Arial" w:cs="Arial"/>
                <w:b/>
                <w:sz w:val="22"/>
                <w:szCs w:val="22"/>
              </w:rPr>
              <w:t xml:space="preserve"> DIMENSIONS</w:t>
            </w:r>
          </w:p>
        </w:tc>
      </w:tr>
      <w:tr w:rsidR="003902F3" w:rsidRPr="00197DD5">
        <w:trPr>
          <w:trHeight w:val="1122"/>
        </w:trPr>
        <w:tc>
          <w:tcPr>
            <w:tcW w:w="10632" w:type="dxa"/>
            <w:gridSpan w:val="7"/>
            <w:tcBorders>
              <w:top w:val="nil"/>
              <w:left w:val="single" w:sz="4" w:space="0" w:color="auto"/>
              <w:bottom w:val="single" w:sz="4" w:space="0" w:color="auto"/>
              <w:right w:val="single" w:sz="4" w:space="0" w:color="auto"/>
            </w:tcBorders>
          </w:tcPr>
          <w:p w:rsidR="004257A8" w:rsidRPr="00233D95" w:rsidRDefault="004257A8" w:rsidP="004257A8">
            <w:pPr>
              <w:pStyle w:val="Style1"/>
              <w:rPr>
                <w:rFonts w:ascii="Arial" w:hAnsi="Arial" w:cs="Arial"/>
                <w:b/>
                <w:szCs w:val="22"/>
              </w:rPr>
            </w:pPr>
            <w:r w:rsidRPr="00233D95">
              <w:rPr>
                <w:rFonts w:ascii="Arial" w:hAnsi="Arial" w:cs="Arial"/>
                <w:b/>
                <w:szCs w:val="22"/>
              </w:rPr>
              <w:t>Finance</w:t>
            </w:r>
          </w:p>
          <w:p w:rsidR="004257A8" w:rsidRPr="004257A8" w:rsidRDefault="004257A8" w:rsidP="002747B5">
            <w:pPr>
              <w:pStyle w:val="Style1"/>
              <w:numPr>
                <w:ilvl w:val="0"/>
                <w:numId w:val="6"/>
              </w:numPr>
              <w:rPr>
                <w:rFonts w:ascii="Arial" w:hAnsi="Arial" w:cs="Arial"/>
                <w:b/>
                <w:bCs/>
                <w:i/>
                <w:iCs/>
                <w:szCs w:val="22"/>
              </w:rPr>
            </w:pPr>
            <w:r w:rsidRPr="004257A8">
              <w:rPr>
                <w:rFonts w:ascii="Arial" w:hAnsi="Arial" w:cs="Arial"/>
                <w:szCs w:val="22"/>
              </w:rPr>
              <w:t xml:space="preserve">eESS </w:t>
            </w:r>
            <w:r w:rsidR="005C3E66">
              <w:rPr>
                <w:rFonts w:ascii="Arial" w:hAnsi="Arial" w:cs="Arial"/>
                <w:szCs w:val="22"/>
              </w:rPr>
              <w:t xml:space="preserve">&amp; Jobtrain </w:t>
            </w:r>
            <w:r w:rsidRPr="004257A8">
              <w:rPr>
                <w:rFonts w:ascii="Arial" w:hAnsi="Arial" w:cs="Arial"/>
                <w:szCs w:val="22"/>
              </w:rPr>
              <w:t>annual recurring budget is £</w:t>
            </w:r>
            <w:r w:rsidR="005C3E66">
              <w:rPr>
                <w:rFonts w:ascii="Arial" w:hAnsi="Arial" w:cs="Arial"/>
                <w:szCs w:val="22"/>
              </w:rPr>
              <w:t>2</w:t>
            </w:r>
            <w:r w:rsidRPr="004257A8">
              <w:rPr>
                <w:rFonts w:ascii="Arial" w:hAnsi="Arial" w:cs="Arial"/>
                <w:szCs w:val="22"/>
              </w:rPr>
              <w:t>M, plus approximately £1M/year to support implementation activities.</w:t>
            </w:r>
          </w:p>
          <w:p w:rsidR="004257A8" w:rsidRPr="004257A8" w:rsidRDefault="0028706E" w:rsidP="002747B5">
            <w:pPr>
              <w:pStyle w:val="Style1"/>
              <w:numPr>
                <w:ilvl w:val="0"/>
                <w:numId w:val="6"/>
              </w:numPr>
              <w:rPr>
                <w:rFonts w:ascii="Arial" w:hAnsi="Arial" w:cs="Arial"/>
                <w:b/>
                <w:bCs/>
                <w:i/>
                <w:iCs/>
                <w:szCs w:val="22"/>
              </w:rPr>
            </w:pPr>
            <w:r w:rsidRPr="004257A8">
              <w:rPr>
                <w:rFonts w:ascii="Arial" w:hAnsi="Arial" w:cs="Arial"/>
                <w:szCs w:val="22"/>
              </w:rPr>
              <w:t>Assess</w:t>
            </w:r>
            <w:r w:rsidR="004257A8" w:rsidRPr="004257A8">
              <w:rPr>
                <w:rFonts w:ascii="Arial" w:hAnsi="Arial" w:cs="Arial"/>
                <w:szCs w:val="22"/>
              </w:rPr>
              <w:t xml:space="preserve"> and approve supplier system change requests and resource plans (e.g. for testing and implementing quarterly and yearly software releases associated with Payroll interface).</w:t>
            </w:r>
          </w:p>
          <w:p w:rsidR="004257A8" w:rsidRPr="004257A8" w:rsidRDefault="004257A8" w:rsidP="004257A8">
            <w:pPr>
              <w:pStyle w:val="Style1"/>
              <w:rPr>
                <w:rFonts w:ascii="Arial" w:hAnsi="Arial" w:cs="Arial"/>
                <w:szCs w:val="22"/>
              </w:rPr>
            </w:pPr>
          </w:p>
          <w:p w:rsidR="004257A8" w:rsidRPr="00233D95" w:rsidRDefault="004257A8" w:rsidP="004257A8">
            <w:pPr>
              <w:pStyle w:val="Style1"/>
              <w:rPr>
                <w:rFonts w:ascii="Arial" w:hAnsi="Arial" w:cs="Arial"/>
                <w:b/>
                <w:szCs w:val="22"/>
              </w:rPr>
            </w:pPr>
            <w:r w:rsidRPr="00233D95">
              <w:rPr>
                <w:rFonts w:ascii="Arial" w:hAnsi="Arial" w:cs="Arial"/>
                <w:b/>
                <w:szCs w:val="22"/>
              </w:rPr>
              <w:t>Staff</w:t>
            </w:r>
          </w:p>
          <w:p w:rsidR="004257A8" w:rsidRPr="004257A8" w:rsidRDefault="004257A8" w:rsidP="002747B5">
            <w:pPr>
              <w:pStyle w:val="Style1"/>
              <w:numPr>
                <w:ilvl w:val="0"/>
                <w:numId w:val="7"/>
              </w:numPr>
              <w:rPr>
                <w:rFonts w:ascii="Arial" w:hAnsi="Arial" w:cs="Arial"/>
                <w:szCs w:val="22"/>
              </w:rPr>
            </w:pPr>
            <w:r w:rsidRPr="004257A8">
              <w:rPr>
                <w:rFonts w:ascii="Arial" w:hAnsi="Arial" w:cs="Arial"/>
                <w:szCs w:val="22"/>
              </w:rPr>
              <w:t>Line manage 7 staff providing training, support and testing services</w:t>
            </w:r>
          </w:p>
          <w:p w:rsidR="004257A8" w:rsidRPr="004257A8" w:rsidRDefault="004257A8" w:rsidP="002747B5">
            <w:pPr>
              <w:pStyle w:val="Style1"/>
              <w:numPr>
                <w:ilvl w:val="0"/>
                <w:numId w:val="7"/>
              </w:numPr>
              <w:rPr>
                <w:rFonts w:ascii="Arial" w:hAnsi="Arial" w:cs="Arial"/>
                <w:szCs w:val="22"/>
              </w:rPr>
            </w:pPr>
            <w:r w:rsidRPr="004257A8">
              <w:rPr>
                <w:rFonts w:ascii="Arial" w:hAnsi="Arial" w:cs="Arial"/>
                <w:szCs w:val="22"/>
              </w:rPr>
              <w:lastRenderedPageBreak/>
              <w:t>Manage and coordinate all system support services to 22 NHS Boards</w:t>
            </w:r>
          </w:p>
          <w:p w:rsidR="004257A8" w:rsidRPr="004257A8" w:rsidRDefault="004257A8" w:rsidP="004257A8">
            <w:pPr>
              <w:pStyle w:val="Style1"/>
              <w:rPr>
                <w:rFonts w:ascii="Arial" w:hAnsi="Arial" w:cs="Arial"/>
                <w:szCs w:val="22"/>
              </w:rPr>
            </w:pPr>
          </w:p>
          <w:p w:rsidR="004257A8" w:rsidRPr="004257A8" w:rsidRDefault="004257A8" w:rsidP="004257A8">
            <w:pPr>
              <w:pStyle w:val="Style1"/>
              <w:rPr>
                <w:rFonts w:ascii="Arial" w:hAnsi="Arial" w:cs="Arial"/>
                <w:szCs w:val="22"/>
              </w:rPr>
            </w:pPr>
            <w:r w:rsidRPr="00233D95">
              <w:rPr>
                <w:rFonts w:ascii="Arial" w:hAnsi="Arial" w:cs="Arial"/>
                <w:b/>
                <w:szCs w:val="22"/>
              </w:rPr>
              <w:t>System scope</w:t>
            </w:r>
            <w:r w:rsidR="00233D95">
              <w:rPr>
                <w:rFonts w:ascii="Arial" w:hAnsi="Arial" w:cs="Arial"/>
                <w:szCs w:val="22"/>
              </w:rPr>
              <w:br/>
            </w:r>
            <w:r w:rsidRPr="004257A8">
              <w:rPr>
                <w:rFonts w:ascii="Arial" w:hAnsi="Arial" w:cs="Arial"/>
                <w:szCs w:val="22"/>
              </w:rPr>
              <w:t>customers / service delivery management to</w:t>
            </w:r>
            <w:r w:rsidR="00233D95">
              <w:rPr>
                <w:rFonts w:ascii="Arial" w:hAnsi="Arial" w:cs="Arial"/>
                <w:szCs w:val="22"/>
              </w:rPr>
              <w:t>;</w:t>
            </w:r>
          </w:p>
          <w:p w:rsidR="004257A8" w:rsidRPr="004257A8" w:rsidRDefault="004257A8" w:rsidP="002747B5">
            <w:pPr>
              <w:pStyle w:val="Style1"/>
              <w:numPr>
                <w:ilvl w:val="0"/>
                <w:numId w:val="4"/>
              </w:numPr>
              <w:rPr>
                <w:rFonts w:ascii="Arial" w:hAnsi="Arial" w:cs="Arial"/>
                <w:b/>
                <w:bCs/>
                <w:i/>
                <w:iCs/>
                <w:szCs w:val="22"/>
              </w:rPr>
            </w:pPr>
            <w:r w:rsidRPr="004257A8">
              <w:rPr>
                <w:rFonts w:ascii="Arial" w:hAnsi="Arial" w:cs="Arial"/>
                <w:szCs w:val="22"/>
              </w:rPr>
              <w:t xml:space="preserve">22 NHS Scotland Boards </w:t>
            </w:r>
          </w:p>
          <w:p w:rsidR="004257A8" w:rsidRPr="00477F2E" w:rsidRDefault="004257A8" w:rsidP="002747B5">
            <w:pPr>
              <w:pStyle w:val="Style1"/>
              <w:numPr>
                <w:ilvl w:val="0"/>
                <w:numId w:val="4"/>
              </w:numPr>
              <w:rPr>
                <w:rFonts w:ascii="Arial" w:hAnsi="Arial" w:cs="Arial"/>
                <w:b/>
                <w:bCs/>
                <w:i/>
                <w:iCs/>
                <w:szCs w:val="22"/>
              </w:rPr>
            </w:pPr>
            <w:r w:rsidRPr="004257A8">
              <w:rPr>
                <w:rFonts w:ascii="Arial" w:hAnsi="Arial" w:cs="Arial"/>
                <w:szCs w:val="22"/>
              </w:rPr>
              <w:t>178,000 users</w:t>
            </w:r>
          </w:p>
          <w:p w:rsidR="00477F2E" w:rsidRPr="004257A8" w:rsidRDefault="00477F2E" w:rsidP="00477F2E">
            <w:pPr>
              <w:pStyle w:val="Style1"/>
              <w:numPr>
                <w:ilvl w:val="0"/>
                <w:numId w:val="4"/>
              </w:numPr>
              <w:rPr>
                <w:rFonts w:ascii="Arial" w:hAnsi="Arial" w:cs="Arial"/>
                <w:b/>
                <w:bCs/>
                <w:i/>
                <w:iCs/>
                <w:szCs w:val="22"/>
              </w:rPr>
            </w:pPr>
            <w:r>
              <w:rPr>
                <w:rFonts w:ascii="Arial" w:hAnsi="Arial" w:cs="Arial"/>
                <w:szCs w:val="22"/>
              </w:rPr>
              <w:t>Over 200,00 registered</w:t>
            </w:r>
            <w:r w:rsidRPr="004257A8">
              <w:rPr>
                <w:rFonts w:ascii="Arial" w:hAnsi="Arial" w:cs="Arial"/>
                <w:szCs w:val="22"/>
              </w:rPr>
              <w:t xml:space="preserve"> candidates applying for roles with NHS Scotland.</w:t>
            </w:r>
          </w:p>
          <w:p w:rsidR="004257A8" w:rsidRPr="004257A8" w:rsidRDefault="004257A8" w:rsidP="004257A8">
            <w:pPr>
              <w:pStyle w:val="Style1"/>
              <w:rPr>
                <w:rFonts w:ascii="Arial" w:hAnsi="Arial" w:cs="Arial"/>
                <w:szCs w:val="22"/>
              </w:rPr>
            </w:pPr>
          </w:p>
          <w:p w:rsidR="004257A8" w:rsidRPr="00233D95" w:rsidRDefault="004257A8" w:rsidP="004257A8">
            <w:pPr>
              <w:pStyle w:val="Style1"/>
              <w:rPr>
                <w:rFonts w:ascii="Arial" w:hAnsi="Arial" w:cs="Arial"/>
                <w:i/>
                <w:szCs w:val="22"/>
              </w:rPr>
            </w:pPr>
            <w:r w:rsidRPr="00233D95">
              <w:rPr>
                <w:rFonts w:ascii="Arial" w:hAnsi="Arial" w:cs="Arial"/>
                <w:i/>
                <w:szCs w:val="22"/>
              </w:rPr>
              <w:t>Service / supplier management</w:t>
            </w:r>
          </w:p>
          <w:p w:rsidR="004257A8" w:rsidRPr="004257A8" w:rsidRDefault="004257A8" w:rsidP="002747B5">
            <w:pPr>
              <w:pStyle w:val="Style1"/>
              <w:numPr>
                <w:ilvl w:val="0"/>
                <w:numId w:val="5"/>
              </w:numPr>
              <w:rPr>
                <w:rFonts w:ascii="Arial" w:hAnsi="Arial" w:cs="Arial"/>
                <w:b/>
                <w:bCs/>
                <w:i/>
                <w:iCs/>
                <w:szCs w:val="22"/>
              </w:rPr>
            </w:pPr>
            <w:r w:rsidRPr="004257A8">
              <w:rPr>
                <w:rFonts w:ascii="Arial" w:hAnsi="Arial" w:cs="Arial"/>
                <w:szCs w:val="22"/>
              </w:rPr>
              <w:t>NHS Scotland Strategic IT supplier (Atos) for provision of Managed Technical Service and related Oracle database support.</w:t>
            </w:r>
          </w:p>
          <w:p w:rsidR="004257A8" w:rsidRPr="004257A8" w:rsidRDefault="004257A8" w:rsidP="002747B5">
            <w:pPr>
              <w:pStyle w:val="Style1"/>
              <w:numPr>
                <w:ilvl w:val="0"/>
                <w:numId w:val="5"/>
              </w:numPr>
              <w:rPr>
                <w:rFonts w:ascii="Arial" w:hAnsi="Arial" w:cs="Arial"/>
                <w:b/>
                <w:bCs/>
                <w:i/>
                <w:iCs/>
                <w:szCs w:val="22"/>
              </w:rPr>
            </w:pPr>
            <w:r w:rsidRPr="004257A8">
              <w:rPr>
                <w:rFonts w:ascii="Arial" w:hAnsi="Arial" w:cs="Arial"/>
                <w:szCs w:val="22"/>
              </w:rPr>
              <w:t>NHS National Services Scotland for provision of Ensemble integration platform and related interfaces.</w:t>
            </w:r>
          </w:p>
          <w:p w:rsidR="004257A8" w:rsidRPr="004257A8" w:rsidRDefault="004257A8" w:rsidP="002747B5">
            <w:pPr>
              <w:pStyle w:val="Style1"/>
              <w:numPr>
                <w:ilvl w:val="0"/>
                <w:numId w:val="5"/>
              </w:numPr>
              <w:rPr>
                <w:rFonts w:ascii="Arial" w:hAnsi="Arial" w:cs="Arial"/>
                <w:b/>
                <w:bCs/>
                <w:i/>
                <w:iCs/>
                <w:szCs w:val="22"/>
              </w:rPr>
            </w:pPr>
            <w:r w:rsidRPr="004257A8">
              <w:rPr>
                <w:rFonts w:ascii="Arial" w:hAnsi="Arial" w:cs="Arial"/>
                <w:szCs w:val="22"/>
              </w:rPr>
              <w:t>Various parties for national system interfaces (including ePayroll, SSTS, LearnPro, GMC)</w:t>
            </w:r>
          </w:p>
          <w:p w:rsidR="004257A8" w:rsidRPr="004257A8" w:rsidRDefault="004257A8" w:rsidP="002747B5">
            <w:pPr>
              <w:pStyle w:val="Style1"/>
              <w:numPr>
                <w:ilvl w:val="0"/>
                <w:numId w:val="5"/>
              </w:numPr>
              <w:rPr>
                <w:rFonts w:ascii="Arial" w:hAnsi="Arial" w:cs="Arial"/>
                <w:b/>
                <w:bCs/>
                <w:i/>
                <w:iCs/>
                <w:szCs w:val="22"/>
              </w:rPr>
            </w:pPr>
            <w:r w:rsidRPr="004257A8">
              <w:rPr>
                <w:rFonts w:ascii="Arial" w:hAnsi="Arial" w:cs="Arial"/>
                <w:szCs w:val="22"/>
              </w:rPr>
              <w:t xml:space="preserve">Software as a Service Recruitment system provider </w:t>
            </w:r>
            <w:proofErr w:type="spellStart"/>
            <w:r w:rsidR="005C3E66">
              <w:rPr>
                <w:rFonts w:ascii="Arial" w:hAnsi="Arial" w:cs="Arial"/>
                <w:szCs w:val="22"/>
              </w:rPr>
              <w:t>Jobtrain</w:t>
            </w:r>
            <w:proofErr w:type="spellEnd"/>
          </w:p>
          <w:p w:rsidR="004257A8" w:rsidRPr="004257A8" w:rsidRDefault="004257A8" w:rsidP="004257A8">
            <w:pPr>
              <w:pStyle w:val="Style1"/>
              <w:rPr>
                <w:rFonts w:ascii="Arial" w:hAnsi="Arial" w:cs="Arial"/>
                <w:szCs w:val="22"/>
              </w:rPr>
            </w:pPr>
          </w:p>
          <w:p w:rsidR="004257A8" w:rsidRPr="00233D95" w:rsidRDefault="004257A8" w:rsidP="004257A8">
            <w:pPr>
              <w:pStyle w:val="Style1"/>
              <w:rPr>
                <w:rFonts w:ascii="Arial" w:hAnsi="Arial" w:cs="Arial"/>
                <w:b/>
                <w:szCs w:val="22"/>
              </w:rPr>
            </w:pPr>
            <w:r w:rsidRPr="00233D95">
              <w:rPr>
                <w:rFonts w:ascii="Arial" w:hAnsi="Arial" w:cs="Arial"/>
                <w:b/>
                <w:szCs w:val="22"/>
              </w:rPr>
              <w:t>Projects</w:t>
            </w:r>
          </w:p>
          <w:p w:rsidR="004257A8" w:rsidRDefault="004257A8" w:rsidP="002747B5">
            <w:pPr>
              <w:pStyle w:val="Style1"/>
              <w:numPr>
                <w:ilvl w:val="0"/>
                <w:numId w:val="3"/>
              </w:numPr>
              <w:rPr>
                <w:rFonts w:ascii="Calibri" w:hAnsi="Calibri" w:cs="Arial"/>
                <w:b/>
                <w:bCs/>
                <w:i/>
                <w:iCs/>
                <w:szCs w:val="22"/>
              </w:rPr>
            </w:pPr>
            <w:r w:rsidRPr="004257A8">
              <w:rPr>
                <w:rFonts w:ascii="Arial" w:hAnsi="Arial" w:cs="Arial"/>
                <w:szCs w:val="22"/>
              </w:rPr>
              <w:t>Multiple concurrent Projects and developments across multiple specialties, agencies and geographic locations.</w:t>
            </w:r>
          </w:p>
          <w:p w:rsidR="003902F3" w:rsidRPr="00197DD5" w:rsidRDefault="003902F3" w:rsidP="004257A8">
            <w:pPr>
              <w:overflowPunct/>
              <w:autoSpaceDE/>
              <w:autoSpaceDN/>
              <w:adjustRightInd/>
              <w:spacing w:before="120" w:after="120"/>
              <w:jc w:val="both"/>
              <w:textAlignment w:val="auto"/>
              <w:rPr>
                <w:rFonts w:ascii="Arial" w:hAnsi="Arial" w:cs="Arial"/>
                <w:iCs/>
                <w:sz w:val="22"/>
                <w:szCs w:val="22"/>
              </w:rPr>
            </w:pPr>
          </w:p>
        </w:tc>
      </w:tr>
      <w:tr w:rsidR="005C0421" w:rsidRPr="00197DD5">
        <w:tc>
          <w:tcPr>
            <w:tcW w:w="10632" w:type="dxa"/>
            <w:gridSpan w:val="7"/>
            <w:tcBorders>
              <w:top w:val="single" w:sz="4" w:space="0" w:color="auto"/>
              <w:left w:val="single" w:sz="4" w:space="0" w:color="auto"/>
              <w:bottom w:val="nil"/>
              <w:right w:val="single" w:sz="4" w:space="0" w:color="auto"/>
            </w:tcBorders>
          </w:tcPr>
          <w:p w:rsidR="005C0421" w:rsidRPr="00197DD5" w:rsidRDefault="005C0421" w:rsidP="00C13E5E">
            <w:pPr>
              <w:spacing w:before="120" w:after="120"/>
              <w:rPr>
                <w:rFonts w:ascii="Arial" w:hAnsi="Arial" w:cs="Arial"/>
                <w:b/>
                <w:sz w:val="22"/>
                <w:szCs w:val="22"/>
              </w:rPr>
            </w:pPr>
            <w:r w:rsidRPr="00197DD5">
              <w:rPr>
                <w:rFonts w:ascii="Arial" w:hAnsi="Arial" w:cs="Arial"/>
                <w:b/>
                <w:sz w:val="22"/>
                <w:szCs w:val="22"/>
              </w:rPr>
              <w:lastRenderedPageBreak/>
              <w:t xml:space="preserve">4.   </w:t>
            </w:r>
            <w:r w:rsidR="002D0DEB" w:rsidRPr="00197DD5">
              <w:rPr>
                <w:rFonts w:ascii="Arial" w:hAnsi="Arial" w:cs="Arial"/>
                <w:b/>
                <w:sz w:val="22"/>
                <w:szCs w:val="22"/>
              </w:rPr>
              <w:tab/>
            </w:r>
            <w:r w:rsidRPr="00197DD5">
              <w:rPr>
                <w:rFonts w:ascii="Arial" w:hAnsi="Arial" w:cs="Arial"/>
                <w:b/>
                <w:sz w:val="22"/>
                <w:szCs w:val="22"/>
              </w:rPr>
              <w:t>ORGANISATION CHART</w:t>
            </w:r>
          </w:p>
        </w:tc>
      </w:tr>
      <w:tr w:rsidR="003902F3" w:rsidRPr="00197DD5">
        <w:trPr>
          <w:trHeight w:val="2643"/>
        </w:trPr>
        <w:tc>
          <w:tcPr>
            <w:tcW w:w="10632" w:type="dxa"/>
            <w:gridSpan w:val="7"/>
            <w:tcBorders>
              <w:top w:val="nil"/>
              <w:left w:val="single" w:sz="4" w:space="0" w:color="auto"/>
              <w:bottom w:val="nil"/>
              <w:right w:val="single" w:sz="4" w:space="0" w:color="auto"/>
            </w:tcBorders>
          </w:tcPr>
          <w:p w:rsidR="002965E3" w:rsidRPr="00510DE6" w:rsidRDefault="001A49DC" w:rsidP="004257A8">
            <w:pPr>
              <w:pStyle w:val="BodyText"/>
              <w:tabs>
                <w:tab w:val="left" w:pos="0"/>
              </w:tabs>
              <w:rPr>
                <w:rFonts w:ascii="Arial" w:hAnsi="Arial" w:cs="Arial"/>
                <w:b w:val="0"/>
                <w:bCs/>
                <w:iCs/>
                <w:color w:val="C0504D"/>
                <w:sz w:val="22"/>
                <w:szCs w:val="22"/>
              </w:rPr>
            </w:pPr>
            <w:r>
              <w:rPr>
                <w:rFonts w:ascii="Arial" w:hAnsi="Arial" w:cs="Arial"/>
                <w:b w:val="0"/>
                <w:noProof/>
                <w:color w:val="C0504D"/>
                <w:sz w:val="22"/>
                <w:szCs w:val="22"/>
                <w:lang w:eastAsia="en-GB"/>
              </w:rPr>
              <w:drawing>
                <wp:inline distT="0" distB="0" distL="0" distR="0">
                  <wp:extent cx="5486400" cy="2366010"/>
                  <wp:effectExtent l="0" t="0" r="0" b="3429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3902F3" w:rsidRPr="00197DD5">
        <w:tc>
          <w:tcPr>
            <w:tcW w:w="10632" w:type="dxa"/>
            <w:gridSpan w:val="7"/>
            <w:tcBorders>
              <w:top w:val="single" w:sz="4" w:space="0" w:color="auto"/>
              <w:left w:val="nil"/>
              <w:bottom w:val="single" w:sz="4" w:space="0" w:color="auto"/>
              <w:right w:val="nil"/>
            </w:tcBorders>
          </w:tcPr>
          <w:p w:rsidR="003902F3" w:rsidRPr="00197DD5" w:rsidRDefault="003902F3" w:rsidP="00C13E5E">
            <w:pPr>
              <w:spacing w:before="120" w:after="1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5.   </w:t>
            </w:r>
            <w:r w:rsidRPr="00197DD5">
              <w:rPr>
                <w:rFonts w:ascii="Arial" w:hAnsi="Arial" w:cs="Arial"/>
                <w:b/>
                <w:sz w:val="22"/>
                <w:szCs w:val="22"/>
              </w:rPr>
              <w:tab/>
              <w:t>ROLE OF THE DEPARTMENT</w:t>
            </w:r>
          </w:p>
        </w:tc>
      </w:tr>
      <w:tr w:rsidR="003902F3" w:rsidRPr="00197DD5">
        <w:tc>
          <w:tcPr>
            <w:tcW w:w="10632" w:type="dxa"/>
            <w:gridSpan w:val="7"/>
            <w:tcBorders>
              <w:top w:val="nil"/>
              <w:left w:val="single" w:sz="4" w:space="0" w:color="auto"/>
              <w:bottom w:val="single" w:sz="4" w:space="0" w:color="auto"/>
              <w:right w:val="single" w:sz="4" w:space="0" w:color="auto"/>
            </w:tcBorders>
          </w:tcPr>
          <w:p w:rsidR="004257A8" w:rsidRPr="004257A8" w:rsidRDefault="004257A8" w:rsidP="004257A8">
            <w:pPr>
              <w:pStyle w:val="BodyTextIndent2"/>
              <w:ind w:left="0"/>
              <w:jc w:val="both"/>
              <w:rPr>
                <w:szCs w:val="22"/>
              </w:rPr>
            </w:pPr>
            <w:r w:rsidRPr="004257A8">
              <w:rPr>
                <w:szCs w:val="22"/>
              </w:rPr>
              <w:t>The role of eESS;</w:t>
            </w:r>
          </w:p>
          <w:p w:rsidR="004257A8" w:rsidRPr="004257A8" w:rsidRDefault="004257A8" w:rsidP="002747B5">
            <w:pPr>
              <w:pStyle w:val="BodyTextIndent2"/>
              <w:numPr>
                <w:ilvl w:val="0"/>
                <w:numId w:val="3"/>
              </w:numPr>
              <w:overflowPunct/>
              <w:autoSpaceDE/>
              <w:autoSpaceDN/>
              <w:adjustRightInd/>
              <w:jc w:val="both"/>
              <w:textAlignment w:val="auto"/>
              <w:rPr>
                <w:szCs w:val="22"/>
              </w:rPr>
            </w:pPr>
            <w:r w:rsidRPr="004257A8">
              <w:rPr>
                <w:szCs w:val="22"/>
              </w:rPr>
              <w:t>eESS provides NHS Scotland with a single system for all employee personal, employment and training details.</w:t>
            </w:r>
          </w:p>
          <w:p w:rsidR="004257A8" w:rsidRPr="004257A8" w:rsidRDefault="004257A8" w:rsidP="002747B5">
            <w:pPr>
              <w:pStyle w:val="BodyTextIndent2"/>
              <w:numPr>
                <w:ilvl w:val="0"/>
                <w:numId w:val="3"/>
              </w:numPr>
              <w:overflowPunct/>
              <w:autoSpaceDE/>
              <w:autoSpaceDN/>
              <w:adjustRightInd/>
              <w:jc w:val="both"/>
              <w:textAlignment w:val="auto"/>
              <w:rPr>
                <w:szCs w:val="22"/>
              </w:rPr>
            </w:pPr>
            <w:r w:rsidRPr="004257A8">
              <w:rPr>
                <w:szCs w:val="22"/>
              </w:rPr>
              <w:t>eESS provides NHS Scotland and the Scottish Government with strategic workforce information.</w:t>
            </w:r>
          </w:p>
          <w:p w:rsidR="004257A8" w:rsidRPr="004257A8" w:rsidRDefault="004257A8" w:rsidP="002747B5">
            <w:pPr>
              <w:pStyle w:val="BodyTextIndent2"/>
              <w:numPr>
                <w:ilvl w:val="0"/>
                <w:numId w:val="3"/>
              </w:numPr>
              <w:overflowPunct/>
              <w:autoSpaceDE/>
              <w:autoSpaceDN/>
              <w:adjustRightInd/>
              <w:jc w:val="both"/>
              <w:textAlignment w:val="auto"/>
              <w:rPr>
                <w:szCs w:val="22"/>
              </w:rPr>
            </w:pPr>
            <w:r w:rsidRPr="004257A8">
              <w:rPr>
                <w:szCs w:val="22"/>
              </w:rPr>
              <w:t>HR departments for all 22 NHS Boards will use eESS for training, employee relations, employee management recruitment and reporting.</w:t>
            </w:r>
          </w:p>
          <w:p w:rsidR="004257A8" w:rsidRPr="004257A8" w:rsidRDefault="004257A8" w:rsidP="002747B5">
            <w:pPr>
              <w:pStyle w:val="BodyTextIndent2"/>
              <w:numPr>
                <w:ilvl w:val="0"/>
                <w:numId w:val="3"/>
              </w:numPr>
              <w:overflowPunct/>
              <w:autoSpaceDE/>
              <w:autoSpaceDN/>
              <w:adjustRightInd/>
              <w:jc w:val="both"/>
              <w:textAlignment w:val="auto"/>
              <w:rPr>
                <w:szCs w:val="22"/>
              </w:rPr>
            </w:pPr>
            <w:r w:rsidRPr="004257A8">
              <w:rPr>
                <w:szCs w:val="22"/>
              </w:rPr>
              <w:t>Managers will use eESS to manage staff, absence, training, recruitment and reporting.</w:t>
            </w:r>
          </w:p>
          <w:p w:rsidR="004257A8" w:rsidRPr="004257A8" w:rsidRDefault="004257A8" w:rsidP="002747B5">
            <w:pPr>
              <w:pStyle w:val="BodyTextIndent2"/>
              <w:numPr>
                <w:ilvl w:val="0"/>
                <w:numId w:val="3"/>
              </w:numPr>
              <w:overflowPunct/>
              <w:autoSpaceDE/>
              <w:autoSpaceDN/>
              <w:adjustRightInd/>
              <w:jc w:val="both"/>
              <w:textAlignment w:val="auto"/>
              <w:rPr>
                <w:szCs w:val="22"/>
              </w:rPr>
            </w:pPr>
            <w:r w:rsidRPr="004257A8">
              <w:rPr>
                <w:szCs w:val="22"/>
              </w:rPr>
              <w:t>NHS Scotland employees will use eESS self-service to apply for leave, request training and record personal details.</w:t>
            </w:r>
          </w:p>
          <w:p w:rsidR="004257A8" w:rsidRDefault="004257A8" w:rsidP="004257A8">
            <w:pPr>
              <w:pStyle w:val="BodyTextIndent2"/>
              <w:ind w:left="0"/>
              <w:jc w:val="both"/>
              <w:rPr>
                <w:szCs w:val="22"/>
              </w:rPr>
            </w:pPr>
          </w:p>
          <w:p w:rsidR="00477F2E" w:rsidRDefault="00477F2E" w:rsidP="00477F2E">
            <w:pPr>
              <w:pStyle w:val="BodyTextIndent2"/>
              <w:ind w:left="0"/>
              <w:jc w:val="both"/>
              <w:rPr>
                <w:szCs w:val="22"/>
              </w:rPr>
            </w:pPr>
            <w:r>
              <w:rPr>
                <w:szCs w:val="22"/>
              </w:rPr>
              <w:t xml:space="preserve">The </w:t>
            </w:r>
            <w:proofErr w:type="spellStart"/>
            <w:r>
              <w:rPr>
                <w:szCs w:val="22"/>
              </w:rPr>
              <w:t>Jobtrain</w:t>
            </w:r>
            <w:proofErr w:type="spellEnd"/>
            <w:r>
              <w:rPr>
                <w:szCs w:val="22"/>
              </w:rPr>
              <w:t xml:space="preserve"> System;</w:t>
            </w:r>
          </w:p>
          <w:p w:rsidR="00477F2E" w:rsidRDefault="00477F2E" w:rsidP="00477F2E">
            <w:pPr>
              <w:pStyle w:val="BodyTextIndent2"/>
              <w:numPr>
                <w:ilvl w:val="0"/>
                <w:numId w:val="20"/>
              </w:numPr>
              <w:jc w:val="both"/>
              <w:rPr>
                <w:szCs w:val="22"/>
              </w:rPr>
            </w:pPr>
            <w:proofErr w:type="spellStart"/>
            <w:r>
              <w:rPr>
                <w:szCs w:val="22"/>
              </w:rPr>
              <w:t>Jobtrain</w:t>
            </w:r>
            <w:proofErr w:type="spellEnd"/>
            <w:r>
              <w:rPr>
                <w:szCs w:val="22"/>
              </w:rPr>
              <w:t xml:space="preserve"> provides NHS Scotland with a Cloud Based recruitment solution for all NHSS recruitment delivered through a third party arrangement, delivered on a Software as a Service (SaaS) provision.</w:t>
            </w:r>
          </w:p>
          <w:p w:rsidR="00477F2E" w:rsidRDefault="00477F2E" w:rsidP="00477F2E">
            <w:pPr>
              <w:pStyle w:val="BodyTextIndent2"/>
              <w:numPr>
                <w:ilvl w:val="0"/>
                <w:numId w:val="20"/>
              </w:numPr>
              <w:jc w:val="both"/>
              <w:rPr>
                <w:szCs w:val="22"/>
              </w:rPr>
            </w:pPr>
            <w:proofErr w:type="spellStart"/>
            <w:r>
              <w:rPr>
                <w:szCs w:val="22"/>
              </w:rPr>
              <w:t>Jobtrain</w:t>
            </w:r>
            <w:proofErr w:type="spellEnd"/>
            <w:r>
              <w:rPr>
                <w:szCs w:val="22"/>
              </w:rPr>
              <w:t xml:space="preserve"> enables NHS Scotland to attract and promote all NHS Scotland Vacancies through a collaboration with NES Careers for NHS Scotland.</w:t>
            </w:r>
          </w:p>
          <w:p w:rsidR="00477F2E" w:rsidRDefault="00477F2E" w:rsidP="00477F2E">
            <w:pPr>
              <w:pStyle w:val="BodyTextIndent2"/>
              <w:numPr>
                <w:ilvl w:val="0"/>
                <w:numId w:val="20"/>
              </w:numPr>
              <w:jc w:val="both"/>
              <w:rPr>
                <w:szCs w:val="22"/>
              </w:rPr>
            </w:pPr>
            <w:proofErr w:type="spellStart"/>
            <w:r>
              <w:rPr>
                <w:szCs w:val="22"/>
              </w:rPr>
              <w:t>Jobtrain</w:t>
            </w:r>
            <w:proofErr w:type="spellEnd"/>
            <w:r>
              <w:rPr>
                <w:szCs w:val="22"/>
              </w:rPr>
              <w:t xml:space="preserve"> provides recruitment teams and Boards with fully integrated reporting and analytics of all aspects of the recruitment process.</w:t>
            </w:r>
          </w:p>
          <w:p w:rsidR="00477F2E" w:rsidRDefault="00477F2E" w:rsidP="00477F2E">
            <w:pPr>
              <w:pStyle w:val="BodyTextIndent2"/>
              <w:ind w:left="0"/>
              <w:jc w:val="both"/>
              <w:rPr>
                <w:szCs w:val="22"/>
              </w:rPr>
            </w:pPr>
          </w:p>
          <w:p w:rsidR="00477F2E" w:rsidRDefault="00477F2E" w:rsidP="00477F2E">
            <w:pPr>
              <w:pStyle w:val="BodyTextIndent2"/>
              <w:ind w:left="0"/>
              <w:jc w:val="both"/>
              <w:rPr>
                <w:szCs w:val="22"/>
              </w:rPr>
            </w:pPr>
          </w:p>
          <w:p w:rsidR="00477F2E" w:rsidRDefault="00477F2E" w:rsidP="00477F2E">
            <w:pPr>
              <w:pStyle w:val="BodyTextIndent2"/>
              <w:ind w:left="0"/>
              <w:jc w:val="both"/>
              <w:rPr>
                <w:szCs w:val="22"/>
              </w:rPr>
            </w:pPr>
          </w:p>
          <w:p w:rsidR="00477F2E" w:rsidRPr="004257A8" w:rsidRDefault="00477F2E" w:rsidP="00477F2E">
            <w:pPr>
              <w:pStyle w:val="BodyTextIndent2"/>
              <w:ind w:left="0"/>
              <w:jc w:val="both"/>
              <w:rPr>
                <w:szCs w:val="22"/>
              </w:rPr>
            </w:pPr>
            <w:r w:rsidRPr="004257A8">
              <w:rPr>
                <w:szCs w:val="22"/>
              </w:rPr>
              <w:t xml:space="preserve">The role of the eESS Team is to </w:t>
            </w:r>
            <w:r>
              <w:rPr>
                <w:szCs w:val="22"/>
              </w:rPr>
              <w:t>manage and oversee these</w:t>
            </w:r>
            <w:r w:rsidRPr="004257A8">
              <w:rPr>
                <w:szCs w:val="22"/>
              </w:rPr>
              <w:t xml:space="preserve"> system</w:t>
            </w:r>
            <w:r>
              <w:rPr>
                <w:szCs w:val="22"/>
              </w:rPr>
              <w:t>s</w:t>
            </w:r>
            <w:r w:rsidRPr="004257A8">
              <w:rPr>
                <w:szCs w:val="22"/>
              </w:rPr>
              <w:t xml:space="preserve"> across all 22 NHS Scotland Boards.</w:t>
            </w:r>
          </w:p>
          <w:p w:rsidR="00477F2E" w:rsidRPr="004257A8" w:rsidRDefault="00477F2E" w:rsidP="004257A8">
            <w:pPr>
              <w:pStyle w:val="BodyTextIndent2"/>
              <w:ind w:left="0"/>
              <w:jc w:val="both"/>
              <w:rPr>
                <w:szCs w:val="22"/>
              </w:rPr>
            </w:pPr>
          </w:p>
          <w:p w:rsidR="004257A8" w:rsidRPr="004257A8" w:rsidRDefault="004257A8" w:rsidP="004257A8">
            <w:pPr>
              <w:pStyle w:val="BodyTextIndent2"/>
              <w:ind w:left="0"/>
              <w:jc w:val="both"/>
              <w:rPr>
                <w:szCs w:val="22"/>
              </w:rPr>
            </w:pPr>
            <w:r w:rsidRPr="004257A8">
              <w:rPr>
                <w:szCs w:val="22"/>
              </w:rPr>
              <w:t>And the System and Service Delivery Team within this:</w:t>
            </w:r>
          </w:p>
          <w:p w:rsidR="00477F2E" w:rsidRPr="004257A8" w:rsidRDefault="00477F2E" w:rsidP="00477F2E">
            <w:pPr>
              <w:pStyle w:val="BodyTextIndent2"/>
              <w:numPr>
                <w:ilvl w:val="0"/>
                <w:numId w:val="8"/>
              </w:numPr>
              <w:overflowPunct/>
              <w:autoSpaceDE/>
              <w:autoSpaceDN/>
              <w:adjustRightInd/>
              <w:jc w:val="both"/>
              <w:textAlignment w:val="auto"/>
              <w:rPr>
                <w:szCs w:val="22"/>
              </w:rPr>
            </w:pPr>
            <w:r w:rsidRPr="004257A8">
              <w:rPr>
                <w:szCs w:val="22"/>
              </w:rPr>
              <w:t xml:space="preserve">Monitor and manage the eESS service and interfaces from Atos UK to all 22 NHS </w:t>
            </w:r>
            <w:proofErr w:type="spellStart"/>
            <w:proofErr w:type="gramStart"/>
            <w:r w:rsidRPr="004257A8">
              <w:rPr>
                <w:szCs w:val="22"/>
              </w:rPr>
              <w:t>Boards</w:t>
            </w:r>
            <w:r>
              <w:rPr>
                <w:szCs w:val="22"/>
              </w:rPr>
              <w:t>,and</w:t>
            </w:r>
            <w:proofErr w:type="spellEnd"/>
            <w:proofErr w:type="gramEnd"/>
            <w:r>
              <w:rPr>
                <w:szCs w:val="22"/>
              </w:rPr>
              <w:t xml:space="preserve"> </w:t>
            </w:r>
            <w:proofErr w:type="spellStart"/>
            <w:r>
              <w:rPr>
                <w:szCs w:val="22"/>
              </w:rPr>
              <w:t>Jobtrain</w:t>
            </w:r>
            <w:proofErr w:type="spellEnd"/>
            <w:r>
              <w:rPr>
                <w:szCs w:val="22"/>
              </w:rPr>
              <w:t xml:space="preserve"> for the recruitment solution</w:t>
            </w:r>
          </w:p>
          <w:p w:rsidR="004257A8" w:rsidRPr="004257A8" w:rsidRDefault="004257A8" w:rsidP="002747B5">
            <w:pPr>
              <w:pStyle w:val="BodyTextIndent2"/>
              <w:numPr>
                <w:ilvl w:val="0"/>
                <w:numId w:val="8"/>
              </w:numPr>
              <w:overflowPunct/>
              <w:autoSpaceDE/>
              <w:autoSpaceDN/>
              <w:adjustRightInd/>
              <w:jc w:val="both"/>
              <w:textAlignment w:val="auto"/>
              <w:rPr>
                <w:szCs w:val="22"/>
              </w:rPr>
            </w:pPr>
            <w:r w:rsidRPr="004257A8">
              <w:rPr>
                <w:szCs w:val="22"/>
              </w:rPr>
              <w:t>Manage the development road map for eESS</w:t>
            </w:r>
            <w:r w:rsidR="005C3E66">
              <w:rPr>
                <w:szCs w:val="22"/>
              </w:rPr>
              <w:t xml:space="preserve"> &amp; Jobtrain</w:t>
            </w:r>
            <w:r w:rsidRPr="004257A8">
              <w:rPr>
                <w:szCs w:val="22"/>
              </w:rPr>
              <w:t>.</w:t>
            </w:r>
          </w:p>
          <w:p w:rsidR="004257A8" w:rsidRPr="004257A8" w:rsidRDefault="004257A8" w:rsidP="002747B5">
            <w:pPr>
              <w:pStyle w:val="BodyTextIndent2"/>
              <w:numPr>
                <w:ilvl w:val="0"/>
                <w:numId w:val="8"/>
              </w:numPr>
              <w:overflowPunct/>
              <w:autoSpaceDE/>
              <w:autoSpaceDN/>
              <w:adjustRightInd/>
              <w:jc w:val="both"/>
              <w:textAlignment w:val="auto"/>
              <w:rPr>
                <w:szCs w:val="22"/>
              </w:rPr>
            </w:pPr>
            <w:r w:rsidRPr="004257A8">
              <w:rPr>
                <w:szCs w:val="22"/>
              </w:rPr>
              <w:t>Ensure that any risks to security of data within eESS</w:t>
            </w:r>
            <w:r w:rsidR="005C3E66">
              <w:rPr>
                <w:szCs w:val="22"/>
              </w:rPr>
              <w:t xml:space="preserve"> &amp; Jobtrain</w:t>
            </w:r>
            <w:r w:rsidRPr="004257A8">
              <w:rPr>
                <w:szCs w:val="22"/>
              </w:rPr>
              <w:t xml:space="preserve"> is minimised.</w:t>
            </w:r>
          </w:p>
          <w:p w:rsidR="004257A8" w:rsidRPr="004257A8" w:rsidRDefault="004257A8" w:rsidP="002747B5">
            <w:pPr>
              <w:pStyle w:val="BodyTextIndent2"/>
              <w:numPr>
                <w:ilvl w:val="0"/>
                <w:numId w:val="8"/>
              </w:numPr>
              <w:overflowPunct/>
              <w:autoSpaceDE/>
              <w:autoSpaceDN/>
              <w:adjustRightInd/>
              <w:jc w:val="both"/>
              <w:textAlignment w:val="auto"/>
              <w:rPr>
                <w:szCs w:val="22"/>
              </w:rPr>
            </w:pPr>
            <w:r w:rsidRPr="004257A8">
              <w:rPr>
                <w:szCs w:val="22"/>
              </w:rPr>
              <w:t>Provision of national strategic reporting on NHS workforce and related information.</w:t>
            </w:r>
          </w:p>
          <w:p w:rsidR="004257A8" w:rsidRPr="004257A8" w:rsidRDefault="004257A8" w:rsidP="002747B5">
            <w:pPr>
              <w:pStyle w:val="BodyTextIndent2"/>
              <w:numPr>
                <w:ilvl w:val="0"/>
                <w:numId w:val="8"/>
              </w:numPr>
              <w:overflowPunct/>
              <w:autoSpaceDE/>
              <w:autoSpaceDN/>
              <w:adjustRightInd/>
              <w:jc w:val="both"/>
              <w:textAlignment w:val="auto"/>
              <w:rPr>
                <w:szCs w:val="22"/>
              </w:rPr>
            </w:pPr>
            <w:r w:rsidRPr="004257A8">
              <w:rPr>
                <w:szCs w:val="22"/>
              </w:rPr>
              <w:t>Support local system administrative functions.</w:t>
            </w:r>
          </w:p>
          <w:p w:rsidR="004257A8" w:rsidRPr="004257A8" w:rsidRDefault="004257A8" w:rsidP="002747B5">
            <w:pPr>
              <w:pStyle w:val="BodyTextIndent2"/>
              <w:numPr>
                <w:ilvl w:val="0"/>
                <w:numId w:val="8"/>
              </w:numPr>
              <w:overflowPunct/>
              <w:autoSpaceDE/>
              <w:autoSpaceDN/>
              <w:adjustRightInd/>
              <w:jc w:val="both"/>
              <w:textAlignment w:val="auto"/>
              <w:rPr>
                <w:szCs w:val="22"/>
              </w:rPr>
            </w:pPr>
            <w:r w:rsidRPr="004257A8">
              <w:rPr>
                <w:szCs w:val="22"/>
              </w:rPr>
              <w:t>Provide direction, advice and guidance to the Governance Group.</w:t>
            </w:r>
          </w:p>
          <w:p w:rsidR="003902F3" w:rsidRPr="00197DD5" w:rsidRDefault="004257A8" w:rsidP="004257A8">
            <w:pPr>
              <w:spacing w:before="120" w:after="120"/>
              <w:rPr>
                <w:rFonts w:ascii="Arial" w:hAnsi="Arial" w:cs="Arial"/>
                <w:iCs/>
                <w:sz w:val="22"/>
                <w:szCs w:val="22"/>
              </w:rPr>
            </w:pPr>
            <w:r w:rsidRPr="004257A8">
              <w:rPr>
                <w:rFonts w:ascii="Arial" w:hAnsi="Arial" w:cs="Arial"/>
                <w:sz w:val="22"/>
                <w:szCs w:val="22"/>
              </w:rPr>
              <w:t xml:space="preserve">Facilitate best practice across NHS Scotland in the use of eESS </w:t>
            </w:r>
            <w:r w:rsidR="005C3E66">
              <w:rPr>
                <w:rFonts w:ascii="Arial" w:hAnsi="Arial" w:cs="Arial"/>
                <w:sz w:val="22"/>
                <w:szCs w:val="22"/>
              </w:rPr>
              <w:t xml:space="preserve">&amp; Jobtrain </w:t>
            </w:r>
            <w:r w:rsidRPr="004257A8">
              <w:rPr>
                <w:rFonts w:ascii="Arial" w:hAnsi="Arial" w:cs="Arial"/>
                <w:sz w:val="22"/>
                <w:szCs w:val="22"/>
              </w:rPr>
              <w:t>functionality.</w:t>
            </w:r>
          </w:p>
        </w:tc>
      </w:tr>
      <w:tr w:rsidR="003902F3" w:rsidRPr="00197DD5">
        <w:tc>
          <w:tcPr>
            <w:tcW w:w="10632" w:type="dxa"/>
            <w:gridSpan w:val="7"/>
            <w:tcBorders>
              <w:top w:val="single" w:sz="4" w:space="0" w:color="auto"/>
              <w:left w:val="nil"/>
              <w:bottom w:val="single" w:sz="4" w:space="0" w:color="auto"/>
              <w:right w:val="nil"/>
            </w:tcBorders>
          </w:tcPr>
          <w:p w:rsidR="003902F3" w:rsidRPr="00197DD5" w:rsidRDefault="003902F3" w:rsidP="00C13E5E">
            <w:pPr>
              <w:spacing w:before="120" w:after="1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6.   </w:t>
            </w:r>
            <w:r w:rsidRPr="00197DD5">
              <w:rPr>
                <w:rFonts w:ascii="Arial" w:hAnsi="Arial" w:cs="Arial"/>
                <w:b/>
                <w:sz w:val="22"/>
                <w:szCs w:val="22"/>
              </w:rPr>
              <w:tab/>
              <w:t>KEY RESULT AREAS</w:t>
            </w:r>
          </w:p>
        </w:tc>
      </w:tr>
      <w:tr w:rsidR="003902F3" w:rsidRPr="00197DD5">
        <w:tc>
          <w:tcPr>
            <w:tcW w:w="10632" w:type="dxa"/>
            <w:gridSpan w:val="7"/>
            <w:tcBorders>
              <w:top w:val="nil"/>
              <w:left w:val="single" w:sz="4" w:space="0" w:color="auto"/>
              <w:bottom w:val="single" w:sz="4" w:space="0" w:color="auto"/>
              <w:right w:val="single" w:sz="4" w:space="0" w:color="auto"/>
            </w:tcBorders>
          </w:tcPr>
          <w:p w:rsidR="004257A8" w:rsidRPr="004257A8" w:rsidRDefault="004257A8" w:rsidP="004257A8">
            <w:pPr>
              <w:rPr>
                <w:rFonts w:ascii="Arial" w:hAnsi="Arial" w:cs="Arial"/>
                <w:b/>
                <w:sz w:val="22"/>
                <w:szCs w:val="22"/>
              </w:rPr>
            </w:pPr>
            <w:r w:rsidRPr="004257A8">
              <w:rPr>
                <w:rFonts w:ascii="Arial" w:hAnsi="Arial" w:cs="Arial"/>
                <w:b/>
                <w:sz w:val="22"/>
                <w:szCs w:val="22"/>
              </w:rPr>
              <w:t>Systems Management &amp; Support</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Ensure the effective management and oversight of all system implications and required actions to deal with national, regional and local organisational plans and policies on future needs for systems.</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 xml:space="preserve">Administer applications and application software by monitoring and fine-tuning configuration parameters to optimise functionality, capacity and performance. This includes development of robust testing plans for all software developments and releases, interfaces and applications within the remit of the eESS National Team.  </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Provide and lead where appropriate engagement with suppliers to ensure backup, business continuity and disaster recovery routines are regular, documented, and secure and they provide data &amp; system resilience in the event of routine or disaster data recovery.</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 xml:space="preserve">Provide system technical advice and guidance across the team and customers (22 x NHS Scotland boards). This includes managing 3rd party supplier provision of services &amp; fault resolution ensuring that minimal disruption to application availability, efficient application working, ensuring customer needs are met. Where require take a project leadership role for NHS Scotland to key initiatives, that directly impact eESS </w:t>
            </w:r>
            <w:r w:rsidR="005C3E66">
              <w:rPr>
                <w:rFonts w:ascii="Arial" w:hAnsi="Arial" w:cs="Arial"/>
                <w:sz w:val="22"/>
                <w:szCs w:val="22"/>
              </w:rPr>
              <w:t xml:space="preserve">&amp; Jobtrain </w:t>
            </w:r>
            <w:r w:rsidRPr="004257A8">
              <w:rPr>
                <w:rFonts w:ascii="Arial" w:hAnsi="Arial" w:cs="Arial"/>
                <w:sz w:val="22"/>
                <w:szCs w:val="22"/>
              </w:rPr>
              <w:t>System and Services.</w:t>
            </w:r>
          </w:p>
          <w:p w:rsidR="004257A8" w:rsidRPr="004257A8" w:rsidRDefault="004257A8" w:rsidP="004257A8">
            <w:pPr>
              <w:rPr>
                <w:rFonts w:ascii="Arial" w:hAnsi="Arial" w:cs="Arial"/>
                <w:sz w:val="22"/>
                <w:szCs w:val="22"/>
              </w:rPr>
            </w:pPr>
          </w:p>
          <w:p w:rsidR="004257A8" w:rsidRPr="004257A8" w:rsidRDefault="004257A8" w:rsidP="004257A8">
            <w:pPr>
              <w:rPr>
                <w:rFonts w:ascii="Arial" w:hAnsi="Arial" w:cs="Arial"/>
                <w:b/>
                <w:sz w:val="22"/>
                <w:szCs w:val="22"/>
              </w:rPr>
            </w:pPr>
            <w:r w:rsidRPr="004257A8">
              <w:rPr>
                <w:rFonts w:ascii="Arial" w:hAnsi="Arial" w:cs="Arial"/>
                <w:b/>
                <w:sz w:val="22"/>
                <w:szCs w:val="22"/>
              </w:rPr>
              <w:t>Training management</w:t>
            </w:r>
          </w:p>
          <w:p w:rsidR="004257A8" w:rsidRPr="004257A8" w:rsidRDefault="004257A8" w:rsidP="002747B5">
            <w:pPr>
              <w:pStyle w:val="ListParagraph"/>
              <w:numPr>
                <w:ilvl w:val="0"/>
                <w:numId w:val="9"/>
              </w:numPr>
              <w:suppressAutoHyphens w:val="0"/>
              <w:contextualSpacing/>
              <w:rPr>
                <w:rFonts w:ascii="Arial" w:hAnsi="Arial" w:cs="Arial"/>
                <w:sz w:val="22"/>
                <w:szCs w:val="22"/>
                <w:lang w:eastAsia="en-US"/>
              </w:rPr>
            </w:pPr>
            <w:r w:rsidRPr="004257A8">
              <w:rPr>
                <w:rFonts w:ascii="Arial" w:hAnsi="Arial" w:cs="Arial"/>
                <w:sz w:val="22"/>
                <w:szCs w:val="22"/>
                <w:lang w:eastAsia="en-US"/>
              </w:rPr>
              <w:t>To scope and develop the training delivery plan that covers a broad range of complex activities or programmes, some of which are ongoing and require the formulation and adjustment of plans or strategies to accommodate competing demands across 22 boards and committed programme plans.</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 xml:space="preserve">Ensure effective deliver of all training services, within an ethos of being a facilitated approach to maximise the knowledge and skills that end users gain. That supports the agreed national programmes delivery plan and on budget, resolving any issues and taking a proactive approach to resolve any issues or delays. </w:t>
            </w:r>
          </w:p>
          <w:p w:rsidR="004257A8" w:rsidRPr="004257A8" w:rsidRDefault="004257A8" w:rsidP="004257A8">
            <w:pPr>
              <w:rPr>
                <w:rFonts w:ascii="Arial" w:hAnsi="Arial" w:cs="Arial"/>
                <w:sz w:val="22"/>
                <w:szCs w:val="22"/>
              </w:rPr>
            </w:pPr>
          </w:p>
          <w:p w:rsidR="004257A8" w:rsidRPr="004257A8" w:rsidRDefault="004257A8" w:rsidP="004257A8">
            <w:pPr>
              <w:rPr>
                <w:rFonts w:ascii="Arial" w:hAnsi="Arial" w:cs="Arial"/>
                <w:b/>
                <w:sz w:val="22"/>
                <w:szCs w:val="22"/>
              </w:rPr>
            </w:pPr>
            <w:r w:rsidRPr="004257A8">
              <w:rPr>
                <w:rFonts w:ascii="Arial" w:hAnsi="Arial" w:cs="Arial"/>
                <w:b/>
                <w:sz w:val="22"/>
                <w:szCs w:val="22"/>
              </w:rPr>
              <w:t>Performance and Issue Resolution</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Provide technical advice and guidance across the team and customers in all areas of system support, by identifying, diagnose, resolve, escalate and manage system faults with a wide range of causes and priorities in response to customer and Service Desk calls, as a result of monitoring or proactive diagnostics.</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 xml:space="preserve">Provide eESS </w:t>
            </w:r>
            <w:r w:rsidR="005C3E66">
              <w:rPr>
                <w:rFonts w:ascii="Arial" w:hAnsi="Arial" w:cs="Arial"/>
                <w:sz w:val="22"/>
                <w:szCs w:val="22"/>
              </w:rPr>
              <w:t xml:space="preserve">&amp; Jobtrain </w:t>
            </w:r>
            <w:r w:rsidRPr="004257A8">
              <w:rPr>
                <w:rFonts w:ascii="Arial" w:hAnsi="Arial" w:cs="Arial"/>
                <w:sz w:val="22"/>
                <w:szCs w:val="22"/>
              </w:rPr>
              <w:t xml:space="preserve">related technical advice and guidance to customers, other national systems (e.g. Payroll) and other national projects (e.g. </w:t>
            </w:r>
            <w:proofErr w:type="spellStart"/>
            <w:r w:rsidRPr="004257A8">
              <w:rPr>
                <w:rFonts w:ascii="Arial" w:hAnsi="Arial" w:cs="Arial"/>
                <w:sz w:val="22"/>
                <w:szCs w:val="22"/>
              </w:rPr>
              <w:t>eRostering</w:t>
            </w:r>
            <w:proofErr w:type="spellEnd"/>
            <w:r w:rsidRPr="004257A8">
              <w:rPr>
                <w:rFonts w:ascii="Arial" w:hAnsi="Arial" w:cs="Arial"/>
                <w:sz w:val="22"/>
                <w:szCs w:val="22"/>
              </w:rPr>
              <w:t>). This will also require leading on, input to and advising on the development of procedures, and alignment to national strategies related to the NHS Systems within the eESS National Team and customer / client environment, and other national initiatives related to the services delivered by the eESS National Team.</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Establish, monitor and deliver agreed services to customers and to engage in formal review of performance against Service Level Agreements with customers</w:t>
            </w:r>
          </w:p>
          <w:p w:rsidR="004257A8" w:rsidRPr="004257A8" w:rsidRDefault="004257A8" w:rsidP="004257A8">
            <w:pPr>
              <w:rPr>
                <w:rFonts w:ascii="Arial" w:hAnsi="Arial" w:cs="Arial"/>
                <w:sz w:val="22"/>
                <w:szCs w:val="22"/>
              </w:rPr>
            </w:pPr>
          </w:p>
          <w:p w:rsidR="004257A8" w:rsidRPr="004257A8" w:rsidRDefault="004257A8" w:rsidP="004257A8">
            <w:pPr>
              <w:rPr>
                <w:rFonts w:ascii="Arial" w:hAnsi="Arial" w:cs="Arial"/>
                <w:b/>
                <w:sz w:val="22"/>
                <w:szCs w:val="22"/>
              </w:rPr>
            </w:pPr>
            <w:r w:rsidRPr="004257A8">
              <w:rPr>
                <w:rFonts w:ascii="Arial" w:hAnsi="Arial" w:cs="Arial"/>
                <w:b/>
                <w:sz w:val="22"/>
                <w:szCs w:val="22"/>
              </w:rPr>
              <w:t>Systems Data Management</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lastRenderedPageBreak/>
              <w:t xml:space="preserve">Support the development and define requirements for NHS Scotland approach to use of eESS </w:t>
            </w:r>
            <w:r w:rsidR="005C3E66">
              <w:rPr>
                <w:rFonts w:ascii="Arial" w:hAnsi="Arial" w:cs="Arial"/>
                <w:sz w:val="22"/>
                <w:szCs w:val="22"/>
              </w:rPr>
              <w:t xml:space="preserve">&amp; Jobtrain </w:t>
            </w:r>
            <w:r w:rsidRPr="004257A8">
              <w:rPr>
                <w:rFonts w:ascii="Arial" w:hAnsi="Arial" w:cs="Arial"/>
                <w:sz w:val="22"/>
                <w:szCs w:val="22"/>
              </w:rPr>
              <w:t xml:space="preserve">reports, dashboards and data extract (using standard tools and </w:t>
            </w:r>
            <w:proofErr w:type="spellStart"/>
            <w:r w:rsidRPr="004257A8">
              <w:rPr>
                <w:rFonts w:ascii="Arial" w:hAnsi="Arial" w:cs="Arial"/>
                <w:sz w:val="22"/>
                <w:szCs w:val="22"/>
              </w:rPr>
              <w:t>adhoc</w:t>
            </w:r>
            <w:proofErr w:type="spellEnd"/>
            <w:r w:rsidRPr="004257A8">
              <w:rPr>
                <w:rFonts w:ascii="Arial" w:hAnsi="Arial" w:cs="Arial"/>
                <w:sz w:val="22"/>
                <w:szCs w:val="22"/>
              </w:rPr>
              <w:t xml:space="preserve"> programming) and develop data models to</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 xml:space="preserve">Develop, test and implement data extract software and data models (using standard tools and </w:t>
            </w:r>
            <w:proofErr w:type="spellStart"/>
            <w:r w:rsidRPr="004257A8">
              <w:rPr>
                <w:rFonts w:ascii="Arial" w:hAnsi="Arial" w:cs="Arial"/>
                <w:sz w:val="22"/>
                <w:szCs w:val="22"/>
              </w:rPr>
              <w:t>adhoc</w:t>
            </w:r>
            <w:proofErr w:type="spellEnd"/>
            <w:r w:rsidRPr="004257A8">
              <w:rPr>
                <w:rFonts w:ascii="Arial" w:hAnsi="Arial" w:cs="Arial"/>
                <w:sz w:val="22"/>
                <w:szCs w:val="22"/>
              </w:rPr>
              <w:t xml:space="preserve"> programming) to provide statistical information for business analysis to be used by national teams and customers.</w:t>
            </w:r>
          </w:p>
          <w:p w:rsidR="004257A8" w:rsidRPr="004257A8" w:rsidRDefault="004257A8" w:rsidP="004257A8">
            <w:pPr>
              <w:rPr>
                <w:rFonts w:ascii="Arial" w:hAnsi="Arial" w:cs="Arial"/>
                <w:sz w:val="22"/>
                <w:szCs w:val="22"/>
              </w:rPr>
            </w:pPr>
          </w:p>
          <w:p w:rsidR="004257A8" w:rsidRPr="004257A8" w:rsidRDefault="004257A8" w:rsidP="004257A8">
            <w:pPr>
              <w:rPr>
                <w:rFonts w:ascii="Arial" w:hAnsi="Arial" w:cs="Arial"/>
                <w:b/>
                <w:sz w:val="22"/>
                <w:szCs w:val="22"/>
              </w:rPr>
            </w:pPr>
            <w:r w:rsidRPr="004257A8">
              <w:rPr>
                <w:rFonts w:ascii="Arial" w:hAnsi="Arial" w:cs="Arial"/>
                <w:b/>
                <w:sz w:val="22"/>
                <w:szCs w:val="22"/>
              </w:rPr>
              <w:t>Management of Staff</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Ensure all work is carried out and documented in accordance with required and agreed standards, methods and procedures (leading in specific areas of standard or processes as directed by System</w:t>
            </w:r>
            <w:r w:rsidR="00396CF6">
              <w:rPr>
                <w:rFonts w:ascii="Arial" w:hAnsi="Arial" w:cs="Arial"/>
                <w:sz w:val="22"/>
                <w:szCs w:val="22"/>
              </w:rPr>
              <w:t xml:space="preserve"> </w:t>
            </w:r>
            <w:r w:rsidRPr="004257A8">
              <w:rPr>
                <w:rFonts w:ascii="Arial" w:hAnsi="Arial" w:cs="Arial"/>
                <w:sz w:val="22"/>
                <w:szCs w:val="22"/>
              </w:rPr>
              <w:t>Service Manager and Programme Director).</w:t>
            </w:r>
          </w:p>
          <w:p w:rsidR="004257A8" w:rsidRPr="004257A8" w:rsidRDefault="004257A8" w:rsidP="002747B5">
            <w:pPr>
              <w:numPr>
                <w:ilvl w:val="0"/>
                <w:numId w:val="9"/>
              </w:numPr>
              <w:overflowPunct/>
              <w:autoSpaceDE/>
              <w:autoSpaceDN/>
              <w:adjustRightInd/>
              <w:textAlignment w:val="auto"/>
              <w:rPr>
                <w:rFonts w:ascii="Arial" w:hAnsi="Arial" w:cs="Arial"/>
                <w:sz w:val="22"/>
                <w:szCs w:val="22"/>
              </w:rPr>
            </w:pPr>
            <w:r w:rsidRPr="004257A8">
              <w:rPr>
                <w:rFonts w:ascii="Arial" w:hAnsi="Arial" w:cs="Arial"/>
                <w:sz w:val="22"/>
                <w:szCs w:val="22"/>
              </w:rPr>
              <w:t>Motivate staff through the provision of appropriate development opportunities, training and objective setting and contributing a Personal Development Plan for each team member.</w:t>
            </w:r>
          </w:p>
          <w:p w:rsidR="003902F3" w:rsidRPr="00197DD5" w:rsidRDefault="003902F3" w:rsidP="00197DD5">
            <w:pPr>
              <w:pStyle w:val="Heading3"/>
              <w:spacing w:before="120" w:after="120"/>
              <w:ind w:right="72"/>
              <w:rPr>
                <w:rFonts w:ascii="Arial" w:hAnsi="Arial" w:cs="Arial"/>
                <w:b w:val="0"/>
                <w:bCs w:val="0"/>
                <w:szCs w:val="22"/>
              </w:rPr>
            </w:pPr>
          </w:p>
        </w:tc>
      </w:tr>
      <w:tr w:rsidR="003902F3" w:rsidRPr="00197DD5">
        <w:tc>
          <w:tcPr>
            <w:tcW w:w="10632" w:type="dxa"/>
            <w:gridSpan w:val="7"/>
            <w:tcBorders>
              <w:top w:val="single" w:sz="4" w:space="0" w:color="auto"/>
              <w:left w:val="nil"/>
              <w:bottom w:val="single" w:sz="4" w:space="0" w:color="auto"/>
              <w:right w:val="nil"/>
            </w:tcBorders>
          </w:tcPr>
          <w:p w:rsidR="003902F3" w:rsidRPr="00197DD5" w:rsidRDefault="003902F3" w:rsidP="00C13E5E">
            <w:pPr>
              <w:pStyle w:val="Header"/>
              <w:spacing w:before="120" w:after="120"/>
              <w:ind w:left="4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single" w:sz="4" w:space="0" w:color="auto"/>
              <w:right w:val="single" w:sz="4" w:space="0" w:color="auto"/>
            </w:tcBorders>
          </w:tcPr>
          <w:p w:rsidR="003902F3" w:rsidRPr="00197DD5" w:rsidRDefault="003902F3" w:rsidP="00C13E5E">
            <w:pPr>
              <w:spacing w:before="120" w:after="120"/>
              <w:rPr>
                <w:rFonts w:ascii="Arial" w:hAnsi="Arial" w:cs="Arial"/>
                <w:b/>
                <w:bCs/>
                <w:sz w:val="22"/>
                <w:szCs w:val="22"/>
              </w:rPr>
            </w:pPr>
            <w:r w:rsidRPr="00197DD5">
              <w:rPr>
                <w:rFonts w:ascii="Arial" w:hAnsi="Arial" w:cs="Arial"/>
                <w:b/>
                <w:bCs/>
                <w:sz w:val="22"/>
                <w:szCs w:val="22"/>
              </w:rPr>
              <w:t xml:space="preserve">7.    </w:t>
            </w:r>
            <w:r w:rsidRPr="00197DD5">
              <w:rPr>
                <w:rFonts w:ascii="Arial" w:hAnsi="Arial" w:cs="Arial"/>
                <w:b/>
                <w:bCs/>
                <w:sz w:val="22"/>
                <w:szCs w:val="22"/>
              </w:rPr>
              <w:tab/>
              <w:t>ASSIGNMENT AND REVIEW OF WORK</w:t>
            </w:r>
          </w:p>
        </w:tc>
      </w:tr>
      <w:tr w:rsidR="003902F3" w:rsidRPr="00197DD5">
        <w:trPr>
          <w:trHeight w:val="493"/>
        </w:trPr>
        <w:tc>
          <w:tcPr>
            <w:tcW w:w="10632" w:type="dxa"/>
            <w:gridSpan w:val="7"/>
            <w:vMerge w:val="restart"/>
            <w:tcBorders>
              <w:top w:val="nil"/>
              <w:left w:val="single" w:sz="4" w:space="0" w:color="auto"/>
              <w:bottom w:val="single" w:sz="4" w:space="0" w:color="auto"/>
              <w:right w:val="single" w:sz="4" w:space="0" w:color="auto"/>
            </w:tcBorders>
          </w:tcPr>
          <w:p w:rsidR="004257A8" w:rsidRPr="004257A8" w:rsidRDefault="004257A8" w:rsidP="004257A8">
            <w:pPr>
              <w:overflowPunct/>
              <w:autoSpaceDE/>
              <w:autoSpaceDN/>
              <w:adjustRightInd/>
              <w:ind w:left="360"/>
              <w:textAlignment w:val="auto"/>
              <w:rPr>
                <w:rFonts w:ascii="Arial" w:hAnsi="Arial" w:cs="Arial"/>
                <w:sz w:val="22"/>
                <w:szCs w:val="22"/>
              </w:rPr>
            </w:pPr>
          </w:p>
          <w:p w:rsidR="004257A8" w:rsidRDefault="00B030E9" w:rsidP="00B030E9">
            <w:pPr>
              <w:overflowPunct/>
              <w:autoSpaceDE/>
              <w:autoSpaceDN/>
              <w:adjustRightInd/>
              <w:textAlignment w:val="auto"/>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postholder’s</w:t>
            </w:r>
            <w:proofErr w:type="spellEnd"/>
            <w:r>
              <w:rPr>
                <w:rFonts w:ascii="Arial" w:hAnsi="Arial" w:cs="Arial"/>
                <w:sz w:val="22"/>
                <w:szCs w:val="22"/>
              </w:rPr>
              <w:t xml:space="preserve"> w</w:t>
            </w:r>
            <w:r w:rsidR="004257A8" w:rsidRPr="004257A8">
              <w:rPr>
                <w:rFonts w:ascii="Arial" w:hAnsi="Arial" w:cs="Arial"/>
                <w:sz w:val="22"/>
                <w:szCs w:val="22"/>
              </w:rPr>
              <w:t xml:space="preserve">ork is self-directing, with direction and timescales driven by the National eESS </w:t>
            </w:r>
            <w:r w:rsidR="00396CF6">
              <w:rPr>
                <w:rFonts w:ascii="Arial" w:hAnsi="Arial" w:cs="Arial"/>
                <w:sz w:val="22"/>
                <w:szCs w:val="22"/>
              </w:rPr>
              <w:t xml:space="preserve">&amp; </w:t>
            </w:r>
            <w:proofErr w:type="spellStart"/>
            <w:r w:rsidR="00396CF6">
              <w:rPr>
                <w:rFonts w:ascii="Arial" w:hAnsi="Arial" w:cs="Arial"/>
                <w:sz w:val="22"/>
                <w:szCs w:val="22"/>
              </w:rPr>
              <w:t>Jobtrain</w:t>
            </w:r>
            <w:proofErr w:type="spellEnd"/>
            <w:r w:rsidR="00396CF6">
              <w:rPr>
                <w:rFonts w:ascii="Arial" w:hAnsi="Arial" w:cs="Arial"/>
                <w:sz w:val="22"/>
                <w:szCs w:val="22"/>
              </w:rPr>
              <w:t xml:space="preserve"> </w:t>
            </w:r>
            <w:r w:rsidR="004257A8" w:rsidRPr="004257A8">
              <w:rPr>
                <w:rFonts w:ascii="Arial" w:hAnsi="Arial" w:cs="Arial"/>
                <w:sz w:val="22"/>
                <w:szCs w:val="22"/>
              </w:rPr>
              <w:t>strategy and through the Customer demands placed on the eESS National Service Delivery Team.</w:t>
            </w:r>
            <w:r>
              <w:rPr>
                <w:rFonts w:ascii="Arial" w:hAnsi="Arial" w:cs="Arial"/>
                <w:sz w:val="22"/>
                <w:szCs w:val="22"/>
              </w:rPr>
              <w:t xml:space="preserve"> </w:t>
            </w:r>
            <w:r w:rsidR="004257A8" w:rsidRPr="004257A8">
              <w:rPr>
                <w:rFonts w:ascii="Arial" w:hAnsi="Arial" w:cs="Arial"/>
                <w:sz w:val="22"/>
                <w:szCs w:val="22"/>
              </w:rPr>
              <w:t>The post-holder will adjust priorities to meet frequently changing customer requirements and will review these, self-managing any conflicting demands.</w:t>
            </w:r>
            <w:r w:rsidR="000A499D">
              <w:rPr>
                <w:rFonts w:ascii="Arial" w:hAnsi="Arial" w:cs="Arial"/>
                <w:sz w:val="22"/>
                <w:szCs w:val="22"/>
              </w:rPr>
              <w:t xml:space="preserve"> National Polices and Guidance around data sharing and data protection must be adhered to and ensure that all necessary service implications are accessed and agreed with suppliers.</w:t>
            </w:r>
          </w:p>
          <w:p w:rsidR="00B030E9" w:rsidRDefault="00B030E9" w:rsidP="00B030E9">
            <w:pPr>
              <w:overflowPunct/>
              <w:autoSpaceDE/>
              <w:autoSpaceDN/>
              <w:adjustRightInd/>
              <w:textAlignment w:val="auto"/>
              <w:rPr>
                <w:rFonts w:ascii="Arial" w:hAnsi="Arial" w:cs="Arial"/>
                <w:sz w:val="22"/>
                <w:szCs w:val="22"/>
              </w:rPr>
            </w:pPr>
          </w:p>
          <w:p w:rsidR="00B030E9" w:rsidRPr="00E956FA" w:rsidRDefault="00B030E9" w:rsidP="00B030E9">
            <w:pPr>
              <w:rPr>
                <w:rFonts w:ascii="Arial" w:hAnsi="Arial"/>
                <w:sz w:val="22"/>
                <w:szCs w:val="22"/>
              </w:rPr>
            </w:pPr>
            <w:r w:rsidRPr="00E956FA">
              <w:rPr>
                <w:rFonts w:ascii="Arial" w:hAnsi="Arial"/>
                <w:sz w:val="22"/>
                <w:szCs w:val="22"/>
              </w:rPr>
              <w:t>The post demands a large degree of autonomy and independence within a defined set of objectives and deliverables</w:t>
            </w:r>
            <w:r w:rsidR="00430ADC">
              <w:rPr>
                <w:rFonts w:ascii="Arial" w:hAnsi="Arial"/>
                <w:sz w:val="22"/>
                <w:szCs w:val="22"/>
              </w:rPr>
              <w:t>,</w:t>
            </w:r>
            <w:r>
              <w:rPr>
                <w:rFonts w:ascii="Arial" w:hAnsi="Arial"/>
                <w:sz w:val="22"/>
                <w:szCs w:val="22"/>
              </w:rPr>
              <w:t xml:space="preserve"> </w:t>
            </w:r>
            <w:r w:rsidRPr="00BE32CA">
              <w:rPr>
                <w:rFonts w:ascii="Arial" w:hAnsi="Arial" w:cs="Arial"/>
                <w:sz w:val="22"/>
                <w:szCs w:val="22"/>
              </w:rPr>
              <w:t>has considerable freedom to act within own area of specialism</w:t>
            </w:r>
            <w:r w:rsidR="00430ADC">
              <w:rPr>
                <w:rFonts w:ascii="Arial" w:hAnsi="Arial" w:cs="Arial"/>
                <w:sz w:val="22"/>
                <w:szCs w:val="22"/>
              </w:rPr>
              <w:t>, is expected to</w:t>
            </w:r>
            <w:r w:rsidRPr="00BE32CA">
              <w:rPr>
                <w:rFonts w:ascii="Arial" w:hAnsi="Arial" w:cs="Arial"/>
                <w:sz w:val="22"/>
                <w:szCs w:val="22"/>
              </w:rPr>
              <w:t xml:space="preserve"> make decisions</w:t>
            </w:r>
            <w:r w:rsidR="00430ADC">
              <w:rPr>
                <w:rFonts w:ascii="Arial" w:hAnsi="Arial" w:cs="Arial"/>
                <w:sz w:val="22"/>
                <w:szCs w:val="22"/>
              </w:rPr>
              <w:t xml:space="preserve"> and how they are best achieved.</w:t>
            </w:r>
          </w:p>
          <w:p w:rsidR="00B030E9" w:rsidRDefault="00B030E9" w:rsidP="00B030E9">
            <w:pPr>
              <w:overflowPunct/>
              <w:autoSpaceDE/>
              <w:autoSpaceDN/>
              <w:adjustRightInd/>
              <w:textAlignment w:val="auto"/>
              <w:rPr>
                <w:rFonts w:ascii="Arial" w:hAnsi="Arial" w:cs="Arial"/>
                <w:sz w:val="22"/>
                <w:szCs w:val="22"/>
              </w:rPr>
            </w:pPr>
          </w:p>
          <w:p w:rsidR="00B030E9" w:rsidRDefault="00B030E9" w:rsidP="00B030E9">
            <w:pPr>
              <w:rPr>
                <w:rFonts w:ascii="Arial" w:hAnsi="Arial"/>
                <w:sz w:val="22"/>
                <w:szCs w:val="22"/>
              </w:rPr>
            </w:pPr>
            <w:r w:rsidRPr="00E956FA">
              <w:rPr>
                <w:rFonts w:ascii="Arial" w:hAnsi="Arial"/>
                <w:sz w:val="22"/>
                <w:szCs w:val="22"/>
              </w:rPr>
              <w:t xml:space="preserve">The </w:t>
            </w:r>
            <w:proofErr w:type="spellStart"/>
            <w:r w:rsidRPr="00E956FA">
              <w:rPr>
                <w:rFonts w:ascii="Arial" w:hAnsi="Arial"/>
                <w:sz w:val="22"/>
                <w:szCs w:val="22"/>
              </w:rPr>
              <w:t>postholder</w:t>
            </w:r>
            <w:proofErr w:type="spellEnd"/>
            <w:r w:rsidRPr="00E956FA">
              <w:rPr>
                <w:rFonts w:ascii="Arial" w:hAnsi="Arial"/>
                <w:sz w:val="22"/>
                <w:szCs w:val="22"/>
              </w:rPr>
              <w:t xml:space="preserve"> is expected to exercise judgements around initiating change and improvements in systems and services.  Analysing complex situations/requirements that require evaluating a range of options</w:t>
            </w:r>
            <w:r>
              <w:rPr>
                <w:rFonts w:ascii="Arial" w:hAnsi="Arial"/>
                <w:sz w:val="22"/>
                <w:szCs w:val="22"/>
              </w:rPr>
              <w:t xml:space="preserve"> in order to resolve issues and queries for the users, for example, investigating an issue raised, identifying a range of options to resolve the issue, presenting the options to the appropriate group, providing expert advice on the system to enable a decision to be made.</w:t>
            </w:r>
          </w:p>
          <w:p w:rsidR="00B030E9" w:rsidRPr="004257A8" w:rsidRDefault="00B030E9" w:rsidP="00B030E9">
            <w:pPr>
              <w:overflowPunct/>
              <w:autoSpaceDE/>
              <w:autoSpaceDN/>
              <w:adjustRightInd/>
              <w:textAlignment w:val="auto"/>
              <w:rPr>
                <w:rFonts w:ascii="Arial" w:hAnsi="Arial" w:cs="Arial"/>
                <w:sz w:val="22"/>
                <w:szCs w:val="22"/>
              </w:rPr>
            </w:pPr>
          </w:p>
          <w:p w:rsidR="004257A8" w:rsidRDefault="004257A8" w:rsidP="00B030E9">
            <w:pPr>
              <w:overflowPunct/>
              <w:autoSpaceDE/>
              <w:autoSpaceDN/>
              <w:adjustRightInd/>
              <w:textAlignment w:val="auto"/>
              <w:rPr>
                <w:rFonts w:ascii="Arial" w:hAnsi="Arial" w:cs="Arial"/>
                <w:sz w:val="22"/>
                <w:szCs w:val="22"/>
              </w:rPr>
            </w:pPr>
            <w:r w:rsidRPr="004257A8">
              <w:rPr>
                <w:rFonts w:ascii="Arial" w:hAnsi="Arial" w:cs="Arial"/>
                <w:sz w:val="22"/>
                <w:szCs w:val="22"/>
              </w:rPr>
              <w:t xml:space="preserve">Objectives are agreed by the National System and Service Manager on an annual basis with reviews held every six months. Within agreed objectives, the post holder will be expected to plan the work, resolve problems and make decisions on how outcomes will be achieved. </w:t>
            </w:r>
          </w:p>
          <w:p w:rsidR="00B030E9" w:rsidRDefault="00B030E9" w:rsidP="00B030E9">
            <w:pPr>
              <w:overflowPunct/>
              <w:autoSpaceDE/>
              <w:autoSpaceDN/>
              <w:adjustRightInd/>
              <w:textAlignment w:val="auto"/>
              <w:rPr>
                <w:rFonts w:ascii="Arial" w:hAnsi="Arial" w:cs="Arial"/>
                <w:sz w:val="22"/>
                <w:szCs w:val="22"/>
              </w:rPr>
            </w:pPr>
          </w:p>
          <w:p w:rsidR="00B030E9" w:rsidRPr="004257A8" w:rsidRDefault="00396CF6" w:rsidP="00B030E9">
            <w:pPr>
              <w:overflowPunct/>
              <w:autoSpaceDE/>
              <w:autoSpaceDN/>
              <w:adjustRightInd/>
              <w:textAlignment w:val="auto"/>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postholder</w:t>
            </w:r>
            <w:proofErr w:type="spellEnd"/>
            <w:r>
              <w:rPr>
                <w:rFonts w:ascii="Arial" w:hAnsi="Arial" w:cs="Arial"/>
                <w:sz w:val="22"/>
                <w:szCs w:val="22"/>
              </w:rPr>
              <w:t xml:space="preserve"> will occasionally d</w:t>
            </w:r>
            <w:r w:rsidRPr="004257A8">
              <w:rPr>
                <w:rFonts w:ascii="Arial" w:hAnsi="Arial" w:cs="Arial"/>
                <w:sz w:val="22"/>
                <w:szCs w:val="22"/>
              </w:rPr>
              <w:t>eputis</w:t>
            </w:r>
            <w:r>
              <w:rPr>
                <w:rFonts w:ascii="Arial" w:hAnsi="Arial" w:cs="Arial"/>
                <w:sz w:val="22"/>
                <w:szCs w:val="22"/>
              </w:rPr>
              <w:t xml:space="preserve">e </w:t>
            </w:r>
            <w:r w:rsidRPr="004257A8">
              <w:rPr>
                <w:rFonts w:ascii="Arial" w:hAnsi="Arial" w:cs="Arial"/>
                <w:sz w:val="22"/>
                <w:szCs w:val="22"/>
              </w:rPr>
              <w:t>for</w:t>
            </w:r>
            <w:r>
              <w:rPr>
                <w:rFonts w:ascii="Arial" w:hAnsi="Arial" w:cs="Arial"/>
                <w:sz w:val="22"/>
                <w:szCs w:val="22"/>
              </w:rPr>
              <w:t xml:space="preserve"> the </w:t>
            </w:r>
            <w:r w:rsidRPr="004257A8">
              <w:rPr>
                <w:rFonts w:ascii="Arial" w:hAnsi="Arial" w:cs="Arial"/>
                <w:sz w:val="22"/>
                <w:szCs w:val="22"/>
              </w:rPr>
              <w:t>System and Service Manager whe</w:t>
            </w:r>
            <w:r>
              <w:rPr>
                <w:rFonts w:ascii="Arial" w:hAnsi="Arial" w:cs="Arial"/>
                <w:sz w:val="22"/>
                <w:szCs w:val="22"/>
              </w:rPr>
              <w:t>n</w:t>
            </w:r>
            <w:r w:rsidRPr="004257A8">
              <w:rPr>
                <w:rFonts w:ascii="Arial" w:hAnsi="Arial" w:cs="Arial"/>
                <w:sz w:val="22"/>
                <w:szCs w:val="22"/>
              </w:rPr>
              <w:t xml:space="preserve"> required</w:t>
            </w:r>
          </w:p>
          <w:p w:rsidR="00B030E9" w:rsidRPr="004257A8" w:rsidRDefault="00B030E9" w:rsidP="00B030E9">
            <w:pPr>
              <w:overflowPunct/>
              <w:autoSpaceDE/>
              <w:autoSpaceDN/>
              <w:adjustRightInd/>
              <w:textAlignment w:val="auto"/>
              <w:rPr>
                <w:rFonts w:ascii="Calibri" w:hAnsi="Calibri"/>
                <w:sz w:val="22"/>
                <w:szCs w:val="22"/>
              </w:rPr>
            </w:pPr>
          </w:p>
        </w:tc>
      </w:tr>
      <w:tr w:rsidR="003902F3" w:rsidRPr="00197DD5">
        <w:trPr>
          <w:trHeight w:val="493"/>
        </w:trPr>
        <w:tc>
          <w:tcPr>
            <w:tcW w:w="10632" w:type="dxa"/>
            <w:gridSpan w:val="7"/>
            <w:vMerge/>
            <w:tcBorders>
              <w:top w:val="nil"/>
              <w:left w:val="single" w:sz="4" w:space="0" w:color="auto"/>
              <w:bottom w:val="single" w:sz="4" w:space="0" w:color="auto"/>
              <w:right w:val="single" w:sz="4" w:space="0" w:color="auto"/>
            </w:tcBorders>
          </w:tcPr>
          <w:p w:rsidR="003902F3" w:rsidRPr="00197DD5" w:rsidRDefault="003902F3" w:rsidP="00C13E5E">
            <w:pPr>
              <w:pStyle w:val="Header"/>
              <w:numPr>
                <w:ilvl w:val="0"/>
                <w:numId w:val="1"/>
              </w:numPr>
              <w:spacing w:before="120" w:after="120"/>
              <w:rPr>
                <w:rFonts w:ascii="Arial" w:hAnsi="Arial" w:cs="Arial"/>
                <w:sz w:val="22"/>
                <w:szCs w:val="22"/>
              </w:rPr>
            </w:pPr>
          </w:p>
        </w:tc>
      </w:tr>
      <w:tr w:rsidR="003902F3" w:rsidRPr="00197DD5">
        <w:tc>
          <w:tcPr>
            <w:tcW w:w="10632" w:type="dxa"/>
            <w:gridSpan w:val="7"/>
            <w:tcBorders>
              <w:top w:val="single" w:sz="4" w:space="0" w:color="auto"/>
              <w:left w:val="nil"/>
              <w:bottom w:val="nil"/>
              <w:right w:val="nil"/>
            </w:tcBorders>
          </w:tcPr>
          <w:p w:rsidR="003902F3" w:rsidRPr="00197DD5" w:rsidRDefault="003902F3" w:rsidP="00C13E5E">
            <w:pPr>
              <w:spacing w:before="120" w:after="120"/>
              <w:rPr>
                <w:rFonts w:ascii="Arial" w:hAnsi="Arial" w:cs="Arial"/>
                <w:sz w:val="22"/>
                <w:szCs w:val="22"/>
              </w:rPr>
            </w:pPr>
          </w:p>
        </w:tc>
      </w:tr>
      <w:tr w:rsidR="005C0421" w:rsidRPr="00197DD5">
        <w:tc>
          <w:tcPr>
            <w:tcW w:w="10632" w:type="dxa"/>
            <w:gridSpan w:val="7"/>
            <w:tcBorders>
              <w:top w:val="single" w:sz="4" w:space="0" w:color="auto"/>
              <w:left w:val="single" w:sz="4" w:space="0" w:color="auto"/>
              <w:bottom w:val="nil"/>
              <w:right w:val="single" w:sz="4" w:space="0" w:color="auto"/>
            </w:tcBorders>
          </w:tcPr>
          <w:p w:rsidR="005C0421" w:rsidRPr="00197DD5" w:rsidRDefault="005C0421" w:rsidP="00C13E5E">
            <w:pPr>
              <w:spacing w:before="120" w:after="120"/>
              <w:rPr>
                <w:rFonts w:ascii="Arial" w:hAnsi="Arial" w:cs="Arial"/>
                <w:b/>
                <w:sz w:val="22"/>
                <w:szCs w:val="22"/>
              </w:rPr>
            </w:pPr>
            <w:r w:rsidRPr="00197DD5">
              <w:rPr>
                <w:rFonts w:ascii="Arial" w:hAnsi="Arial" w:cs="Arial"/>
                <w:b/>
                <w:bCs/>
                <w:sz w:val="22"/>
                <w:szCs w:val="22"/>
              </w:rPr>
              <w:t xml:space="preserve">8.    </w:t>
            </w:r>
            <w:r w:rsidR="002D0DEB" w:rsidRPr="00197DD5">
              <w:rPr>
                <w:rFonts w:ascii="Arial" w:hAnsi="Arial" w:cs="Arial"/>
                <w:b/>
                <w:bCs/>
                <w:sz w:val="22"/>
                <w:szCs w:val="22"/>
              </w:rPr>
              <w:tab/>
            </w:r>
            <w:r w:rsidRPr="00197DD5">
              <w:rPr>
                <w:rFonts w:ascii="Arial" w:hAnsi="Arial" w:cs="Arial"/>
                <w:b/>
                <w:sz w:val="22"/>
                <w:szCs w:val="22"/>
              </w:rPr>
              <w:t>COMMUNICATIONS AND WORKING RELATIONSHIPS</w:t>
            </w:r>
          </w:p>
        </w:tc>
      </w:tr>
      <w:tr w:rsidR="003902F3" w:rsidRPr="00197DD5">
        <w:tc>
          <w:tcPr>
            <w:tcW w:w="10632" w:type="dxa"/>
            <w:gridSpan w:val="7"/>
            <w:tcBorders>
              <w:top w:val="nil"/>
              <w:left w:val="single" w:sz="4" w:space="0" w:color="auto"/>
              <w:bottom w:val="single" w:sz="4" w:space="0" w:color="auto"/>
              <w:right w:val="single" w:sz="4" w:space="0" w:color="auto"/>
            </w:tcBorders>
          </w:tcPr>
          <w:p w:rsidR="001536B0" w:rsidRDefault="004257A8" w:rsidP="004257A8">
            <w:pPr>
              <w:rPr>
                <w:rFonts w:ascii="Arial" w:hAnsi="Arial" w:cs="Arial"/>
                <w:sz w:val="22"/>
                <w:szCs w:val="22"/>
              </w:rPr>
            </w:pPr>
            <w:r w:rsidRPr="004257A8">
              <w:rPr>
                <w:rFonts w:ascii="Arial" w:hAnsi="Arial" w:cs="Arial"/>
                <w:sz w:val="22"/>
                <w:szCs w:val="22"/>
              </w:rPr>
              <w:t>Communication is a key element to this role.  An absolute requirement is the ability to communicate effectively at all levels and overcome barriers between supplier, technical system design/delivery, HR / organisation processes and end-users</w:t>
            </w:r>
            <w:r w:rsidR="001536B0">
              <w:rPr>
                <w:rFonts w:ascii="Arial" w:hAnsi="Arial" w:cs="Arial"/>
                <w:sz w:val="22"/>
                <w:szCs w:val="22"/>
              </w:rPr>
              <w:t>.</w:t>
            </w:r>
          </w:p>
          <w:p w:rsidR="001536B0" w:rsidRDefault="001536B0" w:rsidP="004257A8">
            <w:pPr>
              <w:rPr>
                <w:rFonts w:ascii="Arial" w:hAnsi="Arial" w:cs="Arial"/>
                <w:sz w:val="22"/>
                <w:szCs w:val="22"/>
              </w:rPr>
            </w:pPr>
          </w:p>
          <w:p w:rsidR="001536B0" w:rsidRDefault="004257A8" w:rsidP="004257A8">
            <w:pPr>
              <w:rPr>
                <w:rFonts w:ascii="Arial" w:hAnsi="Arial" w:cs="Arial"/>
                <w:sz w:val="22"/>
                <w:szCs w:val="22"/>
              </w:rPr>
            </w:pPr>
            <w:r w:rsidRPr="004257A8">
              <w:rPr>
                <w:rFonts w:ascii="Arial" w:hAnsi="Arial" w:cs="Arial"/>
                <w:sz w:val="22"/>
                <w:szCs w:val="22"/>
              </w:rPr>
              <w:t xml:space="preserve">All customers of </w:t>
            </w:r>
            <w:r w:rsidR="00396CF6" w:rsidRPr="004257A8">
              <w:rPr>
                <w:rFonts w:ascii="Arial" w:hAnsi="Arial" w:cs="Arial"/>
                <w:sz w:val="22"/>
                <w:szCs w:val="22"/>
              </w:rPr>
              <w:t xml:space="preserve">eESS </w:t>
            </w:r>
            <w:r w:rsidR="00396CF6">
              <w:rPr>
                <w:rFonts w:ascii="Arial" w:hAnsi="Arial" w:cs="Arial"/>
                <w:sz w:val="22"/>
                <w:szCs w:val="22"/>
              </w:rPr>
              <w:t xml:space="preserve">&amp; </w:t>
            </w:r>
            <w:proofErr w:type="spellStart"/>
            <w:r w:rsidR="00396CF6">
              <w:rPr>
                <w:rFonts w:ascii="Arial" w:hAnsi="Arial" w:cs="Arial"/>
                <w:sz w:val="22"/>
                <w:szCs w:val="22"/>
              </w:rPr>
              <w:t>jobtrain</w:t>
            </w:r>
            <w:proofErr w:type="spellEnd"/>
            <w:r w:rsidRPr="004257A8">
              <w:rPr>
                <w:rFonts w:ascii="Arial" w:hAnsi="Arial" w:cs="Arial"/>
                <w:sz w:val="22"/>
                <w:szCs w:val="22"/>
              </w:rPr>
              <w:t xml:space="preserve"> services are able to converse with the post-holder, which encompasses all NHS Scotland staff and future job </w:t>
            </w:r>
            <w:r w:rsidR="001536B0">
              <w:rPr>
                <w:rFonts w:ascii="Arial" w:hAnsi="Arial" w:cs="Arial"/>
                <w:sz w:val="22"/>
                <w:szCs w:val="22"/>
              </w:rPr>
              <w:t>applicants.</w:t>
            </w:r>
          </w:p>
          <w:p w:rsidR="001536B0" w:rsidRDefault="001536B0" w:rsidP="004257A8">
            <w:pPr>
              <w:rPr>
                <w:rFonts w:ascii="Arial" w:hAnsi="Arial" w:cs="Arial"/>
                <w:sz w:val="22"/>
                <w:szCs w:val="22"/>
              </w:rPr>
            </w:pPr>
          </w:p>
          <w:p w:rsidR="001536B0" w:rsidRPr="006F5E05" w:rsidRDefault="000A499D" w:rsidP="000A499D">
            <w:pPr>
              <w:pStyle w:val="CommentText"/>
              <w:rPr>
                <w:rFonts w:ascii="Arial" w:hAnsi="Arial" w:cs="Arial"/>
                <w:sz w:val="22"/>
                <w:szCs w:val="22"/>
              </w:rPr>
            </w:pPr>
            <w:r w:rsidRPr="006F5E05">
              <w:rPr>
                <w:rFonts w:ascii="Arial" w:hAnsi="Arial" w:cs="Arial"/>
                <w:sz w:val="22"/>
                <w:szCs w:val="22"/>
              </w:rPr>
              <w:t xml:space="preserve">The </w:t>
            </w:r>
            <w:proofErr w:type="spellStart"/>
            <w:r w:rsidRPr="006F5E05">
              <w:rPr>
                <w:rFonts w:ascii="Arial" w:hAnsi="Arial" w:cs="Arial"/>
                <w:sz w:val="22"/>
                <w:szCs w:val="22"/>
              </w:rPr>
              <w:t>postholder</w:t>
            </w:r>
            <w:proofErr w:type="spellEnd"/>
            <w:r w:rsidRPr="006F5E05">
              <w:rPr>
                <w:rFonts w:ascii="Arial" w:hAnsi="Arial" w:cs="Arial"/>
                <w:sz w:val="22"/>
                <w:szCs w:val="22"/>
              </w:rPr>
              <w:t xml:space="preserve"> will deliver highly complex information such as SLA and Services Deliver Performance, to a wide range of stakeholders from Heads of Service to Senior Managers both internal and external which requires (the communication skills i.e. persuasive, negotiating </w:t>
            </w:r>
            <w:proofErr w:type="spellStart"/>
            <w:r w:rsidRPr="006F5E05">
              <w:rPr>
                <w:rFonts w:ascii="Arial" w:hAnsi="Arial" w:cs="Arial"/>
                <w:sz w:val="22"/>
                <w:szCs w:val="22"/>
              </w:rPr>
              <w:t>etc</w:t>
            </w:r>
            <w:proofErr w:type="spellEnd"/>
            <w:r w:rsidRPr="006F5E05">
              <w:rPr>
                <w:rFonts w:ascii="Arial" w:hAnsi="Arial" w:cs="Arial"/>
                <w:sz w:val="22"/>
                <w:szCs w:val="22"/>
              </w:rPr>
              <w:t>),</w:t>
            </w:r>
            <w:r w:rsidRPr="006F5E05">
              <w:rPr>
                <w:rFonts w:ascii="Arial" w:hAnsi="Arial" w:cs="Arial"/>
              </w:rPr>
              <w:t xml:space="preserve"> </w:t>
            </w:r>
            <w:r w:rsidR="004257A8" w:rsidRPr="006F5E05">
              <w:rPr>
                <w:rFonts w:ascii="Arial" w:hAnsi="Arial" w:cs="Arial"/>
                <w:sz w:val="22"/>
                <w:szCs w:val="22"/>
              </w:rPr>
              <w:t>The</w:t>
            </w:r>
            <w:r w:rsidRPr="006F5E05">
              <w:rPr>
                <w:rFonts w:ascii="Arial" w:hAnsi="Arial" w:cs="Arial"/>
                <w:sz w:val="22"/>
                <w:szCs w:val="22"/>
              </w:rPr>
              <w:t xml:space="preserve">refore </w:t>
            </w:r>
            <w:r w:rsidR="004257A8" w:rsidRPr="006F5E05">
              <w:rPr>
                <w:rFonts w:ascii="Arial" w:hAnsi="Arial" w:cs="Arial"/>
                <w:sz w:val="22"/>
                <w:szCs w:val="22"/>
              </w:rPr>
              <w:t>nature of communication is</w:t>
            </w:r>
            <w:r w:rsidR="001536B0" w:rsidRPr="006F5E05">
              <w:rPr>
                <w:rFonts w:ascii="Arial" w:hAnsi="Arial" w:cs="Arial"/>
                <w:sz w:val="22"/>
                <w:szCs w:val="22"/>
              </w:rPr>
              <w:t xml:space="preserve"> </w:t>
            </w:r>
            <w:r w:rsidR="004257A8" w:rsidRPr="006F5E05">
              <w:rPr>
                <w:rFonts w:ascii="Arial" w:hAnsi="Arial" w:cs="Arial"/>
                <w:sz w:val="22"/>
                <w:szCs w:val="22"/>
              </w:rPr>
              <w:t xml:space="preserve"> wide ranging from technical to supportive, informative to emotive.  </w:t>
            </w:r>
          </w:p>
          <w:p w:rsidR="001536B0" w:rsidRDefault="001536B0" w:rsidP="004257A8">
            <w:pPr>
              <w:rPr>
                <w:rFonts w:ascii="Arial" w:hAnsi="Arial" w:cs="Arial"/>
                <w:sz w:val="22"/>
                <w:szCs w:val="22"/>
              </w:rPr>
            </w:pPr>
          </w:p>
          <w:p w:rsidR="001536B0" w:rsidRDefault="000A499D" w:rsidP="004257A8">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Postholder</w:t>
            </w:r>
            <w:proofErr w:type="spellEnd"/>
            <w:r>
              <w:rPr>
                <w:rFonts w:ascii="Arial" w:hAnsi="Arial" w:cs="Arial"/>
                <w:sz w:val="22"/>
                <w:szCs w:val="22"/>
              </w:rPr>
              <w:t xml:space="preserve"> will be required to communicate sensitive and confidential information i.e. </w:t>
            </w:r>
            <w:r w:rsidRPr="004257A8">
              <w:rPr>
                <w:rFonts w:ascii="Arial" w:hAnsi="Arial" w:cs="Arial"/>
                <w:sz w:val="22"/>
                <w:szCs w:val="22"/>
              </w:rPr>
              <w:t xml:space="preserve">personnel related news such as </w:t>
            </w:r>
            <w:r>
              <w:rPr>
                <w:rFonts w:ascii="Arial" w:hAnsi="Arial" w:cs="Arial"/>
                <w:sz w:val="22"/>
                <w:szCs w:val="22"/>
              </w:rPr>
              <w:t>job / service changes</w:t>
            </w:r>
            <w:r w:rsidRPr="004257A8">
              <w:rPr>
                <w:rFonts w:ascii="Arial" w:hAnsi="Arial" w:cs="Arial"/>
                <w:sz w:val="22"/>
                <w:szCs w:val="22"/>
              </w:rPr>
              <w:t xml:space="preserve">, disciplinary matters or even discontinuation of employment </w:t>
            </w:r>
            <w:r w:rsidRPr="004257A8">
              <w:rPr>
                <w:rFonts w:ascii="Arial" w:hAnsi="Arial" w:cs="Arial"/>
                <w:sz w:val="22"/>
                <w:szCs w:val="22"/>
              </w:rPr>
              <w:lastRenderedPageBreak/>
              <w:t>and or contracts</w:t>
            </w:r>
            <w:r w:rsidR="00CB2E97">
              <w:rPr>
                <w:rFonts w:ascii="Arial" w:hAnsi="Arial" w:cs="Arial"/>
                <w:sz w:val="22"/>
                <w:szCs w:val="22"/>
              </w:rPr>
              <w:t xml:space="preserve">. In addition service related </w:t>
            </w:r>
            <w:r w:rsidR="004257A8" w:rsidRPr="004257A8">
              <w:rPr>
                <w:rFonts w:ascii="Arial" w:hAnsi="Arial" w:cs="Arial"/>
                <w:sz w:val="22"/>
                <w:szCs w:val="22"/>
              </w:rPr>
              <w:t xml:space="preserve">news regarding changes in service, negative news regarding unavoidable service outage or </w:t>
            </w:r>
            <w:r w:rsidR="00CB2E97">
              <w:rPr>
                <w:rFonts w:ascii="Arial" w:hAnsi="Arial" w:cs="Arial"/>
                <w:sz w:val="22"/>
                <w:szCs w:val="22"/>
              </w:rPr>
              <w:t>non-compliance with SOPs and User Issues within operational teams.</w:t>
            </w:r>
          </w:p>
          <w:p w:rsidR="004257A8" w:rsidRDefault="004257A8" w:rsidP="004257A8">
            <w:pPr>
              <w:rPr>
                <w:rFonts w:ascii="Arial" w:hAnsi="Arial" w:cs="Arial"/>
                <w:sz w:val="22"/>
                <w:szCs w:val="22"/>
              </w:rPr>
            </w:pPr>
          </w:p>
          <w:p w:rsidR="00430ADC" w:rsidRDefault="00430ADC" w:rsidP="004257A8">
            <w:p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postholder</w:t>
            </w:r>
            <w:proofErr w:type="spellEnd"/>
            <w:r>
              <w:rPr>
                <w:rFonts w:ascii="Arial" w:hAnsi="Arial" w:cs="Arial"/>
                <w:sz w:val="22"/>
                <w:szCs w:val="22"/>
              </w:rPr>
              <w:t xml:space="preserve"> will be expected to i</w:t>
            </w:r>
            <w:r w:rsidRPr="004257A8">
              <w:rPr>
                <w:rFonts w:ascii="Arial" w:hAnsi="Arial" w:cs="Arial"/>
                <w:sz w:val="22"/>
                <w:szCs w:val="22"/>
              </w:rPr>
              <w:t>nfluenc</w:t>
            </w:r>
            <w:r>
              <w:rPr>
                <w:rFonts w:ascii="Arial" w:hAnsi="Arial" w:cs="Arial"/>
                <w:sz w:val="22"/>
                <w:szCs w:val="22"/>
              </w:rPr>
              <w:t>e</w:t>
            </w:r>
            <w:r w:rsidRPr="004257A8">
              <w:rPr>
                <w:rFonts w:ascii="Arial" w:hAnsi="Arial" w:cs="Arial"/>
                <w:sz w:val="22"/>
                <w:szCs w:val="22"/>
              </w:rPr>
              <w:t xml:space="preserve"> &amp; directing users / customers to ensure well informed decisions are made in support of the service.</w:t>
            </w:r>
          </w:p>
          <w:p w:rsidR="00430ADC" w:rsidRPr="004257A8" w:rsidRDefault="00430ADC" w:rsidP="004257A8">
            <w:pPr>
              <w:rPr>
                <w:rFonts w:ascii="Arial" w:hAnsi="Arial" w:cs="Arial"/>
                <w:sz w:val="22"/>
                <w:szCs w:val="22"/>
              </w:rPr>
            </w:pPr>
          </w:p>
          <w:p w:rsidR="004257A8" w:rsidRPr="004257A8" w:rsidRDefault="004257A8" w:rsidP="004257A8">
            <w:pPr>
              <w:rPr>
                <w:rFonts w:ascii="Arial" w:hAnsi="Arial" w:cs="Arial"/>
                <w:sz w:val="22"/>
                <w:szCs w:val="22"/>
              </w:rPr>
            </w:pPr>
            <w:r w:rsidRPr="004257A8">
              <w:rPr>
                <w:rFonts w:ascii="Arial" w:hAnsi="Arial" w:cs="Arial"/>
                <w:sz w:val="22"/>
                <w:szCs w:val="22"/>
              </w:rPr>
              <w:t>The post-holder will work collaboratively with staff from other teams, projects, departments, Health Boards, Scottish Government and suppliers to achieve a common goal.</w:t>
            </w:r>
            <w:r w:rsidR="00CB2E97">
              <w:rPr>
                <w:rFonts w:ascii="Arial" w:hAnsi="Arial" w:cs="Arial"/>
                <w:sz w:val="22"/>
                <w:szCs w:val="22"/>
              </w:rPr>
              <w:t xml:space="preserve"> With core users </w:t>
            </w:r>
            <w:r w:rsidRPr="004257A8">
              <w:rPr>
                <w:rFonts w:ascii="Arial" w:hAnsi="Arial" w:cs="Arial"/>
                <w:sz w:val="22"/>
                <w:szCs w:val="22"/>
              </w:rPr>
              <w:t>across 22 NHS Scotland boards, via direct personal contact, e-mail, letter, telephone or presentation: -</w:t>
            </w:r>
          </w:p>
          <w:p w:rsidR="004257A8" w:rsidRPr="004257A8" w:rsidRDefault="004257A8" w:rsidP="002747B5">
            <w:pPr>
              <w:numPr>
                <w:ilvl w:val="0"/>
                <w:numId w:val="11"/>
              </w:numPr>
              <w:overflowPunct/>
              <w:autoSpaceDE/>
              <w:autoSpaceDN/>
              <w:adjustRightInd/>
              <w:textAlignment w:val="auto"/>
              <w:rPr>
                <w:rFonts w:ascii="Arial" w:hAnsi="Arial" w:cs="Arial"/>
                <w:sz w:val="22"/>
                <w:szCs w:val="22"/>
              </w:rPr>
            </w:pPr>
            <w:r w:rsidRPr="004257A8">
              <w:rPr>
                <w:rFonts w:ascii="Arial" w:hAnsi="Arial" w:cs="Arial"/>
                <w:sz w:val="22"/>
                <w:szCs w:val="22"/>
              </w:rPr>
              <w:t>Close collaboration with peers in NHS National Services Scotland, and boards’ HR, Payroll and related teams</w:t>
            </w:r>
          </w:p>
          <w:p w:rsidR="004257A8" w:rsidRPr="004257A8" w:rsidRDefault="004257A8" w:rsidP="002747B5">
            <w:pPr>
              <w:numPr>
                <w:ilvl w:val="0"/>
                <w:numId w:val="11"/>
              </w:numPr>
              <w:overflowPunct/>
              <w:autoSpaceDE/>
              <w:autoSpaceDN/>
              <w:adjustRightInd/>
              <w:textAlignment w:val="auto"/>
              <w:rPr>
                <w:rFonts w:ascii="Arial" w:hAnsi="Arial" w:cs="Arial"/>
                <w:sz w:val="22"/>
                <w:szCs w:val="22"/>
              </w:rPr>
            </w:pPr>
            <w:r w:rsidRPr="004257A8">
              <w:rPr>
                <w:rFonts w:ascii="Arial" w:hAnsi="Arial" w:cs="Arial"/>
                <w:sz w:val="22"/>
                <w:szCs w:val="22"/>
              </w:rPr>
              <w:t xml:space="preserve">Senior clinical staff, General Managers, Service Managers, users, departmental managers, heads of departments and a wide range of users of eESS </w:t>
            </w:r>
            <w:r w:rsidR="005C3E66">
              <w:rPr>
                <w:rFonts w:ascii="Arial" w:hAnsi="Arial" w:cs="Arial"/>
                <w:sz w:val="22"/>
                <w:szCs w:val="22"/>
              </w:rPr>
              <w:t xml:space="preserve">&amp; Jobtrain </w:t>
            </w:r>
            <w:r w:rsidRPr="004257A8">
              <w:rPr>
                <w:rFonts w:ascii="Arial" w:hAnsi="Arial" w:cs="Arial"/>
                <w:sz w:val="22"/>
                <w:szCs w:val="22"/>
              </w:rPr>
              <w:t>system and services.</w:t>
            </w:r>
          </w:p>
          <w:p w:rsidR="004257A8" w:rsidRPr="004257A8" w:rsidRDefault="004257A8" w:rsidP="004257A8">
            <w:pPr>
              <w:rPr>
                <w:rFonts w:ascii="Arial" w:hAnsi="Arial" w:cs="Arial"/>
                <w:sz w:val="22"/>
                <w:szCs w:val="22"/>
              </w:rPr>
            </w:pPr>
          </w:p>
          <w:p w:rsidR="004257A8" w:rsidRPr="004257A8" w:rsidRDefault="004257A8" w:rsidP="004257A8">
            <w:pPr>
              <w:rPr>
                <w:rFonts w:ascii="Arial" w:hAnsi="Arial" w:cs="Arial"/>
                <w:sz w:val="22"/>
                <w:szCs w:val="22"/>
              </w:rPr>
            </w:pPr>
            <w:r w:rsidRPr="004257A8">
              <w:rPr>
                <w:rFonts w:ascii="Arial" w:hAnsi="Arial" w:cs="Arial"/>
                <w:sz w:val="22"/>
                <w:szCs w:val="22"/>
              </w:rPr>
              <w:t>External, via in person communication, e-mail, letter, telephone or presentation</w:t>
            </w:r>
            <w:r w:rsidR="00CB2E97">
              <w:rPr>
                <w:rFonts w:ascii="Arial" w:hAnsi="Arial" w:cs="Arial"/>
                <w:sz w:val="22"/>
                <w:szCs w:val="22"/>
              </w:rPr>
              <w:t xml:space="preserve"> related to ongoing service deliver to Board Leads and other eESS </w:t>
            </w:r>
            <w:r w:rsidR="005C3E66">
              <w:rPr>
                <w:rFonts w:ascii="Arial" w:hAnsi="Arial" w:cs="Arial"/>
                <w:sz w:val="22"/>
                <w:szCs w:val="22"/>
              </w:rPr>
              <w:t xml:space="preserve">&amp; Jobtrain </w:t>
            </w:r>
            <w:r w:rsidR="00CB2E97">
              <w:rPr>
                <w:rFonts w:ascii="Arial" w:hAnsi="Arial" w:cs="Arial"/>
                <w:sz w:val="22"/>
                <w:szCs w:val="22"/>
              </w:rPr>
              <w:t>Forums as required</w:t>
            </w:r>
            <w:r w:rsidRPr="004257A8">
              <w:rPr>
                <w:rFonts w:ascii="Arial" w:hAnsi="Arial" w:cs="Arial"/>
                <w:sz w:val="22"/>
                <w:szCs w:val="22"/>
              </w:rPr>
              <w:t>: -</w:t>
            </w:r>
          </w:p>
          <w:p w:rsidR="004257A8" w:rsidRPr="004257A8" w:rsidRDefault="004257A8" w:rsidP="002747B5">
            <w:pPr>
              <w:numPr>
                <w:ilvl w:val="0"/>
                <w:numId w:val="11"/>
              </w:numPr>
              <w:overflowPunct/>
              <w:autoSpaceDE/>
              <w:autoSpaceDN/>
              <w:adjustRightInd/>
              <w:textAlignment w:val="auto"/>
              <w:rPr>
                <w:rFonts w:ascii="Arial" w:hAnsi="Arial" w:cs="Arial"/>
                <w:sz w:val="22"/>
                <w:szCs w:val="22"/>
              </w:rPr>
            </w:pPr>
            <w:r w:rsidRPr="004257A8">
              <w:rPr>
                <w:rFonts w:ascii="Arial" w:hAnsi="Arial" w:cs="Arial"/>
                <w:sz w:val="22"/>
                <w:szCs w:val="22"/>
              </w:rPr>
              <w:t>External suppliers, Service Desks and support staff, including 3rd party software supplier account managers and technical staff, negotiating changes to software and highlighting discrepancies within the product.</w:t>
            </w:r>
          </w:p>
          <w:p w:rsidR="004257A8" w:rsidRPr="004257A8" w:rsidRDefault="004257A8" w:rsidP="002747B5">
            <w:pPr>
              <w:numPr>
                <w:ilvl w:val="0"/>
                <w:numId w:val="11"/>
              </w:numPr>
              <w:overflowPunct/>
              <w:autoSpaceDE/>
              <w:autoSpaceDN/>
              <w:adjustRightInd/>
              <w:textAlignment w:val="auto"/>
              <w:rPr>
                <w:rFonts w:ascii="Arial" w:hAnsi="Arial" w:cs="Arial"/>
                <w:sz w:val="22"/>
                <w:szCs w:val="22"/>
              </w:rPr>
            </w:pPr>
            <w:r w:rsidRPr="004257A8">
              <w:rPr>
                <w:rFonts w:ascii="Arial" w:hAnsi="Arial" w:cs="Arial"/>
                <w:sz w:val="22"/>
                <w:szCs w:val="22"/>
              </w:rPr>
              <w:t xml:space="preserve">Other IT and HR professionals across NHS Scotland. </w:t>
            </w:r>
          </w:p>
          <w:p w:rsidR="003902F3" w:rsidRPr="00197DD5" w:rsidRDefault="004257A8" w:rsidP="004257A8">
            <w:pPr>
              <w:spacing w:before="120" w:after="120"/>
              <w:jc w:val="both"/>
              <w:rPr>
                <w:rFonts w:ascii="Arial" w:hAnsi="Arial" w:cs="Arial"/>
                <w:iCs/>
                <w:sz w:val="22"/>
                <w:szCs w:val="22"/>
              </w:rPr>
            </w:pPr>
            <w:r w:rsidRPr="004257A8">
              <w:rPr>
                <w:rFonts w:ascii="Arial" w:hAnsi="Arial" w:cs="Arial"/>
                <w:sz w:val="22"/>
                <w:szCs w:val="22"/>
              </w:rPr>
              <w:t>Auditors in regards to process, output, security, risks surrounding system provision.</w:t>
            </w:r>
          </w:p>
        </w:tc>
      </w:tr>
      <w:tr w:rsidR="00EA1A7B" w:rsidRPr="00197DD5">
        <w:tc>
          <w:tcPr>
            <w:tcW w:w="10632" w:type="dxa"/>
            <w:gridSpan w:val="7"/>
            <w:tcBorders>
              <w:top w:val="single" w:sz="4" w:space="0" w:color="auto"/>
              <w:left w:val="nil"/>
              <w:bottom w:val="single" w:sz="4" w:space="0" w:color="auto"/>
              <w:right w:val="nil"/>
            </w:tcBorders>
          </w:tcPr>
          <w:p w:rsidR="00EA1A7B" w:rsidRPr="00197DD5" w:rsidRDefault="00EA1A7B" w:rsidP="00C13E5E">
            <w:pPr>
              <w:spacing w:before="120" w:after="120"/>
              <w:rPr>
                <w:rFonts w:ascii="Arial" w:hAnsi="Arial" w:cs="Arial"/>
                <w:bCs/>
                <w:sz w:val="22"/>
                <w:szCs w:val="22"/>
              </w:rPr>
            </w:pPr>
          </w:p>
        </w:tc>
      </w:tr>
      <w:tr w:rsidR="00EA1A7B" w:rsidRPr="00197DD5">
        <w:tc>
          <w:tcPr>
            <w:tcW w:w="10632" w:type="dxa"/>
            <w:gridSpan w:val="7"/>
            <w:tcBorders>
              <w:top w:val="single" w:sz="4" w:space="0" w:color="auto"/>
              <w:left w:val="single" w:sz="4" w:space="0" w:color="auto"/>
              <w:bottom w:val="nil"/>
              <w:right w:val="single" w:sz="4" w:space="0" w:color="auto"/>
            </w:tcBorders>
          </w:tcPr>
          <w:p w:rsidR="005C0421" w:rsidRPr="00197DD5" w:rsidRDefault="002D0DEB" w:rsidP="00C13E5E">
            <w:pPr>
              <w:spacing w:before="120" w:after="120"/>
              <w:rPr>
                <w:rFonts w:ascii="Arial" w:hAnsi="Arial" w:cs="Arial"/>
                <w:b/>
                <w:sz w:val="22"/>
                <w:szCs w:val="22"/>
              </w:rPr>
            </w:pPr>
            <w:r w:rsidRPr="00197DD5">
              <w:rPr>
                <w:rFonts w:ascii="Arial" w:hAnsi="Arial" w:cs="Arial"/>
                <w:b/>
                <w:bCs/>
                <w:sz w:val="22"/>
                <w:szCs w:val="22"/>
              </w:rPr>
              <w:t>9.</w:t>
            </w:r>
            <w:r w:rsidRPr="00197DD5">
              <w:rPr>
                <w:rFonts w:ascii="Arial" w:hAnsi="Arial" w:cs="Arial"/>
                <w:b/>
                <w:bCs/>
                <w:sz w:val="22"/>
                <w:szCs w:val="22"/>
              </w:rPr>
              <w:tab/>
              <w:t xml:space="preserve">MOST CHALLENGING PART OF THE JOB </w:t>
            </w:r>
          </w:p>
        </w:tc>
      </w:tr>
      <w:tr w:rsidR="003902F3" w:rsidRPr="00197DD5">
        <w:tc>
          <w:tcPr>
            <w:tcW w:w="10632" w:type="dxa"/>
            <w:gridSpan w:val="7"/>
            <w:tcBorders>
              <w:top w:val="nil"/>
              <w:left w:val="single" w:sz="4" w:space="0" w:color="auto"/>
              <w:bottom w:val="single" w:sz="4" w:space="0" w:color="auto"/>
              <w:right w:val="single" w:sz="4" w:space="0" w:color="auto"/>
            </w:tcBorders>
          </w:tcPr>
          <w:p w:rsidR="004257A8" w:rsidRPr="004257A8" w:rsidRDefault="004257A8" w:rsidP="004257A8">
            <w:pPr>
              <w:ind w:right="99"/>
              <w:rPr>
                <w:rFonts w:ascii="Arial" w:hAnsi="Arial" w:cs="Arial"/>
                <w:sz w:val="22"/>
                <w:szCs w:val="22"/>
              </w:rPr>
            </w:pPr>
            <w:r w:rsidRPr="004257A8">
              <w:rPr>
                <w:rFonts w:ascii="Arial" w:hAnsi="Arial" w:cs="Arial"/>
                <w:sz w:val="22"/>
                <w:szCs w:val="22"/>
              </w:rPr>
              <w:t>Providing service improvements necessary to meet the aspirations of users that have an ever-increasing dependence on continually evolving HI&amp;T services, whilst managing limited available resources.</w:t>
            </w:r>
          </w:p>
          <w:p w:rsidR="004257A8" w:rsidRPr="004257A8" w:rsidRDefault="004257A8" w:rsidP="004257A8">
            <w:pPr>
              <w:ind w:right="99"/>
              <w:rPr>
                <w:rFonts w:ascii="Arial" w:hAnsi="Arial" w:cs="Arial"/>
                <w:sz w:val="22"/>
                <w:szCs w:val="22"/>
              </w:rPr>
            </w:pPr>
            <w:r w:rsidRPr="004257A8">
              <w:rPr>
                <w:rFonts w:ascii="Arial" w:hAnsi="Arial" w:cs="Arial"/>
                <w:sz w:val="22"/>
                <w:szCs w:val="22"/>
              </w:rPr>
              <w:tab/>
            </w:r>
          </w:p>
          <w:p w:rsidR="004257A8" w:rsidRPr="004257A8" w:rsidRDefault="004257A8" w:rsidP="004257A8">
            <w:pPr>
              <w:ind w:right="99"/>
              <w:rPr>
                <w:rFonts w:ascii="Arial" w:hAnsi="Arial" w:cs="Arial"/>
                <w:sz w:val="22"/>
                <w:szCs w:val="22"/>
              </w:rPr>
            </w:pPr>
            <w:r w:rsidRPr="004257A8">
              <w:rPr>
                <w:rFonts w:ascii="Arial" w:hAnsi="Arial" w:cs="Arial"/>
                <w:sz w:val="22"/>
                <w:szCs w:val="22"/>
              </w:rPr>
              <w:t xml:space="preserve">Ensuring maximum system uptime and scheduling downtime for the lowest impact for clinical and </w:t>
            </w:r>
            <w:proofErr w:type="spellStart"/>
            <w:r w:rsidRPr="004257A8">
              <w:rPr>
                <w:rFonts w:ascii="Arial" w:hAnsi="Arial" w:cs="Arial"/>
                <w:sz w:val="22"/>
                <w:szCs w:val="22"/>
              </w:rPr>
              <w:t>non clinical</w:t>
            </w:r>
            <w:proofErr w:type="spellEnd"/>
            <w:r w:rsidRPr="004257A8">
              <w:rPr>
                <w:rFonts w:ascii="Arial" w:hAnsi="Arial" w:cs="Arial"/>
                <w:sz w:val="22"/>
                <w:szCs w:val="22"/>
              </w:rPr>
              <w:t xml:space="preserve"> staff. This often involves working out with normal working hours at short notice.</w:t>
            </w:r>
          </w:p>
          <w:p w:rsidR="004257A8" w:rsidRPr="004257A8" w:rsidRDefault="004257A8" w:rsidP="004257A8">
            <w:pPr>
              <w:ind w:right="99"/>
              <w:rPr>
                <w:rFonts w:ascii="Arial" w:hAnsi="Arial" w:cs="Arial"/>
                <w:sz w:val="22"/>
                <w:szCs w:val="22"/>
              </w:rPr>
            </w:pPr>
          </w:p>
          <w:p w:rsidR="004257A8" w:rsidRPr="004257A8" w:rsidRDefault="004257A8" w:rsidP="004257A8">
            <w:pPr>
              <w:ind w:right="99"/>
              <w:rPr>
                <w:rFonts w:ascii="Arial" w:hAnsi="Arial" w:cs="Arial"/>
                <w:sz w:val="22"/>
                <w:szCs w:val="22"/>
              </w:rPr>
            </w:pPr>
            <w:r w:rsidRPr="004257A8">
              <w:rPr>
                <w:rFonts w:ascii="Arial" w:hAnsi="Arial" w:cs="Arial"/>
                <w:sz w:val="22"/>
                <w:szCs w:val="22"/>
              </w:rPr>
              <w:t>Prioritisation of the team workload to balance effectively the resources required to support strategic projects against those for ongoing support requirement, whilst preserving team dynamics and motivation.</w:t>
            </w:r>
          </w:p>
          <w:p w:rsidR="004257A8" w:rsidRPr="004257A8" w:rsidRDefault="004257A8" w:rsidP="004257A8">
            <w:pPr>
              <w:ind w:right="99"/>
              <w:rPr>
                <w:rFonts w:ascii="Arial" w:hAnsi="Arial" w:cs="Arial"/>
                <w:sz w:val="22"/>
                <w:szCs w:val="22"/>
              </w:rPr>
            </w:pPr>
          </w:p>
          <w:p w:rsidR="004257A8" w:rsidRPr="004257A8" w:rsidRDefault="004257A8" w:rsidP="004257A8">
            <w:pPr>
              <w:ind w:right="99"/>
              <w:rPr>
                <w:rFonts w:ascii="Arial" w:hAnsi="Arial" w:cs="Arial"/>
                <w:sz w:val="22"/>
                <w:szCs w:val="22"/>
              </w:rPr>
            </w:pPr>
            <w:r w:rsidRPr="004257A8">
              <w:rPr>
                <w:rFonts w:ascii="Arial" w:hAnsi="Arial" w:cs="Arial"/>
                <w:sz w:val="22"/>
                <w:szCs w:val="22"/>
              </w:rPr>
              <w:t>Continual development of advanced technical skills (self and team) in new areas whilst maintaining skills level in existing, old technologies and a working knowledge of the vast number of clinical IT applications.</w:t>
            </w:r>
          </w:p>
          <w:p w:rsidR="004257A8" w:rsidRPr="004257A8" w:rsidRDefault="004257A8" w:rsidP="004257A8">
            <w:pPr>
              <w:ind w:right="99"/>
              <w:rPr>
                <w:rFonts w:ascii="Arial" w:hAnsi="Arial" w:cs="Arial"/>
                <w:sz w:val="22"/>
                <w:szCs w:val="22"/>
              </w:rPr>
            </w:pPr>
          </w:p>
          <w:p w:rsidR="004257A8" w:rsidRPr="004257A8" w:rsidRDefault="004257A8" w:rsidP="004257A8">
            <w:pPr>
              <w:ind w:right="99"/>
              <w:rPr>
                <w:rFonts w:ascii="Arial" w:hAnsi="Arial" w:cs="Arial"/>
                <w:sz w:val="22"/>
                <w:szCs w:val="22"/>
              </w:rPr>
            </w:pPr>
            <w:r w:rsidRPr="004257A8">
              <w:rPr>
                <w:rFonts w:ascii="Arial" w:hAnsi="Arial" w:cs="Arial"/>
                <w:sz w:val="22"/>
                <w:szCs w:val="22"/>
              </w:rPr>
              <w:t>Ensuring that the most appropriate solution to any given problem is offered.  This is achieved through not only an understanding of the business need but also an understanding of the people who carry out the business, be they Clinicians, Managers or administration staff.  The challenge is heightened by the introduction of new technologies.</w:t>
            </w:r>
          </w:p>
          <w:p w:rsidR="004257A8" w:rsidRPr="004257A8" w:rsidRDefault="004257A8" w:rsidP="004257A8">
            <w:pPr>
              <w:ind w:right="99"/>
              <w:rPr>
                <w:rFonts w:ascii="Arial" w:hAnsi="Arial" w:cs="Arial"/>
                <w:sz w:val="22"/>
                <w:szCs w:val="22"/>
              </w:rPr>
            </w:pPr>
          </w:p>
          <w:p w:rsidR="003902F3" w:rsidRDefault="004257A8" w:rsidP="00430ADC">
            <w:pPr>
              <w:ind w:right="99"/>
              <w:rPr>
                <w:rFonts w:ascii="Arial" w:hAnsi="Arial" w:cs="Arial"/>
                <w:sz w:val="22"/>
                <w:szCs w:val="22"/>
              </w:rPr>
            </w:pPr>
            <w:r w:rsidRPr="004257A8">
              <w:rPr>
                <w:rFonts w:ascii="Arial" w:hAnsi="Arial" w:cs="Arial"/>
                <w:sz w:val="22"/>
                <w:szCs w:val="22"/>
              </w:rPr>
              <w:t>Being aware of National HR and eHealth developments within the NHS.</w:t>
            </w:r>
          </w:p>
          <w:p w:rsidR="00430ADC" w:rsidRPr="004257A8" w:rsidRDefault="00430ADC" w:rsidP="00430ADC">
            <w:pPr>
              <w:ind w:right="99"/>
              <w:rPr>
                <w:rFonts w:ascii="Arial" w:hAnsi="Arial" w:cs="Arial"/>
                <w:sz w:val="22"/>
                <w:szCs w:val="22"/>
              </w:rPr>
            </w:pPr>
          </w:p>
        </w:tc>
      </w:tr>
      <w:tr w:rsidR="002674F8" w:rsidRPr="00197DD5">
        <w:tc>
          <w:tcPr>
            <w:tcW w:w="10632" w:type="dxa"/>
            <w:gridSpan w:val="7"/>
            <w:tcBorders>
              <w:top w:val="single" w:sz="4" w:space="0" w:color="auto"/>
              <w:left w:val="nil"/>
              <w:bottom w:val="single" w:sz="4" w:space="0" w:color="auto"/>
              <w:right w:val="nil"/>
            </w:tcBorders>
          </w:tcPr>
          <w:p w:rsidR="00FB3FE1" w:rsidRPr="00197DD5" w:rsidRDefault="00FB3FE1" w:rsidP="00C13E5E">
            <w:pPr>
              <w:spacing w:before="120" w:after="1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single" w:sz="4" w:space="0" w:color="auto"/>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10.</w:t>
            </w:r>
            <w:r w:rsidRPr="00197DD5">
              <w:rPr>
                <w:rFonts w:ascii="Arial" w:hAnsi="Arial" w:cs="Arial"/>
                <w:b/>
                <w:sz w:val="22"/>
                <w:szCs w:val="22"/>
              </w:rPr>
              <w:tab/>
            </w:r>
            <w:r w:rsidRPr="00197DD5">
              <w:rPr>
                <w:rFonts w:ascii="Arial" w:hAnsi="Arial" w:cs="Arial"/>
                <w:b/>
                <w:caps/>
                <w:sz w:val="22"/>
                <w:szCs w:val="22"/>
              </w:rPr>
              <w:t>Systems</w:t>
            </w:r>
          </w:p>
        </w:tc>
      </w:tr>
      <w:tr w:rsidR="003902F3" w:rsidRPr="00197DD5">
        <w:tc>
          <w:tcPr>
            <w:tcW w:w="10632" w:type="dxa"/>
            <w:gridSpan w:val="7"/>
            <w:tcBorders>
              <w:top w:val="single" w:sz="4" w:space="0" w:color="auto"/>
              <w:left w:val="single" w:sz="4" w:space="0" w:color="auto"/>
              <w:bottom w:val="single" w:sz="4" w:space="0" w:color="auto"/>
              <w:right w:val="single" w:sz="4" w:space="0" w:color="auto"/>
            </w:tcBorders>
          </w:tcPr>
          <w:p w:rsidR="00430ADC" w:rsidRPr="001B7B93" w:rsidRDefault="00430ADC" w:rsidP="00430ADC">
            <w:pPr>
              <w:spacing w:before="120"/>
              <w:ind w:right="72"/>
              <w:jc w:val="both"/>
              <w:rPr>
                <w:rFonts w:ascii="Arial" w:hAnsi="Arial"/>
                <w:sz w:val="22"/>
                <w:szCs w:val="22"/>
              </w:rPr>
            </w:pPr>
            <w:r w:rsidRPr="001B7B93">
              <w:rPr>
                <w:rFonts w:ascii="Arial" w:hAnsi="Arial"/>
                <w:sz w:val="22"/>
                <w:szCs w:val="22"/>
              </w:rPr>
              <w:t>The post holder requires an in-depth specialist knowledge in the tools and modules of:</w:t>
            </w:r>
          </w:p>
          <w:p w:rsidR="00430ADC" w:rsidRPr="00BE32CA" w:rsidRDefault="00430ADC" w:rsidP="002747B5">
            <w:pPr>
              <w:pStyle w:val="ListParagraph"/>
              <w:numPr>
                <w:ilvl w:val="0"/>
                <w:numId w:val="18"/>
              </w:numPr>
              <w:suppressAutoHyphens w:val="0"/>
              <w:spacing w:before="120"/>
              <w:ind w:right="72"/>
              <w:contextualSpacing/>
              <w:jc w:val="both"/>
              <w:rPr>
                <w:rFonts w:ascii="Arial" w:hAnsi="Arial"/>
                <w:sz w:val="22"/>
                <w:szCs w:val="22"/>
              </w:rPr>
            </w:pPr>
            <w:r w:rsidRPr="00BE32CA">
              <w:rPr>
                <w:rFonts w:ascii="Arial" w:hAnsi="Arial"/>
                <w:sz w:val="22"/>
                <w:szCs w:val="22"/>
              </w:rPr>
              <w:t>Oracle HR (eESS)</w:t>
            </w:r>
          </w:p>
          <w:p w:rsidR="00430ADC" w:rsidRDefault="00430ADC" w:rsidP="002747B5">
            <w:pPr>
              <w:pStyle w:val="ListParagraph"/>
              <w:numPr>
                <w:ilvl w:val="0"/>
                <w:numId w:val="18"/>
              </w:numPr>
              <w:suppressAutoHyphens w:val="0"/>
              <w:spacing w:before="120"/>
              <w:ind w:right="72"/>
              <w:contextualSpacing/>
              <w:jc w:val="both"/>
              <w:rPr>
                <w:rFonts w:ascii="Arial" w:hAnsi="Arial"/>
                <w:sz w:val="22"/>
                <w:szCs w:val="22"/>
              </w:rPr>
            </w:pPr>
            <w:r w:rsidRPr="00BE32CA">
              <w:rPr>
                <w:rFonts w:ascii="Arial" w:hAnsi="Arial"/>
                <w:sz w:val="22"/>
                <w:szCs w:val="22"/>
              </w:rPr>
              <w:t xml:space="preserve">Oracle Reporting (OBIEE) </w:t>
            </w:r>
          </w:p>
          <w:p w:rsidR="005C3E66" w:rsidRPr="00BE32CA" w:rsidRDefault="005C3E66" w:rsidP="002747B5">
            <w:pPr>
              <w:pStyle w:val="ListParagraph"/>
              <w:numPr>
                <w:ilvl w:val="0"/>
                <w:numId w:val="18"/>
              </w:numPr>
              <w:suppressAutoHyphens w:val="0"/>
              <w:spacing w:before="120"/>
              <w:ind w:right="72"/>
              <w:contextualSpacing/>
              <w:jc w:val="both"/>
              <w:rPr>
                <w:rFonts w:ascii="Arial" w:hAnsi="Arial"/>
                <w:sz w:val="22"/>
                <w:szCs w:val="22"/>
              </w:rPr>
            </w:pPr>
            <w:r>
              <w:rPr>
                <w:rFonts w:ascii="Arial" w:hAnsi="Arial"/>
                <w:sz w:val="22"/>
                <w:szCs w:val="22"/>
              </w:rPr>
              <w:t>Jobtrain Recruitment</w:t>
            </w:r>
          </w:p>
          <w:p w:rsidR="00430ADC" w:rsidRDefault="00430ADC" w:rsidP="002747B5">
            <w:pPr>
              <w:numPr>
                <w:ilvl w:val="0"/>
                <w:numId w:val="18"/>
              </w:numPr>
              <w:overflowPunct/>
              <w:autoSpaceDE/>
              <w:autoSpaceDN/>
              <w:adjustRightInd/>
              <w:spacing w:before="120"/>
              <w:ind w:right="72"/>
              <w:jc w:val="both"/>
              <w:textAlignment w:val="auto"/>
              <w:rPr>
                <w:rFonts w:ascii="Arial" w:hAnsi="Arial"/>
                <w:sz w:val="22"/>
                <w:szCs w:val="22"/>
              </w:rPr>
            </w:pPr>
            <w:r w:rsidRPr="001B7B93">
              <w:rPr>
                <w:rFonts w:ascii="Arial" w:hAnsi="Arial"/>
                <w:sz w:val="22"/>
                <w:szCs w:val="22"/>
              </w:rPr>
              <w:t>Workforce Information Repository (WIR)</w:t>
            </w:r>
          </w:p>
          <w:p w:rsidR="00430ADC" w:rsidRPr="001B7B93" w:rsidRDefault="00430ADC" w:rsidP="00430ADC">
            <w:pPr>
              <w:spacing w:before="120"/>
              <w:ind w:left="360" w:right="72"/>
              <w:jc w:val="both"/>
              <w:rPr>
                <w:rFonts w:ascii="Arial" w:hAnsi="Arial"/>
                <w:sz w:val="22"/>
                <w:szCs w:val="22"/>
              </w:rPr>
            </w:pPr>
          </w:p>
          <w:p w:rsidR="00430ADC" w:rsidRPr="001B7B93" w:rsidRDefault="00430ADC" w:rsidP="00430ADC">
            <w:pPr>
              <w:spacing w:before="120"/>
              <w:ind w:right="72"/>
              <w:jc w:val="both"/>
              <w:rPr>
                <w:rFonts w:ascii="Arial" w:hAnsi="Arial"/>
                <w:sz w:val="22"/>
                <w:szCs w:val="22"/>
              </w:rPr>
            </w:pPr>
            <w:r w:rsidRPr="001B7B93">
              <w:rPr>
                <w:rFonts w:ascii="Arial" w:hAnsi="Arial"/>
                <w:sz w:val="22"/>
                <w:szCs w:val="22"/>
              </w:rPr>
              <w:t xml:space="preserve">The </w:t>
            </w:r>
            <w:proofErr w:type="spellStart"/>
            <w:r w:rsidRPr="001B7B93">
              <w:rPr>
                <w:rFonts w:ascii="Arial" w:hAnsi="Arial"/>
                <w:sz w:val="22"/>
                <w:szCs w:val="22"/>
              </w:rPr>
              <w:t>postholder</w:t>
            </w:r>
            <w:proofErr w:type="spellEnd"/>
            <w:r w:rsidRPr="001B7B93">
              <w:rPr>
                <w:rFonts w:ascii="Arial" w:hAnsi="Arial"/>
                <w:sz w:val="22"/>
                <w:szCs w:val="22"/>
              </w:rPr>
              <w:t xml:space="preserve"> must also have a good working knowledge of:</w:t>
            </w:r>
          </w:p>
          <w:p w:rsidR="00430ADC" w:rsidRDefault="00430ADC" w:rsidP="002747B5">
            <w:pPr>
              <w:numPr>
                <w:ilvl w:val="0"/>
                <w:numId w:val="19"/>
              </w:numPr>
              <w:overflowPunct/>
              <w:autoSpaceDE/>
              <w:autoSpaceDN/>
              <w:adjustRightInd/>
              <w:spacing w:before="120"/>
              <w:ind w:right="72"/>
              <w:textAlignment w:val="auto"/>
              <w:rPr>
                <w:rFonts w:ascii="Arial" w:hAnsi="Arial"/>
                <w:sz w:val="22"/>
                <w:szCs w:val="22"/>
              </w:rPr>
            </w:pPr>
            <w:r w:rsidRPr="00430ADC">
              <w:rPr>
                <w:rFonts w:ascii="Arial" w:hAnsi="Arial"/>
                <w:sz w:val="22"/>
                <w:szCs w:val="22"/>
              </w:rPr>
              <w:t>ePayroll</w:t>
            </w:r>
          </w:p>
          <w:p w:rsidR="00430ADC" w:rsidRDefault="00430ADC" w:rsidP="002747B5">
            <w:pPr>
              <w:numPr>
                <w:ilvl w:val="0"/>
                <w:numId w:val="19"/>
              </w:numPr>
              <w:overflowPunct/>
              <w:autoSpaceDE/>
              <w:autoSpaceDN/>
              <w:adjustRightInd/>
              <w:spacing w:before="120"/>
              <w:ind w:right="72"/>
              <w:textAlignment w:val="auto"/>
              <w:rPr>
                <w:rFonts w:ascii="Arial" w:hAnsi="Arial"/>
                <w:sz w:val="22"/>
                <w:szCs w:val="22"/>
              </w:rPr>
            </w:pPr>
            <w:r w:rsidRPr="00430ADC">
              <w:rPr>
                <w:rFonts w:ascii="Arial" w:hAnsi="Arial"/>
                <w:sz w:val="22"/>
                <w:szCs w:val="22"/>
              </w:rPr>
              <w:lastRenderedPageBreak/>
              <w:t>Scottish Standard Time System (SSTS)</w:t>
            </w:r>
          </w:p>
          <w:p w:rsidR="00430ADC" w:rsidRDefault="00430ADC" w:rsidP="002747B5">
            <w:pPr>
              <w:numPr>
                <w:ilvl w:val="0"/>
                <w:numId w:val="19"/>
              </w:numPr>
              <w:overflowPunct/>
              <w:autoSpaceDE/>
              <w:autoSpaceDN/>
              <w:adjustRightInd/>
              <w:spacing w:before="120"/>
              <w:ind w:right="72"/>
              <w:textAlignment w:val="auto"/>
              <w:rPr>
                <w:rFonts w:ascii="Arial" w:hAnsi="Arial"/>
                <w:sz w:val="22"/>
                <w:szCs w:val="22"/>
              </w:rPr>
            </w:pPr>
            <w:r w:rsidRPr="00430ADC">
              <w:rPr>
                <w:rFonts w:ascii="Arial" w:hAnsi="Arial"/>
                <w:sz w:val="22"/>
                <w:szCs w:val="22"/>
              </w:rPr>
              <w:t>Learnpro</w:t>
            </w:r>
          </w:p>
          <w:p w:rsidR="00430ADC" w:rsidRPr="00430ADC" w:rsidRDefault="00430ADC" w:rsidP="002747B5">
            <w:pPr>
              <w:numPr>
                <w:ilvl w:val="0"/>
                <w:numId w:val="19"/>
              </w:numPr>
              <w:overflowPunct/>
              <w:autoSpaceDE/>
              <w:autoSpaceDN/>
              <w:adjustRightInd/>
              <w:spacing w:before="120"/>
              <w:ind w:right="72"/>
              <w:textAlignment w:val="auto"/>
              <w:rPr>
                <w:rFonts w:ascii="Arial" w:hAnsi="Arial"/>
                <w:sz w:val="22"/>
                <w:szCs w:val="22"/>
              </w:rPr>
            </w:pPr>
            <w:r w:rsidRPr="00430ADC">
              <w:rPr>
                <w:rFonts w:ascii="Arial" w:hAnsi="Arial"/>
                <w:sz w:val="22"/>
                <w:szCs w:val="22"/>
              </w:rPr>
              <w:t>General Medical Council interface files</w:t>
            </w:r>
          </w:p>
          <w:p w:rsidR="003902F3" w:rsidRPr="00197DD5" w:rsidRDefault="003902F3" w:rsidP="00430ADC">
            <w:pPr>
              <w:spacing w:before="120" w:after="120"/>
              <w:ind w:left="360"/>
              <w:rPr>
                <w:rFonts w:ascii="Arial" w:hAnsi="Arial" w:cs="Arial"/>
                <w:sz w:val="22"/>
                <w:szCs w:val="22"/>
              </w:rPr>
            </w:pPr>
          </w:p>
        </w:tc>
      </w:tr>
      <w:tr w:rsidR="00197DD5" w:rsidRPr="00197DD5">
        <w:tc>
          <w:tcPr>
            <w:tcW w:w="10632" w:type="dxa"/>
            <w:gridSpan w:val="7"/>
            <w:tcBorders>
              <w:top w:val="single" w:sz="4" w:space="0" w:color="auto"/>
              <w:left w:val="nil"/>
              <w:bottom w:val="single" w:sz="4" w:space="0" w:color="auto"/>
              <w:right w:val="nil"/>
            </w:tcBorders>
          </w:tcPr>
          <w:p w:rsidR="00197DD5" w:rsidRDefault="00197DD5" w:rsidP="00C13E5E">
            <w:pPr>
              <w:spacing w:before="120" w:after="120"/>
              <w:rPr>
                <w:rFonts w:ascii="Arial" w:hAnsi="Arial" w:cs="Arial"/>
                <w:sz w:val="22"/>
                <w:szCs w:val="22"/>
              </w:rPr>
            </w:pPr>
          </w:p>
          <w:p w:rsidR="00CB2E97" w:rsidRDefault="00CB2E97" w:rsidP="00C13E5E">
            <w:pPr>
              <w:spacing w:before="120" w:after="120"/>
              <w:rPr>
                <w:rFonts w:ascii="Arial" w:hAnsi="Arial" w:cs="Arial"/>
                <w:sz w:val="22"/>
                <w:szCs w:val="22"/>
              </w:rPr>
            </w:pPr>
          </w:p>
          <w:p w:rsidR="00CB2E97" w:rsidRPr="00197DD5" w:rsidRDefault="00CB2E97" w:rsidP="00C13E5E">
            <w:pPr>
              <w:spacing w:before="120" w:after="1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single" w:sz="4" w:space="0" w:color="auto"/>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11. </w:t>
            </w:r>
            <w:r w:rsidRPr="00197DD5">
              <w:rPr>
                <w:rFonts w:ascii="Arial" w:hAnsi="Arial" w:cs="Arial"/>
                <w:b/>
                <w:sz w:val="22"/>
                <w:szCs w:val="22"/>
              </w:rPr>
              <w:tab/>
              <w:t>WORKING ENVIRONMENT AND EFFORT</w:t>
            </w:r>
          </w:p>
        </w:tc>
      </w:tr>
      <w:tr w:rsidR="003902F3" w:rsidRPr="00197DD5">
        <w:tc>
          <w:tcPr>
            <w:tcW w:w="10632" w:type="dxa"/>
            <w:gridSpan w:val="7"/>
            <w:tcBorders>
              <w:top w:val="nil"/>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Physical Effort</w:t>
            </w:r>
          </w:p>
        </w:tc>
      </w:tr>
      <w:tr w:rsidR="003902F3" w:rsidRPr="00197DD5">
        <w:tc>
          <w:tcPr>
            <w:tcW w:w="10632" w:type="dxa"/>
            <w:gridSpan w:val="7"/>
            <w:tcBorders>
              <w:top w:val="nil"/>
              <w:left w:val="single" w:sz="4" w:space="0" w:color="auto"/>
              <w:bottom w:val="nil"/>
              <w:right w:val="single" w:sz="4" w:space="0" w:color="auto"/>
            </w:tcBorders>
          </w:tcPr>
          <w:p w:rsidR="00BA0D2E" w:rsidRPr="00BA0D2E" w:rsidRDefault="00BA0D2E" w:rsidP="002747B5">
            <w:pPr>
              <w:pStyle w:val="ListParagraph"/>
              <w:numPr>
                <w:ilvl w:val="0"/>
                <w:numId w:val="15"/>
              </w:numPr>
              <w:ind w:right="99"/>
              <w:rPr>
                <w:rFonts w:ascii="Arial" w:hAnsi="Arial" w:cs="Arial"/>
                <w:sz w:val="22"/>
                <w:szCs w:val="22"/>
              </w:rPr>
            </w:pPr>
            <w:r w:rsidRPr="00BA0D2E">
              <w:rPr>
                <w:rFonts w:ascii="Arial" w:hAnsi="Arial" w:cs="Arial"/>
                <w:sz w:val="22"/>
                <w:szCs w:val="22"/>
              </w:rPr>
              <w:t>The majority of the working hours will be at a desk with frequent use of IT systems.</w:t>
            </w:r>
          </w:p>
          <w:p w:rsidR="00BA0D2E" w:rsidRPr="00BA0D2E" w:rsidRDefault="00BA0D2E" w:rsidP="002747B5">
            <w:pPr>
              <w:pStyle w:val="ListParagraph"/>
              <w:numPr>
                <w:ilvl w:val="0"/>
                <w:numId w:val="15"/>
              </w:numPr>
              <w:ind w:right="99"/>
              <w:rPr>
                <w:rFonts w:ascii="Arial" w:hAnsi="Arial" w:cs="Arial"/>
                <w:sz w:val="22"/>
                <w:szCs w:val="22"/>
              </w:rPr>
            </w:pPr>
            <w:r w:rsidRPr="00BA0D2E">
              <w:rPr>
                <w:rFonts w:ascii="Arial" w:hAnsi="Arial" w:cs="Arial"/>
                <w:sz w:val="22"/>
                <w:szCs w:val="22"/>
              </w:rPr>
              <w:t>Physical demands on time management and ability to diversify due to team of staff, with varying responsibilities, skill levels and knowledge of IT.</w:t>
            </w:r>
          </w:p>
          <w:p w:rsidR="003902F3" w:rsidRPr="00BA0D2E" w:rsidRDefault="00BA0D2E" w:rsidP="002747B5">
            <w:pPr>
              <w:pStyle w:val="ListParagraph"/>
              <w:numPr>
                <w:ilvl w:val="0"/>
                <w:numId w:val="15"/>
              </w:numPr>
              <w:ind w:right="99"/>
              <w:rPr>
                <w:rFonts w:ascii="Calibri" w:hAnsi="Calibri"/>
                <w:sz w:val="22"/>
                <w:szCs w:val="22"/>
              </w:rPr>
            </w:pPr>
            <w:r w:rsidRPr="00BA0D2E">
              <w:rPr>
                <w:rFonts w:ascii="Arial" w:hAnsi="Arial" w:cs="Arial"/>
                <w:sz w:val="22"/>
                <w:szCs w:val="22"/>
              </w:rPr>
              <w:t>Inter-site and intra-site mobility, including travelling anywhere as required.</w:t>
            </w:r>
          </w:p>
        </w:tc>
      </w:tr>
      <w:tr w:rsidR="003902F3" w:rsidRPr="00197DD5">
        <w:tc>
          <w:tcPr>
            <w:tcW w:w="10632" w:type="dxa"/>
            <w:gridSpan w:val="7"/>
            <w:tcBorders>
              <w:top w:val="nil"/>
              <w:left w:val="single" w:sz="4" w:space="0" w:color="auto"/>
              <w:bottom w:val="nil"/>
              <w:right w:val="single" w:sz="4" w:space="0" w:color="auto"/>
            </w:tcBorders>
          </w:tcPr>
          <w:p w:rsidR="003902F3" w:rsidRPr="00197DD5" w:rsidRDefault="003902F3" w:rsidP="00C13E5E">
            <w:pPr>
              <w:pStyle w:val="BodyText"/>
              <w:spacing w:line="264" w:lineRule="auto"/>
              <w:rPr>
                <w:rFonts w:ascii="Arial" w:hAnsi="Arial" w:cs="Arial"/>
                <w:bCs/>
                <w:iCs/>
                <w:sz w:val="22"/>
                <w:szCs w:val="22"/>
              </w:rPr>
            </w:pPr>
            <w:r w:rsidRPr="00197DD5">
              <w:rPr>
                <w:rFonts w:ascii="Arial" w:hAnsi="Arial" w:cs="Arial"/>
                <w:bCs/>
                <w:iCs/>
                <w:sz w:val="22"/>
                <w:szCs w:val="22"/>
              </w:rPr>
              <w:t>Mental Effort</w:t>
            </w:r>
          </w:p>
        </w:tc>
      </w:tr>
      <w:tr w:rsidR="003902F3" w:rsidRPr="00197DD5">
        <w:tc>
          <w:tcPr>
            <w:tcW w:w="10632" w:type="dxa"/>
            <w:gridSpan w:val="7"/>
            <w:tcBorders>
              <w:top w:val="nil"/>
              <w:left w:val="single" w:sz="4" w:space="0" w:color="auto"/>
              <w:bottom w:val="nil"/>
              <w:right w:val="single" w:sz="4" w:space="0" w:color="auto"/>
            </w:tcBorders>
          </w:tcPr>
          <w:p w:rsidR="00BA0D2E" w:rsidRPr="00BA0D2E" w:rsidRDefault="00BA0D2E" w:rsidP="002747B5">
            <w:pPr>
              <w:pStyle w:val="ListParagraph"/>
              <w:numPr>
                <w:ilvl w:val="0"/>
                <w:numId w:val="16"/>
              </w:numPr>
              <w:ind w:right="99"/>
              <w:rPr>
                <w:rFonts w:ascii="Arial" w:hAnsi="Arial" w:cs="Arial"/>
                <w:sz w:val="22"/>
                <w:szCs w:val="22"/>
              </w:rPr>
            </w:pPr>
            <w:r w:rsidRPr="00BA0D2E">
              <w:rPr>
                <w:rFonts w:ascii="Arial" w:hAnsi="Arial" w:cs="Arial"/>
                <w:sz w:val="22"/>
                <w:szCs w:val="22"/>
              </w:rPr>
              <w:t xml:space="preserve">Frequent prolonged concentration </w:t>
            </w:r>
            <w:proofErr w:type="gramStart"/>
            <w:r w:rsidRPr="00BA0D2E">
              <w:rPr>
                <w:rFonts w:ascii="Arial" w:hAnsi="Arial" w:cs="Arial"/>
                <w:sz w:val="22"/>
                <w:szCs w:val="22"/>
              </w:rPr>
              <w:t>required  to</w:t>
            </w:r>
            <w:proofErr w:type="gramEnd"/>
            <w:r w:rsidRPr="00BA0D2E">
              <w:rPr>
                <w:rFonts w:ascii="Arial" w:hAnsi="Arial" w:cs="Arial"/>
                <w:sz w:val="22"/>
                <w:szCs w:val="22"/>
              </w:rPr>
              <w:t xml:space="preserve"> analyse and determine a course of action at times of high demand or pressure, such as major system outage, or dealing with staff on emotional or personal issues. This can involve working additional hours out with normal working hours at short notice as there are limited numbers of staff with this skill set.</w:t>
            </w:r>
          </w:p>
          <w:p w:rsidR="003902F3" w:rsidRPr="00BA0D2E" w:rsidRDefault="00BA0D2E" w:rsidP="002747B5">
            <w:pPr>
              <w:pStyle w:val="ListParagraph"/>
              <w:numPr>
                <w:ilvl w:val="0"/>
                <w:numId w:val="16"/>
              </w:numPr>
              <w:ind w:right="99"/>
              <w:rPr>
                <w:rFonts w:ascii="Calibri" w:hAnsi="Calibri"/>
                <w:sz w:val="22"/>
                <w:szCs w:val="22"/>
              </w:rPr>
            </w:pPr>
            <w:r w:rsidRPr="00BA0D2E">
              <w:rPr>
                <w:rFonts w:ascii="Arial" w:hAnsi="Arial" w:cs="Arial"/>
                <w:sz w:val="22"/>
                <w:szCs w:val="22"/>
              </w:rPr>
              <w:t>Maintaining knowledge in area of expertise including managerial, technical or legislative advancements and own keyboard / PC skills, whilst continuing to carry out day to day activities.</w:t>
            </w:r>
          </w:p>
        </w:tc>
      </w:tr>
      <w:tr w:rsidR="003902F3" w:rsidRPr="00197DD5">
        <w:tc>
          <w:tcPr>
            <w:tcW w:w="10632" w:type="dxa"/>
            <w:gridSpan w:val="7"/>
            <w:tcBorders>
              <w:top w:val="nil"/>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Emotional Effort</w:t>
            </w:r>
          </w:p>
        </w:tc>
      </w:tr>
      <w:tr w:rsidR="003902F3" w:rsidRPr="00197DD5">
        <w:tc>
          <w:tcPr>
            <w:tcW w:w="10632" w:type="dxa"/>
            <w:gridSpan w:val="7"/>
            <w:tcBorders>
              <w:top w:val="nil"/>
              <w:left w:val="single" w:sz="4" w:space="0" w:color="auto"/>
              <w:bottom w:val="nil"/>
              <w:right w:val="single" w:sz="4" w:space="0" w:color="auto"/>
            </w:tcBorders>
          </w:tcPr>
          <w:p w:rsidR="00BA0D2E" w:rsidRPr="00BA0D2E" w:rsidRDefault="00BA0D2E" w:rsidP="002747B5">
            <w:pPr>
              <w:pStyle w:val="ListParagraph"/>
              <w:numPr>
                <w:ilvl w:val="0"/>
                <w:numId w:val="17"/>
              </w:numPr>
              <w:rPr>
                <w:rFonts w:ascii="Arial" w:hAnsi="Arial" w:cs="Arial"/>
                <w:b/>
                <w:bCs/>
                <w:sz w:val="22"/>
                <w:szCs w:val="22"/>
              </w:rPr>
            </w:pPr>
            <w:r w:rsidRPr="00BA0D2E">
              <w:rPr>
                <w:rFonts w:ascii="Arial" w:hAnsi="Arial" w:cs="Arial"/>
                <w:sz w:val="22"/>
                <w:szCs w:val="22"/>
              </w:rPr>
              <w:t>Potential exposure to varying levels of distress; and regular exposure to confidential/sensitive data.</w:t>
            </w:r>
          </w:p>
          <w:p w:rsidR="00BA0D2E" w:rsidRPr="00BA0D2E" w:rsidRDefault="00BA0D2E" w:rsidP="002747B5">
            <w:pPr>
              <w:pStyle w:val="ListParagraph"/>
              <w:numPr>
                <w:ilvl w:val="0"/>
                <w:numId w:val="17"/>
              </w:numPr>
              <w:ind w:right="99"/>
              <w:rPr>
                <w:rFonts w:ascii="Arial" w:hAnsi="Arial" w:cs="Arial"/>
                <w:sz w:val="22"/>
                <w:szCs w:val="22"/>
              </w:rPr>
            </w:pPr>
            <w:r w:rsidRPr="00BA0D2E">
              <w:rPr>
                <w:rFonts w:ascii="Arial" w:hAnsi="Arial" w:cs="Arial"/>
                <w:sz w:val="22"/>
                <w:szCs w:val="22"/>
              </w:rPr>
              <w:t>Knowledge that system outages will have a major impact on clinical and medical services can create high levels of stress.</w:t>
            </w:r>
          </w:p>
          <w:p w:rsidR="00BA0D2E" w:rsidRPr="00BA0D2E" w:rsidRDefault="00BA0D2E" w:rsidP="002747B5">
            <w:pPr>
              <w:pStyle w:val="ListParagraph"/>
              <w:numPr>
                <w:ilvl w:val="0"/>
                <w:numId w:val="17"/>
              </w:numPr>
              <w:ind w:right="99"/>
              <w:rPr>
                <w:rFonts w:ascii="Arial" w:hAnsi="Arial" w:cs="Arial"/>
                <w:sz w:val="22"/>
                <w:szCs w:val="22"/>
              </w:rPr>
            </w:pPr>
            <w:r w:rsidRPr="00BA0D2E">
              <w:rPr>
                <w:rFonts w:ascii="Arial" w:hAnsi="Arial" w:cs="Arial"/>
                <w:sz w:val="22"/>
                <w:szCs w:val="22"/>
              </w:rPr>
              <w:t>Maintaining and increasing productivity within EU Working Directives and Contracted Hours.</w:t>
            </w:r>
          </w:p>
          <w:p w:rsidR="003902F3" w:rsidRPr="00197DD5" w:rsidRDefault="00BA0D2E" w:rsidP="002747B5">
            <w:pPr>
              <w:numPr>
                <w:ilvl w:val="0"/>
                <w:numId w:val="2"/>
              </w:numPr>
              <w:spacing w:before="120" w:after="120"/>
              <w:ind w:left="714" w:hanging="357"/>
              <w:rPr>
                <w:rFonts w:ascii="Arial" w:hAnsi="Arial" w:cs="Arial"/>
                <w:sz w:val="22"/>
                <w:szCs w:val="22"/>
              </w:rPr>
            </w:pPr>
            <w:r w:rsidRPr="00BA0D2E">
              <w:rPr>
                <w:rFonts w:ascii="Arial" w:hAnsi="Arial" w:cs="Arial"/>
                <w:sz w:val="22"/>
                <w:szCs w:val="22"/>
              </w:rPr>
              <w:t>Dealing with complex staff issues such as performance and disciplinary matters.</w:t>
            </w:r>
          </w:p>
        </w:tc>
      </w:tr>
      <w:tr w:rsidR="003902F3" w:rsidRPr="00197DD5">
        <w:tc>
          <w:tcPr>
            <w:tcW w:w="10632" w:type="dxa"/>
            <w:gridSpan w:val="7"/>
            <w:tcBorders>
              <w:top w:val="single" w:sz="4" w:space="0" w:color="auto"/>
              <w:left w:val="nil"/>
              <w:bottom w:val="single" w:sz="4" w:space="0" w:color="auto"/>
              <w:right w:val="nil"/>
            </w:tcBorders>
          </w:tcPr>
          <w:p w:rsidR="003902F3" w:rsidRPr="00197DD5" w:rsidRDefault="003902F3" w:rsidP="00C13E5E">
            <w:pPr>
              <w:spacing w:before="120" w:after="1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12. </w:t>
            </w:r>
            <w:r w:rsidRPr="00197DD5">
              <w:rPr>
                <w:rFonts w:ascii="Arial" w:hAnsi="Arial" w:cs="Arial"/>
                <w:b/>
                <w:sz w:val="22"/>
                <w:szCs w:val="22"/>
              </w:rPr>
              <w:tab/>
            </w:r>
            <w:r w:rsidRPr="00197DD5">
              <w:rPr>
                <w:rFonts w:ascii="Arial" w:hAnsi="Arial" w:cs="Arial"/>
                <w:b/>
                <w:bCs/>
                <w:sz w:val="22"/>
                <w:szCs w:val="22"/>
              </w:rPr>
              <w:t>ENVIRONMENTAL / WORKING CONDITIONS &amp; MACHINERY AND EQUIPMENT</w:t>
            </w:r>
          </w:p>
        </w:tc>
      </w:tr>
      <w:tr w:rsidR="003902F3" w:rsidRPr="00197DD5">
        <w:tc>
          <w:tcPr>
            <w:tcW w:w="10632" w:type="dxa"/>
            <w:gridSpan w:val="7"/>
            <w:tcBorders>
              <w:top w:val="nil"/>
              <w:left w:val="single" w:sz="4" w:space="0" w:color="auto"/>
              <w:bottom w:val="single" w:sz="4" w:space="0" w:color="auto"/>
              <w:right w:val="single" w:sz="4" w:space="0" w:color="auto"/>
            </w:tcBorders>
          </w:tcPr>
          <w:p w:rsidR="00430ADC" w:rsidRDefault="00430ADC" w:rsidP="00430ADC">
            <w:pPr>
              <w:rPr>
                <w:rFonts w:ascii="Arial" w:hAnsi="Arial"/>
                <w:sz w:val="22"/>
                <w:szCs w:val="22"/>
              </w:rPr>
            </w:pPr>
            <w:r w:rsidRPr="00BE32CA">
              <w:rPr>
                <w:rFonts w:ascii="Arial" w:hAnsi="Arial"/>
                <w:sz w:val="22"/>
                <w:szCs w:val="22"/>
              </w:rPr>
              <w:t xml:space="preserve">The </w:t>
            </w:r>
            <w:proofErr w:type="spellStart"/>
            <w:r w:rsidRPr="00BE32CA">
              <w:rPr>
                <w:rFonts w:ascii="Arial" w:hAnsi="Arial"/>
                <w:sz w:val="22"/>
                <w:szCs w:val="22"/>
              </w:rPr>
              <w:t>postholder</w:t>
            </w:r>
            <w:proofErr w:type="spellEnd"/>
            <w:r w:rsidRPr="00BE32CA">
              <w:rPr>
                <w:rFonts w:ascii="Arial" w:hAnsi="Arial"/>
                <w:sz w:val="22"/>
                <w:szCs w:val="22"/>
              </w:rPr>
              <w:t xml:space="preserve"> will use a range of IT</w:t>
            </w:r>
            <w:r w:rsidRPr="001B7B93">
              <w:rPr>
                <w:rFonts w:ascii="Arial" w:hAnsi="Arial"/>
                <w:sz w:val="22"/>
                <w:szCs w:val="22"/>
              </w:rPr>
              <w:t xml:space="preserve"> </w:t>
            </w:r>
            <w:r>
              <w:rPr>
                <w:rFonts w:ascii="Arial" w:hAnsi="Arial"/>
                <w:sz w:val="22"/>
                <w:szCs w:val="22"/>
              </w:rPr>
              <w:t>equipment</w:t>
            </w:r>
            <w:r w:rsidRPr="001B7B93">
              <w:rPr>
                <w:rFonts w:ascii="Arial" w:hAnsi="Arial"/>
                <w:sz w:val="22"/>
                <w:szCs w:val="22"/>
              </w:rPr>
              <w:t xml:space="preserve"> with a high dependency on PCs, Laptops, OHP projector, Video Conferencing and </w:t>
            </w:r>
            <w:proofErr w:type="spellStart"/>
            <w:r w:rsidRPr="001B7B93">
              <w:rPr>
                <w:rFonts w:ascii="Arial" w:hAnsi="Arial"/>
                <w:sz w:val="22"/>
                <w:szCs w:val="22"/>
              </w:rPr>
              <w:t>Webex</w:t>
            </w:r>
            <w:proofErr w:type="spellEnd"/>
            <w:r w:rsidRPr="001B7B93">
              <w:rPr>
                <w:rFonts w:ascii="Arial" w:hAnsi="Arial"/>
                <w:sz w:val="22"/>
                <w:szCs w:val="22"/>
              </w:rPr>
              <w:t>.</w:t>
            </w:r>
          </w:p>
          <w:p w:rsidR="00396CF6" w:rsidRDefault="00396CF6" w:rsidP="00430ADC">
            <w:pPr>
              <w:rPr>
                <w:rFonts w:ascii="Arial" w:hAnsi="Arial"/>
                <w:sz w:val="22"/>
                <w:szCs w:val="22"/>
              </w:rPr>
            </w:pPr>
          </w:p>
          <w:p w:rsidR="00396CF6" w:rsidRDefault="00396CF6" w:rsidP="00396CF6">
            <w:pPr>
              <w:rPr>
                <w:rFonts w:ascii="Arial" w:hAnsi="Arial"/>
                <w:sz w:val="22"/>
                <w:szCs w:val="22"/>
              </w:rPr>
            </w:pPr>
            <w:r w:rsidRPr="001B7B93">
              <w:rPr>
                <w:rFonts w:ascii="Arial" w:hAnsi="Arial"/>
                <w:sz w:val="22"/>
                <w:szCs w:val="22"/>
              </w:rPr>
              <w:t xml:space="preserve">Required to be </w:t>
            </w:r>
            <w:r>
              <w:rPr>
                <w:rFonts w:ascii="Arial" w:hAnsi="Arial"/>
                <w:sz w:val="22"/>
                <w:szCs w:val="22"/>
              </w:rPr>
              <w:t xml:space="preserve">an </w:t>
            </w:r>
            <w:r w:rsidRPr="001B7B93">
              <w:rPr>
                <w:rFonts w:ascii="Arial" w:hAnsi="Arial"/>
                <w:sz w:val="22"/>
                <w:szCs w:val="22"/>
              </w:rPr>
              <w:t xml:space="preserve">expert user of a range of software applications including Oracle Human Resource Management System (HRMS), Oracle Reporting (OBIEE), </w:t>
            </w:r>
            <w:r>
              <w:rPr>
                <w:rFonts w:ascii="Arial" w:hAnsi="Arial"/>
                <w:sz w:val="22"/>
                <w:szCs w:val="22"/>
              </w:rPr>
              <w:t>Yellowfin (</w:t>
            </w:r>
            <w:proofErr w:type="spellStart"/>
            <w:r>
              <w:rPr>
                <w:rFonts w:ascii="Arial" w:hAnsi="Arial"/>
                <w:sz w:val="22"/>
                <w:szCs w:val="22"/>
              </w:rPr>
              <w:t>Jobtrain</w:t>
            </w:r>
            <w:proofErr w:type="spellEnd"/>
            <w:r>
              <w:rPr>
                <w:rFonts w:ascii="Arial" w:hAnsi="Arial"/>
                <w:sz w:val="22"/>
                <w:szCs w:val="22"/>
              </w:rPr>
              <w:t xml:space="preserve"> BI Module), ServiceNow, </w:t>
            </w:r>
            <w:r w:rsidRPr="001B7B93">
              <w:rPr>
                <w:rFonts w:ascii="Arial" w:hAnsi="Arial"/>
                <w:sz w:val="22"/>
                <w:szCs w:val="22"/>
              </w:rPr>
              <w:t xml:space="preserve">Word, Excel, Access, </w:t>
            </w:r>
            <w:proofErr w:type="spellStart"/>
            <w:r w:rsidRPr="001B7B93">
              <w:rPr>
                <w:rFonts w:ascii="Arial" w:hAnsi="Arial"/>
                <w:sz w:val="22"/>
                <w:szCs w:val="22"/>
              </w:rPr>
              <w:t>Powerpoint</w:t>
            </w:r>
            <w:proofErr w:type="spellEnd"/>
            <w:r w:rsidRPr="001B7B93">
              <w:rPr>
                <w:rFonts w:ascii="Arial" w:hAnsi="Arial"/>
                <w:sz w:val="22"/>
                <w:szCs w:val="22"/>
              </w:rPr>
              <w:t>, MS Project and MS Windows</w:t>
            </w:r>
            <w:r>
              <w:rPr>
                <w:rFonts w:ascii="Arial" w:hAnsi="Arial"/>
                <w:sz w:val="22"/>
                <w:szCs w:val="22"/>
              </w:rPr>
              <w:t>.</w:t>
            </w:r>
          </w:p>
          <w:p w:rsidR="00396CF6" w:rsidRDefault="00396CF6" w:rsidP="00430ADC">
            <w:pPr>
              <w:rPr>
                <w:rFonts w:ascii="Arial" w:hAnsi="Arial"/>
                <w:sz w:val="22"/>
                <w:szCs w:val="22"/>
              </w:rPr>
            </w:pPr>
          </w:p>
          <w:p w:rsidR="00430ADC" w:rsidRPr="00197DD5" w:rsidRDefault="00430ADC" w:rsidP="00430ADC">
            <w:pPr>
              <w:rPr>
                <w:rFonts w:ascii="Arial" w:hAnsi="Arial" w:cs="Arial"/>
                <w:iCs/>
                <w:sz w:val="22"/>
                <w:szCs w:val="22"/>
              </w:rPr>
            </w:pPr>
          </w:p>
        </w:tc>
      </w:tr>
      <w:tr w:rsidR="003902F3" w:rsidRPr="00197DD5">
        <w:tc>
          <w:tcPr>
            <w:tcW w:w="10632" w:type="dxa"/>
            <w:gridSpan w:val="7"/>
            <w:tcBorders>
              <w:top w:val="single" w:sz="4" w:space="0" w:color="auto"/>
              <w:left w:val="nil"/>
              <w:bottom w:val="single" w:sz="4" w:space="0" w:color="auto"/>
              <w:right w:val="nil"/>
            </w:tcBorders>
          </w:tcPr>
          <w:p w:rsidR="003902F3" w:rsidRPr="00197DD5" w:rsidDel="00D71D10" w:rsidRDefault="003902F3" w:rsidP="00C13E5E">
            <w:pPr>
              <w:spacing w:before="120" w:after="1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13. </w:t>
            </w:r>
            <w:r w:rsidRPr="00197DD5">
              <w:rPr>
                <w:rFonts w:ascii="Arial" w:hAnsi="Arial" w:cs="Arial"/>
                <w:b/>
                <w:sz w:val="22"/>
                <w:szCs w:val="22"/>
              </w:rPr>
              <w:tab/>
              <w:t>QUALIFICATIONS AND/OR EXPERIENCE SPECIFIED FOR THE POST</w:t>
            </w:r>
          </w:p>
        </w:tc>
      </w:tr>
      <w:tr w:rsidR="003902F3" w:rsidRPr="00197DD5">
        <w:tc>
          <w:tcPr>
            <w:tcW w:w="10632" w:type="dxa"/>
            <w:gridSpan w:val="7"/>
            <w:tcBorders>
              <w:top w:val="nil"/>
              <w:left w:val="single" w:sz="4" w:space="0" w:color="auto"/>
              <w:bottom w:val="single" w:sz="4" w:space="0" w:color="auto"/>
              <w:right w:val="single" w:sz="4" w:space="0" w:color="auto"/>
            </w:tcBorders>
          </w:tcPr>
          <w:p w:rsidR="004257A8" w:rsidRPr="004257A8" w:rsidRDefault="004257A8" w:rsidP="004257A8">
            <w:pPr>
              <w:ind w:right="99"/>
              <w:rPr>
                <w:rFonts w:ascii="Arial" w:hAnsi="Arial" w:cs="Arial"/>
                <w:b/>
                <w:sz w:val="22"/>
                <w:szCs w:val="22"/>
              </w:rPr>
            </w:pPr>
            <w:r w:rsidRPr="004257A8">
              <w:rPr>
                <w:rFonts w:ascii="Arial" w:hAnsi="Arial" w:cs="Arial"/>
                <w:b/>
                <w:sz w:val="22"/>
                <w:szCs w:val="22"/>
              </w:rPr>
              <w:t>Qualifications and Skills:</w:t>
            </w:r>
          </w:p>
          <w:p w:rsidR="004257A8" w:rsidRPr="004257A8" w:rsidRDefault="004257A8" w:rsidP="002747B5">
            <w:pPr>
              <w:pStyle w:val="ListParagraph"/>
              <w:numPr>
                <w:ilvl w:val="0"/>
                <w:numId w:val="12"/>
              </w:numPr>
              <w:ind w:right="99"/>
              <w:rPr>
                <w:rFonts w:ascii="Arial" w:hAnsi="Arial" w:cs="Arial"/>
                <w:sz w:val="22"/>
                <w:szCs w:val="22"/>
              </w:rPr>
            </w:pPr>
            <w:r w:rsidRPr="004257A8">
              <w:rPr>
                <w:rFonts w:ascii="Arial" w:hAnsi="Arial" w:cs="Arial"/>
                <w:sz w:val="22"/>
                <w:szCs w:val="22"/>
              </w:rPr>
              <w:t>Both theoretical and practical experience of database structures gained through achieving a relevant degree or equivalent workplace experience of IT systems management / service delivery.</w:t>
            </w:r>
          </w:p>
          <w:p w:rsidR="004257A8" w:rsidRPr="004257A8" w:rsidRDefault="004257A8" w:rsidP="002747B5">
            <w:pPr>
              <w:pStyle w:val="ListParagraph"/>
              <w:numPr>
                <w:ilvl w:val="0"/>
                <w:numId w:val="12"/>
              </w:numPr>
              <w:ind w:right="99"/>
              <w:rPr>
                <w:rFonts w:ascii="Arial" w:hAnsi="Arial" w:cs="Arial"/>
                <w:sz w:val="22"/>
                <w:szCs w:val="22"/>
              </w:rPr>
            </w:pPr>
            <w:r w:rsidRPr="004257A8">
              <w:rPr>
                <w:rFonts w:ascii="Arial" w:hAnsi="Arial" w:cs="Arial"/>
                <w:sz w:val="22"/>
                <w:szCs w:val="22"/>
              </w:rPr>
              <w:t>Qualified in, ITIL IT Service Management (International standard for Best Practice in IT Service Management), or equivalent demonstrable experience, to ensure ITIL service transition techniques are used to deliver successful implementation of all aspects of the service</w:t>
            </w:r>
          </w:p>
          <w:p w:rsidR="004257A8" w:rsidRPr="004257A8" w:rsidRDefault="004257A8" w:rsidP="004257A8">
            <w:pPr>
              <w:ind w:right="99"/>
              <w:rPr>
                <w:rFonts w:ascii="Arial" w:hAnsi="Arial" w:cs="Arial"/>
                <w:sz w:val="22"/>
                <w:szCs w:val="22"/>
              </w:rPr>
            </w:pPr>
          </w:p>
          <w:p w:rsidR="004257A8" w:rsidRPr="004257A8" w:rsidRDefault="004257A8" w:rsidP="004257A8">
            <w:pPr>
              <w:ind w:right="99"/>
              <w:rPr>
                <w:rFonts w:ascii="Arial" w:hAnsi="Arial" w:cs="Arial"/>
                <w:b/>
                <w:sz w:val="22"/>
                <w:szCs w:val="22"/>
              </w:rPr>
            </w:pPr>
            <w:r w:rsidRPr="004257A8">
              <w:rPr>
                <w:rFonts w:ascii="Arial" w:hAnsi="Arial" w:cs="Arial"/>
                <w:b/>
                <w:sz w:val="22"/>
                <w:szCs w:val="22"/>
              </w:rPr>
              <w:t>Experience:</w:t>
            </w:r>
          </w:p>
          <w:p w:rsidR="004257A8" w:rsidRDefault="004257A8" w:rsidP="002747B5">
            <w:pPr>
              <w:pStyle w:val="ListParagraph"/>
              <w:numPr>
                <w:ilvl w:val="0"/>
                <w:numId w:val="13"/>
              </w:numPr>
              <w:ind w:right="99"/>
              <w:rPr>
                <w:rFonts w:ascii="Arial" w:hAnsi="Arial" w:cs="Arial"/>
                <w:sz w:val="22"/>
                <w:szCs w:val="22"/>
              </w:rPr>
            </w:pPr>
            <w:r w:rsidRPr="004257A8">
              <w:rPr>
                <w:rFonts w:ascii="Arial" w:hAnsi="Arial" w:cs="Arial"/>
                <w:sz w:val="22"/>
                <w:szCs w:val="22"/>
              </w:rPr>
              <w:lastRenderedPageBreak/>
              <w:t>Demonstrable practical experience in the analysis, specification, development and implementation of information systems within a complex environment</w:t>
            </w:r>
            <w:r w:rsidR="00430ADC">
              <w:rPr>
                <w:rFonts w:ascii="Arial" w:hAnsi="Arial" w:cs="Arial"/>
                <w:sz w:val="22"/>
                <w:szCs w:val="22"/>
              </w:rPr>
              <w:t>.</w:t>
            </w:r>
          </w:p>
          <w:p w:rsidR="00CB2E97" w:rsidRPr="004257A8" w:rsidRDefault="00CB2E97" w:rsidP="002747B5">
            <w:pPr>
              <w:pStyle w:val="ListParagraph"/>
              <w:numPr>
                <w:ilvl w:val="0"/>
                <w:numId w:val="13"/>
              </w:numPr>
              <w:ind w:right="99"/>
              <w:rPr>
                <w:rFonts w:ascii="Arial" w:hAnsi="Arial" w:cs="Arial"/>
                <w:sz w:val="22"/>
                <w:szCs w:val="22"/>
              </w:rPr>
            </w:pPr>
            <w:r>
              <w:rPr>
                <w:rFonts w:ascii="Arial" w:hAnsi="Arial" w:cs="Arial"/>
                <w:sz w:val="22"/>
                <w:szCs w:val="22"/>
              </w:rPr>
              <w:t>Experience of working in a national / diverse service delivery team environment ideally with line management experience.</w:t>
            </w:r>
          </w:p>
          <w:p w:rsidR="004257A8" w:rsidRPr="004257A8" w:rsidRDefault="004257A8" w:rsidP="002747B5">
            <w:pPr>
              <w:pStyle w:val="ListParagraph"/>
              <w:numPr>
                <w:ilvl w:val="0"/>
                <w:numId w:val="13"/>
              </w:numPr>
              <w:ind w:right="99"/>
              <w:rPr>
                <w:rFonts w:ascii="Arial" w:hAnsi="Arial" w:cs="Arial"/>
                <w:sz w:val="22"/>
                <w:szCs w:val="22"/>
              </w:rPr>
            </w:pPr>
            <w:r w:rsidRPr="004257A8">
              <w:rPr>
                <w:rFonts w:ascii="Arial" w:hAnsi="Arial" w:cs="Arial"/>
                <w:sz w:val="22"/>
                <w:szCs w:val="22"/>
              </w:rPr>
              <w:t xml:space="preserve">Proven experience of working in an application support function with proven ability of leading or managing staff who have diverse skills and abilities.  </w:t>
            </w:r>
          </w:p>
          <w:p w:rsidR="004257A8" w:rsidRPr="004257A8" w:rsidRDefault="004257A8" w:rsidP="002747B5">
            <w:pPr>
              <w:pStyle w:val="ListParagraph"/>
              <w:numPr>
                <w:ilvl w:val="0"/>
                <w:numId w:val="13"/>
              </w:numPr>
              <w:ind w:right="99"/>
              <w:rPr>
                <w:rFonts w:ascii="Arial" w:hAnsi="Arial" w:cs="Arial"/>
                <w:sz w:val="22"/>
                <w:szCs w:val="22"/>
              </w:rPr>
            </w:pPr>
            <w:r w:rsidRPr="004257A8">
              <w:rPr>
                <w:rFonts w:ascii="Arial" w:hAnsi="Arial" w:cs="Arial"/>
                <w:sz w:val="22"/>
                <w:szCs w:val="22"/>
              </w:rPr>
              <w:t>Specialist knowledge of technical aspects of systems; hardware, database, software and hardware integration environments and associated knowledge of legislation, best practices and procedures surrounding IT</w:t>
            </w:r>
            <w:r w:rsidR="00430ADC">
              <w:rPr>
                <w:rFonts w:ascii="Arial" w:hAnsi="Arial" w:cs="Arial"/>
                <w:sz w:val="22"/>
                <w:szCs w:val="22"/>
              </w:rPr>
              <w:t>.</w:t>
            </w:r>
          </w:p>
          <w:p w:rsidR="004257A8" w:rsidRPr="004257A8" w:rsidRDefault="004257A8" w:rsidP="002747B5">
            <w:pPr>
              <w:pStyle w:val="ListParagraph"/>
              <w:numPr>
                <w:ilvl w:val="0"/>
                <w:numId w:val="13"/>
              </w:numPr>
              <w:ind w:right="99"/>
              <w:rPr>
                <w:rFonts w:ascii="Arial" w:hAnsi="Arial" w:cs="Arial"/>
                <w:sz w:val="22"/>
                <w:szCs w:val="22"/>
              </w:rPr>
            </w:pPr>
            <w:r w:rsidRPr="004257A8">
              <w:rPr>
                <w:rFonts w:ascii="Arial" w:hAnsi="Arial" w:cs="Arial"/>
                <w:sz w:val="22"/>
                <w:szCs w:val="22"/>
              </w:rPr>
              <w:t>Proficient in the role of IT support, and service delivery management with exceptional problem solving abilities and firm logical grounding.  Familiar with the concepts, standards, technologies, tools, procedures, hardware and software in use for delivering IT services.</w:t>
            </w:r>
          </w:p>
          <w:p w:rsidR="004257A8" w:rsidRPr="004257A8" w:rsidRDefault="004257A8" w:rsidP="002747B5">
            <w:pPr>
              <w:pStyle w:val="ListParagraph"/>
              <w:numPr>
                <w:ilvl w:val="0"/>
                <w:numId w:val="13"/>
              </w:numPr>
              <w:ind w:right="99"/>
              <w:rPr>
                <w:rFonts w:ascii="Arial" w:hAnsi="Arial" w:cs="Arial"/>
                <w:sz w:val="22"/>
                <w:szCs w:val="22"/>
              </w:rPr>
            </w:pPr>
            <w:r w:rsidRPr="004257A8">
              <w:rPr>
                <w:rFonts w:ascii="Arial" w:hAnsi="Arial" w:cs="Arial"/>
                <w:sz w:val="22"/>
                <w:szCs w:val="22"/>
              </w:rPr>
              <w:t>Experience of providing end-user focused support.</w:t>
            </w:r>
          </w:p>
          <w:p w:rsidR="00CB2E97" w:rsidRPr="004257A8" w:rsidRDefault="00CB2E97" w:rsidP="004257A8">
            <w:pPr>
              <w:ind w:right="99"/>
              <w:rPr>
                <w:rFonts w:ascii="Arial" w:hAnsi="Arial" w:cs="Arial"/>
                <w:sz w:val="22"/>
                <w:szCs w:val="22"/>
              </w:rPr>
            </w:pPr>
          </w:p>
          <w:p w:rsidR="004257A8" w:rsidRPr="004257A8" w:rsidRDefault="004257A8" w:rsidP="004257A8">
            <w:pPr>
              <w:ind w:right="99"/>
              <w:rPr>
                <w:rFonts w:ascii="Arial" w:hAnsi="Arial" w:cs="Arial"/>
                <w:b/>
                <w:sz w:val="22"/>
                <w:szCs w:val="22"/>
              </w:rPr>
            </w:pPr>
            <w:r w:rsidRPr="004257A8">
              <w:rPr>
                <w:rFonts w:ascii="Arial" w:hAnsi="Arial" w:cs="Arial"/>
                <w:b/>
                <w:sz w:val="22"/>
                <w:szCs w:val="22"/>
              </w:rPr>
              <w:t>Other</w:t>
            </w:r>
          </w:p>
          <w:p w:rsidR="003902F3" w:rsidRPr="00197DD5" w:rsidRDefault="004257A8" w:rsidP="00CB2E97">
            <w:pPr>
              <w:spacing w:before="120" w:after="120"/>
              <w:rPr>
                <w:rFonts w:ascii="Arial" w:hAnsi="Arial" w:cs="Arial"/>
                <w:iCs/>
                <w:sz w:val="22"/>
                <w:szCs w:val="22"/>
              </w:rPr>
            </w:pPr>
            <w:r w:rsidRPr="004257A8">
              <w:rPr>
                <w:rFonts w:ascii="Arial" w:hAnsi="Arial" w:cs="Arial"/>
                <w:sz w:val="22"/>
                <w:szCs w:val="22"/>
              </w:rPr>
              <w:t>Ability to travel around NHS Scotland customer sites</w:t>
            </w:r>
            <w:r w:rsidR="00CB2E97">
              <w:rPr>
                <w:rFonts w:ascii="Arial" w:hAnsi="Arial" w:cs="Arial"/>
                <w:sz w:val="22"/>
                <w:szCs w:val="22"/>
              </w:rPr>
              <w:t xml:space="preserve"> to meet the needs of the service, and maintain engagement with customers on performance and service related issues.</w:t>
            </w:r>
          </w:p>
        </w:tc>
      </w:tr>
      <w:tr w:rsidR="003902F3" w:rsidRPr="00197DD5">
        <w:tc>
          <w:tcPr>
            <w:tcW w:w="10632" w:type="dxa"/>
            <w:gridSpan w:val="7"/>
            <w:tcBorders>
              <w:top w:val="single" w:sz="4" w:space="0" w:color="auto"/>
              <w:left w:val="nil"/>
              <w:bottom w:val="single" w:sz="4" w:space="0" w:color="auto"/>
              <w:right w:val="nil"/>
            </w:tcBorders>
          </w:tcPr>
          <w:p w:rsidR="003902F3" w:rsidRDefault="003902F3" w:rsidP="00C13E5E">
            <w:pPr>
              <w:spacing w:before="120" w:after="120"/>
              <w:rPr>
                <w:rFonts w:ascii="Arial" w:hAnsi="Arial" w:cs="Arial"/>
                <w:sz w:val="22"/>
                <w:szCs w:val="22"/>
              </w:rPr>
            </w:pPr>
          </w:p>
          <w:p w:rsidR="00510DE6" w:rsidRPr="00197DD5" w:rsidRDefault="00510DE6" w:rsidP="00C13E5E">
            <w:pPr>
              <w:spacing w:before="120" w:after="120"/>
              <w:rPr>
                <w:rFonts w:ascii="Arial" w:hAnsi="Arial" w:cs="Arial"/>
                <w:sz w:val="22"/>
                <w:szCs w:val="22"/>
              </w:rPr>
            </w:pPr>
          </w:p>
        </w:tc>
      </w:tr>
      <w:tr w:rsidR="003902F3" w:rsidRPr="00197DD5">
        <w:tc>
          <w:tcPr>
            <w:tcW w:w="10632" w:type="dxa"/>
            <w:gridSpan w:val="7"/>
            <w:tcBorders>
              <w:top w:val="single" w:sz="4" w:space="0" w:color="auto"/>
              <w:left w:val="single" w:sz="4" w:space="0" w:color="auto"/>
              <w:bottom w:val="nil"/>
              <w:right w:val="single" w:sz="4" w:space="0" w:color="auto"/>
            </w:tcBorders>
          </w:tcPr>
          <w:p w:rsidR="003902F3" w:rsidRPr="00197DD5" w:rsidRDefault="003902F3" w:rsidP="00C13E5E">
            <w:pPr>
              <w:spacing w:before="120" w:after="120"/>
              <w:rPr>
                <w:rFonts w:ascii="Arial" w:hAnsi="Arial" w:cs="Arial"/>
                <w:b/>
                <w:sz w:val="22"/>
                <w:szCs w:val="22"/>
              </w:rPr>
            </w:pPr>
            <w:r w:rsidRPr="00197DD5">
              <w:rPr>
                <w:rFonts w:ascii="Arial" w:hAnsi="Arial" w:cs="Arial"/>
                <w:b/>
                <w:sz w:val="22"/>
                <w:szCs w:val="22"/>
              </w:rPr>
              <w:t xml:space="preserve">14.   </w:t>
            </w:r>
            <w:r w:rsidRPr="00197DD5">
              <w:rPr>
                <w:rFonts w:ascii="Arial" w:hAnsi="Arial" w:cs="Arial"/>
                <w:b/>
                <w:sz w:val="22"/>
                <w:szCs w:val="22"/>
              </w:rPr>
              <w:tab/>
              <w:t>JOB DESCRIPTION AGREEMENT</w:t>
            </w:r>
          </w:p>
        </w:tc>
      </w:tr>
      <w:tr w:rsidR="003902F3" w:rsidRPr="00197DD5">
        <w:tc>
          <w:tcPr>
            <w:tcW w:w="10632" w:type="dxa"/>
            <w:gridSpan w:val="7"/>
            <w:tcBorders>
              <w:top w:val="nil"/>
              <w:left w:val="single" w:sz="4" w:space="0" w:color="auto"/>
              <w:bottom w:val="nil"/>
              <w:right w:val="single" w:sz="4" w:space="0" w:color="auto"/>
            </w:tcBorders>
          </w:tcPr>
          <w:p w:rsidR="003902F3" w:rsidRDefault="003902F3" w:rsidP="00510DE6">
            <w:pPr>
              <w:pStyle w:val="BodyText"/>
              <w:spacing w:line="264" w:lineRule="auto"/>
              <w:rPr>
                <w:rFonts w:ascii="Arial" w:hAnsi="Arial" w:cs="Arial"/>
                <w:b w:val="0"/>
                <w:sz w:val="22"/>
                <w:szCs w:val="22"/>
              </w:rPr>
            </w:pPr>
            <w:r w:rsidRPr="00197DD5">
              <w:rPr>
                <w:rFonts w:ascii="Arial" w:hAnsi="Arial" w:cs="Arial"/>
                <w:b w:val="0"/>
                <w:sz w:val="22"/>
                <w:szCs w:val="22"/>
              </w:rPr>
              <w:t xml:space="preserve">A separate job description will </w:t>
            </w:r>
            <w:r w:rsidR="00510DE6">
              <w:rPr>
                <w:rFonts w:ascii="Arial" w:hAnsi="Arial" w:cs="Arial"/>
                <w:b w:val="0"/>
                <w:sz w:val="22"/>
                <w:szCs w:val="22"/>
              </w:rPr>
              <w:t xml:space="preserve">need to be signed off by each </w:t>
            </w:r>
            <w:proofErr w:type="spellStart"/>
            <w:r w:rsidR="00510DE6">
              <w:rPr>
                <w:rFonts w:ascii="Arial" w:hAnsi="Arial" w:cs="Arial"/>
                <w:b w:val="0"/>
                <w:sz w:val="22"/>
                <w:szCs w:val="22"/>
              </w:rPr>
              <w:t>post</w:t>
            </w:r>
            <w:r w:rsidRPr="00197DD5">
              <w:rPr>
                <w:rFonts w:ascii="Arial" w:hAnsi="Arial" w:cs="Arial"/>
                <w:b w:val="0"/>
                <w:sz w:val="22"/>
                <w:szCs w:val="22"/>
              </w:rPr>
              <w:t>holder</w:t>
            </w:r>
            <w:proofErr w:type="spellEnd"/>
            <w:r w:rsidRPr="00197DD5">
              <w:rPr>
                <w:rFonts w:ascii="Arial" w:hAnsi="Arial" w:cs="Arial"/>
                <w:b w:val="0"/>
                <w:sz w:val="22"/>
                <w:szCs w:val="22"/>
              </w:rPr>
              <w:t xml:space="preserve"> to whom the job description applies.</w:t>
            </w:r>
          </w:p>
          <w:p w:rsidR="00510DE6" w:rsidRPr="00197DD5" w:rsidRDefault="00510DE6" w:rsidP="00510DE6">
            <w:pPr>
              <w:pStyle w:val="BodyText"/>
              <w:spacing w:line="264" w:lineRule="auto"/>
              <w:rPr>
                <w:rFonts w:ascii="Arial" w:hAnsi="Arial" w:cs="Arial"/>
                <w:b w:val="0"/>
                <w:sz w:val="22"/>
                <w:szCs w:val="22"/>
              </w:rPr>
            </w:pPr>
          </w:p>
        </w:tc>
      </w:tr>
      <w:tr w:rsidR="003902F3" w:rsidRPr="00197DD5">
        <w:tc>
          <w:tcPr>
            <w:tcW w:w="3056" w:type="dxa"/>
            <w:tcBorders>
              <w:top w:val="nil"/>
              <w:left w:val="single" w:sz="4" w:space="0" w:color="auto"/>
              <w:bottom w:val="nil"/>
              <w:right w:val="single" w:sz="4" w:space="0" w:color="auto"/>
            </w:tcBorders>
          </w:tcPr>
          <w:p w:rsidR="003902F3" w:rsidRPr="005A0CBC" w:rsidRDefault="005A0CBC" w:rsidP="005A0CBC">
            <w:pPr>
              <w:spacing w:before="120" w:after="120"/>
              <w:rPr>
                <w:rFonts w:ascii="Arial" w:hAnsi="Arial" w:cs="Arial"/>
                <w:sz w:val="22"/>
                <w:szCs w:val="22"/>
              </w:rPr>
            </w:pPr>
            <w:proofErr w:type="spellStart"/>
            <w:r w:rsidRPr="005A0CBC">
              <w:rPr>
                <w:rFonts w:ascii="Arial" w:hAnsi="Arial" w:cs="Arial"/>
                <w:sz w:val="22"/>
                <w:szCs w:val="22"/>
              </w:rPr>
              <w:t>Postholder</w:t>
            </w:r>
            <w:proofErr w:type="spellEnd"/>
            <w:r w:rsidR="003902F3" w:rsidRPr="005A0CBC">
              <w:rPr>
                <w:rFonts w:ascii="Arial" w:hAnsi="Arial" w:cs="Arial"/>
                <w:sz w:val="22"/>
                <w:szCs w:val="22"/>
              </w:rPr>
              <w:t xml:space="preserve"> Signature</w:t>
            </w:r>
            <w:r>
              <w:rPr>
                <w:rFonts w:ascii="Arial" w:hAnsi="Arial" w:cs="Arial"/>
                <w:sz w:val="22"/>
                <w:szCs w:val="22"/>
              </w:rPr>
              <w:t>:</w:t>
            </w:r>
          </w:p>
        </w:tc>
        <w:tc>
          <w:tcPr>
            <w:tcW w:w="4689" w:type="dxa"/>
            <w:gridSpan w:val="3"/>
            <w:tcBorders>
              <w:top w:val="single" w:sz="4" w:space="0" w:color="auto"/>
              <w:left w:val="single" w:sz="4" w:space="0" w:color="auto"/>
              <w:bottom w:val="single" w:sz="4" w:space="0" w:color="auto"/>
              <w:right w:val="single" w:sz="4" w:space="0" w:color="auto"/>
            </w:tcBorders>
          </w:tcPr>
          <w:p w:rsidR="003902F3" w:rsidRPr="005A0CBC" w:rsidRDefault="003902F3" w:rsidP="00C13E5E">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3902F3" w:rsidRPr="005A0CBC" w:rsidRDefault="003902F3" w:rsidP="00C13E5E">
            <w:pPr>
              <w:spacing w:before="120" w:after="120"/>
              <w:jc w:val="right"/>
              <w:rPr>
                <w:rFonts w:ascii="Arial" w:hAnsi="Arial" w:cs="Arial"/>
                <w:sz w:val="22"/>
                <w:szCs w:val="22"/>
              </w:rPr>
            </w:pPr>
            <w:r w:rsidRPr="005A0CBC">
              <w:rPr>
                <w:rFonts w:ascii="Arial" w:hAnsi="Arial" w:cs="Arial"/>
                <w:sz w:val="22"/>
                <w:szCs w:val="22"/>
              </w:rPr>
              <w:t>Date</w:t>
            </w:r>
            <w:r w:rsidR="005A0CBC">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3902F3" w:rsidRPr="005A0CBC" w:rsidRDefault="003902F3" w:rsidP="00C13E5E">
            <w:pPr>
              <w:spacing w:before="120" w:after="120"/>
              <w:rPr>
                <w:rFonts w:ascii="Arial" w:hAnsi="Arial" w:cs="Arial"/>
                <w:sz w:val="22"/>
                <w:szCs w:val="22"/>
              </w:rPr>
            </w:pPr>
          </w:p>
        </w:tc>
        <w:tc>
          <w:tcPr>
            <w:tcW w:w="413" w:type="dxa"/>
            <w:tcBorders>
              <w:top w:val="nil"/>
              <w:left w:val="single" w:sz="4" w:space="0" w:color="auto"/>
              <w:bottom w:val="nil"/>
              <w:right w:val="single" w:sz="4" w:space="0" w:color="auto"/>
            </w:tcBorders>
            <w:shd w:val="clear" w:color="auto" w:fill="auto"/>
          </w:tcPr>
          <w:p w:rsidR="003902F3" w:rsidRPr="005A0CBC" w:rsidRDefault="003902F3" w:rsidP="00C13E5E">
            <w:pPr>
              <w:spacing w:before="120" w:after="120"/>
              <w:rPr>
                <w:rFonts w:ascii="Arial" w:hAnsi="Arial" w:cs="Arial"/>
                <w:sz w:val="22"/>
                <w:szCs w:val="22"/>
              </w:rPr>
            </w:pPr>
          </w:p>
        </w:tc>
      </w:tr>
      <w:tr w:rsidR="003902F3" w:rsidRPr="00197DD5">
        <w:trPr>
          <w:trHeight w:hRule="exact" w:val="170"/>
        </w:trPr>
        <w:tc>
          <w:tcPr>
            <w:tcW w:w="3056" w:type="dxa"/>
            <w:tcBorders>
              <w:top w:val="nil"/>
              <w:left w:val="single" w:sz="4" w:space="0" w:color="auto"/>
              <w:bottom w:val="nil"/>
              <w:right w:val="nil"/>
            </w:tcBorders>
          </w:tcPr>
          <w:p w:rsidR="003902F3" w:rsidRPr="005A0CBC" w:rsidRDefault="003902F3" w:rsidP="00C13E5E">
            <w:pPr>
              <w:spacing w:before="120" w:after="120"/>
              <w:rPr>
                <w:rFonts w:ascii="Arial" w:hAnsi="Arial" w:cs="Arial"/>
                <w:sz w:val="22"/>
                <w:szCs w:val="22"/>
              </w:rPr>
            </w:pPr>
          </w:p>
        </w:tc>
        <w:tc>
          <w:tcPr>
            <w:tcW w:w="4689" w:type="dxa"/>
            <w:gridSpan w:val="3"/>
            <w:tcBorders>
              <w:top w:val="nil"/>
              <w:left w:val="nil"/>
              <w:bottom w:val="single" w:sz="4" w:space="0" w:color="auto"/>
              <w:right w:val="nil"/>
            </w:tcBorders>
          </w:tcPr>
          <w:p w:rsidR="003902F3" w:rsidRPr="005A0CBC" w:rsidRDefault="003902F3" w:rsidP="00C13E5E">
            <w:pPr>
              <w:spacing w:before="120" w:after="120"/>
              <w:rPr>
                <w:rFonts w:ascii="Arial" w:hAnsi="Arial" w:cs="Arial"/>
                <w:sz w:val="22"/>
                <w:szCs w:val="22"/>
              </w:rPr>
            </w:pPr>
          </w:p>
        </w:tc>
        <w:tc>
          <w:tcPr>
            <w:tcW w:w="790" w:type="dxa"/>
            <w:tcBorders>
              <w:top w:val="nil"/>
              <w:left w:val="nil"/>
              <w:bottom w:val="nil"/>
              <w:right w:val="nil"/>
            </w:tcBorders>
          </w:tcPr>
          <w:p w:rsidR="003902F3" w:rsidRPr="005A0CBC" w:rsidRDefault="003902F3" w:rsidP="00C13E5E">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3902F3" w:rsidRPr="005A0CBC" w:rsidRDefault="003902F3" w:rsidP="00C13E5E">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3902F3" w:rsidRPr="005A0CBC" w:rsidRDefault="003902F3" w:rsidP="00C13E5E">
            <w:pPr>
              <w:spacing w:before="120" w:after="120"/>
              <w:rPr>
                <w:rFonts w:ascii="Arial" w:hAnsi="Arial" w:cs="Arial"/>
                <w:sz w:val="22"/>
                <w:szCs w:val="22"/>
              </w:rPr>
            </w:pPr>
          </w:p>
        </w:tc>
      </w:tr>
      <w:tr w:rsidR="003902F3" w:rsidRPr="00197DD5">
        <w:tc>
          <w:tcPr>
            <w:tcW w:w="3056" w:type="dxa"/>
            <w:tcBorders>
              <w:top w:val="nil"/>
              <w:left w:val="single" w:sz="4" w:space="0" w:color="auto"/>
              <w:bottom w:val="nil"/>
              <w:right w:val="single" w:sz="4" w:space="0" w:color="auto"/>
            </w:tcBorders>
          </w:tcPr>
          <w:p w:rsidR="00510DE6" w:rsidRPr="005A0CBC" w:rsidRDefault="005A0CBC" w:rsidP="00C13E5E">
            <w:pPr>
              <w:spacing w:before="120" w:after="120"/>
              <w:rPr>
                <w:rFonts w:ascii="Arial" w:hAnsi="Arial" w:cs="Arial"/>
                <w:sz w:val="22"/>
                <w:szCs w:val="22"/>
              </w:rPr>
            </w:pPr>
            <w:proofErr w:type="spellStart"/>
            <w:r w:rsidRPr="005A0CBC">
              <w:rPr>
                <w:rFonts w:ascii="Arial" w:hAnsi="Arial" w:cs="Arial"/>
                <w:sz w:val="22"/>
                <w:szCs w:val="22"/>
              </w:rPr>
              <w:t>Postholder</w:t>
            </w:r>
            <w:proofErr w:type="spellEnd"/>
            <w:r w:rsidRPr="005A0CBC">
              <w:rPr>
                <w:rFonts w:ascii="Arial" w:hAnsi="Arial" w:cs="Arial"/>
                <w:sz w:val="22"/>
                <w:szCs w:val="22"/>
              </w:rPr>
              <w:t xml:space="preserve"> Print</w:t>
            </w:r>
            <w:r>
              <w:rPr>
                <w:rFonts w:ascii="Arial" w:hAnsi="Arial" w:cs="Arial"/>
                <w:sz w:val="22"/>
                <w:szCs w:val="22"/>
              </w:rPr>
              <w:t>:</w:t>
            </w:r>
          </w:p>
        </w:tc>
        <w:tc>
          <w:tcPr>
            <w:tcW w:w="4689" w:type="dxa"/>
            <w:gridSpan w:val="3"/>
            <w:tcBorders>
              <w:top w:val="single" w:sz="4" w:space="0" w:color="auto"/>
              <w:left w:val="single" w:sz="4" w:space="0" w:color="auto"/>
              <w:bottom w:val="single" w:sz="4" w:space="0" w:color="auto"/>
              <w:right w:val="single" w:sz="4" w:space="0" w:color="auto"/>
            </w:tcBorders>
          </w:tcPr>
          <w:p w:rsidR="003902F3" w:rsidRPr="005A0CBC" w:rsidRDefault="003902F3" w:rsidP="00C13E5E">
            <w:pPr>
              <w:spacing w:before="120" w:after="120"/>
              <w:rPr>
                <w:rFonts w:ascii="Arial" w:hAnsi="Arial" w:cs="Arial"/>
                <w:sz w:val="22"/>
                <w:szCs w:val="22"/>
              </w:rPr>
            </w:pPr>
          </w:p>
        </w:tc>
        <w:tc>
          <w:tcPr>
            <w:tcW w:w="790" w:type="dxa"/>
            <w:tcBorders>
              <w:top w:val="nil"/>
              <w:left w:val="single" w:sz="4" w:space="0" w:color="auto"/>
              <w:bottom w:val="nil"/>
              <w:right w:val="nil"/>
            </w:tcBorders>
          </w:tcPr>
          <w:p w:rsidR="005A0CBC" w:rsidRPr="005A0CBC" w:rsidRDefault="005A0CBC" w:rsidP="005A0CBC">
            <w:pPr>
              <w:spacing w:before="120" w:after="120"/>
              <w:rPr>
                <w:rFonts w:ascii="Arial" w:hAnsi="Arial" w:cs="Arial"/>
                <w:sz w:val="22"/>
                <w:szCs w:val="22"/>
              </w:rPr>
            </w:pPr>
          </w:p>
        </w:tc>
        <w:tc>
          <w:tcPr>
            <w:tcW w:w="1684" w:type="dxa"/>
            <w:tcBorders>
              <w:top w:val="nil"/>
              <w:left w:val="nil"/>
              <w:bottom w:val="nil"/>
              <w:right w:val="nil"/>
            </w:tcBorders>
            <w:shd w:val="clear" w:color="auto" w:fill="auto"/>
          </w:tcPr>
          <w:p w:rsidR="003902F3" w:rsidRPr="005A0CBC" w:rsidRDefault="003902F3" w:rsidP="00C13E5E">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3902F3" w:rsidRPr="005A0CBC" w:rsidRDefault="003902F3" w:rsidP="00C13E5E">
            <w:pPr>
              <w:spacing w:before="120" w:after="120"/>
              <w:rPr>
                <w:rFonts w:ascii="Arial" w:hAnsi="Arial" w:cs="Arial"/>
                <w:sz w:val="22"/>
                <w:szCs w:val="22"/>
              </w:rPr>
            </w:pPr>
          </w:p>
        </w:tc>
      </w:tr>
      <w:tr w:rsidR="00197DD5" w:rsidRPr="00197DD5">
        <w:trPr>
          <w:trHeight w:hRule="exact" w:val="170"/>
        </w:trPr>
        <w:tc>
          <w:tcPr>
            <w:tcW w:w="3056" w:type="dxa"/>
            <w:tcBorders>
              <w:top w:val="nil"/>
              <w:left w:val="single" w:sz="4" w:space="0" w:color="auto"/>
              <w:bottom w:val="nil"/>
              <w:right w:val="nil"/>
            </w:tcBorders>
          </w:tcPr>
          <w:p w:rsidR="00197DD5" w:rsidRPr="005A0CBC" w:rsidRDefault="00197DD5" w:rsidP="00E26E50">
            <w:pPr>
              <w:spacing w:before="120" w:after="120"/>
              <w:rPr>
                <w:rFonts w:ascii="Arial" w:hAnsi="Arial" w:cs="Arial"/>
                <w:sz w:val="22"/>
                <w:szCs w:val="22"/>
              </w:rPr>
            </w:pPr>
          </w:p>
        </w:tc>
        <w:tc>
          <w:tcPr>
            <w:tcW w:w="4689" w:type="dxa"/>
            <w:gridSpan w:val="3"/>
            <w:tcBorders>
              <w:top w:val="nil"/>
              <w:left w:val="nil"/>
              <w:bottom w:val="single" w:sz="4" w:space="0" w:color="auto"/>
              <w:right w:val="nil"/>
            </w:tcBorders>
          </w:tcPr>
          <w:p w:rsidR="00197DD5" w:rsidRPr="005A0CBC"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rsidR="00197DD5" w:rsidRPr="005A0CBC" w:rsidRDefault="00197DD5" w:rsidP="00E26E50">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197DD5" w:rsidRPr="005A0CBC" w:rsidRDefault="00197DD5" w:rsidP="00E26E50">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197DD5" w:rsidRPr="005A0CBC" w:rsidRDefault="00197DD5" w:rsidP="00E26E50">
            <w:pPr>
              <w:spacing w:before="120" w:after="120"/>
              <w:rPr>
                <w:rFonts w:ascii="Arial" w:hAnsi="Arial" w:cs="Arial"/>
                <w:sz w:val="22"/>
                <w:szCs w:val="22"/>
              </w:rPr>
            </w:pPr>
          </w:p>
        </w:tc>
      </w:tr>
      <w:tr w:rsidR="003902F3" w:rsidRPr="00197DD5" w:rsidTr="00510DE6">
        <w:trPr>
          <w:trHeight w:val="383"/>
        </w:trPr>
        <w:tc>
          <w:tcPr>
            <w:tcW w:w="3056" w:type="dxa"/>
            <w:tcBorders>
              <w:top w:val="nil"/>
              <w:left w:val="single" w:sz="4" w:space="0" w:color="auto"/>
              <w:bottom w:val="nil"/>
              <w:right w:val="single" w:sz="4" w:space="0" w:color="auto"/>
            </w:tcBorders>
          </w:tcPr>
          <w:p w:rsidR="003902F3" w:rsidRPr="005A0CBC" w:rsidRDefault="005A0CBC" w:rsidP="005A0CBC">
            <w:pPr>
              <w:spacing w:before="120" w:after="120"/>
              <w:rPr>
                <w:rFonts w:ascii="Arial" w:hAnsi="Arial" w:cs="Arial"/>
                <w:sz w:val="22"/>
                <w:szCs w:val="22"/>
              </w:rPr>
            </w:pPr>
            <w:r w:rsidRPr="005A0CBC">
              <w:rPr>
                <w:rFonts w:ascii="Arial" w:hAnsi="Arial" w:cs="Arial"/>
                <w:sz w:val="22"/>
                <w:szCs w:val="22"/>
              </w:rPr>
              <w:t>Manager Signature</w:t>
            </w:r>
            <w:r>
              <w:rPr>
                <w:rFonts w:ascii="Arial" w:hAnsi="Arial" w:cs="Arial"/>
                <w:sz w:val="22"/>
                <w:szCs w:val="22"/>
              </w:rPr>
              <w:t>:</w:t>
            </w:r>
          </w:p>
        </w:tc>
        <w:tc>
          <w:tcPr>
            <w:tcW w:w="4689" w:type="dxa"/>
            <w:gridSpan w:val="3"/>
            <w:tcBorders>
              <w:top w:val="single" w:sz="4" w:space="0" w:color="auto"/>
              <w:left w:val="single" w:sz="4" w:space="0" w:color="auto"/>
              <w:bottom w:val="single" w:sz="4" w:space="0" w:color="auto"/>
              <w:right w:val="single" w:sz="4" w:space="0" w:color="auto"/>
            </w:tcBorders>
          </w:tcPr>
          <w:p w:rsidR="003902F3" w:rsidRPr="005A0CBC" w:rsidRDefault="003902F3" w:rsidP="00C13E5E">
            <w:pPr>
              <w:spacing w:before="120" w:after="120"/>
              <w:rPr>
                <w:rFonts w:ascii="Arial" w:hAnsi="Arial" w:cs="Arial"/>
                <w:sz w:val="22"/>
                <w:szCs w:val="22"/>
              </w:rPr>
            </w:pPr>
          </w:p>
        </w:tc>
        <w:tc>
          <w:tcPr>
            <w:tcW w:w="790" w:type="dxa"/>
            <w:tcBorders>
              <w:top w:val="nil"/>
              <w:left w:val="single" w:sz="4" w:space="0" w:color="auto"/>
              <w:bottom w:val="nil"/>
              <w:right w:val="single" w:sz="4" w:space="0" w:color="auto"/>
            </w:tcBorders>
          </w:tcPr>
          <w:p w:rsidR="003902F3" w:rsidRPr="005A0CBC" w:rsidRDefault="003902F3" w:rsidP="00C13E5E">
            <w:pPr>
              <w:spacing w:before="120" w:after="120"/>
              <w:jc w:val="right"/>
              <w:rPr>
                <w:rFonts w:ascii="Arial" w:hAnsi="Arial" w:cs="Arial"/>
                <w:sz w:val="22"/>
                <w:szCs w:val="22"/>
              </w:rPr>
            </w:pPr>
            <w:r w:rsidRPr="005A0CBC">
              <w:rPr>
                <w:rFonts w:ascii="Arial" w:hAnsi="Arial" w:cs="Arial"/>
                <w:sz w:val="22"/>
                <w:szCs w:val="22"/>
              </w:rPr>
              <w:t>Date</w:t>
            </w:r>
            <w:r w:rsidR="005A0CBC">
              <w:rPr>
                <w:rFonts w:ascii="Arial" w:hAnsi="Arial" w:cs="Arial"/>
                <w:sz w:val="22"/>
                <w:szCs w:val="22"/>
              </w:rPr>
              <w:t>:</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3902F3" w:rsidRPr="005A0CBC" w:rsidRDefault="003902F3" w:rsidP="00C13E5E">
            <w:pPr>
              <w:spacing w:before="120" w:after="120"/>
              <w:rPr>
                <w:rFonts w:ascii="Arial" w:hAnsi="Arial" w:cs="Arial"/>
                <w:sz w:val="22"/>
                <w:szCs w:val="22"/>
              </w:rPr>
            </w:pPr>
          </w:p>
        </w:tc>
        <w:tc>
          <w:tcPr>
            <w:tcW w:w="413" w:type="dxa"/>
            <w:tcBorders>
              <w:left w:val="single" w:sz="4" w:space="0" w:color="auto"/>
              <w:right w:val="single" w:sz="4" w:space="0" w:color="auto"/>
            </w:tcBorders>
            <w:shd w:val="clear" w:color="auto" w:fill="auto"/>
          </w:tcPr>
          <w:p w:rsidR="003902F3" w:rsidRPr="005A0CBC" w:rsidRDefault="003902F3" w:rsidP="00C13E5E">
            <w:pPr>
              <w:spacing w:before="120" w:after="120"/>
              <w:rPr>
                <w:rFonts w:ascii="Arial" w:hAnsi="Arial" w:cs="Arial"/>
                <w:sz w:val="22"/>
                <w:szCs w:val="22"/>
              </w:rPr>
            </w:pPr>
          </w:p>
        </w:tc>
      </w:tr>
      <w:tr w:rsidR="00197DD5" w:rsidRPr="00197DD5">
        <w:trPr>
          <w:trHeight w:hRule="exact" w:val="170"/>
        </w:trPr>
        <w:tc>
          <w:tcPr>
            <w:tcW w:w="3056" w:type="dxa"/>
            <w:tcBorders>
              <w:top w:val="nil"/>
              <w:left w:val="single" w:sz="4" w:space="0" w:color="auto"/>
              <w:bottom w:val="nil"/>
              <w:right w:val="nil"/>
            </w:tcBorders>
          </w:tcPr>
          <w:p w:rsidR="00197DD5" w:rsidRPr="005A0CBC" w:rsidRDefault="00197DD5" w:rsidP="00E26E50">
            <w:pPr>
              <w:spacing w:before="120" w:after="120"/>
              <w:rPr>
                <w:rFonts w:ascii="Arial" w:hAnsi="Arial" w:cs="Arial"/>
                <w:sz w:val="22"/>
                <w:szCs w:val="22"/>
              </w:rPr>
            </w:pPr>
          </w:p>
        </w:tc>
        <w:tc>
          <w:tcPr>
            <w:tcW w:w="4689" w:type="dxa"/>
            <w:gridSpan w:val="3"/>
            <w:tcBorders>
              <w:top w:val="nil"/>
              <w:left w:val="nil"/>
              <w:bottom w:val="single" w:sz="4" w:space="0" w:color="auto"/>
              <w:right w:val="nil"/>
            </w:tcBorders>
          </w:tcPr>
          <w:p w:rsidR="00197DD5" w:rsidRPr="005A0CBC"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rsidR="00197DD5" w:rsidRPr="005A0CBC" w:rsidRDefault="00197DD5" w:rsidP="00E26E50">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197DD5" w:rsidRPr="005A0CBC" w:rsidRDefault="00197DD5" w:rsidP="00E26E50">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197DD5" w:rsidRPr="005A0CBC" w:rsidRDefault="00197DD5" w:rsidP="00E26E50">
            <w:pPr>
              <w:spacing w:before="120" w:after="120"/>
              <w:rPr>
                <w:rFonts w:ascii="Arial" w:hAnsi="Arial" w:cs="Arial"/>
                <w:sz w:val="22"/>
                <w:szCs w:val="22"/>
              </w:rPr>
            </w:pPr>
          </w:p>
        </w:tc>
      </w:tr>
      <w:tr w:rsidR="003902F3" w:rsidRPr="00197DD5">
        <w:tc>
          <w:tcPr>
            <w:tcW w:w="3056" w:type="dxa"/>
            <w:tcBorders>
              <w:top w:val="nil"/>
              <w:left w:val="single" w:sz="4" w:space="0" w:color="auto"/>
              <w:bottom w:val="nil"/>
              <w:right w:val="single" w:sz="4" w:space="0" w:color="auto"/>
            </w:tcBorders>
          </w:tcPr>
          <w:p w:rsidR="003902F3" w:rsidRPr="005A0CBC" w:rsidRDefault="005A0CBC" w:rsidP="00C13E5E">
            <w:pPr>
              <w:spacing w:before="120" w:after="120"/>
              <w:rPr>
                <w:rFonts w:ascii="Arial" w:hAnsi="Arial" w:cs="Arial"/>
                <w:sz w:val="22"/>
                <w:szCs w:val="22"/>
              </w:rPr>
            </w:pPr>
            <w:r w:rsidRPr="005A0CBC">
              <w:rPr>
                <w:rFonts w:ascii="Arial" w:hAnsi="Arial" w:cs="Arial"/>
                <w:sz w:val="22"/>
                <w:szCs w:val="22"/>
              </w:rPr>
              <w:t>Manager Print</w:t>
            </w:r>
            <w:r>
              <w:rPr>
                <w:rFonts w:ascii="Arial" w:hAnsi="Arial" w:cs="Arial"/>
                <w:sz w:val="22"/>
                <w:szCs w:val="22"/>
              </w:rPr>
              <w:t>:</w:t>
            </w:r>
          </w:p>
        </w:tc>
        <w:tc>
          <w:tcPr>
            <w:tcW w:w="4689" w:type="dxa"/>
            <w:gridSpan w:val="3"/>
            <w:tcBorders>
              <w:top w:val="single" w:sz="4" w:space="0" w:color="auto"/>
              <w:left w:val="single" w:sz="4" w:space="0" w:color="auto"/>
              <w:bottom w:val="single" w:sz="4" w:space="0" w:color="auto"/>
              <w:right w:val="single" w:sz="4" w:space="0" w:color="auto"/>
            </w:tcBorders>
          </w:tcPr>
          <w:p w:rsidR="003902F3" w:rsidRPr="005A0CBC" w:rsidRDefault="003902F3" w:rsidP="00C13E5E">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3902F3" w:rsidRPr="005A0CBC" w:rsidRDefault="003902F3" w:rsidP="00C13E5E">
            <w:pPr>
              <w:spacing w:before="120" w:after="120"/>
              <w:rPr>
                <w:rFonts w:ascii="Arial" w:hAnsi="Arial" w:cs="Arial"/>
                <w:sz w:val="22"/>
                <w:szCs w:val="22"/>
              </w:rPr>
            </w:pPr>
          </w:p>
        </w:tc>
      </w:tr>
      <w:tr w:rsidR="00197DD5" w:rsidRPr="00197DD5">
        <w:trPr>
          <w:trHeight w:hRule="exact" w:val="170"/>
        </w:trPr>
        <w:tc>
          <w:tcPr>
            <w:tcW w:w="3056" w:type="dxa"/>
            <w:tcBorders>
              <w:top w:val="nil"/>
              <w:left w:val="single" w:sz="4" w:space="0" w:color="auto"/>
              <w:bottom w:val="nil"/>
              <w:right w:val="nil"/>
            </w:tcBorders>
          </w:tcPr>
          <w:p w:rsidR="00197DD5" w:rsidRPr="005A0CBC" w:rsidRDefault="00197DD5" w:rsidP="00E26E50">
            <w:pPr>
              <w:spacing w:before="120" w:after="120"/>
              <w:rPr>
                <w:rFonts w:ascii="Arial" w:hAnsi="Arial" w:cs="Arial"/>
                <w:sz w:val="22"/>
                <w:szCs w:val="22"/>
              </w:rPr>
            </w:pPr>
          </w:p>
        </w:tc>
        <w:tc>
          <w:tcPr>
            <w:tcW w:w="4689" w:type="dxa"/>
            <w:gridSpan w:val="3"/>
            <w:tcBorders>
              <w:top w:val="nil"/>
              <w:left w:val="nil"/>
              <w:bottom w:val="single" w:sz="4" w:space="0" w:color="auto"/>
              <w:right w:val="nil"/>
            </w:tcBorders>
          </w:tcPr>
          <w:p w:rsidR="00197DD5" w:rsidRPr="005A0CBC"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rsidR="00197DD5" w:rsidRPr="005A0CBC" w:rsidRDefault="00197DD5" w:rsidP="00E26E50">
            <w:pPr>
              <w:spacing w:before="120" w:after="120"/>
              <w:jc w:val="right"/>
              <w:rPr>
                <w:rFonts w:ascii="Arial" w:hAnsi="Arial" w:cs="Arial"/>
                <w:sz w:val="22"/>
                <w:szCs w:val="22"/>
              </w:rPr>
            </w:pPr>
          </w:p>
        </w:tc>
        <w:tc>
          <w:tcPr>
            <w:tcW w:w="1684" w:type="dxa"/>
            <w:tcBorders>
              <w:top w:val="nil"/>
              <w:left w:val="nil"/>
              <w:bottom w:val="nil"/>
              <w:right w:val="nil"/>
            </w:tcBorders>
            <w:shd w:val="clear" w:color="auto" w:fill="auto"/>
          </w:tcPr>
          <w:p w:rsidR="00197DD5" w:rsidRPr="005A0CBC" w:rsidRDefault="00197DD5" w:rsidP="00E26E50">
            <w:pPr>
              <w:spacing w:before="120" w:after="120"/>
              <w:rPr>
                <w:rFonts w:ascii="Arial" w:hAnsi="Arial" w:cs="Arial"/>
                <w:sz w:val="22"/>
                <w:szCs w:val="22"/>
              </w:rPr>
            </w:pPr>
          </w:p>
        </w:tc>
        <w:tc>
          <w:tcPr>
            <w:tcW w:w="413" w:type="dxa"/>
            <w:tcBorders>
              <w:left w:val="nil"/>
              <w:right w:val="single" w:sz="4" w:space="0" w:color="auto"/>
            </w:tcBorders>
            <w:shd w:val="clear" w:color="auto" w:fill="auto"/>
          </w:tcPr>
          <w:p w:rsidR="00197DD5" w:rsidRPr="005A0CBC" w:rsidRDefault="00197DD5" w:rsidP="00E26E50">
            <w:pPr>
              <w:spacing w:before="120" w:after="120"/>
              <w:rPr>
                <w:rFonts w:ascii="Arial" w:hAnsi="Arial" w:cs="Arial"/>
                <w:sz w:val="22"/>
                <w:szCs w:val="22"/>
              </w:rPr>
            </w:pPr>
          </w:p>
        </w:tc>
      </w:tr>
      <w:tr w:rsidR="003902F3" w:rsidRPr="00197DD5">
        <w:tc>
          <w:tcPr>
            <w:tcW w:w="3056" w:type="dxa"/>
            <w:tcBorders>
              <w:top w:val="nil"/>
              <w:left w:val="single" w:sz="4" w:space="0" w:color="auto"/>
              <w:bottom w:val="nil"/>
              <w:right w:val="single" w:sz="4" w:space="0" w:color="auto"/>
            </w:tcBorders>
          </w:tcPr>
          <w:p w:rsidR="003902F3" w:rsidRPr="005A0CBC" w:rsidRDefault="005A0CBC" w:rsidP="00C13E5E">
            <w:pPr>
              <w:spacing w:before="120" w:after="120"/>
              <w:rPr>
                <w:rFonts w:ascii="Arial" w:hAnsi="Arial" w:cs="Arial"/>
                <w:sz w:val="22"/>
                <w:szCs w:val="22"/>
              </w:rPr>
            </w:pPr>
            <w:r w:rsidRPr="005A0CBC">
              <w:rPr>
                <w:rFonts w:ascii="Arial" w:hAnsi="Arial" w:cs="Arial"/>
                <w:sz w:val="22"/>
                <w:szCs w:val="22"/>
              </w:rPr>
              <w:t>Manager Title</w:t>
            </w:r>
            <w:r>
              <w:rPr>
                <w:rFonts w:ascii="Arial" w:hAnsi="Arial" w:cs="Arial"/>
                <w:sz w:val="22"/>
                <w:szCs w:val="22"/>
              </w:rPr>
              <w:t>:</w:t>
            </w:r>
          </w:p>
        </w:tc>
        <w:tc>
          <w:tcPr>
            <w:tcW w:w="4689" w:type="dxa"/>
            <w:gridSpan w:val="3"/>
            <w:tcBorders>
              <w:top w:val="single" w:sz="4" w:space="0" w:color="auto"/>
              <w:left w:val="single" w:sz="4" w:space="0" w:color="auto"/>
              <w:bottom w:val="single" w:sz="4" w:space="0" w:color="auto"/>
              <w:right w:val="single" w:sz="4" w:space="0" w:color="auto"/>
            </w:tcBorders>
          </w:tcPr>
          <w:p w:rsidR="003902F3" w:rsidRPr="005A0CBC" w:rsidRDefault="003902F3" w:rsidP="00C13E5E">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3902F3" w:rsidRPr="005A0CBC" w:rsidRDefault="003902F3" w:rsidP="00C13E5E">
            <w:pPr>
              <w:spacing w:before="120" w:after="120"/>
              <w:rPr>
                <w:rFonts w:ascii="Arial" w:hAnsi="Arial" w:cs="Arial"/>
                <w:sz w:val="22"/>
                <w:szCs w:val="22"/>
              </w:rPr>
            </w:pPr>
          </w:p>
        </w:tc>
      </w:tr>
      <w:tr w:rsidR="00197DD5" w:rsidRPr="00197DD5">
        <w:trPr>
          <w:trHeight w:hRule="exact" w:val="170"/>
        </w:trPr>
        <w:tc>
          <w:tcPr>
            <w:tcW w:w="3056" w:type="dxa"/>
            <w:tcBorders>
              <w:top w:val="nil"/>
              <w:left w:val="single" w:sz="4" w:space="0" w:color="auto"/>
              <w:bottom w:val="nil"/>
              <w:right w:val="nil"/>
            </w:tcBorders>
          </w:tcPr>
          <w:p w:rsidR="00197DD5" w:rsidRPr="00197DD5" w:rsidRDefault="00197DD5" w:rsidP="00E26E50">
            <w:pPr>
              <w:spacing w:before="120" w:after="120"/>
              <w:rPr>
                <w:rFonts w:ascii="Arial" w:hAnsi="Arial" w:cs="Arial"/>
                <w:sz w:val="20"/>
                <w:szCs w:val="22"/>
              </w:rPr>
            </w:pPr>
          </w:p>
        </w:tc>
        <w:tc>
          <w:tcPr>
            <w:tcW w:w="4689" w:type="dxa"/>
            <w:gridSpan w:val="3"/>
            <w:tcBorders>
              <w:top w:val="nil"/>
              <w:left w:val="nil"/>
              <w:bottom w:val="nil"/>
              <w:right w:val="nil"/>
            </w:tcBorders>
          </w:tcPr>
          <w:p w:rsidR="00197DD5" w:rsidRPr="00197DD5" w:rsidRDefault="00197DD5" w:rsidP="00E26E50">
            <w:pPr>
              <w:spacing w:before="120" w:after="120"/>
              <w:rPr>
                <w:rFonts w:ascii="Arial" w:hAnsi="Arial" w:cs="Arial"/>
                <w:sz w:val="22"/>
                <w:szCs w:val="22"/>
              </w:rPr>
            </w:pPr>
          </w:p>
        </w:tc>
        <w:tc>
          <w:tcPr>
            <w:tcW w:w="790" w:type="dxa"/>
            <w:tcBorders>
              <w:top w:val="nil"/>
              <w:left w:val="nil"/>
              <w:bottom w:val="nil"/>
              <w:right w:val="nil"/>
            </w:tcBorders>
          </w:tcPr>
          <w:p w:rsidR="00197DD5" w:rsidRPr="00197DD5" w:rsidRDefault="00197DD5" w:rsidP="00E26E50">
            <w:pPr>
              <w:spacing w:before="120" w:after="120"/>
              <w:jc w:val="right"/>
              <w:rPr>
                <w:rFonts w:ascii="Arial" w:hAnsi="Arial" w:cs="Arial"/>
                <w:sz w:val="20"/>
                <w:szCs w:val="22"/>
              </w:rPr>
            </w:pPr>
          </w:p>
        </w:tc>
        <w:tc>
          <w:tcPr>
            <w:tcW w:w="1684" w:type="dxa"/>
            <w:tcBorders>
              <w:top w:val="nil"/>
              <w:left w:val="nil"/>
              <w:bottom w:val="nil"/>
              <w:right w:val="nil"/>
            </w:tcBorders>
            <w:shd w:val="clear" w:color="auto" w:fill="auto"/>
          </w:tcPr>
          <w:p w:rsidR="00197DD5" w:rsidRPr="00197DD5" w:rsidRDefault="00197DD5" w:rsidP="00E26E50">
            <w:pPr>
              <w:spacing w:before="120" w:after="120"/>
              <w:rPr>
                <w:rFonts w:ascii="Arial" w:hAnsi="Arial" w:cs="Arial"/>
                <w:sz w:val="22"/>
                <w:szCs w:val="22"/>
              </w:rPr>
            </w:pPr>
          </w:p>
        </w:tc>
        <w:tc>
          <w:tcPr>
            <w:tcW w:w="413" w:type="dxa"/>
            <w:tcBorders>
              <w:top w:val="nil"/>
              <w:left w:val="nil"/>
              <w:bottom w:val="nil"/>
              <w:right w:val="single" w:sz="4" w:space="0" w:color="auto"/>
            </w:tcBorders>
            <w:shd w:val="clear" w:color="auto" w:fill="auto"/>
          </w:tcPr>
          <w:p w:rsidR="00197DD5" w:rsidRPr="00197DD5" w:rsidRDefault="00197DD5" w:rsidP="00E26E50">
            <w:pPr>
              <w:spacing w:before="120" w:after="120"/>
              <w:rPr>
                <w:rFonts w:ascii="Arial" w:hAnsi="Arial" w:cs="Arial"/>
                <w:sz w:val="22"/>
                <w:szCs w:val="22"/>
              </w:rPr>
            </w:pPr>
          </w:p>
        </w:tc>
      </w:tr>
      <w:tr w:rsidR="003902F3" w:rsidRPr="00197DD5" w:rsidTr="005A0CBC">
        <w:trPr>
          <w:trHeight w:val="70"/>
        </w:trPr>
        <w:tc>
          <w:tcPr>
            <w:tcW w:w="3119" w:type="dxa"/>
            <w:gridSpan w:val="2"/>
            <w:tcBorders>
              <w:top w:val="nil"/>
              <w:left w:val="single" w:sz="4" w:space="0" w:color="auto"/>
              <w:bottom w:val="nil"/>
              <w:right w:val="single" w:sz="4" w:space="0" w:color="auto"/>
            </w:tcBorders>
          </w:tcPr>
          <w:p w:rsidR="003902F3" w:rsidRPr="00197DD5" w:rsidRDefault="005A0CBC" w:rsidP="005A0CBC">
            <w:pPr>
              <w:spacing w:before="120" w:after="120"/>
              <w:rPr>
                <w:rFonts w:ascii="Arial" w:hAnsi="Arial" w:cs="Arial"/>
                <w:sz w:val="20"/>
                <w:szCs w:val="22"/>
              </w:rPr>
            </w:pPr>
            <w:r w:rsidRPr="005A0CBC">
              <w:rPr>
                <w:rFonts w:ascii="Arial" w:hAnsi="Arial" w:cs="Arial"/>
                <w:sz w:val="22"/>
                <w:szCs w:val="22"/>
              </w:rPr>
              <w:t xml:space="preserve">HR </w:t>
            </w:r>
            <w:r>
              <w:rPr>
                <w:rFonts w:ascii="Arial" w:hAnsi="Arial" w:cs="Arial"/>
                <w:sz w:val="22"/>
                <w:szCs w:val="22"/>
              </w:rPr>
              <w:t>S</w:t>
            </w:r>
            <w:r w:rsidRPr="005A0CBC">
              <w:rPr>
                <w:rFonts w:ascii="Arial" w:hAnsi="Arial" w:cs="Arial"/>
                <w:sz w:val="22"/>
                <w:szCs w:val="22"/>
              </w:rPr>
              <w:t>tamp</w:t>
            </w:r>
            <w:r>
              <w:rPr>
                <w:rFonts w:ascii="Arial" w:hAnsi="Arial" w:cs="Arial"/>
                <w:sz w:val="22"/>
                <w:szCs w:val="22"/>
              </w:rPr>
              <w:t>:</w:t>
            </w:r>
          </w:p>
        </w:tc>
        <w:tc>
          <w:tcPr>
            <w:tcW w:w="4626" w:type="dxa"/>
            <w:gridSpan w:val="2"/>
            <w:tcBorders>
              <w:top w:val="single" w:sz="4" w:space="0" w:color="auto"/>
              <w:left w:val="single" w:sz="4" w:space="0" w:color="auto"/>
              <w:bottom w:val="single" w:sz="4" w:space="0" w:color="auto"/>
              <w:right w:val="single" w:sz="4" w:space="0" w:color="auto"/>
            </w:tcBorders>
          </w:tcPr>
          <w:p w:rsidR="003902F3" w:rsidRDefault="003902F3" w:rsidP="00C13E5E">
            <w:pPr>
              <w:spacing w:before="120" w:after="120"/>
              <w:rPr>
                <w:rFonts w:ascii="Arial" w:hAnsi="Arial" w:cs="Arial"/>
                <w:sz w:val="22"/>
                <w:szCs w:val="22"/>
              </w:rPr>
            </w:pPr>
          </w:p>
          <w:p w:rsidR="005A0CBC" w:rsidRDefault="005A0CBC" w:rsidP="00C13E5E">
            <w:pPr>
              <w:spacing w:before="120" w:after="120"/>
              <w:rPr>
                <w:rFonts w:ascii="Arial" w:hAnsi="Arial" w:cs="Arial"/>
                <w:sz w:val="22"/>
                <w:szCs w:val="22"/>
              </w:rPr>
            </w:pPr>
          </w:p>
          <w:p w:rsidR="005A0CBC" w:rsidRDefault="005A0CBC" w:rsidP="00C13E5E">
            <w:pPr>
              <w:spacing w:before="120" w:after="120"/>
              <w:rPr>
                <w:rFonts w:ascii="Arial" w:hAnsi="Arial" w:cs="Arial"/>
                <w:sz w:val="22"/>
                <w:szCs w:val="22"/>
              </w:rPr>
            </w:pPr>
          </w:p>
          <w:p w:rsidR="005A0CBC" w:rsidRDefault="005A0CBC" w:rsidP="00C13E5E">
            <w:pPr>
              <w:spacing w:before="120" w:after="120"/>
              <w:rPr>
                <w:rFonts w:ascii="Arial" w:hAnsi="Arial" w:cs="Arial"/>
                <w:sz w:val="22"/>
                <w:szCs w:val="22"/>
              </w:rPr>
            </w:pPr>
          </w:p>
          <w:p w:rsidR="005A0CBC" w:rsidRDefault="005A0CBC" w:rsidP="00C13E5E">
            <w:pPr>
              <w:spacing w:before="120" w:after="120"/>
              <w:rPr>
                <w:rFonts w:ascii="Arial" w:hAnsi="Arial" w:cs="Arial"/>
                <w:sz w:val="22"/>
                <w:szCs w:val="22"/>
              </w:rPr>
            </w:pPr>
          </w:p>
          <w:p w:rsidR="005A0CBC" w:rsidRDefault="005A0CBC" w:rsidP="00C13E5E">
            <w:pPr>
              <w:spacing w:before="120" w:after="120"/>
              <w:rPr>
                <w:rFonts w:ascii="Arial" w:hAnsi="Arial" w:cs="Arial"/>
                <w:sz w:val="22"/>
                <w:szCs w:val="22"/>
              </w:rPr>
            </w:pPr>
          </w:p>
          <w:p w:rsidR="005A0CBC" w:rsidRPr="00197DD5" w:rsidRDefault="005A0CBC" w:rsidP="00C13E5E">
            <w:pPr>
              <w:spacing w:before="120" w:after="120"/>
              <w:rPr>
                <w:rFonts w:ascii="Arial" w:hAnsi="Arial" w:cs="Arial"/>
                <w:sz w:val="22"/>
                <w:szCs w:val="22"/>
              </w:rPr>
            </w:pPr>
          </w:p>
        </w:tc>
        <w:tc>
          <w:tcPr>
            <w:tcW w:w="2887" w:type="dxa"/>
            <w:gridSpan w:val="3"/>
            <w:tcBorders>
              <w:top w:val="nil"/>
              <w:left w:val="single" w:sz="4" w:space="0" w:color="auto"/>
              <w:bottom w:val="nil"/>
              <w:right w:val="single" w:sz="4" w:space="0" w:color="auto"/>
            </w:tcBorders>
          </w:tcPr>
          <w:p w:rsidR="003902F3" w:rsidRPr="00197DD5" w:rsidRDefault="003902F3" w:rsidP="00C13E5E">
            <w:pPr>
              <w:spacing w:before="120" w:after="120"/>
              <w:rPr>
                <w:rFonts w:ascii="Arial" w:hAnsi="Arial" w:cs="Arial"/>
                <w:sz w:val="22"/>
                <w:szCs w:val="22"/>
              </w:rPr>
            </w:pPr>
          </w:p>
        </w:tc>
      </w:tr>
      <w:tr w:rsidR="00197DD5" w:rsidRPr="00197DD5">
        <w:trPr>
          <w:trHeight w:hRule="exact" w:val="170"/>
        </w:trPr>
        <w:tc>
          <w:tcPr>
            <w:tcW w:w="3056" w:type="dxa"/>
            <w:tcBorders>
              <w:top w:val="nil"/>
              <w:left w:val="single" w:sz="4" w:space="0" w:color="auto"/>
              <w:bottom w:val="single" w:sz="4" w:space="0" w:color="auto"/>
              <w:right w:val="nil"/>
            </w:tcBorders>
          </w:tcPr>
          <w:p w:rsidR="00197DD5" w:rsidRPr="00197DD5" w:rsidRDefault="00197DD5" w:rsidP="00E26E50">
            <w:pPr>
              <w:spacing w:before="120" w:after="120"/>
              <w:rPr>
                <w:rFonts w:ascii="Arial" w:hAnsi="Arial" w:cs="Arial"/>
                <w:sz w:val="20"/>
                <w:szCs w:val="22"/>
              </w:rPr>
            </w:pPr>
          </w:p>
        </w:tc>
        <w:tc>
          <w:tcPr>
            <w:tcW w:w="4689" w:type="dxa"/>
            <w:gridSpan w:val="3"/>
            <w:tcBorders>
              <w:top w:val="nil"/>
              <w:left w:val="nil"/>
              <w:bottom w:val="single" w:sz="4" w:space="0" w:color="auto"/>
              <w:right w:val="nil"/>
            </w:tcBorders>
          </w:tcPr>
          <w:p w:rsidR="00197DD5" w:rsidRPr="00197DD5" w:rsidRDefault="00197DD5" w:rsidP="00E26E50">
            <w:pPr>
              <w:spacing w:before="120" w:after="120"/>
              <w:rPr>
                <w:rFonts w:ascii="Arial" w:hAnsi="Arial" w:cs="Arial"/>
                <w:sz w:val="22"/>
                <w:szCs w:val="22"/>
              </w:rPr>
            </w:pPr>
          </w:p>
        </w:tc>
        <w:tc>
          <w:tcPr>
            <w:tcW w:w="790" w:type="dxa"/>
            <w:tcBorders>
              <w:top w:val="nil"/>
              <w:left w:val="nil"/>
              <w:bottom w:val="single" w:sz="4" w:space="0" w:color="auto"/>
              <w:right w:val="nil"/>
            </w:tcBorders>
          </w:tcPr>
          <w:p w:rsidR="00197DD5" w:rsidRPr="00197DD5" w:rsidRDefault="00197DD5" w:rsidP="00E26E50">
            <w:pPr>
              <w:spacing w:before="120" w:after="120"/>
              <w:jc w:val="right"/>
              <w:rPr>
                <w:rFonts w:ascii="Arial" w:hAnsi="Arial" w:cs="Arial"/>
                <w:sz w:val="20"/>
                <w:szCs w:val="22"/>
              </w:rPr>
            </w:pPr>
          </w:p>
        </w:tc>
        <w:tc>
          <w:tcPr>
            <w:tcW w:w="1684" w:type="dxa"/>
            <w:tcBorders>
              <w:top w:val="nil"/>
              <w:left w:val="nil"/>
              <w:bottom w:val="single" w:sz="4" w:space="0" w:color="auto"/>
              <w:right w:val="nil"/>
            </w:tcBorders>
            <w:shd w:val="clear" w:color="auto" w:fill="auto"/>
          </w:tcPr>
          <w:p w:rsidR="00197DD5" w:rsidRPr="00197DD5" w:rsidRDefault="00197DD5" w:rsidP="00E26E50">
            <w:pPr>
              <w:spacing w:before="120" w:after="120"/>
              <w:rPr>
                <w:rFonts w:ascii="Arial" w:hAnsi="Arial" w:cs="Arial"/>
                <w:sz w:val="22"/>
                <w:szCs w:val="22"/>
              </w:rPr>
            </w:pPr>
          </w:p>
        </w:tc>
        <w:tc>
          <w:tcPr>
            <w:tcW w:w="413" w:type="dxa"/>
            <w:tcBorders>
              <w:top w:val="nil"/>
              <w:left w:val="nil"/>
              <w:bottom w:val="single" w:sz="4" w:space="0" w:color="auto"/>
              <w:right w:val="single" w:sz="4" w:space="0" w:color="auto"/>
            </w:tcBorders>
            <w:shd w:val="clear" w:color="auto" w:fill="auto"/>
          </w:tcPr>
          <w:p w:rsidR="00197DD5" w:rsidRPr="00197DD5" w:rsidRDefault="00197DD5" w:rsidP="00E26E50">
            <w:pPr>
              <w:spacing w:before="120" w:after="120"/>
              <w:rPr>
                <w:rFonts w:ascii="Arial" w:hAnsi="Arial" w:cs="Arial"/>
                <w:sz w:val="22"/>
                <w:szCs w:val="22"/>
              </w:rPr>
            </w:pPr>
          </w:p>
        </w:tc>
      </w:tr>
    </w:tbl>
    <w:p w:rsidR="008F5DEF" w:rsidRPr="00197DD5" w:rsidRDefault="008F5DEF" w:rsidP="00C13E5E">
      <w:pPr>
        <w:spacing w:before="120" w:after="120"/>
        <w:rPr>
          <w:rFonts w:ascii="Arial" w:hAnsi="Arial" w:cs="Arial"/>
          <w:sz w:val="22"/>
          <w:szCs w:val="22"/>
        </w:rPr>
      </w:pPr>
    </w:p>
    <w:p w:rsidR="00FB3FE1" w:rsidRPr="00197DD5" w:rsidRDefault="00FB3FE1" w:rsidP="00C13E5E">
      <w:pPr>
        <w:spacing w:before="120" w:after="120"/>
        <w:rPr>
          <w:rFonts w:ascii="Arial" w:hAnsi="Arial" w:cs="Arial"/>
          <w:sz w:val="22"/>
          <w:szCs w:val="22"/>
        </w:rPr>
      </w:pPr>
    </w:p>
    <w:p w:rsidR="00FD578A" w:rsidRPr="00197DD5" w:rsidRDefault="00FD578A" w:rsidP="00C13E5E">
      <w:pPr>
        <w:spacing w:before="120" w:after="120"/>
        <w:rPr>
          <w:rFonts w:ascii="Arial" w:hAnsi="Arial" w:cs="Arial"/>
          <w:sz w:val="22"/>
          <w:szCs w:val="22"/>
        </w:rPr>
      </w:pPr>
    </w:p>
    <w:sectPr w:rsidR="00FD578A" w:rsidRPr="00197DD5" w:rsidSect="00813274">
      <w:footerReference w:type="default" r:id="rId14"/>
      <w:pgSz w:w="11907" w:h="16840"/>
      <w:pgMar w:top="687" w:right="851" w:bottom="567" w:left="851"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194" w:rsidRDefault="00BB4194">
      <w:r>
        <w:separator/>
      </w:r>
    </w:p>
  </w:endnote>
  <w:endnote w:type="continuationSeparator" w:id="0">
    <w:p w:rsidR="00BB4194" w:rsidRDefault="00BB4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DE6" w:rsidRPr="005C0421" w:rsidRDefault="00510DE6" w:rsidP="005C0421">
    <w:pPr>
      <w:pStyle w:val="Footer"/>
      <w:spacing w:before="60" w:after="60"/>
      <w:jc w:val="center"/>
      <w:rPr>
        <w:rFonts w:ascii="Tahoma" w:hAnsi="Tahoma" w:cs="Tahoma"/>
        <w:sz w:val="16"/>
        <w:szCs w:val="16"/>
      </w:rPr>
    </w:pPr>
    <w:r w:rsidRPr="005C0421">
      <w:rPr>
        <w:rFonts w:ascii="Tahoma" w:hAnsi="Tahoma" w:cs="Tahoma"/>
        <w:sz w:val="16"/>
        <w:szCs w:val="16"/>
      </w:rPr>
      <w:t xml:space="preserve">Page </w:t>
    </w:r>
    <w:r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PAGE </w:instrText>
    </w:r>
    <w:r w:rsidRPr="005C0421">
      <w:rPr>
        <w:rStyle w:val="PageNumber"/>
        <w:rFonts w:ascii="Tahoma" w:hAnsi="Tahoma" w:cs="Tahoma"/>
        <w:sz w:val="16"/>
        <w:szCs w:val="16"/>
      </w:rPr>
      <w:fldChar w:fldCharType="separate"/>
    </w:r>
    <w:r w:rsidR="00FA0D3F">
      <w:rPr>
        <w:rStyle w:val="PageNumber"/>
        <w:rFonts w:ascii="Tahoma" w:hAnsi="Tahoma" w:cs="Tahoma"/>
        <w:noProof/>
        <w:sz w:val="16"/>
        <w:szCs w:val="16"/>
      </w:rPr>
      <w:t>7</w:t>
    </w:r>
    <w:r w:rsidRPr="005C0421">
      <w:rPr>
        <w:rStyle w:val="PageNumber"/>
        <w:rFonts w:ascii="Tahoma" w:hAnsi="Tahoma" w:cs="Tahoma"/>
        <w:sz w:val="16"/>
        <w:szCs w:val="16"/>
      </w:rPr>
      <w:fldChar w:fldCharType="end"/>
    </w:r>
    <w:r w:rsidRPr="005C0421">
      <w:rPr>
        <w:rStyle w:val="PageNumber"/>
        <w:rFonts w:ascii="Tahoma" w:hAnsi="Tahoma" w:cs="Tahoma"/>
        <w:sz w:val="16"/>
        <w:szCs w:val="16"/>
      </w:rPr>
      <w:t xml:space="preserve"> of </w:t>
    </w:r>
    <w:r w:rsidRPr="005C0421">
      <w:rPr>
        <w:rStyle w:val="PageNumber"/>
        <w:rFonts w:ascii="Tahoma" w:hAnsi="Tahoma" w:cs="Tahoma"/>
        <w:sz w:val="16"/>
        <w:szCs w:val="16"/>
      </w:rPr>
      <w:fldChar w:fldCharType="begin"/>
    </w:r>
    <w:r w:rsidRPr="005C0421">
      <w:rPr>
        <w:rStyle w:val="PageNumber"/>
        <w:rFonts w:ascii="Tahoma" w:hAnsi="Tahoma" w:cs="Tahoma"/>
        <w:sz w:val="16"/>
        <w:szCs w:val="16"/>
      </w:rPr>
      <w:instrText xml:space="preserve"> NUMPAGES </w:instrText>
    </w:r>
    <w:r w:rsidRPr="005C0421">
      <w:rPr>
        <w:rStyle w:val="PageNumber"/>
        <w:rFonts w:ascii="Tahoma" w:hAnsi="Tahoma" w:cs="Tahoma"/>
        <w:sz w:val="16"/>
        <w:szCs w:val="16"/>
      </w:rPr>
      <w:fldChar w:fldCharType="separate"/>
    </w:r>
    <w:r w:rsidR="00FA0D3F">
      <w:rPr>
        <w:rStyle w:val="PageNumber"/>
        <w:rFonts w:ascii="Tahoma" w:hAnsi="Tahoma" w:cs="Tahoma"/>
        <w:noProof/>
        <w:sz w:val="16"/>
        <w:szCs w:val="16"/>
      </w:rPr>
      <w:t>7</w:t>
    </w:r>
    <w:r w:rsidRPr="005C0421">
      <w:rPr>
        <w:rStyle w:val="PageNumb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194" w:rsidRDefault="00BB4194">
      <w:r>
        <w:separator/>
      </w:r>
    </w:p>
  </w:footnote>
  <w:footnote w:type="continuationSeparator" w:id="0">
    <w:p w:rsidR="00BB4194" w:rsidRDefault="00BB4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4605A"/>
    <w:multiLevelType w:val="hybridMultilevel"/>
    <w:tmpl w:val="6CF08B0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8A475E"/>
    <w:multiLevelType w:val="hybridMultilevel"/>
    <w:tmpl w:val="40F8E982"/>
    <w:lvl w:ilvl="0" w:tplc="4952649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F250B"/>
    <w:multiLevelType w:val="hybridMultilevel"/>
    <w:tmpl w:val="B82860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A97FFA"/>
    <w:multiLevelType w:val="hybridMultilevel"/>
    <w:tmpl w:val="F40AA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E1249"/>
    <w:multiLevelType w:val="hybridMultilevel"/>
    <w:tmpl w:val="6B261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054E7"/>
    <w:multiLevelType w:val="hybridMultilevel"/>
    <w:tmpl w:val="CEBC9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A36C1"/>
    <w:multiLevelType w:val="hybridMultilevel"/>
    <w:tmpl w:val="91BA30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5A0BA1"/>
    <w:multiLevelType w:val="hybridMultilevel"/>
    <w:tmpl w:val="BC00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F1BED"/>
    <w:multiLevelType w:val="hybridMultilevel"/>
    <w:tmpl w:val="EDD4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6E3B39"/>
    <w:multiLevelType w:val="hybridMultilevel"/>
    <w:tmpl w:val="6C44DC0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357C81"/>
    <w:multiLevelType w:val="hybridMultilevel"/>
    <w:tmpl w:val="6B7E2B5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FB4892"/>
    <w:multiLevelType w:val="hybridMultilevel"/>
    <w:tmpl w:val="8824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B20DF"/>
    <w:multiLevelType w:val="hybridMultilevel"/>
    <w:tmpl w:val="873818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F22C7"/>
    <w:multiLevelType w:val="hybridMultilevel"/>
    <w:tmpl w:val="AB0C9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879BF"/>
    <w:multiLevelType w:val="hybridMultilevel"/>
    <w:tmpl w:val="A808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5F6909"/>
    <w:multiLevelType w:val="hybridMultilevel"/>
    <w:tmpl w:val="B7BC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46AC6"/>
    <w:multiLevelType w:val="hybridMultilevel"/>
    <w:tmpl w:val="F312A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C86D54"/>
    <w:multiLevelType w:val="hybridMultilevel"/>
    <w:tmpl w:val="F432D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0046C"/>
    <w:multiLevelType w:val="hybridMultilevel"/>
    <w:tmpl w:val="78A4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C5156"/>
    <w:multiLevelType w:val="hybridMultilevel"/>
    <w:tmpl w:val="38C2B60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9"/>
  </w:num>
  <w:num w:numId="3">
    <w:abstractNumId w:val="5"/>
  </w:num>
  <w:num w:numId="4">
    <w:abstractNumId w:val="4"/>
  </w:num>
  <w:num w:numId="5">
    <w:abstractNumId w:val="8"/>
  </w:num>
  <w:num w:numId="6">
    <w:abstractNumId w:val="6"/>
  </w:num>
  <w:num w:numId="7">
    <w:abstractNumId w:val="3"/>
  </w:num>
  <w:num w:numId="8">
    <w:abstractNumId w:val="12"/>
  </w:num>
  <w:num w:numId="9">
    <w:abstractNumId w:val="1"/>
  </w:num>
  <w:num w:numId="10">
    <w:abstractNumId w:val="2"/>
  </w:num>
  <w:num w:numId="11">
    <w:abstractNumId w:val="17"/>
  </w:num>
  <w:num w:numId="12">
    <w:abstractNumId w:val="15"/>
  </w:num>
  <w:num w:numId="13">
    <w:abstractNumId w:val="16"/>
  </w:num>
  <w:num w:numId="14">
    <w:abstractNumId w:val="14"/>
  </w:num>
  <w:num w:numId="15">
    <w:abstractNumId w:val="18"/>
  </w:num>
  <w:num w:numId="16">
    <w:abstractNumId w:val="11"/>
  </w:num>
  <w:num w:numId="17">
    <w:abstractNumId w:val="7"/>
  </w:num>
  <w:num w:numId="18">
    <w:abstractNumId w:val="10"/>
  </w:num>
  <w:num w:numId="19">
    <w:abstractNumId w:val="0"/>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F04"/>
    <w:rsid w:val="000139DC"/>
    <w:rsid w:val="000307E8"/>
    <w:rsid w:val="00067928"/>
    <w:rsid w:val="00072F01"/>
    <w:rsid w:val="000A499D"/>
    <w:rsid w:val="000B712E"/>
    <w:rsid w:val="000C7498"/>
    <w:rsid w:val="000D2F04"/>
    <w:rsid w:val="000E144A"/>
    <w:rsid w:val="001144B8"/>
    <w:rsid w:val="00123B09"/>
    <w:rsid w:val="00142A8D"/>
    <w:rsid w:val="00144D2B"/>
    <w:rsid w:val="001536B0"/>
    <w:rsid w:val="00177937"/>
    <w:rsid w:val="00197DD5"/>
    <w:rsid w:val="001A49DC"/>
    <w:rsid w:val="001C4D55"/>
    <w:rsid w:val="001D2AB0"/>
    <w:rsid w:val="001E6ABE"/>
    <w:rsid w:val="00233D95"/>
    <w:rsid w:val="00243F90"/>
    <w:rsid w:val="002674F8"/>
    <w:rsid w:val="00271B31"/>
    <w:rsid w:val="002747B5"/>
    <w:rsid w:val="00276BD4"/>
    <w:rsid w:val="00286E15"/>
    <w:rsid w:val="0028706E"/>
    <w:rsid w:val="002965E3"/>
    <w:rsid w:val="002A029F"/>
    <w:rsid w:val="002B3BAD"/>
    <w:rsid w:val="002C37AE"/>
    <w:rsid w:val="002D0DEB"/>
    <w:rsid w:val="002D1707"/>
    <w:rsid w:val="002E4013"/>
    <w:rsid w:val="002E5C24"/>
    <w:rsid w:val="0031392C"/>
    <w:rsid w:val="00320CA6"/>
    <w:rsid w:val="00350DD1"/>
    <w:rsid w:val="0036040F"/>
    <w:rsid w:val="003707E0"/>
    <w:rsid w:val="003902F3"/>
    <w:rsid w:val="00396CF6"/>
    <w:rsid w:val="003E73F9"/>
    <w:rsid w:val="00404128"/>
    <w:rsid w:val="004215B9"/>
    <w:rsid w:val="004257A8"/>
    <w:rsid w:val="00430ADC"/>
    <w:rsid w:val="00474673"/>
    <w:rsid w:val="00477F2E"/>
    <w:rsid w:val="00490355"/>
    <w:rsid w:val="004A056D"/>
    <w:rsid w:val="004A7AF6"/>
    <w:rsid w:val="004B1F5B"/>
    <w:rsid w:val="004E49C8"/>
    <w:rsid w:val="004F252E"/>
    <w:rsid w:val="00510DE6"/>
    <w:rsid w:val="00567103"/>
    <w:rsid w:val="00582D8D"/>
    <w:rsid w:val="005A0CBC"/>
    <w:rsid w:val="005A3D37"/>
    <w:rsid w:val="005C0421"/>
    <w:rsid w:val="005C3E66"/>
    <w:rsid w:val="005C53E2"/>
    <w:rsid w:val="005F663B"/>
    <w:rsid w:val="006319F8"/>
    <w:rsid w:val="00655EDE"/>
    <w:rsid w:val="006665CD"/>
    <w:rsid w:val="006C14E7"/>
    <w:rsid w:val="006E44F1"/>
    <w:rsid w:val="006F5166"/>
    <w:rsid w:val="006F5E05"/>
    <w:rsid w:val="006F7B0B"/>
    <w:rsid w:val="00703503"/>
    <w:rsid w:val="00720AF9"/>
    <w:rsid w:val="007510D0"/>
    <w:rsid w:val="00782AAE"/>
    <w:rsid w:val="007914ED"/>
    <w:rsid w:val="007921C6"/>
    <w:rsid w:val="00795B2C"/>
    <w:rsid w:val="00796A8E"/>
    <w:rsid w:val="007A4D81"/>
    <w:rsid w:val="007A54E2"/>
    <w:rsid w:val="007E0473"/>
    <w:rsid w:val="007F5223"/>
    <w:rsid w:val="00813274"/>
    <w:rsid w:val="00815E3E"/>
    <w:rsid w:val="00825CBE"/>
    <w:rsid w:val="008C711D"/>
    <w:rsid w:val="008F5DEF"/>
    <w:rsid w:val="008F6819"/>
    <w:rsid w:val="00907A71"/>
    <w:rsid w:val="009547A5"/>
    <w:rsid w:val="00956C38"/>
    <w:rsid w:val="00982FE7"/>
    <w:rsid w:val="00983B34"/>
    <w:rsid w:val="00985E25"/>
    <w:rsid w:val="009A3BDA"/>
    <w:rsid w:val="00A02A8C"/>
    <w:rsid w:val="00A1123F"/>
    <w:rsid w:val="00A300D3"/>
    <w:rsid w:val="00A33A83"/>
    <w:rsid w:val="00AA3721"/>
    <w:rsid w:val="00AD11DC"/>
    <w:rsid w:val="00B030E9"/>
    <w:rsid w:val="00B10400"/>
    <w:rsid w:val="00B7287A"/>
    <w:rsid w:val="00BA0D2E"/>
    <w:rsid w:val="00BA1599"/>
    <w:rsid w:val="00BB4194"/>
    <w:rsid w:val="00BE5A0E"/>
    <w:rsid w:val="00BF1E96"/>
    <w:rsid w:val="00C13E5E"/>
    <w:rsid w:val="00C378DF"/>
    <w:rsid w:val="00CB2E97"/>
    <w:rsid w:val="00CD2AF6"/>
    <w:rsid w:val="00CD5E1A"/>
    <w:rsid w:val="00D202B8"/>
    <w:rsid w:val="00D44FEC"/>
    <w:rsid w:val="00D614AD"/>
    <w:rsid w:val="00D71D10"/>
    <w:rsid w:val="00D772FA"/>
    <w:rsid w:val="00D9612A"/>
    <w:rsid w:val="00DB64CA"/>
    <w:rsid w:val="00DB6575"/>
    <w:rsid w:val="00DC5982"/>
    <w:rsid w:val="00E26E50"/>
    <w:rsid w:val="00E360B2"/>
    <w:rsid w:val="00E62D05"/>
    <w:rsid w:val="00E86A34"/>
    <w:rsid w:val="00EA1A7B"/>
    <w:rsid w:val="00EE09B6"/>
    <w:rsid w:val="00EE5E7E"/>
    <w:rsid w:val="00EF15E6"/>
    <w:rsid w:val="00EF2B90"/>
    <w:rsid w:val="00EF398D"/>
    <w:rsid w:val="00F13B15"/>
    <w:rsid w:val="00F16DE0"/>
    <w:rsid w:val="00F42798"/>
    <w:rsid w:val="00FA0D3F"/>
    <w:rsid w:val="00FB3FE1"/>
    <w:rsid w:val="00FD578A"/>
    <w:rsid w:val="00FD7215"/>
    <w:rsid w:val="00FE114D"/>
    <w:rsid w:val="00FF12A7"/>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BB96F"/>
  <w15:docId w15:val="{D3F4E4E4-9D19-4D42-AB14-F1C4EB0B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274"/>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813274"/>
    <w:pPr>
      <w:keepNext/>
      <w:outlineLvl w:val="0"/>
    </w:pPr>
    <w:rPr>
      <w:b/>
      <w:sz w:val="28"/>
    </w:rPr>
  </w:style>
  <w:style w:type="paragraph" w:styleId="Heading2">
    <w:name w:val="heading 2"/>
    <w:basedOn w:val="Normal"/>
    <w:next w:val="Normal"/>
    <w:qFormat/>
    <w:rsid w:val="00813274"/>
    <w:pPr>
      <w:keepNext/>
      <w:outlineLvl w:val="1"/>
    </w:pPr>
    <w:rPr>
      <w:b/>
      <w:bCs/>
    </w:rPr>
  </w:style>
  <w:style w:type="paragraph" w:styleId="Heading3">
    <w:name w:val="heading 3"/>
    <w:basedOn w:val="Normal"/>
    <w:next w:val="Normal"/>
    <w:qFormat/>
    <w:rsid w:val="00813274"/>
    <w:pPr>
      <w:keepNext/>
      <w:spacing w:after="240"/>
      <w:outlineLvl w:val="2"/>
    </w:pPr>
    <w:rPr>
      <w:b/>
      <w:bCs/>
      <w:sz w:val="22"/>
    </w:rPr>
  </w:style>
  <w:style w:type="paragraph" w:styleId="Heading4">
    <w:name w:val="heading 4"/>
    <w:basedOn w:val="Normal"/>
    <w:next w:val="Normal"/>
    <w:qFormat/>
    <w:rsid w:val="00813274"/>
    <w:pPr>
      <w:keepNext/>
      <w:spacing w:before="120"/>
      <w:ind w:left="720"/>
      <w:outlineLvl w:val="3"/>
    </w:pPr>
    <w:rPr>
      <w:rFonts w:ascii="Arial" w:hAnsi="Arial" w:cs="Arial"/>
      <w:b/>
      <w:sz w:val="22"/>
    </w:rPr>
  </w:style>
  <w:style w:type="paragraph" w:styleId="Heading5">
    <w:name w:val="heading 5"/>
    <w:basedOn w:val="Normal"/>
    <w:next w:val="Normal"/>
    <w:qFormat/>
    <w:rsid w:val="00813274"/>
    <w:pPr>
      <w:keepNext/>
      <w:numPr>
        <w:ilvl w:val="12"/>
      </w:numPr>
      <w:spacing w:line="260" w:lineRule="exact"/>
      <w:outlineLvl w:val="4"/>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3274"/>
    <w:pPr>
      <w:tabs>
        <w:tab w:val="center" w:pos="4153"/>
        <w:tab w:val="right" w:pos="8306"/>
      </w:tabs>
    </w:pPr>
  </w:style>
  <w:style w:type="paragraph" w:styleId="Footer">
    <w:name w:val="footer"/>
    <w:basedOn w:val="Normal"/>
    <w:rsid w:val="00813274"/>
    <w:pPr>
      <w:tabs>
        <w:tab w:val="center" w:pos="4153"/>
        <w:tab w:val="right" w:pos="8306"/>
      </w:tabs>
    </w:pPr>
  </w:style>
  <w:style w:type="paragraph" w:styleId="BodyText">
    <w:name w:val="Body Text"/>
    <w:basedOn w:val="Normal"/>
    <w:rsid w:val="00813274"/>
    <w:pPr>
      <w:spacing w:before="120" w:after="120"/>
    </w:pPr>
    <w:rPr>
      <w:b/>
    </w:rPr>
  </w:style>
  <w:style w:type="paragraph" w:styleId="BodyText2">
    <w:name w:val="Body Text 2"/>
    <w:basedOn w:val="Normal"/>
    <w:rsid w:val="00813274"/>
    <w:pPr>
      <w:jc w:val="both"/>
    </w:pPr>
    <w:rPr>
      <w:sz w:val="22"/>
    </w:rPr>
  </w:style>
  <w:style w:type="paragraph" w:styleId="BodyText3">
    <w:name w:val="Body Text 3"/>
    <w:basedOn w:val="Normal"/>
    <w:rsid w:val="00813274"/>
    <w:pPr>
      <w:jc w:val="both"/>
    </w:pPr>
  </w:style>
  <w:style w:type="paragraph" w:styleId="BodyTextIndent">
    <w:name w:val="Body Text Indent"/>
    <w:basedOn w:val="Normal"/>
    <w:rsid w:val="00813274"/>
    <w:pPr>
      <w:overflowPunct/>
      <w:autoSpaceDE/>
      <w:autoSpaceDN/>
      <w:adjustRightInd/>
      <w:ind w:left="720"/>
      <w:textAlignment w:val="auto"/>
    </w:pPr>
    <w:rPr>
      <w:rFonts w:ascii="Verdana" w:hAnsi="Verdana"/>
      <w:sz w:val="22"/>
      <w:szCs w:val="22"/>
    </w:rPr>
  </w:style>
  <w:style w:type="paragraph" w:styleId="BodyTextIndent2">
    <w:name w:val="Body Text Indent 2"/>
    <w:basedOn w:val="Normal"/>
    <w:rsid w:val="00813274"/>
    <w:pPr>
      <w:ind w:left="360"/>
    </w:pPr>
    <w:rPr>
      <w:rFonts w:ascii="Arial" w:hAnsi="Arial" w:cs="Arial"/>
      <w:sz w:val="22"/>
    </w:rPr>
  </w:style>
  <w:style w:type="paragraph" w:styleId="BalloonText">
    <w:name w:val="Balloon Text"/>
    <w:basedOn w:val="Normal"/>
    <w:semiHidden/>
    <w:rsid w:val="000D2F04"/>
    <w:rPr>
      <w:rFonts w:ascii="Tahoma" w:hAnsi="Tahoma" w:cs="Tahoma"/>
      <w:sz w:val="16"/>
      <w:szCs w:val="16"/>
    </w:rPr>
  </w:style>
  <w:style w:type="character" w:styleId="PageNumber">
    <w:name w:val="page number"/>
    <w:basedOn w:val="DefaultParagraphFont"/>
    <w:rsid w:val="005C0421"/>
  </w:style>
  <w:style w:type="table" w:styleId="TableGrid">
    <w:name w:val="Table Grid"/>
    <w:basedOn w:val="TableNormal"/>
    <w:rsid w:val="00510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257A8"/>
    <w:pPr>
      <w:overflowPunct/>
      <w:autoSpaceDE/>
      <w:autoSpaceDN/>
      <w:adjustRightInd/>
      <w:textAlignment w:val="auto"/>
    </w:pPr>
    <w:rPr>
      <w:rFonts w:ascii="Tahoma" w:hAnsi="Tahoma"/>
      <w:sz w:val="22"/>
    </w:rPr>
  </w:style>
  <w:style w:type="paragraph" w:styleId="ListParagraph">
    <w:name w:val="List Paragraph"/>
    <w:basedOn w:val="Normal"/>
    <w:uiPriority w:val="34"/>
    <w:qFormat/>
    <w:rsid w:val="004257A8"/>
    <w:pPr>
      <w:suppressAutoHyphens/>
      <w:overflowPunct/>
      <w:autoSpaceDE/>
      <w:autoSpaceDN/>
      <w:adjustRightInd/>
      <w:ind w:left="1304"/>
      <w:textAlignment w:val="auto"/>
    </w:pPr>
    <w:rPr>
      <w:lang w:eastAsia="ar-SA"/>
    </w:rPr>
  </w:style>
  <w:style w:type="character" w:styleId="CommentReference">
    <w:name w:val="annotation reference"/>
    <w:rsid w:val="0028706E"/>
    <w:rPr>
      <w:sz w:val="16"/>
      <w:szCs w:val="16"/>
    </w:rPr>
  </w:style>
  <w:style w:type="paragraph" w:styleId="CommentText">
    <w:name w:val="annotation text"/>
    <w:basedOn w:val="Normal"/>
    <w:link w:val="CommentTextChar"/>
    <w:rsid w:val="0028706E"/>
    <w:rPr>
      <w:sz w:val="20"/>
    </w:rPr>
  </w:style>
  <w:style w:type="character" w:customStyle="1" w:styleId="CommentTextChar">
    <w:name w:val="Comment Text Char"/>
    <w:link w:val="CommentText"/>
    <w:rsid w:val="0028706E"/>
    <w:rPr>
      <w:lang w:eastAsia="en-US"/>
    </w:rPr>
  </w:style>
  <w:style w:type="paragraph" w:styleId="CommentSubject">
    <w:name w:val="annotation subject"/>
    <w:basedOn w:val="CommentText"/>
    <w:next w:val="CommentText"/>
    <w:link w:val="CommentSubjectChar"/>
    <w:rsid w:val="0028706E"/>
    <w:rPr>
      <w:b/>
      <w:bCs/>
    </w:rPr>
  </w:style>
  <w:style w:type="character" w:customStyle="1" w:styleId="CommentSubjectChar">
    <w:name w:val="Comment Subject Char"/>
    <w:link w:val="CommentSubject"/>
    <w:rsid w:val="0028706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
<Relationships xmlns="http://schemas.openxmlformats.org/package/2006/relationships"><Relationship Id="rId8" Type="http://schemas.openxmlformats.org/officeDocument/2006/relationships/image" Target="media/image1.jpeg" /><Relationship Id="rId13" Type="http://schemas.microsoft.com/office/2007/relationships/diagramDrawing" Target="diagrams/drawing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diagramColors" Target="diagrams/colors1.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diagramQuickStyle" Target="diagrams/quickStyle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diagramLayout" Target="diagrams/layout1.xml" /><Relationship Id="rId4" Type="http://schemas.openxmlformats.org/officeDocument/2006/relationships/settings" Target="settings.xml" /><Relationship Id="rId9" Type="http://schemas.openxmlformats.org/officeDocument/2006/relationships/diagramData" Target="diagrams/data1.xml" /><Relationship Id="rId14"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DA2EDE4-0031-451D-9E72-2131B45CA8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FA40887-50A5-4E54-B34E-F5D4834D8C6B}">
      <dgm:prSet phldrT="[Text]"/>
      <dgm:spPr/>
      <dgm:t>
        <a:bodyPr/>
        <a:lstStyle/>
        <a:p>
          <a:r>
            <a:rPr lang="en-GB"/>
            <a:t>System &amp; Service Delivery Manager</a:t>
          </a:r>
        </a:p>
      </dgm:t>
    </dgm:pt>
    <dgm:pt modelId="{B65F3741-3D22-42AB-8123-8B0E33AAABFB}" type="parTrans" cxnId="{81A99713-A41D-47E8-8A84-2DF65542DA52}">
      <dgm:prSet/>
      <dgm:spPr/>
      <dgm:t>
        <a:bodyPr/>
        <a:lstStyle/>
        <a:p>
          <a:endParaRPr lang="en-GB"/>
        </a:p>
      </dgm:t>
    </dgm:pt>
    <dgm:pt modelId="{63EDDBBC-81E0-4FDA-A926-09E9A4EDD8AB}" type="sibTrans" cxnId="{81A99713-A41D-47E8-8A84-2DF65542DA52}">
      <dgm:prSet/>
      <dgm:spPr/>
      <dgm:t>
        <a:bodyPr/>
        <a:lstStyle/>
        <a:p>
          <a:endParaRPr lang="en-GB"/>
        </a:p>
      </dgm:t>
    </dgm:pt>
    <dgm:pt modelId="{2EBFE708-3505-47ED-AFF2-ED09A271A76F}">
      <dgm:prSet phldrT="[Text]"/>
      <dgm:spPr/>
      <dgm:t>
        <a:bodyPr/>
        <a:lstStyle/>
        <a:p>
          <a:r>
            <a:rPr lang="en-GB"/>
            <a:t>System Support Manager (this post)</a:t>
          </a:r>
        </a:p>
      </dgm:t>
    </dgm:pt>
    <dgm:pt modelId="{3ABC4AF5-016A-4516-AD87-9D80698F33E7}" type="parTrans" cxnId="{072E7F5E-6BB7-4F97-9FB4-A3E6A5D8D642}">
      <dgm:prSet/>
      <dgm:spPr/>
      <dgm:t>
        <a:bodyPr/>
        <a:lstStyle/>
        <a:p>
          <a:endParaRPr lang="en-GB"/>
        </a:p>
      </dgm:t>
    </dgm:pt>
    <dgm:pt modelId="{5F95FF3A-174D-4E03-83CA-705D06313AA4}" type="sibTrans" cxnId="{072E7F5E-6BB7-4F97-9FB4-A3E6A5D8D642}">
      <dgm:prSet/>
      <dgm:spPr/>
      <dgm:t>
        <a:bodyPr/>
        <a:lstStyle/>
        <a:p>
          <a:endParaRPr lang="en-GB"/>
        </a:p>
      </dgm:t>
    </dgm:pt>
    <dgm:pt modelId="{8ACF6BF8-8FE7-48CA-A841-2569E89FFA52}">
      <dgm:prSet phldrT="[Text]"/>
      <dgm:spPr/>
      <dgm:t>
        <a:bodyPr/>
        <a:lstStyle/>
        <a:p>
          <a:r>
            <a:rPr lang="en-GB"/>
            <a:t>System support, training and administration staff</a:t>
          </a:r>
        </a:p>
      </dgm:t>
    </dgm:pt>
    <dgm:pt modelId="{BF9BF0F6-4433-40E2-B1FA-E75B35B90325}" type="parTrans" cxnId="{96ED06DC-8B90-4660-B802-9860165EFDB8}">
      <dgm:prSet/>
      <dgm:spPr/>
      <dgm:t>
        <a:bodyPr/>
        <a:lstStyle/>
        <a:p>
          <a:endParaRPr lang="en-GB"/>
        </a:p>
      </dgm:t>
    </dgm:pt>
    <dgm:pt modelId="{E48E5827-6E8E-4714-B849-2A518897C19D}" type="sibTrans" cxnId="{96ED06DC-8B90-4660-B802-9860165EFDB8}">
      <dgm:prSet/>
      <dgm:spPr/>
      <dgm:t>
        <a:bodyPr/>
        <a:lstStyle/>
        <a:p>
          <a:endParaRPr lang="en-GB"/>
        </a:p>
      </dgm:t>
    </dgm:pt>
    <dgm:pt modelId="{15BA4178-AABA-433F-AC70-A34FF701FBC2}" type="pres">
      <dgm:prSet presAssocID="{4DA2EDE4-0031-451D-9E72-2131B45CA8CE}" presName="hierChild1" presStyleCnt="0">
        <dgm:presLayoutVars>
          <dgm:orgChart val="1"/>
          <dgm:chPref val="1"/>
          <dgm:dir/>
          <dgm:animOne val="branch"/>
          <dgm:animLvl val="lvl"/>
          <dgm:resizeHandles/>
        </dgm:presLayoutVars>
      </dgm:prSet>
      <dgm:spPr/>
      <dgm:t>
        <a:bodyPr/>
        <a:lstStyle/>
        <a:p>
          <a:endParaRPr lang="en-GB"/>
        </a:p>
      </dgm:t>
    </dgm:pt>
    <dgm:pt modelId="{4E0DB4E7-A3A6-48F7-917A-9F4EE42149F3}" type="pres">
      <dgm:prSet presAssocID="{9FA40887-50A5-4E54-B34E-F5D4834D8C6B}" presName="hierRoot1" presStyleCnt="0">
        <dgm:presLayoutVars>
          <dgm:hierBranch val="init"/>
        </dgm:presLayoutVars>
      </dgm:prSet>
      <dgm:spPr/>
    </dgm:pt>
    <dgm:pt modelId="{D3E9F766-E2ED-4017-BDB9-54D9871A6DE0}" type="pres">
      <dgm:prSet presAssocID="{9FA40887-50A5-4E54-B34E-F5D4834D8C6B}" presName="rootComposite1" presStyleCnt="0"/>
      <dgm:spPr/>
    </dgm:pt>
    <dgm:pt modelId="{2CE6E4D6-6E00-4ED4-A8E0-B25CAE820BCD}" type="pres">
      <dgm:prSet presAssocID="{9FA40887-50A5-4E54-B34E-F5D4834D8C6B}" presName="rootText1" presStyleLbl="node0" presStyleIdx="0" presStyleCnt="1">
        <dgm:presLayoutVars>
          <dgm:chPref val="3"/>
        </dgm:presLayoutVars>
      </dgm:prSet>
      <dgm:spPr/>
      <dgm:t>
        <a:bodyPr/>
        <a:lstStyle/>
        <a:p>
          <a:endParaRPr lang="en-GB"/>
        </a:p>
      </dgm:t>
    </dgm:pt>
    <dgm:pt modelId="{CBE49C30-D074-4A09-B143-62804EC7A69D}" type="pres">
      <dgm:prSet presAssocID="{9FA40887-50A5-4E54-B34E-F5D4834D8C6B}" presName="rootConnector1" presStyleLbl="node1" presStyleIdx="0" presStyleCnt="0"/>
      <dgm:spPr/>
      <dgm:t>
        <a:bodyPr/>
        <a:lstStyle/>
        <a:p>
          <a:endParaRPr lang="en-GB"/>
        </a:p>
      </dgm:t>
    </dgm:pt>
    <dgm:pt modelId="{3C46C376-FBB7-4D28-A55D-FAC3BDD83095}" type="pres">
      <dgm:prSet presAssocID="{9FA40887-50A5-4E54-B34E-F5D4834D8C6B}" presName="hierChild2" presStyleCnt="0"/>
      <dgm:spPr/>
    </dgm:pt>
    <dgm:pt modelId="{6DB98007-25F3-4B8C-BAB6-E591AE4D52B1}" type="pres">
      <dgm:prSet presAssocID="{3ABC4AF5-016A-4516-AD87-9D80698F33E7}" presName="Name37" presStyleLbl="parChTrans1D2" presStyleIdx="0" presStyleCnt="1"/>
      <dgm:spPr/>
      <dgm:t>
        <a:bodyPr/>
        <a:lstStyle/>
        <a:p>
          <a:endParaRPr lang="en-GB"/>
        </a:p>
      </dgm:t>
    </dgm:pt>
    <dgm:pt modelId="{C4EB1688-7271-4408-8DE4-B8E88DE141E8}" type="pres">
      <dgm:prSet presAssocID="{2EBFE708-3505-47ED-AFF2-ED09A271A76F}" presName="hierRoot2" presStyleCnt="0">
        <dgm:presLayoutVars>
          <dgm:hierBranch val="init"/>
        </dgm:presLayoutVars>
      </dgm:prSet>
      <dgm:spPr/>
    </dgm:pt>
    <dgm:pt modelId="{81B64212-EFE5-4169-AE0F-06A0B6ECCF67}" type="pres">
      <dgm:prSet presAssocID="{2EBFE708-3505-47ED-AFF2-ED09A271A76F}" presName="rootComposite" presStyleCnt="0"/>
      <dgm:spPr/>
    </dgm:pt>
    <dgm:pt modelId="{08C9E8A7-E369-42A0-81DB-37DA1C785E27}" type="pres">
      <dgm:prSet presAssocID="{2EBFE708-3505-47ED-AFF2-ED09A271A76F}" presName="rootText" presStyleLbl="node2" presStyleIdx="0" presStyleCnt="1">
        <dgm:presLayoutVars>
          <dgm:chPref val="3"/>
        </dgm:presLayoutVars>
      </dgm:prSet>
      <dgm:spPr/>
      <dgm:t>
        <a:bodyPr/>
        <a:lstStyle/>
        <a:p>
          <a:endParaRPr lang="en-GB"/>
        </a:p>
      </dgm:t>
    </dgm:pt>
    <dgm:pt modelId="{C98A5C2B-6674-4595-8696-D6A54FBDC501}" type="pres">
      <dgm:prSet presAssocID="{2EBFE708-3505-47ED-AFF2-ED09A271A76F}" presName="rootConnector" presStyleLbl="node2" presStyleIdx="0" presStyleCnt="1"/>
      <dgm:spPr/>
      <dgm:t>
        <a:bodyPr/>
        <a:lstStyle/>
        <a:p>
          <a:endParaRPr lang="en-GB"/>
        </a:p>
      </dgm:t>
    </dgm:pt>
    <dgm:pt modelId="{B2B9C8C5-035A-40AF-8064-48D8FFC2FC70}" type="pres">
      <dgm:prSet presAssocID="{2EBFE708-3505-47ED-AFF2-ED09A271A76F}" presName="hierChild4" presStyleCnt="0"/>
      <dgm:spPr/>
    </dgm:pt>
    <dgm:pt modelId="{CF8CEF1F-B9AF-4E39-969C-AB9A9CD93EDF}" type="pres">
      <dgm:prSet presAssocID="{BF9BF0F6-4433-40E2-B1FA-E75B35B90325}" presName="Name37" presStyleLbl="parChTrans1D3" presStyleIdx="0" presStyleCnt="1"/>
      <dgm:spPr/>
      <dgm:t>
        <a:bodyPr/>
        <a:lstStyle/>
        <a:p>
          <a:endParaRPr lang="en-GB"/>
        </a:p>
      </dgm:t>
    </dgm:pt>
    <dgm:pt modelId="{01F4B575-E3E9-4BA6-9A97-D75E188CD7A7}" type="pres">
      <dgm:prSet presAssocID="{8ACF6BF8-8FE7-48CA-A841-2569E89FFA52}" presName="hierRoot2" presStyleCnt="0">
        <dgm:presLayoutVars>
          <dgm:hierBranch val="init"/>
        </dgm:presLayoutVars>
      </dgm:prSet>
      <dgm:spPr/>
    </dgm:pt>
    <dgm:pt modelId="{02432572-08FB-435A-ABD5-B6FFCB7874F9}" type="pres">
      <dgm:prSet presAssocID="{8ACF6BF8-8FE7-48CA-A841-2569E89FFA52}" presName="rootComposite" presStyleCnt="0"/>
      <dgm:spPr/>
    </dgm:pt>
    <dgm:pt modelId="{86C10077-B501-4A73-BF4C-7F99A27A4F81}" type="pres">
      <dgm:prSet presAssocID="{8ACF6BF8-8FE7-48CA-A841-2569E89FFA52}" presName="rootText" presStyleLbl="node3" presStyleIdx="0" presStyleCnt="1">
        <dgm:presLayoutVars>
          <dgm:chPref val="3"/>
        </dgm:presLayoutVars>
      </dgm:prSet>
      <dgm:spPr/>
      <dgm:t>
        <a:bodyPr/>
        <a:lstStyle/>
        <a:p>
          <a:endParaRPr lang="en-GB"/>
        </a:p>
      </dgm:t>
    </dgm:pt>
    <dgm:pt modelId="{395D211B-FB68-4C24-8AA8-A995809B563A}" type="pres">
      <dgm:prSet presAssocID="{8ACF6BF8-8FE7-48CA-A841-2569E89FFA52}" presName="rootConnector" presStyleLbl="node3" presStyleIdx="0" presStyleCnt="1"/>
      <dgm:spPr/>
      <dgm:t>
        <a:bodyPr/>
        <a:lstStyle/>
        <a:p>
          <a:endParaRPr lang="en-GB"/>
        </a:p>
      </dgm:t>
    </dgm:pt>
    <dgm:pt modelId="{4254B384-D209-4B69-88F2-A5606F255AA4}" type="pres">
      <dgm:prSet presAssocID="{8ACF6BF8-8FE7-48CA-A841-2569E89FFA52}" presName="hierChild4" presStyleCnt="0"/>
      <dgm:spPr/>
    </dgm:pt>
    <dgm:pt modelId="{6A8CDDB3-8825-43A6-9317-6607BA977095}" type="pres">
      <dgm:prSet presAssocID="{8ACF6BF8-8FE7-48CA-A841-2569E89FFA52}" presName="hierChild5" presStyleCnt="0"/>
      <dgm:spPr/>
    </dgm:pt>
    <dgm:pt modelId="{37C9C283-8261-48B1-A503-6D52C3273010}" type="pres">
      <dgm:prSet presAssocID="{2EBFE708-3505-47ED-AFF2-ED09A271A76F}" presName="hierChild5" presStyleCnt="0"/>
      <dgm:spPr/>
    </dgm:pt>
    <dgm:pt modelId="{01781BFF-B741-415D-A61D-AAABFEB6646B}" type="pres">
      <dgm:prSet presAssocID="{9FA40887-50A5-4E54-B34E-F5D4834D8C6B}" presName="hierChild3" presStyleCnt="0"/>
      <dgm:spPr/>
    </dgm:pt>
  </dgm:ptLst>
  <dgm:cxnLst>
    <dgm:cxn modelId="{45849872-2034-4AD1-8192-D41FDF9C1DA0}" type="presOf" srcId="{2EBFE708-3505-47ED-AFF2-ED09A271A76F}" destId="{08C9E8A7-E369-42A0-81DB-37DA1C785E27}" srcOrd="0" destOrd="0" presId="urn:microsoft.com/office/officeart/2005/8/layout/orgChart1"/>
    <dgm:cxn modelId="{81A99713-A41D-47E8-8A84-2DF65542DA52}" srcId="{4DA2EDE4-0031-451D-9E72-2131B45CA8CE}" destId="{9FA40887-50A5-4E54-B34E-F5D4834D8C6B}" srcOrd="0" destOrd="0" parTransId="{B65F3741-3D22-42AB-8123-8B0E33AAABFB}" sibTransId="{63EDDBBC-81E0-4FDA-A926-09E9A4EDD8AB}"/>
    <dgm:cxn modelId="{072E7F5E-6BB7-4F97-9FB4-A3E6A5D8D642}" srcId="{9FA40887-50A5-4E54-B34E-F5D4834D8C6B}" destId="{2EBFE708-3505-47ED-AFF2-ED09A271A76F}" srcOrd="0" destOrd="0" parTransId="{3ABC4AF5-016A-4516-AD87-9D80698F33E7}" sibTransId="{5F95FF3A-174D-4E03-83CA-705D06313AA4}"/>
    <dgm:cxn modelId="{BBEA3C08-B068-42BA-A221-644A2A2FA5EB}" type="presOf" srcId="{3ABC4AF5-016A-4516-AD87-9D80698F33E7}" destId="{6DB98007-25F3-4B8C-BAB6-E591AE4D52B1}" srcOrd="0" destOrd="0" presId="urn:microsoft.com/office/officeart/2005/8/layout/orgChart1"/>
    <dgm:cxn modelId="{B9448DAD-63DD-439F-A971-57BC152CC628}" type="presOf" srcId="{BF9BF0F6-4433-40E2-B1FA-E75B35B90325}" destId="{CF8CEF1F-B9AF-4E39-969C-AB9A9CD93EDF}" srcOrd="0" destOrd="0" presId="urn:microsoft.com/office/officeart/2005/8/layout/orgChart1"/>
    <dgm:cxn modelId="{F2C6B99B-A67C-403B-876F-536609CDF477}" type="presOf" srcId="{4DA2EDE4-0031-451D-9E72-2131B45CA8CE}" destId="{15BA4178-AABA-433F-AC70-A34FF701FBC2}" srcOrd="0" destOrd="0" presId="urn:microsoft.com/office/officeart/2005/8/layout/orgChart1"/>
    <dgm:cxn modelId="{2EA54049-F62B-4A76-B8D1-E9F0106B822E}" type="presOf" srcId="{8ACF6BF8-8FE7-48CA-A841-2569E89FFA52}" destId="{86C10077-B501-4A73-BF4C-7F99A27A4F81}" srcOrd="0" destOrd="0" presId="urn:microsoft.com/office/officeart/2005/8/layout/orgChart1"/>
    <dgm:cxn modelId="{416851CB-2CEC-4A89-8AFC-52977821FA54}" type="presOf" srcId="{9FA40887-50A5-4E54-B34E-F5D4834D8C6B}" destId="{CBE49C30-D074-4A09-B143-62804EC7A69D}" srcOrd="1" destOrd="0" presId="urn:microsoft.com/office/officeart/2005/8/layout/orgChart1"/>
    <dgm:cxn modelId="{E5BA3031-35C7-48F3-BF62-C33586972703}" type="presOf" srcId="{9FA40887-50A5-4E54-B34E-F5D4834D8C6B}" destId="{2CE6E4D6-6E00-4ED4-A8E0-B25CAE820BCD}" srcOrd="0" destOrd="0" presId="urn:microsoft.com/office/officeart/2005/8/layout/orgChart1"/>
    <dgm:cxn modelId="{D0ACC871-6A4A-41D7-B940-961845A1207B}" type="presOf" srcId="{2EBFE708-3505-47ED-AFF2-ED09A271A76F}" destId="{C98A5C2B-6674-4595-8696-D6A54FBDC501}" srcOrd="1" destOrd="0" presId="urn:microsoft.com/office/officeart/2005/8/layout/orgChart1"/>
    <dgm:cxn modelId="{68E01C9D-E4F6-4EC6-8FAF-55DD493211E8}" type="presOf" srcId="{8ACF6BF8-8FE7-48CA-A841-2569E89FFA52}" destId="{395D211B-FB68-4C24-8AA8-A995809B563A}" srcOrd="1" destOrd="0" presId="urn:microsoft.com/office/officeart/2005/8/layout/orgChart1"/>
    <dgm:cxn modelId="{96ED06DC-8B90-4660-B802-9860165EFDB8}" srcId="{2EBFE708-3505-47ED-AFF2-ED09A271A76F}" destId="{8ACF6BF8-8FE7-48CA-A841-2569E89FFA52}" srcOrd="0" destOrd="0" parTransId="{BF9BF0F6-4433-40E2-B1FA-E75B35B90325}" sibTransId="{E48E5827-6E8E-4714-B849-2A518897C19D}"/>
    <dgm:cxn modelId="{1F8C4A61-0023-4E75-BBA8-828F1564B345}" type="presParOf" srcId="{15BA4178-AABA-433F-AC70-A34FF701FBC2}" destId="{4E0DB4E7-A3A6-48F7-917A-9F4EE42149F3}" srcOrd="0" destOrd="0" presId="urn:microsoft.com/office/officeart/2005/8/layout/orgChart1"/>
    <dgm:cxn modelId="{30E07CA6-6E9D-4F23-95C1-485AF6B9EE58}" type="presParOf" srcId="{4E0DB4E7-A3A6-48F7-917A-9F4EE42149F3}" destId="{D3E9F766-E2ED-4017-BDB9-54D9871A6DE0}" srcOrd="0" destOrd="0" presId="urn:microsoft.com/office/officeart/2005/8/layout/orgChart1"/>
    <dgm:cxn modelId="{5F14975B-5B00-4580-B772-6578561F8A9B}" type="presParOf" srcId="{D3E9F766-E2ED-4017-BDB9-54D9871A6DE0}" destId="{2CE6E4D6-6E00-4ED4-A8E0-B25CAE820BCD}" srcOrd="0" destOrd="0" presId="urn:microsoft.com/office/officeart/2005/8/layout/orgChart1"/>
    <dgm:cxn modelId="{4EE12A20-1C97-400F-964D-10320E3E5660}" type="presParOf" srcId="{D3E9F766-E2ED-4017-BDB9-54D9871A6DE0}" destId="{CBE49C30-D074-4A09-B143-62804EC7A69D}" srcOrd="1" destOrd="0" presId="urn:microsoft.com/office/officeart/2005/8/layout/orgChart1"/>
    <dgm:cxn modelId="{8F06FB24-C539-48F3-8C30-1F359D73DCB1}" type="presParOf" srcId="{4E0DB4E7-A3A6-48F7-917A-9F4EE42149F3}" destId="{3C46C376-FBB7-4D28-A55D-FAC3BDD83095}" srcOrd="1" destOrd="0" presId="urn:microsoft.com/office/officeart/2005/8/layout/orgChart1"/>
    <dgm:cxn modelId="{F0DA074F-8701-4CCB-8557-ADACB6382C9C}" type="presParOf" srcId="{3C46C376-FBB7-4D28-A55D-FAC3BDD83095}" destId="{6DB98007-25F3-4B8C-BAB6-E591AE4D52B1}" srcOrd="0" destOrd="0" presId="urn:microsoft.com/office/officeart/2005/8/layout/orgChart1"/>
    <dgm:cxn modelId="{DECBF0D8-54CC-4C23-ACDB-2CCD13F04582}" type="presParOf" srcId="{3C46C376-FBB7-4D28-A55D-FAC3BDD83095}" destId="{C4EB1688-7271-4408-8DE4-B8E88DE141E8}" srcOrd="1" destOrd="0" presId="urn:microsoft.com/office/officeart/2005/8/layout/orgChart1"/>
    <dgm:cxn modelId="{0F2FC6D3-4248-4209-88F1-A34611F4F5B8}" type="presParOf" srcId="{C4EB1688-7271-4408-8DE4-B8E88DE141E8}" destId="{81B64212-EFE5-4169-AE0F-06A0B6ECCF67}" srcOrd="0" destOrd="0" presId="urn:microsoft.com/office/officeart/2005/8/layout/orgChart1"/>
    <dgm:cxn modelId="{52626E60-D893-4E8A-8CEF-0FBC3E7B681F}" type="presParOf" srcId="{81B64212-EFE5-4169-AE0F-06A0B6ECCF67}" destId="{08C9E8A7-E369-42A0-81DB-37DA1C785E27}" srcOrd="0" destOrd="0" presId="urn:microsoft.com/office/officeart/2005/8/layout/orgChart1"/>
    <dgm:cxn modelId="{448C17B9-4178-4E6D-A240-691914862237}" type="presParOf" srcId="{81B64212-EFE5-4169-AE0F-06A0B6ECCF67}" destId="{C98A5C2B-6674-4595-8696-D6A54FBDC501}" srcOrd="1" destOrd="0" presId="urn:microsoft.com/office/officeart/2005/8/layout/orgChart1"/>
    <dgm:cxn modelId="{1755B4C3-41CE-4413-8B48-A433B75DA340}" type="presParOf" srcId="{C4EB1688-7271-4408-8DE4-B8E88DE141E8}" destId="{B2B9C8C5-035A-40AF-8064-48D8FFC2FC70}" srcOrd="1" destOrd="0" presId="urn:microsoft.com/office/officeart/2005/8/layout/orgChart1"/>
    <dgm:cxn modelId="{82F77374-F07F-4B81-8839-25EC72321DB6}" type="presParOf" srcId="{B2B9C8C5-035A-40AF-8064-48D8FFC2FC70}" destId="{CF8CEF1F-B9AF-4E39-969C-AB9A9CD93EDF}" srcOrd="0" destOrd="0" presId="urn:microsoft.com/office/officeart/2005/8/layout/orgChart1"/>
    <dgm:cxn modelId="{44E0CB0C-FE7B-4864-A637-3F7478FF4664}" type="presParOf" srcId="{B2B9C8C5-035A-40AF-8064-48D8FFC2FC70}" destId="{01F4B575-E3E9-4BA6-9A97-D75E188CD7A7}" srcOrd="1" destOrd="0" presId="urn:microsoft.com/office/officeart/2005/8/layout/orgChart1"/>
    <dgm:cxn modelId="{549E49F6-F1D3-46BC-98A7-E97D92B5BA2D}" type="presParOf" srcId="{01F4B575-E3E9-4BA6-9A97-D75E188CD7A7}" destId="{02432572-08FB-435A-ABD5-B6FFCB7874F9}" srcOrd="0" destOrd="0" presId="urn:microsoft.com/office/officeart/2005/8/layout/orgChart1"/>
    <dgm:cxn modelId="{E5876635-7671-462D-9BCD-8DC714AB4E25}" type="presParOf" srcId="{02432572-08FB-435A-ABD5-B6FFCB7874F9}" destId="{86C10077-B501-4A73-BF4C-7F99A27A4F81}" srcOrd="0" destOrd="0" presId="urn:microsoft.com/office/officeart/2005/8/layout/orgChart1"/>
    <dgm:cxn modelId="{F6E22B1C-28AF-48CA-B8F9-291EBF44B681}" type="presParOf" srcId="{02432572-08FB-435A-ABD5-B6FFCB7874F9}" destId="{395D211B-FB68-4C24-8AA8-A995809B563A}" srcOrd="1" destOrd="0" presId="urn:microsoft.com/office/officeart/2005/8/layout/orgChart1"/>
    <dgm:cxn modelId="{C7C421F1-606C-40C7-A14B-D3D45A858EFF}" type="presParOf" srcId="{01F4B575-E3E9-4BA6-9A97-D75E188CD7A7}" destId="{4254B384-D209-4B69-88F2-A5606F255AA4}" srcOrd="1" destOrd="0" presId="urn:microsoft.com/office/officeart/2005/8/layout/orgChart1"/>
    <dgm:cxn modelId="{BDCA6B50-7854-4002-9691-52C86CF9C2F8}" type="presParOf" srcId="{01F4B575-E3E9-4BA6-9A97-D75E188CD7A7}" destId="{6A8CDDB3-8825-43A6-9317-6607BA977095}" srcOrd="2" destOrd="0" presId="urn:microsoft.com/office/officeart/2005/8/layout/orgChart1"/>
    <dgm:cxn modelId="{F8EEA072-B842-4198-B518-803350BD37FA}" type="presParOf" srcId="{C4EB1688-7271-4408-8DE4-B8E88DE141E8}" destId="{37C9C283-8261-48B1-A503-6D52C3273010}" srcOrd="2" destOrd="0" presId="urn:microsoft.com/office/officeart/2005/8/layout/orgChart1"/>
    <dgm:cxn modelId="{20563648-3706-4242-AA04-B5BB1D35E1C4}" type="presParOf" srcId="{4E0DB4E7-A3A6-48F7-917A-9F4EE42149F3}" destId="{01781BFF-B741-415D-A61D-AAABFEB6646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8CEF1F-B9AF-4E39-969C-AB9A9CD93EDF}">
      <dsp:nvSpPr>
        <dsp:cNvPr id="0" name=""/>
        <dsp:cNvSpPr/>
      </dsp:nvSpPr>
      <dsp:spPr>
        <a:xfrm>
          <a:off x="2096244" y="1491079"/>
          <a:ext cx="184844" cy="566856"/>
        </a:xfrm>
        <a:custGeom>
          <a:avLst/>
          <a:gdLst/>
          <a:ahLst/>
          <a:cxnLst/>
          <a:rect l="0" t="0" r="0" b="0"/>
          <a:pathLst>
            <a:path>
              <a:moveTo>
                <a:pt x="0" y="0"/>
              </a:moveTo>
              <a:lnTo>
                <a:pt x="0" y="566856"/>
              </a:lnTo>
              <a:lnTo>
                <a:pt x="184844" y="56685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B98007-25F3-4B8C-BAB6-E591AE4D52B1}">
      <dsp:nvSpPr>
        <dsp:cNvPr id="0" name=""/>
        <dsp:cNvSpPr/>
      </dsp:nvSpPr>
      <dsp:spPr>
        <a:xfrm>
          <a:off x="2543442" y="616148"/>
          <a:ext cx="91440" cy="258782"/>
        </a:xfrm>
        <a:custGeom>
          <a:avLst/>
          <a:gdLst/>
          <a:ahLst/>
          <a:cxnLst/>
          <a:rect l="0" t="0" r="0" b="0"/>
          <a:pathLst>
            <a:path>
              <a:moveTo>
                <a:pt x="45720" y="0"/>
              </a:moveTo>
              <a:lnTo>
                <a:pt x="45720" y="25878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E6E4D6-6E00-4ED4-A8E0-B25CAE820BCD}">
      <dsp:nvSpPr>
        <dsp:cNvPr id="0" name=""/>
        <dsp:cNvSpPr/>
      </dsp:nvSpPr>
      <dsp:spPr>
        <a:xfrm>
          <a:off x="1973014" y="0"/>
          <a:ext cx="1232296" cy="616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System &amp; Service Delivery Manager</a:t>
          </a:r>
        </a:p>
      </dsp:txBody>
      <dsp:txXfrm>
        <a:off x="1973014" y="0"/>
        <a:ext cx="1232296" cy="616148"/>
      </dsp:txXfrm>
    </dsp:sp>
    <dsp:sp modelId="{08C9E8A7-E369-42A0-81DB-37DA1C785E27}">
      <dsp:nvSpPr>
        <dsp:cNvPr id="0" name=""/>
        <dsp:cNvSpPr/>
      </dsp:nvSpPr>
      <dsp:spPr>
        <a:xfrm>
          <a:off x="1973014" y="874930"/>
          <a:ext cx="1232296" cy="616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System Support Manager (this post)</a:t>
          </a:r>
        </a:p>
      </dsp:txBody>
      <dsp:txXfrm>
        <a:off x="1973014" y="874930"/>
        <a:ext cx="1232296" cy="616148"/>
      </dsp:txXfrm>
    </dsp:sp>
    <dsp:sp modelId="{86C10077-B501-4A73-BF4C-7F99A27A4F81}">
      <dsp:nvSpPr>
        <dsp:cNvPr id="0" name=""/>
        <dsp:cNvSpPr/>
      </dsp:nvSpPr>
      <dsp:spPr>
        <a:xfrm>
          <a:off x="2281088" y="1749861"/>
          <a:ext cx="1232296" cy="6161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t>System support, training and administration staff</a:t>
          </a:r>
        </a:p>
      </dsp:txBody>
      <dsp:txXfrm>
        <a:off x="2281088" y="1749861"/>
        <a:ext cx="1232296" cy="6161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71E4-3A0F-422C-A5ED-DFF001464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2698</Words>
  <Characters>15383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Common Services Agency</vt:lpstr>
    </vt:vector>
  </TitlesOfParts>
  <Company>CSA</Company>
  <LinksUpToDate>false</LinksUpToDate>
  <CharactersWithSpaces>18045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Services Agency</dc:title>
  <dc:creator>Hawes</dc:creator>
  <cp:lastModifiedBy>ianstu01@nss.scot.nhs.uk</cp:lastModifiedBy>
  <cp:revision>4</cp:revision>
  <cp:lastPrinted>2017-06-05T09:51:00Z</cp:lastPrinted>
  <dcterms:created xsi:type="dcterms:W3CDTF">2020-05-08T10:21:00Z</dcterms:created>
  <dcterms:modified xsi:type="dcterms:W3CDTF">2020-05-08T11:08:00Z</dcterms:modified>
</cp:coreProperties>
</file>