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C3F" w:rsidRPr="008D15E6" w:rsidRDefault="00CE6B41" w:rsidP="00315293">
      <w:pPr>
        <w:ind w:right="-897"/>
        <w:jc w:val="right"/>
        <w:rPr>
          <w:rFonts w:ascii="Calibri" w:hAnsi="Calibri" w:cs="Arial"/>
          <w:color w:val="002060"/>
          <w:sz w:val="22"/>
          <w:szCs w:val="22"/>
        </w:rPr>
      </w:pPr>
      <w:r w:rsidRPr="008D15E6">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3F4C3F" w:rsidRPr="008D15E6" w:rsidRDefault="003F4C3F" w:rsidP="00315293">
      <w:pPr>
        <w:ind w:right="-897"/>
        <w:rPr>
          <w:rFonts w:ascii="Calibri" w:hAnsi="Calibri" w:cs="Arial"/>
          <w:b/>
          <w:color w:val="002060"/>
          <w:sz w:val="48"/>
          <w:szCs w:val="48"/>
        </w:rPr>
      </w:pPr>
      <w:r w:rsidRPr="008D15E6">
        <w:rPr>
          <w:rFonts w:ascii="Calibri" w:hAnsi="Calibri" w:cs="Arial"/>
          <w:b/>
          <w:color w:val="002060"/>
          <w:sz w:val="48"/>
          <w:szCs w:val="48"/>
        </w:rPr>
        <w:t xml:space="preserve">WELCOME TO </w:t>
      </w:r>
    </w:p>
    <w:p w:rsidR="003F4C3F" w:rsidRPr="008D15E6" w:rsidRDefault="003F4C3F" w:rsidP="00315293">
      <w:pPr>
        <w:ind w:right="-897"/>
        <w:rPr>
          <w:rFonts w:ascii="Calibri" w:hAnsi="Calibri" w:cs="Arial"/>
          <w:b/>
          <w:color w:val="002060"/>
          <w:sz w:val="48"/>
          <w:szCs w:val="48"/>
        </w:rPr>
      </w:pPr>
      <w:r w:rsidRPr="008D15E6">
        <w:rPr>
          <w:rFonts w:ascii="Calibri" w:hAnsi="Calibri" w:cs="Arial"/>
          <w:b/>
          <w:color w:val="002060"/>
          <w:sz w:val="48"/>
          <w:szCs w:val="48"/>
        </w:rPr>
        <w:t xml:space="preserve">NHS GREATER GLASGOW AND CLYDE </w:t>
      </w:r>
    </w:p>
    <w:p w:rsidR="003F4C3F" w:rsidRPr="008D15E6" w:rsidRDefault="003F4C3F" w:rsidP="00315293">
      <w:pPr>
        <w:ind w:right="-897"/>
        <w:rPr>
          <w:rFonts w:ascii="Calibri" w:hAnsi="Calibri" w:cs="Arial"/>
          <w:b/>
          <w:color w:val="002060"/>
          <w:sz w:val="48"/>
          <w:szCs w:val="48"/>
        </w:rPr>
      </w:pPr>
      <w:r w:rsidRPr="008D15E6">
        <w:rPr>
          <w:rFonts w:ascii="Calibri" w:hAnsi="Calibri" w:cs="Arial"/>
          <w:b/>
          <w:color w:val="002060"/>
          <w:sz w:val="48"/>
          <w:szCs w:val="48"/>
        </w:rPr>
        <w:t xml:space="preserve">CANDIDATE INFORMATION PACK </w:t>
      </w:r>
    </w:p>
    <w:p w:rsidR="003F4C3F" w:rsidRPr="008D15E6" w:rsidRDefault="003F4C3F" w:rsidP="00315293">
      <w:pPr>
        <w:ind w:right="-897"/>
        <w:rPr>
          <w:rFonts w:ascii="Calibri" w:hAnsi="Calibri" w:cs="Arial"/>
          <w:b/>
          <w:color w:val="002060"/>
          <w:sz w:val="48"/>
          <w:szCs w:val="22"/>
        </w:rPr>
      </w:pPr>
    </w:p>
    <w:p w:rsidR="003F4C3F" w:rsidRDefault="003F4C3F" w:rsidP="00315293">
      <w:pPr>
        <w:ind w:right="-897"/>
        <w:rPr>
          <w:rFonts w:ascii="Calibri" w:hAnsi="Calibri" w:cs="Arial"/>
          <w:b/>
          <w:color w:val="002060"/>
          <w:sz w:val="48"/>
          <w:szCs w:val="22"/>
        </w:rPr>
      </w:pPr>
      <w:r w:rsidRPr="008D15E6">
        <w:rPr>
          <w:rFonts w:ascii="Calibri" w:hAnsi="Calibri" w:cs="Arial"/>
          <w:b/>
          <w:color w:val="002060"/>
          <w:sz w:val="48"/>
          <w:szCs w:val="22"/>
        </w:rPr>
        <w:t xml:space="preserve">Consultant in </w:t>
      </w:r>
      <w:r w:rsidR="007C7E3F">
        <w:rPr>
          <w:rFonts w:ascii="Calibri" w:hAnsi="Calibri" w:cs="Arial"/>
          <w:b/>
          <w:color w:val="002060"/>
          <w:sz w:val="48"/>
          <w:szCs w:val="22"/>
        </w:rPr>
        <w:t>Geriatric Medicine</w:t>
      </w:r>
    </w:p>
    <w:p w:rsidR="005D043C" w:rsidRPr="00170EF2" w:rsidRDefault="00170EF2" w:rsidP="00315293">
      <w:pPr>
        <w:ind w:right="-897"/>
        <w:rPr>
          <w:rFonts w:ascii="Calibri" w:hAnsi="Calibri" w:cs="Arial"/>
          <w:b/>
          <w:color w:val="002060"/>
          <w:sz w:val="40"/>
          <w:szCs w:val="40"/>
        </w:rPr>
      </w:pPr>
      <w:r w:rsidRPr="00170EF2">
        <w:rPr>
          <w:rFonts w:ascii="Calibri" w:hAnsi="Calibri" w:cs="Arial"/>
          <w:b/>
          <w:color w:val="002060"/>
          <w:sz w:val="40"/>
          <w:szCs w:val="40"/>
        </w:rPr>
        <w:t xml:space="preserve">Sub specialty </w:t>
      </w:r>
      <w:r w:rsidR="005D043C" w:rsidRPr="00170EF2">
        <w:rPr>
          <w:rFonts w:ascii="Calibri" w:hAnsi="Calibri" w:cs="Arial"/>
          <w:b/>
          <w:color w:val="002060"/>
          <w:sz w:val="40"/>
          <w:szCs w:val="40"/>
        </w:rPr>
        <w:t>(General with Geriatric Orthopaedic Rehabilit</w:t>
      </w:r>
      <w:r>
        <w:rPr>
          <w:rFonts w:ascii="Calibri" w:hAnsi="Calibri" w:cs="Arial"/>
          <w:b/>
          <w:color w:val="002060"/>
          <w:sz w:val="40"/>
          <w:szCs w:val="40"/>
        </w:rPr>
        <w:t>at</w:t>
      </w:r>
      <w:r w:rsidR="005D043C" w:rsidRPr="00170EF2">
        <w:rPr>
          <w:rFonts w:ascii="Calibri" w:hAnsi="Calibri" w:cs="Arial"/>
          <w:b/>
          <w:color w:val="002060"/>
          <w:sz w:val="40"/>
          <w:szCs w:val="40"/>
        </w:rPr>
        <w:t>ion Unit – GORN)</w:t>
      </w:r>
    </w:p>
    <w:p w:rsidR="00170EF2" w:rsidRDefault="00170EF2" w:rsidP="00315293">
      <w:pPr>
        <w:ind w:right="-897"/>
        <w:rPr>
          <w:rFonts w:ascii="Calibri" w:hAnsi="Calibri" w:cs="Arial"/>
          <w:b/>
          <w:color w:val="002060"/>
          <w:sz w:val="48"/>
          <w:szCs w:val="22"/>
        </w:rPr>
      </w:pPr>
      <w:r>
        <w:rPr>
          <w:rFonts w:ascii="Calibri" w:hAnsi="Calibri" w:cs="Arial"/>
          <w:b/>
          <w:color w:val="002060"/>
          <w:sz w:val="48"/>
          <w:szCs w:val="22"/>
        </w:rPr>
        <w:t>Older People and Stroke Service</w:t>
      </w:r>
    </w:p>
    <w:p w:rsidR="00BE2465" w:rsidRPr="008D15E6" w:rsidRDefault="00BE2465" w:rsidP="00315293">
      <w:pPr>
        <w:ind w:right="-897"/>
        <w:rPr>
          <w:rFonts w:ascii="Calibri" w:hAnsi="Calibri" w:cs="Arial"/>
          <w:b/>
          <w:color w:val="002060"/>
          <w:sz w:val="48"/>
          <w:szCs w:val="22"/>
        </w:rPr>
      </w:pPr>
    </w:p>
    <w:p w:rsidR="003F4C3F" w:rsidRDefault="008D15E6" w:rsidP="00315293">
      <w:pPr>
        <w:ind w:right="-897"/>
        <w:rPr>
          <w:rFonts w:ascii="Calibri" w:hAnsi="Calibri" w:cs="Arial"/>
          <w:b/>
          <w:color w:val="002060"/>
          <w:sz w:val="48"/>
          <w:szCs w:val="22"/>
        </w:rPr>
      </w:pPr>
      <w:r w:rsidRPr="008D15E6">
        <w:rPr>
          <w:rFonts w:ascii="Calibri" w:hAnsi="Calibri" w:cs="Arial"/>
          <w:b/>
          <w:color w:val="002060"/>
          <w:sz w:val="48"/>
          <w:szCs w:val="22"/>
        </w:rPr>
        <w:t xml:space="preserve">Location: </w:t>
      </w:r>
      <w:r w:rsidR="00115EE0">
        <w:rPr>
          <w:rFonts w:ascii="Calibri" w:hAnsi="Calibri" w:cs="Arial"/>
          <w:b/>
          <w:color w:val="002060"/>
          <w:sz w:val="48"/>
          <w:szCs w:val="22"/>
        </w:rPr>
        <w:t>Vale of Leven Hospital, Alexandria</w:t>
      </w:r>
      <w:r w:rsidR="00032E01">
        <w:rPr>
          <w:rFonts w:ascii="Calibri" w:hAnsi="Calibri" w:cs="Arial"/>
          <w:b/>
          <w:color w:val="002060"/>
          <w:sz w:val="48"/>
          <w:szCs w:val="22"/>
        </w:rPr>
        <w:t xml:space="preserve">, </w:t>
      </w:r>
    </w:p>
    <w:p w:rsidR="00115EE0" w:rsidRPr="008D15E6" w:rsidRDefault="00115EE0" w:rsidP="00315293">
      <w:pPr>
        <w:ind w:right="-897"/>
        <w:rPr>
          <w:rFonts w:ascii="Calibri" w:hAnsi="Calibri" w:cs="Arial"/>
          <w:b/>
          <w:color w:val="002060"/>
          <w:sz w:val="48"/>
          <w:szCs w:val="22"/>
        </w:rPr>
      </w:pPr>
      <w:r>
        <w:rPr>
          <w:rFonts w:ascii="Calibri" w:hAnsi="Calibri" w:cs="Arial"/>
          <w:b/>
          <w:color w:val="002060"/>
          <w:sz w:val="48"/>
          <w:szCs w:val="22"/>
        </w:rPr>
        <w:t xml:space="preserve">                  </w:t>
      </w:r>
      <w:r w:rsidR="00032E01">
        <w:rPr>
          <w:rFonts w:ascii="Calibri" w:hAnsi="Calibri" w:cs="Arial"/>
          <w:b/>
          <w:color w:val="002060"/>
          <w:sz w:val="48"/>
          <w:szCs w:val="22"/>
        </w:rPr>
        <w:t xml:space="preserve">West </w:t>
      </w:r>
      <w:r>
        <w:rPr>
          <w:rFonts w:ascii="Calibri" w:hAnsi="Calibri" w:cs="Arial"/>
          <w:b/>
          <w:color w:val="002060"/>
          <w:sz w:val="48"/>
          <w:szCs w:val="22"/>
        </w:rPr>
        <w:t>Dunbartonshire</w:t>
      </w:r>
    </w:p>
    <w:p w:rsidR="003F4C3F" w:rsidRPr="008D15E6" w:rsidRDefault="003F4C3F" w:rsidP="00315293">
      <w:pPr>
        <w:ind w:right="-897"/>
        <w:rPr>
          <w:rFonts w:ascii="Calibri" w:hAnsi="Calibri" w:cs="Arial"/>
          <w:b/>
          <w:color w:val="002060"/>
          <w:sz w:val="48"/>
          <w:szCs w:val="22"/>
        </w:rPr>
      </w:pPr>
      <w:r w:rsidRPr="008D15E6">
        <w:rPr>
          <w:rFonts w:ascii="Calibri" w:hAnsi="Calibri" w:cs="Arial"/>
          <w:b/>
          <w:color w:val="002060"/>
          <w:sz w:val="48"/>
          <w:szCs w:val="22"/>
        </w:rPr>
        <w:t xml:space="preserve">Job Reference: </w:t>
      </w:r>
      <w:r w:rsidR="00C36B7B">
        <w:rPr>
          <w:rFonts w:ascii="Calibri" w:hAnsi="Calibri" w:cs="Arial"/>
          <w:b/>
          <w:color w:val="002060"/>
          <w:sz w:val="48"/>
          <w:szCs w:val="22"/>
        </w:rPr>
        <w:t>24159</w:t>
      </w:r>
    </w:p>
    <w:p w:rsidR="003F4C3F" w:rsidRPr="008D15E6" w:rsidRDefault="003F4C3F" w:rsidP="00315293">
      <w:pPr>
        <w:ind w:right="-897"/>
        <w:rPr>
          <w:rFonts w:ascii="Calibri" w:hAnsi="Calibri" w:cs="Arial"/>
          <w:b/>
          <w:color w:val="002060"/>
          <w:sz w:val="48"/>
          <w:szCs w:val="22"/>
        </w:rPr>
      </w:pPr>
      <w:r w:rsidRPr="008D15E6">
        <w:rPr>
          <w:rFonts w:ascii="Calibri" w:hAnsi="Calibri" w:cs="Arial"/>
          <w:b/>
          <w:color w:val="002060"/>
          <w:sz w:val="48"/>
          <w:szCs w:val="22"/>
        </w:rPr>
        <w:t xml:space="preserve">Closing Date: </w:t>
      </w:r>
      <w:r w:rsidR="00C36B7B">
        <w:rPr>
          <w:rFonts w:ascii="Calibri" w:hAnsi="Calibri" w:cs="Arial"/>
          <w:b/>
          <w:color w:val="002060"/>
          <w:sz w:val="48"/>
          <w:szCs w:val="22"/>
        </w:rPr>
        <w:t>Friday, 10</w:t>
      </w:r>
      <w:r w:rsidR="00C36B7B" w:rsidRPr="00C36B7B">
        <w:rPr>
          <w:rFonts w:ascii="Calibri" w:hAnsi="Calibri" w:cs="Arial"/>
          <w:b/>
          <w:color w:val="002060"/>
          <w:sz w:val="48"/>
          <w:szCs w:val="22"/>
          <w:vertAlign w:val="superscript"/>
        </w:rPr>
        <w:t>th</w:t>
      </w:r>
      <w:r w:rsidR="00C36B7B">
        <w:rPr>
          <w:rFonts w:ascii="Calibri" w:hAnsi="Calibri" w:cs="Arial"/>
          <w:b/>
          <w:color w:val="002060"/>
          <w:sz w:val="48"/>
          <w:szCs w:val="22"/>
        </w:rPr>
        <w:t xml:space="preserve"> July 2020</w:t>
      </w:r>
    </w:p>
    <w:p w:rsidR="008D15E6" w:rsidRPr="00032E01" w:rsidRDefault="008D15E6" w:rsidP="00315293">
      <w:pPr>
        <w:ind w:right="-897"/>
        <w:rPr>
          <w:rFonts w:ascii="Calibri" w:hAnsi="Calibri" w:cs="Arial"/>
          <w:b/>
          <w:color w:val="002060"/>
          <w:sz w:val="48"/>
          <w:szCs w:val="22"/>
        </w:rPr>
      </w:pPr>
      <w:r w:rsidRPr="008D15E6">
        <w:rPr>
          <w:rFonts w:ascii="Calibri" w:hAnsi="Calibri" w:cs="Arial"/>
          <w:b/>
          <w:color w:val="002060"/>
          <w:sz w:val="48"/>
          <w:szCs w:val="22"/>
        </w:rPr>
        <w:t xml:space="preserve">Interview Date: </w:t>
      </w:r>
      <w:r w:rsidR="00C36B7B" w:rsidRPr="00032E01">
        <w:rPr>
          <w:rFonts w:ascii="Calibri" w:hAnsi="Calibri" w:cs="Arial"/>
          <w:b/>
          <w:color w:val="002060"/>
          <w:sz w:val="48"/>
          <w:szCs w:val="22"/>
        </w:rPr>
        <w:t>Friday, 14</w:t>
      </w:r>
      <w:r w:rsidR="00C36B7B" w:rsidRPr="00032E01">
        <w:rPr>
          <w:rFonts w:ascii="Calibri" w:hAnsi="Calibri" w:cs="Arial"/>
          <w:b/>
          <w:color w:val="002060"/>
          <w:sz w:val="48"/>
          <w:szCs w:val="22"/>
          <w:vertAlign w:val="superscript"/>
        </w:rPr>
        <w:t>th</w:t>
      </w:r>
      <w:r w:rsidR="00C36B7B" w:rsidRPr="00032E01">
        <w:rPr>
          <w:rFonts w:ascii="Calibri" w:hAnsi="Calibri" w:cs="Arial"/>
          <w:b/>
          <w:color w:val="002060"/>
          <w:sz w:val="48"/>
          <w:szCs w:val="22"/>
        </w:rPr>
        <w:t xml:space="preserve"> August 2020</w:t>
      </w:r>
    </w:p>
    <w:p w:rsidR="003F4C3F" w:rsidRPr="008D15E6" w:rsidRDefault="000E58EE" w:rsidP="00324232">
      <w:pPr>
        <w:ind w:right="-897"/>
        <w:jc w:val="center"/>
        <w:rPr>
          <w:rFonts w:ascii="Calibri" w:hAnsi="Calibri" w:cs="Arial"/>
          <w:b/>
          <w:color w:val="002060"/>
        </w:rPr>
        <w:sectPr w:rsidR="003F4C3F" w:rsidRPr="008D15E6" w:rsidSect="00EF6D04">
          <w:headerReference w:type="even" r:id="rId9"/>
          <w:headerReference w:type="default" r:id="rId10"/>
          <w:footerReference w:type="even" r:id="rId11"/>
          <w:footerReference w:type="default" r:id="rId12"/>
          <w:headerReference w:type="first" r:id="rId13"/>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0E58EE">
        <w:rPr>
          <w:noProof/>
          <w:color w:val="002060"/>
        </w:rPr>
        <w:pict>
          <v:group id="Group 5" o:spid="_x0000_s1026" style="position:absolute;left:0;text-align:left;margin-left:247.45pt;margin-top:234.65pt;width:430.05pt;height:365.5pt;z-index:25164492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">
            <v:oval id="Oval 6"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sVMAA&#10;AADbAAAADwAAAGRycy9kb3ducmV2LnhtbERPzWrCQBC+C32HZQQvohstlhLdhFoQFLxo+wBjdkxC&#10;srMhs43p23cPBY8f3/8uH12rBuql9mxgtUxAERfe1lwa+P46LN5BSUC22HomA78kkGcvkx2m1j/4&#10;QsM1lCqGsKRooAqhS7WWoiKHsvQdceTuvncYIuxLbXt8xHDX6nWSvGmHNceGCjv6rKhorj/OgNvM&#10;GzzP91ZOx/tJSirWcjsbM5uOH1tQgcbwFP+7j9bAa1wfv8QfoL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zsVMAAAADbAAAADwAAAAAAAAAAAAAAAACYAgAAZHJzL2Rvd25y&#10;ZXYueG1sUEsFBgAAAAAEAAQA9QAAAIUDAAAAAA==&#10;" strokecolor="#f79646" strokeweight="6pt"/>
            <v:oval id="Oval 7"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kT8QA&#10;AADbAAAADwAAAGRycy9kb3ducmV2LnhtbESPT2vCQBTE70K/w/KEXkR3raAxdZUqFArSg39Aj8/s&#10;axLMvg3ZbUy/vVsQPA4z8xtmsepsJVpqfOlYw3ikQBBnzpScazgePocJCB+QDVaOScMfeVgtX3oL&#10;TI278Y7afchFhLBPUUMRQp1K6bOCLPqRq4mj9+MaiyHKJpemwVuE20q+KTWVFkuOCwXWtCkou+5/&#10;rYaWT5NEkqXvoJK5mu0u68F5q/Vrv/t4BxGoC8/wo/1lNEzG8P8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zJE/EAAAA2wAAAA8AAAAAAAAAAAAAAAAAmAIAAGRycy9k&#10;b3ducmV2LnhtbFBLBQYAAAAABAAEAPUAAACJAwAAAAA=&#10;" filled="f" strokecolor="#0070c0" strokeweight="6pt"/>
            <v:oval id="Oval 8"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kf8EA&#10;AADbAAAADwAAAGRycy9kb3ducmV2LnhtbESPzarCMBSE94LvEI7gRjS9Cv5Uo8gFxZVgFdwemmNb&#10;bE5qE219eyNcuMthZr5hVpvWlOJFtSssK/gZRSCIU6sLzhRczrvhHITzyBpLy6TgTQ42625nhbG2&#10;DZ/olfhMBAi7GBXk3lexlC7NyaAb2Yo4eDdbG/RB1pnUNTYBbko5jqKpNFhwWMixot+c0nvyNApu&#10;i+TKjdsP2pPLHjSbHPxxapXq99rtEoSn1v+H/9oHrWAyhu+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CZH/BAAAA2wAAAA8AAAAAAAAAAAAAAAAAmAIAAGRycy9kb3du&#10;cmV2LnhtbFBLBQYAAAAABAAEAPUAAACGAwAAAAA=&#10;" filled="f" strokecolor="#00b050" strokeweight="6pt"/>
          </v:group>
        </w:pict>
      </w:r>
      <w:r w:rsidR="005D043C">
        <w:rPr>
          <w:noProof/>
          <w:color w:val="002060"/>
        </w:rPr>
        <w:drawing>
          <wp:anchor distT="0" distB="0" distL="114300" distR="114300" simplePos="0" relativeHeight="251646976" behindDoc="0" locked="0" layoutInCell="1" allowOverlap="1">
            <wp:simplePos x="0" y="0"/>
            <wp:positionH relativeFrom="column">
              <wp:posOffset>323850</wp:posOffset>
            </wp:positionH>
            <wp:positionV relativeFrom="paragraph">
              <wp:posOffset>10795</wp:posOffset>
            </wp:positionV>
            <wp:extent cx="4604385" cy="3286125"/>
            <wp:effectExtent l="1905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4604385" cy="3286125"/>
                    </a:xfrm>
                    <a:prstGeom prst="rect">
                      <a:avLst/>
                    </a:prstGeom>
                    <a:noFill/>
                  </pic:spPr>
                </pic:pic>
              </a:graphicData>
            </a:graphic>
          </wp:anchor>
        </w:drawing>
      </w:r>
      <w:r w:rsidR="00CE6B41" w:rsidRPr="008D15E6">
        <w:rPr>
          <w:noProof/>
          <w:color w:val="002060"/>
        </w:rPr>
        <w:drawing>
          <wp:anchor distT="0" distB="0" distL="114300" distR="114300" simplePos="0" relativeHeight="25164595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10"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5"/>
                    <a:srcRect/>
                    <a:stretch>
                      <a:fillRect/>
                    </a:stretch>
                  </pic:blipFill>
                  <pic:spPr bwMode="auto">
                    <a:xfrm>
                      <a:off x="0" y="0"/>
                      <a:ext cx="3076575" cy="791845"/>
                    </a:xfrm>
                    <a:prstGeom prst="rect">
                      <a:avLst/>
                    </a:prstGeom>
                    <a:noFill/>
                  </pic:spPr>
                </pic:pic>
              </a:graphicData>
            </a:graphic>
          </wp:anchor>
        </w:drawing>
      </w:r>
    </w:p>
    <w:p w:rsidR="003F4C3F" w:rsidRPr="008D15E6" w:rsidRDefault="003F4C3F" w:rsidP="00315293">
      <w:pPr>
        <w:rPr>
          <w:rFonts w:ascii="Arial" w:hAnsi="Arial" w:cs="Arial"/>
          <w:b/>
          <w:color w:val="002060"/>
          <w:sz w:val="32"/>
        </w:rPr>
      </w:pPr>
      <w:r w:rsidRPr="008D15E6">
        <w:rPr>
          <w:rFonts w:ascii="Arial" w:hAnsi="Arial" w:cs="Arial"/>
          <w:b/>
          <w:color w:val="002060"/>
          <w:sz w:val="32"/>
        </w:rPr>
        <w:lastRenderedPageBreak/>
        <w:t>Contents</w:t>
      </w:r>
    </w:p>
    <w:p w:rsidR="003F4C3F" w:rsidRPr="008D15E6" w:rsidRDefault="003F4C3F"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3F4C3F" w:rsidRPr="008D15E6" w:rsidTr="00324232">
        <w:tc>
          <w:tcPr>
            <w:tcW w:w="1638" w:type="dxa"/>
            <w:shd w:val="clear" w:color="auto" w:fill="002060"/>
          </w:tcPr>
          <w:p w:rsidR="003F4C3F" w:rsidRPr="008D15E6" w:rsidRDefault="003F4C3F" w:rsidP="00315293">
            <w:pPr>
              <w:rPr>
                <w:rFonts w:ascii="Arial" w:hAnsi="Arial" w:cs="Arial"/>
                <w:b/>
                <w:color w:val="002060"/>
              </w:rPr>
            </w:pPr>
            <w:r w:rsidRPr="008D15E6">
              <w:rPr>
                <w:rFonts w:ascii="Arial" w:hAnsi="Arial" w:cs="Arial"/>
                <w:b/>
                <w:color w:val="002060"/>
              </w:rPr>
              <w:t>Section</w:t>
            </w:r>
          </w:p>
        </w:tc>
        <w:tc>
          <w:tcPr>
            <w:tcW w:w="7604" w:type="dxa"/>
            <w:shd w:val="clear" w:color="auto" w:fill="002060"/>
          </w:tcPr>
          <w:p w:rsidR="003F4C3F" w:rsidRPr="008D15E6" w:rsidRDefault="003F4C3F" w:rsidP="00315293">
            <w:pPr>
              <w:rPr>
                <w:rFonts w:ascii="Arial" w:hAnsi="Arial" w:cs="Arial"/>
                <w:b/>
                <w:color w:val="002060"/>
              </w:rPr>
            </w:pPr>
          </w:p>
        </w:tc>
      </w:tr>
      <w:tr w:rsidR="00C36B7B" w:rsidRPr="008D15E6" w:rsidTr="00324232">
        <w:trPr>
          <w:trHeight w:val="552"/>
        </w:trPr>
        <w:tc>
          <w:tcPr>
            <w:tcW w:w="1638" w:type="dxa"/>
          </w:tcPr>
          <w:p w:rsidR="00C36B7B" w:rsidRPr="008D15E6" w:rsidRDefault="00C36B7B" w:rsidP="00D30951">
            <w:pPr>
              <w:autoSpaceDE w:val="0"/>
              <w:autoSpaceDN w:val="0"/>
              <w:adjustRightInd w:val="0"/>
              <w:rPr>
                <w:rFonts w:ascii="Arial" w:hAnsi="Arial" w:cs="Arial"/>
                <w:color w:val="002060"/>
              </w:rPr>
            </w:pPr>
          </w:p>
        </w:tc>
        <w:tc>
          <w:tcPr>
            <w:tcW w:w="7604" w:type="dxa"/>
            <w:vAlign w:val="center"/>
          </w:tcPr>
          <w:p w:rsidR="00C36B7B" w:rsidRPr="008D15E6" w:rsidRDefault="00C36B7B" w:rsidP="00D30951">
            <w:pPr>
              <w:autoSpaceDE w:val="0"/>
              <w:autoSpaceDN w:val="0"/>
              <w:adjustRightInd w:val="0"/>
              <w:rPr>
                <w:rFonts w:ascii="Arial" w:hAnsi="Arial" w:cs="Arial"/>
                <w:color w:val="002060"/>
              </w:rPr>
            </w:pPr>
            <w:r>
              <w:rPr>
                <w:rFonts w:ascii="Arial" w:hAnsi="Arial" w:cs="Arial"/>
                <w:color w:val="002060"/>
              </w:rPr>
              <w:t>Recruitment Advertisement</w:t>
            </w: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1</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Summary Information relating to this post</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2</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About the</w:t>
            </w:r>
          </w:p>
          <w:p w:rsidR="003F4C3F" w:rsidRPr="008D15E6" w:rsidRDefault="003F4C3F" w:rsidP="00CE6B41">
            <w:pPr>
              <w:numPr>
                <w:ilvl w:val="0"/>
                <w:numId w:val="4"/>
              </w:numPr>
              <w:autoSpaceDE w:val="0"/>
              <w:autoSpaceDN w:val="0"/>
              <w:adjustRightInd w:val="0"/>
              <w:rPr>
                <w:rFonts w:ascii="Arial" w:hAnsi="Arial" w:cs="Arial"/>
                <w:color w:val="002060"/>
              </w:rPr>
            </w:pPr>
            <w:r w:rsidRPr="008D15E6">
              <w:rPr>
                <w:rFonts w:ascii="Arial" w:hAnsi="Arial" w:cs="Arial"/>
                <w:color w:val="002060"/>
              </w:rPr>
              <w:t>The Department/Specialty – Facilities, Resources and Activity</w:t>
            </w:r>
          </w:p>
          <w:p w:rsidR="003F4C3F" w:rsidRPr="008D15E6" w:rsidRDefault="003F4C3F" w:rsidP="00CE6B41">
            <w:pPr>
              <w:numPr>
                <w:ilvl w:val="0"/>
                <w:numId w:val="4"/>
              </w:numPr>
              <w:autoSpaceDE w:val="0"/>
              <w:autoSpaceDN w:val="0"/>
              <w:adjustRightInd w:val="0"/>
              <w:rPr>
                <w:rFonts w:ascii="Arial" w:hAnsi="Arial" w:cs="Arial"/>
                <w:color w:val="002060"/>
              </w:rPr>
            </w:pPr>
            <w:r w:rsidRPr="008D15E6">
              <w:rPr>
                <w:rFonts w:ascii="Arial" w:hAnsi="Arial" w:cs="Arial"/>
                <w:color w:val="002060"/>
              </w:rPr>
              <w:t>Departmental Staffing Structure</w:t>
            </w:r>
          </w:p>
          <w:p w:rsidR="003F4C3F" w:rsidRPr="008D15E6" w:rsidRDefault="003F4C3F" w:rsidP="00324232">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315293">
            <w:pPr>
              <w:rPr>
                <w:rFonts w:ascii="Arial" w:hAnsi="Arial" w:cs="Arial"/>
                <w:color w:val="002060"/>
              </w:rPr>
            </w:pPr>
            <w:r w:rsidRPr="008D15E6">
              <w:rPr>
                <w:rFonts w:ascii="Arial" w:hAnsi="Arial" w:cs="Arial"/>
                <w:color w:val="002060"/>
              </w:rPr>
              <w:t>Section 3</w:t>
            </w:r>
          </w:p>
        </w:tc>
        <w:tc>
          <w:tcPr>
            <w:tcW w:w="7604" w:type="dxa"/>
            <w:vAlign w:val="center"/>
          </w:tcPr>
          <w:p w:rsidR="003F4C3F" w:rsidRPr="008D15E6" w:rsidRDefault="003F4C3F" w:rsidP="00315293">
            <w:pPr>
              <w:rPr>
                <w:rFonts w:ascii="Arial" w:hAnsi="Arial" w:cs="Arial"/>
                <w:color w:val="002060"/>
              </w:rPr>
            </w:pPr>
            <w:r w:rsidRPr="008D15E6">
              <w:rPr>
                <w:rFonts w:ascii="Arial" w:hAnsi="Arial" w:cs="Arial"/>
                <w:color w:val="002060"/>
              </w:rPr>
              <w:t>Job Description</w:t>
            </w:r>
          </w:p>
          <w:p w:rsidR="003F4C3F" w:rsidRPr="008D15E6" w:rsidRDefault="003F4C3F" w:rsidP="00CE6B41">
            <w:pPr>
              <w:numPr>
                <w:ilvl w:val="0"/>
                <w:numId w:val="5"/>
              </w:numPr>
              <w:rPr>
                <w:rFonts w:ascii="Arial" w:hAnsi="Arial" w:cs="Arial"/>
                <w:color w:val="002060"/>
              </w:rPr>
            </w:pPr>
            <w:r w:rsidRPr="008D15E6">
              <w:rPr>
                <w:rFonts w:ascii="Arial" w:hAnsi="Arial" w:cs="Arial"/>
                <w:color w:val="002060"/>
              </w:rPr>
              <w:t>Main Duties</w:t>
            </w:r>
          </w:p>
          <w:p w:rsidR="003F4C3F" w:rsidRPr="008D15E6" w:rsidRDefault="003F4C3F" w:rsidP="00CE6B41">
            <w:pPr>
              <w:numPr>
                <w:ilvl w:val="0"/>
                <w:numId w:val="5"/>
              </w:numPr>
              <w:rPr>
                <w:rFonts w:ascii="Arial" w:hAnsi="Arial" w:cs="Arial"/>
                <w:color w:val="002060"/>
              </w:rPr>
            </w:pPr>
            <w:r w:rsidRPr="008D15E6">
              <w:rPr>
                <w:rFonts w:ascii="Arial" w:hAnsi="Arial" w:cs="Arial"/>
                <w:color w:val="002060"/>
              </w:rPr>
              <w:t>Person Specification</w:t>
            </w: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4</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General Information</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5</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Terms and Conditions</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6</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Making your Application</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7</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About NHS Greater Glasgow and Clyde</w:t>
            </w:r>
          </w:p>
          <w:p w:rsidR="003F4C3F" w:rsidRPr="008D15E6" w:rsidRDefault="003F4C3F" w:rsidP="00D30951">
            <w:pPr>
              <w:autoSpaceDE w:val="0"/>
              <w:autoSpaceDN w:val="0"/>
              <w:adjustRightInd w:val="0"/>
              <w:rPr>
                <w:rFonts w:ascii="Arial" w:hAnsi="Arial" w:cs="Arial"/>
                <w:color w:val="002060"/>
              </w:rPr>
            </w:pPr>
          </w:p>
        </w:tc>
      </w:tr>
      <w:tr w:rsidR="003F4C3F" w:rsidRPr="008D15E6" w:rsidTr="00324232">
        <w:trPr>
          <w:trHeight w:val="552"/>
        </w:trPr>
        <w:tc>
          <w:tcPr>
            <w:tcW w:w="1638" w:type="dxa"/>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Section 8</w:t>
            </w:r>
          </w:p>
        </w:tc>
        <w:tc>
          <w:tcPr>
            <w:tcW w:w="7604" w:type="dxa"/>
            <w:vAlign w:val="center"/>
          </w:tcPr>
          <w:p w:rsidR="003F4C3F" w:rsidRPr="008D15E6" w:rsidRDefault="003F4C3F" w:rsidP="00D30951">
            <w:pPr>
              <w:autoSpaceDE w:val="0"/>
              <w:autoSpaceDN w:val="0"/>
              <w:adjustRightInd w:val="0"/>
              <w:rPr>
                <w:rFonts w:ascii="Arial" w:hAnsi="Arial" w:cs="Arial"/>
                <w:color w:val="002060"/>
              </w:rPr>
            </w:pPr>
            <w:r w:rsidRPr="008D15E6">
              <w:rPr>
                <w:rFonts w:ascii="Arial" w:hAnsi="Arial" w:cs="Arial"/>
                <w:color w:val="002060"/>
              </w:rPr>
              <w:t>Living and Working in the Greater Glasgow and Clyde area</w:t>
            </w:r>
          </w:p>
          <w:p w:rsidR="003F4C3F" w:rsidRPr="008D15E6" w:rsidRDefault="003F4C3F" w:rsidP="00D30951">
            <w:pPr>
              <w:autoSpaceDE w:val="0"/>
              <w:autoSpaceDN w:val="0"/>
              <w:adjustRightInd w:val="0"/>
              <w:rPr>
                <w:rFonts w:ascii="Arial" w:hAnsi="Arial" w:cs="Arial"/>
                <w:color w:val="002060"/>
              </w:rPr>
            </w:pPr>
          </w:p>
        </w:tc>
      </w:tr>
    </w:tbl>
    <w:p w:rsidR="003F4C3F" w:rsidRPr="008D15E6" w:rsidRDefault="003F4C3F" w:rsidP="00315293">
      <w:pPr>
        <w:rPr>
          <w:rFonts w:ascii="Arial" w:hAnsi="Arial" w:cs="Arial"/>
          <w:b/>
          <w:color w:val="002060"/>
        </w:rPr>
      </w:pPr>
    </w:p>
    <w:p w:rsidR="003F4C3F" w:rsidRPr="008D15E6" w:rsidRDefault="003F4C3F" w:rsidP="00315293">
      <w:pPr>
        <w:rPr>
          <w:rFonts w:ascii="Arial" w:hAnsi="Arial" w:cs="Arial"/>
          <w:b/>
          <w:color w:val="002060"/>
        </w:rPr>
      </w:pPr>
    </w:p>
    <w:p w:rsidR="003F4C3F" w:rsidRPr="008D15E6" w:rsidRDefault="003F4C3F" w:rsidP="00794B3E">
      <w:pPr>
        <w:ind w:left="-142"/>
        <w:jc w:val="center"/>
        <w:rPr>
          <w:rFonts w:ascii="Arial" w:hAnsi="Arial" w:cs="Arial"/>
          <w:b/>
          <w:color w:val="002060"/>
        </w:rPr>
      </w:pPr>
      <w:r w:rsidRPr="008D15E6">
        <w:rPr>
          <w:rFonts w:ascii="Arial" w:hAnsi="Arial" w:cs="Arial"/>
          <w:b/>
          <w:color w:val="002060"/>
        </w:rPr>
        <w:t xml:space="preserve">Please visit  </w:t>
      </w:r>
      <w:hyperlink w:history="1">
        <w:r w:rsidRPr="008D15E6">
          <w:rPr>
            <w:rStyle w:val="Hyperlink"/>
            <w:rFonts w:ascii="Arial" w:hAnsi="Arial" w:cs="Arial"/>
            <w:b/>
            <w:color w:val="002060"/>
          </w:rPr>
          <w:t>https://apply.jobs.scot.nhs.uk</w:t>
        </w:r>
      </w:hyperlink>
      <w:r w:rsidRPr="008D15E6">
        <w:rPr>
          <w:rFonts w:ascii="Arial" w:hAnsi="Arial" w:cs="Arial"/>
          <w:b/>
          <w:color w:val="002060"/>
        </w:rPr>
        <w:t xml:space="preserve">  for further details on how to apply </w:t>
      </w:r>
    </w:p>
    <w:p w:rsidR="003F4C3F" w:rsidRPr="008D15E6" w:rsidRDefault="003F4C3F" w:rsidP="00794B3E">
      <w:pPr>
        <w:ind w:left="-142"/>
        <w:jc w:val="center"/>
        <w:rPr>
          <w:rFonts w:ascii="Arial" w:hAnsi="Arial" w:cs="Arial"/>
          <w:b/>
          <w:color w:val="002060"/>
        </w:rPr>
      </w:pPr>
    </w:p>
    <w:p w:rsidR="003F4C3F" w:rsidRPr="008D15E6" w:rsidRDefault="003F4C3F" w:rsidP="00794B3E">
      <w:pPr>
        <w:ind w:left="-142"/>
        <w:jc w:val="center"/>
        <w:rPr>
          <w:rFonts w:ascii="Arial" w:hAnsi="Arial" w:cs="Arial"/>
          <w:b/>
          <w:color w:val="002060"/>
        </w:rPr>
      </w:pPr>
      <w:r w:rsidRPr="008D15E6">
        <w:rPr>
          <w:rFonts w:ascii="Arial" w:hAnsi="Arial" w:cs="Arial"/>
          <w:b/>
          <w:color w:val="002060"/>
        </w:rPr>
        <w:t xml:space="preserve">Search for the job reference number quoted above. </w:t>
      </w:r>
    </w:p>
    <w:p w:rsidR="003F4C3F" w:rsidRPr="008D15E6" w:rsidRDefault="003F4C3F" w:rsidP="00794B3E">
      <w:pPr>
        <w:ind w:left="-142"/>
        <w:jc w:val="center"/>
        <w:rPr>
          <w:rFonts w:ascii="Arial" w:hAnsi="Arial" w:cs="Arial"/>
          <w:b/>
          <w:color w:val="002060"/>
        </w:rPr>
      </w:pPr>
    </w:p>
    <w:p w:rsidR="00BE2465" w:rsidRDefault="003F4C3F" w:rsidP="00186687">
      <w:pPr>
        <w:ind w:left="-426" w:right="-472"/>
        <w:rPr>
          <w:rFonts w:ascii="Arial" w:hAnsi="Arial" w:cs="Arial"/>
          <w:b/>
          <w:color w:val="002060"/>
        </w:rPr>
      </w:pPr>
      <w:r w:rsidRPr="008D15E6">
        <w:rPr>
          <w:rFonts w:ascii="Arial" w:hAnsi="Arial" w:cs="Arial"/>
          <w:b/>
          <w:color w:val="002060"/>
        </w:rPr>
        <w:t>Please note all applications should be made via our eRecruitment system (Job Train)</w:t>
      </w:r>
      <w:r w:rsidRPr="008D15E6">
        <w:rPr>
          <w:rFonts w:ascii="Arial" w:hAnsi="Arial" w:cs="Arial"/>
          <w:b/>
          <w:color w:val="002060"/>
        </w:rPr>
        <w:br w:type="page"/>
      </w:r>
    </w:p>
    <w:p w:rsidR="00BE2465" w:rsidRDefault="00BE2465" w:rsidP="00186687">
      <w:pPr>
        <w:ind w:left="-426" w:right="-472"/>
        <w:rPr>
          <w:rFonts w:ascii="Arial" w:hAnsi="Arial" w:cs="Arial"/>
          <w:b/>
          <w:color w:val="002060"/>
        </w:rPr>
      </w:pPr>
    </w:p>
    <w:p w:rsidR="00C36B7B" w:rsidRPr="00003370" w:rsidRDefault="00C36B7B" w:rsidP="00C36B7B">
      <w:pPr>
        <w:rPr>
          <w:rFonts w:ascii="Arial" w:hAnsi="Arial" w:cs="Arial"/>
          <w:b/>
        </w:rPr>
      </w:pPr>
      <w:r>
        <w:rPr>
          <w:noProof/>
        </w:rPr>
        <w:drawing>
          <wp:anchor distT="0" distB="0" distL="114300" distR="114300" simplePos="0" relativeHeight="251668480" behindDoc="0" locked="0" layoutInCell="1" allowOverlap="1">
            <wp:simplePos x="0" y="0"/>
            <wp:positionH relativeFrom="column">
              <wp:posOffset>4733925</wp:posOffset>
            </wp:positionH>
            <wp:positionV relativeFrom="paragraph">
              <wp:posOffset>-282575</wp:posOffset>
            </wp:positionV>
            <wp:extent cx="1266825" cy="1028700"/>
            <wp:effectExtent l="19050" t="0" r="9525" b="0"/>
            <wp:wrapSquare wrapText="bothSides"/>
            <wp:docPr id="21" name="Picture 2" descr="GGC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C_2col.jpg"/>
                    <pic:cNvPicPr>
                      <a:picLocks noChangeAspect="1" noChangeArrowheads="1"/>
                    </pic:cNvPicPr>
                  </pic:nvPicPr>
                  <pic:blipFill>
                    <a:blip r:embed="rId16"/>
                    <a:srcRect/>
                    <a:stretch>
                      <a:fillRect/>
                    </a:stretch>
                  </pic:blipFill>
                  <pic:spPr bwMode="auto">
                    <a:xfrm>
                      <a:off x="0" y="0"/>
                      <a:ext cx="1266825" cy="1028700"/>
                    </a:xfrm>
                    <a:prstGeom prst="rect">
                      <a:avLst/>
                    </a:prstGeom>
                    <a:noFill/>
                  </pic:spPr>
                </pic:pic>
              </a:graphicData>
            </a:graphic>
          </wp:anchor>
        </w:drawing>
      </w:r>
      <w:r w:rsidRPr="00003370">
        <w:rPr>
          <w:rFonts w:ascii="Arial" w:hAnsi="Arial" w:cs="Arial"/>
          <w:b/>
          <w:color w:val="002060"/>
        </w:rPr>
        <w:t>R</w:t>
      </w:r>
      <w:r w:rsidRPr="00003370">
        <w:rPr>
          <w:rFonts w:ascii="Arial" w:hAnsi="Arial" w:cs="Arial"/>
          <w:b/>
        </w:rPr>
        <w:t xml:space="preserve">ecruitment Advertisement </w:t>
      </w:r>
    </w:p>
    <w:p w:rsidR="00C36B7B" w:rsidRPr="00003370" w:rsidRDefault="00C36B7B" w:rsidP="00C36B7B">
      <w:pPr>
        <w:jc w:val="both"/>
        <w:rPr>
          <w:rFonts w:ascii="Arial" w:hAnsi="Arial" w:cs="Arial"/>
          <w:b/>
        </w:rPr>
      </w:pPr>
      <w:r w:rsidRPr="00003370">
        <w:rPr>
          <w:rFonts w:ascii="Arial" w:hAnsi="Arial" w:cs="Arial"/>
          <w:b/>
        </w:rPr>
        <w:t>NHS Greater Glasgow &amp; Clyde</w:t>
      </w:r>
    </w:p>
    <w:p w:rsidR="00C36B7B" w:rsidRPr="00003370" w:rsidRDefault="00C36B7B" w:rsidP="00C36B7B">
      <w:pPr>
        <w:jc w:val="both"/>
        <w:rPr>
          <w:rFonts w:ascii="Arial" w:hAnsi="Arial" w:cs="Arial"/>
          <w:b/>
          <w:color w:val="000000"/>
        </w:rPr>
      </w:pPr>
    </w:p>
    <w:p w:rsidR="00C36B7B" w:rsidRPr="00032E01" w:rsidRDefault="00C36B7B" w:rsidP="00C36B7B">
      <w:pPr>
        <w:jc w:val="both"/>
        <w:rPr>
          <w:rFonts w:ascii="Arial" w:hAnsi="Arial" w:cs="Arial"/>
          <w:b/>
        </w:rPr>
      </w:pPr>
      <w:r w:rsidRPr="00003370">
        <w:rPr>
          <w:rFonts w:ascii="Arial" w:hAnsi="Arial" w:cs="Arial"/>
          <w:b/>
        </w:rPr>
        <w:t xml:space="preserve">Consultant in </w:t>
      </w:r>
      <w:r w:rsidR="007C7E3F">
        <w:rPr>
          <w:rFonts w:ascii="Arial" w:hAnsi="Arial" w:cs="Arial"/>
          <w:b/>
        </w:rPr>
        <w:t>Geriatric Medicine</w:t>
      </w:r>
      <w:r w:rsidR="00032E01" w:rsidRPr="00032E01">
        <w:rPr>
          <w:rFonts w:ascii="Arial" w:hAnsi="Arial" w:cs="Arial"/>
          <w:b/>
          <w:color w:val="002060"/>
        </w:rPr>
        <w:t xml:space="preserve"> </w:t>
      </w:r>
      <w:r w:rsidR="00032E01" w:rsidRPr="00032E01">
        <w:rPr>
          <w:rFonts w:ascii="Arial" w:hAnsi="Arial" w:cs="Arial"/>
          <w:b/>
        </w:rPr>
        <w:t xml:space="preserve">(General with </w:t>
      </w:r>
      <w:r w:rsidR="00032E01">
        <w:rPr>
          <w:rFonts w:ascii="Arial" w:hAnsi="Arial" w:cs="Arial"/>
          <w:b/>
        </w:rPr>
        <w:t>Geriatric Orthopaedic Rehabilitation Unit - GORU</w:t>
      </w:r>
      <w:r w:rsidR="00032E01" w:rsidRPr="00032E01">
        <w:rPr>
          <w:rFonts w:ascii="Arial" w:hAnsi="Arial" w:cs="Arial"/>
          <w:b/>
        </w:rPr>
        <w:t>)</w:t>
      </w:r>
    </w:p>
    <w:p w:rsidR="00C36B7B" w:rsidRPr="00003370" w:rsidRDefault="00C36B7B" w:rsidP="00C36B7B">
      <w:pPr>
        <w:jc w:val="both"/>
        <w:rPr>
          <w:rFonts w:ascii="Arial" w:hAnsi="Arial" w:cs="Arial"/>
          <w:b/>
        </w:rPr>
      </w:pPr>
      <w:r w:rsidRPr="00003370">
        <w:rPr>
          <w:rFonts w:ascii="Arial" w:hAnsi="Arial" w:cs="Arial"/>
          <w:b/>
        </w:rPr>
        <w:t xml:space="preserve"> </w:t>
      </w:r>
    </w:p>
    <w:p w:rsidR="00C36B7B" w:rsidRPr="00003370" w:rsidRDefault="00C36B7B" w:rsidP="00C36B7B">
      <w:pPr>
        <w:jc w:val="both"/>
        <w:rPr>
          <w:rFonts w:ascii="Arial" w:hAnsi="Arial" w:cs="Arial"/>
          <w:b/>
        </w:rPr>
      </w:pPr>
      <w:r w:rsidRPr="00003370">
        <w:rPr>
          <w:rFonts w:ascii="Arial" w:hAnsi="Arial" w:cs="Arial"/>
          <w:b/>
        </w:rPr>
        <w:t xml:space="preserve">Salary:  </w:t>
      </w:r>
      <w:r w:rsidRPr="00003370">
        <w:rPr>
          <w:rFonts w:ascii="Arial" w:hAnsi="Arial" w:cs="Arial"/>
          <w:b/>
        </w:rPr>
        <w:tab/>
      </w:r>
      <w:r w:rsidRPr="00003370">
        <w:rPr>
          <w:rFonts w:ascii="Arial" w:hAnsi="Arial" w:cs="Arial"/>
          <w:b/>
          <w:bCs/>
        </w:rPr>
        <w:t>£82,699 (GBP) to £109,849 (GBP) (pro-rata if applicable)</w:t>
      </w:r>
    </w:p>
    <w:p w:rsidR="00C36B7B" w:rsidRPr="00003370" w:rsidRDefault="00C36B7B" w:rsidP="00C36B7B">
      <w:pPr>
        <w:jc w:val="both"/>
        <w:rPr>
          <w:rFonts w:ascii="Arial" w:hAnsi="Arial" w:cs="Arial"/>
          <w:b/>
        </w:rPr>
      </w:pPr>
      <w:r w:rsidRPr="00003370">
        <w:rPr>
          <w:rFonts w:ascii="Arial" w:hAnsi="Arial" w:cs="Arial"/>
          <w:b/>
        </w:rPr>
        <w:t xml:space="preserve">Tenure:  </w:t>
      </w:r>
      <w:r w:rsidRPr="00003370">
        <w:rPr>
          <w:rFonts w:ascii="Arial" w:hAnsi="Arial" w:cs="Arial"/>
          <w:b/>
        </w:rPr>
        <w:tab/>
        <w:t xml:space="preserve">Permanent </w:t>
      </w:r>
      <w:r w:rsidR="007C7E3F">
        <w:rPr>
          <w:rFonts w:ascii="Arial" w:hAnsi="Arial" w:cs="Arial"/>
          <w:b/>
        </w:rPr>
        <w:t xml:space="preserve">   (1 </w:t>
      </w:r>
      <w:r w:rsidR="00032E01">
        <w:rPr>
          <w:rFonts w:ascii="Arial" w:hAnsi="Arial" w:cs="Arial"/>
          <w:b/>
        </w:rPr>
        <w:t>post)</w:t>
      </w:r>
    </w:p>
    <w:p w:rsidR="00C36B7B" w:rsidRPr="00003370" w:rsidRDefault="00C36B7B" w:rsidP="00C36B7B">
      <w:pPr>
        <w:jc w:val="both"/>
        <w:rPr>
          <w:rFonts w:ascii="Arial" w:hAnsi="Arial" w:cs="Arial"/>
          <w:b/>
        </w:rPr>
      </w:pPr>
      <w:r w:rsidRPr="00003370">
        <w:rPr>
          <w:rFonts w:ascii="Arial" w:hAnsi="Arial" w:cs="Arial"/>
          <w:b/>
        </w:rPr>
        <w:t>Location:</w:t>
      </w:r>
      <w:r w:rsidRPr="00003370">
        <w:rPr>
          <w:rFonts w:ascii="Arial" w:hAnsi="Arial" w:cs="Arial"/>
          <w:b/>
        </w:rPr>
        <w:tab/>
      </w:r>
      <w:r w:rsidR="002F1DCF">
        <w:rPr>
          <w:rFonts w:ascii="Arial" w:hAnsi="Arial" w:cs="Arial"/>
          <w:b/>
        </w:rPr>
        <w:t xml:space="preserve">Vale of Leven </w:t>
      </w:r>
      <w:r w:rsidR="00032E01">
        <w:rPr>
          <w:rFonts w:ascii="Arial" w:hAnsi="Arial" w:cs="Arial"/>
          <w:b/>
        </w:rPr>
        <w:t xml:space="preserve">Hospital, Alexandria, West Dunbartonshire </w:t>
      </w:r>
    </w:p>
    <w:p w:rsidR="00C36B7B" w:rsidRPr="00003370" w:rsidRDefault="00C36B7B" w:rsidP="00C36B7B">
      <w:pPr>
        <w:jc w:val="both"/>
        <w:rPr>
          <w:rFonts w:ascii="Arial" w:hAnsi="Arial" w:cs="Arial"/>
          <w:b/>
        </w:rPr>
      </w:pPr>
    </w:p>
    <w:p w:rsidR="00C36B7B" w:rsidRPr="00003370" w:rsidRDefault="00C36B7B" w:rsidP="00C36B7B">
      <w:pPr>
        <w:jc w:val="both"/>
        <w:rPr>
          <w:rFonts w:ascii="Arial" w:hAnsi="Arial" w:cs="Arial"/>
          <w:b/>
        </w:rPr>
      </w:pPr>
      <w:r w:rsidRPr="00003370">
        <w:rPr>
          <w:rFonts w:ascii="Arial" w:hAnsi="Arial" w:cs="Arial"/>
          <w:b/>
        </w:rPr>
        <w:t>Relocation Package available (where appropriate)</w:t>
      </w:r>
    </w:p>
    <w:p w:rsidR="00C36B7B" w:rsidRPr="00003370" w:rsidRDefault="00C36B7B" w:rsidP="00C36B7B">
      <w:pPr>
        <w:jc w:val="both"/>
        <w:rPr>
          <w:rFonts w:ascii="Arial" w:hAnsi="Arial" w:cs="Arial"/>
        </w:rPr>
      </w:pPr>
    </w:p>
    <w:p w:rsidR="00C36B7B" w:rsidRPr="00003370" w:rsidRDefault="00C36B7B" w:rsidP="00C36B7B">
      <w:pPr>
        <w:adjustRightInd w:val="0"/>
        <w:jc w:val="both"/>
        <w:rPr>
          <w:rFonts w:ascii="Arial" w:hAnsi="Arial" w:cs="Arial"/>
        </w:rPr>
      </w:pPr>
      <w:r w:rsidRPr="00003370">
        <w:rPr>
          <w:rFonts w:ascii="Arial" w:hAnsi="Arial" w:cs="Arial"/>
        </w:rPr>
        <w:t xml:space="preserve">NHS Greater Glasgow and Clyde is the UK’s largest provider of acute hospital, primary, community and mental health care services. With a total budget of £3.2 billion and a workforce of around 39,000 staff it serves an immediate population of 1.2 million plus provides specialist regional services to more than half of Scotland’s population. The geographical area covered is diverse; from the major city of Glasgow, large and small towns, villages and some rural districts; and encompasses 6 local authority areas from East Dunbartonshire to Inverclyde. </w:t>
      </w:r>
    </w:p>
    <w:p w:rsidR="00C36B7B" w:rsidRPr="00003370" w:rsidRDefault="00C36B7B" w:rsidP="00C36B7B">
      <w:pPr>
        <w:adjustRightInd w:val="0"/>
        <w:jc w:val="both"/>
        <w:rPr>
          <w:rFonts w:ascii="Arial" w:hAnsi="Arial" w:cs="Arial"/>
        </w:rPr>
      </w:pPr>
    </w:p>
    <w:p w:rsidR="00C36B7B" w:rsidRDefault="00C36B7B" w:rsidP="00C36B7B">
      <w:pPr>
        <w:adjustRightInd w:val="0"/>
        <w:jc w:val="both"/>
        <w:rPr>
          <w:rFonts w:ascii="Arial" w:hAnsi="Arial" w:cs="Arial"/>
        </w:rPr>
      </w:pPr>
      <w:r w:rsidRPr="00003370">
        <w:rPr>
          <w:rFonts w:ascii="Arial" w:hAnsi="Arial" w:cs="Arial"/>
        </w:rPr>
        <w:t>Our Acute Services are delivered currently from three Sectors covering North Glasgow, South Glasgow and Clyde and three Directorates with cross site responsibilities covering Women and Children's Services, Regional Services and Diagnostics and Imaging. Inpatient and outpatient Acute and Medicine for the Elderly services are delivered across 9 sites which include Acute teaching hospitals of which the state-of-the-art Queen Elizabeth University Hospital and the Royal Hospital for Children are co-located on one of the largest hospital campuses in the UK and one of the most advanced in Europe.</w:t>
      </w:r>
    </w:p>
    <w:p w:rsidR="00C36B7B" w:rsidRPr="00C36B7B" w:rsidRDefault="00C36B7B" w:rsidP="00C36B7B">
      <w:pPr>
        <w:adjustRightInd w:val="0"/>
        <w:jc w:val="both"/>
        <w:rPr>
          <w:rFonts w:ascii="Arial" w:hAnsi="Arial" w:cs="Arial"/>
        </w:rPr>
      </w:pPr>
    </w:p>
    <w:p w:rsidR="00C36B7B" w:rsidRPr="00C36B7B" w:rsidRDefault="00C36B7B" w:rsidP="00C36B7B">
      <w:pPr>
        <w:pStyle w:val="BodyText"/>
        <w:spacing w:after="0"/>
        <w:jc w:val="both"/>
        <w:rPr>
          <w:rFonts w:ascii="Arial" w:hAnsi="Arial" w:cs="Arial"/>
          <w:sz w:val="24"/>
          <w:szCs w:val="24"/>
        </w:rPr>
      </w:pPr>
      <w:r w:rsidRPr="00C36B7B">
        <w:rPr>
          <w:rFonts w:ascii="Arial" w:hAnsi="Arial" w:cs="Arial"/>
          <w:color w:val="000000"/>
          <w:sz w:val="24"/>
          <w:szCs w:val="24"/>
        </w:rPr>
        <w:t xml:space="preserve">Our recently approved  ‘Moving Forward Together’ Blueprint will develop and deliver health and care services to meet the current and future needs of our population and will enable a clear plan for change to be taken forward making the Scottish Government’s vision for health and social care a reality. </w:t>
      </w:r>
      <w:r w:rsidRPr="00C36B7B">
        <w:rPr>
          <w:rFonts w:ascii="Arial" w:hAnsi="Arial" w:cs="Arial"/>
          <w:sz w:val="24"/>
          <w:szCs w:val="24"/>
        </w:rPr>
        <w:t xml:space="preserve">It is an exciting time for NHS Greater Glasgow and Clyde as we embark on this transformational change </w:t>
      </w:r>
      <w:proofErr w:type="spellStart"/>
      <w:r w:rsidRPr="00C36B7B">
        <w:rPr>
          <w:rFonts w:ascii="Arial" w:hAnsi="Arial" w:cs="Arial"/>
          <w:sz w:val="24"/>
          <w:szCs w:val="24"/>
        </w:rPr>
        <w:t>programme</w:t>
      </w:r>
      <w:proofErr w:type="spellEnd"/>
      <w:r w:rsidRPr="00C36B7B">
        <w:rPr>
          <w:rFonts w:ascii="Arial" w:hAnsi="Arial" w:cs="Arial"/>
          <w:sz w:val="24"/>
          <w:szCs w:val="24"/>
        </w:rPr>
        <w:t xml:space="preserve"> with a focus on integration, prevention and self management and the development of clinical networks across hospitals and into the community.</w:t>
      </w:r>
    </w:p>
    <w:p w:rsidR="00C36B7B" w:rsidRPr="00C36B7B" w:rsidRDefault="00C36B7B" w:rsidP="00C36B7B">
      <w:pPr>
        <w:pStyle w:val="BodyText"/>
        <w:spacing w:after="0"/>
        <w:jc w:val="both"/>
        <w:rPr>
          <w:rFonts w:ascii="Arial" w:hAnsi="Arial" w:cs="Arial"/>
          <w:sz w:val="24"/>
          <w:szCs w:val="24"/>
        </w:rPr>
      </w:pPr>
    </w:p>
    <w:p w:rsidR="00C36B7B" w:rsidRPr="00C36B7B" w:rsidRDefault="00C36B7B" w:rsidP="00C36B7B">
      <w:pPr>
        <w:pStyle w:val="BodyText"/>
        <w:spacing w:after="0"/>
        <w:jc w:val="both"/>
        <w:rPr>
          <w:rFonts w:ascii="Arial" w:hAnsi="Arial" w:cs="Arial"/>
          <w:sz w:val="24"/>
          <w:szCs w:val="24"/>
        </w:rPr>
      </w:pPr>
      <w:r w:rsidRPr="00C36B7B">
        <w:rPr>
          <w:rFonts w:ascii="Arial" w:hAnsi="Arial" w:cs="Arial"/>
          <w:sz w:val="24"/>
          <w:szCs w:val="24"/>
        </w:rPr>
        <w:t xml:space="preserve">This is an exciting opportunity to join our team in Older People’s Services here at the Vale of Leven Hospital in Alexandria. This is a small but dedicated team of one other consultant, specialty doctor and frailty practitioner. We provide acute assessment and rehabilitation for older adults presenting to hospital with frailty syndromes. We also have stroke rehabilitation and complex care beds. </w:t>
      </w:r>
    </w:p>
    <w:p w:rsidR="00C36B7B" w:rsidRPr="00C36B7B" w:rsidRDefault="00C36B7B" w:rsidP="00C36B7B">
      <w:pPr>
        <w:pStyle w:val="BodyText"/>
        <w:spacing w:after="0"/>
        <w:jc w:val="both"/>
        <w:rPr>
          <w:rFonts w:ascii="Arial" w:hAnsi="Arial" w:cs="Arial"/>
          <w:sz w:val="24"/>
          <w:szCs w:val="24"/>
        </w:rPr>
      </w:pPr>
    </w:p>
    <w:p w:rsidR="00C36B7B" w:rsidRDefault="00C36B7B" w:rsidP="00C36B7B">
      <w:pPr>
        <w:pStyle w:val="BodyText"/>
        <w:spacing w:after="0"/>
        <w:jc w:val="both"/>
        <w:rPr>
          <w:rFonts w:ascii="Arial" w:hAnsi="Arial" w:cs="Arial"/>
          <w:sz w:val="24"/>
          <w:szCs w:val="24"/>
        </w:rPr>
      </w:pPr>
      <w:r w:rsidRPr="00C36B7B">
        <w:rPr>
          <w:rFonts w:ascii="Arial" w:hAnsi="Arial" w:cs="Arial"/>
          <w:sz w:val="24"/>
          <w:szCs w:val="24"/>
        </w:rPr>
        <w:t xml:space="preserve">This site has been at the forefront of the Clyde re-development of </w:t>
      </w:r>
      <w:r w:rsidR="002F1DCF">
        <w:rPr>
          <w:rFonts w:ascii="Arial" w:hAnsi="Arial" w:cs="Arial"/>
          <w:sz w:val="24"/>
          <w:szCs w:val="24"/>
        </w:rPr>
        <w:t>G</w:t>
      </w:r>
      <w:r w:rsidRPr="00C36B7B">
        <w:rPr>
          <w:rFonts w:ascii="Arial" w:hAnsi="Arial" w:cs="Arial"/>
          <w:sz w:val="24"/>
          <w:szCs w:val="24"/>
        </w:rPr>
        <w:t xml:space="preserve">eriatric Day Hospital and now has a newly refurbished Assessment and Rehabilitation Centre. It is expected that the post holder will help in the development of this service, supported by the specialty doctor and management team. </w:t>
      </w:r>
    </w:p>
    <w:p w:rsidR="00C36B7B" w:rsidRPr="00C36B7B" w:rsidRDefault="00C36B7B" w:rsidP="00C36B7B">
      <w:pPr>
        <w:pStyle w:val="BodyText"/>
        <w:spacing w:after="0"/>
        <w:jc w:val="both"/>
        <w:rPr>
          <w:rFonts w:ascii="Arial" w:hAnsi="Arial" w:cs="Arial"/>
          <w:sz w:val="24"/>
          <w:szCs w:val="24"/>
        </w:rPr>
      </w:pPr>
    </w:p>
    <w:p w:rsidR="00C36B7B" w:rsidRPr="00C36B7B" w:rsidRDefault="00C36B7B" w:rsidP="00C36B7B">
      <w:pPr>
        <w:pStyle w:val="BodyText"/>
        <w:spacing w:after="0"/>
        <w:jc w:val="both"/>
        <w:rPr>
          <w:rFonts w:ascii="Arial" w:hAnsi="Arial" w:cs="Arial"/>
          <w:sz w:val="24"/>
          <w:szCs w:val="24"/>
        </w:rPr>
      </w:pPr>
      <w:r w:rsidRPr="00C36B7B">
        <w:rPr>
          <w:rFonts w:ascii="Arial" w:hAnsi="Arial" w:cs="Arial"/>
          <w:sz w:val="24"/>
          <w:szCs w:val="24"/>
        </w:rPr>
        <w:lastRenderedPageBreak/>
        <w:t xml:space="preserve">The potential for creating ambulatory pathways in the wake of coronavirus can be explored. The additional SPA within the job plan is reflective of this development role. </w:t>
      </w:r>
    </w:p>
    <w:p w:rsidR="00C36B7B" w:rsidRPr="00601DE0" w:rsidRDefault="00C36B7B" w:rsidP="00C36B7B">
      <w:pPr>
        <w:pStyle w:val="BodyText"/>
        <w:spacing w:after="0"/>
        <w:jc w:val="both"/>
        <w:rPr>
          <w:rFonts w:ascii="Arial" w:hAnsi="Arial" w:cs="Arial"/>
          <w:sz w:val="24"/>
          <w:szCs w:val="24"/>
        </w:rPr>
      </w:pPr>
    </w:p>
    <w:p w:rsidR="00C36B7B" w:rsidRDefault="00C36B7B" w:rsidP="00C36B7B">
      <w:pPr>
        <w:pStyle w:val="BodyText"/>
        <w:spacing w:after="0"/>
        <w:jc w:val="both"/>
        <w:rPr>
          <w:rFonts w:ascii="Arial" w:hAnsi="Arial" w:cs="Arial"/>
        </w:rPr>
      </w:pPr>
      <w:r w:rsidRPr="00601DE0">
        <w:rPr>
          <w:rFonts w:ascii="Arial" w:hAnsi="Arial" w:cs="Arial"/>
          <w:sz w:val="24"/>
          <w:szCs w:val="24"/>
        </w:rPr>
        <w:t xml:space="preserve">The post holder will also join our Clyde team of ortho-geriatricians and Elderly Care Orthopaedic Nurses at a time where our Trauma pathways are being re-designed. </w:t>
      </w:r>
    </w:p>
    <w:p w:rsidR="00C36B7B" w:rsidRDefault="00C36B7B" w:rsidP="00C36B7B">
      <w:pPr>
        <w:pStyle w:val="BodyText"/>
        <w:spacing w:after="0"/>
        <w:jc w:val="both"/>
        <w:rPr>
          <w:rFonts w:ascii="Arial" w:hAnsi="Arial" w:cs="Arial"/>
        </w:rPr>
      </w:pPr>
    </w:p>
    <w:p w:rsidR="00C36B7B" w:rsidRDefault="00C36B7B" w:rsidP="00C36B7B">
      <w:pPr>
        <w:pStyle w:val="BodyText"/>
        <w:spacing w:after="0"/>
        <w:jc w:val="both"/>
        <w:rPr>
          <w:rFonts w:ascii="Arial" w:hAnsi="Arial" w:cs="Arial"/>
        </w:rPr>
      </w:pPr>
      <w:r w:rsidRPr="00601DE0">
        <w:rPr>
          <w:rFonts w:ascii="Arial" w:hAnsi="Arial" w:cs="Arial"/>
          <w:sz w:val="24"/>
          <w:szCs w:val="24"/>
        </w:rPr>
        <w:t xml:space="preserve">The successful candidate will have a session in orthopaedic liaison within the Royal Alexandra Hospital and provide orthopaedic rehabilitation within the Vale of Leven beds. Clyde has a dedicated falls and geriatric orthopaedic rehabilitation group which the candidate will be invited to join. These groups continue to drive good quality care by encouraging continued audit and service review. </w:t>
      </w:r>
    </w:p>
    <w:p w:rsidR="00C36B7B" w:rsidRPr="00601DE0" w:rsidRDefault="00C36B7B" w:rsidP="00C36B7B">
      <w:pPr>
        <w:pStyle w:val="BodyText"/>
        <w:spacing w:after="0"/>
        <w:jc w:val="both"/>
        <w:rPr>
          <w:rFonts w:ascii="Arial" w:hAnsi="Arial" w:cs="Arial"/>
          <w:sz w:val="24"/>
          <w:szCs w:val="24"/>
        </w:rPr>
      </w:pPr>
    </w:p>
    <w:p w:rsidR="00C36B7B" w:rsidRDefault="00C36B7B" w:rsidP="00C36B7B">
      <w:pPr>
        <w:jc w:val="both"/>
        <w:rPr>
          <w:rFonts w:ascii="Arial" w:hAnsi="Arial" w:cs="Arial"/>
        </w:rPr>
      </w:pPr>
      <w:r w:rsidRPr="00601DE0">
        <w:rPr>
          <w:rFonts w:ascii="Arial" w:hAnsi="Arial" w:cs="Arial"/>
        </w:rPr>
        <w:t>For further information contact Dr Oona Lucie, Lead Clinician or Margaret O’Rourke Clinical Services Manager and Lead Nurse via the hospital switchboard on 0141 887 9111</w:t>
      </w:r>
    </w:p>
    <w:p w:rsidR="00C36B7B" w:rsidRPr="00601DE0" w:rsidRDefault="00C36B7B" w:rsidP="00C36B7B">
      <w:pPr>
        <w:jc w:val="both"/>
        <w:rPr>
          <w:rFonts w:ascii="Arial" w:hAnsi="Arial" w:cs="Arial"/>
        </w:rPr>
      </w:pPr>
    </w:p>
    <w:p w:rsidR="00C36B7B" w:rsidRDefault="00C36B7B" w:rsidP="00C36B7B">
      <w:pPr>
        <w:jc w:val="both"/>
        <w:rPr>
          <w:rFonts w:ascii="Arial" w:hAnsi="Arial" w:cs="Arial"/>
        </w:rPr>
      </w:pPr>
      <w:r w:rsidRPr="00601DE0">
        <w:rPr>
          <w:rFonts w:ascii="Arial" w:hAnsi="Arial" w:cs="Arial"/>
        </w:rPr>
        <w:t>Applicants must have GMC registration</w:t>
      </w:r>
      <w:r w:rsidR="00032E01" w:rsidRPr="00032E01">
        <w:rPr>
          <w:rFonts w:ascii="Arial" w:hAnsi="Arial" w:cs="Arial"/>
        </w:rPr>
        <w:t xml:space="preserve"> </w:t>
      </w:r>
      <w:r w:rsidR="00032E01">
        <w:rPr>
          <w:rFonts w:ascii="Arial" w:hAnsi="Arial" w:cs="Arial"/>
        </w:rPr>
        <w:t xml:space="preserve">and be </w:t>
      </w:r>
      <w:r w:rsidR="00032E01" w:rsidRPr="00601DE0">
        <w:rPr>
          <w:rFonts w:ascii="Arial" w:hAnsi="Arial" w:cs="Arial"/>
        </w:rPr>
        <w:t>listed on the GMC Specialist Register</w:t>
      </w:r>
      <w:r w:rsidRPr="00601DE0">
        <w:rPr>
          <w:rFonts w:ascii="Arial" w:hAnsi="Arial" w:cs="Arial"/>
        </w:rPr>
        <w:t xml:space="preserve"> and a license to practice. </w:t>
      </w:r>
    </w:p>
    <w:p w:rsidR="00C36B7B" w:rsidRPr="00601DE0" w:rsidRDefault="00C36B7B" w:rsidP="00C36B7B">
      <w:pPr>
        <w:jc w:val="both"/>
        <w:rPr>
          <w:rFonts w:ascii="Arial" w:hAnsi="Arial" w:cs="Arial"/>
        </w:rPr>
      </w:pPr>
    </w:p>
    <w:p w:rsidR="00C36B7B" w:rsidRPr="00601DE0" w:rsidRDefault="00C36B7B" w:rsidP="00C36B7B">
      <w:pPr>
        <w:jc w:val="both"/>
        <w:rPr>
          <w:rFonts w:ascii="Arial" w:hAnsi="Arial" w:cs="Arial"/>
          <w:b/>
        </w:rPr>
      </w:pPr>
      <w:r w:rsidRPr="00601DE0">
        <w:rPr>
          <w:rFonts w:ascii="Arial" w:hAnsi="Arial" w:cs="Arial"/>
          <w:b/>
        </w:rPr>
        <w:t xml:space="preserve">Living and Working in the Area </w:t>
      </w:r>
    </w:p>
    <w:p w:rsidR="00C36B7B" w:rsidRPr="00601DE0" w:rsidRDefault="00C36B7B" w:rsidP="00C36B7B">
      <w:pPr>
        <w:spacing w:after="360"/>
        <w:jc w:val="both"/>
        <w:rPr>
          <w:rFonts w:ascii="Arial" w:hAnsi="Arial" w:cs="Arial"/>
        </w:rPr>
      </w:pPr>
      <w:r w:rsidRPr="00601DE0">
        <w:rPr>
          <w:rFonts w:ascii="Arial" w:hAnsi="Arial" w:cs="Arial"/>
        </w:rPr>
        <w:t>These posts are situated in West Central Scotland covering the Renfrewshire and Inverclyde areas which are just 15 and 30 minutes respectively from the urban vibe of the centre of Glasgow and within easy access to Edinburgh. The region boasts great scenery, a vibrant housing market and great transport links via the close proximity to Glasgow International Airport and access to a national road and rail networks. The region includes a variety of towns and villages including the main towns of Paisley, Bishopton and Renfrew and on the Firth of Clyde Greenock, Port Glasgow and Gourock, as well as smaller coastal towns and villages such as Inverkip and Wemyss Bay to the South West. Further inland you'll find picturesque rural villages such as Kilmacolm, recently voted in 2019 as one of the best places to live in the UK. The area is enjoying substantial regeneration with major investment in schools; leisure and retail facilities; and housing – numerous big name builders are currently creating a range of new homes in the region which includes The Clyde Waterfront and Renfrew Riverside project. The area has excellent state and private schools.</w:t>
      </w:r>
    </w:p>
    <w:p w:rsidR="00C36B7B" w:rsidRDefault="00C36B7B" w:rsidP="00C36B7B">
      <w:pPr>
        <w:pStyle w:val="NormalWeb"/>
        <w:spacing w:after="0"/>
        <w:jc w:val="both"/>
        <w:rPr>
          <w:rFonts w:ascii="Arial" w:hAnsi="Arial" w:cs="Arial"/>
        </w:rPr>
      </w:pPr>
      <w:r w:rsidRPr="00601DE0">
        <w:rPr>
          <w:rFonts w:ascii="Arial" w:hAnsi="Arial" w:cs="Arial"/>
        </w:rPr>
        <w:t>To work as a consultant within the United Kingdom, you must have General Medical Council (GMC) registration with a Licence to Practice </w:t>
      </w:r>
      <w:r w:rsidRPr="00601DE0">
        <w:rPr>
          <w:rFonts w:ascii="Arial" w:hAnsi="Arial" w:cs="Arial"/>
          <w:bCs/>
        </w:rPr>
        <w:t xml:space="preserve">and </w:t>
      </w:r>
      <w:r w:rsidRPr="00601DE0">
        <w:rPr>
          <w:rFonts w:ascii="Arial" w:hAnsi="Arial" w:cs="Arial"/>
        </w:rPr>
        <w:t xml:space="preserve">be listed on the GMC Specialist Register. Those trained in the UK should have evidence of higher specialist training leading to a Certificate of Completion of Training (CCT) in </w:t>
      </w:r>
      <w:r w:rsidR="00D56343" w:rsidRPr="00D56343">
        <w:rPr>
          <w:rFonts w:ascii="Arial" w:hAnsi="Arial" w:cs="Arial"/>
        </w:rPr>
        <w:t>Geriatric Medicine</w:t>
      </w:r>
      <w:r w:rsidR="00D56343">
        <w:rPr>
          <w:rFonts w:ascii="Arial" w:hAnsi="Arial" w:cs="Arial"/>
        </w:rPr>
        <w:t xml:space="preserve"> </w:t>
      </w:r>
      <w:r w:rsidRPr="00601DE0">
        <w:rPr>
          <w:rFonts w:ascii="Arial" w:hAnsi="Arial" w:cs="Arial"/>
        </w:rPr>
        <w:t xml:space="preserve">or be within 6 months of confirmed entry from the date of interview or eligibility for specialist registration through </w:t>
      </w:r>
      <w:r w:rsidRPr="00601DE0">
        <w:rPr>
          <w:rStyle w:val="e24kjd"/>
          <w:rFonts w:ascii="Arial" w:hAnsi="Arial" w:cs="Arial"/>
          <w:color w:val="222222"/>
        </w:rPr>
        <w:t xml:space="preserve">Certificate of Eligibility of Specialist Registration </w:t>
      </w:r>
      <w:r w:rsidRPr="00601DE0">
        <w:rPr>
          <w:rFonts w:ascii="Arial" w:hAnsi="Arial" w:cs="Arial"/>
        </w:rPr>
        <w:t>(CESR).</w:t>
      </w:r>
    </w:p>
    <w:p w:rsidR="00C36B7B" w:rsidRPr="00601DE0" w:rsidRDefault="00C36B7B" w:rsidP="00C36B7B">
      <w:pPr>
        <w:pStyle w:val="NormalWeb"/>
        <w:spacing w:after="0"/>
        <w:jc w:val="both"/>
        <w:rPr>
          <w:rFonts w:ascii="Arial" w:hAnsi="Arial" w:cs="Arial"/>
        </w:rPr>
      </w:pPr>
    </w:p>
    <w:p w:rsidR="00C36B7B" w:rsidRDefault="00C36B7B" w:rsidP="00C36B7B">
      <w:pPr>
        <w:jc w:val="both"/>
        <w:rPr>
          <w:rFonts w:ascii="Arial" w:hAnsi="Arial" w:cs="Arial"/>
          <w:bCs/>
        </w:rPr>
      </w:pPr>
      <w:r w:rsidRPr="00601DE0">
        <w:rPr>
          <w:rFonts w:ascii="Arial" w:hAnsi="Arial" w:cs="Arial"/>
          <w:bCs/>
        </w:rPr>
        <w:t xml:space="preserve">We look forward to receiving your application should you decide to apply </w:t>
      </w:r>
    </w:p>
    <w:p w:rsidR="003A1AD4" w:rsidRPr="00601DE0" w:rsidRDefault="003A1AD4" w:rsidP="00C36B7B">
      <w:pPr>
        <w:jc w:val="both"/>
        <w:rPr>
          <w:rFonts w:ascii="Arial" w:hAnsi="Arial" w:cs="Arial"/>
          <w:bCs/>
        </w:rPr>
      </w:pPr>
    </w:p>
    <w:p w:rsidR="00C36B7B" w:rsidRDefault="00C36B7B" w:rsidP="00C36B7B">
      <w:pPr>
        <w:jc w:val="both"/>
        <w:rPr>
          <w:rFonts w:ascii="Arial" w:hAnsi="Arial" w:cs="Arial"/>
          <w:bCs/>
        </w:rPr>
      </w:pPr>
      <w:r w:rsidRPr="00601DE0">
        <w:rPr>
          <w:rFonts w:ascii="Arial" w:hAnsi="Arial" w:cs="Arial"/>
          <w:bCs/>
        </w:rPr>
        <w:t>Applications from UK, EEA and non-EEA candidates will be welcomed.</w:t>
      </w:r>
    </w:p>
    <w:p w:rsidR="00C36B7B" w:rsidRPr="00601DE0" w:rsidRDefault="00C36B7B" w:rsidP="00C36B7B">
      <w:pPr>
        <w:jc w:val="both"/>
        <w:rPr>
          <w:rFonts w:ascii="Arial" w:hAnsi="Arial" w:cs="Arial"/>
        </w:rPr>
      </w:pPr>
    </w:p>
    <w:p w:rsidR="00C36B7B" w:rsidRDefault="00C36B7B" w:rsidP="00C36B7B">
      <w:pPr>
        <w:jc w:val="both"/>
        <w:rPr>
          <w:rFonts w:ascii="Arial" w:hAnsi="Arial" w:cs="Arial"/>
        </w:rPr>
      </w:pPr>
    </w:p>
    <w:p w:rsidR="00C36B7B" w:rsidRDefault="00C36B7B" w:rsidP="00C36B7B">
      <w:pPr>
        <w:jc w:val="both"/>
        <w:rPr>
          <w:rFonts w:ascii="Arial" w:hAnsi="Arial" w:cs="Arial"/>
        </w:rPr>
      </w:pPr>
      <w:r w:rsidRPr="00601DE0">
        <w:rPr>
          <w:rFonts w:ascii="Arial" w:hAnsi="Arial" w:cs="Arial"/>
        </w:rPr>
        <w:lastRenderedPageBreak/>
        <w:t xml:space="preserve">Follow this website link </w:t>
      </w:r>
      <w:hyperlink r:id="rId17" w:history="1">
        <w:r w:rsidRPr="00601DE0">
          <w:rPr>
            <w:rStyle w:val="Hyperlink"/>
            <w:rFonts w:ascii="Arial" w:hAnsi="Arial" w:cs="Arial"/>
          </w:rPr>
          <w:t>https://www.bgs.org.uk</w:t>
        </w:r>
      </w:hyperlink>
      <w:r w:rsidRPr="00601DE0">
        <w:rPr>
          <w:rFonts w:ascii="Arial" w:hAnsi="Arial" w:cs="Arial"/>
        </w:rPr>
        <w:t xml:space="preserve"> which will take you to the</w:t>
      </w:r>
      <w:r w:rsidRPr="00601DE0">
        <w:rPr>
          <w:rFonts w:ascii="Arial" w:hAnsi="Arial" w:cs="Arial"/>
          <w:color w:val="3E4850"/>
        </w:rPr>
        <w:t> </w:t>
      </w:r>
      <w:r w:rsidRPr="00601DE0">
        <w:rPr>
          <w:rFonts w:ascii="Arial" w:hAnsi="Arial" w:cs="Arial"/>
        </w:rPr>
        <w:t>British Geriatrics Society.</w:t>
      </w:r>
    </w:p>
    <w:p w:rsidR="00C36B7B" w:rsidRPr="00601DE0" w:rsidRDefault="00C36B7B" w:rsidP="00C36B7B">
      <w:pPr>
        <w:jc w:val="both"/>
        <w:rPr>
          <w:rFonts w:ascii="Arial" w:hAnsi="Arial" w:cs="Arial"/>
        </w:rPr>
      </w:pPr>
    </w:p>
    <w:p w:rsidR="00C36B7B" w:rsidRDefault="00C36B7B" w:rsidP="00C36B7B">
      <w:pPr>
        <w:pStyle w:val="Default"/>
        <w:rPr>
          <w:rStyle w:val="Hyperlink"/>
          <w:rFonts w:cs="Arial"/>
          <w:b/>
        </w:rPr>
      </w:pPr>
      <w:r w:rsidRPr="00601DE0">
        <w:rPr>
          <w:color w:val="auto"/>
        </w:rPr>
        <w:t>For further information regarding NHS Greater Glasgow and Clyde and its hospitals, please visit our website</w:t>
      </w:r>
      <w:r w:rsidRPr="00601DE0">
        <w:rPr>
          <w:color w:val="002060"/>
        </w:rPr>
        <w:t xml:space="preserve"> </w:t>
      </w:r>
      <w:hyperlink r:id="rId18" w:history="1">
        <w:r w:rsidR="00032E01" w:rsidRPr="002D011D">
          <w:rPr>
            <w:rStyle w:val="Hyperlink"/>
            <w:rFonts w:cs="Arial"/>
            <w:b/>
          </w:rPr>
          <w:t>www.nhs.ggc.org.uk</w:t>
        </w:r>
      </w:hyperlink>
    </w:p>
    <w:p w:rsidR="00032E01" w:rsidRDefault="00032E01" w:rsidP="00C36B7B">
      <w:pPr>
        <w:pStyle w:val="Default"/>
        <w:rPr>
          <w:rStyle w:val="Hyperlink"/>
          <w:rFonts w:cs="Arial"/>
          <w:b/>
        </w:rPr>
      </w:pPr>
    </w:p>
    <w:p w:rsidR="00032E01" w:rsidRPr="00032E01" w:rsidRDefault="00032E01" w:rsidP="00032E01">
      <w:pPr>
        <w:ind w:left="-142"/>
        <w:jc w:val="center"/>
        <w:rPr>
          <w:rFonts w:ascii="Arial" w:hAnsi="Arial" w:cs="Arial"/>
          <w:b/>
        </w:rPr>
      </w:pPr>
      <w:r w:rsidRPr="00032E01">
        <w:rPr>
          <w:rFonts w:ascii="Arial" w:hAnsi="Arial" w:cs="Arial"/>
          <w:b/>
        </w:rPr>
        <w:t xml:space="preserve">Please visit </w:t>
      </w:r>
      <w:hyperlink w:history="1">
        <w:r w:rsidRPr="00032E01">
          <w:rPr>
            <w:rStyle w:val="Hyperlink"/>
            <w:rFonts w:ascii="Arial" w:hAnsi="Arial" w:cs="Arial"/>
            <w:b/>
            <w:color w:val="auto"/>
          </w:rPr>
          <w:t>https://apply.jobs.scot.nhs.uk</w:t>
        </w:r>
      </w:hyperlink>
      <w:r w:rsidRPr="00032E01">
        <w:rPr>
          <w:rFonts w:ascii="Arial" w:hAnsi="Arial" w:cs="Arial"/>
          <w:b/>
        </w:rPr>
        <w:t xml:space="preserve">  for further details on how to apply </w:t>
      </w:r>
    </w:p>
    <w:p w:rsidR="00032E01" w:rsidRPr="00032E01" w:rsidRDefault="00032E01" w:rsidP="00032E01">
      <w:pPr>
        <w:ind w:left="-142"/>
        <w:jc w:val="center"/>
        <w:rPr>
          <w:rFonts w:ascii="Arial" w:hAnsi="Arial" w:cs="Arial"/>
          <w:b/>
        </w:rPr>
      </w:pPr>
    </w:p>
    <w:p w:rsidR="00032E01" w:rsidRPr="00032E01" w:rsidRDefault="00032E01" w:rsidP="00032E01">
      <w:pPr>
        <w:ind w:left="-142"/>
        <w:jc w:val="center"/>
        <w:rPr>
          <w:rFonts w:ascii="Arial" w:hAnsi="Arial" w:cs="Arial"/>
          <w:b/>
        </w:rPr>
      </w:pPr>
      <w:r w:rsidRPr="00032E01">
        <w:rPr>
          <w:rFonts w:ascii="Arial" w:hAnsi="Arial" w:cs="Arial"/>
          <w:b/>
        </w:rPr>
        <w:t xml:space="preserve">Search for the job reference number quoted above. </w:t>
      </w:r>
    </w:p>
    <w:p w:rsidR="00032E01" w:rsidRPr="00032E01" w:rsidRDefault="00032E01" w:rsidP="00C36B7B">
      <w:pPr>
        <w:pStyle w:val="Default"/>
        <w:rPr>
          <w:b/>
          <w:color w:val="auto"/>
        </w:rPr>
      </w:pPr>
    </w:p>
    <w:p w:rsidR="00C36B7B" w:rsidRPr="00601DE0" w:rsidRDefault="00C36B7B" w:rsidP="00C36B7B">
      <w:pPr>
        <w:jc w:val="both"/>
        <w:rPr>
          <w:rFonts w:ascii="Arial" w:hAnsi="Arial" w:cs="Arial"/>
          <w:b/>
        </w:rPr>
      </w:pPr>
    </w:p>
    <w:p w:rsidR="00C36B7B" w:rsidRPr="00601DE0" w:rsidRDefault="00C36B7B" w:rsidP="00C36B7B">
      <w:pPr>
        <w:pStyle w:val="NormalWeb"/>
        <w:shd w:val="clear" w:color="auto" w:fill="FFFFFF"/>
        <w:textAlignment w:val="top"/>
        <w:rPr>
          <w:rFonts w:ascii="Arial" w:hAnsi="Arial" w:cs="Arial"/>
          <w:b/>
          <w:color w:val="000000"/>
        </w:rPr>
      </w:pPr>
      <w:r w:rsidRPr="00601DE0">
        <w:rPr>
          <w:rFonts w:ascii="Arial" w:hAnsi="Arial" w:cs="Arial"/>
          <w:b/>
          <w:color w:val="000000"/>
        </w:rPr>
        <w:t>Closing date for applications</w:t>
      </w:r>
      <w:r w:rsidRPr="00601DE0">
        <w:rPr>
          <w:rFonts w:ascii="Arial" w:hAnsi="Arial" w:cs="Arial"/>
          <w:color w:val="000000"/>
        </w:rPr>
        <w:t>:</w:t>
      </w:r>
      <w:r w:rsidRPr="00601DE0">
        <w:rPr>
          <w:rFonts w:ascii="Arial" w:hAnsi="Arial" w:cs="Arial"/>
          <w:b/>
          <w:color w:val="000000"/>
        </w:rPr>
        <w:t xml:space="preserve"> </w:t>
      </w:r>
      <w:r>
        <w:rPr>
          <w:rFonts w:ascii="Arial" w:hAnsi="Arial" w:cs="Arial"/>
          <w:b/>
          <w:color w:val="000000"/>
        </w:rPr>
        <w:t>Friday, 10</w:t>
      </w:r>
      <w:r w:rsidRPr="00601DE0">
        <w:rPr>
          <w:rFonts w:ascii="Arial" w:hAnsi="Arial" w:cs="Arial"/>
          <w:b/>
          <w:color w:val="000000"/>
          <w:vertAlign w:val="superscript"/>
        </w:rPr>
        <w:t>th</w:t>
      </w:r>
      <w:r>
        <w:rPr>
          <w:rFonts w:ascii="Arial" w:hAnsi="Arial" w:cs="Arial"/>
          <w:b/>
          <w:color w:val="000000"/>
        </w:rPr>
        <w:t xml:space="preserve"> July 2020</w:t>
      </w:r>
    </w:p>
    <w:p w:rsidR="00C36B7B" w:rsidRPr="00601DE0" w:rsidRDefault="00C36B7B" w:rsidP="00C36B7B">
      <w:pPr>
        <w:pStyle w:val="NormalWeb"/>
        <w:shd w:val="clear" w:color="auto" w:fill="FFFFFF"/>
        <w:textAlignment w:val="top"/>
        <w:rPr>
          <w:rFonts w:ascii="Arial" w:hAnsi="Arial" w:cs="Arial"/>
          <w:color w:val="000000"/>
        </w:rPr>
      </w:pPr>
      <w:r w:rsidRPr="00601DE0">
        <w:rPr>
          <w:rFonts w:ascii="Arial" w:hAnsi="Arial" w:cs="Arial"/>
          <w:b/>
          <w:color w:val="000000"/>
        </w:rPr>
        <w:t xml:space="preserve">Interviews are scheduled to take place </w:t>
      </w:r>
      <w:r w:rsidRPr="002A2C86">
        <w:rPr>
          <w:rFonts w:ascii="Arial" w:hAnsi="Arial" w:cs="Arial"/>
          <w:b/>
        </w:rPr>
        <w:t>14</w:t>
      </w:r>
      <w:r w:rsidRPr="002A2C86">
        <w:rPr>
          <w:rFonts w:ascii="Arial" w:hAnsi="Arial" w:cs="Arial"/>
          <w:b/>
          <w:vertAlign w:val="superscript"/>
        </w:rPr>
        <w:t>th</w:t>
      </w:r>
      <w:r w:rsidRPr="002A2C86">
        <w:rPr>
          <w:rFonts w:ascii="Arial" w:hAnsi="Arial" w:cs="Arial"/>
          <w:b/>
        </w:rPr>
        <w:t xml:space="preserve"> August 2020</w:t>
      </w: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467164" w:rsidRDefault="00467164"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BE2465" w:rsidRDefault="00BE2465" w:rsidP="00186687">
      <w:pPr>
        <w:ind w:left="-426" w:right="-472"/>
        <w:rPr>
          <w:rFonts w:ascii="Arial" w:hAnsi="Arial" w:cs="Arial"/>
          <w:b/>
          <w:color w:val="002060"/>
        </w:rPr>
      </w:pPr>
    </w:p>
    <w:p w:rsidR="003F4C3F" w:rsidRPr="008D15E6" w:rsidRDefault="003F4C3F" w:rsidP="00186687">
      <w:pPr>
        <w:ind w:left="-426" w:right="-472"/>
        <w:rPr>
          <w:rFonts w:ascii="Arial" w:hAnsi="Arial" w:cs="Arial"/>
          <w:b/>
          <w:color w:val="002060"/>
          <w:sz w:val="32"/>
          <w:szCs w:val="32"/>
        </w:rPr>
      </w:pPr>
      <w:r w:rsidRPr="008D15E6">
        <w:rPr>
          <w:rFonts w:ascii="Arial" w:hAnsi="Arial" w:cs="Arial"/>
          <w:b/>
          <w:color w:val="002060"/>
          <w:sz w:val="32"/>
          <w:szCs w:val="32"/>
        </w:rPr>
        <w:lastRenderedPageBreak/>
        <w:t>Section 1:</w:t>
      </w:r>
      <w:r w:rsidRPr="008D15E6">
        <w:rPr>
          <w:rFonts w:ascii="Arial" w:hAnsi="Arial" w:cs="Arial"/>
          <w:b/>
          <w:color w:val="002060"/>
          <w:sz w:val="32"/>
          <w:szCs w:val="32"/>
        </w:rPr>
        <w:tab/>
        <w:t>Summary Information Relating to this Post</w:t>
      </w:r>
    </w:p>
    <w:p w:rsidR="003F4C3F" w:rsidRPr="008D15E6" w:rsidRDefault="003F4C3F" w:rsidP="00315293">
      <w:pPr>
        <w:jc w:val="both"/>
        <w:rPr>
          <w:rFonts w:ascii="Arial" w:hAnsi="Arial" w:cs="Arial"/>
          <w:b/>
          <w:color w:val="002060"/>
        </w:rPr>
      </w:pPr>
    </w:p>
    <w:p w:rsidR="007C7E3F" w:rsidRDefault="00A90489" w:rsidP="00467164">
      <w:pPr>
        <w:jc w:val="both"/>
        <w:rPr>
          <w:rFonts w:ascii="Arial" w:hAnsi="Arial" w:cs="Arial"/>
          <w:b/>
          <w:color w:val="002060"/>
        </w:rPr>
      </w:pPr>
      <w:r w:rsidRPr="008D15E6">
        <w:rPr>
          <w:rFonts w:ascii="Arial" w:hAnsi="Arial" w:cs="Arial"/>
          <w:b/>
          <w:color w:val="002060"/>
        </w:rPr>
        <w:t>Grade:</w:t>
      </w:r>
      <w:r w:rsidRPr="008D15E6">
        <w:rPr>
          <w:rFonts w:ascii="Arial" w:hAnsi="Arial" w:cs="Arial"/>
          <w:b/>
          <w:color w:val="002060"/>
        </w:rPr>
        <w:tab/>
      </w:r>
      <w:r w:rsidRPr="008D15E6">
        <w:rPr>
          <w:rFonts w:ascii="Arial" w:hAnsi="Arial" w:cs="Arial"/>
          <w:b/>
          <w:color w:val="002060"/>
        </w:rPr>
        <w:tab/>
        <w:t xml:space="preserve">Consultant in </w:t>
      </w:r>
      <w:r w:rsidR="007C7E3F">
        <w:rPr>
          <w:rFonts w:ascii="Arial" w:hAnsi="Arial" w:cs="Arial"/>
          <w:b/>
          <w:color w:val="002060"/>
        </w:rPr>
        <w:t>Geriatric Medicine</w:t>
      </w:r>
      <w:r w:rsidR="00115EE0">
        <w:rPr>
          <w:rFonts w:ascii="Arial" w:hAnsi="Arial" w:cs="Arial"/>
          <w:b/>
          <w:color w:val="002060"/>
        </w:rPr>
        <w:t xml:space="preserve"> </w:t>
      </w:r>
    </w:p>
    <w:p w:rsidR="00115EE0" w:rsidRPr="008D15E6" w:rsidRDefault="007C7E3F" w:rsidP="00315293">
      <w:pPr>
        <w:jc w:val="both"/>
        <w:rPr>
          <w:rFonts w:ascii="Arial" w:hAnsi="Arial" w:cs="Arial"/>
          <w:b/>
          <w:color w:val="002060"/>
        </w:rPr>
      </w:pPr>
      <w:r>
        <w:rPr>
          <w:rFonts w:ascii="Arial" w:hAnsi="Arial" w:cs="Arial"/>
          <w:b/>
          <w:color w:val="002060"/>
        </w:rPr>
        <w:t xml:space="preserve">Specialty:               </w:t>
      </w:r>
      <w:r w:rsidR="00540DBB">
        <w:rPr>
          <w:rFonts w:ascii="Arial" w:hAnsi="Arial" w:cs="Arial"/>
          <w:b/>
          <w:color w:val="002060"/>
        </w:rPr>
        <w:t xml:space="preserve">General with GORU </w:t>
      </w:r>
      <w:r w:rsidR="00115EE0">
        <w:rPr>
          <w:rFonts w:ascii="Arial" w:hAnsi="Arial" w:cs="Arial"/>
          <w:b/>
          <w:color w:val="002060"/>
        </w:rPr>
        <w:t>and service development</w:t>
      </w:r>
    </w:p>
    <w:p w:rsidR="003F4C3F" w:rsidRPr="008D15E6" w:rsidRDefault="003F4C3F" w:rsidP="00315293">
      <w:pPr>
        <w:jc w:val="both"/>
        <w:rPr>
          <w:rFonts w:ascii="Arial" w:hAnsi="Arial" w:cs="Arial"/>
          <w:b/>
          <w:color w:val="002060"/>
        </w:rPr>
      </w:pPr>
      <w:r w:rsidRPr="008D15E6">
        <w:rPr>
          <w:rFonts w:ascii="Arial" w:hAnsi="Arial" w:cs="Arial"/>
          <w:b/>
          <w:color w:val="002060"/>
        </w:rPr>
        <w:t>Department:</w:t>
      </w:r>
      <w:r w:rsidRPr="008D15E6">
        <w:rPr>
          <w:rFonts w:ascii="Arial" w:hAnsi="Arial" w:cs="Arial"/>
          <w:b/>
          <w:color w:val="002060"/>
        </w:rPr>
        <w:tab/>
      </w:r>
      <w:r w:rsidRPr="008D15E6">
        <w:rPr>
          <w:rFonts w:ascii="Arial" w:hAnsi="Arial" w:cs="Arial"/>
          <w:b/>
          <w:color w:val="002060"/>
        </w:rPr>
        <w:tab/>
      </w:r>
      <w:r w:rsidR="00BE64B3" w:rsidRPr="008D15E6">
        <w:rPr>
          <w:rFonts w:ascii="Arial" w:hAnsi="Arial" w:cs="Arial"/>
          <w:b/>
          <w:color w:val="002060"/>
        </w:rPr>
        <w:t>Older People and Stroke</w:t>
      </w:r>
    </w:p>
    <w:p w:rsidR="003F4C3F" w:rsidRPr="008D15E6" w:rsidRDefault="003F4C3F" w:rsidP="00BE64B3">
      <w:pPr>
        <w:ind w:left="2160" w:hanging="2160"/>
        <w:jc w:val="both"/>
        <w:rPr>
          <w:rFonts w:ascii="Arial" w:hAnsi="Arial" w:cs="Arial"/>
          <w:b/>
          <w:color w:val="002060"/>
        </w:rPr>
      </w:pPr>
      <w:r w:rsidRPr="008D15E6">
        <w:rPr>
          <w:rFonts w:ascii="Arial" w:hAnsi="Arial" w:cs="Arial"/>
          <w:b/>
          <w:color w:val="002060"/>
        </w:rPr>
        <w:t>Location:</w:t>
      </w:r>
      <w:r w:rsidRPr="008D15E6">
        <w:rPr>
          <w:rFonts w:ascii="Arial" w:hAnsi="Arial" w:cs="Arial"/>
          <w:b/>
          <w:color w:val="002060"/>
        </w:rPr>
        <w:tab/>
      </w:r>
      <w:r w:rsidR="00115EE0">
        <w:rPr>
          <w:rFonts w:ascii="Arial" w:hAnsi="Arial" w:cs="Arial"/>
          <w:b/>
          <w:color w:val="002060"/>
        </w:rPr>
        <w:t>Vale of Leven Hospital, Alexandria, Dunbartonshire</w:t>
      </w:r>
    </w:p>
    <w:p w:rsidR="00562C7E" w:rsidRPr="008D15E6" w:rsidRDefault="00562C7E" w:rsidP="00BE64B3">
      <w:pPr>
        <w:ind w:left="2160" w:hanging="2160"/>
        <w:jc w:val="both"/>
        <w:rPr>
          <w:rFonts w:ascii="Arial" w:hAnsi="Arial" w:cs="Arial"/>
          <w:b/>
          <w:color w:val="002060"/>
        </w:rPr>
      </w:pPr>
    </w:p>
    <w:p w:rsidR="00A90489" w:rsidRPr="008D15E6" w:rsidRDefault="00A90489" w:rsidP="00186687">
      <w:pPr>
        <w:autoSpaceDE w:val="0"/>
        <w:autoSpaceDN w:val="0"/>
        <w:adjustRightInd w:val="0"/>
        <w:ind w:right="-188"/>
        <w:jc w:val="both"/>
        <w:rPr>
          <w:rFonts w:ascii="Arial" w:hAnsi="Arial" w:cs="Arial"/>
          <w:color w:val="002060"/>
        </w:rPr>
      </w:pPr>
      <w:r w:rsidRPr="008D15E6">
        <w:rPr>
          <w:rFonts w:ascii="Arial" w:hAnsi="Arial" w:cs="Arial"/>
          <w:color w:val="002060"/>
        </w:rPr>
        <w:t xml:space="preserve">This is an exciting opportunity to join a team of consultants providing a needs-led comprehensive Geriatric Medicine </w:t>
      </w:r>
      <w:r w:rsidR="007C7E3F">
        <w:rPr>
          <w:rFonts w:ascii="Arial" w:hAnsi="Arial" w:cs="Arial"/>
          <w:color w:val="002060"/>
        </w:rPr>
        <w:t>S</w:t>
      </w:r>
      <w:r w:rsidRPr="008D15E6">
        <w:rPr>
          <w:rFonts w:ascii="Arial" w:hAnsi="Arial" w:cs="Arial"/>
          <w:color w:val="002060"/>
        </w:rPr>
        <w:t xml:space="preserve">ervice and Stroke </w:t>
      </w:r>
      <w:r w:rsidR="007C7E3F">
        <w:rPr>
          <w:rFonts w:ascii="Arial" w:hAnsi="Arial" w:cs="Arial"/>
          <w:color w:val="002060"/>
        </w:rPr>
        <w:t>S</w:t>
      </w:r>
      <w:r w:rsidRPr="008D15E6">
        <w:rPr>
          <w:rFonts w:ascii="Arial" w:hAnsi="Arial" w:cs="Arial"/>
          <w:color w:val="002060"/>
        </w:rPr>
        <w:t xml:space="preserve">ervice based </w:t>
      </w:r>
      <w:r w:rsidR="00BE64B3" w:rsidRPr="008D15E6">
        <w:rPr>
          <w:rFonts w:ascii="Arial" w:hAnsi="Arial" w:cs="Arial"/>
          <w:color w:val="002060"/>
        </w:rPr>
        <w:t xml:space="preserve">within </w:t>
      </w:r>
      <w:r w:rsidR="00327BFA" w:rsidRPr="008D15E6">
        <w:rPr>
          <w:rFonts w:ascii="Arial" w:hAnsi="Arial" w:cs="Arial"/>
          <w:color w:val="002060"/>
        </w:rPr>
        <w:t>Vale of Leven Hospital.</w:t>
      </w:r>
    </w:p>
    <w:p w:rsidR="009853AF" w:rsidRPr="008D15E6" w:rsidRDefault="009853AF" w:rsidP="00A90489">
      <w:pPr>
        <w:autoSpaceDE w:val="0"/>
        <w:autoSpaceDN w:val="0"/>
        <w:adjustRightInd w:val="0"/>
        <w:rPr>
          <w:rFonts w:ascii="Arial" w:hAnsi="Arial" w:cs="Arial"/>
          <w:color w:val="002060"/>
        </w:rPr>
      </w:pPr>
    </w:p>
    <w:p w:rsidR="00540DBB" w:rsidRPr="008D15E6" w:rsidRDefault="00540DBB" w:rsidP="00540DBB">
      <w:pPr>
        <w:autoSpaceDE w:val="0"/>
        <w:autoSpaceDN w:val="0"/>
        <w:adjustRightInd w:val="0"/>
        <w:ind w:right="-188"/>
        <w:jc w:val="both"/>
        <w:rPr>
          <w:rFonts w:ascii="Arial" w:hAnsi="Arial" w:cs="Arial"/>
          <w:color w:val="002060"/>
        </w:rPr>
      </w:pPr>
      <w:r w:rsidRPr="008D15E6">
        <w:rPr>
          <w:rFonts w:ascii="Arial" w:hAnsi="Arial" w:cs="Arial"/>
          <w:color w:val="002060"/>
        </w:rPr>
        <w:t>The pos</w:t>
      </w:r>
      <w:r>
        <w:rPr>
          <w:rFonts w:ascii="Arial" w:hAnsi="Arial" w:cs="Arial"/>
          <w:color w:val="002060"/>
        </w:rPr>
        <w:t>t</w:t>
      </w:r>
      <w:r w:rsidRPr="008D15E6">
        <w:rPr>
          <w:rFonts w:ascii="Arial" w:hAnsi="Arial" w:cs="Arial"/>
          <w:color w:val="002060"/>
        </w:rPr>
        <w:t xml:space="preserve"> ha</w:t>
      </w:r>
      <w:r>
        <w:rPr>
          <w:rFonts w:ascii="Arial" w:hAnsi="Arial" w:cs="Arial"/>
          <w:color w:val="002060"/>
        </w:rPr>
        <w:t>s</w:t>
      </w:r>
      <w:r w:rsidRPr="008D15E6">
        <w:rPr>
          <w:rFonts w:ascii="Arial" w:hAnsi="Arial" w:cs="Arial"/>
          <w:color w:val="002060"/>
        </w:rPr>
        <w:t xml:space="preserve"> flexibility in specialty interests </w:t>
      </w:r>
      <w:r>
        <w:rPr>
          <w:rFonts w:ascii="Arial" w:hAnsi="Arial" w:cs="Arial"/>
          <w:color w:val="002060"/>
        </w:rPr>
        <w:t>and the successful candidate will have lead role in service developments</w:t>
      </w:r>
    </w:p>
    <w:p w:rsidR="00540DBB" w:rsidRPr="008D15E6" w:rsidRDefault="00540DBB" w:rsidP="00540DBB">
      <w:pPr>
        <w:autoSpaceDE w:val="0"/>
        <w:autoSpaceDN w:val="0"/>
        <w:adjustRightInd w:val="0"/>
        <w:rPr>
          <w:rFonts w:ascii="Arial" w:hAnsi="Arial" w:cs="Arial"/>
          <w:color w:val="002060"/>
        </w:rPr>
      </w:pPr>
    </w:p>
    <w:p w:rsidR="00540DBB" w:rsidRDefault="00540DBB" w:rsidP="00540DBB">
      <w:pPr>
        <w:autoSpaceDE w:val="0"/>
        <w:autoSpaceDN w:val="0"/>
        <w:adjustRightInd w:val="0"/>
        <w:ind w:right="-188"/>
        <w:jc w:val="both"/>
        <w:rPr>
          <w:rFonts w:ascii="Arial" w:hAnsi="Arial" w:cs="Arial"/>
          <w:color w:val="002060"/>
        </w:rPr>
      </w:pPr>
      <w:r>
        <w:rPr>
          <w:rFonts w:ascii="Arial" w:hAnsi="Arial" w:cs="Arial"/>
          <w:color w:val="002060"/>
        </w:rPr>
        <w:t>This post has no mandatory on call or</w:t>
      </w:r>
      <w:r w:rsidRPr="008D15E6">
        <w:rPr>
          <w:rFonts w:ascii="Arial" w:hAnsi="Arial" w:cs="Arial"/>
          <w:color w:val="002060"/>
        </w:rPr>
        <w:t xml:space="preserve"> out hours of work </w:t>
      </w:r>
    </w:p>
    <w:p w:rsidR="009853AF" w:rsidRPr="008D15E6" w:rsidRDefault="009853AF" w:rsidP="00A90489">
      <w:pPr>
        <w:autoSpaceDE w:val="0"/>
        <w:autoSpaceDN w:val="0"/>
        <w:adjustRightInd w:val="0"/>
        <w:rPr>
          <w:rFonts w:ascii="Arial" w:hAnsi="Arial" w:cs="Arial"/>
          <w:color w:val="002060"/>
        </w:rPr>
      </w:pPr>
    </w:p>
    <w:p w:rsidR="003F579F" w:rsidRPr="008D15E6" w:rsidRDefault="003F579F" w:rsidP="003F579F">
      <w:pPr>
        <w:rPr>
          <w:rFonts w:ascii="Arial" w:hAnsi="Arial" w:cs="Arial"/>
          <w:color w:val="002060"/>
        </w:rPr>
      </w:pPr>
    </w:p>
    <w:p w:rsidR="003F4C3F" w:rsidRPr="008D15E6" w:rsidRDefault="003F4C3F" w:rsidP="00315293">
      <w:pPr>
        <w:rPr>
          <w:rFonts w:ascii="Arial" w:hAnsi="Arial" w:cs="Arial"/>
          <w:b/>
          <w:color w:val="002060"/>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7"/>
        <w:gridCol w:w="1612"/>
        <w:gridCol w:w="4354"/>
        <w:gridCol w:w="1802"/>
      </w:tblGrid>
      <w:tr w:rsidR="003F4C3F" w:rsidRPr="008D15E6" w:rsidTr="00E65521">
        <w:trPr>
          <w:trHeight w:val="930"/>
        </w:trPr>
        <w:tc>
          <w:tcPr>
            <w:tcW w:w="9735" w:type="dxa"/>
            <w:gridSpan w:val="4"/>
          </w:tcPr>
          <w:p w:rsidR="003F4C3F" w:rsidRPr="008D15E6" w:rsidRDefault="003F4C3F" w:rsidP="00A90489">
            <w:pPr>
              <w:pStyle w:val="Default"/>
              <w:ind w:left="420"/>
              <w:jc w:val="center"/>
              <w:rPr>
                <w:b/>
                <w:color w:val="002060"/>
              </w:rPr>
            </w:pPr>
            <w:bookmarkStart w:id="0" w:name="_Hlk30500170"/>
          </w:p>
          <w:p w:rsidR="003F4C3F" w:rsidRPr="008D15E6" w:rsidRDefault="003F4C3F" w:rsidP="00A90489">
            <w:pPr>
              <w:pStyle w:val="Default"/>
              <w:ind w:left="28"/>
              <w:jc w:val="center"/>
              <w:rPr>
                <w:b/>
                <w:color w:val="002060"/>
              </w:rPr>
            </w:pPr>
            <w:r w:rsidRPr="008D15E6">
              <w:rPr>
                <w:b/>
                <w:color w:val="002060"/>
              </w:rPr>
              <w:t>Additional Arrangements for Applicants : Informal enquiries and details of arrangements to visit the department regarding this post will be welcome by:</w:t>
            </w:r>
          </w:p>
        </w:tc>
      </w:tr>
      <w:tr w:rsidR="003F4C3F" w:rsidRPr="008D15E6" w:rsidTr="00BB3C68">
        <w:trPr>
          <w:trHeight w:val="165"/>
        </w:trPr>
        <w:tc>
          <w:tcPr>
            <w:tcW w:w="1967" w:type="dxa"/>
            <w:shd w:val="clear" w:color="auto" w:fill="DDD9C3"/>
          </w:tcPr>
          <w:p w:rsidR="003F4C3F" w:rsidRPr="008D15E6" w:rsidRDefault="003F4C3F" w:rsidP="00E65521">
            <w:pPr>
              <w:pStyle w:val="Default"/>
              <w:ind w:left="420"/>
              <w:rPr>
                <w:b/>
                <w:color w:val="002060"/>
              </w:rPr>
            </w:pPr>
            <w:r w:rsidRPr="008D15E6">
              <w:rPr>
                <w:b/>
                <w:color w:val="002060"/>
              </w:rPr>
              <w:t xml:space="preserve">Name </w:t>
            </w:r>
          </w:p>
        </w:tc>
        <w:tc>
          <w:tcPr>
            <w:tcW w:w="1612" w:type="dxa"/>
            <w:shd w:val="clear" w:color="auto" w:fill="DDD9C3"/>
          </w:tcPr>
          <w:p w:rsidR="003F4C3F" w:rsidRPr="008D15E6" w:rsidRDefault="003F4C3F" w:rsidP="00E65521">
            <w:pPr>
              <w:pStyle w:val="Default"/>
              <w:ind w:left="420"/>
              <w:rPr>
                <w:b/>
                <w:color w:val="002060"/>
              </w:rPr>
            </w:pPr>
            <w:r w:rsidRPr="008D15E6">
              <w:rPr>
                <w:b/>
                <w:color w:val="002060"/>
              </w:rPr>
              <w:t xml:space="preserve">Job Title </w:t>
            </w:r>
          </w:p>
        </w:tc>
        <w:tc>
          <w:tcPr>
            <w:tcW w:w="4354" w:type="dxa"/>
            <w:shd w:val="clear" w:color="auto" w:fill="DDD9C3"/>
          </w:tcPr>
          <w:p w:rsidR="003F4C3F" w:rsidRPr="008D15E6" w:rsidRDefault="003F4C3F" w:rsidP="00E65521">
            <w:pPr>
              <w:pStyle w:val="Default"/>
              <w:ind w:left="420"/>
              <w:rPr>
                <w:b/>
                <w:color w:val="002060"/>
              </w:rPr>
            </w:pPr>
            <w:r w:rsidRPr="008D15E6">
              <w:rPr>
                <w:b/>
                <w:color w:val="002060"/>
              </w:rPr>
              <w:t xml:space="preserve">Email </w:t>
            </w:r>
          </w:p>
        </w:tc>
        <w:tc>
          <w:tcPr>
            <w:tcW w:w="1802" w:type="dxa"/>
            <w:shd w:val="clear" w:color="auto" w:fill="DDD9C3"/>
          </w:tcPr>
          <w:p w:rsidR="003F4C3F" w:rsidRPr="008D15E6" w:rsidRDefault="003F4C3F" w:rsidP="00A90489">
            <w:pPr>
              <w:pStyle w:val="Default"/>
              <w:ind w:left="122"/>
              <w:rPr>
                <w:b/>
                <w:color w:val="002060"/>
              </w:rPr>
            </w:pPr>
            <w:r w:rsidRPr="008D15E6">
              <w:rPr>
                <w:b/>
                <w:color w:val="002060"/>
              </w:rPr>
              <w:t xml:space="preserve">Telephone </w:t>
            </w:r>
          </w:p>
        </w:tc>
      </w:tr>
      <w:tr w:rsidR="003F4C3F" w:rsidRPr="008D15E6" w:rsidTr="00BB3C68">
        <w:trPr>
          <w:trHeight w:val="375"/>
        </w:trPr>
        <w:tc>
          <w:tcPr>
            <w:tcW w:w="1967" w:type="dxa"/>
          </w:tcPr>
          <w:p w:rsidR="003F4C3F" w:rsidRPr="008D15E6" w:rsidRDefault="003F579F" w:rsidP="00A90489">
            <w:pPr>
              <w:pStyle w:val="Default"/>
              <w:ind w:left="142"/>
              <w:rPr>
                <w:color w:val="002060"/>
              </w:rPr>
            </w:pPr>
            <w:r w:rsidRPr="008D15E6">
              <w:rPr>
                <w:color w:val="002060"/>
              </w:rPr>
              <w:t>Dr Lucy McCracken</w:t>
            </w:r>
          </w:p>
          <w:p w:rsidR="003F579F" w:rsidRPr="008D15E6" w:rsidRDefault="003F579F" w:rsidP="00A90489">
            <w:pPr>
              <w:pStyle w:val="Default"/>
              <w:ind w:left="142"/>
              <w:rPr>
                <w:b/>
                <w:color w:val="002060"/>
              </w:rPr>
            </w:pPr>
          </w:p>
        </w:tc>
        <w:tc>
          <w:tcPr>
            <w:tcW w:w="1612" w:type="dxa"/>
          </w:tcPr>
          <w:p w:rsidR="003F4C3F" w:rsidRPr="008D15E6" w:rsidRDefault="00A90489" w:rsidP="00A90489">
            <w:pPr>
              <w:pStyle w:val="Default"/>
              <w:ind w:left="142"/>
              <w:rPr>
                <w:b/>
                <w:color w:val="002060"/>
              </w:rPr>
            </w:pPr>
            <w:r w:rsidRPr="008D15E6">
              <w:rPr>
                <w:b/>
                <w:color w:val="002060"/>
              </w:rPr>
              <w:t>Consultant</w:t>
            </w:r>
          </w:p>
        </w:tc>
        <w:tc>
          <w:tcPr>
            <w:tcW w:w="4354" w:type="dxa"/>
          </w:tcPr>
          <w:p w:rsidR="003F4C3F" w:rsidRPr="008D15E6" w:rsidRDefault="003F579F" w:rsidP="00BB3C68">
            <w:pPr>
              <w:pStyle w:val="Default"/>
              <w:rPr>
                <w:b/>
                <w:color w:val="002060"/>
              </w:rPr>
            </w:pPr>
            <w:r w:rsidRPr="008D15E6">
              <w:rPr>
                <w:b/>
                <w:color w:val="002060"/>
              </w:rPr>
              <w:t>Lucy.McCracken@ggc.scot.nhs.uk</w:t>
            </w:r>
          </w:p>
        </w:tc>
        <w:tc>
          <w:tcPr>
            <w:tcW w:w="1802" w:type="dxa"/>
          </w:tcPr>
          <w:p w:rsidR="003F4C3F" w:rsidRPr="008D15E6" w:rsidRDefault="00AB54D1" w:rsidP="00A90489">
            <w:pPr>
              <w:pStyle w:val="Default"/>
              <w:ind w:left="-20"/>
              <w:rPr>
                <w:b/>
                <w:color w:val="002060"/>
              </w:rPr>
            </w:pPr>
            <w:r w:rsidRPr="008D15E6">
              <w:rPr>
                <w:color w:val="002060"/>
              </w:rPr>
              <w:t>0141 887 9111</w:t>
            </w:r>
          </w:p>
        </w:tc>
      </w:tr>
      <w:tr w:rsidR="003F4C3F" w:rsidRPr="008D15E6" w:rsidTr="00BB3C68">
        <w:trPr>
          <w:trHeight w:val="315"/>
        </w:trPr>
        <w:tc>
          <w:tcPr>
            <w:tcW w:w="1967" w:type="dxa"/>
          </w:tcPr>
          <w:p w:rsidR="003F4C3F" w:rsidRPr="008D15E6" w:rsidRDefault="003F579F" w:rsidP="00A90489">
            <w:pPr>
              <w:pStyle w:val="Default"/>
              <w:ind w:left="142"/>
              <w:rPr>
                <w:color w:val="002060"/>
              </w:rPr>
            </w:pPr>
            <w:r w:rsidRPr="008D15E6">
              <w:rPr>
                <w:color w:val="002060"/>
              </w:rPr>
              <w:t>Dr Oona-Mary Lucie</w:t>
            </w:r>
          </w:p>
          <w:p w:rsidR="003F579F" w:rsidRPr="008D15E6" w:rsidRDefault="003F579F" w:rsidP="00A90489">
            <w:pPr>
              <w:pStyle w:val="Default"/>
              <w:ind w:left="142"/>
              <w:rPr>
                <w:b/>
                <w:color w:val="002060"/>
              </w:rPr>
            </w:pPr>
          </w:p>
        </w:tc>
        <w:tc>
          <w:tcPr>
            <w:tcW w:w="1612" w:type="dxa"/>
          </w:tcPr>
          <w:p w:rsidR="003F4C3F" w:rsidRPr="008D15E6" w:rsidRDefault="00A90489" w:rsidP="00A90489">
            <w:pPr>
              <w:pStyle w:val="Default"/>
              <w:ind w:left="142"/>
              <w:rPr>
                <w:b/>
                <w:color w:val="002060"/>
              </w:rPr>
            </w:pPr>
            <w:r w:rsidRPr="008D15E6">
              <w:rPr>
                <w:b/>
                <w:color w:val="002060"/>
              </w:rPr>
              <w:t>Consultant</w:t>
            </w:r>
          </w:p>
        </w:tc>
        <w:tc>
          <w:tcPr>
            <w:tcW w:w="4354" w:type="dxa"/>
          </w:tcPr>
          <w:p w:rsidR="003F4C3F" w:rsidRPr="008D15E6" w:rsidRDefault="003F579F" w:rsidP="00BB3C68">
            <w:pPr>
              <w:pStyle w:val="Default"/>
              <w:rPr>
                <w:b/>
                <w:color w:val="002060"/>
              </w:rPr>
            </w:pPr>
            <w:r w:rsidRPr="008D15E6">
              <w:rPr>
                <w:b/>
                <w:color w:val="002060"/>
              </w:rPr>
              <w:t>Oona-Mary.Lucie@ggc.scot.nhs.uk</w:t>
            </w:r>
          </w:p>
        </w:tc>
        <w:tc>
          <w:tcPr>
            <w:tcW w:w="1802" w:type="dxa"/>
          </w:tcPr>
          <w:p w:rsidR="003F4C3F" w:rsidRPr="008D15E6" w:rsidRDefault="00AB54D1" w:rsidP="00A90489">
            <w:pPr>
              <w:pStyle w:val="Default"/>
              <w:ind w:left="-20"/>
              <w:rPr>
                <w:b/>
                <w:color w:val="002060"/>
              </w:rPr>
            </w:pPr>
            <w:r w:rsidRPr="008D15E6">
              <w:rPr>
                <w:color w:val="002060"/>
              </w:rPr>
              <w:t>0141 887 9111</w:t>
            </w:r>
          </w:p>
        </w:tc>
      </w:tr>
      <w:bookmarkEnd w:id="0"/>
    </w:tbl>
    <w:p w:rsidR="003F4C3F" w:rsidRPr="008D15E6" w:rsidRDefault="003F4C3F" w:rsidP="00D52253">
      <w:pPr>
        <w:pStyle w:val="Default"/>
        <w:rPr>
          <w:b/>
          <w:color w:val="002060"/>
        </w:rPr>
      </w:pPr>
    </w:p>
    <w:p w:rsidR="003F4C3F" w:rsidRPr="008D15E6" w:rsidRDefault="003F4C3F" w:rsidP="00D52253">
      <w:pPr>
        <w:pStyle w:val="Default"/>
        <w:rPr>
          <w:b/>
          <w:color w:val="002060"/>
        </w:rPr>
      </w:pPr>
    </w:p>
    <w:p w:rsidR="003F4C3F" w:rsidRPr="008D15E6" w:rsidRDefault="003F4C3F" w:rsidP="00EE511A">
      <w:pPr>
        <w:pStyle w:val="Default"/>
        <w:rPr>
          <w:b/>
          <w:color w:val="002060"/>
        </w:rPr>
        <w:sectPr w:rsidR="003F4C3F" w:rsidRPr="008D15E6" w:rsidSect="00557A24">
          <w:footerReference w:type="even" r:id="rId19"/>
          <w:footerReference w:type="default" r:id="rId20"/>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sidRPr="008D15E6">
        <w:rPr>
          <w:b/>
          <w:color w:val="002060"/>
        </w:rPr>
        <w:t xml:space="preserve">For further information regarding NHS Greater Glasgow and Clyde and its hospitals, please visit our website </w:t>
      </w:r>
      <w:hyperlink w:history="1">
        <w:r w:rsidRPr="008D15E6">
          <w:rPr>
            <w:rStyle w:val="Hyperlink"/>
            <w:b/>
            <w:color w:val="002060"/>
          </w:rPr>
          <w:t>www.nhs.ggc.org.uk</w:t>
        </w:r>
      </w:hyperlink>
      <w:r w:rsidR="00CE6B41" w:rsidRPr="008D15E6">
        <w:rPr>
          <w:noProof/>
          <w:color w:val="002060"/>
        </w:rPr>
        <w:drawing>
          <wp:anchor distT="0" distB="0" distL="114300" distR="114300" simplePos="0" relativeHeight="251648000" behindDoc="1" locked="0" layoutInCell="1" allowOverlap="1">
            <wp:simplePos x="0" y="0"/>
            <wp:positionH relativeFrom="column">
              <wp:posOffset>-582930</wp:posOffset>
            </wp:positionH>
            <wp:positionV relativeFrom="paragraph">
              <wp:posOffset>4821555</wp:posOffset>
            </wp:positionV>
            <wp:extent cx="6943090" cy="2258060"/>
            <wp:effectExtent l="19050" t="0" r="0" b="0"/>
            <wp:wrapNone/>
            <wp:docPr id="1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1"/>
                    <a:srcRect/>
                    <a:stretch>
                      <a:fillRect/>
                    </a:stretch>
                  </pic:blipFill>
                  <pic:spPr bwMode="auto">
                    <a:xfrm>
                      <a:off x="0" y="0"/>
                      <a:ext cx="6943090" cy="2258060"/>
                    </a:xfrm>
                    <a:prstGeom prst="rect">
                      <a:avLst/>
                    </a:prstGeom>
                    <a:noFill/>
                  </pic:spPr>
                </pic:pic>
              </a:graphicData>
            </a:graphic>
          </wp:anchor>
        </w:drawing>
      </w:r>
    </w:p>
    <w:p w:rsidR="003F4C3F" w:rsidRPr="008D15E6" w:rsidRDefault="003F4C3F" w:rsidP="00315293">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lastRenderedPageBreak/>
        <w:t>Section 2:</w:t>
      </w:r>
      <w:r w:rsidRPr="008D15E6">
        <w:rPr>
          <w:rFonts w:ascii="Arial" w:hAnsi="Arial" w:cs="Arial"/>
          <w:b/>
          <w:bCs/>
          <w:color w:val="002060"/>
          <w:sz w:val="32"/>
          <w:szCs w:val="32"/>
        </w:rPr>
        <w:tab/>
      </w:r>
    </w:p>
    <w:p w:rsidR="003F4C3F" w:rsidRPr="008D15E6" w:rsidRDefault="003F4C3F" w:rsidP="00D52253">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Information About:  The Department/Specialty – Facilities, Resources and Activity &amp; Departmental Staffing Structure</w:t>
      </w:r>
    </w:p>
    <w:p w:rsidR="003F4C3F" w:rsidRPr="008D15E6" w:rsidRDefault="003F4C3F" w:rsidP="00D52253">
      <w:pPr>
        <w:kinsoku w:val="0"/>
        <w:overflowPunct w:val="0"/>
        <w:jc w:val="both"/>
        <w:rPr>
          <w:rFonts w:ascii="Arial" w:hAnsi="Arial" w:cs="Arial"/>
          <w:b/>
          <w:bCs/>
          <w:color w:val="002060"/>
          <w:sz w:val="28"/>
          <w:szCs w:val="28"/>
        </w:rPr>
      </w:pPr>
    </w:p>
    <w:p w:rsidR="00AB54D1" w:rsidRDefault="00AB54D1" w:rsidP="00540DBB">
      <w:pPr>
        <w:pStyle w:val="ListParagraph"/>
        <w:numPr>
          <w:ilvl w:val="0"/>
          <w:numId w:val="21"/>
        </w:numPr>
        <w:rPr>
          <w:rFonts w:cs="Arial"/>
          <w:b/>
          <w:bCs/>
          <w:color w:val="002060"/>
          <w:u w:val="single"/>
        </w:rPr>
      </w:pPr>
      <w:r w:rsidRPr="00540DBB">
        <w:rPr>
          <w:rFonts w:cs="Arial"/>
          <w:b/>
          <w:bCs/>
          <w:color w:val="002060"/>
          <w:u w:val="single"/>
        </w:rPr>
        <w:t>Vale of Leven District General Hospital, Alexandria</w:t>
      </w:r>
      <w:r w:rsidR="00BB3C68" w:rsidRPr="00540DBB">
        <w:rPr>
          <w:rFonts w:cs="Arial"/>
          <w:b/>
          <w:bCs/>
          <w:color w:val="002060"/>
          <w:u w:val="single"/>
        </w:rPr>
        <w:t xml:space="preserve"> </w:t>
      </w:r>
      <w:r w:rsidRPr="00540DBB">
        <w:rPr>
          <w:rFonts w:cs="Arial"/>
          <w:b/>
          <w:bCs/>
          <w:color w:val="002060"/>
          <w:u w:val="single"/>
        </w:rPr>
        <w:t>(VOL)</w:t>
      </w:r>
    </w:p>
    <w:p w:rsidR="007C7E3F" w:rsidRPr="00540DBB" w:rsidRDefault="007C7E3F" w:rsidP="007C7E3F">
      <w:pPr>
        <w:pStyle w:val="ListParagraph"/>
        <w:ind w:left="720"/>
        <w:rPr>
          <w:rFonts w:cs="Arial"/>
          <w:b/>
          <w:bCs/>
          <w:color w:val="002060"/>
          <w:u w:val="single"/>
        </w:rPr>
      </w:pPr>
    </w:p>
    <w:p w:rsidR="00BB3C68" w:rsidRPr="008D15E6" w:rsidRDefault="00BB3C68" w:rsidP="00AB54D1">
      <w:pPr>
        <w:rPr>
          <w:rFonts w:ascii="Arial" w:hAnsi="Arial" w:cs="Arial"/>
          <w:b/>
          <w:bCs/>
          <w:color w:val="002060"/>
          <w:sz w:val="8"/>
          <w:szCs w:val="8"/>
          <w:u w:val="single"/>
        </w:rPr>
      </w:pPr>
    </w:p>
    <w:p w:rsidR="00C37587" w:rsidRDefault="00C37587" w:rsidP="00C37587">
      <w:pPr>
        <w:kinsoku w:val="0"/>
        <w:overflowPunct w:val="0"/>
        <w:jc w:val="both"/>
        <w:rPr>
          <w:rFonts w:ascii="Arial" w:hAnsi="Arial" w:cs="Arial"/>
          <w:bCs/>
          <w:color w:val="002060"/>
        </w:rPr>
      </w:pPr>
      <w:r w:rsidRPr="008D15E6">
        <w:rPr>
          <w:rFonts w:ascii="Arial" w:hAnsi="Arial" w:cs="Arial"/>
          <w:bCs/>
          <w:color w:val="002060"/>
        </w:rPr>
        <w:t>Alexandria</w:t>
      </w:r>
      <w:r w:rsidR="00D56343">
        <w:rPr>
          <w:rFonts w:ascii="Arial" w:hAnsi="Arial" w:cs="Arial"/>
          <w:bCs/>
          <w:color w:val="002060"/>
        </w:rPr>
        <w:t xml:space="preserve"> in West Dunbartonshire </w:t>
      </w:r>
      <w:r w:rsidRPr="008D15E6">
        <w:rPr>
          <w:rFonts w:ascii="Arial" w:hAnsi="Arial" w:cs="Arial"/>
          <w:bCs/>
          <w:color w:val="002060"/>
        </w:rPr>
        <w:t>(19 miles from Paisley and Greenock) is located on the southern shores of Loch Lomond marking the boundary between the urban area of the Central Belt and the peace and tranquillity of the hills and lochs that makes the West of Scotland one of the most beautiful areas in the world.</w:t>
      </w:r>
    </w:p>
    <w:p w:rsidR="002F1DCF" w:rsidRPr="008D15E6" w:rsidRDefault="002F1DCF" w:rsidP="00C37587">
      <w:pPr>
        <w:kinsoku w:val="0"/>
        <w:overflowPunct w:val="0"/>
        <w:jc w:val="both"/>
        <w:rPr>
          <w:rFonts w:ascii="Arial" w:hAnsi="Arial" w:cs="Arial"/>
          <w:bCs/>
          <w:color w:val="002060"/>
        </w:rPr>
      </w:pPr>
    </w:p>
    <w:p w:rsidR="00C37587" w:rsidRDefault="00C37587" w:rsidP="00C37587">
      <w:pPr>
        <w:kinsoku w:val="0"/>
        <w:overflowPunct w:val="0"/>
        <w:jc w:val="both"/>
        <w:rPr>
          <w:rFonts w:ascii="Arial" w:hAnsi="Arial" w:cs="Arial"/>
          <w:bCs/>
          <w:color w:val="002060"/>
        </w:rPr>
      </w:pPr>
      <w:r w:rsidRPr="008D15E6">
        <w:rPr>
          <w:rFonts w:ascii="Arial" w:hAnsi="Arial" w:cs="Arial"/>
          <w:bCs/>
          <w:color w:val="002060"/>
        </w:rPr>
        <w:t xml:space="preserve">The Vale of Leven Hospital has 98 in-patient beds and serves a population in excess of 80,000, providing general and specialist hospital and mental health facilities for the Dunbartonshire district as well as part of the Argyll and Bute District. </w:t>
      </w:r>
    </w:p>
    <w:p w:rsidR="002F1DCF" w:rsidRPr="008D15E6" w:rsidRDefault="002F1DCF" w:rsidP="00C37587">
      <w:pPr>
        <w:kinsoku w:val="0"/>
        <w:overflowPunct w:val="0"/>
        <w:jc w:val="both"/>
        <w:rPr>
          <w:rFonts w:ascii="Arial" w:hAnsi="Arial" w:cs="Arial"/>
          <w:bCs/>
          <w:color w:val="002060"/>
        </w:rPr>
      </w:pPr>
    </w:p>
    <w:p w:rsidR="00C37587" w:rsidRPr="008D15E6" w:rsidRDefault="00C37587" w:rsidP="00C37587">
      <w:pPr>
        <w:kinsoku w:val="0"/>
        <w:overflowPunct w:val="0"/>
        <w:jc w:val="both"/>
        <w:rPr>
          <w:rFonts w:ascii="Arial" w:hAnsi="Arial" w:cs="Arial"/>
          <w:bCs/>
          <w:color w:val="002060"/>
        </w:rPr>
      </w:pPr>
      <w:r w:rsidRPr="008D15E6">
        <w:rPr>
          <w:rFonts w:ascii="Arial" w:hAnsi="Arial" w:cs="Arial"/>
          <w:bCs/>
          <w:color w:val="002060"/>
        </w:rPr>
        <w:t xml:space="preserve">A Nurse-led Minor Injuries Unit is in operation from 8am – 9pm 7 days a week. Telemedicine support for the MIU is provided by the ED consultants during the hours of operation as well as twice weekly soft tissue returns clinics at the Vale of Leven. A Medical Receiving Unit operates at the hospital 24 hours per day. The combined work load is approximately 16,000 patients per year. </w:t>
      </w:r>
    </w:p>
    <w:p w:rsidR="00C37587" w:rsidRPr="008D15E6" w:rsidRDefault="00C37587" w:rsidP="00C37587">
      <w:pPr>
        <w:kinsoku w:val="0"/>
        <w:overflowPunct w:val="0"/>
        <w:jc w:val="both"/>
        <w:rPr>
          <w:rFonts w:ascii="Arial" w:hAnsi="Arial" w:cs="Arial"/>
          <w:bCs/>
          <w:color w:val="002060"/>
        </w:rPr>
      </w:pPr>
    </w:p>
    <w:p w:rsidR="00C37587" w:rsidRPr="008D15E6" w:rsidRDefault="00C37587" w:rsidP="00C37587">
      <w:pPr>
        <w:kinsoku w:val="0"/>
        <w:overflowPunct w:val="0"/>
        <w:jc w:val="both"/>
        <w:rPr>
          <w:rFonts w:ascii="Arial" w:hAnsi="Arial" w:cs="Arial"/>
          <w:bCs/>
          <w:color w:val="002060"/>
        </w:rPr>
      </w:pPr>
      <w:r w:rsidRPr="008D15E6">
        <w:rPr>
          <w:rFonts w:ascii="Arial" w:hAnsi="Arial" w:cs="Arial"/>
          <w:bCs/>
          <w:color w:val="002060"/>
        </w:rPr>
        <w:t>The Primary Medical Care provided within the catchment area of the Hospital is of an extremely high standard.</w:t>
      </w:r>
    </w:p>
    <w:p w:rsidR="00C37587" w:rsidRPr="008D15E6" w:rsidRDefault="00C37587" w:rsidP="00C37587">
      <w:pPr>
        <w:kinsoku w:val="0"/>
        <w:overflowPunct w:val="0"/>
        <w:jc w:val="both"/>
        <w:rPr>
          <w:rFonts w:ascii="Arial" w:hAnsi="Arial" w:cs="Arial"/>
          <w:bCs/>
          <w:color w:val="002060"/>
        </w:rPr>
      </w:pPr>
    </w:p>
    <w:p w:rsidR="00AB54D1" w:rsidRPr="008D15E6" w:rsidRDefault="00C37587" w:rsidP="00C37587">
      <w:pPr>
        <w:kinsoku w:val="0"/>
        <w:overflowPunct w:val="0"/>
        <w:jc w:val="both"/>
        <w:rPr>
          <w:rFonts w:ascii="Arial" w:hAnsi="Arial" w:cs="Arial"/>
          <w:bCs/>
          <w:color w:val="002060"/>
        </w:rPr>
      </w:pPr>
      <w:r w:rsidRPr="008D15E6">
        <w:rPr>
          <w:rFonts w:ascii="Arial" w:hAnsi="Arial" w:cs="Arial"/>
          <w:bCs/>
          <w:color w:val="002060"/>
        </w:rPr>
        <w:t>All major Regional Specialties are available in Glasgow. These include Interventional Cardiology, Plastic Surgery, Burns Unit, Maxillofacial Surgery, Cardiothoracic Surgery, Vascular Surgery, Neurosurgery and Neurology.</w:t>
      </w:r>
    </w:p>
    <w:p w:rsidR="00C37587" w:rsidRPr="008D15E6" w:rsidRDefault="00C37587" w:rsidP="00C37587">
      <w:pPr>
        <w:kinsoku w:val="0"/>
        <w:overflowPunct w:val="0"/>
        <w:jc w:val="both"/>
        <w:rPr>
          <w:rFonts w:ascii="Arial" w:hAnsi="Arial" w:cs="Arial"/>
          <w:b/>
          <w:bCs/>
          <w:color w:val="002060"/>
          <w:sz w:val="28"/>
          <w:szCs w:val="28"/>
        </w:rPr>
      </w:pPr>
    </w:p>
    <w:p w:rsidR="003F4C3F" w:rsidRPr="00540DBB" w:rsidRDefault="003F4C3F" w:rsidP="00540DBB">
      <w:pPr>
        <w:pStyle w:val="ListParagraph"/>
        <w:numPr>
          <w:ilvl w:val="0"/>
          <w:numId w:val="21"/>
        </w:numPr>
        <w:kinsoku w:val="0"/>
        <w:overflowPunct w:val="0"/>
        <w:jc w:val="both"/>
        <w:rPr>
          <w:rFonts w:cs="Arial"/>
          <w:b/>
          <w:bCs/>
          <w:color w:val="002060"/>
        </w:rPr>
      </w:pPr>
      <w:r w:rsidRPr="00540DBB">
        <w:rPr>
          <w:rFonts w:cs="Arial"/>
          <w:b/>
          <w:bCs/>
          <w:color w:val="002060"/>
          <w:u w:val="single"/>
        </w:rPr>
        <w:t xml:space="preserve">The Department/Specialty – Facilities, </w:t>
      </w:r>
      <w:r w:rsidR="008F2365" w:rsidRPr="00540DBB">
        <w:rPr>
          <w:rFonts w:cs="Arial"/>
          <w:b/>
          <w:bCs/>
          <w:color w:val="002060"/>
          <w:u w:val="single"/>
        </w:rPr>
        <w:t xml:space="preserve">Staffing </w:t>
      </w:r>
      <w:r w:rsidRPr="00540DBB">
        <w:rPr>
          <w:rFonts w:cs="Arial"/>
          <w:b/>
          <w:bCs/>
          <w:color w:val="002060"/>
          <w:u w:val="single"/>
        </w:rPr>
        <w:t>Resources and Activity</w:t>
      </w:r>
    </w:p>
    <w:p w:rsidR="003F4C3F" w:rsidRPr="008D15E6" w:rsidRDefault="003F4C3F" w:rsidP="00D52253">
      <w:pPr>
        <w:kinsoku w:val="0"/>
        <w:overflowPunct w:val="0"/>
        <w:jc w:val="both"/>
        <w:rPr>
          <w:rFonts w:ascii="Arial" w:hAnsi="Arial" w:cs="Arial"/>
          <w:bCs/>
          <w:color w:val="002060"/>
        </w:rPr>
      </w:pPr>
    </w:p>
    <w:p w:rsidR="00AB54D1" w:rsidRPr="008D15E6" w:rsidRDefault="00AB54D1" w:rsidP="00BB3C68">
      <w:pPr>
        <w:jc w:val="both"/>
        <w:rPr>
          <w:rFonts w:ascii="Arial" w:hAnsi="Arial" w:cs="Arial"/>
          <w:color w:val="002060"/>
        </w:rPr>
      </w:pPr>
      <w:r w:rsidRPr="008D15E6">
        <w:rPr>
          <w:rFonts w:ascii="Arial" w:hAnsi="Arial" w:cs="Arial"/>
          <w:color w:val="002060"/>
        </w:rPr>
        <w:t xml:space="preserve">The Older People and Stroke Service (OPSS) in Clyde Sector delivers its in-patient services on the 3 hospital sites.  </w:t>
      </w:r>
    </w:p>
    <w:p w:rsidR="00BB3C68" w:rsidRPr="008D15E6" w:rsidRDefault="00BB3C68" w:rsidP="00BB3C68">
      <w:pPr>
        <w:jc w:val="both"/>
        <w:rPr>
          <w:rFonts w:ascii="Arial" w:hAnsi="Arial" w:cs="Arial"/>
          <w:color w:val="002060"/>
        </w:rPr>
      </w:pPr>
    </w:p>
    <w:p w:rsidR="00AB54D1" w:rsidRDefault="00AB54D1" w:rsidP="00AB54D1">
      <w:pPr>
        <w:rPr>
          <w:rFonts w:ascii="Arial" w:hAnsi="Arial" w:cs="Arial"/>
          <w:color w:val="002060"/>
        </w:rPr>
      </w:pPr>
      <w:r w:rsidRPr="008D15E6">
        <w:rPr>
          <w:rFonts w:ascii="Arial" w:hAnsi="Arial" w:cs="Arial"/>
          <w:color w:val="002060"/>
        </w:rPr>
        <w:t>Services include:</w:t>
      </w:r>
    </w:p>
    <w:p w:rsidR="00115EE0" w:rsidRPr="008D15E6" w:rsidRDefault="00115EE0" w:rsidP="00AB54D1">
      <w:pPr>
        <w:rPr>
          <w:rFonts w:ascii="Arial" w:hAnsi="Arial" w:cs="Arial"/>
          <w:color w:val="002060"/>
        </w:rPr>
      </w:pPr>
    </w:p>
    <w:p w:rsidR="00AB54D1" w:rsidRPr="008D15E6" w:rsidRDefault="00AB54D1" w:rsidP="00AB54D1">
      <w:pPr>
        <w:pStyle w:val="ListParagraph"/>
        <w:numPr>
          <w:ilvl w:val="0"/>
          <w:numId w:val="14"/>
        </w:numPr>
        <w:rPr>
          <w:rFonts w:cs="Arial"/>
          <w:b/>
          <w:color w:val="002060"/>
        </w:rPr>
      </w:pPr>
      <w:r w:rsidRPr="008D15E6">
        <w:rPr>
          <w:rFonts w:cs="Arial"/>
          <w:b/>
          <w:color w:val="002060"/>
        </w:rPr>
        <w:t>Orthogeriatric and Falls Prevention Service</w:t>
      </w:r>
    </w:p>
    <w:p w:rsidR="00AB54D1" w:rsidRPr="008D15E6" w:rsidRDefault="00AB54D1" w:rsidP="00745E86">
      <w:pPr>
        <w:pStyle w:val="ListParagraph"/>
        <w:numPr>
          <w:ilvl w:val="0"/>
          <w:numId w:val="14"/>
        </w:numPr>
        <w:rPr>
          <w:rFonts w:cs="Arial"/>
          <w:b/>
          <w:color w:val="002060"/>
        </w:rPr>
      </w:pPr>
      <w:r w:rsidRPr="008D15E6">
        <w:rPr>
          <w:rFonts w:cs="Arial"/>
          <w:b/>
          <w:color w:val="002060"/>
        </w:rPr>
        <w:t xml:space="preserve">Older Adults Assessment Unit </w:t>
      </w:r>
    </w:p>
    <w:p w:rsidR="00745E86" w:rsidRPr="008D15E6" w:rsidRDefault="00745E86" w:rsidP="00745E86">
      <w:pPr>
        <w:pStyle w:val="ListParagraph"/>
        <w:numPr>
          <w:ilvl w:val="0"/>
          <w:numId w:val="14"/>
        </w:numPr>
        <w:rPr>
          <w:rFonts w:cs="Arial"/>
          <w:b/>
          <w:color w:val="002060"/>
        </w:rPr>
      </w:pPr>
      <w:r w:rsidRPr="008D15E6">
        <w:rPr>
          <w:rFonts w:cs="Arial"/>
          <w:b/>
          <w:color w:val="002060"/>
        </w:rPr>
        <w:t>Stroke Service (patients of all ages)</w:t>
      </w:r>
    </w:p>
    <w:p w:rsidR="00745E86" w:rsidRPr="008D15E6" w:rsidRDefault="00745E86" w:rsidP="00745E86">
      <w:pPr>
        <w:pStyle w:val="ListParagraph"/>
        <w:numPr>
          <w:ilvl w:val="0"/>
          <w:numId w:val="14"/>
        </w:numPr>
        <w:rPr>
          <w:rFonts w:cs="Arial"/>
          <w:b/>
          <w:color w:val="002060"/>
        </w:rPr>
      </w:pPr>
      <w:r w:rsidRPr="008D15E6">
        <w:rPr>
          <w:rFonts w:cs="Arial"/>
          <w:b/>
          <w:color w:val="002060"/>
        </w:rPr>
        <w:t>Movement Disorders</w:t>
      </w:r>
    </w:p>
    <w:p w:rsidR="00745E86" w:rsidRPr="008D15E6" w:rsidRDefault="00745E86" w:rsidP="00745E86">
      <w:pPr>
        <w:pStyle w:val="ListParagraph"/>
        <w:numPr>
          <w:ilvl w:val="0"/>
          <w:numId w:val="14"/>
        </w:numPr>
        <w:rPr>
          <w:rFonts w:cs="Arial"/>
          <w:b/>
          <w:color w:val="002060"/>
        </w:rPr>
      </w:pPr>
      <w:r w:rsidRPr="008D15E6">
        <w:rPr>
          <w:rFonts w:cs="Arial"/>
          <w:b/>
          <w:color w:val="002060"/>
        </w:rPr>
        <w:t>Day Hospital</w:t>
      </w:r>
    </w:p>
    <w:p w:rsidR="00745E86" w:rsidRDefault="00745E86" w:rsidP="00745E86">
      <w:pPr>
        <w:pStyle w:val="ListParagraph"/>
        <w:numPr>
          <w:ilvl w:val="0"/>
          <w:numId w:val="14"/>
        </w:numPr>
        <w:rPr>
          <w:rFonts w:cs="Arial"/>
          <w:b/>
          <w:color w:val="002060"/>
        </w:rPr>
      </w:pPr>
      <w:r w:rsidRPr="008D15E6">
        <w:rPr>
          <w:rFonts w:cs="Arial"/>
          <w:b/>
          <w:color w:val="002060"/>
        </w:rPr>
        <w:t>Outpatient Clinics</w:t>
      </w:r>
    </w:p>
    <w:p w:rsidR="00115EE0" w:rsidRPr="008D15E6" w:rsidRDefault="00115EE0" w:rsidP="00115EE0">
      <w:pPr>
        <w:pStyle w:val="ListParagraph"/>
        <w:ind w:left="720"/>
        <w:rPr>
          <w:rFonts w:cs="Arial"/>
          <w:b/>
          <w:color w:val="002060"/>
        </w:rPr>
      </w:pPr>
    </w:p>
    <w:p w:rsidR="00745E86" w:rsidRPr="008D15E6" w:rsidRDefault="00745E86" w:rsidP="00AB54D1">
      <w:pPr>
        <w:rPr>
          <w:rFonts w:ascii="Arial" w:hAnsi="Arial" w:cs="Arial"/>
          <w:color w:val="002060"/>
          <w:sz w:val="8"/>
          <w:szCs w:val="8"/>
        </w:rPr>
      </w:pPr>
    </w:p>
    <w:p w:rsidR="00C37587" w:rsidRPr="008D15E6" w:rsidRDefault="00C37587" w:rsidP="00C37587">
      <w:pPr>
        <w:ind w:firstLine="720"/>
        <w:rPr>
          <w:rFonts w:ascii="Arial" w:hAnsi="Arial" w:cs="Arial"/>
          <w:b/>
          <w:color w:val="002060"/>
          <w:u w:val="single"/>
        </w:rPr>
      </w:pPr>
      <w:r w:rsidRPr="008D15E6">
        <w:rPr>
          <w:rFonts w:ascii="Arial" w:hAnsi="Arial" w:cs="Arial"/>
          <w:b/>
          <w:color w:val="002060"/>
          <w:u w:val="single"/>
        </w:rPr>
        <w:t>Bed Numbers VoL</w:t>
      </w:r>
    </w:p>
    <w:p w:rsidR="00C37587" w:rsidRPr="008D15E6" w:rsidRDefault="00C37587" w:rsidP="00C37587">
      <w:pPr>
        <w:ind w:firstLine="720"/>
        <w:rPr>
          <w:rFonts w:ascii="Arial" w:hAnsi="Arial" w:cs="Arial"/>
          <w:b/>
          <w:color w:val="002060"/>
          <w:u w:val="single"/>
        </w:rPr>
      </w:pPr>
    </w:p>
    <w:p w:rsidR="00C37587" w:rsidRPr="008D15E6" w:rsidRDefault="00C37587" w:rsidP="00C37587">
      <w:pPr>
        <w:ind w:firstLine="720"/>
        <w:rPr>
          <w:rFonts w:ascii="Arial" w:hAnsi="Arial" w:cs="Arial"/>
          <w:color w:val="002060"/>
        </w:rPr>
      </w:pPr>
      <w:r w:rsidRPr="008D15E6">
        <w:rPr>
          <w:rFonts w:ascii="Arial" w:hAnsi="Arial" w:cs="Arial"/>
          <w:color w:val="002060"/>
        </w:rPr>
        <w:t xml:space="preserve">Ward 15         </w:t>
      </w:r>
      <w:r w:rsidRPr="008D15E6">
        <w:rPr>
          <w:rFonts w:ascii="Arial" w:hAnsi="Arial" w:cs="Arial"/>
          <w:color w:val="002060"/>
        </w:rPr>
        <w:tab/>
        <w:t>21 beds   General and Orthogeriatric ward</w:t>
      </w:r>
    </w:p>
    <w:p w:rsidR="00C37587" w:rsidRPr="008D15E6" w:rsidRDefault="00C37587" w:rsidP="00C37587">
      <w:pPr>
        <w:rPr>
          <w:rFonts w:ascii="Arial" w:hAnsi="Arial" w:cs="Arial"/>
          <w:color w:val="002060"/>
        </w:rPr>
      </w:pPr>
      <w:r w:rsidRPr="008D15E6">
        <w:rPr>
          <w:rFonts w:ascii="Arial" w:hAnsi="Arial" w:cs="Arial"/>
          <w:color w:val="002060"/>
        </w:rPr>
        <w:tab/>
        <w:t>Ward 14</w:t>
      </w:r>
      <w:r w:rsidRPr="008D15E6">
        <w:rPr>
          <w:rFonts w:ascii="Arial" w:hAnsi="Arial" w:cs="Arial"/>
          <w:color w:val="002060"/>
        </w:rPr>
        <w:tab/>
      </w:r>
      <w:r w:rsidRPr="008D15E6">
        <w:rPr>
          <w:rFonts w:ascii="Arial" w:hAnsi="Arial" w:cs="Arial"/>
          <w:color w:val="002060"/>
        </w:rPr>
        <w:tab/>
        <w:t>20 beds   General Geriatric and Stroke ward</w:t>
      </w:r>
    </w:p>
    <w:p w:rsidR="00C37587" w:rsidRPr="008D15E6" w:rsidRDefault="00C37587" w:rsidP="00C37587">
      <w:pPr>
        <w:ind w:left="2880" w:hanging="2160"/>
        <w:rPr>
          <w:rFonts w:ascii="Arial" w:hAnsi="Arial" w:cs="Arial"/>
          <w:color w:val="002060"/>
        </w:rPr>
      </w:pPr>
      <w:r w:rsidRPr="008D15E6">
        <w:rPr>
          <w:rFonts w:ascii="Arial" w:hAnsi="Arial" w:cs="Arial"/>
          <w:color w:val="002060"/>
        </w:rPr>
        <w:t xml:space="preserve">Ward 3 </w:t>
      </w:r>
      <w:r w:rsidRPr="008D15E6">
        <w:rPr>
          <w:rFonts w:ascii="Arial" w:hAnsi="Arial" w:cs="Arial"/>
          <w:color w:val="002060"/>
        </w:rPr>
        <w:tab/>
        <w:t>30 beds   GORU, Rehabilitation, Palliative Care and complex discharge planning</w:t>
      </w:r>
    </w:p>
    <w:p w:rsidR="00C37587" w:rsidRPr="008D15E6" w:rsidRDefault="00C37587" w:rsidP="00195C7F">
      <w:pPr>
        <w:ind w:left="2880" w:hanging="2160"/>
        <w:rPr>
          <w:rFonts w:ascii="Arial" w:hAnsi="Arial" w:cs="Arial"/>
          <w:color w:val="002060"/>
        </w:rPr>
      </w:pPr>
    </w:p>
    <w:p w:rsidR="008F2365" w:rsidRPr="008D15E6" w:rsidRDefault="008F2365" w:rsidP="008F2365">
      <w:pPr>
        <w:kinsoku w:val="0"/>
        <w:overflowPunct w:val="0"/>
        <w:jc w:val="both"/>
        <w:rPr>
          <w:rFonts w:ascii="Arial" w:hAnsi="Arial" w:cs="Arial"/>
          <w:bCs/>
          <w:color w:val="002060"/>
        </w:rPr>
      </w:pPr>
      <w:r w:rsidRPr="008D15E6">
        <w:rPr>
          <w:rFonts w:ascii="Arial" w:hAnsi="Arial" w:cs="Arial"/>
          <w:bCs/>
          <w:color w:val="002060"/>
        </w:rPr>
        <w:tab/>
      </w:r>
      <w:r w:rsidRPr="008D15E6">
        <w:rPr>
          <w:rFonts w:ascii="Arial" w:hAnsi="Arial" w:cs="Arial"/>
          <w:bCs/>
          <w:color w:val="002060"/>
        </w:rPr>
        <w:tab/>
      </w:r>
      <w:r w:rsidRPr="008D15E6">
        <w:rPr>
          <w:rFonts w:ascii="Arial" w:hAnsi="Arial" w:cs="Arial"/>
          <w:bCs/>
          <w:color w:val="002060"/>
        </w:rPr>
        <w:tab/>
      </w:r>
      <w:r w:rsidR="006D3E88" w:rsidRPr="008D15E6">
        <w:rPr>
          <w:rFonts w:ascii="Arial" w:hAnsi="Arial" w:cs="Arial"/>
          <w:bCs/>
          <w:color w:val="002060"/>
        </w:rPr>
        <w:tab/>
      </w:r>
    </w:p>
    <w:p w:rsidR="00540DBB" w:rsidRPr="00540DBB" w:rsidRDefault="00540DBB" w:rsidP="00540DBB">
      <w:pPr>
        <w:pStyle w:val="ListParagraph"/>
        <w:numPr>
          <w:ilvl w:val="0"/>
          <w:numId w:val="21"/>
        </w:numPr>
        <w:kinsoku w:val="0"/>
        <w:overflowPunct w:val="0"/>
        <w:jc w:val="both"/>
        <w:rPr>
          <w:rFonts w:cs="Arial"/>
          <w:bCs/>
          <w:color w:val="002060"/>
          <w:u w:val="single"/>
        </w:rPr>
      </w:pPr>
      <w:r>
        <w:rPr>
          <w:rFonts w:cs="Arial"/>
          <w:b/>
          <w:bCs/>
          <w:color w:val="002060"/>
          <w:u w:val="single"/>
        </w:rPr>
        <w:lastRenderedPageBreak/>
        <w:t xml:space="preserve">Relationships </w:t>
      </w:r>
    </w:p>
    <w:p w:rsidR="00745E86" w:rsidRPr="00540DBB" w:rsidRDefault="00745E86" w:rsidP="00540DBB">
      <w:pPr>
        <w:kinsoku w:val="0"/>
        <w:overflowPunct w:val="0"/>
        <w:ind w:left="360"/>
        <w:jc w:val="both"/>
        <w:rPr>
          <w:rFonts w:cs="Arial"/>
          <w:bCs/>
          <w:color w:val="002060"/>
          <w:u w:val="single"/>
        </w:rPr>
      </w:pPr>
    </w:p>
    <w:p w:rsidR="00745E86" w:rsidRPr="008D15E6" w:rsidRDefault="00745E86" w:rsidP="008F2365">
      <w:pPr>
        <w:kinsoku w:val="0"/>
        <w:overflowPunct w:val="0"/>
        <w:jc w:val="both"/>
        <w:rPr>
          <w:rFonts w:ascii="Arial" w:hAnsi="Arial" w:cs="Arial"/>
          <w:b/>
          <w:bCs/>
          <w:color w:val="002060"/>
          <w:u w:val="single"/>
        </w:rPr>
      </w:pPr>
    </w:p>
    <w:p w:rsidR="00745E86" w:rsidRPr="008D15E6" w:rsidRDefault="00BB3C68" w:rsidP="00BB3C68">
      <w:pPr>
        <w:pStyle w:val="Heading2"/>
        <w:ind w:hanging="108"/>
        <w:rPr>
          <w:color w:val="002060"/>
        </w:rPr>
      </w:pPr>
      <w:r w:rsidRPr="008D15E6">
        <w:rPr>
          <w:color w:val="002060"/>
        </w:rPr>
        <w:t>Clyde S</w:t>
      </w:r>
      <w:r w:rsidR="00745E86" w:rsidRPr="008D15E6">
        <w:rPr>
          <w:color w:val="002060"/>
        </w:rPr>
        <w:t>ector</w:t>
      </w:r>
    </w:p>
    <w:p w:rsidR="00745E86" w:rsidRPr="008D15E6" w:rsidRDefault="00BD5F71" w:rsidP="00BD5F71">
      <w:pPr>
        <w:rPr>
          <w:rFonts w:ascii="Arial" w:hAnsi="Arial" w:cs="Arial"/>
          <w:color w:val="002060"/>
        </w:rPr>
      </w:pPr>
      <w:r w:rsidRPr="008D15E6">
        <w:rPr>
          <w:rFonts w:ascii="Arial" w:hAnsi="Arial" w:cs="Arial"/>
          <w:color w:val="002060"/>
        </w:rPr>
        <w:t xml:space="preserve">Director </w:t>
      </w:r>
      <w:r w:rsidR="00745E86" w:rsidRPr="008D15E6">
        <w:rPr>
          <w:rFonts w:ascii="Arial" w:hAnsi="Arial" w:cs="Arial"/>
          <w:color w:val="002060"/>
        </w:rPr>
        <w:tab/>
      </w:r>
      <w:r w:rsidR="00745E86" w:rsidRPr="008D15E6">
        <w:rPr>
          <w:rFonts w:ascii="Arial" w:hAnsi="Arial" w:cs="Arial"/>
          <w:color w:val="002060"/>
        </w:rPr>
        <w:tab/>
      </w:r>
      <w:r w:rsidRPr="008D15E6">
        <w:rPr>
          <w:rFonts w:ascii="Arial" w:hAnsi="Arial" w:cs="Arial"/>
          <w:color w:val="002060"/>
        </w:rPr>
        <w:t xml:space="preserve"> </w:t>
      </w:r>
      <w:r w:rsidR="00745E86" w:rsidRPr="008D15E6">
        <w:rPr>
          <w:rFonts w:ascii="Arial" w:hAnsi="Arial" w:cs="Arial"/>
          <w:color w:val="002060"/>
        </w:rPr>
        <w:tab/>
        <w:t xml:space="preserve">             </w:t>
      </w:r>
      <w:r w:rsidRPr="008D15E6">
        <w:rPr>
          <w:rFonts w:ascii="Arial" w:hAnsi="Arial" w:cs="Arial"/>
          <w:color w:val="002060"/>
        </w:rPr>
        <w:t xml:space="preserve">               </w:t>
      </w:r>
      <w:r w:rsidR="00745E86" w:rsidRPr="008D15E6">
        <w:rPr>
          <w:rFonts w:ascii="Arial" w:hAnsi="Arial" w:cs="Arial"/>
          <w:color w:val="002060"/>
        </w:rPr>
        <w:t>Mrs M</w:t>
      </w:r>
      <w:r w:rsidR="00BB3C68" w:rsidRPr="008D15E6">
        <w:rPr>
          <w:rFonts w:ascii="Arial" w:hAnsi="Arial" w:cs="Arial"/>
          <w:color w:val="002060"/>
        </w:rPr>
        <w:t>arie</w:t>
      </w:r>
      <w:r w:rsidR="00745E86" w:rsidRPr="008D15E6">
        <w:rPr>
          <w:rFonts w:ascii="Arial" w:hAnsi="Arial" w:cs="Arial"/>
          <w:color w:val="002060"/>
        </w:rPr>
        <w:t xml:space="preserve"> Farrell</w:t>
      </w:r>
    </w:p>
    <w:p w:rsidR="00745E86" w:rsidRPr="008D15E6" w:rsidRDefault="00745E86" w:rsidP="00745E86">
      <w:pPr>
        <w:rPr>
          <w:rFonts w:ascii="Arial" w:hAnsi="Arial" w:cs="Arial"/>
          <w:color w:val="002060"/>
        </w:rPr>
      </w:pPr>
      <w:r w:rsidRPr="008D15E6">
        <w:rPr>
          <w:rFonts w:ascii="Arial" w:hAnsi="Arial" w:cs="Arial"/>
          <w:color w:val="002060"/>
        </w:rPr>
        <w:t xml:space="preserve">Chief of Medicine   </w:t>
      </w:r>
      <w:r w:rsidRPr="008D15E6">
        <w:rPr>
          <w:rFonts w:ascii="Arial" w:hAnsi="Arial" w:cs="Arial"/>
          <w:color w:val="002060"/>
        </w:rPr>
        <w:tab/>
        <w:t xml:space="preserve">                      </w:t>
      </w:r>
      <w:r w:rsidR="00BD5F71" w:rsidRPr="008D15E6">
        <w:rPr>
          <w:rFonts w:ascii="Arial" w:hAnsi="Arial" w:cs="Arial"/>
          <w:color w:val="002060"/>
        </w:rPr>
        <w:t xml:space="preserve">    </w:t>
      </w:r>
      <w:r w:rsidRPr="008D15E6">
        <w:rPr>
          <w:rFonts w:ascii="Arial" w:hAnsi="Arial" w:cs="Arial"/>
          <w:color w:val="002060"/>
        </w:rPr>
        <w:t xml:space="preserve">  </w:t>
      </w:r>
      <w:r w:rsidR="00BD5F71" w:rsidRPr="008D15E6">
        <w:rPr>
          <w:rFonts w:ascii="Arial" w:hAnsi="Arial" w:cs="Arial"/>
          <w:color w:val="002060"/>
        </w:rPr>
        <w:t xml:space="preserve">           </w:t>
      </w:r>
      <w:r w:rsidRPr="008D15E6">
        <w:rPr>
          <w:rFonts w:ascii="Arial" w:hAnsi="Arial" w:cs="Arial"/>
          <w:color w:val="002060"/>
        </w:rPr>
        <w:t>Dr David Raeside</w:t>
      </w:r>
    </w:p>
    <w:p w:rsidR="00745E86" w:rsidRPr="008D15E6" w:rsidRDefault="00745E86" w:rsidP="00745E86">
      <w:pPr>
        <w:rPr>
          <w:rFonts w:ascii="Arial" w:hAnsi="Arial" w:cs="Arial"/>
          <w:color w:val="002060"/>
        </w:rPr>
      </w:pPr>
      <w:r w:rsidRPr="008D15E6">
        <w:rPr>
          <w:rFonts w:ascii="Arial" w:hAnsi="Arial" w:cs="Arial"/>
          <w:color w:val="002060"/>
        </w:rPr>
        <w:t xml:space="preserve">General Manager Older People / Stroke        </w:t>
      </w:r>
      <w:r w:rsidR="00BB3C68" w:rsidRPr="008D15E6">
        <w:rPr>
          <w:rFonts w:ascii="Arial" w:hAnsi="Arial" w:cs="Arial"/>
          <w:color w:val="002060"/>
        </w:rPr>
        <w:t>Ms Victoria Cox</w:t>
      </w:r>
    </w:p>
    <w:p w:rsidR="00745E86" w:rsidRPr="008D15E6" w:rsidRDefault="00745E86" w:rsidP="00745E86">
      <w:pPr>
        <w:rPr>
          <w:rFonts w:ascii="Arial" w:hAnsi="Arial" w:cs="Arial"/>
          <w:color w:val="002060"/>
        </w:rPr>
      </w:pPr>
      <w:r w:rsidRPr="008D15E6">
        <w:rPr>
          <w:rFonts w:ascii="Arial" w:hAnsi="Arial" w:cs="Arial"/>
          <w:color w:val="002060"/>
        </w:rPr>
        <w:t>Clinical Director Older People / Stroke           Dr Lucy McCracken</w:t>
      </w:r>
    </w:p>
    <w:p w:rsidR="00745E86" w:rsidRPr="008D15E6" w:rsidRDefault="00745E86" w:rsidP="00745E86">
      <w:pPr>
        <w:rPr>
          <w:rFonts w:ascii="Arial" w:hAnsi="Arial" w:cs="Arial"/>
          <w:color w:val="002060"/>
        </w:rPr>
      </w:pPr>
      <w:r w:rsidRPr="008D15E6">
        <w:rPr>
          <w:rFonts w:ascii="Arial" w:hAnsi="Arial" w:cs="Arial"/>
          <w:color w:val="002060"/>
        </w:rPr>
        <w:t>Lead Clinician Older People</w:t>
      </w:r>
      <w:r w:rsidR="00BB3C68" w:rsidRPr="008D15E6">
        <w:rPr>
          <w:rFonts w:ascii="Arial" w:hAnsi="Arial" w:cs="Arial"/>
          <w:color w:val="002060"/>
        </w:rPr>
        <w:t>,</w:t>
      </w:r>
      <w:r w:rsidR="00BD5F71" w:rsidRPr="008D15E6">
        <w:rPr>
          <w:rFonts w:ascii="Arial" w:hAnsi="Arial" w:cs="Arial"/>
          <w:color w:val="002060"/>
        </w:rPr>
        <w:t xml:space="preserve"> RAH</w:t>
      </w:r>
      <w:r w:rsidRPr="008D15E6">
        <w:rPr>
          <w:rFonts w:ascii="Arial" w:hAnsi="Arial" w:cs="Arial"/>
          <w:color w:val="002060"/>
        </w:rPr>
        <w:t xml:space="preserve">         </w:t>
      </w:r>
      <w:r w:rsidR="00BD5F71" w:rsidRPr="008D15E6">
        <w:rPr>
          <w:rFonts w:ascii="Arial" w:hAnsi="Arial" w:cs="Arial"/>
          <w:color w:val="002060"/>
        </w:rPr>
        <w:t xml:space="preserve">       </w:t>
      </w:r>
      <w:r w:rsidRPr="008D15E6">
        <w:rPr>
          <w:rFonts w:ascii="Arial" w:hAnsi="Arial" w:cs="Arial"/>
          <w:color w:val="002060"/>
        </w:rPr>
        <w:t xml:space="preserve"> Dr Oona-Mary Lucie</w:t>
      </w:r>
    </w:p>
    <w:p w:rsidR="00195C7F" w:rsidRPr="008D15E6" w:rsidRDefault="00BD5F71" w:rsidP="00745E86">
      <w:pPr>
        <w:rPr>
          <w:rFonts w:ascii="Arial" w:hAnsi="Arial" w:cs="Arial"/>
          <w:color w:val="002060"/>
        </w:rPr>
      </w:pPr>
      <w:r w:rsidRPr="008D15E6">
        <w:rPr>
          <w:rFonts w:ascii="Arial" w:hAnsi="Arial" w:cs="Arial"/>
          <w:color w:val="002060"/>
        </w:rPr>
        <w:t>Lead Clinician Older People</w:t>
      </w:r>
      <w:r w:rsidR="00BB3C68" w:rsidRPr="008D15E6">
        <w:rPr>
          <w:rFonts w:ascii="Arial" w:hAnsi="Arial" w:cs="Arial"/>
          <w:color w:val="002060"/>
        </w:rPr>
        <w:t>,</w:t>
      </w:r>
      <w:r w:rsidRPr="008D15E6">
        <w:rPr>
          <w:rFonts w:ascii="Arial" w:hAnsi="Arial" w:cs="Arial"/>
          <w:color w:val="002060"/>
        </w:rPr>
        <w:t xml:space="preserve"> IRH</w:t>
      </w:r>
      <w:r w:rsidR="00195C7F" w:rsidRPr="008D15E6">
        <w:rPr>
          <w:rFonts w:ascii="Arial" w:hAnsi="Arial" w:cs="Arial"/>
          <w:color w:val="002060"/>
        </w:rPr>
        <w:t xml:space="preserve">                  Dr Janice Murtagh</w:t>
      </w:r>
    </w:p>
    <w:p w:rsidR="00745E86" w:rsidRPr="008D15E6" w:rsidRDefault="00745E86" w:rsidP="00745E86">
      <w:pPr>
        <w:rPr>
          <w:rFonts w:ascii="Arial" w:hAnsi="Arial" w:cs="Arial"/>
          <w:color w:val="002060"/>
        </w:rPr>
      </w:pPr>
      <w:r w:rsidRPr="008D15E6">
        <w:rPr>
          <w:rFonts w:ascii="Arial" w:hAnsi="Arial" w:cs="Arial"/>
          <w:color w:val="002060"/>
        </w:rPr>
        <w:t>Lead Clinician, Stroke                                    Dr Julie McManus</w:t>
      </w:r>
    </w:p>
    <w:p w:rsidR="00745E86" w:rsidRPr="008D15E6" w:rsidRDefault="00745E86" w:rsidP="00745E86">
      <w:pPr>
        <w:rPr>
          <w:rFonts w:ascii="Arial" w:hAnsi="Arial" w:cs="Arial"/>
          <w:color w:val="002060"/>
        </w:rPr>
      </w:pPr>
    </w:p>
    <w:p w:rsidR="00745E86" w:rsidRPr="008D15E6" w:rsidRDefault="00745E86" w:rsidP="00BD5F71">
      <w:pPr>
        <w:pStyle w:val="Heading2"/>
        <w:ind w:left="0"/>
        <w:rPr>
          <w:color w:val="002060"/>
          <w:sz w:val="24"/>
          <w:szCs w:val="24"/>
        </w:rPr>
      </w:pPr>
      <w:r w:rsidRPr="008D15E6">
        <w:rPr>
          <w:color w:val="002060"/>
          <w:sz w:val="24"/>
          <w:szCs w:val="24"/>
        </w:rPr>
        <w:t>Names of Consultant members of the Department:</w:t>
      </w:r>
    </w:p>
    <w:p w:rsidR="00745E86" w:rsidRPr="008D15E6" w:rsidRDefault="00745E86" w:rsidP="00745E86">
      <w:pPr>
        <w:rPr>
          <w:rFonts w:ascii="Arial" w:hAnsi="Arial" w:cs="Arial"/>
          <w:bCs/>
          <w:color w:val="002060"/>
        </w:rPr>
      </w:pPr>
    </w:p>
    <w:p w:rsidR="00C37587" w:rsidRPr="008D15E6" w:rsidRDefault="00C37587" w:rsidP="00C37587">
      <w:pPr>
        <w:rPr>
          <w:rFonts w:ascii="Arial" w:hAnsi="Arial" w:cs="Arial"/>
          <w:b/>
          <w:color w:val="002060"/>
          <w:u w:val="single"/>
        </w:rPr>
      </w:pPr>
      <w:r w:rsidRPr="008D15E6">
        <w:rPr>
          <w:rFonts w:ascii="Arial" w:hAnsi="Arial" w:cs="Arial"/>
          <w:b/>
          <w:color w:val="002060"/>
          <w:u w:val="single"/>
        </w:rPr>
        <w:t>VoL</w:t>
      </w:r>
    </w:p>
    <w:p w:rsidR="00C37587" w:rsidRPr="008D15E6" w:rsidRDefault="00C37587" w:rsidP="00C37587">
      <w:pPr>
        <w:rPr>
          <w:rFonts w:ascii="Arial" w:hAnsi="Arial" w:cs="Arial"/>
          <w:b/>
          <w:color w:val="002060"/>
          <w:u w:val="single"/>
        </w:rPr>
      </w:pPr>
      <w:r w:rsidRPr="008D15E6">
        <w:rPr>
          <w:rFonts w:ascii="Arial" w:hAnsi="Arial" w:cs="Arial"/>
          <w:b/>
          <w:color w:val="002060"/>
        </w:rPr>
        <w:t>Consultant</w:t>
      </w:r>
      <w:r w:rsidRPr="008D15E6">
        <w:rPr>
          <w:rFonts w:ascii="Arial" w:hAnsi="Arial" w:cs="Arial"/>
          <w:color w:val="002060"/>
        </w:rPr>
        <w:tab/>
      </w:r>
      <w:r w:rsidRPr="008D15E6">
        <w:rPr>
          <w:rFonts w:ascii="Arial" w:hAnsi="Arial" w:cs="Arial"/>
          <w:color w:val="002060"/>
        </w:rPr>
        <w:tab/>
      </w:r>
      <w:r w:rsidRPr="008D15E6">
        <w:rPr>
          <w:rFonts w:ascii="Arial" w:hAnsi="Arial" w:cs="Arial"/>
          <w:b/>
          <w:color w:val="002060"/>
        </w:rPr>
        <w:t>Special Interest</w:t>
      </w:r>
    </w:p>
    <w:p w:rsidR="00C37587" w:rsidRPr="008D15E6" w:rsidRDefault="00C37587" w:rsidP="00C37587">
      <w:pPr>
        <w:rPr>
          <w:rFonts w:ascii="Arial" w:hAnsi="Arial" w:cs="Arial"/>
          <w:color w:val="002060"/>
        </w:rPr>
      </w:pPr>
      <w:r w:rsidRPr="008D15E6">
        <w:rPr>
          <w:rFonts w:ascii="Arial" w:hAnsi="Arial" w:cs="Arial"/>
          <w:color w:val="002060"/>
        </w:rPr>
        <w:t>Dr Karunaratne</w:t>
      </w:r>
      <w:r w:rsidRPr="008D15E6">
        <w:rPr>
          <w:rFonts w:ascii="Arial" w:hAnsi="Arial" w:cs="Arial"/>
          <w:color w:val="002060"/>
        </w:rPr>
        <w:tab/>
        <w:t>General/GORU</w:t>
      </w:r>
    </w:p>
    <w:p w:rsidR="00C37587" w:rsidRPr="008D15E6" w:rsidRDefault="00C37587" w:rsidP="00C37587">
      <w:pPr>
        <w:rPr>
          <w:rFonts w:ascii="Arial" w:hAnsi="Arial" w:cs="Arial"/>
          <w:color w:val="002060"/>
        </w:rPr>
      </w:pPr>
      <w:r w:rsidRPr="008D15E6">
        <w:rPr>
          <w:rFonts w:ascii="Arial" w:hAnsi="Arial" w:cs="Arial"/>
          <w:color w:val="002060"/>
        </w:rPr>
        <w:t xml:space="preserve">Dr Zaiada       </w:t>
      </w:r>
      <w:r w:rsidRPr="008D15E6">
        <w:rPr>
          <w:rFonts w:ascii="Arial" w:hAnsi="Arial" w:cs="Arial"/>
          <w:color w:val="002060"/>
        </w:rPr>
        <w:tab/>
        <w:t>General/Stroke</w:t>
      </w:r>
    </w:p>
    <w:p w:rsidR="00BD5F71" w:rsidRPr="008D15E6" w:rsidRDefault="00BD5F71" w:rsidP="00745E86">
      <w:pPr>
        <w:rPr>
          <w:rFonts w:ascii="Arial" w:hAnsi="Arial" w:cs="Arial"/>
          <w:b/>
          <w:color w:val="002060"/>
        </w:rPr>
      </w:pPr>
    </w:p>
    <w:p w:rsidR="00E6630A" w:rsidRPr="008D15E6" w:rsidRDefault="00E6630A" w:rsidP="00E6630A">
      <w:pPr>
        <w:rPr>
          <w:rFonts w:ascii="Arial" w:hAnsi="Arial" w:cs="Arial"/>
          <w:color w:val="002060"/>
          <w:u w:val="single"/>
        </w:rPr>
      </w:pPr>
      <w:r w:rsidRPr="008D15E6">
        <w:rPr>
          <w:rFonts w:ascii="Arial" w:hAnsi="Arial" w:cs="Arial"/>
          <w:color w:val="002060"/>
          <w:u w:val="single"/>
        </w:rPr>
        <w:t>Specialty Grade</w:t>
      </w:r>
    </w:p>
    <w:p w:rsidR="00E6630A" w:rsidRPr="008D15E6" w:rsidRDefault="00E6630A" w:rsidP="00E6630A">
      <w:pPr>
        <w:rPr>
          <w:rFonts w:ascii="Arial" w:hAnsi="Arial" w:cs="Arial"/>
          <w:color w:val="002060"/>
        </w:rPr>
      </w:pPr>
      <w:r w:rsidRPr="008D15E6">
        <w:rPr>
          <w:rFonts w:ascii="Arial" w:hAnsi="Arial" w:cs="Arial"/>
          <w:color w:val="002060"/>
        </w:rPr>
        <w:t>Dr Roscoe</w:t>
      </w:r>
    </w:p>
    <w:p w:rsidR="00E6630A" w:rsidRPr="008D15E6" w:rsidRDefault="00E6630A" w:rsidP="00745E86">
      <w:pPr>
        <w:rPr>
          <w:rFonts w:ascii="Arial" w:hAnsi="Arial" w:cs="Arial"/>
          <w:b/>
          <w:color w:val="002060"/>
        </w:rPr>
      </w:pPr>
    </w:p>
    <w:p w:rsidR="00BB3C68" w:rsidRPr="008D15E6" w:rsidRDefault="00BB3C68" w:rsidP="00315293">
      <w:pPr>
        <w:kinsoku w:val="0"/>
        <w:overflowPunct w:val="0"/>
        <w:jc w:val="both"/>
        <w:rPr>
          <w:rFonts w:ascii="Arial" w:hAnsi="Arial" w:cs="Arial"/>
          <w:b/>
          <w:bCs/>
          <w:color w:val="002060"/>
          <w:sz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8D15E6" w:rsidRDefault="008D15E6" w:rsidP="00067415">
      <w:pPr>
        <w:kinsoku w:val="0"/>
        <w:overflowPunct w:val="0"/>
        <w:jc w:val="both"/>
        <w:rPr>
          <w:rFonts w:ascii="Arial" w:hAnsi="Arial" w:cs="Arial"/>
          <w:b/>
          <w:bCs/>
          <w:color w:val="002060"/>
          <w:sz w:val="32"/>
          <w:szCs w:val="32"/>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lastRenderedPageBreak/>
        <w:t>Section 3:</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Job Description:  Main Duties &amp; Person Specification</w:t>
      </w:r>
    </w:p>
    <w:p w:rsidR="003F4C3F" w:rsidRPr="008D15E6" w:rsidRDefault="003F4C3F" w:rsidP="00067415">
      <w:pPr>
        <w:kinsoku w:val="0"/>
        <w:overflowPunct w:val="0"/>
        <w:jc w:val="both"/>
        <w:rPr>
          <w:rFonts w:ascii="Arial" w:hAnsi="Arial" w:cs="Arial"/>
          <w:b/>
          <w:bCs/>
          <w:color w:val="002060"/>
          <w:sz w:val="32"/>
          <w:szCs w:val="32"/>
        </w:rPr>
      </w:pPr>
    </w:p>
    <w:p w:rsidR="003F4C3F" w:rsidRDefault="003F4C3F" w:rsidP="00067415">
      <w:pPr>
        <w:kinsoku w:val="0"/>
        <w:overflowPunct w:val="0"/>
        <w:jc w:val="both"/>
        <w:rPr>
          <w:rFonts w:ascii="Arial" w:hAnsi="Arial" w:cs="Arial"/>
          <w:b/>
          <w:bCs/>
          <w:color w:val="002060"/>
        </w:rPr>
      </w:pPr>
      <w:proofErr w:type="spellStart"/>
      <w:r w:rsidRPr="008D15E6">
        <w:rPr>
          <w:rFonts w:ascii="Arial" w:hAnsi="Arial" w:cs="Arial"/>
          <w:b/>
          <w:bCs/>
          <w:color w:val="002060"/>
        </w:rPr>
        <w:t>i</w:t>
      </w:r>
      <w:proofErr w:type="spellEnd"/>
      <w:r w:rsidRPr="008D15E6">
        <w:rPr>
          <w:rFonts w:ascii="Arial" w:hAnsi="Arial" w:cs="Arial"/>
          <w:b/>
          <w:bCs/>
          <w:color w:val="002060"/>
        </w:rPr>
        <w:t>)</w:t>
      </w:r>
      <w:r w:rsidRPr="008D15E6">
        <w:rPr>
          <w:rFonts w:ascii="Arial" w:hAnsi="Arial" w:cs="Arial"/>
          <w:b/>
          <w:bCs/>
          <w:color w:val="002060"/>
        </w:rPr>
        <w:tab/>
        <w:t>Main Duties</w:t>
      </w:r>
    </w:p>
    <w:p w:rsidR="002F1DCF" w:rsidRPr="008D15E6" w:rsidRDefault="002F1DCF" w:rsidP="00067415">
      <w:pPr>
        <w:kinsoku w:val="0"/>
        <w:overflowPunct w:val="0"/>
        <w:jc w:val="both"/>
        <w:rPr>
          <w:rFonts w:ascii="Arial" w:hAnsi="Arial" w:cs="Arial"/>
          <w:b/>
          <w:bCs/>
          <w:color w:val="002060"/>
        </w:rPr>
      </w:pPr>
    </w:p>
    <w:p w:rsidR="006D3E88" w:rsidRPr="008D15E6" w:rsidRDefault="006D3E88" w:rsidP="006D3E88">
      <w:pPr>
        <w:tabs>
          <w:tab w:val="num" w:pos="0"/>
        </w:tabs>
        <w:kinsoku w:val="0"/>
        <w:overflowPunct w:val="0"/>
        <w:jc w:val="both"/>
        <w:rPr>
          <w:rFonts w:ascii="Arial" w:hAnsi="Arial" w:cs="Arial"/>
          <w:bCs/>
          <w:color w:val="002060"/>
        </w:rPr>
      </w:pPr>
      <w:r w:rsidRPr="008D15E6">
        <w:rPr>
          <w:rFonts w:ascii="Arial" w:hAnsi="Arial" w:cs="Arial"/>
          <w:bCs/>
          <w:color w:val="002060"/>
        </w:rPr>
        <w:t>The post</w:t>
      </w:r>
      <w:r w:rsidR="00467164">
        <w:rPr>
          <w:rFonts w:ascii="Arial" w:hAnsi="Arial" w:cs="Arial"/>
          <w:bCs/>
          <w:color w:val="002060"/>
        </w:rPr>
        <w:t xml:space="preserve"> </w:t>
      </w:r>
      <w:r w:rsidRPr="008D15E6">
        <w:rPr>
          <w:rFonts w:ascii="Arial" w:hAnsi="Arial" w:cs="Arial"/>
          <w:bCs/>
          <w:color w:val="002060"/>
        </w:rPr>
        <w:t xml:space="preserve">holder will be expected to work with local managers and professional colleagues in the efficient running of the service.  Subject to the provisions of the Terms and Conditions of Service, the postholder is expected to observe NHS Greater Glasgow and Clyde’s agreed policies and procedures, drawn up in consultation with the profession on clinical matters, and to follow the Standing Orders and Financial Instructions for Health Boards.  </w:t>
      </w:r>
    </w:p>
    <w:p w:rsidR="006D3E88" w:rsidRPr="008D15E6" w:rsidRDefault="006D3E88" w:rsidP="006D3E88">
      <w:pPr>
        <w:kinsoku w:val="0"/>
        <w:overflowPunct w:val="0"/>
        <w:jc w:val="both"/>
        <w:rPr>
          <w:rFonts w:ascii="Arial" w:hAnsi="Arial" w:cs="Arial"/>
          <w:bCs/>
          <w:color w:val="002060"/>
        </w:rPr>
      </w:pPr>
      <w:r w:rsidRPr="008D15E6">
        <w:rPr>
          <w:rFonts w:ascii="Arial" w:hAnsi="Arial" w:cs="Arial"/>
          <w:bCs/>
          <w:color w:val="002060"/>
        </w:rPr>
        <w:t xml:space="preserve"> </w:t>
      </w:r>
    </w:p>
    <w:p w:rsidR="006D3E88" w:rsidRPr="008D15E6" w:rsidRDefault="006D3E88" w:rsidP="006D3E88">
      <w:pPr>
        <w:tabs>
          <w:tab w:val="num" w:pos="142"/>
        </w:tabs>
        <w:kinsoku w:val="0"/>
        <w:overflowPunct w:val="0"/>
        <w:jc w:val="both"/>
        <w:rPr>
          <w:rFonts w:ascii="Arial" w:hAnsi="Arial" w:cs="Arial"/>
          <w:bCs/>
          <w:color w:val="002060"/>
        </w:rPr>
      </w:pPr>
      <w:r w:rsidRPr="008D15E6">
        <w:rPr>
          <w:rFonts w:ascii="Arial" w:hAnsi="Arial" w:cs="Arial"/>
          <w:bCs/>
          <w:color w:val="002060"/>
        </w:rPr>
        <w:t>The post</w:t>
      </w:r>
      <w:r w:rsidR="00467164">
        <w:rPr>
          <w:rFonts w:ascii="Arial" w:hAnsi="Arial" w:cs="Arial"/>
          <w:bCs/>
          <w:color w:val="002060"/>
        </w:rPr>
        <w:t xml:space="preserve"> </w:t>
      </w:r>
      <w:r w:rsidRPr="008D15E6">
        <w:rPr>
          <w:rFonts w:ascii="Arial" w:hAnsi="Arial" w:cs="Arial"/>
          <w:bCs/>
          <w:color w:val="002060"/>
        </w:rPr>
        <w:t>holder will be expected to make sure that there are adequate arrangements for hospital staff involved in the care of patients to be able to make contact with the post</w:t>
      </w:r>
      <w:r w:rsidR="00467164">
        <w:rPr>
          <w:rFonts w:ascii="Arial" w:hAnsi="Arial" w:cs="Arial"/>
          <w:bCs/>
          <w:color w:val="002060"/>
        </w:rPr>
        <w:t xml:space="preserve"> </w:t>
      </w:r>
      <w:r w:rsidRPr="008D15E6">
        <w:rPr>
          <w:rFonts w:ascii="Arial" w:hAnsi="Arial" w:cs="Arial"/>
          <w:bCs/>
          <w:color w:val="002060"/>
        </w:rPr>
        <w:t>holder when necessary.</w:t>
      </w:r>
    </w:p>
    <w:p w:rsidR="006D3E88" w:rsidRPr="008D15E6" w:rsidRDefault="006D3E88" w:rsidP="006D3E88">
      <w:pPr>
        <w:kinsoku w:val="0"/>
        <w:overflowPunct w:val="0"/>
        <w:jc w:val="both"/>
        <w:rPr>
          <w:rFonts w:ascii="Arial" w:hAnsi="Arial" w:cs="Arial"/>
          <w:bCs/>
          <w:color w:val="002060"/>
        </w:rPr>
      </w:pPr>
    </w:p>
    <w:p w:rsidR="006D3E88" w:rsidRPr="008D15E6" w:rsidRDefault="006D3E88" w:rsidP="006D3E88">
      <w:pPr>
        <w:tabs>
          <w:tab w:val="num" w:pos="142"/>
        </w:tabs>
        <w:kinsoku w:val="0"/>
        <w:overflowPunct w:val="0"/>
        <w:jc w:val="both"/>
        <w:rPr>
          <w:rFonts w:ascii="Arial" w:hAnsi="Arial" w:cs="Arial"/>
          <w:bCs/>
          <w:color w:val="002060"/>
        </w:rPr>
      </w:pPr>
      <w:r w:rsidRPr="008D15E6">
        <w:rPr>
          <w:rFonts w:ascii="Arial" w:hAnsi="Arial" w:cs="Arial"/>
          <w:bCs/>
          <w:color w:val="002060"/>
        </w:rPr>
        <w:t>The post</w:t>
      </w:r>
      <w:r w:rsidR="00467164">
        <w:rPr>
          <w:rFonts w:ascii="Arial" w:hAnsi="Arial" w:cs="Arial"/>
          <w:bCs/>
          <w:color w:val="002060"/>
        </w:rPr>
        <w:t xml:space="preserve"> </w:t>
      </w:r>
      <w:r w:rsidRPr="008D15E6">
        <w:rPr>
          <w:rFonts w:ascii="Arial" w:hAnsi="Arial" w:cs="Arial"/>
          <w:bCs/>
          <w:color w:val="002060"/>
        </w:rPr>
        <w:t xml:space="preserve">holder will require </w:t>
      </w:r>
      <w:proofErr w:type="gramStart"/>
      <w:r w:rsidRPr="008D15E6">
        <w:rPr>
          <w:rFonts w:ascii="Arial" w:hAnsi="Arial" w:cs="Arial"/>
          <w:bCs/>
          <w:color w:val="002060"/>
        </w:rPr>
        <w:t>to comply</w:t>
      </w:r>
      <w:proofErr w:type="gramEnd"/>
      <w:r w:rsidRPr="008D15E6">
        <w:rPr>
          <w:rFonts w:ascii="Arial" w:hAnsi="Arial" w:cs="Arial"/>
          <w:bCs/>
          <w:color w:val="002060"/>
        </w:rPr>
        <w:t xml:space="preserve"> with NHSGGC Health and Safety Policies.   </w:t>
      </w:r>
    </w:p>
    <w:p w:rsidR="003F4C3F" w:rsidRPr="008D15E6" w:rsidRDefault="003F4C3F" w:rsidP="00067415">
      <w:pPr>
        <w:kinsoku w:val="0"/>
        <w:overflowPunct w:val="0"/>
        <w:jc w:val="both"/>
        <w:rPr>
          <w:rFonts w:ascii="Arial" w:hAnsi="Arial" w:cs="Arial"/>
          <w:bCs/>
          <w:color w:val="002060"/>
        </w:rPr>
      </w:pPr>
    </w:p>
    <w:p w:rsidR="006D3E88" w:rsidRPr="008D15E6" w:rsidRDefault="006D3E88" w:rsidP="006D3E88">
      <w:pPr>
        <w:kinsoku w:val="0"/>
        <w:overflowPunct w:val="0"/>
        <w:jc w:val="both"/>
        <w:rPr>
          <w:rFonts w:ascii="Arial" w:hAnsi="Arial" w:cs="Arial"/>
          <w:bCs/>
          <w:color w:val="002060"/>
          <w:u w:val="single"/>
        </w:rPr>
      </w:pPr>
      <w:r w:rsidRPr="008D15E6">
        <w:rPr>
          <w:rFonts w:ascii="Arial" w:hAnsi="Arial" w:cs="Arial"/>
          <w:bCs/>
          <w:color w:val="002060"/>
          <w:u w:val="single"/>
        </w:rPr>
        <w:t>Clinical and Other Duties</w:t>
      </w:r>
    </w:p>
    <w:p w:rsidR="003F4C3F" w:rsidRPr="008D15E6" w:rsidRDefault="003F4C3F" w:rsidP="00067415">
      <w:pPr>
        <w:kinsoku w:val="0"/>
        <w:overflowPunct w:val="0"/>
        <w:jc w:val="both"/>
        <w:rPr>
          <w:rFonts w:ascii="Arial" w:hAnsi="Arial" w:cs="Arial"/>
          <w:bCs/>
          <w:color w:val="002060"/>
        </w:rPr>
      </w:pPr>
    </w:p>
    <w:p w:rsidR="006D3E88" w:rsidRPr="008D15E6" w:rsidRDefault="007C7E3F" w:rsidP="006D3E88">
      <w:pPr>
        <w:tabs>
          <w:tab w:val="num" w:pos="142"/>
        </w:tabs>
        <w:kinsoku w:val="0"/>
        <w:overflowPunct w:val="0"/>
        <w:jc w:val="both"/>
        <w:rPr>
          <w:rFonts w:ascii="Arial" w:hAnsi="Arial" w:cs="Arial"/>
          <w:bCs/>
          <w:color w:val="002060"/>
        </w:rPr>
      </w:pPr>
      <w:r>
        <w:rPr>
          <w:rFonts w:ascii="Arial" w:hAnsi="Arial" w:cs="Arial"/>
          <w:bCs/>
          <w:color w:val="002060"/>
        </w:rPr>
        <w:t>I</w:t>
      </w:r>
      <w:r w:rsidR="006D3E88" w:rsidRPr="008D15E6">
        <w:rPr>
          <w:rFonts w:ascii="Arial" w:hAnsi="Arial" w:cs="Arial"/>
          <w:bCs/>
          <w:color w:val="002060"/>
        </w:rPr>
        <w:t>ndicative job plan</w:t>
      </w:r>
      <w:r>
        <w:rPr>
          <w:rFonts w:ascii="Arial" w:hAnsi="Arial" w:cs="Arial"/>
          <w:bCs/>
          <w:color w:val="002060"/>
        </w:rPr>
        <w:t xml:space="preserve"> is attached</w:t>
      </w:r>
      <w:r w:rsidR="006D3E88" w:rsidRPr="008D15E6">
        <w:rPr>
          <w:rFonts w:ascii="Arial" w:hAnsi="Arial" w:cs="Arial"/>
          <w:bCs/>
          <w:color w:val="002060"/>
        </w:rPr>
        <w:t xml:space="preserve">. The clinical duties aligned to the post include: </w:t>
      </w:r>
    </w:p>
    <w:p w:rsidR="006D3E88" w:rsidRPr="008D15E6" w:rsidRDefault="006D3E88" w:rsidP="006D3E88">
      <w:pPr>
        <w:tabs>
          <w:tab w:val="num" w:pos="0"/>
        </w:tabs>
        <w:kinsoku w:val="0"/>
        <w:overflowPunct w:val="0"/>
        <w:jc w:val="both"/>
        <w:rPr>
          <w:rFonts w:ascii="Arial" w:hAnsi="Arial" w:cs="Arial"/>
          <w:bCs/>
          <w:color w:val="002060"/>
        </w:rPr>
      </w:pPr>
    </w:p>
    <w:p w:rsidR="007C7E3F" w:rsidRDefault="006D3E88" w:rsidP="007C7E3F">
      <w:pPr>
        <w:pStyle w:val="ListParagraph"/>
        <w:numPr>
          <w:ilvl w:val="0"/>
          <w:numId w:val="22"/>
        </w:numPr>
        <w:kinsoku w:val="0"/>
        <w:overflowPunct w:val="0"/>
        <w:jc w:val="both"/>
        <w:rPr>
          <w:rFonts w:cs="Arial"/>
          <w:bCs/>
          <w:color w:val="002060"/>
        </w:rPr>
      </w:pPr>
      <w:r w:rsidRPr="007C7E3F">
        <w:rPr>
          <w:rFonts w:cs="Arial"/>
          <w:bCs/>
          <w:color w:val="002060"/>
        </w:rPr>
        <w:t>Involvement in acute medical receiving with particular emphasis on assessment and management of frail elderly patients.</w:t>
      </w:r>
    </w:p>
    <w:p w:rsidR="007C7E3F" w:rsidRDefault="006D3E88" w:rsidP="007C7E3F">
      <w:pPr>
        <w:pStyle w:val="ListParagraph"/>
        <w:numPr>
          <w:ilvl w:val="0"/>
          <w:numId w:val="22"/>
        </w:numPr>
        <w:kinsoku w:val="0"/>
        <w:overflowPunct w:val="0"/>
        <w:jc w:val="both"/>
        <w:rPr>
          <w:rFonts w:cs="Arial"/>
          <w:bCs/>
          <w:color w:val="002060"/>
        </w:rPr>
      </w:pPr>
      <w:r w:rsidRPr="007C7E3F">
        <w:rPr>
          <w:rFonts w:cs="Arial"/>
          <w:bCs/>
          <w:color w:val="002060"/>
        </w:rPr>
        <w:t xml:space="preserve">Ongoing assessment and care of acutely ill frail older </w:t>
      </w:r>
      <w:r w:rsidR="00E21B26" w:rsidRPr="007C7E3F">
        <w:rPr>
          <w:rFonts w:cs="Arial"/>
          <w:bCs/>
          <w:color w:val="002060"/>
        </w:rPr>
        <w:t>patients</w:t>
      </w:r>
    </w:p>
    <w:p w:rsidR="007C7E3F" w:rsidRDefault="006D3E88" w:rsidP="007C7E3F">
      <w:pPr>
        <w:pStyle w:val="ListParagraph"/>
        <w:numPr>
          <w:ilvl w:val="0"/>
          <w:numId w:val="22"/>
        </w:numPr>
        <w:kinsoku w:val="0"/>
        <w:overflowPunct w:val="0"/>
        <w:jc w:val="both"/>
        <w:rPr>
          <w:rFonts w:cs="Arial"/>
          <w:bCs/>
          <w:color w:val="002060"/>
        </w:rPr>
      </w:pPr>
      <w:r w:rsidRPr="007C7E3F">
        <w:rPr>
          <w:rFonts w:cs="Arial"/>
          <w:bCs/>
          <w:color w:val="002060"/>
        </w:rPr>
        <w:t xml:space="preserve">General rehabilitation ward round with MDT weekly and responsibility for </w:t>
      </w:r>
      <w:r w:rsidR="00E21B26" w:rsidRPr="007C7E3F">
        <w:rPr>
          <w:rFonts w:cs="Arial"/>
          <w:bCs/>
          <w:color w:val="002060"/>
        </w:rPr>
        <w:t>dedicated patient cohort</w:t>
      </w:r>
    </w:p>
    <w:p w:rsidR="007C7E3F" w:rsidRDefault="006D3E88" w:rsidP="007C7E3F">
      <w:pPr>
        <w:pStyle w:val="ListParagraph"/>
        <w:numPr>
          <w:ilvl w:val="0"/>
          <w:numId w:val="22"/>
        </w:numPr>
        <w:kinsoku w:val="0"/>
        <w:overflowPunct w:val="0"/>
        <w:jc w:val="both"/>
        <w:rPr>
          <w:rFonts w:cs="Arial"/>
          <w:bCs/>
          <w:color w:val="002060"/>
        </w:rPr>
      </w:pPr>
      <w:r w:rsidRPr="007C7E3F">
        <w:rPr>
          <w:rFonts w:cs="Arial"/>
          <w:bCs/>
          <w:color w:val="002060"/>
        </w:rPr>
        <w:t>Liaison with other specialty wards as the service requires</w:t>
      </w:r>
    </w:p>
    <w:p w:rsidR="007C7E3F" w:rsidRDefault="006D3E88" w:rsidP="007C7E3F">
      <w:pPr>
        <w:pStyle w:val="ListParagraph"/>
        <w:numPr>
          <w:ilvl w:val="0"/>
          <w:numId w:val="22"/>
        </w:numPr>
        <w:kinsoku w:val="0"/>
        <w:overflowPunct w:val="0"/>
        <w:jc w:val="both"/>
        <w:rPr>
          <w:rFonts w:cs="Arial"/>
          <w:bCs/>
          <w:color w:val="002060"/>
        </w:rPr>
      </w:pPr>
      <w:r w:rsidRPr="007C7E3F">
        <w:rPr>
          <w:rFonts w:cs="Arial"/>
          <w:bCs/>
          <w:color w:val="002060"/>
        </w:rPr>
        <w:t xml:space="preserve">Undertake weekend duties </w:t>
      </w:r>
      <w:r w:rsidR="00580B07" w:rsidRPr="007C7E3F">
        <w:rPr>
          <w:rFonts w:cs="Arial"/>
          <w:bCs/>
          <w:color w:val="002060"/>
        </w:rPr>
        <w:t xml:space="preserve">and </w:t>
      </w:r>
      <w:r w:rsidRPr="007C7E3F">
        <w:rPr>
          <w:rFonts w:cs="Arial"/>
          <w:bCs/>
          <w:color w:val="002060"/>
        </w:rPr>
        <w:t xml:space="preserve">On-call duties </w:t>
      </w:r>
      <w:r w:rsidR="00580B07" w:rsidRPr="007C7E3F">
        <w:rPr>
          <w:rFonts w:cs="Arial"/>
          <w:bCs/>
          <w:color w:val="002060"/>
        </w:rPr>
        <w:t>on rotation</w:t>
      </w:r>
      <w:r w:rsidR="00BD5F71" w:rsidRPr="007C7E3F">
        <w:rPr>
          <w:rFonts w:cs="Arial"/>
          <w:bCs/>
          <w:color w:val="002060"/>
        </w:rPr>
        <w:t xml:space="preserve"> (RAH).</w:t>
      </w:r>
    </w:p>
    <w:p w:rsidR="006D3E88" w:rsidRPr="007C7E3F" w:rsidRDefault="006D3E88" w:rsidP="007C7E3F">
      <w:pPr>
        <w:pStyle w:val="ListParagraph"/>
        <w:numPr>
          <w:ilvl w:val="0"/>
          <w:numId w:val="22"/>
        </w:numPr>
        <w:kinsoku w:val="0"/>
        <w:overflowPunct w:val="0"/>
        <w:jc w:val="both"/>
        <w:rPr>
          <w:rFonts w:cs="Arial"/>
          <w:bCs/>
          <w:color w:val="002060"/>
        </w:rPr>
      </w:pPr>
      <w:r w:rsidRPr="007C7E3F">
        <w:rPr>
          <w:rFonts w:cs="Arial"/>
          <w:bCs/>
          <w:color w:val="002060"/>
        </w:rPr>
        <w:t xml:space="preserve">The Consultant will be expected to share cover for absent colleagues on annual or study leave by prior arrangement and short term unplanned sick leave. </w:t>
      </w:r>
    </w:p>
    <w:p w:rsidR="006D3E88" w:rsidRPr="008D15E6" w:rsidRDefault="006D3E88" w:rsidP="00067415">
      <w:pPr>
        <w:kinsoku w:val="0"/>
        <w:overflowPunct w:val="0"/>
        <w:jc w:val="both"/>
        <w:rPr>
          <w:rFonts w:ascii="Arial" w:hAnsi="Arial" w:cs="Arial"/>
          <w:bCs/>
          <w:color w:val="002060"/>
        </w:rPr>
      </w:pPr>
    </w:p>
    <w:p w:rsidR="003F4C3F" w:rsidRPr="008D15E6" w:rsidRDefault="006D3E88" w:rsidP="00067415">
      <w:pPr>
        <w:kinsoku w:val="0"/>
        <w:overflowPunct w:val="0"/>
        <w:jc w:val="both"/>
        <w:rPr>
          <w:rFonts w:ascii="Arial" w:hAnsi="Arial" w:cs="Arial"/>
          <w:bCs/>
          <w:color w:val="002060"/>
          <w:u w:val="single"/>
        </w:rPr>
      </w:pPr>
      <w:r w:rsidRPr="008D15E6">
        <w:rPr>
          <w:rFonts w:ascii="Arial" w:hAnsi="Arial" w:cs="Arial"/>
          <w:bCs/>
          <w:color w:val="002060"/>
          <w:u w:val="single"/>
        </w:rPr>
        <w:t>Supporting Professional Activities</w:t>
      </w:r>
    </w:p>
    <w:p w:rsidR="003F4C3F" w:rsidRPr="008D15E6" w:rsidRDefault="003F4C3F" w:rsidP="00067415">
      <w:pPr>
        <w:kinsoku w:val="0"/>
        <w:overflowPunct w:val="0"/>
        <w:jc w:val="both"/>
        <w:rPr>
          <w:rFonts w:ascii="Arial" w:hAnsi="Arial" w:cs="Arial"/>
          <w:bCs/>
          <w:color w:val="002060"/>
        </w:rPr>
      </w:pPr>
    </w:p>
    <w:p w:rsidR="006D3E88" w:rsidRPr="008D15E6" w:rsidRDefault="006D3E88" w:rsidP="006D3E88">
      <w:pPr>
        <w:kinsoku w:val="0"/>
        <w:overflowPunct w:val="0"/>
        <w:jc w:val="both"/>
        <w:rPr>
          <w:rFonts w:ascii="Arial" w:hAnsi="Arial" w:cs="Arial"/>
          <w:bCs/>
          <w:color w:val="002060"/>
        </w:rPr>
      </w:pPr>
      <w:r w:rsidRPr="008D15E6">
        <w:rPr>
          <w:rFonts w:ascii="Arial" w:hAnsi="Arial" w:cs="Arial"/>
          <w:bCs/>
          <w:color w:val="002060"/>
        </w:rPr>
        <w:t xml:space="preserve">1 SPA is included in the indicative job plan, which shall normally be sufficient to reflect activities such as revalidation, appraisal, personal audit, and professional development (occurring out with the 30 days of study leave entitlement in any three year period). Time permitting, it may also cover minimal teaching, training and non-clinical administration.  </w:t>
      </w:r>
    </w:p>
    <w:p w:rsidR="00580B07" w:rsidRPr="008D15E6" w:rsidRDefault="00580B07" w:rsidP="006D3E88">
      <w:pPr>
        <w:kinsoku w:val="0"/>
        <w:overflowPunct w:val="0"/>
        <w:jc w:val="both"/>
        <w:rPr>
          <w:rFonts w:ascii="Arial" w:hAnsi="Arial" w:cs="Arial"/>
          <w:bCs/>
          <w:color w:val="002060"/>
        </w:rPr>
      </w:pPr>
    </w:p>
    <w:p w:rsidR="00580B07" w:rsidRPr="008D15E6" w:rsidRDefault="00580B07" w:rsidP="006D3E88">
      <w:pPr>
        <w:kinsoku w:val="0"/>
        <w:overflowPunct w:val="0"/>
        <w:jc w:val="both"/>
        <w:rPr>
          <w:rFonts w:ascii="Arial" w:hAnsi="Arial" w:cs="Arial"/>
          <w:bCs/>
          <w:color w:val="002060"/>
        </w:rPr>
      </w:pPr>
      <w:r w:rsidRPr="008D15E6">
        <w:rPr>
          <w:rFonts w:ascii="Arial" w:hAnsi="Arial" w:cs="Arial"/>
          <w:bCs/>
          <w:color w:val="002060"/>
        </w:rPr>
        <w:t>Further SPA is included as this post will have a service development focus.</w:t>
      </w:r>
    </w:p>
    <w:p w:rsidR="006D3E88" w:rsidRPr="008D15E6" w:rsidRDefault="006D3E88" w:rsidP="006D3E88">
      <w:pPr>
        <w:kinsoku w:val="0"/>
        <w:overflowPunct w:val="0"/>
        <w:jc w:val="both"/>
        <w:rPr>
          <w:rFonts w:ascii="Arial" w:hAnsi="Arial" w:cs="Arial"/>
          <w:bCs/>
          <w:color w:val="002060"/>
        </w:rPr>
      </w:pPr>
    </w:p>
    <w:p w:rsidR="00FF773D" w:rsidRPr="008D15E6" w:rsidRDefault="006D3E88" w:rsidP="00FF773D">
      <w:pPr>
        <w:kinsoku w:val="0"/>
        <w:overflowPunct w:val="0"/>
        <w:jc w:val="both"/>
        <w:rPr>
          <w:rFonts w:ascii="Arial" w:hAnsi="Arial" w:cs="Arial"/>
          <w:bCs/>
          <w:color w:val="002060"/>
        </w:rPr>
      </w:pPr>
      <w:r w:rsidRPr="008D15E6">
        <w:rPr>
          <w:rFonts w:ascii="Arial" w:hAnsi="Arial" w:cs="Arial"/>
          <w:bCs/>
          <w:color w:val="002060"/>
        </w:rPr>
        <w:t>It will be requested that SPAs are delivered at the normal place of work, unless there are mutual advantages to it being performed elsewhere.  The exact timing and location of SPAs, and flexibility around these, will be agreed during the 1:1 meeting with the Clinical Director/Associate Medical Director and included in the prospective job plan.</w:t>
      </w:r>
    </w:p>
    <w:p w:rsidR="002F1DCF" w:rsidRDefault="002F1DCF" w:rsidP="00FF773D">
      <w:pPr>
        <w:kinsoku w:val="0"/>
        <w:overflowPunct w:val="0"/>
        <w:jc w:val="both"/>
        <w:rPr>
          <w:rFonts w:ascii="Arial" w:hAnsi="Arial" w:cs="Arial"/>
          <w:b/>
          <w:bCs/>
          <w:color w:val="002060"/>
        </w:rPr>
      </w:pPr>
    </w:p>
    <w:p w:rsidR="003F4C3F" w:rsidRDefault="003F4C3F" w:rsidP="00FF773D">
      <w:pPr>
        <w:kinsoku w:val="0"/>
        <w:overflowPunct w:val="0"/>
        <w:jc w:val="both"/>
        <w:rPr>
          <w:rFonts w:ascii="Arial" w:hAnsi="Arial" w:cs="Arial"/>
          <w:b/>
          <w:bCs/>
          <w:color w:val="002060"/>
        </w:rPr>
      </w:pPr>
      <w:r w:rsidRPr="008D15E6">
        <w:rPr>
          <w:rFonts w:ascii="Arial" w:hAnsi="Arial" w:cs="Arial"/>
          <w:b/>
          <w:bCs/>
          <w:color w:val="002060"/>
        </w:rPr>
        <w:t>Outline Job Plan (Indicative)</w:t>
      </w:r>
    </w:p>
    <w:p w:rsidR="00500106" w:rsidRDefault="00500106" w:rsidP="00500106">
      <w:pPr>
        <w:kinsoku w:val="0"/>
        <w:overflowPunct w:val="0"/>
        <w:jc w:val="both"/>
        <w:rPr>
          <w:rFonts w:ascii="Arial" w:hAnsi="Arial" w:cs="Arial"/>
          <w:b/>
          <w:bCs/>
          <w:color w:val="002060"/>
        </w:rPr>
      </w:pPr>
    </w:p>
    <w:p w:rsidR="00500106" w:rsidRPr="00500106" w:rsidRDefault="00500106" w:rsidP="00500106">
      <w:pPr>
        <w:kinsoku w:val="0"/>
        <w:overflowPunct w:val="0"/>
        <w:jc w:val="both"/>
        <w:rPr>
          <w:rFonts w:ascii="Arial" w:hAnsi="Arial" w:cs="Arial"/>
          <w:b/>
          <w:bCs/>
          <w:color w:val="002060"/>
        </w:rPr>
      </w:pPr>
      <w:r w:rsidRPr="00500106">
        <w:rPr>
          <w:rFonts w:ascii="Arial" w:hAnsi="Arial" w:cs="Arial"/>
          <w:b/>
          <w:bCs/>
          <w:color w:val="002060"/>
        </w:rPr>
        <w:t xml:space="preserve">ii) </w:t>
      </w:r>
      <w:r>
        <w:rPr>
          <w:rFonts w:ascii="Arial" w:hAnsi="Arial" w:cs="Arial"/>
          <w:b/>
          <w:bCs/>
          <w:color w:val="002060"/>
        </w:rPr>
        <w:tab/>
        <w:t>Timetable of activities which have a specific location and time</w:t>
      </w:r>
    </w:p>
    <w:p w:rsidR="00FF773D" w:rsidRPr="008D15E6" w:rsidRDefault="00FF773D" w:rsidP="00FF773D">
      <w:pPr>
        <w:tabs>
          <w:tab w:val="left" w:pos="9828"/>
        </w:tabs>
        <w:rPr>
          <w:rFonts w:ascii="Arial" w:hAnsi="Arial" w:cs="Arial"/>
          <w:b/>
          <w:bCs/>
          <w:color w:val="002060"/>
          <w:sz w:val="22"/>
          <w:szCs w:val="22"/>
        </w:rPr>
      </w:pPr>
    </w:p>
    <w:p w:rsidR="00115EE0" w:rsidRDefault="00115EE0" w:rsidP="00AF2EB9">
      <w:pPr>
        <w:jc w:val="both"/>
        <w:rPr>
          <w:rFonts w:ascii="Arial" w:hAnsi="Arial" w:cs="Arial"/>
          <w:color w:val="002060"/>
        </w:rPr>
      </w:pPr>
      <w:r w:rsidRPr="008D15E6">
        <w:rPr>
          <w:rFonts w:ascii="Arial" w:hAnsi="Arial" w:cs="Arial"/>
          <w:color w:val="002060"/>
        </w:rPr>
        <w:t xml:space="preserve">This post </w:t>
      </w:r>
      <w:r w:rsidRPr="008D15E6">
        <w:rPr>
          <w:rFonts w:ascii="Arial" w:hAnsi="Arial" w:cs="Arial"/>
          <w:bCs/>
          <w:color w:val="002060"/>
        </w:rPr>
        <w:t xml:space="preserve">will be 10 sessions, </w:t>
      </w:r>
      <w:r w:rsidRPr="008D15E6">
        <w:rPr>
          <w:rFonts w:ascii="Arial" w:hAnsi="Arial" w:cs="Arial"/>
          <w:color w:val="002060"/>
        </w:rPr>
        <w:t>8 DC and 2 SPA to include service development</w:t>
      </w:r>
      <w:r w:rsidR="00AF2EB9">
        <w:rPr>
          <w:rFonts w:ascii="Arial" w:hAnsi="Arial" w:cs="Arial"/>
          <w:color w:val="002060"/>
        </w:rPr>
        <w:t>.</w:t>
      </w:r>
    </w:p>
    <w:p w:rsidR="00AF2EB9" w:rsidRDefault="00AF2EB9" w:rsidP="00AF2EB9">
      <w:pPr>
        <w:jc w:val="both"/>
        <w:rPr>
          <w:rFonts w:ascii="Arial" w:hAnsi="Arial" w:cs="Arial"/>
          <w:color w:val="002060"/>
        </w:rPr>
      </w:pPr>
      <w:r w:rsidRPr="00AF2EB9">
        <w:rPr>
          <w:noProof/>
        </w:rPr>
        <w:lastRenderedPageBreak/>
        <w:drawing>
          <wp:inline distT="0" distB="0" distL="0" distR="0">
            <wp:extent cx="5731510" cy="5939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5939790"/>
                    </a:xfrm>
                    <a:prstGeom prst="rect">
                      <a:avLst/>
                    </a:prstGeom>
                    <a:noFill/>
                    <a:ln>
                      <a:noFill/>
                    </a:ln>
                  </pic:spPr>
                </pic:pic>
              </a:graphicData>
            </a:graphic>
          </wp:inline>
        </w:drawing>
      </w:r>
    </w:p>
    <w:p w:rsidR="00AF2EB9" w:rsidRDefault="00AF2EB9" w:rsidP="00AF2EB9">
      <w:pPr>
        <w:jc w:val="both"/>
        <w:rPr>
          <w:rFonts w:ascii="Arial" w:hAnsi="Arial" w:cs="Arial"/>
          <w:color w:val="002060"/>
        </w:rPr>
      </w:pPr>
    </w:p>
    <w:p w:rsidR="003F4C3F" w:rsidRPr="008D15E6" w:rsidRDefault="003F4C3F" w:rsidP="00CE6B41">
      <w:pPr>
        <w:kinsoku w:val="0"/>
        <w:overflowPunct w:val="0"/>
        <w:jc w:val="both"/>
        <w:rPr>
          <w:rFonts w:ascii="Arial" w:hAnsi="Arial" w:cs="Arial"/>
          <w:bCs/>
          <w:color w:val="002060"/>
        </w:rPr>
      </w:pPr>
      <w:r w:rsidRPr="008D15E6">
        <w:rPr>
          <w:rFonts w:ascii="Arial" w:hAnsi="Arial" w:cs="Arial"/>
          <w:bCs/>
          <w:color w:val="002060"/>
        </w:rPr>
        <w:t>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3F4C3F" w:rsidRPr="008D15E6" w:rsidRDefault="003F4C3F" w:rsidP="00CE6B41">
      <w:pPr>
        <w:kinsoku w:val="0"/>
        <w:overflowPunct w:val="0"/>
        <w:jc w:val="both"/>
        <w:rPr>
          <w:rFonts w:ascii="Arial" w:hAnsi="Arial" w:cs="Arial"/>
          <w:bCs/>
          <w:color w:val="002060"/>
        </w:rPr>
      </w:pPr>
    </w:p>
    <w:p w:rsidR="003F4C3F" w:rsidRPr="008D15E6" w:rsidRDefault="003F4C3F" w:rsidP="00CE6B41">
      <w:pPr>
        <w:kinsoku w:val="0"/>
        <w:overflowPunct w:val="0"/>
        <w:jc w:val="both"/>
        <w:rPr>
          <w:rFonts w:ascii="Arial" w:hAnsi="Arial" w:cs="Arial"/>
          <w:bCs/>
          <w:color w:val="002060"/>
        </w:rPr>
      </w:pPr>
      <w:r w:rsidRPr="008D15E6">
        <w:rPr>
          <w:rFonts w:ascii="Arial" w:hAnsi="Arial" w:cs="Arial"/>
          <w:bCs/>
          <w:color w:val="002060"/>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922A1B" w:rsidRPr="008D15E6" w:rsidRDefault="00922A1B"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
          <w:bCs/>
          <w:color w:val="002060"/>
        </w:rPr>
      </w:pPr>
      <w:r w:rsidRPr="008D15E6">
        <w:rPr>
          <w:rFonts w:ascii="Arial" w:hAnsi="Arial" w:cs="Arial"/>
          <w:b/>
          <w:bCs/>
          <w:color w:val="002060"/>
        </w:rPr>
        <w:t>Activities which may not be undertaken at either specific locations or times</w:t>
      </w:r>
    </w:p>
    <w:p w:rsidR="00CE6B41" w:rsidRPr="008D15E6" w:rsidRDefault="00CE6B41" w:rsidP="00CE6B41">
      <w:pPr>
        <w:kinsoku w:val="0"/>
        <w:overflowPunct w:val="0"/>
        <w:jc w:val="both"/>
        <w:rPr>
          <w:rFonts w:ascii="Arial" w:hAnsi="Arial" w:cs="Arial"/>
          <w:bCs/>
          <w:color w:val="002060"/>
        </w:rPr>
      </w:pPr>
    </w:p>
    <w:p w:rsidR="00CE6B41" w:rsidRPr="00D56343" w:rsidRDefault="00CE6B41" w:rsidP="00D56343">
      <w:pPr>
        <w:pStyle w:val="ListParagraph"/>
        <w:numPr>
          <w:ilvl w:val="0"/>
          <w:numId w:val="23"/>
        </w:numPr>
        <w:kinsoku w:val="0"/>
        <w:overflowPunct w:val="0"/>
        <w:jc w:val="both"/>
        <w:rPr>
          <w:rFonts w:cs="Arial"/>
          <w:bCs/>
          <w:color w:val="002060"/>
        </w:rPr>
      </w:pPr>
      <w:r w:rsidRPr="00D56343">
        <w:rPr>
          <w:rFonts w:cs="Arial"/>
          <w:bCs/>
          <w:color w:val="002060"/>
        </w:rPr>
        <w:t>Speaking wit</w:t>
      </w:r>
      <w:r w:rsidR="00186687" w:rsidRPr="00D56343">
        <w:rPr>
          <w:rFonts w:cs="Arial"/>
          <w:bCs/>
          <w:color w:val="002060"/>
        </w:rPr>
        <w:t>h relatives</w:t>
      </w:r>
    </w:p>
    <w:p w:rsidR="00CE6B41" w:rsidRPr="00D56343" w:rsidRDefault="00CE6B41" w:rsidP="00D56343">
      <w:pPr>
        <w:pStyle w:val="ListParagraph"/>
        <w:numPr>
          <w:ilvl w:val="0"/>
          <w:numId w:val="23"/>
        </w:numPr>
        <w:kinsoku w:val="0"/>
        <w:overflowPunct w:val="0"/>
        <w:jc w:val="both"/>
        <w:rPr>
          <w:rFonts w:cs="Arial"/>
          <w:bCs/>
          <w:color w:val="002060"/>
        </w:rPr>
      </w:pPr>
      <w:r w:rsidRPr="00D56343">
        <w:rPr>
          <w:rFonts w:cs="Arial"/>
          <w:bCs/>
          <w:color w:val="002060"/>
        </w:rPr>
        <w:t>Administration relating to patient care</w:t>
      </w:r>
    </w:p>
    <w:p w:rsidR="00CE6B41" w:rsidRPr="00D56343" w:rsidRDefault="00186687" w:rsidP="00D56343">
      <w:pPr>
        <w:pStyle w:val="ListParagraph"/>
        <w:numPr>
          <w:ilvl w:val="0"/>
          <w:numId w:val="23"/>
        </w:numPr>
        <w:kinsoku w:val="0"/>
        <w:overflowPunct w:val="0"/>
        <w:jc w:val="both"/>
        <w:rPr>
          <w:rFonts w:cs="Arial"/>
          <w:bCs/>
          <w:color w:val="002060"/>
        </w:rPr>
      </w:pPr>
      <w:r w:rsidRPr="00D56343">
        <w:rPr>
          <w:rFonts w:cs="Arial"/>
          <w:bCs/>
          <w:color w:val="002060"/>
        </w:rPr>
        <w:t>Liaison with other specialties</w:t>
      </w:r>
      <w:r w:rsidR="00CE6B41" w:rsidRPr="00D56343">
        <w:rPr>
          <w:rFonts w:cs="Arial"/>
          <w:bCs/>
          <w:color w:val="002060"/>
        </w:rPr>
        <w:t xml:space="preserve"> </w:t>
      </w:r>
    </w:p>
    <w:p w:rsidR="00CE6B41" w:rsidRPr="00D56343" w:rsidRDefault="00CE6B41" w:rsidP="00D56343">
      <w:pPr>
        <w:pStyle w:val="ListParagraph"/>
        <w:numPr>
          <w:ilvl w:val="0"/>
          <w:numId w:val="23"/>
        </w:numPr>
        <w:kinsoku w:val="0"/>
        <w:overflowPunct w:val="0"/>
        <w:jc w:val="both"/>
        <w:rPr>
          <w:rFonts w:cs="Arial"/>
          <w:bCs/>
          <w:color w:val="002060"/>
        </w:rPr>
      </w:pPr>
      <w:r w:rsidRPr="00D56343">
        <w:rPr>
          <w:rFonts w:cs="Arial"/>
          <w:bCs/>
          <w:color w:val="002060"/>
        </w:rPr>
        <w:t>Travel between sites</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
          <w:bCs/>
          <w:color w:val="002060"/>
        </w:rPr>
      </w:pPr>
      <w:r w:rsidRPr="008D15E6">
        <w:rPr>
          <w:rFonts w:ascii="Arial" w:hAnsi="Arial" w:cs="Arial"/>
          <w:b/>
          <w:bCs/>
          <w:color w:val="002060"/>
        </w:rPr>
        <w:lastRenderedPageBreak/>
        <w:t>Activities during Premium Rate Hours of Work e.g. hours out with 8am – 8pm Monday to Friday</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Cs/>
          <w:color w:val="002060"/>
        </w:rPr>
        <w:t>See Job Plan</w:t>
      </w:r>
    </w:p>
    <w:p w:rsidR="00CE6B41" w:rsidRPr="008D15E6" w:rsidRDefault="00CE6B41" w:rsidP="00067415">
      <w:pPr>
        <w:jc w:val="both"/>
        <w:rPr>
          <w:rFonts w:ascii="Arial" w:hAnsi="Arial" w:cs="Arial"/>
          <w:iCs/>
          <w:color w:val="002060"/>
        </w:rPr>
      </w:pPr>
    </w:p>
    <w:p w:rsidR="00CE6B41" w:rsidRPr="008D15E6" w:rsidRDefault="00CE6B41" w:rsidP="00CE6B41">
      <w:pPr>
        <w:kinsoku w:val="0"/>
        <w:overflowPunct w:val="0"/>
        <w:jc w:val="both"/>
        <w:rPr>
          <w:rFonts w:ascii="Arial" w:hAnsi="Arial" w:cs="Arial"/>
          <w:b/>
          <w:bCs/>
          <w:color w:val="002060"/>
        </w:rPr>
      </w:pPr>
      <w:r w:rsidRPr="008D15E6">
        <w:rPr>
          <w:rFonts w:ascii="Arial" w:hAnsi="Arial" w:cs="Arial"/>
          <w:b/>
          <w:bCs/>
          <w:color w:val="002060"/>
        </w:rPr>
        <w:t>Proposed Weekly Programme</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Cs/>
          <w:color w:val="002060"/>
        </w:rPr>
        <w:t xml:space="preserve">The proposed indicative weekly programme is shown in the timetable.    Activities with current fixed time commitments will be carried out as detailed in the work programme e.g. clinics.  Other Direct Clinical Care (DCC) and Supporting Professional Activities (SPA) are shown with indicative timings within the weekly programme and will be discussed with the appointee.  </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Cs/>
          <w:color w:val="002060"/>
        </w:rPr>
        <w:t>The job plan will be reviewed with the successful candidate no later than 3 months following appointment and where possible discussion may take place in advance of appointment.  Job plan review thereafter will be no less frequent than annually.</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Cs/>
          <w:color w:val="002060"/>
        </w:rPr>
        <w:t>The agreed job plan will include all the consultant’s professional duties and commitments, including agreed SPAs.</w:t>
      </w:r>
    </w:p>
    <w:p w:rsidR="00CE6B41" w:rsidRPr="008D15E6" w:rsidRDefault="00CE6B41" w:rsidP="00CE6B41">
      <w:pPr>
        <w:kinsoku w:val="0"/>
        <w:overflowPunct w:val="0"/>
        <w:jc w:val="both"/>
        <w:rPr>
          <w:rFonts w:ascii="Arial" w:hAnsi="Arial" w:cs="Arial"/>
          <w:b/>
          <w:bCs/>
          <w:color w:val="002060"/>
        </w:rPr>
      </w:pPr>
    </w:p>
    <w:p w:rsidR="00CE6B41" w:rsidRPr="008D15E6" w:rsidRDefault="00CE6B41" w:rsidP="00CE6B41">
      <w:pPr>
        <w:kinsoku w:val="0"/>
        <w:overflowPunct w:val="0"/>
        <w:jc w:val="both"/>
        <w:rPr>
          <w:rFonts w:ascii="Arial" w:hAnsi="Arial" w:cs="Arial"/>
          <w:b/>
          <w:bCs/>
          <w:color w:val="002060"/>
        </w:rPr>
      </w:pPr>
      <w:r w:rsidRPr="008D15E6">
        <w:rPr>
          <w:rFonts w:ascii="Arial" w:hAnsi="Arial" w:cs="Arial"/>
          <w:b/>
          <w:bCs/>
          <w:color w:val="002060"/>
        </w:rPr>
        <w:t>Notes on the Programme</w:t>
      </w:r>
    </w:p>
    <w:p w:rsidR="00CE6B41" w:rsidRPr="008D15E6" w:rsidRDefault="00CE6B41" w:rsidP="00CE6B41">
      <w:pPr>
        <w:jc w:val="both"/>
        <w:rPr>
          <w:rFonts w:ascii="Arial" w:hAnsi="Arial" w:cs="Arial"/>
          <w:snapToGrid w:val="0"/>
          <w:color w:val="002060"/>
          <w:sz w:val="22"/>
          <w:szCs w:val="22"/>
        </w:rPr>
      </w:pPr>
    </w:p>
    <w:p w:rsidR="00CE6B41" w:rsidRDefault="00CE6B41" w:rsidP="00CE6B41">
      <w:pPr>
        <w:kinsoku w:val="0"/>
        <w:overflowPunct w:val="0"/>
        <w:jc w:val="both"/>
        <w:rPr>
          <w:rFonts w:ascii="Arial" w:hAnsi="Arial" w:cs="Arial"/>
          <w:bCs/>
          <w:color w:val="002060"/>
        </w:rPr>
      </w:pPr>
      <w:r w:rsidRPr="008D15E6">
        <w:rPr>
          <w:rFonts w:ascii="Arial" w:hAnsi="Arial" w:cs="Arial"/>
          <w:b/>
          <w:bCs/>
          <w:color w:val="002060"/>
        </w:rPr>
        <w:t>Patient Administration:</w:t>
      </w:r>
      <w:r w:rsidRPr="008D15E6">
        <w:rPr>
          <w:rFonts w:ascii="Arial" w:hAnsi="Arial" w:cs="Arial"/>
          <w:bCs/>
          <w:color w:val="002060"/>
        </w:rPr>
        <w:t xml:space="preserve">  This activity covers the management of individual patients including Out Patient administration, results reporting, letters/phone calls to patients, carers, GP’S and members of the wider multidisciplinary team involved in the patients care. </w:t>
      </w:r>
    </w:p>
    <w:p w:rsidR="00D56343" w:rsidRPr="008D15E6" w:rsidRDefault="00D56343"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
          <w:bCs/>
          <w:color w:val="002060"/>
        </w:rPr>
        <w:t>Ward Rounds:</w:t>
      </w:r>
      <w:r w:rsidRPr="008D15E6">
        <w:rPr>
          <w:rFonts w:ascii="Arial" w:hAnsi="Arial" w:cs="Arial"/>
          <w:bCs/>
          <w:color w:val="002060"/>
        </w:rPr>
        <w:t xml:space="preserve">  The time allocated is indicative and will be discussed with the appointee.  Ward work will include teaching ward rounds as required.  </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
          <w:bCs/>
          <w:color w:val="002060"/>
        </w:rPr>
        <w:t>Travel</w:t>
      </w:r>
      <w:r w:rsidRPr="008D15E6">
        <w:rPr>
          <w:rFonts w:ascii="Arial" w:hAnsi="Arial" w:cs="Arial"/>
          <w:bCs/>
          <w:color w:val="002060"/>
        </w:rPr>
        <w:t xml:space="preserve">:  Any travel allocation will be included within the Total Programmed Activities (PA) and will be determined by location at which DCC and SPAs are carried out. </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CE6B41">
      <w:pPr>
        <w:kinsoku w:val="0"/>
        <w:overflowPunct w:val="0"/>
        <w:jc w:val="both"/>
        <w:rPr>
          <w:rFonts w:ascii="Arial" w:hAnsi="Arial" w:cs="Arial"/>
          <w:bCs/>
          <w:color w:val="002060"/>
        </w:rPr>
      </w:pPr>
      <w:r w:rsidRPr="008D15E6">
        <w:rPr>
          <w:rFonts w:ascii="Arial" w:hAnsi="Arial" w:cs="Arial"/>
          <w:b/>
          <w:bCs/>
          <w:color w:val="002060"/>
        </w:rPr>
        <w:t>On call arrangements:</w:t>
      </w:r>
      <w:r w:rsidRPr="008D15E6">
        <w:rPr>
          <w:rFonts w:ascii="Arial" w:hAnsi="Arial" w:cs="Arial"/>
          <w:bCs/>
          <w:color w:val="002060"/>
        </w:rPr>
        <w:t xml:space="preserve">   The </w:t>
      </w:r>
      <w:r w:rsidR="00195C7F" w:rsidRPr="008D15E6">
        <w:rPr>
          <w:rFonts w:ascii="Arial" w:hAnsi="Arial" w:cs="Arial"/>
          <w:bCs/>
          <w:color w:val="002060"/>
        </w:rPr>
        <w:t xml:space="preserve">RAH </w:t>
      </w:r>
      <w:r w:rsidRPr="008D15E6">
        <w:rPr>
          <w:rFonts w:ascii="Arial" w:hAnsi="Arial" w:cs="Arial"/>
          <w:bCs/>
          <w:color w:val="002060"/>
        </w:rPr>
        <w:t>postholder</w:t>
      </w:r>
      <w:r w:rsidR="00195C7F" w:rsidRPr="008D15E6">
        <w:rPr>
          <w:rFonts w:ascii="Arial" w:hAnsi="Arial" w:cs="Arial"/>
          <w:bCs/>
          <w:color w:val="002060"/>
        </w:rPr>
        <w:t>s</w:t>
      </w:r>
      <w:r w:rsidRPr="008D15E6">
        <w:rPr>
          <w:rFonts w:ascii="Arial" w:hAnsi="Arial" w:cs="Arial"/>
          <w:bCs/>
          <w:color w:val="002060"/>
        </w:rPr>
        <w:t xml:space="preserve"> will be part of the current Medicine for Elderly rota based at </w:t>
      </w:r>
      <w:r w:rsidR="00195C7F" w:rsidRPr="008D15E6">
        <w:rPr>
          <w:rFonts w:ascii="Arial" w:hAnsi="Arial" w:cs="Arial"/>
          <w:bCs/>
          <w:color w:val="002060"/>
        </w:rPr>
        <w:t>Royal Alexandra Hospital</w:t>
      </w:r>
      <w:r w:rsidRPr="008D15E6">
        <w:rPr>
          <w:rFonts w:ascii="Arial" w:hAnsi="Arial" w:cs="Arial"/>
          <w:bCs/>
          <w:color w:val="002060"/>
        </w:rPr>
        <w:t>.  This rota is a 1:</w:t>
      </w:r>
      <w:r w:rsidR="00195C7F" w:rsidRPr="008D15E6">
        <w:rPr>
          <w:rFonts w:ascii="Arial" w:hAnsi="Arial" w:cs="Arial"/>
          <w:bCs/>
          <w:color w:val="002060"/>
        </w:rPr>
        <w:t>8</w:t>
      </w:r>
      <w:r w:rsidRPr="008D15E6">
        <w:rPr>
          <w:rFonts w:ascii="Arial" w:hAnsi="Arial" w:cs="Arial"/>
          <w:bCs/>
          <w:color w:val="002060"/>
        </w:rPr>
        <w:t xml:space="preserve">.  Availability supplement is </w:t>
      </w:r>
      <w:r w:rsidR="00195C7F" w:rsidRPr="008D15E6">
        <w:rPr>
          <w:rFonts w:ascii="Arial" w:hAnsi="Arial" w:cs="Arial"/>
          <w:bCs/>
          <w:color w:val="002060"/>
        </w:rPr>
        <w:t>5</w:t>
      </w:r>
      <w:r w:rsidRPr="008D15E6">
        <w:rPr>
          <w:rFonts w:ascii="Arial" w:hAnsi="Arial" w:cs="Arial"/>
          <w:bCs/>
          <w:color w:val="002060"/>
        </w:rPr>
        <w:t>%.   It is acknowledged that weekend working will account for one PA</w:t>
      </w:r>
    </w:p>
    <w:p w:rsidR="00CE6B41" w:rsidRPr="008D15E6" w:rsidRDefault="00CE6B41" w:rsidP="00CE6B41">
      <w:pPr>
        <w:kinsoku w:val="0"/>
        <w:overflowPunct w:val="0"/>
        <w:jc w:val="both"/>
        <w:rPr>
          <w:rFonts w:ascii="Arial" w:hAnsi="Arial" w:cs="Arial"/>
          <w:bCs/>
          <w:color w:val="002060"/>
        </w:rPr>
      </w:pPr>
    </w:p>
    <w:p w:rsidR="00CE6B41" w:rsidRPr="008D15E6" w:rsidRDefault="00CE6B41" w:rsidP="00315293">
      <w:pPr>
        <w:kinsoku w:val="0"/>
        <w:overflowPunct w:val="0"/>
        <w:jc w:val="both"/>
        <w:rPr>
          <w:rFonts w:ascii="Arial" w:hAnsi="Arial" w:cs="Arial"/>
          <w:b/>
          <w:bCs/>
          <w:color w:val="002060"/>
        </w:rPr>
      </w:pPr>
    </w:p>
    <w:p w:rsidR="008D15E6" w:rsidRDefault="008D15E6" w:rsidP="00CE6B41">
      <w:pPr>
        <w:kinsoku w:val="0"/>
        <w:overflowPunct w:val="0"/>
        <w:ind w:left="-567"/>
        <w:jc w:val="both"/>
        <w:rPr>
          <w:rFonts w:ascii="Arial" w:hAnsi="Arial" w:cs="Arial"/>
          <w:b/>
          <w:bCs/>
          <w:color w:val="002060"/>
        </w:rPr>
      </w:pPr>
    </w:p>
    <w:p w:rsidR="00C84C3B" w:rsidRDefault="00C84C3B" w:rsidP="00CE6B41">
      <w:pPr>
        <w:kinsoku w:val="0"/>
        <w:overflowPunct w:val="0"/>
        <w:ind w:left="-567"/>
        <w:jc w:val="both"/>
        <w:rPr>
          <w:rFonts w:ascii="Arial" w:hAnsi="Arial" w:cs="Arial"/>
          <w:b/>
          <w:bCs/>
          <w:color w:val="002060"/>
        </w:rPr>
      </w:pPr>
    </w:p>
    <w:p w:rsidR="003A1AD4" w:rsidRDefault="003A1AD4" w:rsidP="00CE6B41">
      <w:pPr>
        <w:kinsoku w:val="0"/>
        <w:overflowPunct w:val="0"/>
        <w:ind w:left="-567"/>
        <w:jc w:val="both"/>
        <w:rPr>
          <w:rFonts w:ascii="Arial" w:hAnsi="Arial" w:cs="Arial"/>
          <w:b/>
          <w:bCs/>
          <w:color w:val="002060"/>
        </w:rPr>
      </w:pPr>
    </w:p>
    <w:p w:rsidR="007C7E3F" w:rsidRDefault="007C7E3F" w:rsidP="00CE6B41">
      <w:pPr>
        <w:kinsoku w:val="0"/>
        <w:overflowPunct w:val="0"/>
        <w:ind w:left="-567"/>
        <w:jc w:val="both"/>
        <w:rPr>
          <w:rFonts w:ascii="Arial" w:hAnsi="Arial" w:cs="Arial"/>
          <w:b/>
          <w:bCs/>
          <w:color w:val="002060"/>
        </w:rPr>
      </w:pPr>
    </w:p>
    <w:p w:rsidR="007C7E3F" w:rsidRDefault="007C7E3F" w:rsidP="00CE6B41">
      <w:pPr>
        <w:kinsoku w:val="0"/>
        <w:overflowPunct w:val="0"/>
        <w:ind w:left="-567"/>
        <w:jc w:val="both"/>
        <w:rPr>
          <w:rFonts w:ascii="Arial" w:hAnsi="Arial" w:cs="Arial"/>
          <w:b/>
          <w:bCs/>
          <w:color w:val="002060"/>
        </w:rPr>
      </w:pPr>
    </w:p>
    <w:p w:rsidR="007C7E3F" w:rsidRDefault="007C7E3F" w:rsidP="00CE6B41">
      <w:pPr>
        <w:kinsoku w:val="0"/>
        <w:overflowPunct w:val="0"/>
        <w:ind w:left="-567"/>
        <w:jc w:val="both"/>
        <w:rPr>
          <w:rFonts w:ascii="Arial" w:hAnsi="Arial" w:cs="Arial"/>
          <w:b/>
          <w:bCs/>
          <w:color w:val="002060"/>
        </w:rPr>
      </w:pPr>
    </w:p>
    <w:p w:rsidR="007C7E3F" w:rsidRDefault="007C7E3F" w:rsidP="00CE6B41">
      <w:pPr>
        <w:kinsoku w:val="0"/>
        <w:overflowPunct w:val="0"/>
        <w:ind w:left="-567"/>
        <w:jc w:val="both"/>
        <w:rPr>
          <w:rFonts w:ascii="Arial" w:hAnsi="Arial" w:cs="Arial"/>
          <w:b/>
          <w:bCs/>
          <w:color w:val="002060"/>
        </w:rPr>
      </w:pPr>
    </w:p>
    <w:p w:rsidR="007C7E3F" w:rsidRDefault="007C7E3F" w:rsidP="00CE6B41">
      <w:pPr>
        <w:kinsoku w:val="0"/>
        <w:overflowPunct w:val="0"/>
        <w:ind w:left="-567"/>
        <w:jc w:val="both"/>
        <w:rPr>
          <w:rFonts w:ascii="Arial" w:hAnsi="Arial" w:cs="Arial"/>
          <w:b/>
          <w:bCs/>
          <w:color w:val="002060"/>
        </w:rPr>
      </w:pPr>
    </w:p>
    <w:p w:rsidR="007C7E3F" w:rsidRDefault="007C7E3F" w:rsidP="00CE6B41">
      <w:pPr>
        <w:kinsoku w:val="0"/>
        <w:overflowPunct w:val="0"/>
        <w:ind w:left="-567"/>
        <w:jc w:val="both"/>
        <w:rPr>
          <w:rFonts w:ascii="Arial" w:hAnsi="Arial" w:cs="Arial"/>
          <w:b/>
          <w:bCs/>
          <w:color w:val="002060"/>
        </w:rPr>
      </w:pPr>
    </w:p>
    <w:p w:rsidR="007C7E3F" w:rsidRDefault="007C7E3F" w:rsidP="00CE6B41">
      <w:pPr>
        <w:kinsoku w:val="0"/>
        <w:overflowPunct w:val="0"/>
        <w:ind w:left="-567"/>
        <w:jc w:val="both"/>
        <w:rPr>
          <w:rFonts w:ascii="Arial" w:hAnsi="Arial" w:cs="Arial"/>
          <w:b/>
          <w:bCs/>
          <w:color w:val="002060"/>
        </w:rPr>
      </w:pPr>
    </w:p>
    <w:p w:rsidR="00C84C3B" w:rsidRDefault="00C84C3B" w:rsidP="00CE6B41">
      <w:pPr>
        <w:kinsoku w:val="0"/>
        <w:overflowPunct w:val="0"/>
        <w:ind w:left="-567"/>
        <w:jc w:val="both"/>
        <w:rPr>
          <w:rFonts w:ascii="Arial" w:hAnsi="Arial" w:cs="Arial"/>
          <w:b/>
          <w:bCs/>
          <w:color w:val="002060"/>
        </w:rPr>
      </w:pPr>
    </w:p>
    <w:p w:rsidR="00D56343" w:rsidRDefault="00D56343" w:rsidP="00CE6B41">
      <w:pPr>
        <w:kinsoku w:val="0"/>
        <w:overflowPunct w:val="0"/>
        <w:ind w:left="-567"/>
        <w:jc w:val="both"/>
        <w:rPr>
          <w:rFonts w:ascii="Arial" w:hAnsi="Arial" w:cs="Arial"/>
          <w:b/>
          <w:bCs/>
          <w:color w:val="002060"/>
        </w:rPr>
      </w:pPr>
    </w:p>
    <w:p w:rsidR="00D56343" w:rsidRDefault="00D56343" w:rsidP="00CE6B41">
      <w:pPr>
        <w:kinsoku w:val="0"/>
        <w:overflowPunct w:val="0"/>
        <w:ind w:left="-567"/>
        <w:jc w:val="both"/>
        <w:rPr>
          <w:rFonts w:ascii="Arial" w:hAnsi="Arial" w:cs="Arial"/>
          <w:b/>
          <w:bCs/>
          <w:color w:val="002060"/>
        </w:rPr>
      </w:pPr>
    </w:p>
    <w:p w:rsidR="00D56343" w:rsidRDefault="00D56343" w:rsidP="00CE6B41">
      <w:pPr>
        <w:kinsoku w:val="0"/>
        <w:overflowPunct w:val="0"/>
        <w:ind w:left="-567"/>
        <w:jc w:val="both"/>
        <w:rPr>
          <w:rFonts w:ascii="Arial" w:hAnsi="Arial" w:cs="Arial"/>
          <w:b/>
          <w:bCs/>
          <w:color w:val="002060"/>
        </w:rPr>
      </w:pPr>
    </w:p>
    <w:p w:rsidR="00D56343" w:rsidRDefault="00D56343" w:rsidP="00CE6B41">
      <w:pPr>
        <w:kinsoku w:val="0"/>
        <w:overflowPunct w:val="0"/>
        <w:ind w:left="-567"/>
        <w:jc w:val="both"/>
        <w:rPr>
          <w:rFonts w:ascii="Arial" w:hAnsi="Arial" w:cs="Arial"/>
          <w:b/>
          <w:bCs/>
          <w:color w:val="002060"/>
        </w:rPr>
      </w:pPr>
    </w:p>
    <w:p w:rsidR="008D15E6" w:rsidRDefault="008D15E6" w:rsidP="00CE6B41">
      <w:pPr>
        <w:kinsoku w:val="0"/>
        <w:overflowPunct w:val="0"/>
        <w:ind w:left="-567"/>
        <w:jc w:val="both"/>
        <w:rPr>
          <w:rFonts w:ascii="Arial" w:hAnsi="Arial" w:cs="Arial"/>
          <w:b/>
          <w:bCs/>
          <w:color w:val="002060"/>
        </w:rPr>
      </w:pPr>
    </w:p>
    <w:p w:rsidR="00C84C3B" w:rsidRPr="00AF2EB9" w:rsidRDefault="00C84C3B" w:rsidP="00500106">
      <w:pPr>
        <w:pStyle w:val="ListParagraph"/>
        <w:numPr>
          <w:ilvl w:val="0"/>
          <w:numId w:val="4"/>
        </w:numPr>
        <w:kinsoku w:val="0"/>
        <w:overflowPunct w:val="0"/>
        <w:jc w:val="both"/>
        <w:rPr>
          <w:rFonts w:cs="Arial"/>
          <w:b/>
          <w:bCs/>
          <w:color w:val="002060"/>
        </w:rPr>
      </w:pPr>
      <w:r w:rsidRPr="00AF2EB9">
        <w:rPr>
          <w:rFonts w:cs="Arial"/>
          <w:b/>
          <w:bCs/>
          <w:color w:val="002060"/>
        </w:rPr>
        <w:t>Person Specification</w:t>
      </w:r>
    </w:p>
    <w:p w:rsidR="00C84C3B" w:rsidRPr="008D15E6" w:rsidRDefault="00C84C3B" w:rsidP="00C84C3B">
      <w:pPr>
        <w:kinsoku w:val="0"/>
        <w:overflowPunct w:val="0"/>
        <w:ind w:left="-567"/>
        <w:jc w:val="both"/>
        <w:rPr>
          <w:rFonts w:ascii="Arial" w:hAnsi="Arial" w:cs="Arial"/>
          <w:b/>
          <w:bCs/>
          <w:color w:val="00206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1417"/>
        <w:gridCol w:w="3119"/>
        <w:gridCol w:w="1417"/>
        <w:gridCol w:w="3369"/>
      </w:tblGrid>
      <w:tr w:rsidR="00C84C3B" w:rsidRPr="00435983" w:rsidTr="001D3605">
        <w:tc>
          <w:tcPr>
            <w:tcW w:w="1417" w:type="dxa"/>
            <w:shd w:val="clear" w:color="auto" w:fill="FFFFFF" w:themeFill="background1"/>
          </w:tcPr>
          <w:p w:rsidR="00C84C3B" w:rsidRPr="00435983" w:rsidRDefault="00C84C3B" w:rsidP="001D3605">
            <w:pPr>
              <w:kinsoku w:val="0"/>
              <w:overflowPunct w:val="0"/>
              <w:jc w:val="both"/>
              <w:rPr>
                <w:rFonts w:ascii="Arial" w:hAnsi="Arial" w:cs="Arial"/>
                <w:b/>
                <w:bCs/>
                <w:color w:val="002060"/>
              </w:rPr>
            </w:pPr>
            <w:r w:rsidRPr="00435983">
              <w:rPr>
                <w:rFonts w:ascii="Arial" w:hAnsi="Arial" w:cs="Arial"/>
                <w:b/>
                <w:bCs/>
                <w:color w:val="002060"/>
              </w:rPr>
              <w:t>Job Title:</w:t>
            </w:r>
          </w:p>
        </w:tc>
        <w:tc>
          <w:tcPr>
            <w:tcW w:w="3119" w:type="dxa"/>
            <w:shd w:val="clear" w:color="auto" w:fill="FFFFFF" w:themeFill="background1"/>
          </w:tcPr>
          <w:p w:rsidR="00C84C3B" w:rsidRPr="00435983" w:rsidRDefault="00C84C3B" w:rsidP="001D3605">
            <w:pPr>
              <w:kinsoku w:val="0"/>
              <w:overflowPunct w:val="0"/>
              <w:jc w:val="both"/>
              <w:rPr>
                <w:rFonts w:ascii="Arial" w:hAnsi="Arial" w:cs="Arial"/>
                <w:b/>
                <w:bCs/>
                <w:color w:val="002060"/>
              </w:rPr>
            </w:pPr>
            <w:r w:rsidRPr="00435983">
              <w:rPr>
                <w:rFonts w:ascii="Arial" w:hAnsi="Arial" w:cs="Arial"/>
                <w:b/>
                <w:bCs/>
                <w:color w:val="002060"/>
              </w:rPr>
              <w:t>Consultant Physician</w:t>
            </w:r>
          </w:p>
        </w:tc>
        <w:tc>
          <w:tcPr>
            <w:tcW w:w="1417" w:type="dxa"/>
            <w:shd w:val="clear" w:color="auto" w:fill="FFFFFF" w:themeFill="background1"/>
          </w:tcPr>
          <w:p w:rsidR="00C84C3B" w:rsidRPr="00435983" w:rsidRDefault="00C84C3B" w:rsidP="001D3605">
            <w:pPr>
              <w:kinsoku w:val="0"/>
              <w:overflowPunct w:val="0"/>
              <w:jc w:val="both"/>
              <w:rPr>
                <w:rFonts w:ascii="Arial" w:hAnsi="Arial" w:cs="Arial"/>
                <w:b/>
                <w:bCs/>
                <w:color w:val="002060"/>
              </w:rPr>
            </w:pPr>
            <w:r w:rsidRPr="00435983">
              <w:rPr>
                <w:rFonts w:ascii="Arial" w:hAnsi="Arial" w:cs="Arial"/>
                <w:b/>
                <w:bCs/>
                <w:color w:val="002060"/>
              </w:rPr>
              <w:t>Specialty:</w:t>
            </w:r>
          </w:p>
        </w:tc>
        <w:tc>
          <w:tcPr>
            <w:tcW w:w="3369" w:type="dxa"/>
            <w:shd w:val="clear" w:color="auto" w:fill="FFFFFF" w:themeFill="background1"/>
          </w:tcPr>
          <w:p w:rsidR="00C84C3B" w:rsidRPr="00435983" w:rsidRDefault="007C7E3F" w:rsidP="001D3605">
            <w:pPr>
              <w:kinsoku w:val="0"/>
              <w:overflowPunct w:val="0"/>
              <w:jc w:val="both"/>
              <w:rPr>
                <w:rFonts w:ascii="Arial" w:hAnsi="Arial" w:cs="Arial"/>
                <w:b/>
                <w:bCs/>
                <w:color w:val="002060"/>
              </w:rPr>
            </w:pPr>
            <w:r>
              <w:rPr>
                <w:rFonts w:ascii="Arial" w:hAnsi="Arial" w:cs="Arial"/>
                <w:b/>
                <w:bCs/>
                <w:color w:val="002060"/>
              </w:rPr>
              <w:t>Geriatric Medicine</w:t>
            </w:r>
          </w:p>
        </w:tc>
      </w:tr>
    </w:tbl>
    <w:p w:rsidR="00C84C3B" w:rsidRDefault="00C84C3B" w:rsidP="00C84C3B">
      <w:pPr>
        <w:kinsoku w:val="0"/>
        <w:overflowPunct w:val="0"/>
        <w:jc w:val="both"/>
        <w:rPr>
          <w:rFonts w:ascii="Arial" w:hAnsi="Arial" w:cs="Arial"/>
          <w:bCs/>
          <w:color w:val="002060"/>
          <w:sz w:val="32"/>
        </w:rPr>
      </w:pPr>
    </w:p>
    <w:tbl>
      <w:tblPr>
        <w:tblStyle w:val="TableGrid"/>
        <w:tblW w:w="9322" w:type="dxa"/>
        <w:tblLook w:val="04A0"/>
      </w:tblPr>
      <w:tblGrid>
        <w:gridCol w:w="1951"/>
        <w:gridCol w:w="7371"/>
      </w:tblGrid>
      <w:tr w:rsidR="00C84C3B" w:rsidRPr="00435983" w:rsidTr="001D3605">
        <w:tc>
          <w:tcPr>
            <w:tcW w:w="9322" w:type="dxa"/>
            <w:gridSpan w:val="2"/>
            <w:shd w:val="clear" w:color="auto" w:fill="00B0F0"/>
          </w:tcPr>
          <w:p w:rsidR="00C84C3B" w:rsidRPr="00435983" w:rsidRDefault="00C84C3B" w:rsidP="001D3605">
            <w:pPr>
              <w:kinsoku w:val="0"/>
              <w:overflowPunct w:val="0"/>
              <w:spacing w:before="60" w:after="60"/>
              <w:jc w:val="both"/>
              <w:rPr>
                <w:rFonts w:ascii="Arial" w:hAnsi="Arial" w:cs="Arial"/>
                <w:b/>
                <w:bCs/>
                <w:color w:val="002060"/>
              </w:rPr>
            </w:pPr>
            <w:r w:rsidRPr="00435983">
              <w:rPr>
                <w:rFonts w:ascii="Arial" w:hAnsi="Arial" w:cs="Arial"/>
                <w:b/>
                <w:bCs/>
                <w:color w:val="002060"/>
              </w:rPr>
              <w:t>Qualifications</w:t>
            </w:r>
          </w:p>
        </w:tc>
      </w:tr>
      <w:tr w:rsidR="00C84C3B" w:rsidRPr="00435983" w:rsidTr="001D3605">
        <w:tc>
          <w:tcPr>
            <w:tcW w:w="1951" w:type="dxa"/>
          </w:tcPr>
          <w:p w:rsidR="00C84C3B" w:rsidRPr="005A3049" w:rsidRDefault="00C84C3B" w:rsidP="001D3605">
            <w:pPr>
              <w:kinsoku w:val="0"/>
              <w:overflowPunct w:val="0"/>
              <w:jc w:val="both"/>
              <w:rPr>
                <w:rFonts w:ascii="Arial" w:hAnsi="Arial" w:cs="Arial"/>
                <w:b/>
                <w:bCs/>
                <w:color w:val="002060"/>
              </w:rPr>
            </w:pPr>
            <w:r w:rsidRPr="005A3049">
              <w:rPr>
                <w:rFonts w:ascii="Arial" w:hAnsi="Arial" w:cs="Arial"/>
                <w:b/>
                <w:bCs/>
                <w:color w:val="002060"/>
              </w:rPr>
              <w:t>Essential</w:t>
            </w:r>
          </w:p>
        </w:tc>
        <w:tc>
          <w:tcPr>
            <w:tcW w:w="7371" w:type="dxa"/>
          </w:tcPr>
          <w:p w:rsidR="00C84C3B" w:rsidRPr="005A3049" w:rsidRDefault="00C84C3B" w:rsidP="00C84C3B">
            <w:pPr>
              <w:pStyle w:val="ListParagraph"/>
              <w:numPr>
                <w:ilvl w:val="0"/>
                <w:numId w:val="15"/>
              </w:numPr>
              <w:spacing w:line="220" w:lineRule="exact"/>
              <w:rPr>
                <w:rFonts w:eastAsia="Calibri" w:cs="Arial"/>
                <w:color w:val="002060"/>
              </w:rPr>
            </w:pPr>
            <w:r w:rsidRPr="005A3049">
              <w:rPr>
                <w:rFonts w:cs="Arial"/>
                <w:color w:val="002060"/>
              </w:rPr>
              <w:t>Full GMC Registration and a licence to Practice.</w:t>
            </w:r>
          </w:p>
          <w:p w:rsidR="00C84C3B" w:rsidRPr="005A3049" w:rsidRDefault="00C84C3B" w:rsidP="00C84C3B">
            <w:pPr>
              <w:pStyle w:val="ListParagraph"/>
              <w:numPr>
                <w:ilvl w:val="0"/>
                <w:numId w:val="15"/>
              </w:numPr>
              <w:kinsoku w:val="0"/>
              <w:overflowPunct w:val="0"/>
              <w:jc w:val="both"/>
              <w:rPr>
                <w:rFonts w:cs="Arial"/>
                <w:bCs/>
                <w:color w:val="002060"/>
              </w:rPr>
            </w:pPr>
            <w:r w:rsidRPr="005A3049">
              <w:rPr>
                <w:rFonts w:cs="Arial"/>
                <w:color w:val="002060"/>
              </w:rPr>
              <w:t>Those trained in the UK should have evidence of higher Specialist Training leading to a CCT in Geriatric Medicine or eligibility for specialist registration (CESR) or be within six months of confirmed entry at the date of interview.  Non UK applicants must demonstrate equivalent training.               </w:t>
            </w:r>
          </w:p>
        </w:tc>
      </w:tr>
      <w:tr w:rsidR="00C84C3B" w:rsidRPr="00435983" w:rsidTr="001D3605">
        <w:tc>
          <w:tcPr>
            <w:tcW w:w="1951" w:type="dxa"/>
          </w:tcPr>
          <w:p w:rsidR="00C84C3B" w:rsidRPr="005A3049" w:rsidRDefault="00C84C3B" w:rsidP="001D3605">
            <w:pPr>
              <w:kinsoku w:val="0"/>
              <w:overflowPunct w:val="0"/>
              <w:jc w:val="both"/>
              <w:rPr>
                <w:rFonts w:ascii="Arial" w:hAnsi="Arial" w:cs="Arial"/>
                <w:b/>
                <w:bCs/>
                <w:color w:val="002060"/>
              </w:rPr>
            </w:pPr>
            <w:r w:rsidRPr="005A3049">
              <w:rPr>
                <w:rFonts w:ascii="Arial" w:hAnsi="Arial" w:cs="Arial"/>
                <w:b/>
                <w:bCs/>
                <w:color w:val="002060"/>
              </w:rPr>
              <w:t>Desirable</w:t>
            </w:r>
          </w:p>
        </w:tc>
        <w:tc>
          <w:tcPr>
            <w:tcW w:w="7371" w:type="dxa"/>
          </w:tcPr>
          <w:p w:rsidR="00C84C3B" w:rsidRPr="005A3049" w:rsidRDefault="00C84C3B" w:rsidP="00C84C3B">
            <w:pPr>
              <w:pStyle w:val="ListParagraph"/>
              <w:numPr>
                <w:ilvl w:val="0"/>
                <w:numId w:val="16"/>
              </w:numPr>
              <w:kinsoku w:val="0"/>
              <w:overflowPunct w:val="0"/>
              <w:jc w:val="both"/>
              <w:rPr>
                <w:rFonts w:cs="Arial"/>
                <w:color w:val="002060"/>
              </w:rPr>
            </w:pPr>
            <w:r w:rsidRPr="005A3049">
              <w:rPr>
                <w:rFonts w:cs="Arial"/>
                <w:color w:val="002060"/>
              </w:rPr>
              <w:t>SCOTs course or “Training the Trainers” Diploma.</w:t>
            </w:r>
          </w:p>
          <w:p w:rsidR="00C84C3B" w:rsidRPr="00435983" w:rsidRDefault="00C84C3B" w:rsidP="001D3605">
            <w:pPr>
              <w:kinsoku w:val="0"/>
              <w:overflowPunct w:val="0"/>
              <w:jc w:val="both"/>
              <w:rPr>
                <w:rFonts w:ascii="Arial" w:hAnsi="Arial" w:cs="Arial"/>
                <w:bCs/>
                <w:color w:val="002060"/>
              </w:rPr>
            </w:pPr>
          </w:p>
        </w:tc>
      </w:tr>
      <w:tr w:rsidR="00C84C3B" w:rsidRPr="00435983" w:rsidTr="001D3605">
        <w:tc>
          <w:tcPr>
            <w:tcW w:w="9322" w:type="dxa"/>
            <w:gridSpan w:val="2"/>
            <w:shd w:val="clear" w:color="auto" w:fill="00B0F0"/>
          </w:tcPr>
          <w:p w:rsidR="00C84C3B" w:rsidRPr="00435983" w:rsidRDefault="00C84C3B" w:rsidP="001D3605">
            <w:pPr>
              <w:kinsoku w:val="0"/>
              <w:overflowPunct w:val="0"/>
              <w:spacing w:before="60" w:after="60"/>
              <w:jc w:val="both"/>
              <w:rPr>
                <w:rFonts w:ascii="Arial" w:hAnsi="Arial" w:cs="Arial"/>
                <w:b/>
                <w:bCs/>
                <w:color w:val="002060"/>
              </w:rPr>
            </w:pPr>
            <w:r>
              <w:rPr>
                <w:rFonts w:ascii="Arial" w:hAnsi="Arial" w:cs="Arial"/>
                <w:b/>
                <w:bCs/>
                <w:color w:val="002060"/>
              </w:rPr>
              <w:t>Experience</w:t>
            </w:r>
          </w:p>
        </w:tc>
      </w:tr>
      <w:tr w:rsidR="00C84C3B" w:rsidRPr="00435983" w:rsidTr="001D3605">
        <w:tc>
          <w:tcPr>
            <w:tcW w:w="1951" w:type="dxa"/>
          </w:tcPr>
          <w:p w:rsidR="00C84C3B" w:rsidRPr="005A3049" w:rsidRDefault="00C84C3B" w:rsidP="001D3605">
            <w:pPr>
              <w:kinsoku w:val="0"/>
              <w:overflowPunct w:val="0"/>
              <w:jc w:val="both"/>
              <w:rPr>
                <w:rFonts w:ascii="Arial" w:hAnsi="Arial" w:cs="Arial"/>
                <w:b/>
                <w:bCs/>
                <w:color w:val="002060"/>
              </w:rPr>
            </w:pPr>
            <w:r w:rsidRPr="005A3049">
              <w:rPr>
                <w:rFonts w:ascii="Arial" w:hAnsi="Arial" w:cs="Arial"/>
                <w:b/>
                <w:bCs/>
                <w:color w:val="002060"/>
              </w:rPr>
              <w:t>Essential</w:t>
            </w:r>
          </w:p>
        </w:tc>
        <w:tc>
          <w:tcPr>
            <w:tcW w:w="7371" w:type="dxa"/>
          </w:tcPr>
          <w:p w:rsidR="00C84C3B" w:rsidRPr="00C84C3B" w:rsidRDefault="00C84C3B" w:rsidP="00C84C3B">
            <w:pPr>
              <w:pStyle w:val="ListParagraph"/>
              <w:numPr>
                <w:ilvl w:val="0"/>
                <w:numId w:val="16"/>
              </w:numPr>
              <w:rPr>
                <w:rFonts w:eastAsia="Calibri" w:cs="Arial"/>
                <w:color w:val="002060"/>
              </w:rPr>
            </w:pPr>
            <w:r w:rsidRPr="00C84C3B">
              <w:rPr>
                <w:rFonts w:cs="Arial"/>
                <w:color w:val="002060"/>
              </w:rPr>
              <w:t>Experience of selected ‘needs related’ emergency admissions in older people.</w:t>
            </w:r>
          </w:p>
          <w:p w:rsidR="00C84C3B" w:rsidRPr="00C84C3B" w:rsidRDefault="00C84C3B" w:rsidP="00C84C3B">
            <w:pPr>
              <w:pStyle w:val="ListParagraph"/>
              <w:numPr>
                <w:ilvl w:val="0"/>
                <w:numId w:val="16"/>
              </w:numPr>
              <w:rPr>
                <w:rFonts w:eastAsia="Calibri" w:cs="Arial"/>
                <w:color w:val="002060"/>
              </w:rPr>
            </w:pPr>
            <w:r w:rsidRPr="00C84C3B">
              <w:rPr>
                <w:rFonts w:cs="Arial"/>
                <w:color w:val="002060"/>
              </w:rPr>
              <w:t>Experience of multidisciplinary assessment and rehabilitation in older people.</w:t>
            </w:r>
          </w:p>
          <w:p w:rsidR="00C84C3B" w:rsidRPr="00C84C3B" w:rsidRDefault="00C84C3B" w:rsidP="00C84C3B">
            <w:pPr>
              <w:pStyle w:val="ListParagraph"/>
              <w:numPr>
                <w:ilvl w:val="0"/>
                <w:numId w:val="16"/>
              </w:numPr>
              <w:rPr>
                <w:rFonts w:eastAsia="Calibri" w:cs="Arial"/>
                <w:color w:val="002060"/>
              </w:rPr>
            </w:pPr>
            <w:r w:rsidRPr="00C84C3B">
              <w:rPr>
                <w:rFonts w:cs="Arial"/>
                <w:color w:val="002060"/>
              </w:rPr>
              <w:t>Experience in Day Hospital.</w:t>
            </w:r>
          </w:p>
          <w:p w:rsidR="00C84C3B" w:rsidRPr="00C84C3B" w:rsidRDefault="00C84C3B" w:rsidP="00C84C3B">
            <w:pPr>
              <w:pStyle w:val="ListParagraph"/>
              <w:numPr>
                <w:ilvl w:val="0"/>
                <w:numId w:val="16"/>
              </w:numPr>
              <w:rPr>
                <w:rFonts w:eastAsia="Calibri" w:cs="Arial"/>
                <w:color w:val="002060"/>
              </w:rPr>
            </w:pPr>
            <w:r w:rsidRPr="00C84C3B">
              <w:rPr>
                <w:rFonts w:cs="Arial"/>
                <w:color w:val="002060"/>
              </w:rPr>
              <w:t>Experience of teaching undergraduates.</w:t>
            </w:r>
          </w:p>
          <w:p w:rsidR="00C84C3B" w:rsidRPr="00C84C3B" w:rsidRDefault="00C84C3B" w:rsidP="00C84C3B">
            <w:pPr>
              <w:pStyle w:val="ListParagraph"/>
              <w:numPr>
                <w:ilvl w:val="0"/>
                <w:numId w:val="16"/>
              </w:numPr>
              <w:rPr>
                <w:rFonts w:eastAsia="Calibri" w:cs="Arial"/>
                <w:color w:val="002060"/>
              </w:rPr>
            </w:pPr>
            <w:r w:rsidRPr="00C84C3B">
              <w:rPr>
                <w:rFonts w:cs="Arial"/>
                <w:color w:val="002060"/>
              </w:rPr>
              <w:t>Involvement in clinical audit.</w:t>
            </w:r>
          </w:p>
        </w:tc>
      </w:tr>
      <w:tr w:rsidR="00C84C3B" w:rsidRPr="00435983" w:rsidTr="001D3605">
        <w:tc>
          <w:tcPr>
            <w:tcW w:w="1951" w:type="dxa"/>
          </w:tcPr>
          <w:p w:rsidR="00C84C3B" w:rsidRPr="005A3049" w:rsidRDefault="00C84C3B" w:rsidP="00C84C3B">
            <w:pPr>
              <w:kinsoku w:val="0"/>
              <w:overflowPunct w:val="0"/>
              <w:jc w:val="both"/>
              <w:rPr>
                <w:rFonts w:ascii="Arial" w:hAnsi="Arial" w:cs="Arial"/>
                <w:b/>
                <w:bCs/>
                <w:color w:val="002060"/>
              </w:rPr>
            </w:pPr>
            <w:r w:rsidRPr="005A3049">
              <w:rPr>
                <w:rFonts w:ascii="Arial" w:hAnsi="Arial" w:cs="Arial"/>
                <w:b/>
                <w:bCs/>
                <w:color w:val="002060"/>
              </w:rPr>
              <w:t>Desirable</w:t>
            </w:r>
          </w:p>
        </w:tc>
        <w:tc>
          <w:tcPr>
            <w:tcW w:w="7371" w:type="dxa"/>
          </w:tcPr>
          <w:p w:rsidR="00C84C3B" w:rsidRPr="00C84C3B" w:rsidRDefault="00C84C3B" w:rsidP="00C84C3B">
            <w:pPr>
              <w:pStyle w:val="ListParagraph"/>
              <w:numPr>
                <w:ilvl w:val="0"/>
                <w:numId w:val="17"/>
              </w:numPr>
              <w:rPr>
                <w:rFonts w:eastAsia="Calibri" w:cs="Arial"/>
                <w:color w:val="002060"/>
              </w:rPr>
            </w:pPr>
            <w:r w:rsidRPr="00C84C3B">
              <w:rPr>
                <w:rFonts w:cs="Arial"/>
                <w:color w:val="002060"/>
              </w:rPr>
              <w:t>Experience of Specialist Continence Services for older people</w:t>
            </w:r>
          </w:p>
          <w:p w:rsidR="00C84C3B" w:rsidRPr="00C84C3B" w:rsidRDefault="00C84C3B" w:rsidP="00C84C3B">
            <w:pPr>
              <w:pStyle w:val="ListParagraph"/>
              <w:numPr>
                <w:ilvl w:val="0"/>
                <w:numId w:val="17"/>
              </w:numPr>
              <w:rPr>
                <w:rFonts w:eastAsia="Calibri" w:cs="Arial"/>
                <w:color w:val="002060"/>
              </w:rPr>
            </w:pPr>
            <w:r w:rsidRPr="00C84C3B">
              <w:rPr>
                <w:rFonts w:cs="Arial"/>
                <w:color w:val="002060"/>
              </w:rPr>
              <w:t xml:space="preserve">Experience of teaching medical and non-medical postgraduates. </w:t>
            </w:r>
          </w:p>
          <w:p w:rsidR="00C84C3B" w:rsidRPr="00C84C3B" w:rsidRDefault="00C84C3B" w:rsidP="00C84C3B">
            <w:pPr>
              <w:pStyle w:val="ListParagraph"/>
              <w:numPr>
                <w:ilvl w:val="0"/>
                <w:numId w:val="17"/>
              </w:numPr>
              <w:rPr>
                <w:rFonts w:eastAsia="Calibri" w:cs="Arial"/>
                <w:color w:val="002060"/>
              </w:rPr>
            </w:pPr>
            <w:r w:rsidRPr="00C84C3B">
              <w:rPr>
                <w:rFonts w:cs="Arial"/>
                <w:color w:val="002060"/>
              </w:rPr>
              <w:t xml:space="preserve">Involvement in research. </w:t>
            </w:r>
          </w:p>
          <w:p w:rsidR="00C84C3B" w:rsidRPr="00C84C3B" w:rsidRDefault="00C84C3B" w:rsidP="00C84C3B">
            <w:pPr>
              <w:pStyle w:val="ListParagraph"/>
              <w:numPr>
                <w:ilvl w:val="0"/>
                <w:numId w:val="17"/>
              </w:numPr>
              <w:rPr>
                <w:rFonts w:eastAsia="Calibri" w:cs="Arial"/>
                <w:color w:val="002060"/>
              </w:rPr>
            </w:pPr>
            <w:r w:rsidRPr="00C84C3B">
              <w:rPr>
                <w:rFonts w:cs="Arial"/>
                <w:color w:val="002060"/>
              </w:rPr>
              <w:t>Leadership of an audit or quality improvement project.</w:t>
            </w:r>
          </w:p>
          <w:p w:rsidR="00C84C3B" w:rsidRPr="00C84C3B" w:rsidRDefault="00C84C3B" w:rsidP="00C84C3B">
            <w:pPr>
              <w:pStyle w:val="ListParagraph"/>
              <w:numPr>
                <w:ilvl w:val="0"/>
                <w:numId w:val="17"/>
              </w:numPr>
              <w:rPr>
                <w:rFonts w:eastAsia="Calibri" w:cs="Arial"/>
                <w:color w:val="002060"/>
              </w:rPr>
            </w:pPr>
            <w:r w:rsidRPr="00C84C3B">
              <w:rPr>
                <w:rFonts w:cs="Arial"/>
                <w:color w:val="002060"/>
              </w:rPr>
              <w:t>Experience in quality improvement projects</w:t>
            </w:r>
          </w:p>
          <w:p w:rsidR="00C84C3B" w:rsidRPr="00C84C3B" w:rsidRDefault="00C84C3B" w:rsidP="00C84C3B">
            <w:pPr>
              <w:spacing w:line="220" w:lineRule="exact"/>
              <w:rPr>
                <w:rFonts w:ascii="Arial" w:eastAsia="Calibri" w:hAnsi="Arial" w:cs="Arial"/>
                <w:color w:val="002060"/>
              </w:rPr>
            </w:pPr>
          </w:p>
        </w:tc>
      </w:tr>
      <w:tr w:rsidR="00467164" w:rsidRPr="00435983" w:rsidTr="00967A6D">
        <w:tc>
          <w:tcPr>
            <w:tcW w:w="9322" w:type="dxa"/>
            <w:gridSpan w:val="2"/>
            <w:shd w:val="clear" w:color="auto" w:fill="00B0F0"/>
          </w:tcPr>
          <w:p w:rsidR="00467164" w:rsidRPr="00435983" w:rsidRDefault="00467164" w:rsidP="00967A6D">
            <w:pPr>
              <w:kinsoku w:val="0"/>
              <w:overflowPunct w:val="0"/>
              <w:spacing w:before="60" w:after="60"/>
              <w:jc w:val="both"/>
              <w:rPr>
                <w:rFonts w:ascii="Arial" w:hAnsi="Arial" w:cs="Arial"/>
                <w:b/>
                <w:bCs/>
                <w:color w:val="002060"/>
              </w:rPr>
            </w:pPr>
            <w:r>
              <w:rPr>
                <w:rFonts w:ascii="Arial" w:hAnsi="Arial" w:cs="Arial"/>
                <w:b/>
                <w:bCs/>
                <w:color w:val="002060"/>
              </w:rPr>
              <w:t>Knowledge and Skills</w:t>
            </w:r>
          </w:p>
        </w:tc>
      </w:tr>
      <w:tr w:rsidR="00467164" w:rsidRPr="00435983" w:rsidTr="00967A6D">
        <w:tc>
          <w:tcPr>
            <w:tcW w:w="1951" w:type="dxa"/>
          </w:tcPr>
          <w:p w:rsidR="00467164" w:rsidRPr="005A3049" w:rsidRDefault="00467164" w:rsidP="00967A6D">
            <w:pPr>
              <w:kinsoku w:val="0"/>
              <w:overflowPunct w:val="0"/>
              <w:jc w:val="both"/>
              <w:rPr>
                <w:rFonts w:ascii="Arial" w:hAnsi="Arial" w:cs="Arial"/>
                <w:b/>
                <w:bCs/>
                <w:color w:val="002060"/>
              </w:rPr>
            </w:pPr>
            <w:r>
              <w:rPr>
                <w:rFonts w:ascii="Arial" w:hAnsi="Arial" w:cs="Arial"/>
                <w:b/>
                <w:bCs/>
                <w:color w:val="002060"/>
              </w:rPr>
              <w:t>Desirable</w:t>
            </w:r>
          </w:p>
        </w:tc>
        <w:tc>
          <w:tcPr>
            <w:tcW w:w="7371" w:type="dxa"/>
          </w:tcPr>
          <w:p w:rsidR="00467164" w:rsidRDefault="00467164" w:rsidP="00467164">
            <w:pPr>
              <w:pStyle w:val="ListParagraph"/>
              <w:numPr>
                <w:ilvl w:val="0"/>
                <w:numId w:val="16"/>
              </w:numPr>
              <w:rPr>
                <w:rFonts w:eastAsia="Calibri" w:cs="Arial"/>
                <w:color w:val="002060"/>
              </w:rPr>
            </w:pPr>
            <w:r>
              <w:rPr>
                <w:rFonts w:eastAsia="Calibri" w:cs="Arial"/>
                <w:color w:val="002060"/>
              </w:rPr>
              <w:t>Ability to perform assessment on medical trainees</w:t>
            </w:r>
          </w:p>
          <w:p w:rsidR="00467164" w:rsidRDefault="00467164" w:rsidP="00467164">
            <w:pPr>
              <w:pStyle w:val="ListParagraph"/>
              <w:numPr>
                <w:ilvl w:val="0"/>
                <w:numId w:val="16"/>
              </w:numPr>
              <w:rPr>
                <w:rFonts w:eastAsia="Calibri" w:cs="Arial"/>
                <w:color w:val="002060"/>
              </w:rPr>
            </w:pPr>
            <w:r>
              <w:rPr>
                <w:rFonts w:eastAsia="Calibri" w:cs="Arial"/>
                <w:color w:val="002060"/>
              </w:rPr>
              <w:t>Knowledge of key policy issues relevant to Medicine for Elderly in Scotland</w:t>
            </w:r>
          </w:p>
          <w:p w:rsidR="00467164" w:rsidRDefault="00467164" w:rsidP="00467164">
            <w:pPr>
              <w:pStyle w:val="ListParagraph"/>
              <w:numPr>
                <w:ilvl w:val="0"/>
                <w:numId w:val="16"/>
              </w:numPr>
              <w:rPr>
                <w:rFonts w:eastAsia="Calibri" w:cs="Arial"/>
                <w:color w:val="002060"/>
              </w:rPr>
            </w:pPr>
            <w:r>
              <w:rPr>
                <w:rFonts w:eastAsia="Calibri" w:cs="Arial"/>
                <w:color w:val="002060"/>
              </w:rPr>
              <w:t>Familiarity with future service patterns in Glasgow and service integration with Community Health Care Partnerships</w:t>
            </w:r>
          </w:p>
          <w:p w:rsidR="00467164" w:rsidRDefault="00467164" w:rsidP="00467164">
            <w:pPr>
              <w:pStyle w:val="ListParagraph"/>
              <w:numPr>
                <w:ilvl w:val="0"/>
                <w:numId w:val="16"/>
              </w:numPr>
              <w:rPr>
                <w:rFonts w:eastAsia="Calibri" w:cs="Arial"/>
                <w:color w:val="002060"/>
              </w:rPr>
            </w:pPr>
            <w:r>
              <w:rPr>
                <w:rFonts w:eastAsia="Calibri" w:cs="Arial"/>
                <w:color w:val="002060"/>
              </w:rPr>
              <w:t>Record of contribution to service change and redesign</w:t>
            </w:r>
          </w:p>
        </w:tc>
      </w:tr>
      <w:tr w:rsidR="00467164" w:rsidRPr="00435983" w:rsidTr="00967A6D">
        <w:tc>
          <w:tcPr>
            <w:tcW w:w="9322" w:type="dxa"/>
            <w:gridSpan w:val="2"/>
            <w:shd w:val="clear" w:color="auto" w:fill="00B0F0"/>
          </w:tcPr>
          <w:p w:rsidR="00467164" w:rsidRPr="00C84C3B" w:rsidRDefault="000706C8" w:rsidP="00967A6D">
            <w:pPr>
              <w:kinsoku w:val="0"/>
              <w:overflowPunct w:val="0"/>
              <w:spacing w:before="60" w:after="60"/>
              <w:jc w:val="both"/>
              <w:rPr>
                <w:rFonts w:ascii="Arial" w:hAnsi="Arial" w:cs="Arial"/>
                <w:b/>
                <w:bCs/>
                <w:color w:val="002060"/>
              </w:rPr>
            </w:pPr>
            <w:r>
              <w:rPr>
                <w:rFonts w:ascii="Arial" w:hAnsi="Arial" w:cs="Arial"/>
                <w:b/>
                <w:bCs/>
                <w:color w:val="002060"/>
              </w:rPr>
              <w:t xml:space="preserve">Disposition </w:t>
            </w:r>
            <w:proofErr w:type="spellStart"/>
            <w:r>
              <w:rPr>
                <w:rFonts w:ascii="Arial" w:hAnsi="Arial" w:cs="Arial"/>
                <w:b/>
                <w:bCs/>
                <w:color w:val="002060"/>
              </w:rPr>
              <w:t>eg</w:t>
            </w:r>
            <w:proofErr w:type="spellEnd"/>
            <w:r>
              <w:rPr>
                <w:rFonts w:ascii="Arial" w:hAnsi="Arial" w:cs="Arial"/>
                <w:b/>
                <w:bCs/>
                <w:color w:val="002060"/>
              </w:rPr>
              <w:t xml:space="preserve">. </w:t>
            </w:r>
            <w:r w:rsidRPr="00435983">
              <w:rPr>
                <w:rFonts w:ascii="Arial" w:hAnsi="Arial" w:cs="Arial"/>
                <w:b/>
                <w:bCs/>
                <w:color w:val="002060"/>
              </w:rPr>
              <w:t>Personal (transferable) skills</w:t>
            </w:r>
          </w:p>
        </w:tc>
      </w:tr>
      <w:tr w:rsidR="00467164" w:rsidRPr="00435983" w:rsidTr="00967A6D">
        <w:tc>
          <w:tcPr>
            <w:tcW w:w="1951" w:type="dxa"/>
          </w:tcPr>
          <w:p w:rsidR="00467164" w:rsidRPr="005A3049" w:rsidRDefault="00467164" w:rsidP="00967A6D">
            <w:pPr>
              <w:kinsoku w:val="0"/>
              <w:overflowPunct w:val="0"/>
              <w:jc w:val="both"/>
              <w:rPr>
                <w:rFonts w:ascii="Arial" w:hAnsi="Arial" w:cs="Arial"/>
                <w:b/>
                <w:bCs/>
                <w:color w:val="002060"/>
              </w:rPr>
            </w:pPr>
            <w:r w:rsidRPr="005A3049">
              <w:rPr>
                <w:rFonts w:ascii="Arial" w:hAnsi="Arial" w:cs="Arial"/>
                <w:b/>
                <w:bCs/>
                <w:color w:val="002060"/>
              </w:rPr>
              <w:t>Essential</w:t>
            </w:r>
          </w:p>
        </w:tc>
        <w:tc>
          <w:tcPr>
            <w:tcW w:w="7371" w:type="dxa"/>
          </w:tcPr>
          <w:p w:rsidR="00467164" w:rsidRDefault="00467164" w:rsidP="00967A6D">
            <w:pPr>
              <w:pStyle w:val="ListParagraph"/>
              <w:numPr>
                <w:ilvl w:val="0"/>
                <w:numId w:val="16"/>
              </w:numPr>
              <w:rPr>
                <w:rFonts w:eastAsia="Calibri" w:cs="Arial"/>
                <w:color w:val="002060"/>
              </w:rPr>
            </w:pPr>
            <w:r>
              <w:rPr>
                <w:rFonts w:eastAsia="Calibri" w:cs="Arial"/>
                <w:color w:val="002060"/>
              </w:rPr>
              <w:t>Excellent communication skills and empathy</w:t>
            </w:r>
          </w:p>
          <w:p w:rsidR="00467164" w:rsidRDefault="00467164" w:rsidP="00967A6D">
            <w:pPr>
              <w:pStyle w:val="ListParagraph"/>
              <w:numPr>
                <w:ilvl w:val="0"/>
                <w:numId w:val="16"/>
              </w:numPr>
              <w:rPr>
                <w:rFonts w:eastAsia="Calibri" w:cs="Arial"/>
                <w:color w:val="002060"/>
              </w:rPr>
            </w:pPr>
            <w:r>
              <w:rPr>
                <w:rFonts w:eastAsia="Calibri" w:cs="Arial"/>
                <w:color w:val="002060"/>
              </w:rPr>
              <w:t>Ability work in multi-disciplinary team</w:t>
            </w:r>
          </w:p>
          <w:p w:rsidR="00467164" w:rsidRPr="00C84C3B" w:rsidRDefault="00467164" w:rsidP="00967A6D">
            <w:pPr>
              <w:pStyle w:val="ListParagraph"/>
              <w:numPr>
                <w:ilvl w:val="0"/>
                <w:numId w:val="16"/>
              </w:numPr>
              <w:rPr>
                <w:rFonts w:eastAsia="Calibri" w:cs="Arial"/>
                <w:color w:val="002060"/>
              </w:rPr>
            </w:pPr>
            <w:r>
              <w:rPr>
                <w:rFonts w:eastAsia="Calibri" w:cs="Arial"/>
                <w:color w:val="002060"/>
              </w:rPr>
              <w:t>Flexibility to respond to changing patterns of work in line with service change</w:t>
            </w:r>
          </w:p>
        </w:tc>
      </w:tr>
      <w:tr w:rsidR="00467164" w:rsidRPr="00435983" w:rsidTr="00967A6D">
        <w:tc>
          <w:tcPr>
            <w:tcW w:w="1951" w:type="dxa"/>
          </w:tcPr>
          <w:p w:rsidR="00467164" w:rsidRPr="005A3049" w:rsidRDefault="00467164" w:rsidP="00967A6D">
            <w:pPr>
              <w:kinsoku w:val="0"/>
              <w:overflowPunct w:val="0"/>
              <w:jc w:val="both"/>
              <w:rPr>
                <w:rFonts w:ascii="Arial" w:hAnsi="Arial" w:cs="Arial"/>
                <w:b/>
                <w:bCs/>
                <w:color w:val="002060"/>
              </w:rPr>
            </w:pPr>
            <w:r>
              <w:rPr>
                <w:rFonts w:ascii="Arial" w:hAnsi="Arial" w:cs="Arial"/>
                <w:b/>
                <w:bCs/>
                <w:color w:val="002060"/>
              </w:rPr>
              <w:t>Desirable</w:t>
            </w:r>
          </w:p>
        </w:tc>
        <w:tc>
          <w:tcPr>
            <w:tcW w:w="7371" w:type="dxa"/>
          </w:tcPr>
          <w:p w:rsidR="00467164" w:rsidRDefault="00467164" w:rsidP="00967A6D">
            <w:pPr>
              <w:pStyle w:val="ListParagraph"/>
              <w:numPr>
                <w:ilvl w:val="0"/>
                <w:numId w:val="16"/>
              </w:numPr>
              <w:rPr>
                <w:rFonts w:eastAsia="Calibri" w:cs="Arial"/>
                <w:color w:val="002060"/>
              </w:rPr>
            </w:pPr>
            <w:r>
              <w:rPr>
                <w:rFonts w:eastAsia="Calibri" w:cs="Arial"/>
                <w:color w:val="002060"/>
              </w:rPr>
              <w:t>Evidence of time management</w:t>
            </w:r>
          </w:p>
        </w:tc>
      </w:tr>
    </w:tbl>
    <w:p w:rsidR="00C84C3B" w:rsidRDefault="00C84C3B" w:rsidP="00CE6B41">
      <w:pPr>
        <w:kinsoku w:val="0"/>
        <w:overflowPunct w:val="0"/>
        <w:ind w:left="-567"/>
        <w:jc w:val="both"/>
        <w:rPr>
          <w:rFonts w:ascii="Arial" w:hAnsi="Arial" w:cs="Arial"/>
          <w:b/>
          <w:bCs/>
          <w:color w:val="002060"/>
        </w:rPr>
      </w:pPr>
    </w:p>
    <w:p w:rsidR="00C84C3B" w:rsidRDefault="00C84C3B" w:rsidP="00CE6B41">
      <w:pPr>
        <w:kinsoku w:val="0"/>
        <w:overflowPunct w:val="0"/>
        <w:ind w:left="-567"/>
        <w:jc w:val="both"/>
        <w:rPr>
          <w:rFonts w:ascii="Arial" w:hAnsi="Arial" w:cs="Arial"/>
          <w:b/>
          <w:bCs/>
          <w:color w:val="002060"/>
        </w:rPr>
      </w:pPr>
    </w:p>
    <w:p w:rsidR="00C84C3B" w:rsidRDefault="00C84C3B" w:rsidP="00CE6B41">
      <w:pPr>
        <w:kinsoku w:val="0"/>
        <w:overflowPunct w:val="0"/>
        <w:ind w:left="-567"/>
        <w:jc w:val="both"/>
        <w:rPr>
          <w:rFonts w:ascii="Arial" w:hAnsi="Arial" w:cs="Arial"/>
          <w:b/>
          <w:bCs/>
          <w:color w:val="002060"/>
        </w:rPr>
      </w:pPr>
    </w:p>
    <w:p w:rsidR="00467164" w:rsidRDefault="00467164" w:rsidP="00CE6B41">
      <w:pPr>
        <w:kinsoku w:val="0"/>
        <w:overflowPunct w:val="0"/>
        <w:ind w:left="-567"/>
        <w:jc w:val="both"/>
        <w:rPr>
          <w:rFonts w:ascii="Arial" w:hAnsi="Arial" w:cs="Arial"/>
          <w:b/>
          <w:bCs/>
          <w:color w:val="002060"/>
        </w:rPr>
      </w:pPr>
    </w:p>
    <w:p w:rsidR="00C84C3B" w:rsidRDefault="00C84C3B" w:rsidP="00CE6B41">
      <w:pPr>
        <w:kinsoku w:val="0"/>
        <w:overflowPunct w:val="0"/>
        <w:ind w:left="-567"/>
        <w:jc w:val="both"/>
        <w:rPr>
          <w:rFonts w:ascii="Arial" w:hAnsi="Arial" w:cs="Arial"/>
          <w:b/>
          <w:bCs/>
          <w:color w:val="002060"/>
        </w:rPr>
      </w:pPr>
    </w:p>
    <w:p w:rsidR="003A1AD4" w:rsidRDefault="003A1AD4" w:rsidP="00CE6B41">
      <w:pPr>
        <w:kinsoku w:val="0"/>
        <w:overflowPunct w:val="0"/>
        <w:ind w:left="-567"/>
        <w:jc w:val="both"/>
        <w:rPr>
          <w:rFonts w:ascii="Arial" w:hAnsi="Arial" w:cs="Arial"/>
          <w:b/>
          <w:bCs/>
          <w:color w:val="002060"/>
        </w:rPr>
      </w:pPr>
    </w:p>
    <w:p w:rsidR="00C84C3B" w:rsidRDefault="00C84C3B" w:rsidP="00CE6B41">
      <w:pPr>
        <w:kinsoku w:val="0"/>
        <w:overflowPunct w:val="0"/>
        <w:ind w:left="-567"/>
        <w:jc w:val="both"/>
        <w:rPr>
          <w:rFonts w:ascii="Arial" w:hAnsi="Arial" w:cs="Arial"/>
          <w:b/>
          <w:bCs/>
          <w:color w:val="002060"/>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lastRenderedPageBreak/>
        <w:t>Section 4:</w:t>
      </w:r>
      <w:r w:rsidRPr="008D15E6">
        <w:rPr>
          <w:rFonts w:ascii="Arial" w:hAnsi="Arial" w:cs="Arial"/>
          <w:b/>
          <w:bCs/>
          <w:color w:val="002060"/>
          <w:sz w:val="32"/>
          <w:szCs w:val="32"/>
        </w:rPr>
        <w:tab/>
      </w:r>
    </w:p>
    <w:p w:rsidR="003F4C3F" w:rsidRPr="008D15E6" w:rsidRDefault="003F4C3F" w:rsidP="00315293">
      <w:pPr>
        <w:kinsoku w:val="0"/>
        <w:overflowPunct w:val="0"/>
        <w:jc w:val="both"/>
        <w:rPr>
          <w:rFonts w:ascii="Arial" w:hAnsi="Arial" w:cs="Arial"/>
          <w:b/>
          <w:bCs/>
          <w:color w:val="002060"/>
          <w:sz w:val="32"/>
        </w:rPr>
      </w:pPr>
      <w:r w:rsidRPr="008D15E6">
        <w:rPr>
          <w:rFonts w:ascii="Arial" w:hAnsi="Arial" w:cs="Arial"/>
          <w:b/>
          <w:bCs/>
          <w:color w:val="002060"/>
          <w:sz w:val="32"/>
          <w:szCs w:val="32"/>
        </w:rPr>
        <w:t>General Information</w:t>
      </w:r>
      <w:r w:rsidRPr="008D15E6">
        <w:rPr>
          <w:rFonts w:ascii="Arial" w:hAnsi="Arial" w:cs="Arial"/>
          <w:b/>
          <w:bCs/>
          <w:color w:val="002060"/>
          <w:sz w:val="32"/>
        </w:rPr>
        <w:t xml:space="preserve"> </w:t>
      </w:r>
    </w:p>
    <w:p w:rsidR="003F4C3F" w:rsidRPr="008D15E6" w:rsidRDefault="003F4C3F" w:rsidP="00067415">
      <w:pPr>
        <w:rPr>
          <w:rFonts w:ascii="Arial" w:hAnsi="Arial" w:cs="Arial"/>
          <w:b/>
          <w:bCs/>
          <w:color w:val="002060"/>
        </w:rPr>
      </w:pPr>
    </w:p>
    <w:p w:rsidR="003F4C3F" w:rsidRDefault="003A1AD4" w:rsidP="00067415">
      <w:pPr>
        <w:pStyle w:val="BodyText"/>
        <w:ind w:right="-6"/>
        <w:jc w:val="both"/>
        <w:rPr>
          <w:rFonts w:ascii="Arial" w:hAnsi="Arial" w:cs="Arial"/>
          <w:b/>
          <w:bCs/>
          <w:color w:val="002060"/>
          <w:sz w:val="24"/>
          <w:szCs w:val="24"/>
        </w:rPr>
      </w:pPr>
      <w:r>
        <w:rPr>
          <w:rFonts w:ascii="Arial" w:hAnsi="Arial" w:cs="Arial"/>
          <w:b/>
          <w:bCs/>
          <w:color w:val="002060"/>
          <w:sz w:val="24"/>
          <w:szCs w:val="24"/>
        </w:rPr>
        <w:t>Closing Date:</w:t>
      </w:r>
      <w:r>
        <w:rPr>
          <w:rFonts w:ascii="Arial" w:hAnsi="Arial" w:cs="Arial"/>
          <w:b/>
          <w:bCs/>
          <w:color w:val="002060"/>
          <w:sz w:val="24"/>
          <w:szCs w:val="24"/>
        </w:rPr>
        <w:tab/>
        <w:t>Friday, 10</w:t>
      </w:r>
      <w:r w:rsidRPr="003A1AD4">
        <w:rPr>
          <w:rFonts w:ascii="Arial" w:hAnsi="Arial" w:cs="Arial"/>
          <w:b/>
          <w:bCs/>
          <w:color w:val="002060"/>
          <w:sz w:val="24"/>
          <w:szCs w:val="24"/>
          <w:vertAlign w:val="superscript"/>
        </w:rPr>
        <w:t>th</w:t>
      </w:r>
      <w:r>
        <w:rPr>
          <w:rFonts w:ascii="Arial" w:hAnsi="Arial" w:cs="Arial"/>
          <w:b/>
          <w:bCs/>
          <w:color w:val="002060"/>
          <w:sz w:val="24"/>
          <w:szCs w:val="24"/>
        </w:rPr>
        <w:t xml:space="preserve"> July 2020</w:t>
      </w:r>
    </w:p>
    <w:p w:rsidR="008D15E6" w:rsidRPr="00D56343" w:rsidRDefault="008D15E6" w:rsidP="00067415">
      <w:pPr>
        <w:pStyle w:val="BodyText"/>
        <w:ind w:right="-6"/>
        <w:jc w:val="both"/>
        <w:rPr>
          <w:rFonts w:ascii="Arial" w:hAnsi="Arial" w:cs="Arial"/>
          <w:b/>
          <w:bCs/>
          <w:color w:val="002060"/>
          <w:sz w:val="24"/>
          <w:szCs w:val="24"/>
        </w:rPr>
      </w:pPr>
      <w:r>
        <w:rPr>
          <w:rFonts w:ascii="Arial" w:hAnsi="Arial" w:cs="Arial"/>
          <w:b/>
          <w:bCs/>
          <w:color w:val="002060"/>
          <w:sz w:val="24"/>
          <w:szCs w:val="24"/>
        </w:rPr>
        <w:t xml:space="preserve">Interview Date: </w:t>
      </w:r>
      <w:r w:rsidR="003A1AD4">
        <w:rPr>
          <w:rFonts w:ascii="Arial" w:hAnsi="Arial" w:cs="Arial"/>
          <w:b/>
          <w:bCs/>
          <w:color w:val="002060"/>
          <w:sz w:val="24"/>
          <w:szCs w:val="24"/>
        </w:rPr>
        <w:tab/>
      </w:r>
      <w:r w:rsidR="003A1AD4" w:rsidRPr="00D56343">
        <w:rPr>
          <w:rFonts w:ascii="Arial" w:hAnsi="Arial" w:cs="Arial"/>
          <w:b/>
          <w:bCs/>
          <w:color w:val="002060"/>
          <w:sz w:val="24"/>
          <w:szCs w:val="24"/>
        </w:rPr>
        <w:t>Friday, 14</w:t>
      </w:r>
      <w:r w:rsidR="003A1AD4" w:rsidRPr="00D56343">
        <w:rPr>
          <w:rFonts w:ascii="Arial" w:hAnsi="Arial" w:cs="Arial"/>
          <w:b/>
          <w:bCs/>
          <w:color w:val="002060"/>
          <w:sz w:val="24"/>
          <w:szCs w:val="24"/>
          <w:vertAlign w:val="superscript"/>
        </w:rPr>
        <w:t>th</w:t>
      </w:r>
      <w:r w:rsidR="003A1AD4" w:rsidRPr="00D56343">
        <w:rPr>
          <w:rFonts w:ascii="Arial" w:hAnsi="Arial" w:cs="Arial"/>
          <w:b/>
          <w:bCs/>
          <w:color w:val="002060"/>
          <w:sz w:val="24"/>
          <w:szCs w:val="24"/>
        </w:rPr>
        <w:t xml:space="preserve"> August 2020</w:t>
      </w:r>
    </w:p>
    <w:p w:rsidR="003A1AD4" w:rsidRPr="008D15E6" w:rsidRDefault="003A1AD4" w:rsidP="00067415">
      <w:pPr>
        <w:pStyle w:val="BodyText"/>
        <w:ind w:right="-6"/>
        <w:jc w:val="both"/>
        <w:rPr>
          <w:rFonts w:ascii="Arial" w:hAnsi="Arial" w:cs="Arial"/>
          <w:i/>
          <w:color w:val="002060"/>
        </w:rPr>
      </w:pPr>
    </w:p>
    <w:p w:rsidR="00922A1B" w:rsidRDefault="003F4C3F" w:rsidP="00067415">
      <w:pPr>
        <w:jc w:val="both"/>
        <w:rPr>
          <w:rFonts w:ascii="Arial" w:hAnsi="Arial" w:cs="Arial"/>
          <w:b/>
          <w:bCs/>
          <w:color w:val="002060"/>
        </w:rPr>
      </w:pPr>
      <w:r w:rsidRPr="008D15E6">
        <w:rPr>
          <w:rFonts w:ascii="Arial" w:hAnsi="Arial" w:cs="Arial"/>
          <w:b/>
          <w:bCs/>
          <w:color w:val="002060"/>
        </w:rPr>
        <w:t xml:space="preserve">Informal Enquiries and visits:  </w:t>
      </w:r>
    </w:p>
    <w:p w:rsidR="00C84C3B" w:rsidRPr="008D15E6" w:rsidRDefault="00C84C3B" w:rsidP="00067415">
      <w:pPr>
        <w:jc w:val="both"/>
        <w:rPr>
          <w:rFonts w:ascii="Arial" w:hAnsi="Arial" w:cs="Arial"/>
          <w:b/>
          <w:bCs/>
          <w:color w:val="002060"/>
        </w:rPr>
      </w:pPr>
    </w:p>
    <w:p w:rsidR="003F4C3F" w:rsidRPr="008D15E6" w:rsidRDefault="003F4C3F" w:rsidP="00067415">
      <w:pPr>
        <w:jc w:val="both"/>
        <w:rPr>
          <w:rFonts w:ascii="Arial" w:hAnsi="Arial" w:cs="Arial"/>
          <w:bCs/>
          <w:color w:val="002060"/>
        </w:rPr>
      </w:pPr>
      <w:r w:rsidRPr="008D15E6">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D15E6">
        <w:rPr>
          <w:rFonts w:ascii="Arial" w:hAnsi="Arial" w:cs="Arial"/>
          <w:color w:val="002060"/>
        </w:rPr>
        <w:t>In the first instance, please contact:</w:t>
      </w:r>
    </w:p>
    <w:p w:rsidR="003F4C3F" w:rsidRPr="008D15E6" w:rsidRDefault="003F4C3F" w:rsidP="00067415">
      <w:pPr>
        <w:jc w:val="both"/>
        <w:rPr>
          <w:color w:val="002060"/>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7"/>
        <w:gridCol w:w="1612"/>
        <w:gridCol w:w="4329"/>
        <w:gridCol w:w="1827"/>
      </w:tblGrid>
      <w:tr w:rsidR="00562C7E" w:rsidRPr="008D15E6" w:rsidTr="00BD5F71">
        <w:trPr>
          <w:trHeight w:val="930"/>
        </w:trPr>
        <w:tc>
          <w:tcPr>
            <w:tcW w:w="9735" w:type="dxa"/>
            <w:gridSpan w:val="4"/>
          </w:tcPr>
          <w:p w:rsidR="00562C7E" w:rsidRPr="008D15E6" w:rsidRDefault="00562C7E" w:rsidP="00BD5F71">
            <w:pPr>
              <w:pStyle w:val="Default"/>
              <w:ind w:left="420"/>
              <w:jc w:val="center"/>
              <w:rPr>
                <w:b/>
                <w:color w:val="002060"/>
              </w:rPr>
            </w:pPr>
          </w:p>
          <w:p w:rsidR="00562C7E" w:rsidRPr="008D15E6" w:rsidRDefault="00562C7E" w:rsidP="00BD5F71">
            <w:pPr>
              <w:pStyle w:val="Default"/>
              <w:ind w:left="28"/>
              <w:jc w:val="center"/>
              <w:rPr>
                <w:b/>
                <w:color w:val="002060"/>
              </w:rPr>
            </w:pPr>
            <w:r w:rsidRPr="008D15E6">
              <w:rPr>
                <w:b/>
                <w:color w:val="002060"/>
              </w:rPr>
              <w:t>Additional Arrangements for Applicants : Informal enquiries and details of arrangements to visit the department regarding this post will be welcome by:</w:t>
            </w:r>
          </w:p>
        </w:tc>
      </w:tr>
      <w:tr w:rsidR="00562C7E" w:rsidRPr="008D15E6" w:rsidTr="00467164">
        <w:trPr>
          <w:trHeight w:val="165"/>
        </w:trPr>
        <w:tc>
          <w:tcPr>
            <w:tcW w:w="1967" w:type="dxa"/>
            <w:shd w:val="clear" w:color="auto" w:fill="00B0F0"/>
          </w:tcPr>
          <w:p w:rsidR="00562C7E" w:rsidRPr="008D15E6" w:rsidRDefault="00562C7E" w:rsidP="00BD5F71">
            <w:pPr>
              <w:pStyle w:val="Default"/>
              <w:ind w:left="420"/>
              <w:rPr>
                <w:b/>
                <w:color w:val="002060"/>
              </w:rPr>
            </w:pPr>
            <w:r w:rsidRPr="008D15E6">
              <w:rPr>
                <w:b/>
                <w:color w:val="002060"/>
              </w:rPr>
              <w:t xml:space="preserve">Name </w:t>
            </w:r>
          </w:p>
        </w:tc>
        <w:tc>
          <w:tcPr>
            <w:tcW w:w="1612" w:type="dxa"/>
            <w:shd w:val="clear" w:color="auto" w:fill="00B0F0"/>
          </w:tcPr>
          <w:p w:rsidR="00562C7E" w:rsidRPr="008D15E6" w:rsidRDefault="00562C7E" w:rsidP="00BD5F71">
            <w:pPr>
              <w:pStyle w:val="Default"/>
              <w:ind w:left="420"/>
              <w:rPr>
                <w:b/>
                <w:color w:val="002060"/>
              </w:rPr>
            </w:pPr>
            <w:r w:rsidRPr="008D15E6">
              <w:rPr>
                <w:b/>
                <w:color w:val="002060"/>
              </w:rPr>
              <w:t xml:space="preserve">Job Title </w:t>
            </w:r>
          </w:p>
        </w:tc>
        <w:tc>
          <w:tcPr>
            <w:tcW w:w="4329" w:type="dxa"/>
            <w:shd w:val="clear" w:color="auto" w:fill="00B0F0"/>
          </w:tcPr>
          <w:p w:rsidR="00562C7E" w:rsidRPr="008D15E6" w:rsidRDefault="00562C7E" w:rsidP="00BD5F71">
            <w:pPr>
              <w:pStyle w:val="Default"/>
              <w:ind w:left="420"/>
              <w:rPr>
                <w:b/>
                <w:color w:val="002060"/>
              </w:rPr>
            </w:pPr>
            <w:r w:rsidRPr="008D15E6">
              <w:rPr>
                <w:b/>
                <w:color w:val="002060"/>
              </w:rPr>
              <w:t xml:space="preserve">Email </w:t>
            </w:r>
          </w:p>
        </w:tc>
        <w:tc>
          <w:tcPr>
            <w:tcW w:w="1827" w:type="dxa"/>
            <w:shd w:val="clear" w:color="auto" w:fill="00B0F0"/>
          </w:tcPr>
          <w:p w:rsidR="00562C7E" w:rsidRPr="008D15E6" w:rsidRDefault="00562C7E" w:rsidP="00BD5F71">
            <w:pPr>
              <w:pStyle w:val="Default"/>
              <w:ind w:left="122"/>
              <w:rPr>
                <w:b/>
                <w:color w:val="002060"/>
              </w:rPr>
            </w:pPr>
            <w:r w:rsidRPr="008D15E6">
              <w:rPr>
                <w:b/>
                <w:color w:val="002060"/>
              </w:rPr>
              <w:t xml:space="preserve">Telephone </w:t>
            </w:r>
          </w:p>
        </w:tc>
      </w:tr>
      <w:tr w:rsidR="00562C7E" w:rsidRPr="008D15E6" w:rsidTr="00DF2104">
        <w:trPr>
          <w:trHeight w:val="375"/>
        </w:trPr>
        <w:tc>
          <w:tcPr>
            <w:tcW w:w="1967" w:type="dxa"/>
          </w:tcPr>
          <w:p w:rsidR="00562C7E" w:rsidRPr="008D15E6" w:rsidRDefault="00562C7E" w:rsidP="00BD5F71">
            <w:pPr>
              <w:pStyle w:val="Default"/>
              <w:ind w:left="142"/>
              <w:rPr>
                <w:color w:val="002060"/>
              </w:rPr>
            </w:pPr>
            <w:r w:rsidRPr="008D15E6">
              <w:rPr>
                <w:color w:val="002060"/>
              </w:rPr>
              <w:t>Dr Lucy McCracken</w:t>
            </w:r>
          </w:p>
          <w:p w:rsidR="00562C7E" w:rsidRPr="008D15E6" w:rsidRDefault="00562C7E" w:rsidP="00BD5F71">
            <w:pPr>
              <w:pStyle w:val="Default"/>
              <w:ind w:left="142"/>
              <w:rPr>
                <w:b/>
                <w:color w:val="002060"/>
              </w:rPr>
            </w:pPr>
          </w:p>
        </w:tc>
        <w:tc>
          <w:tcPr>
            <w:tcW w:w="1612" w:type="dxa"/>
          </w:tcPr>
          <w:p w:rsidR="00562C7E" w:rsidRPr="008D15E6" w:rsidRDefault="00562C7E" w:rsidP="00BD5F71">
            <w:pPr>
              <w:pStyle w:val="Default"/>
              <w:ind w:left="142"/>
              <w:rPr>
                <w:b/>
                <w:color w:val="002060"/>
              </w:rPr>
            </w:pPr>
            <w:r w:rsidRPr="008D15E6">
              <w:rPr>
                <w:b/>
                <w:color w:val="002060"/>
              </w:rPr>
              <w:t>Consultant</w:t>
            </w:r>
          </w:p>
        </w:tc>
        <w:tc>
          <w:tcPr>
            <w:tcW w:w="4329" w:type="dxa"/>
          </w:tcPr>
          <w:p w:rsidR="00562C7E" w:rsidRPr="008D15E6" w:rsidRDefault="00562C7E" w:rsidP="00BD5F71">
            <w:pPr>
              <w:pStyle w:val="Default"/>
              <w:ind w:left="34"/>
              <w:jc w:val="center"/>
              <w:rPr>
                <w:b/>
                <w:color w:val="002060"/>
              </w:rPr>
            </w:pPr>
            <w:r w:rsidRPr="008D15E6">
              <w:rPr>
                <w:b/>
                <w:color w:val="002060"/>
              </w:rPr>
              <w:t>Lucy.McCracken@ggc.scot.nhs.uk</w:t>
            </w:r>
          </w:p>
        </w:tc>
        <w:tc>
          <w:tcPr>
            <w:tcW w:w="1827" w:type="dxa"/>
          </w:tcPr>
          <w:p w:rsidR="00562C7E" w:rsidRPr="008D15E6" w:rsidRDefault="00562C7E" w:rsidP="00BD5F71">
            <w:pPr>
              <w:pStyle w:val="Default"/>
              <w:ind w:left="-20"/>
              <w:rPr>
                <w:b/>
                <w:color w:val="002060"/>
              </w:rPr>
            </w:pPr>
            <w:r w:rsidRPr="008D15E6">
              <w:rPr>
                <w:color w:val="002060"/>
              </w:rPr>
              <w:t>0141 887 9111</w:t>
            </w:r>
          </w:p>
        </w:tc>
      </w:tr>
      <w:tr w:rsidR="00562C7E" w:rsidRPr="008D15E6" w:rsidTr="00DF2104">
        <w:trPr>
          <w:trHeight w:val="315"/>
        </w:trPr>
        <w:tc>
          <w:tcPr>
            <w:tcW w:w="1967" w:type="dxa"/>
          </w:tcPr>
          <w:p w:rsidR="00562C7E" w:rsidRPr="008D15E6" w:rsidRDefault="00562C7E" w:rsidP="00BD5F71">
            <w:pPr>
              <w:pStyle w:val="Default"/>
              <w:ind w:left="142"/>
              <w:rPr>
                <w:color w:val="002060"/>
              </w:rPr>
            </w:pPr>
            <w:r w:rsidRPr="008D15E6">
              <w:rPr>
                <w:color w:val="002060"/>
              </w:rPr>
              <w:t>Dr Oona-Mary Lucie</w:t>
            </w:r>
          </w:p>
          <w:p w:rsidR="00562C7E" w:rsidRPr="008D15E6" w:rsidRDefault="00562C7E" w:rsidP="00BD5F71">
            <w:pPr>
              <w:pStyle w:val="Default"/>
              <w:ind w:left="142"/>
              <w:rPr>
                <w:b/>
                <w:color w:val="002060"/>
              </w:rPr>
            </w:pPr>
          </w:p>
        </w:tc>
        <w:tc>
          <w:tcPr>
            <w:tcW w:w="1612" w:type="dxa"/>
          </w:tcPr>
          <w:p w:rsidR="00562C7E" w:rsidRPr="008D15E6" w:rsidRDefault="00562C7E" w:rsidP="00BD5F71">
            <w:pPr>
              <w:pStyle w:val="Default"/>
              <w:ind w:left="142"/>
              <w:rPr>
                <w:b/>
                <w:color w:val="002060"/>
              </w:rPr>
            </w:pPr>
            <w:r w:rsidRPr="008D15E6">
              <w:rPr>
                <w:b/>
                <w:color w:val="002060"/>
              </w:rPr>
              <w:t>Consultant</w:t>
            </w:r>
          </w:p>
        </w:tc>
        <w:tc>
          <w:tcPr>
            <w:tcW w:w="4329" w:type="dxa"/>
          </w:tcPr>
          <w:p w:rsidR="00562C7E" w:rsidRPr="008D15E6" w:rsidRDefault="00562C7E" w:rsidP="00BD5F71">
            <w:pPr>
              <w:pStyle w:val="Default"/>
              <w:ind w:left="56"/>
              <w:rPr>
                <w:b/>
                <w:color w:val="002060"/>
              </w:rPr>
            </w:pPr>
            <w:r w:rsidRPr="008D15E6">
              <w:rPr>
                <w:b/>
                <w:color w:val="002060"/>
              </w:rPr>
              <w:t>Oona-Mary.Lucie@ggc.scot.nhs.uk</w:t>
            </w:r>
          </w:p>
        </w:tc>
        <w:tc>
          <w:tcPr>
            <w:tcW w:w="1827" w:type="dxa"/>
          </w:tcPr>
          <w:p w:rsidR="00562C7E" w:rsidRPr="008D15E6" w:rsidRDefault="00562C7E" w:rsidP="00BD5F71">
            <w:pPr>
              <w:pStyle w:val="Default"/>
              <w:ind w:left="-20"/>
              <w:rPr>
                <w:b/>
                <w:color w:val="002060"/>
              </w:rPr>
            </w:pPr>
            <w:r w:rsidRPr="008D15E6">
              <w:rPr>
                <w:color w:val="002060"/>
              </w:rPr>
              <w:t>0141 887 9111</w:t>
            </w:r>
          </w:p>
        </w:tc>
      </w:tr>
    </w:tbl>
    <w:p w:rsidR="00CE6B41" w:rsidRPr="008D15E6" w:rsidRDefault="00CE6B41" w:rsidP="00CE6B41">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b/>
          <w:color w:val="002060"/>
        </w:rPr>
        <w:t>Regulatory Body:  General Medical Council &amp; General Dental Council:</w:t>
      </w:r>
      <w:r w:rsidRPr="008D15E6">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3F4C3F" w:rsidRPr="008D15E6" w:rsidRDefault="003F4C3F" w:rsidP="00067415">
      <w:pPr>
        <w:jc w:val="both"/>
        <w:rPr>
          <w:rFonts w:ascii="Arial" w:hAnsi="Arial" w:cs="Arial"/>
          <w:color w:val="002060"/>
        </w:rPr>
      </w:pPr>
    </w:p>
    <w:p w:rsidR="003F4C3F" w:rsidRPr="008D15E6" w:rsidRDefault="003F4C3F" w:rsidP="00067415">
      <w:pPr>
        <w:jc w:val="both"/>
        <w:rPr>
          <w:color w:val="002060"/>
          <w:sz w:val="22"/>
          <w:szCs w:val="22"/>
        </w:rPr>
      </w:pPr>
      <w:r w:rsidRPr="008D15E6">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8D15E6">
          <w:rPr>
            <w:rStyle w:val="Hyperlink"/>
            <w:rFonts w:ascii="Arial" w:hAnsi="Arial" w:cs="Arial"/>
            <w:b/>
            <w:color w:val="002060"/>
          </w:rPr>
          <w:t>https://careers.nhs.scot/careers/find-your-career/international-recruitment/regulatory-bodies</w:t>
        </w:r>
      </w:hyperlink>
    </w:p>
    <w:p w:rsidR="003F4C3F" w:rsidRPr="008D15E6" w:rsidRDefault="003F4C3F" w:rsidP="00067415">
      <w:pPr>
        <w:jc w:val="both"/>
        <w:rPr>
          <w:color w:val="002060"/>
          <w:sz w:val="22"/>
          <w:szCs w:val="22"/>
        </w:rPr>
      </w:pPr>
    </w:p>
    <w:p w:rsidR="003F4C3F" w:rsidRPr="008D15E6" w:rsidRDefault="003F4C3F" w:rsidP="00067415">
      <w:pPr>
        <w:jc w:val="both"/>
        <w:rPr>
          <w:rFonts w:ascii="Arial" w:hAnsi="Arial" w:cs="Arial"/>
          <w:color w:val="002060"/>
        </w:rPr>
      </w:pPr>
      <w:r w:rsidRPr="008D15E6">
        <w:rPr>
          <w:rFonts w:ascii="Arial" w:hAnsi="Arial" w:cs="Arial"/>
          <w:color w:val="002060"/>
        </w:rPr>
        <w:t>For medical consultant posts the post holder on commencement of the post must</w:t>
      </w:r>
      <w:r w:rsidR="00DF2104" w:rsidRPr="008D15E6">
        <w:rPr>
          <w:rFonts w:ascii="Arial" w:hAnsi="Arial" w:cs="Arial"/>
          <w:color w:val="002060"/>
        </w:rPr>
        <w:t xml:space="preserve"> have full R</w:t>
      </w:r>
      <w:r w:rsidRPr="008D15E6">
        <w:rPr>
          <w:rFonts w:ascii="Arial" w:hAnsi="Arial" w:cs="Arial"/>
          <w:color w:val="002060"/>
        </w:rPr>
        <w:t>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D15E6">
        <w:rPr>
          <w:rFonts w:ascii="Roboto" w:hAnsi="Roboto" w:cs="Arial"/>
          <w:color w:val="002060"/>
        </w:rPr>
        <w:t xml:space="preserve"> </w:t>
      </w:r>
      <w:r w:rsidRPr="008D15E6">
        <w:rPr>
          <w:rFonts w:ascii="Arial" w:hAnsi="Arial" w:cs="Arial"/>
          <w:color w:val="002060"/>
        </w:rPr>
        <w:t>(CCT) or eligibility for specialist registration Certificate of Eligibility for Specialist Registration</w:t>
      </w:r>
      <w:r w:rsidRPr="008D15E6">
        <w:rPr>
          <w:rFonts w:ascii="Roboto" w:hAnsi="Roboto" w:cs="Arial"/>
          <w:color w:val="002060"/>
        </w:rPr>
        <w:t xml:space="preserve"> </w:t>
      </w:r>
      <w:r w:rsidRPr="008D15E6">
        <w:rPr>
          <w:rFonts w:ascii="Arial" w:hAnsi="Arial" w:cs="Arial"/>
          <w:color w:val="002060"/>
        </w:rPr>
        <w:t>(CESR) or be within 6 months of confirmed entry from the date of interview. Non UK applicants must demonstrate equivalent training.</w:t>
      </w:r>
    </w:p>
    <w:p w:rsidR="003F4C3F"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If you are unsure of your eligibility to join the Specialty Register then find out more at:-</w:t>
      </w:r>
    </w:p>
    <w:p w:rsidR="003F4C3F" w:rsidRPr="008D15E6" w:rsidRDefault="003F4C3F" w:rsidP="00067415">
      <w:pPr>
        <w:jc w:val="both"/>
        <w:rPr>
          <w:rFonts w:ascii="Arial" w:hAnsi="Arial" w:cs="Arial"/>
          <w:color w:val="002060"/>
        </w:rPr>
      </w:pPr>
    </w:p>
    <w:p w:rsidR="003F4C3F" w:rsidRPr="008D15E6" w:rsidRDefault="000E58EE" w:rsidP="00067415">
      <w:pPr>
        <w:jc w:val="both"/>
        <w:rPr>
          <w:rFonts w:ascii="Arial" w:hAnsi="Arial" w:cs="Arial"/>
          <w:b/>
          <w:color w:val="002060"/>
        </w:rPr>
      </w:pPr>
      <w:hyperlink w:history="1">
        <w:r w:rsidR="003F4C3F" w:rsidRPr="008D15E6">
          <w:rPr>
            <w:rStyle w:val="Hyperlink"/>
            <w:rFonts w:ascii="Arial" w:hAnsi="Arial" w:cs="Arial"/>
            <w:b/>
            <w:color w:val="002060"/>
          </w:rPr>
          <w:t>https://www.gmc-uk.org/registration-and-licensing/the-medical-register/a-guide-to-the-medical-register/specialist-and-gp-application-types</w:t>
        </w:r>
      </w:hyperlink>
    </w:p>
    <w:p w:rsidR="003F4C3F" w:rsidRPr="008D15E6" w:rsidRDefault="003F4C3F" w:rsidP="00067415">
      <w:pPr>
        <w:jc w:val="both"/>
        <w:rPr>
          <w:rFonts w:ascii="Arial" w:hAnsi="Arial" w:cs="Arial"/>
          <w:color w:val="002060"/>
        </w:rPr>
      </w:pPr>
    </w:p>
    <w:p w:rsidR="003F4C3F" w:rsidRPr="008D15E6" w:rsidRDefault="003F4C3F" w:rsidP="00067415">
      <w:pPr>
        <w:spacing w:before="300" w:after="300"/>
        <w:jc w:val="both"/>
        <w:rPr>
          <w:rFonts w:ascii="Arial" w:hAnsi="Arial" w:cs="Arial"/>
          <w:color w:val="002060"/>
        </w:rPr>
      </w:pPr>
      <w:r w:rsidRPr="008D15E6">
        <w:rPr>
          <w:rFonts w:ascii="Arial" w:hAnsi="Arial" w:cs="Arial"/>
          <w:b/>
          <w:color w:val="002060"/>
        </w:rPr>
        <w:t>UK Visas and Immigration:  Tier 2 Sponsorship</w:t>
      </w:r>
      <w:r w:rsidRPr="008D15E6">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8D15E6">
        <w:rPr>
          <w:rStyle w:val="Emphasis"/>
          <w:rFonts w:ascii="Arial" w:hAnsi="Arial" w:cs="Arial"/>
          <w:color w:val="002060"/>
        </w:rPr>
        <w:t>appointed</w:t>
      </w:r>
      <w:r w:rsidRPr="008D15E6">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8D15E6">
          <w:rPr>
            <w:rStyle w:val="Hyperlink"/>
            <w:rFonts w:ascii="Arial" w:hAnsi="Arial" w:cs="Arial"/>
            <w:b/>
            <w:color w:val="002060"/>
          </w:rPr>
          <w:t>UK Visas and Immigration website</w:t>
        </w:r>
      </w:hyperlink>
      <w:r w:rsidRPr="008D15E6">
        <w:rPr>
          <w:rFonts w:ascii="Arial" w:hAnsi="Arial" w:cs="Arial"/>
          <w:b/>
          <w:color w:val="002060"/>
        </w:rPr>
        <w:t xml:space="preserve"> </w:t>
      </w:r>
      <w:hyperlink w:history="1">
        <w:r w:rsidRPr="008D15E6">
          <w:rPr>
            <w:rStyle w:val="Hyperlink"/>
            <w:rFonts w:ascii="Arial" w:hAnsi="Arial" w:cs="Arial"/>
            <w:b/>
            <w:color w:val="002060"/>
          </w:rPr>
          <w:t>https://www.gov.uk/tier-2-general</w:t>
        </w:r>
      </w:hyperlink>
      <w:r w:rsidRPr="008D15E6">
        <w:rPr>
          <w:rFonts w:ascii="Arial" w:hAnsi="Arial" w:cs="Arial"/>
          <w:b/>
          <w:color w:val="002060"/>
        </w:rPr>
        <w:t>.</w:t>
      </w:r>
      <w:r w:rsidRPr="008D15E6">
        <w:rPr>
          <w:rFonts w:ascii="Arial" w:hAnsi="Arial" w:cs="Arial"/>
          <w:color w:val="002060"/>
        </w:rPr>
        <w:t xml:space="preserve"> </w:t>
      </w:r>
    </w:p>
    <w:p w:rsidR="003F4C3F" w:rsidRPr="008D15E6" w:rsidRDefault="003F4C3F" w:rsidP="00067415">
      <w:pPr>
        <w:tabs>
          <w:tab w:val="left" w:pos="0"/>
        </w:tabs>
        <w:autoSpaceDE w:val="0"/>
        <w:autoSpaceDN w:val="0"/>
        <w:adjustRightInd w:val="0"/>
        <w:jc w:val="both"/>
        <w:rPr>
          <w:rFonts w:ascii="Arial" w:hAnsi="Arial" w:cs="Arial"/>
          <w:color w:val="002060"/>
          <w:lang w:eastAsia="en-US"/>
        </w:rPr>
      </w:pPr>
      <w:r w:rsidRPr="008D15E6">
        <w:rPr>
          <w:rFonts w:ascii="Arial" w:hAnsi="Arial" w:cs="Arial"/>
          <w:color w:val="002060"/>
          <w:lang w:eastAsia="en-US"/>
        </w:rPr>
        <w:t>Please note NHS Greater Glasgow and Clyde does not provide maintenance in relation to Visa applications.</w:t>
      </w:r>
    </w:p>
    <w:p w:rsidR="003F4C3F" w:rsidRPr="008D15E6" w:rsidRDefault="003F4C3F" w:rsidP="00067415">
      <w:pPr>
        <w:tabs>
          <w:tab w:val="left" w:pos="0"/>
        </w:tabs>
        <w:autoSpaceDE w:val="0"/>
        <w:autoSpaceDN w:val="0"/>
        <w:adjustRightInd w:val="0"/>
        <w:jc w:val="both"/>
        <w:rPr>
          <w:rFonts w:ascii="Arial" w:hAnsi="Arial" w:cs="Arial"/>
          <w:color w:val="002060"/>
          <w:lang w:eastAsia="en-US"/>
        </w:rPr>
      </w:pPr>
    </w:p>
    <w:p w:rsidR="003F4C3F" w:rsidRPr="008D15E6" w:rsidRDefault="003F4C3F" w:rsidP="00B95E11">
      <w:pPr>
        <w:jc w:val="both"/>
        <w:rPr>
          <w:rFonts w:ascii="Arial" w:hAnsi="Arial" w:cs="Arial"/>
          <w:color w:val="002060"/>
        </w:rPr>
      </w:pPr>
      <w:r w:rsidRPr="008D15E6">
        <w:rPr>
          <w:rFonts w:ascii="Arial" w:hAnsi="Arial" w:cs="Arial"/>
          <w:iCs/>
          <w:color w:val="002060"/>
        </w:rPr>
        <w:t xml:space="preserve">In addition to the above, all appointments will be made subject to the receipt of satisfactory Pre Employment Checks including:  Disclosure Scotland Criminal Records Check/Membership of the Protection of Vulnerable Groups ( PVG) &amp;where applicable </w:t>
      </w:r>
      <w:r w:rsidRPr="008D15E6">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781A23" w:rsidRPr="008D15E6" w:rsidRDefault="00781A23" w:rsidP="00B95E11">
      <w:pPr>
        <w:jc w:val="both"/>
        <w:rPr>
          <w:rFonts w:ascii="Arial" w:hAnsi="Arial" w:cs="Arial"/>
          <w:iCs/>
          <w:color w:val="002060"/>
        </w:rPr>
      </w:pPr>
    </w:p>
    <w:p w:rsidR="003F4C3F" w:rsidRPr="008D15E6" w:rsidRDefault="003F4C3F" w:rsidP="00067415">
      <w:pPr>
        <w:tabs>
          <w:tab w:val="left" w:pos="0"/>
        </w:tabs>
        <w:autoSpaceDE w:val="0"/>
        <w:autoSpaceDN w:val="0"/>
        <w:adjustRightInd w:val="0"/>
        <w:jc w:val="both"/>
        <w:rPr>
          <w:rFonts w:ascii="Arial" w:hAnsi="Arial" w:cs="Arial"/>
          <w:b/>
          <w:iCs/>
          <w:color w:val="002060"/>
        </w:rPr>
      </w:pPr>
      <w:r w:rsidRPr="008D15E6">
        <w:rPr>
          <w:rFonts w:ascii="Arial" w:hAnsi="Arial" w:cs="Arial"/>
          <w:b/>
          <w:iCs/>
          <w:color w:val="002060"/>
        </w:rPr>
        <w:t>Data Protection Legislation</w:t>
      </w:r>
    </w:p>
    <w:p w:rsidR="003F4C3F" w:rsidRPr="008D15E6" w:rsidRDefault="003F4C3F" w:rsidP="00067415">
      <w:pPr>
        <w:tabs>
          <w:tab w:val="left" w:pos="0"/>
        </w:tabs>
        <w:autoSpaceDE w:val="0"/>
        <w:autoSpaceDN w:val="0"/>
        <w:adjustRightInd w:val="0"/>
        <w:jc w:val="both"/>
        <w:rPr>
          <w:rFonts w:ascii="Arial" w:hAnsi="Arial" w:cs="Arial"/>
          <w:iCs/>
          <w:color w:val="002060"/>
        </w:rPr>
      </w:pPr>
    </w:p>
    <w:p w:rsidR="007C7E3F" w:rsidRDefault="003F4C3F" w:rsidP="00067415">
      <w:pPr>
        <w:tabs>
          <w:tab w:val="left" w:pos="0"/>
        </w:tabs>
        <w:autoSpaceDE w:val="0"/>
        <w:autoSpaceDN w:val="0"/>
        <w:adjustRightInd w:val="0"/>
        <w:jc w:val="both"/>
        <w:rPr>
          <w:rStyle w:val="Emphasis"/>
          <w:rFonts w:ascii="Arial" w:hAnsi="Arial" w:cs="Arial"/>
          <w:color w:val="002060"/>
        </w:rPr>
      </w:pPr>
      <w:r w:rsidRPr="008D15E6">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D15E6">
        <w:rPr>
          <w:rStyle w:val="Emphasis"/>
          <w:rFonts w:ascii="Arial" w:hAnsi="Arial" w:cs="Arial"/>
          <w:color w:val="002060"/>
        </w:rPr>
        <w:t xml:space="preserve">Applications submitted via the online NHS Scotland Application form will be imported into the NHS Greater Glasgow and Clyde recruitment system. </w:t>
      </w:r>
    </w:p>
    <w:p w:rsidR="003A1AD4" w:rsidRDefault="003F4C3F" w:rsidP="00067415">
      <w:pPr>
        <w:tabs>
          <w:tab w:val="left" w:pos="0"/>
        </w:tabs>
        <w:autoSpaceDE w:val="0"/>
        <w:autoSpaceDN w:val="0"/>
        <w:adjustRightInd w:val="0"/>
        <w:jc w:val="both"/>
        <w:rPr>
          <w:rFonts w:ascii="Arial" w:hAnsi="Arial" w:cs="Arial"/>
          <w:color w:val="002060"/>
        </w:rPr>
      </w:pPr>
      <w:r w:rsidRPr="008D15E6">
        <w:rPr>
          <w:rFonts w:ascii="Arial" w:hAnsi="Arial" w:cs="Arial"/>
          <w:color w:val="002060"/>
        </w:rPr>
        <w:t xml:space="preserve">The information you provide will be retained by NHS Greater Glasgow and Clyde  and will be used for the purpose of  processing your application and for statistical and audit purposes.  </w:t>
      </w:r>
    </w:p>
    <w:p w:rsidR="007C7E3F" w:rsidRDefault="007C7E3F" w:rsidP="00067415">
      <w:pPr>
        <w:tabs>
          <w:tab w:val="left" w:pos="0"/>
        </w:tabs>
        <w:autoSpaceDE w:val="0"/>
        <w:autoSpaceDN w:val="0"/>
        <w:adjustRightInd w:val="0"/>
        <w:jc w:val="both"/>
        <w:rPr>
          <w:rFonts w:ascii="Arial" w:hAnsi="Arial" w:cs="Arial"/>
          <w:color w:val="002060"/>
        </w:rPr>
      </w:pPr>
    </w:p>
    <w:p w:rsidR="003F4C3F" w:rsidRPr="008D15E6" w:rsidRDefault="003F4C3F" w:rsidP="00067415">
      <w:pPr>
        <w:tabs>
          <w:tab w:val="left" w:pos="0"/>
        </w:tabs>
        <w:autoSpaceDE w:val="0"/>
        <w:autoSpaceDN w:val="0"/>
        <w:adjustRightInd w:val="0"/>
        <w:jc w:val="both"/>
        <w:rPr>
          <w:rFonts w:ascii="Arial" w:hAnsi="Arial" w:cs="Arial"/>
          <w:iCs/>
          <w:color w:val="002060"/>
        </w:rPr>
      </w:pPr>
      <w:r w:rsidRPr="008D15E6">
        <w:rPr>
          <w:rFonts w:ascii="Arial" w:hAnsi="Arial" w:cs="Arial"/>
          <w:color w:val="002060"/>
        </w:rPr>
        <w:t>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3F4C3F" w:rsidRPr="008D15E6" w:rsidRDefault="003F4C3F" w:rsidP="00067415">
      <w:pPr>
        <w:jc w:val="both"/>
        <w:rPr>
          <w:rFonts w:ascii="Arial" w:hAnsi="Arial" w:cs="Arial"/>
          <w:color w:val="002060"/>
        </w:rPr>
      </w:pPr>
    </w:p>
    <w:p w:rsidR="00D56343" w:rsidRDefault="00D56343" w:rsidP="00067415">
      <w:pPr>
        <w:kinsoku w:val="0"/>
        <w:overflowPunct w:val="0"/>
        <w:jc w:val="both"/>
        <w:rPr>
          <w:rFonts w:ascii="Arial" w:hAnsi="Arial" w:cs="Arial"/>
          <w:b/>
          <w:bCs/>
          <w:color w:val="002060"/>
          <w:sz w:val="32"/>
          <w:szCs w:val="32"/>
        </w:rPr>
      </w:pPr>
    </w:p>
    <w:p w:rsidR="00D56343" w:rsidRDefault="00D56343" w:rsidP="00067415">
      <w:pPr>
        <w:kinsoku w:val="0"/>
        <w:overflowPunct w:val="0"/>
        <w:jc w:val="both"/>
        <w:rPr>
          <w:rFonts w:ascii="Arial" w:hAnsi="Arial" w:cs="Arial"/>
          <w:b/>
          <w:bCs/>
          <w:color w:val="002060"/>
          <w:sz w:val="32"/>
          <w:szCs w:val="32"/>
        </w:rPr>
      </w:pPr>
    </w:p>
    <w:p w:rsidR="00D56343" w:rsidRDefault="00D56343" w:rsidP="00067415">
      <w:pPr>
        <w:kinsoku w:val="0"/>
        <w:overflowPunct w:val="0"/>
        <w:jc w:val="both"/>
        <w:rPr>
          <w:rFonts w:ascii="Arial" w:hAnsi="Arial" w:cs="Arial"/>
          <w:b/>
          <w:bCs/>
          <w:color w:val="002060"/>
          <w:sz w:val="32"/>
          <w:szCs w:val="32"/>
        </w:rPr>
      </w:pPr>
    </w:p>
    <w:p w:rsidR="00D56343" w:rsidRDefault="00D56343" w:rsidP="00067415">
      <w:pPr>
        <w:kinsoku w:val="0"/>
        <w:overflowPunct w:val="0"/>
        <w:jc w:val="both"/>
        <w:rPr>
          <w:rFonts w:ascii="Arial" w:hAnsi="Arial" w:cs="Arial"/>
          <w:b/>
          <w:bCs/>
          <w:color w:val="002060"/>
          <w:sz w:val="32"/>
          <w:szCs w:val="32"/>
        </w:rPr>
      </w:pPr>
    </w:p>
    <w:p w:rsidR="00D56343" w:rsidRDefault="00D56343" w:rsidP="00067415">
      <w:pPr>
        <w:kinsoku w:val="0"/>
        <w:overflowPunct w:val="0"/>
        <w:jc w:val="both"/>
        <w:rPr>
          <w:rFonts w:ascii="Arial" w:hAnsi="Arial" w:cs="Arial"/>
          <w:b/>
          <w:bCs/>
          <w:color w:val="002060"/>
          <w:sz w:val="32"/>
          <w:szCs w:val="32"/>
        </w:rPr>
      </w:pPr>
    </w:p>
    <w:p w:rsidR="00D56343" w:rsidRDefault="00D56343" w:rsidP="00067415">
      <w:pPr>
        <w:kinsoku w:val="0"/>
        <w:overflowPunct w:val="0"/>
        <w:jc w:val="both"/>
        <w:rPr>
          <w:rFonts w:ascii="Arial" w:hAnsi="Arial" w:cs="Arial"/>
          <w:b/>
          <w:bCs/>
          <w:color w:val="002060"/>
          <w:sz w:val="32"/>
          <w:szCs w:val="32"/>
        </w:rPr>
      </w:pPr>
    </w:p>
    <w:p w:rsidR="00467164" w:rsidRDefault="00467164" w:rsidP="00067415">
      <w:pPr>
        <w:kinsoku w:val="0"/>
        <w:overflowPunct w:val="0"/>
        <w:jc w:val="both"/>
        <w:rPr>
          <w:rFonts w:ascii="Arial" w:hAnsi="Arial" w:cs="Arial"/>
          <w:b/>
          <w:bCs/>
          <w:color w:val="002060"/>
          <w:sz w:val="32"/>
          <w:szCs w:val="32"/>
        </w:rPr>
      </w:pPr>
    </w:p>
    <w:p w:rsidR="00467164" w:rsidRDefault="00467164" w:rsidP="00067415">
      <w:pPr>
        <w:kinsoku w:val="0"/>
        <w:overflowPunct w:val="0"/>
        <w:jc w:val="both"/>
        <w:rPr>
          <w:rFonts w:ascii="Arial" w:hAnsi="Arial" w:cs="Arial"/>
          <w:b/>
          <w:bCs/>
          <w:color w:val="002060"/>
          <w:sz w:val="32"/>
          <w:szCs w:val="32"/>
        </w:rPr>
      </w:pPr>
    </w:p>
    <w:p w:rsidR="00467164" w:rsidRDefault="00467164" w:rsidP="00067415">
      <w:pPr>
        <w:kinsoku w:val="0"/>
        <w:overflowPunct w:val="0"/>
        <w:jc w:val="both"/>
        <w:rPr>
          <w:rFonts w:ascii="Arial" w:hAnsi="Arial" w:cs="Arial"/>
          <w:b/>
          <w:bCs/>
          <w:color w:val="002060"/>
          <w:sz w:val="32"/>
          <w:szCs w:val="32"/>
        </w:rPr>
      </w:pPr>
    </w:p>
    <w:p w:rsidR="00D56343" w:rsidRDefault="00D56343" w:rsidP="00067415">
      <w:pPr>
        <w:kinsoku w:val="0"/>
        <w:overflowPunct w:val="0"/>
        <w:jc w:val="both"/>
        <w:rPr>
          <w:rFonts w:ascii="Arial" w:hAnsi="Arial" w:cs="Arial"/>
          <w:b/>
          <w:bCs/>
          <w:color w:val="002060"/>
          <w:sz w:val="32"/>
          <w:szCs w:val="32"/>
        </w:rPr>
      </w:pPr>
    </w:p>
    <w:p w:rsidR="00D56343" w:rsidRDefault="00D56343" w:rsidP="00067415">
      <w:pPr>
        <w:kinsoku w:val="0"/>
        <w:overflowPunct w:val="0"/>
        <w:jc w:val="both"/>
        <w:rPr>
          <w:rFonts w:ascii="Arial" w:hAnsi="Arial" w:cs="Arial"/>
          <w:b/>
          <w:bCs/>
          <w:color w:val="002060"/>
          <w:sz w:val="32"/>
          <w:szCs w:val="32"/>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lastRenderedPageBreak/>
        <w:t>Section 5:</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Consultant Appointment</w:t>
      </w:r>
    </w:p>
    <w:p w:rsidR="003F4C3F" w:rsidRPr="008D15E6" w:rsidRDefault="003F4C3F" w:rsidP="00067415">
      <w:pPr>
        <w:kinsoku w:val="0"/>
        <w:overflowPunct w:val="0"/>
        <w:jc w:val="both"/>
        <w:rPr>
          <w:rFonts w:ascii="Arial" w:hAnsi="Arial" w:cs="Arial"/>
          <w:b/>
          <w:bCs/>
          <w:color w:val="002060"/>
          <w:sz w:val="32"/>
        </w:rPr>
      </w:pPr>
      <w:r w:rsidRPr="008D15E6">
        <w:rPr>
          <w:rFonts w:ascii="Arial" w:hAnsi="Arial" w:cs="Arial"/>
          <w:b/>
          <w:bCs/>
          <w:color w:val="002060"/>
          <w:sz w:val="32"/>
          <w:szCs w:val="32"/>
        </w:rPr>
        <w:t>Terms and Conditions</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b/>
          <w:iCs/>
          <w:color w:val="002060"/>
        </w:rPr>
      </w:pPr>
      <w:r w:rsidRPr="008D15E6">
        <w:rPr>
          <w:rFonts w:ascii="Arial" w:hAnsi="Arial" w:cs="Arial"/>
          <w:color w:val="002060"/>
        </w:rPr>
        <w:t xml:space="preserve">Terms and Conditions of Service are those determined by the Terms and Conditions of the New Consultant Grade (Scotland) as amended from time to time. </w:t>
      </w:r>
      <w:r w:rsidRPr="008D15E6">
        <w:rPr>
          <w:rFonts w:ascii="Arial" w:hAnsi="Arial" w:cs="Arial"/>
          <w:iCs/>
          <w:color w:val="002060"/>
        </w:rPr>
        <w:t>For an overview of the terms and conditions visit</w:t>
      </w:r>
      <w:r w:rsidRPr="008D15E6">
        <w:rPr>
          <w:rFonts w:ascii="Arial" w:hAnsi="Arial" w:cs="Arial"/>
          <w:b/>
          <w:iCs/>
          <w:color w:val="002060"/>
        </w:rPr>
        <w:t xml:space="preserve"> </w:t>
      </w:r>
      <w:hyperlink w:history="1">
        <w:r w:rsidRPr="008D15E6">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TYPE OF CONTRACT</w:t>
            </w:r>
          </w:p>
        </w:tc>
        <w:tc>
          <w:tcPr>
            <w:tcW w:w="7200" w:type="dxa"/>
          </w:tcPr>
          <w:p w:rsidR="003F4C3F" w:rsidRPr="008D15E6" w:rsidRDefault="003F4C3F" w:rsidP="00067415">
            <w:pPr>
              <w:rPr>
                <w:rFonts w:ascii="Arial" w:hAnsi="Arial" w:cs="Arial"/>
                <w:color w:val="002060"/>
              </w:rPr>
            </w:pPr>
          </w:p>
          <w:p w:rsidR="003F4C3F" w:rsidRPr="008D15E6" w:rsidRDefault="00922A1B" w:rsidP="00067415">
            <w:pPr>
              <w:rPr>
                <w:rFonts w:ascii="Arial" w:hAnsi="Arial" w:cs="Arial"/>
                <w:b/>
                <w:noProof/>
                <w:color w:val="002060"/>
              </w:rPr>
            </w:pPr>
            <w:r w:rsidRPr="008D15E6">
              <w:rPr>
                <w:rFonts w:ascii="Arial" w:hAnsi="Arial" w:cs="Arial"/>
                <w:b/>
                <w:noProof/>
                <w:color w:val="002060"/>
              </w:rPr>
              <w:t>Permanent</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GRADE AND SALARY</w:t>
            </w:r>
          </w:p>
          <w:p w:rsidR="003F4C3F" w:rsidRPr="008D15E6" w:rsidRDefault="003F4C3F" w:rsidP="00067415">
            <w:pPr>
              <w:rPr>
                <w:rFonts w:ascii="Arial" w:hAnsi="Arial" w:cs="Arial"/>
                <w:color w:val="002060"/>
              </w:rPr>
            </w:pPr>
          </w:p>
        </w:tc>
        <w:tc>
          <w:tcPr>
            <w:tcW w:w="7200" w:type="dxa"/>
          </w:tcPr>
          <w:p w:rsidR="003F4C3F" w:rsidRPr="008D15E6" w:rsidRDefault="003F4C3F" w:rsidP="00067415">
            <w:pPr>
              <w:rPr>
                <w:rFonts w:ascii="Arial" w:hAnsi="Arial" w:cs="Arial"/>
                <w:color w:val="002060"/>
              </w:rPr>
            </w:pPr>
          </w:p>
          <w:p w:rsidR="003F4C3F" w:rsidRDefault="003F4C3F" w:rsidP="00067415">
            <w:pPr>
              <w:rPr>
                <w:rFonts w:ascii="Arial" w:hAnsi="Arial" w:cs="Arial"/>
                <w:b/>
                <w:noProof/>
                <w:color w:val="002060"/>
              </w:rPr>
            </w:pPr>
            <w:r w:rsidRPr="008D15E6">
              <w:rPr>
                <w:rFonts w:ascii="Arial" w:hAnsi="Arial" w:cs="Arial"/>
                <w:b/>
                <w:noProof/>
                <w:color w:val="002060"/>
              </w:rPr>
              <w:t>Consultant</w:t>
            </w:r>
          </w:p>
          <w:p w:rsidR="008D15E6" w:rsidRPr="008D15E6" w:rsidRDefault="008D15E6" w:rsidP="00067415">
            <w:pPr>
              <w:rPr>
                <w:rFonts w:ascii="Arial" w:hAnsi="Arial" w:cs="Arial"/>
                <w:b/>
                <w:noProof/>
                <w:color w:val="002060"/>
              </w:rPr>
            </w:pPr>
          </w:p>
          <w:p w:rsidR="003F4C3F" w:rsidRPr="008D15E6" w:rsidRDefault="003F4C3F" w:rsidP="00067415">
            <w:pPr>
              <w:rPr>
                <w:rFonts w:ascii="Arial" w:hAnsi="Arial" w:cs="Arial"/>
                <w:color w:val="002060"/>
              </w:rPr>
            </w:pPr>
            <w:r w:rsidRPr="008D15E6">
              <w:rPr>
                <w:rFonts w:ascii="Arial" w:hAnsi="Arial" w:cs="Arial"/>
                <w:color w:val="002060"/>
              </w:rPr>
              <w:t>The whole-time salary will be a starting salary of:-</w:t>
            </w:r>
          </w:p>
          <w:p w:rsidR="003F4C3F" w:rsidRPr="008D15E6" w:rsidRDefault="003F4C3F" w:rsidP="00067415">
            <w:pPr>
              <w:rPr>
                <w:rFonts w:ascii="Arial" w:hAnsi="Arial" w:cs="Arial"/>
                <w:color w:val="002060"/>
              </w:rPr>
            </w:pPr>
            <w:r w:rsidRPr="008D15E6">
              <w:rPr>
                <w:rFonts w:ascii="Arial" w:hAnsi="Arial" w:cs="Arial"/>
                <w:color w:val="002060"/>
              </w:rPr>
              <w:t xml:space="preserve"> </w:t>
            </w:r>
            <w:r w:rsidRPr="008D15E6">
              <w:rPr>
                <w:rFonts w:ascii="Arial" w:hAnsi="Arial" w:cs="Arial"/>
                <w:b/>
                <w:color w:val="002060"/>
              </w:rPr>
              <w:t>£</w:t>
            </w:r>
            <w:r w:rsidR="00EE321B" w:rsidRPr="008D15E6">
              <w:rPr>
                <w:rFonts w:ascii="Arial" w:hAnsi="Arial" w:cs="Arial"/>
                <w:b/>
                <w:noProof/>
                <w:color w:val="002060"/>
              </w:rPr>
              <w:t>82,669</w:t>
            </w:r>
            <w:r w:rsidR="00EE321B" w:rsidRPr="008D15E6">
              <w:rPr>
                <w:rFonts w:ascii="Arial" w:hAnsi="Arial" w:cs="Arial"/>
                <w:noProof/>
                <w:color w:val="002060"/>
              </w:rPr>
              <w:t xml:space="preserve"> to </w:t>
            </w:r>
            <w:r w:rsidR="00EE321B" w:rsidRPr="008D15E6">
              <w:rPr>
                <w:rFonts w:ascii="Arial" w:hAnsi="Arial" w:cs="Arial"/>
                <w:b/>
                <w:noProof/>
                <w:color w:val="002060"/>
              </w:rPr>
              <w:t>£109,848</w:t>
            </w:r>
            <w:r w:rsidRPr="008D15E6">
              <w:rPr>
                <w:rFonts w:ascii="Arial" w:hAnsi="Arial" w:cs="Arial"/>
                <w:b/>
                <w:noProof/>
                <w:color w:val="002060"/>
              </w:rPr>
              <w:t xml:space="preserve"> </w:t>
            </w:r>
            <w:r w:rsidRPr="008D15E6">
              <w:rPr>
                <w:rFonts w:ascii="Arial" w:hAnsi="Arial" w:cs="Arial"/>
                <w:noProof/>
                <w:color w:val="002060"/>
              </w:rPr>
              <w:t>per</w:t>
            </w:r>
            <w:r w:rsidRPr="008D15E6">
              <w:rPr>
                <w:rFonts w:ascii="Arial" w:hAnsi="Arial" w:cs="Arial"/>
                <w:color w:val="002060"/>
              </w:rPr>
              <w:t xml:space="preserve"> annum (pro rata if applicable) </w:t>
            </w:r>
          </w:p>
          <w:p w:rsidR="003F4C3F" w:rsidRPr="008D15E6" w:rsidRDefault="003F4C3F" w:rsidP="00067415">
            <w:pPr>
              <w:rPr>
                <w:rFonts w:ascii="Arial" w:hAnsi="Arial" w:cs="Arial"/>
                <w:color w:val="002060"/>
              </w:rPr>
            </w:pPr>
          </w:p>
          <w:p w:rsidR="003F4C3F" w:rsidRPr="008D15E6" w:rsidRDefault="003F4C3F" w:rsidP="00067415">
            <w:pPr>
              <w:rPr>
                <w:rFonts w:ascii="Arial" w:hAnsi="Arial" w:cs="Arial"/>
                <w:color w:val="002060"/>
              </w:rPr>
            </w:pPr>
            <w:r w:rsidRPr="008D15E6">
              <w:rPr>
                <w:rFonts w:ascii="Arial" w:hAnsi="Arial" w:cs="Arial"/>
                <w:color w:val="002060"/>
              </w:rPr>
              <w:t xml:space="preserve">Progression of salary is related to experience.  </w:t>
            </w:r>
          </w:p>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New Entrants to the NHS will normally commence on the minimum point of the salary scale, (dependent on qualifications and experience). Salary is paid monthly by Bank Credit Transfer.</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 xml:space="preserve">HOURS OF WORK </w:t>
            </w:r>
          </w:p>
        </w:tc>
        <w:tc>
          <w:tcPr>
            <w:tcW w:w="7200" w:type="dxa"/>
          </w:tcPr>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b/>
                <w:noProof/>
                <w:color w:val="002060"/>
              </w:rPr>
            </w:pPr>
            <w:r w:rsidRPr="008D15E6">
              <w:rPr>
                <w:rFonts w:ascii="Arial" w:hAnsi="Arial" w:cs="Arial"/>
                <w:b/>
                <w:noProof/>
                <w:color w:val="002060"/>
              </w:rPr>
              <w:t>Ful</w:t>
            </w:r>
            <w:r w:rsidR="00467164">
              <w:rPr>
                <w:rFonts w:ascii="Arial" w:hAnsi="Arial" w:cs="Arial"/>
                <w:b/>
                <w:noProof/>
                <w:color w:val="002060"/>
              </w:rPr>
              <w:t>l Time 40.00 (</w:t>
            </w:r>
            <w:r w:rsidRPr="008D15E6">
              <w:rPr>
                <w:rFonts w:ascii="Arial" w:hAnsi="Arial" w:cs="Arial"/>
                <w:b/>
                <w:noProof/>
                <w:color w:val="002060"/>
              </w:rPr>
              <w:t xml:space="preserve">pro rata if applicable) </w:t>
            </w:r>
          </w:p>
          <w:p w:rsidR="003F4C3F" w:rsidRPr="008D15E6" w:rsidRDefault="003F4C3F" w:rsidP="00067415">
            <w:pPr>
              <w:jc w:val="both"/>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b/>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SUPERANNUATION</w:t>
            </w:r>
          </w:p>
          <w:p w:rsidR="003F4C3F" w:rsidRPr="008D15E6" w:rsidRDefault="003F4C3F" w:rsidP="00067415">
            <w:pPr>
              <w:rPr>
                <w:rFonts w:ascii="Arial" w:hAnsi="Arial" w:cs="Arial"/>
                <w:b/>
                <w:color w:val="002060"/>
              </w:rPr>
            </w:pPr>
          </w:p>
        </w:tc>
        <w:tc>
          <w:tcPr>
            <w:tcW w:w="7200" w:type="dxa"/>
          </w:tcPr>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8D15E6">
                <w:rPr>
                  <w:rStyle w:val="Hyperlink"/>
                  <w:rFonts w:ascii="Arial" w:hAnsi="Arial" w:cs="Arial"/>
                  <w:color w:val="002060"/>
                </w:rPr>
                <w:t>www.sppa.gov.uk</w:t>
              </w:r>
            </w:hyperlink>
            <w:r w:rsidRPr="008D15E6">
              <w:rPr>
                <w:rFonts w:ascii="Arial" w:hAnsi="Arial" w:cs="Arial"/>
                <w:color w:val="002060"/>
              </w:rPr>
              <w:t xml:space="preserve"> </w:t>
            </w:r>
          </w:p>
          <w:p w:rsidR="003F4C3F" w:rsidRPr="008D15E6" w:rsidRDefault="003F4C3F" w:rsidP="00067415">
            <w:pPr>
              <w:jc w:val="both"/>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REMOVAL EXPENSES</w:t>
            </w:r>
          </w:p>
          <w:p w:rsidR="003F4C3F" w:rsidRPr="008D15E6" w:rsidRDefault="003F4C3F" w:rsidP="00067415">
            <w:pPr>
              <w:rPr>
                <w:rFonts w:ascii="Arial" w:hAnsi="Arial" w:cs="Arial"/>
                <w:color w:val="002060"/>
              </w:rPr>
            </w:pP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Assistance with removal and associated expenses may be given and would be discussed and agreed prior to appointment.   </w:t>
            </w:r>
          </w:p>
          <w:p w:rsidR="00DF2104" w:rsidRPr="008D15E6" w:rsidRDefault="00DF2104"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EXPENSES OF CANDIDATES FOR APPOINTMENT</w:t>
            </w:r>
          </w:p>
          <w:p w:rsidR="003F4C3F" w:rsidRPr="008D15E6" w:rsidRDefault="003F4C3F" w:rsidP="00067415">
            <w:pPr>
              <w:rPr>
                <w:rFonts w:ascii="Arial" w:hAnsi="Arial" w:cs="Arial"/>
                <w:b/>
                <w:color w:val="002060"/>
              </w:rPr>
            </w:pP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SMOKEFREE POLICY</w:t>
            </w:r>
          </w:p>
        </w:tc>
        <w:tc>
          <w:tcPr>
            <w:tcW w:w="7200" w:type="dxa"/>
          </w:tcPr>
          <w:p w:rsidR="003F4C3F" w:rsidRPr="008D15E6" w:rsidRDefault="003F4C3F" w:rsidP="00067415">
            <w:pPr>
              <w:rPr>
                <w:rFonts w:ascii="Arial" w:hAnsi="Arial" w:cs="Arial"/>
                <w:color w:val="002060"/>
              </w:rPr>
            </w:pPr>
          </w:p>
          <w:p w:rsidR="003F4C3F" w:rsidRPr="008D15E6" w:rsidRDefault="003F4C3F" w:rsidP="003A1AD4">
            <w:pPr>
              <w:jc w:val="both"/>
              <w:rPr>
                <w:rFonts w:ascii="Arial" w:hAnsi="Arial" w:cs="Arial"/>
                <w:color w:val="002060"/>
              </w:rPr>
            </w:pPr>
            <w:r w:rsidRPr="008D15E6">
              <w:rPr>
                <w:rFonts w:ascii="Arial" w:hAnsi="Arial" w:cs="Arial"/>
                <w:color w:val="002060"/>
              </w:rPr>
              <w:t>NHS Greater Glasgow and Clyde operate a No Smoking Policy in all premises and grounds.</w:t>
            </w: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DISCLOSURE SCOTLAND</w:t>
            </w:r>
          </w:p>
        </w:tc>
        <w:tc>
          <w:tcPr>
            <w:tcW w:w="7200" w:type="dxa"/>
          </w:tcPr>
          <w:p w:rsidR="003F4C3F" w:rsidRPr="008D15E6" w:rsidRDefault="003F4C3F" w:rsidP="00067415">
            <w:pPr>
              <w:rPr>
                <w:rFonts w:ascii="Arial" w:hAnsi="Arial" w:cs="Arial"/>
                <w:color w:val="002060"/>
              </w:rPr>
            </w:pPr>
          </w:p>
          <w:p w:rsidR="003F4C3F" w:rsidRDefault="003F4C3F" w:rsidP="00656132">
            <w:pPr>
              <w:jc w:val="both"/>
              <w:rPr>
                <w:rFonts w:ascii="Arial" w:hAnsi="Arial" w:cs="Arial"/>
                <w:color w:val="002060"/>
              </w:rPr>
            </w:pPr>
            <w:r w:rsidRPr="008D15E6">
              <w:rPr>
                <w:rFonts w:ascii="Arial" w:hAnsi="Arial" w:cs="Arial"/>
                <w:color w:val="002060"/>
              </w:rPr>
              <w:t>This post is considered to be in the category of “Regulated Work” and therefore requires a Disclosure Scotland Protection of Vulnerable Groups Scheme (PVG) Membership.</w:t>
            </w:r>
          </w:p>
          <w:p w:rsidR="00467164" w:rsidRPr="008D15E6" w:rsidRDefault="00467164" w:rsidP="00656132">
            <w:pPr>
              <w:jc w:val="both"/>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CONFIRMATION OF ELIGIBILITY TO WORK IN THE UK</w:t>
            </w:r>
          </w:p>
          <w:p w:rsidR="003F4C3F" w:rsidRPr="008D15E6" w:rsidRDefault="003F4C3F" w:rsidP="00067415">
            <w:pPr>
              <w:rPr>
                <w:rFonts w:ascii="Arial" w:hAnsi="Arial" w:cs="Arial"/>
                <w:color w:val="002060"/>
              </w:rPr>
            </w:pP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w:t>
            </w:r>
            <w:r w:rsidR="00DF2104" w:rsidRPr="008D15E6">
              <w:rPr>
                <w:rFonts w:ascii="Arial" w:hAnsi="Arial" w:cs="Arial"/>
                <w:color w:val="002060"/>
              </w:rPr>
              <w:t xml:space="preserve">rk in the UK has been verified. </w:t>
            </w:r>
            <w:r w:rsidRPr="008D15E6">
              <w:rPr>
                <w:rFonts w:ascii="Arial" w:hAnsi="Arial" w:cs="Arial"/>
                <w:color w:val="002060"/>
              </w:rPr>
              <w:t>You will be required provide appropriate documentation prior to any appointment being made.</w:t>
            </w:r>
          </w:p>
          <w:p w:rsidR="003F4C3F" w:rsidRPr="008D15E6" w:rsidRDefault="003F4C3F" w:rsidP="00067415">
            <w:pPr>
              <w:jc w:val="both"/>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REHABILITATION OF OFFENDERS ACT 1974</w:t>
            </w: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3F4C3F" w:rsidRPr="008D15E6" w:rsidRDefault="003F4C3F" w:rsidP="00067415">
            <w:pPr>
              <w:rPr>
                <w:rFonts w:ascii="Arial" w:hAnsi="Arial" w:cs="Arial"/>
                <w:color w:val="002060"/>
              </w:rPr>
            </w:pPr>
          </w:p>
        </w:tc>
      </w:tr>
      <w:tr w:rsidR="003F4C3F" w:rsidRPr="008D15E6" w:rsidTr="00067415">
        <w:tc>
          <w:tcPr>
            <w:tcW w:w="2880" w:type="dxa"/>
          </w:tcPr>
          <w:p w:rsidR="003F4C3F" w:rsidRPr="008D15E6" w:rsidRDefault="003F4C3F" w:rsidP="00067415">
            <w:pPr>
              <w:rPr>
                <w:rFonts w:ascii="Arial" w:hAnsi="Arial" w:cs="Arial"/>
                <w:color w:val="002060"/>
              </w:rPr>
            </w:pPr>
          </w:p>
          <w:p w:rsidR="003F4C3F" w:rsidRPr="008D15E6" w:rsidRDefault="003F4C3F" w:rsidP="00067415">
            <w:pPr>
              <w:rPr>
                <w:rFonts w:ascii="Arial" w:hAnsi="Arial" w:cs="Arial"/>
                <w:b/>
                <w:color w:val="002060"/>
              </w:rPr>
            </w:pPr>
            <w:r w:rsidRPr="008D15E6">
              <w:rPr>
                <w:rFonts w:ascii="Arial" w:hAnsi="Arial" w:cs="Arial"/>
                <w:b/>
                <w:color w:val="002060"/>
              </w:rPr>
              <w:t>DISABLED APPLICANTS</w:t>
            </w:r>
          </w:p>
          <w:p w:rsidR="003F4C3F" w:rsidRPr="008D15E6" w:rsidRDefault="003F4C3F" w:rsidP="00067415">
            <w:pPr>
              <w:rPr>
                <w:rFonts w:ascii="Arial" w:hAnsi="Arial" w:cs="Arial"/>
                <w:color w:val="002060"/>
              </w:rPr>
            </w:pPr>
          </w:p>
        </w:tc>
        <w:tc>
          <w:tcPr>
            <w:tcW w:w="7200" w:type="dxa"/>
          </w:tcPr>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u w:val="single"/>
              </w:rPr>
            </w:pPr>
            <w:r w:rsidRPr="008D15E6">
              <w:rPr>
                <w:rFonts w:ascii="Arial" w:hAnsi="Arial" w:cs="Arial"/>
                <w:color w:val="002060"/>
                <w:u w:val="single"/>
              </w:rPr>
              <w:t xml:space="preserve">Job Interview Guarantee Scheme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3F4C3F" w:rsidRPr="008D15E6" w:rsidRDefault="003F4C3F" w:rsidP="00067415">
            <w:pPr>
              <w:rPr>
                <w:rFonts w:ascii="Arial" w:hAnsi="Arial" w:cs="Arial"/>
                <w:color w:val="002060"/>
              </w:rPr>
            </w:pPr>
          </w:p>
        </w:tc>
      </w:tr>
    </w:tbl>
    <w:p w:rsidR="00467164" w:rsidRDefault="00467164" w:rsidP="00DF2104">
      <w:pPr>
        <w:spacing w:after="200" w:line="276" w:lineRule="auto"/>
        <w:rPr>
          <w:rFonts w:ascii="Arial" w:hAnsi="Arial" w:cs="Arial"/>
          <w:b/>
          <w:color w:val="002060"/>
        </w:rPr>
      </w:pPr>
    </w:p>
    <w:p w:rsidR="00467164" w:rsidRDefault="00467164" w:rsidP="00DF2104">
      <w:pPr>
        <w:spacing w:after="200" w:line="276" w:lineRule="auto"/>
        <w:rPr>
          <w:rFonts w:ascii="Arial" w:hAnsi="Arial" w:cs="Arial"/>
          <w:b/>
          <w:color w:val="002060"/>
        </w:rPr>
      </w:pPr>
    </w:p>
    <w:p w:rsidR="003F4C3F" w:rsidRPr="008D15E6" w:rsidRDefault="00CE6B41" w:rsidP="00DF2104">
      <w:pPr>
        <w:spacing w:after="200" w:line="276" w:lineRule="auto"/>
        <w:rPr>
          <w:rFonts w:ascii="Arial" w:hAnsi="Arial" w:cs="Arial"/>
          <w:b/>
          <w:color w:val="002060"/>
        </w:rPr>
      </w:pPr>
      <w:r w:rsidRPr="008D15E6">
        <w:rPr>
          <w:noProof/>
          <w:color w:val="002060"/>
        </w:rPr>
        <w:drawing>
          <wp:anchor distT="0" distB="0" distL="114300" distR="114300" simplePos="0" relativeHeight="251666432"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6943090" cy="2258060"/>
                    </a:xfrm>
                    <a:prstGeom prst="rect">
                      <a:avLst/>
                    </a:prstGeom>
                    <a:noFill/>
                  </pic:spPr>
                </pic:pic>
              </a:graphicData>
            </a:graphic>
          </wp:anchor>
        </w:drawing>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F4C3F" w:rsidRPr="008D15E6" w:rsidTr="00E65521">
        <w:tc>
          <w:tcPr>
            <w:tcW w:w="2880" w:type="dxa"/>
          </w:tcPr>
          <w:p w:rsidR="003F4C3F" w:rsidRPr="008D15E6" w:rsidRDefault="003F4C3F" w:rsidP="00E65521">
            <w:pPr>
              <w:rPr>
                <w:rFonts w:ascii="Arial" w:hAnsi="Arial" w:cs="Arial"/>
                <w:color w:val="002060"/>
              </w:rPr>
            </w:pPr>
          </w:p>
          <w:p w:rsidR="003F4C3F" w:rsidRPr="008D15E6" w:rsidRDefault="003F4C3F" w:rsidP="00E65521">
            <w:pPr>
              <w:rPr>
                <w:rFonts w:ascii="Arial" w:hAnsi="Arial" w:cs="Arial"/>
                <w:b/>
                <w:color w:val="002060"/>
              </w:rPr>
            </w:pPr>
            <w:r w:rsidRPr="008D15E6">
              <w:rPr>
                <w:rFonts w:ascii="Arial" w:hAnsi="Arial" w:cs="Arial"/>
                <w:b/>
                <w:color w:val="002060"/>
              </w:rPr>
              <w:t xml:space="preserve">FLEXIBLE WORKING </w:t>
            </w:r>
          </w:p>
        </w:tc>
        <w:tc>
          <w:tcPr>
            <w:tcW w:w="7200" w:type="dxa"/>
          </w:tcPr>
          <w:p w:rsidR="003F4C3F" w:rsidRPr="008D15E6" w:rsidRDefault="003F4C3F" w:rsidP="00E65521">
            <w:pPr>
              <w:rPr>
                <w:rFonts w:ascii="Arial" w:hAnsi="Arial" w:cs="Arial"/>
                <w:color w:val="002060"/>
              </w:rPr>
            </w:pPr>
          </w:p>
          <w:p w:rsidR="003F4C3F" w:rsidRPr="008D15E6" w:rsidRDefault="003F4C3F" w:rsidP="00E65521">
            <w:pPr>
              <w:jc w:val="both"/>
              <w:rPr>
                <w:rFonts w:ascii="Arial" w:hAnsi="Arial" w:cs="Arial"/>
                <w:color w:val="002060"/>
              </w:rPr>
            </w:pPr>
            <w:r w:rsidRPr="008D15E6">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3F4C3F" w:rsidRPr="008D15E6" w:rsidRDefault="003F4C3F" w:rsidP="00E65521">
            <w:pPr>
              <w:rPr>
                <w:rFonts w:ascii="Arial" w:hAnsi="Arial" w:cs="Arial"/>
                <w:color w:val="002060"/>
              </w:rPr>
            </w:pPr>
          </w:p>
        </w:tc>
      </w:tr>
      <w:tr w:rsidR="003F4C3F" w:rsidRPr="008D15E6" w:rsidTr="00E65521">
        <w:tc>
          <w:tcPr>
            <w:tcW w:w="2880" w:type="dxa"/>
          </w:tcPr>
          <w:p w:rsidR="003F4C3F" w:rsidRPr="008D15E6" w:rsidRDefault="003F4C3F" w:rsidP="00E65521">
            <w:pPr>
              <w:rPr>
                <w:rFonts w:ascii="Arial" w:hAnsi="Arial" w:cs="Arial"/>
                <w:color w:val="002060"/>
              </w:rPr>
            </w:pPr>
          </w:p>
          <w:p w:rsidR="003F4C3F" w:rsidRPr="008D15E6" w:rsidRDefault="003F4C3F" w:rsidP="00E65521">
            <w:pPr>
              <w:rPr>
                <w:rFonts w:ascii="Arial" w:hAnsi="Arial" w:cs="Arial"/>
                <w:b/>
                <w:color w:val="002060"/>
              </w:rPr>
            </w:pPr>
            <w:r w:rsidRPr="008D15E6">
              <w:rPr>
                <w:rFonts w:ascii="Arial" w:hAnsi="Arial" w:cs="Arial"/>
                <w:b/>
                <w:color w:val="002060"/>
              </w:rPr>
              <w:t>EQUAL OPPORTUNITIES</w:t>
            </w:r>
          </w:p>
        </w:tc>
        <w:tc>
          <w:tcPr>
            <w:tcW w:w="7200" w:type="dxa"/>
          </w:tcPr>
          <w:p w:rsidR="003F4C3F" w:rsidRPr="008D15E6" w:rsidRDefault="003F4C3F" w:rsidP="00E65521">
            <w:pPr>
              <w:rPr>
                <w:rFonts w:ascii="Arial" w:hAnsi="Arial" w:cs="Arial"/>
                <w:color w:val="002060"/>
              </w:rPr>
            </w:pPr>
          </w:p>
          <w:p w:rsidR="003F4C3F" w:rsidRPr="008D15E6" w:rsidRDefault="003F4C3F" w:rsidP="00E65521">
            <w:pPr>
              <w:rPr>
                <w:rFonts w:ascii="Arial" w:hAnsi="Arial" w:cs="Arial"/>
                <w:color w:val="002060"/>
              </w:rPr>
            </w:pPr>
            <w:r w:rsidRPr="008D15E6">
              <w:rPr>
                <w:rFonts w:ascii="Arial" w:hAnsi="Arial" w:cs="Arial"/>
                <w:color w:val="002060"/>
              </w:rPr>
              <w:t>The postholder will undertake their duties in strict accordance with NHS Greater Glasgow and Clyde’s Equal Opportunities Policy.</w:t>
            </w:r>
          </w:p>
          <w:p w:rsidR="003F4C3F" w:rsidRPr="008D15E6" w:rsidRDefault="003F4C3F" w:rsidP="00E65521">
            <w:pPr>
              <w:rPr>
                <w:rFonts w:ascii="Arial" w:hAnsi="Arial" w:cs="Arial"/>
                <w:color w:val="002060"/>
              </w:rPr>
            </w:pPr>
          </w:p>
        </w:tc>
      </w:tr>
      <w:tr w:rsidR="003F4C3F" w:rsidRPr="008D15E6" w:rsidTr="00E65521">
        <w:tc>
          <w:tcPr>
            <w:tcW w:w="2880" w:type="dxa"/>
          </w:tcPr>
          <w:p w:rsidR="003F4C3F" w:rsidRPr="008D15E6" w:rsidRDefault="003F4C3F" w:rsidP="00E65521">
            <w:pPr>
              <w:rPr>
                <w:rFonts w:ascii="Arial" w:hAnsi="Arial" w:cs="Arial"/>
                <w:color w:val="002060"/>
              </w:rPr>
            </w:pPr>
          </w:p>
          <w:p w:rsidR="003F4C3F" w:rsidRPr="008D15E6" w:rsidRDefault="003F4C3F" w:rsidP="00E65521">
            <w:pPr>
              <w:rPr>
                <w:rFonts w:ascii="Arial" w:hAnsi="Arial" w:cs="Arial"/>
                <w:b/>
                <w:color w:val="002060"/>
              </w:rPr>
            </w:pPr>
            <w:r w:rsidRPr="008D15E6">
              <w:rPr>
                <w:rFonts w:ascii="Arial" w:hAnsi="Arial" w:cs="Arial"/>
                <w:b/>
                <w:color w:val="002060"/>
              </w:rPr>
              <w:t>NOTICE</w:t>
            </w:r>
          </w:p>
        </w:tc>
        <w:tc>
          <w:tcPr>
            <w:tcW w:w="7200" w:type="dxa"/>
          </w:tcPr>
          <w:p w:rsidR="003F4C3F" w:rsidRPr="008D15E6" w:rsidRDefault="003F4C3F" w:rsidP="00E65521">
            <w:pPr>
              <w:rPr>
                <w:rFonts w:ascii="Arial" w:hAnsi="Arial" w:cs="Arial"/>
                <w:color w:val="002060"/>
              </w:rPr>
            </w:pPr>
          </w:p>
          <w:p w:rsidR="003F4C3F" w:rsidRPr="008D15E6" w:rsidRDefault="003F4C3F" w:rsidP="00E65521">
            <w:pPr>
              <w:jc w:val="both"/>
              <w:rPr>
                <w:rFonts w:ascii="Arial" w:hAnsi="Arial" w:cs="Arial"/>
                <w:b/>
                <w:color w:val="002060"/>
              </w:rPr>
            </w:pPr>
            <w:r w:rsidRPr="008D15E6">
              <w:rPr>
                <w:rFonts w:ascii="Arial" w:hAnsi="Arial" w:cs="Arial"/>
                <w:b/>
                <w:color w:val="002060"/>
              </w:rPr>
              <w:t>The employment is subject to three months’ notice on either side, subject to appeal against dismissal.</w:t>
            </w:r>
          </w:p>
          <w:p w:rsidR="003F4C3F" w:rsidRPr="008D15E6" w:rsidRDefault="003F4C3F" w:rsidP="00E65521">
            <w:pPr>
              <w:rPr>
                <w:rFonts w:ascii="Arial" w:hAnsi="Arial" w:cs="Arial"/>
                <w:color w:val="002060"/>
              </w:rPr>
            </w:pPr>
          </w:p>
        </w:tc>
      </w:tr>
      <w:tr w:rsidR="003F4C3F" w:rsidRPr="008D15E6" w:rsidTr="00E65521">
        <w:tc>
          <w:tcPr>
            <w:tcW w:w="2880" w:type="dxa"/>
          </w:tcPr>
          <w:p w:rsidR="003F4C3F" w:rsidRPr="008D15E6" w:rsidRDefault="003F4C3F" w:rsidP="00E65521">
            <w:pPr>
              <w:rPr>
                <w:rFonts w:ascii="Arial" w:hAnsi="Arial" w:cs="Arial"/>
                <w:b/>
                <w:color w:val="002060"/>
              </w:rPr>
            </w:pPr>
          </w:p>
          <w:p w:rsidR="003F4C3F" w:rsidRPr="008D15E6" w:rsidRDefault="003F4C3F" w:rsidP="00E65521">
            <w:pPr>
              <w:rPr>
                <w:rFonts w:ascii="Arial" w:hAnsi="Arial" w:cs="Arial"/>
                <w:color w:val="002060"/>
              </w:rPr>
            </w:pPr>
            <w:r w:rsidRPr="008D15E6">
              <w:rPr>
                <w:rFonts w:ascii="Arial" w:hAnsi="Arial" w:cs="Arial"/>
                <w:b/>
                <w:color w:val="002060"/>
              </w:rPr>
              <w:t>MEDICAL NEGLIGENCE</w:t>
            </w:r>
          </w:p>
        </w:tc>
        <w:tc>
          <w:tcPr>
            <w:tcW w:w="7200" w:type="dxa"/>
          </w:tcPr>
          <w:p w:rsidR="003F4C3F" w:rsidRPr="008D15E6" w:rsidRDefault="003F4C3F" w:rsidP="00E65521">
            <w:pPr>
              <w:rPr>
                <w:rFonts w:ascii="Arial" w:hAnsi="Arial" w:cs="Arial"/>
                <w:color w:val="002060"/>
              </w:rPr>
            </w:pPr>
          </w:p>
          <w:p w:rsidR="003F4C3F" w:rsidRPr="008D15E6" w:rsidRDefault="003F4C3F" w:rsidP="00E65521">
            <w:pPr>
              <w:jc w:val="both"/>
              <w:rPr>
                <w:rFonts w:ascii="Arial" w:hAnsi="Arial" w:cs="Arial"/>
                <w:color w:val="002060"/>
              </w:rPr>
            </w:pPr>
            <w:r w:rsidRPr="008D15E6">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3F4C3F" w:rsidRPr="008D15E6" w:rsidRDefault="003F4C3F" w:rsidP="00E65521">
            <w:pPr>
              <w:rPr>
                <w:rFonts w:ascii="Arial" w:hAnsi="Arial" w:cs="Arial"/>
                <w:color w:val="002060"/>
              </w:rPr>
            </w:pPr>
          </w:p>
        </w:tc>
      </w:tr>
    </w:tbl>
    <w:p w:rsidR="003F4C3F" w:rsidRPr="008D15E6" w:rsidRDefault="003F4C3F" w:rsidP="00067415">
      <w:pPr>
        <w:kinsoku w:val="0"/>
        <w:overflowPunct w:val="0"/>
        <w:jc w:val="both"/>
        <w:rPr>
          <w:rFonts w:ascii="Arial" w:hAnsi="Arial" w:cs="Arial"/>
          <w:b/>
          <w:color w:val="002060"/>
          <w:sz w:val="20"/>
          <w:szCs w:val="20"/>
        </w:rPr>
      </w:pPr>
      <w:r w:rsidRPr="008D15E6">
        <w:rPr>
          <w:rFonts w:ascii="Arial" w:hAnsi="Arial" w:cs="Arial"/>
          <w:b/>
          <w:color w:val="002060"/>
          <w:sz w:val="20"/>
          <w:szCs w:val="20"/>
        </w:rPr>
        <w:br w:type="page"/>
      </w: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lastRenderedPageBreak/>
        <w:t>Section 6:</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rPr>
      </w:pPr>
      <w:r w:rsidRPr="008D15E6">
        <w:rPr>
          <w:rFonts w:ascii="Arial" w:hAnsi="Arial" w:cs="Arial"/>
          <w:b/>
          <w:bCs/>
          <w:color w:val="002060"/>
          <w:sz w:val="32"/>
          <w:szCs w:val="32"/>
        </w:rPr>
        <w:t>Making your Application</w:t>
      </w:r>
    </w:p>
    <w:p w:rsidR="003F4C3F" w:rsidRPr="008D15E6" w:rsidRDefault="003F4C3F" w:rsidP="00067415">
      <w:pPr>
        <w:jc w:val="both"/>
        <w:rPr>
          <w:rFonts w:ascii="Arial" w:hAnsi="Arial" w:cs="Arial"/>
          <w:iCs/>
          <w:color w:val="002060"/>
        </w:rPr>
      </w:pPr>
    </w:p>
    <w:p w:rsidR="003F4C3F" w:rsidRPr="008D15E6" w:rsidRDefault="00D56343" w:rsidP="00067415">
      <w:pPr>
        <w:jc w:val="both"/>
        <w:rPr>
          <w:rStyle w:val="Emphasis"/>
          <w:rFonts w:ascii="Arial" w:hAnsi="Arial" w:cs="Arial"/>
          <w:i w:val="0"/>
          <w:color w:val="002060"/>
        </w:rPr>
      </w:pPr>
      <w:r>
        <w:rPr>
          <w:rFonts w:ascii="Arial" w:hAnsi="Arial" w:cs="Arial"/>
          <w:iCs/>
          <w:color w:val="002060"/>
        </w:rPr>
        <w:t>C</w:t>
      </w:r>
      <w:r w:rsidR="003F4C3F" w:rsidRPr="008D15E6">
        <w:rPr>
          <w:rFonts w:ascii="Arial" w:hAnsi="Arial" w:cs="Arial"/>
          <w:iCs/>
          <w:color w:val="002060"/>
        </w:rPr>
        <w:t>andidate applications for Medical and Dental posts within NHS Greater Glasgow and Clyde (NHSGGC) will only be accepted via the c</w:t>
      </w:r>
      <w:r w:rsidR="003F4C3F" w:rsidRPr="008D15E6">
        <w:rPr>
          <w:rFonts w:ascii="Arial" w:hAnsi="Arial" w:cs="Arial"/>
          <w:color w:val="002060"/>
        </w:rPr>
        <w:t xml:space="preserve">ompletion of an online application form. </w:t>
      </w:r>
      <w:r w:rsidR="003F4C3F" w:rsidRPr="008D15E6">
        <w:rPr>
          <w:rStyle w:val="Emphasis"/>
          <w:rFonts w:ascii="Arial" w:hAnsi="Arial" w:cs="Arial"/>
          <w:i w:val="0"/>
          <w:color w:val="002060"/>
        </w:rPr>
        <w:t xml:space="preserve">NHSGGC utilise a third party recruitment system called </w:t>
      </w:r>
      <w:r w:rsidR="00186687" w:rsidRPr="008D15E6">
        <w:rPr>
          <w:rStyle w:val="Emphasis"/>
          <w:rFonts w:ascii="Arial" w:hAnsi="Arial" w:cs="Arial"/>
          <w:i w:val="0"/>
          <w:color w:val="002060"/>
        </w:rPr>
        <w:t>Job Train</w:t>
      </w:r>
      <w:r w:rsidR="003F4C3F" w:rsidRPr="008D15E6">
        <w:rPr>
          <w:rStyle w:val="Emphasis"/>
          <w:rFonts w:ascii="Arial" w:hAnsi="Arial" w:cs="Arial"/>
          <w:i w:val="0"/>
          <w:color w:val="002060"/>
        </w:rPr>
        <w:t xml:space="preserve"> and when you complete and submit the online application form your submitted application will be imported into JobTrain and any emails will be sent via the JobTrain Recruitment System. </w:t>
      </w:r>
    </w:p>
    <w:p w:rsidR="003F4C3F" w:rsidRPr="008D15E6" w:rsidRDefault="003F4C3F" w:rsidP="00067415">
      <w:pPr>
        <w:jc w:val="both"/>
        <w:rPr>
          <w:rFonts w:ascii="Arial" w:hAnsi="Arial" w:cs="Arial"/>
          <w:color w:val="002060"/>
        </w:rPr>
      </w:pPr>
    </w:p>
    <w:p w:rsidR="003F4C3F" w:rsidRPr="008D15E6" w:rsidRDefault="003F4C3F" w:rsidP="00067415">
      <w:pPr>
        <w:pStyle w:val="BodyText"/>
        <w:spacing w:after="0" w:line="240" w:lineRule="auto"/>
        <w:ind w:right="-6"/>
        <w:jc w:val="both"/>
        <w:rPr>
          <w:rFonts w:ascii="Arial" w:hAnsi="Arial" w:cs="Arial"/>
          <w:color w:val="002060"/>
          <w:sz w:val="24"/>
          <w:szCs w:val="24"/>
        </w:rPr>
      </w:pPr>
      <w:r w:rsidRPr="008D15E6">
        <w:rPr>
          <w:rFonts w:ascii="Arial" w:hAnsi="Arial" w:cs="Arial"/>
          <w:color w:val="002060"/>
          <w:sz w:val="24"/>
          <w:szCs w:val="24"/>
        </w:rPr>
        <w:t xml:space="preserve">If this is the first time you have applied for </w:t>
      </w:r>
      <w:r w:rsidR="00186687" w:rsidRPr="008D15E6">
        <w:rPr>
          <w:rFonts w:ascii="Arial" w:hAnsi="Arial" w:cs="Arial"/>
          <w:color w:val="002060"/>
          <w:sz w:val="24"/>
          <w:szCs w:val="24"/>
        </w:rPr>
        <w:t>an NHSGGC</w:t>
      </w:r>
      <w:r w:rsidRPr="008D15E6">
        <w:rPr>
          <w:rFonts w:ascii="Arial" w:hAnsi="Arial" w:cs="Arial"/>
          <w:color w:val="002060"/>
          <w:sz w:val="24"/>
          <w:szCs w:val="24"/>
        </w:rPr>
        <w:t xml:space="preserve">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3F4C3F" w:rsidRPr="008D15E6" w:rsidRDefault="003F4C3F" w:rsidP="00067415">
      <w:pPr>
        <w:pStyle w:val="BodyText"/>
        <w:spacing w:after="0" w:line="240" w:lineRule="auto"/>
        <w:ind w:right="-6"/>
        <w:jc w:val="both"/>
        <w:rPr>
          <w:rFonts w:ascii="Arial" w:hAnsi="Arial" w:cs="Arial"/>
          <w:color w:val="002060"/>
          <w:sz w:val="24"/>
          <w:szCs w:val="24"/>
        </w:rPr>
      </w:pPr>
    </w:p>
    <w:p w:rsidR="003F4C3F" w:rsidRPr="008D15E6" w:rsidRDefault="003F4C3F" w:rsidP="00067415">
      <w:pPr>
        <w:pStyle w:val="BodyText"/>
        <w:spacing w:after="0" w:line="240" w:lineRule="auto"/>
        <w:ind w:right="-6"/>
        <w:jc w:val="both"/>
        <w:rPr>
          <w:rFonts w:ascii="Arial" w:hAnsi="Arial" w:cs="Arial"/>
          <w:color w:val="002060"/>
          <w:sz w:val="24"/>
          <w:szCs w:val="24"/>
        </w:rPr>
      </w:pPr>
      <w:r w:rsidRPr="008D15E6">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8D15E6">
        <w:rPr>
          <w:rFonts w:ascii="Arial" w:hAnsi="Arial" w:cs="Arial"/>
          <w:b/>
          <w:color w:val="002060"/>
          <w:sz w:val="24"/>
          <w:szCs w:val="24"/>
          <w:u w:val="single"/>
        </w:rPr>
        <w:t>only</w:t>
      </w:r>
      <w:r w:rsidRPr="008D15E6">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3F4C3F" w:rsidRPr="008D15E6" w:rsidRDefault="003F4C3F" w:rsidP="00067415">
      <w:pPr>
        <w:pStyle w:val="BodyText"/>
        <w:spacing w:after="0" w:line="240" w:lineRule="auto"/>
        <w:ind w:right="-6"/>
        <w:jc w:val="both"/>
        <w:rPr>
          <w:rFonts w:ascii="Arial" w:hAnsi="Arial" w:cs="Arial"/>
          <w:color w:val="002060"/>
          <w:sz w:val="24"/>
          <w:szCs w:val="24"/>
        </w:rPr>
      </w:pPr>
      <w:r w:rsidRPr="008D15E6">
        <w:rPr>
          <w:rFonts w:ascii="Arial" w:hAnsi="Arial" w:cs="Arial"/>
          <w:color w:val="002060"/>
          <w:sz w:val="24"/>
          <w:szCs w:val="24"/>
        </w:rPr>
        <w:t xml:space="preserve"> </w:t>
      </w:r>
    </w:p>
    <w:p w:rsidR="003F4C3F" w:rsidRPr="008D15E6" w:rsidRDefault="003F4C3F" w:rsidP="00067415">
      <w:pPr>
        <w:pStyle w:val="BodyText"/>
        <w:spacing w:after="0" w:line="240" w:lineRule="auto"/>
        <w:ind w:right="-6"/>
        <w:jc w:val="both"/>
        <w:rPr>
          <w:rFonts w:ascii="Arial" w:hAnsi="Arial" w:cs="Arial"/>
          <w:color w:val="002060"/>
          <w:sz w:val="24"/>
          <w:szCs w:val="24"/>
        </w:rPr>
      </w:pPr>
      <w:r w:rsidRPr="008D15E6">
        <w:rPr>
          <w:rFonts w:ascii="Arial" w:hAnsi="Arial" w:cs="Arial"/>
          <w:color w:val="002060"/>
          <w:sz w:val="24"/>
          <w:szCs w:val="24"/>
        </w:rPr>
        <w:t xml:space="preserve">Please remember when using the online application system you will time-out after 30 minutes of inactivity. Please regularly save your application. </w:t>
      </w:r>
    </w:p>
    <w:p w:rsidR="003F4C3F" w:rsidRPr="008D15E6" w:rsidRDefault="003F4C3F" w:rsidP="00067415">
      <w:pPr>
        <w:pStyle w:val="BodyText"/>
        <w:spacing w:after="0" w:line="240" w:lineRule="auto"/>
        <w:ind w:right="-6"/>
        <w:jc w:val="both"/>
        <w:rPr>
          <w:rFonts w:ascii="Arial" w:hAnsi="Arial" w:cs="Arial"/>
          <w:color w:val="002060"/>
          <w:sz w:val="24"/>
          <w:szCs w:val="24"/>
        </w:rPr>
      </w:pPr>
    </w:p>
    <w:p w:rsidR="003F4C3F" w:rsidRPr="008D15E6" w:rsidRDefault="003F4C3F" w:rsidP="00067415">
      <w:pPr>
        <w:rPr>
          <w:rFonts w:ascii="Arial" w:hAnsi="Arial" w:cs="Arial"/>
          <w:color w:val="002060"/>
        </w:rPr>
      </w:pPr>
      <w:r w:rsidRPr="008D15E6">
        <w:rPr>
          <w:rFonts w:ascii="Arial" w:hAnsi="Arial" w:cs="Arial"/>
          <w:color w:val="002060"/>
        </w:rPr>
        <w:t xml:space="preserve">NHS GGC is unable to accept written applications; all applications must be submitted via eRecruitment system, JobTrain. Please visit </w:t>
      </w:r>
      <w:hyperlink w:history="1">
        <w:r w:rsidRPr="008D15E6">
          <w:rPr>
            <w:rStyle w:val="Hyperlink"/>
            <w:rFonts w:ascii="Arial" w:hAnsi="Arial" w:cs="Arial"/>
            <w:b/>
            <w:color w:val="002060"/>
          </w:rPr>
          <w:t>https://apply.jobs.scot.nhs.uk</w:t>
        </w:r>
      </w:hyperlink>
    </w:p>
    <w:p w:rsidR="003F4C3F" w:rsidRPr="008D15E6" w:rsidRDefault="003F4C3F" w:rsidP="00067415">
      <w:pPr>
        <w:rPr>
          <w:rFonts w:ascii="Arial" w:hAnsi="Arial" w:cs="Arial"/>
          <w:b/>
          <w:color w:val="002060"/>
          <w:u w:val="single"/>
        </w:rPr>
      </w:pPr>
    </w:p>
    <w:p w:rsidR="003F4C3F" w:rsidRPr="008D15E6" w:rsidRDefault="003F4C3F" w:rsidP="00067415">
      <w:pPr>
        <w:rPr>
          <w:rFonts w:ascii="Arial" w:hAnsi="Arial" w:cs="Arial"/>
          <w:b/>
          <w:color w:val="002060"/>
          <w:u w:val="single"/>
        </w:rPr>
      </w:pPr>
      <w:r w:rsidRPr="008D15E6">
        <w:rPr>
          <w:rFonts w:ascii="Arial" w:hAnsi="Arial" w:cs="Arial"/>
          <w:b/>
          <w:color w:val="002060"/>
          <w:u w:val="single"/>
        </w:rPr>
        <w:t xml:space="preserve">Contact Us </w:t>
      </w:r>
    </w:p>
    <w:p w:rsidR="003F4C3F" w:rsidRPr="008D15E6" w:rsidRDefault="003F4C3F" w:rsidP="00067415">
      <w:pPr>
        <w:rPr>
          <w:rFonts w:ascii="Arial" w:hAnsi="Arial" w:cs="Arial"/>
          <w:b/>
          <w:color w:val="002060"/>
          <w:u w:val="single"/>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3F4C3F" w:rsidRPr="008D15E6" w:rsidRDefault="003F4C3F" w:rsidP="00067415">
      <w:pPr>
        <w:rPr>
          <w:rFonts w:ascii="Arial" w:hAnsi="Arial" w:cs="Arial"/>
          <w:color w:val="002060"/>
        </w:rPr>
      </w:pPr>
      <w:r w:rsidRPr="008D15E6">
        <w:rPr>
          <w:rFonts w:ascii="Arial" w:hAnsi="Arial" w:cs="Arial"/>
          <w:color w:val="002060"/>
        </w:rPr>
        <w:t xml:space="preserve">    </w:t>
      </w:r>
    </w:p>
    <w:p w:rsidR="003F4C3F" w:rsidRPr="008D15E6" w:rsidRDefault="003F4C3F" w:rsidP="00067415">
      <w:pPr>
        <w:pStyle w:val="Default"/>
        <w:rPr>
          <w:color w:val="002060"/>
        </w:rPr>
      </w:pPr>
      <w:r w:rsidRPr="008D15E6">
        <w:rPr>
          <w:color w:val="002060"/>
        </w:rPr>
        <w:t xml:space="preserve">                            Tel: +44 (0)141 278 2700 and select Option 1 </w:t>
      </w:r>
    </w:p>
    <w:p w:rsidR="003F4C3F" w:rsidRPr="008D15E6" w:rsidRDefault="003F4C3F" w:rsidP="00067415">
      <w:pPr>
        <w:pStyle w:val="Default"/>
        <w:rPr>
          <w:color w:val="002060"/>
        </w:rPr>
      </w:pPr>
      <w:r w:rsidRPr="008D15E6">
        <w:rPr>
          <w:color w:val="002060"/>
        </w:rPr>
        <w:t xml:space="preserve">                              Email: </w:t>
      </w:r>
      <w:r w:rsidRPr="008D15E6">
        <w:rPr>
          <w:color w:val="002060"/>
          <w:u w:val="single"/>
        </w:rPr>
        <w:t>nhsggcrecruitment@nhs.net</w:t>
      </w:r>
    </w:p>
    <w:p w:rsidR="003F4C3F" w:rsidRPr="008D15E6" w:rsidRDefault="000E58EE" w:rsidP="00067415">
      <w:pPr>
        <w:rPr>
          <w:rFonts w:ascii="Arial" w:hAnsi="Arial" w:cs="Arial"/>
          <w:color w:val="002060"/>
        </w:rPr>
      </w:pPr>
      <w:r w:rsidRPr="000E58EE">
        <w:rPr>
          <w:noProof/>
          <w:color w:val="002060"/>
        </w:rPr>
        <w:pict>
          <v:group id="Group 23" o:spid="_x0000_s1041" style="position:absolute;margin-left:22.45pt;margin-top:23.9pt;width:550.5pt;height:794.15pt;z-index:-25166131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Mm2yC1AEAABUGAAADgAAAAAAAAAAAAAAAAAuAgAAZHJzL2Uyb0RvYy54bWxQSwECLQAUAAYA&#10;CAAAACEAYRNjot8AAAALAQAADwAAAAAAAAAAAAAAAACqBgAAZHJzL2Rvd25yZXYueG1sUEsFBgAA&#10;AAAEAAQA8wAAALYHAAAAAA==&#10;" o:allowincell="f">
            <v:shape id="Freeform 175" o:spid="_x0000_s1044"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a3cMA&#10;AADbAAAADwAAAGRycy9kb3ducmV2LnhtbESPQWsCMRSE70L/Q3gFb5qtUiurUUpLQWgvrkWvj+S5&#10;u7p52SZR139vCoLHYWa+YebLzjbiTD7UjhW8DDMQxNqZmksFv5uvwRREiMgGG8ek4EoBloun3hxz&#10;4y68pnMRS5EgHHJUUMXY5lIGXZHFMHQtcfL2zluMSfpSGo+XBLeNHGXZRFqsOS1U2NJHRfpYnKyC&#10;z3Gp/c9hF/+m33J7kFs/KfSbUv3n7n0GIlIXH+F7e2UUjF7h/0v6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fa3cMAAADbAAAADwAAAAAAAAAAAAAAAACYAgAAZHJzL2Rv&#10;d25yZXYueG1sUEsFBgAAAAAEAAQA9QAAAIgDAAAAAA==&#10;" path="m,l10948,e" filled="f" strokeweight="1.2pt">
              <v:path arrowok="t" o:connecttype="custom" o:connectlocs="0,0;10948,0" o:connectangles="0,0"/>
            </v:shape>
            <v:shape id="Freeform 176" o:spid="_x0000_s1043"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ZcEA&#10;AADbAAAADwAAAGRycy9kb3ducmV2LnhtbESPQYvCMBSE74L/ITzBi6ypHsR2jbKsCF6Nyl4fzbMN&#10;Ni+lyWrdX78RBI/DzHzDrDa9a8SNumA9K5hNMxDEpTeWKwWn4+5jCSJEZIONZ1LwoACb9XCwwsL4&#10;Ox/opmMlEoRDgQrqGNtCylDW5DBMfUucvIvvHMYku0qaDu8J7ho5z7KFdGg5LdTY0ndN5VX/OgVn&#10;/aMndLW5vsg/K7eT/BCPRqnxqP/6BBGpj+/wq703CuYLeH5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1zGXBAAAA2wAAAA8AAAAAAAAAAAAAAAAAmAIAAGRycy9kb3du&#10;cmV2LnhtbFBLBQYAAAAABAAEAPUAAACGAwAAAAA=&#10;" path="m,l,15760e" filled="f" strokeweight="1.2pt">
              <v:path arrowok="t" o:connecttype="custom" o:connectlocs="0,0;0,15760" o:connectangles="0,0"/>
            </v:shape>
            <v:shape id="Freeform 177" o:spid="_x0000_s1042"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p/sEA&#10;AADbAAAADwAAAGRycy9kb3ducmV2LnhtbESPQYvCMBSE7wv+h/AWvIim68HVrlFkRfBqVLw+mmcb&#10;bF5KE7W7v94IgsdhZr5h5svO1eJGbbCeFXyNMhDEhTeWSwWH/WY4BREissHaMyn4owDLRe9jjrnx&#10;d97RTcdSJAiHHBVUMTa5lKGoyGEY+YY4eWffOoxJtqU0Ld4T3NVynGUT6dByWqiwod+Kiou+OgVH&#10;fdIDutiZPst/K9eD2S7ujVL9z271AyJSF9/hV3trFIy/4fkl/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5af7BAAAA2wAAAA8AAAAAAAAAAAAAAAAAmAIAAGRycy9kb3du&#10;cmV2LnhtbFBLBQYAAAAABAAEAPUAAACG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1Q8EA&#10;AADbAAAADwAAAGRycy9kb3ducmV2LnhtbERPy2oCMRTdF/yHcIXuakYLOozGQVoKhXbjtOj2klzn&#10;4eRmmqQ6/ftmIbg8nPemHG0vLuRD61jBfJaBINbOtFwr+P56e8pBhIhssHdMCv4oQLmdPGywMO7K&#10;e7pUsRYphEOBCpoYh0LKoBuyGGZuIE7cyXmLMUFfS+PxmsJtLxdZtpQWW04NDQ700pA+V79Wwetz&#10;rf1nd4w/+Yc8dPLgl5VeKfU4HXdrEJHGeBff3O9GwSKNTV/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2dUPBAAAA2wAAAA8AAAAAAAAAAAAAAAAAmAIAAGRycy9kb3du&#10;cmV2LnhtbFBLBQYAAAAABAAEAPUAAACGAwAAAAA=&#10;" path="m,l10948,e" filled="f" strokeweight="1.2pt">
              <v:path arrowok="t" o:connecttype="custom" o:connectlocs="0,0;10948,0" o:connectangles="0,0"/>
            </v:shape>
            <w10:wrap anchorx="page" anchory="page"/>
          </v:group>
        </w:pict>
      </w:r>
    </w:p>
    <w:p w:rsidR="003F4C3F" w:rsidRPr="008D15E6" w:rsidRDefault="003F4C3F" w:rsidP="00067415">
      <w:pPr>
        <w:rPr>
          <w:rFonts w:ascii="Arial" w:hAnsi="Arial" w:cs="Arial"/>
          <w:b/>
          <w:iCs/>
          <w:color w:val="002060"/>
        </w:rPr>
      </w:pPr>
      <w:r w:rsidRPr="008D15E6">
        <w:rPr>
          <w:rFonts w:ascii="Arial" w:hAnsi="Arial" w:cs="Arial"/>
          <w:color w:val="002060"/>
        </w:rPr>
        <w:t xml:space="preserve">Thank you for your interest in NHS Greater Glasgow and Clyde, we look forward to receiving your application. </w:t>
      </w:r>
    </w:p>
    <w:p w:rsidR="003F4C3F" w:rsidRPr="008D15E6" w:rsidRDefault="000E58EE" w:rsidP="00067415">
      <w:pPr>
        <w:rPr>
          <w:rFonts w:ascii="Calibri" w:hAnsi="Calibri"/>
          <w:color w:val="002060"/>
        </w:rPr>
      </w:pPr>
      <w:r w:rsidRPr="000E58EE">
        <w:rPr>
          <w:noProof/>
          <w:color w:val="002060"/>
        </w:rPr>
        <w:pict>
          <v:group id="Group 28" o:spid="_x0000_s1036" style="position:absolute;margin-left:22.45pt;margin-top:23.9pt;width:550.5pt;height:794.15pt;z-index:-2516623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" o:allowincell="f">
            <v:shape id="Freeform 175" o:spid="_x0000_s1040"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v:shape id="Freeform 176" o:spid="_x0000_s1039"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tq98IA&#10;AADbAAAADwAAAGRycy9kb3ducmV2LnhtbERP3WrCMBS+F3yHcAa7s+mEtV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2r3wgAAANsAAAAPAAAAAAAAAAAAAAAAAJgCAABkcnMvZG93&#10;bnJldi54bWxQSwUGAAAAAAQABAD1AAAAhwMAAAAA&#10;" path="m,l,15760e" filled="f" strokeweight=".5pt">
              <v:path arrowok="t" o:connecttype="custom" o:connectlocs="0,0;0,15760" o:connectangles="0,0"/>
            </v:shape>
            <v:shape id="Freeform 177" o:spid="_x0000_s1038"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RG8IA&#10;AADbAAAADwAAAGRycy9kb3ducmV2LnhtbERPzWrCQBC+F3yHZYTe6sYcEomuokKLUFrQ9gHG7JgN&#10;ZmdDdpukPr1bKHibj+93VpvRNqKnzteOFcxnCQji0umaKwXfX68vCxA+IGtsHJOCX/KwWU+eVlho&#10;N/CR+lOoRAxhX6ACE0JbSOlLQxb9zLXEkbu4zmKIsKuk7nCI4baRaZJk0mLNscFgS3tD5fX0YxVk&#10;R5a6fv/8sHme3q47U70dzlulnqfjdgki0Bge4n/3Qcf5Ofz9E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5VEbwgAAANsAAAAPAAAAAAAAAAAAAAAAAJgCAABkcnMvZG93&#10;bnJldi54bWxQSwUGAAAAAAQABAD1AAAAhwMAAAAA&#10;" path="m,l,15760e" filled="f" strokeweight=".5pt">
              <v:path arrowok="t" o:connecttype="custom" o:connectlocs="0,0;0,15760" o:connectangles="0,0"/>
            </v:shape>
            <v:shape id="Freeform 178" o:spid="_x0000_s1037"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Mu8MA&#10;AADbAAAADwAAAGRycy9kb3ducmV2LnhtbESPT2sCMRTE7wW/Q3iCt5pVodXVKNIi9Sa6Hvb42Lz9&#10;g5uXJYm69tObgtDjMDO/YVab3rTiRs43lhVMxgkI4sLqhisF52z3PgfhA7LG1jIpeJCHzXrwtsJU&#10;2zsf6XYKlYgQ9ikqqEPoUil9UZNBP7YdcfRK6wyGKF0ltcN7hJtWTpPkQxpsOC7U2NFXTcXldDUK&#10;PheHn/w3l1Rmk1K6a5FhfvxWajTst0sQgfrwH36191rBdAZ/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Mu8MAAADbAAAADwAAAAAAAAAAAAAAAACYAgAAZHJzL2Rv&#10;d25yZXYueG1sUEsFBgAAAAAEAAQA9QAAAIgDAAAAAA==&#10;" path="m,l10948,e" filled="f" strokeweight=".5pt">
              <v:path arrowok="t" o:connecttype="custom" o:connectlocs="0,0;10948,0" o:connectangles="0,0"/>
            </v:shape>
            <w10:wrap anchorx="page" anchory="page"/>
          </v:group>
        </w:pict>
      </w:r>
    </w:p>
    <w:p w:rsidR="003F4C3F" w:rsidRPr="008D15E6" w:rsidRDefault="003F4C3F" w:rsidP="00067415">
      <w:pPr>
        <w:spacing w:after="200" w:line="276" w:lineRule="auto"/>
        <w:rPr>
          <w:rFonts w:ascii="Arial" w:hAnsi="Arial" w:cs="Arial"/>
          <w:b/>
          <w:iCs/>
          <w:color w:val="002060"/>
        </w:rPr>
      </w:pPr>
    </w:p>
    <w:p w:rsidR="003F4C3F" w:rsidRPr="008D15E6" w:rsidRDefault="003F4C3F" w:rsidP="00067415">
      <w:pPr>
        <w:spacing w:after="200" w:line="276" w:lineRule="auto"/>
        <w:rPr>
          <w:rFonts w:ascii="Arial" w:hAnsi="Arial" w:cs="Arial"/>
          <w:b/>
          <w:iCs/>
          <w:color w:val="002060"/>
        </w:rPr>
      </w:pPr>
    </w:p>
    <w:p w:rsidR="003F4C3F" w:rsidRPr="008D15E6" w:rsidRDefault="003F4C3F" w:rsidP="00067415">
      <w:pPr>
        <w:spacing w:after="200" w:line="276" w:lineRule="auto"/>
        <w:rPr>
          <w:rFonts w:ascii="Arial" w:hAnsi="Arial" w:cs="Arial"/>
          <w:b/>
          <w:iCs/>
          <w:color w:val="002060"/>
        </w:rPr>
      </w:pPr>
    </w:p>
    <w:p w:rsidR="003F4C3F" w:rsidRPr="008D15E6" w:rsidRDefault="003F4C3F" w:rsidP="00067415">
      <w:pPr>
        <w:spacing w:after="200" w:line="276" w:lineRule="auto"/>
        <w:rPr>
          <w:rFonts w:ascii="Arial" w:hAnsi="Arial" w:cs="Arial"/>
          <w:b/>
          <w:iCs/>
          <w:color w:val="002060"/>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lastRenderedPageBreak/>
        <w:t>Section 7:</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rPr>
      </w:pPr>
      <w:r w:rsidRPr="008D15E6">
        <w:rPr>
          <w:rFonts w:ascii="Arial" w:hAnsi="Arial" w:cs="Arial"/>
          <w:b/>
          <w:bCs/>
          <w:color w:val="002060"/>
          <w:sz w:val="32"/>
          <w:szCs w:val="32"/>
        </w:rPr>
        <w:t>About NHS Greater Glasgow and Clyde</w:t>
      </w:r>
    </w:p>
    <w:p w:rsidR="003F4C3F" w:rsidRPr="008D15E6" w:rsidRDefault="003F4C3F" w:rsidP="00067415">
      <w:pPr>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0E58EE" w:rsidRPr="000E58EE">
        <w:rPr>
          <w:noProof/>
          <w:color w:val="002060"/>
        </w:rPr>
        <w:pict>
          <v:group id="Group 174" o:spid="_x0000_s1031" style="position:absolute;left:0;text-align:left;margin-left:22.45pt;margin-top:23.9pt;width:550.5pt;height:794.15pt;z-index:-25166028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" o:allowincell="f">
            <v:shape id="Freeform 175" o:spid="_x0000_s1035"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qWcIA&#10;AADaAAAADwAAAGRycy9kb3ducmV2LnhtbESPT2sCMRTE74V+h/AK3mpWQ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ympZwgAAANoAAAAPAAAAAAAAAAAAAAAAAJgCAABkcnMvZG93&#10;bnJldi54bWxQSwUGAAAAAAQABAD1AAAAhwMAAAAA&#10;" path="m,l10948,e" filled="f" strokeweight=".5pt">
              <v:path arrowok="t" o:connecttype="custom" o:connectlocs="0,0;10948,0" o:connectangles="0,0"/>
            </v:shape>
            <v:shape id="Freeform 176" o:spid="_x0000_s1034"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GPPsMA&#10;AADaAAAADwAAAGRycy9kb3ducmV2LnhtbESPwWrDMBBE74H+g9hAb4mcHJLgWjZJocUQWkjaD9ha&#10;G8vYWhlLjZ1+fVUo5DjMvBkmKybbiSsNvnGsYLVMQBBXTjdcK/j8eFnsQPiArLFzTApu5KHIH2YZ&#10;ptqNfKLrOdQilrBPUYEJoU+l9JUhi37peuLoXdxgMUQ51FIPOMZy28l1kmykxYbjgsGeng1V7fnb&#10;KticWOrm+P5mt9v1T3sw9Wv5tVfqcT7tn0AEmsI9/E+XOnLwdyXe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GPPsMAAADaAAAADwAAAAAAAAAAAAAAAACYAgAAZHJzL2Rv&#10;d25yZXYueG1sUEsFBgAAAAAEAAQA9QAAAIgDAAAAAA==&#10;" path="m,l,15760e" filled="f" strokeweight=".5pt">
              <v:path arrowok="t" o:connecttype="custom" o:connectlocs="0,0;0,15760" o:connectangles="0,0"/>
            </v:shape>
            <v:shape id="Freeform 177" o:spid="_x0000_s1033"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2"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w:r>
    </w:p>
    <w:p w:rsidR="003F4C3F" w:rsidRPr="008D15E6" w:rsidRDefault="003F4C3F" w:rsidP="00067415">
      <w:pPr>
        <w:spacing w:before="300" w:after="300"/>
        <w:jc w:val="both"/>
        <w:rPr>
          <w:rFonts w:ascii="Arial" w:hAnsi="Arial" w:cs="Arial"/>
          <w:color w:val="002060"/>
        </w:rPr>
      </w:pPr>
      <w:r w:rsidRPr="008D15E6">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3F4C3F" w:rsidRPr="008D15E6" w:rsidRDefault="003F4C3F" w:rsidP="00067415">
      <w:pPr>
        <w:pStyle w:val="Heading2"/>
        <w:ind w:left="0"/>
        <w:rPr>
          <w:color w:val="002060"/>
          <w:sz w:val="24"/>
          <w:szCs w:val="24"/>
        </w:rPr>
      </w:pPr>
      <w:r w:rsidRPr="008D15E6">
        <w:rPr>
          <w:color w:val="002060"/>
          <w:sz w:val="24"/>
          <w:szCs w:val="24"/>
        </w:rPr>
        <w:t>Capital Building Modernisation Programme</w:t>
      </w:r>
    </w:p>
    <w:p w:rsidR="003F4C3F" w:rsidRPr="008D15E6" w:rsidRDefault="003F4C3F" w:rsidP="00067415">
      <w:pPr>
        <w:pStyle w:val="NormalWeb"/>
        <w:spacing w:after="0"/>
        <w:jc w:val="both"/>
        <w:rPr>
          <w:rFonts w:ascii="Arial" w:hAnsi="Arial" w:cs="Arial"/>
          <w:color w:val="002060"/>
        </w:rPr>
      </w:pPr>
      <w:r w:rsidRPr="008D15E6">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3F4C3F" w:rsidRPr="008D15E6" w:rsidRDefault="003F4C3F" w:rsidP="00067415">
      <w:pPr>
        <w:pStyle w:val="NormalWeb"/>
        <w:spacing w:after="0"/>
        <w:jc w:val="both"/>
        <w:rPr>
          <w:rFonts w:ascii="Arial" w:hAnsi="Arial" w:cs="Arial"/>
          <w:color w:val="002060"/>
        </w:rPr>
      </w:pPr>
    </w:p>
    <w:p w:rsidR="003F4C3F" w:rsidRPr="008D15E6" w:rsidRDefault="003F4C3F" w:rsidP="00067415">
      <w:pPr>
        <w:jc w:val="both"/>
        <w:rPr>
          <w:rFonts w:ascii="Arial" w:hAnsi="Arial" w:cs="Arial"/>
          <w:b/>
          <w:bCs/>
          <w:color w:val="002060"/>
        </w:rPr>
      </w:pPr>
      <w:r w:rsidRPr="008D15E6">
        <w:rPr>
          <w:rFonts w:ascii="Arial" w:hAnsi="Arial" w:cs="Arial"/>
          <w:b/>
          <w:bCs/>
          <w:color w:val="002060"/>
        </w:rPr>
        <w:t>NHS Greater Glasgow and Clyde, Acute Services Division</w:t>
      </w:r>
    </w:p>
    <w:p w:rsidR="003F4C3F" w:rsidRPr="008D15E6" w:rsidRDefault="003F4C3F" w:rsidP="00067415">
      <w:pPr>
        <w:shd w:val="clear" w:color="auto" w:fill="FFFFFF"/>
        <w:jc w:val="both"/>
        <w:rPr>
          <w:rFonts w:ascii="Calibri" w:hAnsi="Calibri" w:cs="Arial"/>
          <w:bCs/>
          <w:color w:val="002060"/>
        </w:rPr>
      </w:pPr>
    </w:p>
    <w:p w:rsidR="003F4C3F" w:rsidRPr="008D15E6" w:rsidRDefault="003F4C3F" w:rsidP="00067415">
      <w:pPr>
        <w:shd w:val="clear" w:color="auto" w:fill="FFFFFF"/>
        <w:jc w:val="both"/>
        <w:rPr>
          <w:rFonts w:ascii="Arial" w:hAnsi="Arial" w:cs="Arial"/>
          <w:color w:val="002060"/>
        </w:rPr>
      </w:pPr>
      <w:r w:rsidRPr="008D15E6">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8D15E6">
        <w:rPr>
          <w:rFonts w:ascii="Arial" w:hAnsi="Arial" w:cs="Arial"/>
          <w:color w:val="002060"/>
        </w:rPr>
        <w:t xml:space="preserve"> </w:t>
      </w:r>
    </w:p>
    <w:p w:rsidR="003F4C3F" w:rsidRPr="008D15E6" w:rsidRDefault="003F4C3F" w:rsidP="00067415">
      <w:pPr>
        <w:shd w:val="clear" w:color="auto" w:fill="FFFFFF"/>
        <w:jc w:val="both"/>
        <w:rPr>
          <w:rFonts w:ascii="Arial" w:hAnsi="Arial" w:cs="Arial"/>
          <w:color w:val="002060"/>
        </w:rPr>
      </w:pPr>
    </w:p>
    <w:p w:rsidR="003F4C3F" w:rsidRPr="008D15E6" w:rsidRDefault="003F4C3F" w:rsidP="00067415">
      <w:pPr>
        <w:rPr>
          <w:rFonts w:ascii="Arial" w:hAnsi="Arial" w:cs="Arial"/>
          <w:color w:val="002060"/>
        </w:rPr>
      </w:pPr>
      <w:r w:rsidRPr="008D15E6">
        <w:rPr>
          <w:rFonts w:ascii="Arial" w:hAnsi="Arial" w:cs="Arial"/>
          <w:color w:val="002060"/>
        </w:rPr>
        <w:t>The dimensions of the Directorates/Sectors are around:</w:t>
      </w:r>
    </w:p>
    <w:p w:rsidR="003F4C3F" w:rsidRPr="008D15E6" w:rsidRDefault="003F4C3F"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3F4C3F" w:rsidRPr="008D15E6" w:rsidTr="00E65521">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Sector/Directorate</w:t>
            </w:r>
          </w:p>
        </w:tc>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Budget (£m)</w:t>
            </w:r>
          </w:p>
        </w:tc>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Staff numbers</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South</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£353m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5,116</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Regional</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£273m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3,486</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North</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£193m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3,397</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W&amp;C</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£193m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2,961</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Diagnostics</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£187m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2,765</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Clyde</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£177m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3,019</w:t>
            </w:r>
          </w:p>
        </w:tc>
      </w:tr>
      <w:tr w:rsidR="003F4C3F" w:rsidRPr="008D15E6" w:rsidTr="00E65521">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Acute corporate</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£24m</w:t>
            </w:r>
          </w:p>
        </w:tc>
        <w:tc>
          <w:tcPr>
            <w:tcW w:w="3319" w:type="dxa"/>
          </w:tcPr>
          <w:p w:rsidR="003F4C3F" w:rsidRPr="008D15E6" w:rsidRDefault="003F4C3F" w:rsidP="00067415">
            <w:pPr>
              <w:jc w:val="center"/>
              <w:rPr>
                <w:rFonts w:ascii="Arial" w:hAnsi="Arial" w:cs="Arial"/>
                <w:color w:val="002060"/>
              </w:rPr>
            </w:pPr>
            <w:r w:rsidRPr="008D15E6">
              <w:rPr>
                <w:rFonts w:ascii="Arial" w:hAnsi="Arial" w:cs="Arial"/>
                <w:color w:val="002060"/>
              </w:rPr>
              <w:t>49</w:t>
            </w:r>
          </w:p>
        </w:tc>
      </w:tr>
      <w:tr w:rsidR="003F4C3F" w:rsidRPr="008D15E6" w:rsidTr="00E65521">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TOTAL</w:t>
            </w:r>
          </w:p>
        </w:tc>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£1400M</w:t>
            </w:r>
          </w:p>
        </w:tc>
        <w:tc>
          <w:tcPr>
            <w:tcW w:w="3319" w:type="dxa"/>
          </w:tcPr>
          <w:p w:rsidR="003F4C3F" w:rsidRPr="008D15E6" w:rsidRDefault="003F4C3F" w:rsidP="00067415">
            <w:pPr>
              <w:jc w:val="center"/>
              <w:rPr>
                <w:rFonts w:ascii="Arial" w:hAnsi="Arial" w:cs="Arial"/>
                <w:b/>
                <w:color w:val="002060"/>
              </w:rPr>
            </w:pPr>
            <w:r w:rsidRPr="008D15E6">
              <w:rPr>
                <w:rFonts w:ascii="Arial" w:hAnsi="Arial" w:cs="Arial"/>
                <w:b/>
                <w:color w:val="002060"/>
              </w:rPr>
              <w:t>20,793</w:t>
            </w:r>
          </w:p>
        </w:tc>
      </w:tr>
    </w:tbl>
    <w:p w:rsidR="003F4C3F" w:rsidRPr="008D15E6" w:rsidRDefault="003F4C3F" w:rsidP="00067415">
      <w:pPr>
        <w:pStyle w:val="BodyText"/>
        <w:ind w:right="121"/>
        <w:rPr>
          <w:rFonts w:ascii="Arial" w:hAnsi="Arial" w:cs="Arial"/>
          <w:color w:val="002060"/>
          <w:sz w:val="22"/>
          <w:szCs w:val="22"/>
        </w:rPr>
      </w:pPr>
    </w:p>
    <w:p w:rsidR="003F4C3F" w:rsidRPr="008D15E6" w:rsidRDefault="003F4C3F" w:rsidP="00067415">
      <w:pPr>
        <w:jc w:val="both"/>
        <w:rPr>
          <w:rFonts w:ascii="Arial" w:hAnsi="Arial" w:cs="Arial"/>
          <w:color w:val="002060"/>
        </w:rPr>
      </w:pPr>
      <w:r w:rsidRPr="008D15E6">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lastRenderedPageBreak/>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3F4C3F" w:rsidRPr="008D15E6" w:rsidRDefault="003F4C3F" w:rsidP="00067415">
      <w:pPr>
        <w:pStyle w:val="Heading2"/>
        <w:ind w:left="0"/>
        <w:rPr>
          <w:b w:val="0"/>
          <w:bCs w:val="0"/>
          <w:color w:val="002060"/>
          <w:sz w:val="24"/>
          <w:szCs w:val="24"/>
        </w:rPr>
      </w:pPr>
    </w:p>
    <w:p w:rsidR="003F4C3F" w:rsidRPr="00D56343" w:rsidRDefault="003F4C3F" w:rsidP="00067415">
      <w:pPr>
        <w:pStyle w:val="Heading2"/>
        <w:ind w:left="0"/>
        <w:rPr>
          <w:color w:val="002060"/>
          <w:sz w:val="24"/>
          <w:szCs w:val="24"/>
        </w:rPr>
      </w:pPr>
      <w:r w:rsidRPr="00D56343">
        <w:rPr>
          <w:color w:val="002060"/>
          <w:sz w:val="24"/>
          <w:szCs w:val="24"/>
        </w:rPr>
        <w:t>Queen Elizabeth University Hospital and Royal Hospital for Children</w:t>
      </w:r>
    </w:p>
    <w:p w:rsidR="003F4C3F" w:rsidRPr="00D56343" w:rsidRDefault="003F4C3F" w:rsidP="00067415">
      <w:pPr>
        <w:jc w:val="both"/>
        <w:rPr>
          <w:rFonts w:ascii="Arial" w:hAnsi="Arial" w:cs="Arial"/>
          <w:color w:val="002060"/>
        </w:rPr>
      </w:pPr>
    </w:p>
    <w:p w:rsidR="003A1AD4" w:rsidRPr="00D56343" w:rsidRDefault="003A1AD4" w:rsidP="003A1AD4">
      <w:pPr>
        <w:jc w:val="both"/>
        <w:rPr>
          <w:rFonts w:ascii="Arial" w:hAnsi="Arial" w:cs="Arial"/>
          <w:color w:val="002060"/>
        </w:rPr>
      </w:pPr>
      <w:r w:rsidRPr="00D56343">
        <w:rPr>
          <w:rFonts w:ascii="Arial" w:hAnsi="Arial" w:cs="Arial"/>
          <w:color w:val="002060"/>
        </w:rPr>
        <w:t xml:space="preserve">In 2015, both the new Queen Elizabeth University Hospital and the Royal Hospital for Children opened. </w:t>
      </w:r>
    </w:p>
    <w:p w:rsidR="003A1AD4" w:rsidRPr="00D56343" w:rsidRDefault="003A1AD4" w:rsidP="003A1AD4">
      <w:pPr>
        <w:jc w:val="both"/>
        <w:rPr>
          <w:rFonts w:ascii="Arial" w:hAnsi="Arial" w:cs="Arial"/>
          <w:color w:val="002060"/>
        </w:rPr>
      </w:pPr>
    </w:p>
    <w:p w:rsidR="003A1AD4" w:rsidRPr="00D56343" w:rsidRDefault="003A1AD4" w:rsidP="003A1AD4">
      <w:pPr>
        <w:jc w:val="both"/>
        <w:rPr>
          <w:rFonts w:ascii="Arial" w:hAnsi="Arial" w:cs="Arial"/>
          <w:color w:val="002060"/>
        </w:rPr>
      </w:pPr>
      <w:r w:rsidRPr="00D56343">
        <w:rPr>
          <w:rFonts w:ascii="Arial" w:hAnsi="Arial" w:cs="Arial"/>
          <w:color w:val="002060"/>
        </w:rPr>
        <w:t xml:space="preserve">The Queen Elizabeth University Hospital is expected to be designated a Major Trauma Centre by 2020. Located in south Glasgow, it has 1109 patient rooms, a 20 bed Intensive Care Unit and a 39 bed High Dependency Unit. </w:t>
      </w:r>
    </w:p>
    <w:p w:rsidR="003A1AD4" w:rsidRPr="00D56343" w:rsidRDefault="003A1AD4" w:rsidP="003A1AD4">
      <w:pPr>
        <w:jc w:val="both"/>
        <w:rPr>
          <w:rFonts w:ascii="Arial" w:hAnsi="Arial" w:cs="Arial"/>
          <w:color w:val="002060"/>
        </w:rPr>
      </w:pPr>
    </w:p>
    <w:p w:rsidR="003A1AD4" w:rsidRPr="00D56343" w:rsidRDefault="003A1AD4" w:rsidP="003A1AD4">
      <w:pPr>
        <w:jc w:val="both"/>
        <w:rPr>
          <w:rFonts w:ascii="Arial" w:hAnsi="Arial" w:cs="Arial"/>
          <w:color w:val="002060"/>
        </w:rPr>
      </w:pPr>
      <w:r w:rsidRPr="00D56343">
        <w:rPr>
          <w:rFonts w:ascii="Arial" w:hAnsi="Arial" w:cs="Arial"/>
          <w:color w:val="002060"/>
        </w:rPr>
        <w:t xml:space="preserve">The Royal Hospital for Children provides paediatric care for children up to the age of 16. This facility if conjoined with the Queen Elizabeth University Hospital. </w:t>
      </w:r>
    </w:p>
    <w:p w:rsidR="003A1AD4" w:rsidRPr="00D56343" w:rsidRDefault="003A1AD4" w:rsidP="003A1AD4">
      <w:pPr>
        <w:jc w:val="both"/>
        <w:rPr>
          <w:rFonts w:ascii="Arial" w:hAnsi="Arial" w:cs="Arial"/>
          <w:color w:val="002060"/>
        </w:rPr>
      </w:pPr>
    </w:p>
    <w:p w:rsidR="003A1AD4" w:rsidRPr="00D56343" w:rsidRDefault="003A1AD4" w:rsidP="003A1AD4">
      <w:pPr>
        <w:jc w:val="both"/>
        <w:rPr>
          <w:rFonts w:ascii="Arial" w:hAnsi="Arial" w:cs="Arial"/>
          <w:color w:val="002060"/>
        </w:rPr>
      </w:pPr>
      <w:r w:rsidRPr="00D56343">
        <w:rPr>
          <w:rFonts w:ascii="Arial" w:hAnsi="Arial" w:cs="Arial"/>
          <w:color w:val="002060"/>
        </w:rPr>
        <w:t xml:space="preserve">The Institute of Neurological Sciences (INS) is also located on the campus and provides Neurosurgical and Oral Maxillofacial Services. </w:t>
      </w:r>
    </w:p>
    <w:p w:rsidR="003A1AD4" w:rsidRPr="00D56343" w:rsidRDefault="003A1AD4" w:rsidP="003A1AD4">
      <w:pPr>
        <w:jc w:val="both"/>
        <w:rPr>
          <w:rFonts w:ascii="Arial" w:hAnsi="Arial" w:cs="Arial"/>
          <w:color w:val="002060"/>
        </w:rPr>
      </w:pPr>
    </w:p>
    <w:p w:rsidR="003A1AD4" w:rsidRPr="00467164" w:rsidRDefault="003A1AD4" w:rsidP="003A1AD4">
      <w:pPr>
        <w:jc w:val="both"/>
        <w:rPr>
          <w:rFonts w:ascii="Arial" w:hAnsi="Arial" w:cs="Arial"/>
          <w:color w:val="002060"/>
          <w:shd w:val="clear" w:color="auto" w:fill="FFFFFF"/>
        </w:rPr>
      </w:pPr>
      <w:r w:rsidRPr="00467164">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w:t>
      </w:r>
      <w:bookmarkStart w:id="1" w:name="_GoBack"/>
      <w:bookmarkEnd w:id="1"/>
      <w:r w:rsidRPr="00467164">
        <w:rPr>
          <w:rFonts w:ascii="Arial" w:hAnsi="Arial" w:cs="Arial"/>
          <w:color w:val="002060"/>
          <w:shd w:val="clear" w:color="auto" w:fill="FFFFFF"/>
        </w:rPr>
        <w:t>vironment for the clinical years of the undergraduate medical degree (</w:t>
      </w:r>
      <w:proofErr w:type="spellStart"/>
      <w:r w:rsidRPr="00467164">
        <w:rPr>
          <w:rFonts w:ascii="Arial" w:hAnsi="Arial" w:cs="Arial"/>
          <w:color w:val="002060"/>
          <w:shd w:val="clear" w:color="auto" w:fill="FFFFFF"/>
        </w:rPr>
        <w:t>MBChB</w:t>
      </w:r>
      <w:proofErr w:type="spellEnd"/>
      <w:r w:rsidRPr="00467164">
        <w:rPr>
          <w:rFonts w:ascii="Arial" w:hAnsi="Arial" w:cs="Arial"/>
          <w:color w:val="002060"/>
          <w:shd w:val="clear" w:color="auto" w:fill="FFFFFF"/>
        </w:rPr>
        <w:t xml:space="preserve">), and postgraduate training facilities for medical staff and a large variety of NHS professionals. </w:t>
      </w:r>
    </w:p>
    <w:p w:rsidR="003F4C3F" w:rsidRPr="008D15E6" w:rsidRDefault="003F4C3F" w:rsidP="00067415">
      <w:pPr>
        <w:rPr>
          <w:color w:val="002060"/>
        </w:rPr>
      </w:pPr>
    </w:p>
    <w:p w:rsidR="003F4C3F" w:rsidRPr="008D15E6" w:rsidRDefault="003F4C3F" w:rsidP="00067415">
      <w:pPr>
        <w:pStyle w:val="Heading2"/>
        <w:ind w:left="0"/>
        <w:rPr>
          <w:color w:val="002060"/>
          <w:sz w:val="24"/>
          <w:szCs w:val="24"/>
        </w:rPr>
      </w:pPr>
      <w:r w:rsidRPr="008D15E6">
        <w:rPr>
          <w:color w:val="002060"/>
          <w:sz w:val="24"/>
          <w:szCs w:val="24"/>
        </w:rPr>
        <w:t>Education and Research</w:t>
      </w:r>
    </w:p>
    <w:p w:rsidR="003F4C3F" w:rsidRPr="008D15E6" w:rsidRDefault="003F4C3F" w:rsidP="00067415">
      <w:pPr>
        <w:rPr>
          <w:color w:val="002060"/>
        </w:rPr>
      </w:pPr>
    </w:p>
    <w:p w:rsidR="003F4C3F" w:rsidRPr="008D15E6" w:rsidRDefault="003F4C3F" w:rsidP="00067415">
      <w:pPr>
        <w:pStyle w:val="NormalWeb"/>
        <w:rPr>
          <w:rFonts w:ascii="Arial" w:hAnsi="Arial" w:cs="Arial"/>
          <w:color w:val="002060"/>
        </w:rPr>
      </w:pPr>
      <w:r w:rsidRPr="008D15E6">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D15E6">
        <w:rPr>
          <w:rFonts w:ascii="Arial" w:hAnsi="Arial" w:cs="Arial"/>
          <w:color w:val="002060"/>
          <w:spacing w:val="1"/>
        </w:rPr>
        <w:t>h</w:t>
      </w:r>
      <w:r w:rsidRPr="008D15E6">
        <w:rPr>
          <w:rFonts w:ascii="Arial" w:hAnsi="Arial" w:cs="Arial"/>
          <w:color w:val="002060"/>
        </w:rPr>
        <w:t>e</w:t>
      </w:r>
      <w:r w:rsidRPr="008D15E6">
        <w:rPr>
          <w:rFonts w:ascii="Arial" w:hAnsi="Arial" w:cs="Arial"/>
          <w:color w:val="002060"/>
          <w:spacing w:val="39"/>
        </w:rPr>
        <w:t xml:space="preserve"> </w:t>
      </w:r>
      <w:r w:rsidRPr="008D15E6">
        <w:rPr>
          <w:rFonts w:ascii="Arial" w:hAnsi="Arial" w:cs="Arial"/>
          <w:color w:val="002060"/>
        </w:rPr>
        <w:t>e</w:t>
      </w:r>
      <w:r w:rsidRPr="008D15E6">
        <w:rPr>
          <w:rFonts w:ascii="Arial" w:hAnsi="Arial" w:cs="Arial"/>
          <w:color w:val="002060"/>
          <w:spacing w:val="-2"/>
        </w:rPr>
        <w:t>du</w:t>
      </w:r>
      <w:r w:rsidRPr="008D15E6">
        <w:rPr>
          <w:rFonts w:ascii="Arial" w:hAnsi="Arial" w:cs="Arial"/>
          <w:color w:val="002060"/>
        </w:rPr>
        <w:t>cation</w:t>
      </w:r>
      <w:r w:rsidRPr="008D15E6">
        <w:rPr>
          <w:rFonts w:ascii="Arial" w:hAnsi="Arial" w:cs="Arial"/>
          <w:color w:val="002060"/>
          <w:spacing w:val="40"/>
        </w:rPr>
        <w:t xml:space="preserve"> </w:t>
      </w:r>
      <w:r w:rsidRPr="008D15E6">
        <w:rPr>
          <w:rFonts w:ascii="Arial" w:hAnsi="Arial" w:cs="Arial"/>
          <w:color w:val="002060"/>
          <w:spacing w:val="-2"/>
        </w:rPr>
        <w:t>a</w:t>
      </w:r>
      <w:r w:rsidRPr="008D15E6">
        <w:rPr>
          <w:rFonts w:ascii="Arial" w:hAnsi="Arial" w:cs="Arial"/>
          <w:color w:val="002060"/>
        </w:rPr>
        <w:t>nd</w:t>
      </w:r>
      <w:r w:rsidRPr="008D15E6">
        <w:rPr>
          <w:rFonts w:ascii="Arial" w:hAnsi="Arial" w:cs="Arial"/>
          <w:color w:val="002060"/>
          <w:spacing w:val="40"/>
        </w:rPr>
        <w:t xml:space="preserve"> </w:t>
      </w:r>
      <w:r w:rsidRPr="008D15E6">
        <w:rPr>
          <w:rFonts w:ascii="Arial" w:hAnsi="Arial" w:cs="Arial"/>
          <w:color w:val="002060"/>
        </w:rPr>
        <w:t>tra</w:t>
      </w:r>
      <w:r w:rsidRPr="008D15E6">
        <w:rPr>
          <w:rFonts w:ascii="Arial" w:hAnsi="Arial" w:cs="Arial"/>
          <w:color w:val="002060"/>
          <w:spacing w:val="-3"/>
        </w:rPr>
        <w:t>i</w:t>
      </w:r>
      <w:r w:rsidRPr="008D15E6">
        <w:rPr>
          <w:rFonts w:ascii="Arial" w:hAnsi="Arial" w:cs="Arial"/>
          <w:color w:val="002060"/>
        </w:rPr>
        <w:t>ning of all our health care professionals :</w:t>
      </w:r>
    </w:p>
    <w:p w:rsidR="003F4C3F" w:rsidRPr="008D15E6" w:rsidRDefault="003F4C3F" w:rsidP="00CE6B41">
      <w:pPr>
        <w:numPr>
          <w:ilvl w:val="0"/>
          <w:numId w:val="6"/>
        </w:numPr>
        <w:ind w:left="302"/>
        <w:rPr>
          <w:rFonts w:ascii="Arial" w:hAnsi="Arial" w:cs="Arial"/>
          <w:color w:val="002060"/>
        </w:rPr>
      </w:pPr>
      <w:r w:rsidRPr="008D15E6">
        <w:rPr>
          <w:rFonts w:ascii="Arial" w:hAnsi="Arial" w:cs="Arial"/>
          <w:color w:val="002060"/>
        </w:rPr>
        <w:t>University of Glasgow</w:t>
      </w:r>
    </w:p>
    <w:p w:rsidR="003F4C3F" w:rsidRPr="008D15E6" w:rsidRDefault="003F4C3F" w:rsidP="00CE6B41">
      <w:pPr>
        <w:numPr>
          <w:ilvl w:val="0"/>
          <w:numId w:val="6"/>
        </w:numPr>
        <w:ind w:left="302"/>
        <w:rPr>
          <w:rFonts w:ascii="Arial" w:hAnsi="Arial" w:cs="Arial"/>
          <w:color w:val="002060"/>
        </w:rPr>
      </w:pPr>
      <w:r w:rsidRPr="008D15E6">
        <w:rPr>
          <w:rFonts w:ascii="Arial" w:hAnsi="Arial" w:cs="Arial"/>
          <w:color w:val="002060"/>
        </w:rPr>
        <w:t>Glasgow Caledonian University</w:t>
      </w:r>
    </w:p>
    <w:p w:rsidR="003F4C3F" w:rsidRPr="008D15E6" w:rsidRDefault="003F4C3F" w:rsidP="00CE6B41">
      <w:pPr>
        <w:numPr>
          <w:ilvl w:val="0"/>
          <w:numId w:val="6"/>
        </w:numPr>
        <w:ind w:left="302"/>
        <w:rPr>
          <w:rFonts w:ascii="Arial" w:hAnsi="Arial" w:cs="Arial"/>
          <w:color w:val="002060"/>
        </w:rPr>
      </w:pPr>
      <w:r w:rsidRPr="008D15E6">
        <w:rPr>
          <w:rFonts w:ascii="Arial" w:hAnsi="Arial" w:cs="Arial"/>
          <w:color w:val="002060"/>
        </w:rPr>
        <w:t>University of Strathclyde</w:t>
      </w:r>
    </w:p>
    <w:p w:rsidR="003F4C3F" w:rsidRPr="008D15E6" w:rsidRDefault="003F4C3F" w:rsidP="00CE6B41">
      <w:pPr>
        <w:numPr>
          <w:ilvl w:val="0"/>
          <w:numId w:val="6"/>
        </w:numPr>
        <w:ind w:left="302"/>
        <w:rPr>
          <w:rFonts w:ascii="Arial" w:hAnsi="Arial" w:cs="Arial"/>
          <w:color w:val="002060"/>
        </w:rPr>
      </w:pPr>
      <w:r w:rsidRPr="008D15E6">
        <w:rPr>
          <w:rFonts w:ascii="Arial" w:hAnsi="Arial" w:cs="Arial"/>
          <w:color w:val="002060"/>
        </w:rPr>
        <w:t>The University of the West of Scotland</w:t>
      </w:r>
    </w:p>
    <w:p w:rsidR="003F4C3F" w:rsidRPr="008D15E6" w:rsidRDefault="003F4C3F" w:rsidP="00067415">
      <w:pPr>
        <w:spacing w:before="300" w:after="300"/>
        <w:jc w:val="both"/>
        <w:rPr>
          <w:rFonts w:ascii="Arial" w:hAnsi="Arial" w:cs="Arial"/>
          <w:color w:val="002060"/>
        </w:rPr>
      </w:pPr>
      <w:r w:rsidRPr="008D15E6">
        <w:rPr>
          <w:rFonts w:ascii="Arial" w:hAnsi="Arial" w:cs="Arial"/>
          <w:color w:val="002060"/>
        </w:rPr>
        <w:t xml:space="preserve">We have 35 hospitals of differing types providing a comprehensive range of Acute Hospital, Maternity, Mental Health and Community Care facilities. </w:t>
      </w:r>
    </w:p>
    <w:p w:rsidR="003F4C3F" w:rsidRPr="008D15E6" w:rsidRDefault="003F4C3F" w:rsidP="00067415">
      <w:pPr>
        <w:spacing w:before="300" w:after="300"/>
        <w:jc w:val="both"/>
        <w:rPr>
          <w:rFonts w:ascii="Arial" w:hAnsi="Arial" w:cs="Arial"/>
          <w:color w:val="002060"/>
        </w:rPr>
      </w:pPr>
      <w:r w:rsidRPr="008D15E6">
        <w:rPr>
          <w:rFonts w:ascii="Arial" w:hAnsi="Arial" w:cs="Arial"/>
          <w:color w:val="002060"/>
        </w:rPr>
        <w:t xml:space="preserve">We work with our six Health and Social Care Partnerships covering Glasgow City, Renfrewshire, East Renfrewshire, Inverclyde, East Dunbartonshire and West Dunbartonshire.   </w:t>
      </w:r>
    </w:p>
    <w:p w:rsidR="007C7E3F" w:rsidRDefault="007C7E3F" w:rsidP="00067415">
      <w:pPr>
        <w:spacing w:before="300" w:after="300"/>
        <w:jc w:val="both"/>
        <w:rPr>
          <w:rFonts w:ascii="Arial" w:hAnsi="Arial" w:cs="Arial"/>
          <w:color w:val="002060"/>
        </w:rPr>
      </w:pPr>
    </w:p>
    <w:p w:rsidR="003F4C3F" w:rsidRPr="008D15E6" w:rsidRDefault="003F4C3F" w:rsidP="00067415">
      <w:pPr>
        <w:spacing w:before="300" w:after="300"/>
        <w:jc w:val="both"/>
        <w:rPr>
          <w:rFonts w:ascii="Arial" w:hAnsi="Arial" w:cs="Arial"/>
          <w:color w:val="002060"/>
        </w:rPr>
      </w:pPr>
      <w:r w:rsidRPr="008D15E6">
        <w:rPr>
          <w:rFonts w:ascii="Arial" w:hAnsi="Arial" w:cs="Arial"/>
          <w:color w:val="002060"/>
        </w:rPr>
        <w:lastRenderedPageBreak/>
        <w:t xml:space="preserve">In addition we are supported by our Board-wide </w:t>
      </w:r>
      <w:proofErr w:type="gramStart"/>
      <w:r w:rsidRPr="008D15E6">
        <w:rPr>
          <w:rFonts w:ascii="Arial" w:hAnsi="Arial" w:cs="Arial"/>
          <w:color w:val="002060"/>
        </w:rPr>
        <w:t>Corporate</w:t>
      </w:r>
      <w:proofErr w:type="gramEnd"/>
      <w:r w:rsidRPr="008D15E6">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3F4C3F" w:rsidRPr="008D15E6" w:rsidRDefault="003F4C3F" w:rsidP="00067415">
      <w:pPr>
        <w:pStyle w:val="BodyText"/>
        <w:ind w:right="121"/>
        <w:jc w:val="both"/>
        <w:rPr>
          <w:rFonts w:ascii="Arial" w:hAnsi="Arial" w:cs="Arial"/>
          <w:color w:val="002060"/>
          <w:sz w:val="24"/>
          <w:szCs w:val="24"/>
        </w:rPr>
      </w:pPr>
      <w:r w:rsidRPr="008D15E6">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8D15E6">
        <w:rPr>
          <w:rFonts w:ascii="Arial" w:hAnsi="Arial" w:cs="Arial"/>
          <w:color w:val="002060"/>
          <w:sz w:val="24"/>
          <w:szCs w:val="24"/>
          <w:lang w:val="en-GB"/>
        </w:rPr>
        <w:t>-</w:t>
      </w:r>
      <w:r w:rsidRPr="008D15E6">
        <w:rPr>
          <w:rFonts w:ascii="Arial" w:hAnsi="Arial" w:cs="Arial"/>
          <w:color w:val="002060"/>
          <w:sz w:val="24"/>
          <w:szCs w:val="24"/>
        </w:rPr>
        <w:t>patients, their relatives and carers and our staff</w:t>
      </w:r>
      <w:r w:rsidRPr="008D15E6">
        <w:rPr>
          <w:rFonts w:ascii="Arial" w:hAnsi="Arial" w:cs="Arial"/>
          <w:color w:val="002060"/>
          <w:sz w:val="24"/>
          <w:szCs w:val="24"/>
          <w:lang w:val="en-GB"/>
        </w:rPr>
        <w:t xml:space="preserve"> </w:t>
      </w:r>
      <w:r w:rsidRPr="008D15E6">
        <w:rPr>
          <w:rFonts w:ascii="Arial" w:hAnsi="Arial" w:cs="Arial"/>
          <w:color w:val="002060"/>
          <w:sz w:val="24"/>
          <w:szCs w:val="24"/>
        </w:rPr>
        <w:t xml:space="preserve">and is </w:t>
      </w:r>
      <w:r w:rsidR="00186687" w:rsidRPr="008D15E6">
        <w:rPr>
          <w:rFonts w:ascii="Arial" w:hAnsi="Arial" w:cs="Arial"/>
          <w:color w:val="002060"/>
          <w:sz w:val="24"/>
          <w:szCs w:val="24"/>
        </w:rPr>
        <w:t>focused</w:t>
      </w:r>
      <w:r w:rsidRPr="008D15E6">
        <w:rPr>
          <w:rFonts w:ascii="Arial" w:hAnsi="Arial" w:cs="Arial"/>
          <w:color w:val="002060"/>
          <w:sz w:val="24"/>
          <w:szCs w:val="24"/>
        </w:rPr>
        <w:t xml:space="preserve"> on achieving a healthier life for all.</w:t>
      </w:r>
    </w:p>
    <w:p w:rsidR="003F4C3F" w:rsidRPr="008D15E6" w:rsidRDefault="003F4C3F" w:rsidP="00067415">
      <w:pPr>
        <w:spacing w:before="300" w:after="300"/>
        <w:rPr>
          <w:rFonts w:ascii="Arial" w:hAnsi="Arial" w:cs="Arial"/>
          <w:color w:val="002060"/>
        </w:rPr>
      </w:pPr>
      <w:r w:rsidRPr="008D15E6">
        <w:rPr>
          <w:rFonts w:ascii="Arial" w:hAnsi="Arial" w:cs="Arial"/>
          <w:color w:val="002060"/>
        </w:rPr>
        <w:t>NHS Greater Glasgow and Clyde provides services through 6000 beds across:</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9 acute inpatient sites</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The Beatson West of Scotland Cancer Centre</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61 health centres and clinics</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10 Mental Health Inpatient sites</w:t>
      </w:r>
    </w:p>
    <w:p w:rsidR="003F4C3F" w:rsidRPr="008D15E6" w:rsidRDefault="003F4C3F" w:rsidP="00CE6B41">
      <w:pPr>
        <w:numPr>
          <w:ilvl w:val="0"/>
          <w:numId w:val="2"/>
        </w:numPr>
        <w:ind w:left="490"/>
        <w:rPr>
          <w:rFonts w:ascii="Arial" w:hAnsi="Arial" w:cs="Arial"/>
          <w:color w:val="002060"/>
        </w:rPr>
      </w:pPr>
      <w:r w:rsidRPr="008D15E6">
        <w:rPr>
          <w:rFonts w:ascii="Arial" w:hAnsi="Arial" w:cs="Arial"/>
          <w:color w:val="002060"/>
        </w:rPr>
        <w:t>6 Mental health long stay rehabilitation sites</w:t>
      </w:r>
    </w:p>
    <w:p w:rsidR="003F4C3F" w:rsidRPr="008D15E6" w:rsidRDefault="003F4C3F" w:rsidP="00067415">
      <w:pPr>
        <w:spacing w:before="300" w:after="300"/>
        <w:rPr>
          <w:rFonts w:ascii="Arial" w:hAnsi="Arial" w:cs="Arial"/>
          <w:color w:val="002060"/>
        </w:rPr>
      </w:pPr>
      <w:r w:rsidRPr="008D15E6">
        <w:rPr>
          <w:rFonts w:ascii="Arial" w:hAnsi="Arial" w:cs="Arial"/>
          <w:color w:val="002060"/>
        </w:rPr>
        <w:t xml:space="preserve">Our Acute care is provided across NHS Glasgow and Clyde on a range of main sites click here to find out more   </w:t>
      </w:r>
      <w:hyperlink w:history="1">
        <w:r w:rsidRPr="008D15E6">
          <w:rPr>
            <w:rStyle w:val="Hyperlink"/>
            <w:rFonts w:ascii="Arial" w:hAnsi="Arial" w:cs="Arial"/>
            <w:b/>
            <w:color w:val="002060"/>
          </w:rPr>
          <w:t>https://www.nhsggc.org.uk/locations/hospitals/</w:t>
        </w:r>
      </w:hyperlink>
      <w:r w:rsidRPr="008D15E6">
        <w:rPr>
          <w:rFonts w:ascii="Arial" w:hAnsi="Arial" w:cs="Arial"/>
          <w:b/>
          <w:color w:val="002060"/>
        </w:rPr>
        <w:t xml:space="preserve">  </w:t>
      </w:r>
    </w:p>
    <w:p w:rsidR="003F4C3F" w:rsidRPr="008D15E6" w:rsidRDefault="000E58EE" w:rsidP="00CE6B41">
      <w:pPr>
        <w:numPr>
          <w:ilvl w:val="0"/>
          <w:numId w:val="3"/>
        </w:numPr>
        <w:ind w:left="490"/>
        <w:rPr>
          <w:rFonts w:ascii="Arial" w:hAnsi="Arial" w:cs="Arial"/>
          <w:color w:val="002060"/>
        </w:rPr>
      </w:pPr>
      <w:hyperlink w:tooltip="Beatson West of Scotland Cancer Centre" w:history="1">
        <w:r w:rsidR="003F4C3F" w:rsidRPr="008D15E6">
          <w:rPr>
            <w:rFonts w:ascii="Arial" w:hAnsi="Arial" w:cs="Arial"/>
            <w:bCs/>
            <w:color w:val="002060"/>
          </w:rPr>
          <w:t>Beatson West of Scotland Cancer Centre</w:t>
        </w:r>
      </w:hyperlink>
    </w:p>
    <w:p w:rsidR="003F4C3F" w:rsidRPr="008D15E6" w:rsidRDefault="000E58EE" w:rsidP="00CE6B41">
      <w:pPr>
        <w:numPr>
          <w:ilvl w:val="0"/>
          <w:numId w:val="3"/>
        </w:numPr>
        <w:ind w:left="490"/>
        <w:rPr>
          <w:rFonts w:ascii="Arial" w:hAnsi="Arial" w:cs="Arial"/>
          <w:color w:val="002060"/>
        </w:rPr>
      </w:pPr>
      <w:hyperlink w:tooltip="Gartnavel General Hospital" w:history="1">
        <w:r w:rsidR="003F4C3F" w:rsidRPr="008D15E6">
          <w:rPr>
            <w:rFonts w:ascii="Arial" w:hAnsi="Arial" w:cs="Arial"/>
            <w:bCs/>
            <w:color w:val="002060"/>
          </w:rPr>
          <w:t>Gartnavel General Hospital</w:t>
        </w:r>
      </w:hyperlink>
    </w:p>
    <w:p w:rsidR="003F4C3F" w:rsidRPr="008D15E6" w:rsidRDefault="000E58EE" w:rsidP="00CE6B41">
      <w:pPr>
        <w:numPr>
          <w:ilvl w:val="0"/>
          <w:numId w:val="3"/>
        </w:numPr>
        <w:ind w:left="490"/>
        <w:rPr>
          <w:rFonts w:ascii="Arial" w:hAnsi="Arial" w:cs="Arial"/>
          <w:color w:val="002060"/>
        </w:rPr>
      </w:pPr>
      <w:hyperlink w:tooltip="Glasgow Royal Infirmary" w:history="1">
        <w:r w:rsidR="003F4C3F" w:rsidRPr="008D15E6">
          <w:rPr>
            <w:rFonts w:ascii="Arial" w:hAnsi="Arial" w:cs="Arial"/>
            <w:bCs/>
            <w:color w:val="002060"/>
          </w:rPr>
          <w:t>Glasgow Royal Infirmary</w:t>
        </w:r>
      </w:hyperlink>
    </w:p>
    <w:p w:rsidR="003F4C3F" w:rsidRPr="008D15E6" w:rsidRDefault="000E58EE" w:rsidP="00CE6B41">
      <w:pPr>
        <w:numPr>
          <w:ilvl w:val="0"/>
          <w:numId w:val="3"/>
        </w:numPr>
        <w:ind w:left="490"/>
        <w:rPr>
          <w:rFonts w:ascii="Arial" w:hAnsi="Arial" w:cs="Arial"/>
          <w:color w:val="002060"/>
        </w:rPr>
      </w:pPr>
      <w:hyperlink w:tooltip="Inverclyde Royal Hospital" w:history="1">
        <w:r w:rsidR="003F4C3F" w:rsidRPr="008D15E6">
          <w:rPr>
            <w:rFonts w:ascii="Arial" w:hAnsi="Arial" w:cs="Arial"/>
            <w:bCs/>
            <w:color w:val="002060"/>
          </w:rPr>
          <w:t>Inverclyde Royal Hospital</w:t>
        </w:r>
      </w:hyperlink>
    </w:p>
    <w:p w:rsidR="003F4C3F" w:rsidRPr="008D15E6" w:rsidRDefault="000E58EE" w:rsidP="00CE6B41">
      <w:pPr>
        <w:numPr>
          <w:ilvl w:val="0"/>
          <w:numId w:val="3"/>
        </w:numPr>
        <w:ind w:left="490"/>
        <w:rPr>
          <w:rFonts w:ascii="Arial" w:hAnsi="Arial" w:cs="Arial"/>
          <w:color w:val="002060"/>
        </w:rPr>
      </w:pPr>
      <w:hyperlink w:tooltip="Lightburn Hospital" w:history="1">
        <w:r w:rsidR="003F4C3F" w:rsidRPr="008D15E6">
          <w:rPr>
            <w:rFonts w:ascii="Arial" w:hAnsi="Arial" w:cs="Arial"/>
            <w:bCs/>
            <w:color w:val="002060"/>
          </w:rPr>
          <w:t>Lightburn Hospital</w:t>
        </w:r>
      </w:hyperlink>
    </w:p>
    <w:p w:rsidR="003F4C3F" w:rsidRPr="008D15E6" w:rsidRDefault="000E58EE" w:rsidP="00CE6B41">
      <w:pPr>
        <w:numPr>
          <w:ilvl w:val="0"/>
          <w:numId w:val="3"/>
        </w:numPr>
        <w:ind w:left="490"/>
        <w:rPr>
          <w:rFonts w:ascii="Arial" w:hAnsi="Arial" w:cs="Arial"/>
          <w:color w:val="002060"/>
        </w:rPr>
      </w:pPr>
      <w:hyperlink w:tooltip="Queen Elizabeth University Hospital" w:history="1">
        <w:r w:rsidR="003F4C3F" w:rsidRPr="008D15E6">
          <w:rPr>
            <w:rFonts w:ascii="Arial" w:hAnsi="Arial" w:cs="Arial"/>
            <w:bCs/>
            <w:color w:val="002060"/>
          </w:rPr>
          <w:t>Queen Elizabeth University Hospital</w:t>
        </w:r>
      </w:hyperlink>
      <w:r w:rsidR="003F4C3F" w:rsidRPr="008D15E6">
        <w:rPr>
          <w:rFonts w:ascii="Arial" w:hAnsi="Arial" w:cs="Arial"/>
          <w:color w:val="002060"/>
        </w:rPr>
        <w:t xml:space="preserve"> </w:t>
      </w:r>
    </w:p>
    <w:p w:rsidR="003F4C3F" w:rsidRPr="008D15E6" w:rsidRDefault="000E58EE" w:rsidP="00CE6B41">
      <w:pPr>
        <w:numPr>
          <w:ilvl w:val="0"/>
          <w:numId w:val="3"/>
        </w:numPr>
        <w:ind w:left="490"/>
        <w:rPr>
          <w:rFonts w:ascii="Arial" w:hAnsi="Arial" w:cs="Arial"/>
          <w:color w:val="002060"/>
        </w:rPr>
      </w:pPr>
      <w:hyperlink w:tooltip="Royal Hospital for Children" w:history="1">
        <w:r w:rsidR="003F4C3F" w:rsidRPr="008D15E6">
          <w:rPr>
            <w:rFonts w:ascii="Arial" w:hAnsi="Arial" w:cs="Arial"/>
            <w:bCs/>
            <w:color w:val="002060"/>
          </w:rPr>
          <w:t xml:space="preserve">Royal Hospital for Children </w:t>
        </w:r>
      </w:hyperlink>
    </w:p>
    <w:p w:rsidR="003F4C3F" w:rsidRPr="008D15E6" w:rsidRDefault="003F4C3F" w:rsidP="00CE6B41">
      <w:pPr>
        <w:numPr>
          <w:ilvl w:val="0"/>
          <w:numId w:val="3"/>
        </w:numPr>
        <w:ind w:left="490"/>
        <w:rPr>
          <w:rFonts w:ascii="Arial" w:hAnsi="Arial" w:cs="Arial"/>
          <w:color w:val="002060"/>
        </w:rPr>
      </w:pPr>
      <w:r w:rsidRPr="008D15E6">
        <w:rPr>
          <w:rFonts w:ascii="Arial" w:hAnsi="Arial" w:cs="Arial"/>
          <w:color w:val="002060"/>
        </w:rPr>
        <w:t xml:space="preserve">The Institute of Neurological Sciences </w:t>
      </w:r>
    </w:p>
    <w:p w:rsidR="003F4C3F" w:rsidRPr="008D15E6" w:rsidRDefault="003F4C3F" w:rsidP="00CE6B41">
      <w:pPr>
        <w:numPr>
          <w:ilvl w:val="0"/>
          <w:numId w:val="3"/>
        </w:numPr>
        <w:ind w:left="490"/>
        <w:rPr>
          <w:rFonts w:ascii="Arial" w:hAnsi="Arial" w:cs="Arial"/>
          <w:color w:val="002060"/>
        </w:rPr>
      </w:pPr>
      <w:r w:rsidRPr="008D15E6">
        <w:rPr>
          <w:rFonts w:ascii="Arial" w:hAnsi="Arial" w:cs="Arial"/>
          <w:color w:val="002060"/>
        </w:rPr>
        <w:t xml:space="preserve">Princess Royal Maternity Hospital </w:t>
      </w:r>
    </w:p>
    <w:p w:rsidR="003F4C3F" w:rsidRPr="008D15E6" w:rsidRDefault="000E58EE" w:rsidP="00CE6B41">
      <w:pPr>
        <w:numPr>
          <w:ilvl w:val="0"/>
          <w:numId w:val="3"/>
        </w:numPr>
        <w:ind w:left="490"/>
        <w:rPr>
          <w:rFonts w:ascii="Arial" w:hAnsi="Arial" w:cs="Arial"/>
          <w:color w:val="002060"/>
        </w:rPr>
      </w:pPr>
      <w:hyperlink w:tooltip="Royal Alexandra Hospital" w:history="1">
        <w:r w:rsidR="003F4C3F" w:rsidRPr="008D15E6">
          <w:rPr>
            <w:rFonts w:ascii="Arial" w:hAnsi="Arial" w:cs="Arial"/>
            <w:bCs/>
            <w:color w:val="002060"/>
          </w:rPr>
          <w:t>Royal Alexandra Hospital</w:t>
        </w:r>
      </w:hyperlink>
    </w:p>
    <w:p w:rsidR="003F4C3F" w:rsidRPr="008D15E6" w:rsidRDefault="000E58EE" w:rsidP="00CE6B41">
      <w:pPr>
        <w:numPr>
          <w:ilvl w:val="0"/>
          <w:numId w:val="3"/>
        </w:numPr>
        <w:ind w:left="490"/>
        <w:rPr>
          <w:rFonts w:ascii="Arial" w:hAnsi="Arial" w:cs="Arial"/>
          <w:color w:val="002060"/>
        </w:rPr>
      </w:pPr>
      <w:hyperlink w:tooltip="Vale of Leven Hospital" w:history="1">
        <w:r w:rsidR="003F4C3F" w:rsidRPr="008D15E6">
          <w:rPr>
            <w:rFonts w:ascii="Arial" w:hAnsi="Arial" w:cs="Arial"/>
            <w:bCs/>
            <w:color w:val="002060"/>
          </w:rPr>
          <w:t>Vale of Leven Hospital</w:t>
        </w:r>
      </w:hyperlink>
    </w:p>
    <w:p w:rsidR="003F4C3F" w:rsidRPr="008D15E6" w:rsidRDefault="003F4C3F" w:rsidP="00067415">
      <w:pPr>
        <w:spacing w:before="300" w:after="300"/>
        <w:rPr>
          <w:rFonts w:ascii="Arial" w:hAnsi="Arial" w:cs="Arial"/>
          <w:color w:val="002060"/>
        </w:rPr>
      </w:pPr>
      <w:r w:rsidRPr="008D15E6">
        <w:rPr>
          <w:rFonts w:ascii="Arial" w:hAnsi="Arial" w:cs="Arial"/>
          <w:color w:val="002060"/>
        </w:rPr>
        <w:t>3 Ambulatory care hospitals are located at:</w:t>
      </w:r>
    </w:p>
    <w:p w:rsidR="003F4C3F" w:rsidRPr="008D15E6" w:rsidRDefault="000E58EE" w:rsidP="00CE6B41">
      <w:pPr>
        <w:numPr>
          <w:ilvl w:val="0"/>
          <w:numId w:val="7"/>
        </w:numPr>
        <w:rPr>
          <w:rFonts w:ascii="Arial" w:hAnsi="Arial" w:cs="Arial"/>
          <w:color w:val="002060"/>
        </w:rPr>
      </w:pPr>
      <w:hyperlink w:tooltip="New Stobhill Hospital" w:history="1">
        <w:r w:rsidR="003F4C3F" w:rsidRPr="008D15E6">
          <w:rPr>
            <w:rFonts w:ascii="Arial" w:hAnsi="Arial" w:cs="Arial"/>
            <w:bCs/>
            <w:color w:val="002060"/>
          </w:rPr>
          <w:t>New Stobhill Hospital</w:t>
        </w:r>
      </w:hyperlink>
    </w:p>
    <w:p w:rsidR="003F4C3F" w:rsidRPr="008D15E6" w:rsidRDefault="000E58EE" w:rsidP="00CE6B41">
      <w:pPr>
        <w:numPr>
          <w:ilvl w:val="0"/>
          <w:numId w:val="7"/>
        </w:numPr>
        <w:rPr>
          <w:rFonts w:ascii="Arial" w:hAnsi="Arial" w:cs="Arial"/>
          <w:color w:val="002060"/>
        </w:rPr>
      </w:pPr>
      <w:hyperlink w:tooltip="New Victoria Hospital" w:history="1">
        <w:r w:rsidR="003F4C3F" w:rsidRPr="008D15E6">
          <w:rPr>
            <w:rFonts w:ascii="Arial" w:hAnsi="Arial" w:cs="Arial"/>
            <w:bCs/>
            <w:color w:val="002060"/>
          </w:rPr>
          <w:t xml:space="preserve">New Victoria Hospital </w:t>
        </w:r>
      </w:hyperlink>
    </w:p>
    <w:p w:rsidR="003F4C3F" w:rsidRPr="008D15E6" w:rsidRDefault="000E58EE" w:rsidP="00CE6B41">
      <w:pPr>
        <w:numPr>
          <w:ilvl w:val="0"/>
          <w:numId w:val="7"/>
        </w:numPr>
        <w:rPr>
          <w:rFonts w:ascii="Arial" w:hAnsi="Arial" w:cs="Arial"/>
          <w:color w:val="002060"/>
        </w:rPr>
      </w:pPr>
      <w:hyperlink w:tgtFrame="_blank" w:tooltip="West Glasgow Ambulatory Care Hospital" w:history="1">
        <w:r w:rsidR="003F4C3F" w:rsidRPr="008D15E6">
          <w:rPr>
            <w:rFonts w:ascii="Arial" w:hAnsi="Arial" w:cs="Arial"/>
            <w:bCs/>
            <w:color w:val="002060"/>
          </w:rPr>
          <w:t>West Glasgow Ambulatory Care Hospital</w:t>
        </w:r>
      </w:hyperlink>
    </w:p>
    <w:p w:rsidR="003F4C3F" w:rsidRPr="008D15E6" w:rsidRDefault="003F4C3F" w:rsidP="00067415">
      <w:pPr>
        <w:spacing w:before="300" w:beforeAutospacing="1" w:after="300"/>
        <w:jc w:val="both"/>
        <w:rPr>
          <w:rFonts w:ascii="Arial" w:hAnsi="Arial" w:cs="Arial"/>
          <w:color w:val="002060"/>
        </w:rPr>
      </w:pPr>
      <w:r w:rsidRPr="008D15E6">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3F4C3F" w:rsidRPr="008D15E6" w:rsidRDefault="003F4C3F" w:rsidP="00067415">
      <w:pPr>
        <w:spacing w:before="300" w:after="300"/>
        <w:jc w:val="both"/>
        <w:rPr>
          <w:rFonts w:ascii="Arial" w:hAnsi="Arial" w:cs="Arial"/>
          <w:color w:val="002060"/>
        </w:rPr>
      </w:pPr>
      <w:r w:rsidRPr="008D15E6">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7C7E3F" w:rsidRDefault="007C7E3F" w:rsidP="00067415">
      <w:pPr>
        <w:spacing w:before="300" w:after="300"/>
        <w:rPr>
          <w:rFonts w:ascii="Arial" w:hAnsi="Arial" w:cs="Arial"/>
          <w:b/>
          <w:color w:val="002060"/>
        </w:rPr>
      </w:pPr>
    </w:p>
    <w:p w:rsidR="007C7E3F" w:rsidRDefault="007C7E3F" w:rsidP="00067415">
      <w:pPr>
        <w:spacing w:before="300" w:after="300"/>
        <w:rPr>
          <w:rFonts w:ascii="Arial" w:hAnsi="Arial" w:cs="Arial"/>
          <w:b/>
          <w:color w:val="002060"/>
        </w:rPr>
      </w:pPr>
    </w:p>
    <w:p w:rsidR="003F4C3F" w:rsidRPr="008D15E6" w:rsidRDefault="003F4C3F" w:rsidP="00067415">
      <w:pPr>
        <w:spacing w:before="300" w:after="300"/>
        <w:rPr>
          <w:rFonts w:ascii="Arial" w:hAnsi="Arial" w:cs="Arial"/>
          <w:b/>
          <w:color w:val="002060"/>
        </w:rPr>
      </w:pPr>
      <w:r w:rsidRPr="008D15E6">
        <w:rPr>
          <w:rFonts w:ascii="Arial" w:hAnsi="Arial" w:cs="Arial"/>
          <w:b/>
          <w:color w:val="002060"/>
        </w:rPr>
        <w:lastRenderedPageBreak/>
        <w:t xml:space="preserve">NHS Greater Glasgow and Clyde Medical Workforce Plans </w:t>
      </w:r>
    </w:p>
    <w:p w:rsidR="003F4C3F" w:rsidRPr="008D15E6" w:rsidRDefault="003F4C3F" w:rsidP="00DF2104">
      <w:pPr>
        <w:pStyle w:val="NormalWeb"/>
        <w:jc w:val="both"/>
        <w:rPr>
          <w:rFonts w:ascii="Arial" w:hAnsi="Arial" w:cs="Arial"/>
          <w:b/>
          <w:color w:val="002060"/>
        </w:rPr>
      </w:pPr>
      <w:r w:rsidRPr="008D15E6">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w:tooltip="NHSGGC Acute Medical Staff Workforce Plan.pdf" w:history="1">
        <w:r w:rsidRPr="008D15E6">
          <w:rPr>
            <w:rStyle w:val="Strong"/>
            <w:rFonts w:ascii="Arial" w:hAnsi="Arial" w:cs="Arial"/>
            <w:color w:val="002060"/>
          </w:rPr>
          <w:t>Acute Services Medical Workforce Plan</w:t>
        </w:r>
      </w:hyperlink>
      <w:r w:rsidRPr="008D15E6">
        <w:rPr>
          <w:rFonts w:ascii="Arial" w:hAnsi="Arial" w:cs="Arial"/>
          <w:color w:val="002060"/>
        </w:rPr>
        <w:t xml:space="preserve">, </w:t>
      </w:r>
      <w:hyperlink w:tooltip="Mental Health Services.docx" w:history="1">
        <w:r w:rsidRPr="008D15E6">
          <w:rPr>
            <w:rStyle w:val="Strong"/>
            <w:rFonts w:ascii="Arial" w:hAnsi="Arial" w:cs="Arial"/>
            <w:color w:val="002060"/>
          </w:rPr>
          <w:t>Mental Health Services Medical Workforce Plan</w:t>
        </w:r>
      </w:hyperlink>
      <w:r w:rsidRPr="008D15E6">
        <w:rPr>
          <w:rFonts w:ascii="Arial" w:hAnsi="Arial" w:cs="Arial"/>
          <w:color w:val="002060"/>
        </w:rPr>
        <w:t xml:space="preserve"> and  the </w:t>
      </w:r>
      <w:hyperlink w:tooltip="Oral Health Services.docx" w:history="1">
        <w:r w:rsidRPr="008D15E6">
          <w:rPr>
            <w:rStyle w:val="Strong"/>
            <w:rFonts w:ascii="Arial" w:hAnsi="Arial" w:cs="Arial"/>
            <w:color w:val="002060"/>
          </w:rPr>
          <w:t>Oral Health (Dentist) Workforce Plan</w:t>
        </w:r>
      </w:hyperlink>
      <w:r w:rsidRPr="008D15E6">
        <w:rPr>
          <w:rFonts w:ascii="Arial" w:hAnsi="Arial" w:cs="Arial"/>
          <w:color w:val="002060"/>
        </w:rPr>
        <w:t xml:space="preserve"> please visit </w:t>
      </w:r>
      <w:hyperlink w:history="1">
        <w:r w:rsidRPr="008D15E6">
          <w:rPr>
            <w:rStyle w:val="Hyperlink"/>
            <w:rFonts w:ascii="Arial" w:hAnsi="Arial" w:cs="Arial"/>
            <w:b/>
            <w:color w:val="002060"/>
          </w:rPr>
          <w:t>https://www.nhsggc.org.uk/working-with-us/hr-connect/workforce-planning-and-analytics/workforce-planning/nhsggc-medical-workforce-plans/</w:t>
        </w:r>
      </w:hyperlink>
    </w:p>
    <w:p w:rsidR="003F4C3F" w:rsidRPr="008D15E6" w:rsidRDefault="003F4C3F" w:rsidP="00067415">
      <w:pPr>
        <w:spacing w:before="300" w:after="300"/>
        <w:outlineLvl w:val="0"/>
        <w:rPr>
          <w:rFonts w:ascii="Arial" w:hAnsi="Arial" w:cs="Arial"/>
          <w:b/>
          <w:bCs/>
          <w:color w:val="002060"/>
          <w:kern w:val="36"/>
        </w:rPr>
      </w:pPr>
      <w:r w:rsidRPr="008D15E6">
        <w:rPr>
          <w:rFonts w:ascii="Arial" w:hAnsi="Arial" w:cs="Arial"/>
          <w:b/>
          <w:bCs/>
          <w:color w:val="002060"/>
          <w:kern w:val="36"/>
        </w:rPr>
        <w:t>Our Culture and Values</w:t>
      </w:r>
    </w:p>
    <w:p w:rsidR="003F4C3F" w:rsidRPr="008D15E6" w:rsidRDefault="003F4C3F" w:rsidP="00067415">
      <w:pPr>
        <w:spacing w:before="300" w:after="300"/>
        <w:outlineLvl w:val="0"/>
        <w:rPr>
          <w:rFonts w:ascii="Arial" w:hAnsi="Arial" w:cs="Arial"/>
          <w:bCs/>
          <w:i/>
          <w:color w:val="002060"/>
          <w:kern w:val="36"/>
        </w:rPr>
      </w:pPr>
      <w:r w:rsidRPr="008D15E6">
        <w:rPr>
          <w:rFonts w:ascii="Arial" w:hAnsi="Arial" w:cs="Arial"/>
          <w:bCs/>
          <w:i/>
          <w:color w:val="002060"/>
          <w:kern w:val="36"/>
        </w:rPr>
        <w:t>Jane Grant, Chief Executive, NHS Greater Glasgow and Clyde</w:t>
      </w:r>
    </w:p>
    <w:p w:rsidR="003F4C3F" w:rsidRPr="008D15E6" w:rsidRDefault="003F4C3F" w:rsidP="00067415">
      <w:pPr>
        <w:spacing w:before="300" w:after="300"/>
        <w:jc w:val="both"/>
        <w:rPr>
          <w:rFonts w:ascii="Arial" w:hAnsi="Arial" w:cs="Arial"/>
          <w:i/>
          <w:color w:val="002060"/>
        </w:rPr>
      </w:pPr>
      <w:r w:rsidRPr="008D15E6">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3F4C3F" w:rsidRPr="008D15E6" w:rsidRDefault="003F4C3F" w:rsidP="00067415">
      <w:pPr>
        <w:spacing w:before="300" w:after="300"/>
        <w:jc w:val="both"/>
        <w:rPr>
          <w:rFonts w:ascii="Arial" w:hAnsi="Arial" w:cs="Arial"/>
          <w:i/>
          <w:color w:val="002060"/>
        </w:rPr>
      </w:pPr>
      <w:r w:rsidRPr="008D15E6">
        <w:rPr>
          <w:rFonts w:ascii="Arial" w:hAnsi="Arial" w:cs="Arial"/>
          <w:i/>
          <w:color w:val="002060"/>
        </w:rPr>
        <w:t>NHS Greater Glasgow and Clyde is a great organisation with a huge pool of terrific talent. We are committed to equality and diversity – to a zero tolerance toward racism, sexism and homophobia.</w:t>
      </w:r>
      <w:r w:rsidR="00DF2104" w:rsidRPr="008D15E6">
        <w:rPr>
          <w:rFonts w:ascii="Arial" w:hAnsi="Arial" w:cs="Arial"/>
          <w:i/>
          <w:color w:val="002060"/>
        </w:rPr>
        <w:t xml:space="preserve"> </w:t>
      </w:r>
      <w:r w:rsidRPr="008D15E6">
        <w:rPr>
          <w:rFonts w:ascii="Arial" w:hAnsi="Arial" w:cs="Arial"/>
          <w:i/>
          <w:color w:val="002060"/>
        </w:rPr>
        <w:t>We have access to some of the finest facilities and resources in the country, but it is the values and attitudes we demonstrate as individuals that make the biggest difference to our patients and their families.</w:t>
      </w:r>
    </w:p>
    <w:p w:rsidR="003F4C3F" w:rsidRPr="008D15E6" w:rsidRDefault="003F4C3F" w:rsidP="00067415">
      <w:pPr>
        <w:spacing w:before="300" w:after="300"/>
        <w:jc w:val="both"/>
        <w:rPr>
          <w:rFonts w:ascii="Arial" w:hAnsi="Arial" w:cs="Arial"/>
          <w:i/>
          <w:color w:val="002060"/>
        </w:rPr>
      </w:pPr>
      <w:r w:rsidRPr="008D15E6">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3F4C3F" w:rsidRPr="008D15E6" w:rsidRDefault="000E58EE" w:rsidP="00067415">
      <w:pPr>
        <w:spacing w:before="300" w:after="300"/>
        <w:outlineLvl w:val="0"/>
        <w:rPr>
          <w:rFonts w:ascii="Arial" w:hAnsi="Arial" w:cs="Arial"/>
          <w:b/>
          <w:bCs/>
          <w:color w:val="002060"/>
          <w:kern w:val="36"/>
        </w:rPr>
      </w:pPr>
      <w:hyperlink w:history="1">
        <w:r w:rsidR="003F4C3F" w:rsidRPr="008D15E6">
          <w:rPr>
            <w:rStyle w:val="Hyperlink"/>
            <w:rFonts w:ascii="Arial" w:hAnsi="Arial" w:cs="Arial"/>
            <w:b/>
            <w:bCs/>
            <w:color w:val="002060"/>
            <w:kern w:val="36"/>
          </w:rPr>
          <w:t>https://www.nhsggc.org.uk/working-with-us/hr-connect/learning-education-and-training/induction-portal-welcome-to-nhs-greater-glasgow-and-clyde/</w:t>
        </w:r>
      </w:hyperlink>
    </w:p>
    <w:p w:rsidR="003F4C3F" w:rsidRPr="008D15E6" w:rsidRDefault="003F4C3F" w:rsidP="00067415">
      <w:pPr>
        <w:tabs>
          <w:tab w:val="left" w:pos="828"/>
        </w:tabs>
        <w:kinsoku w:val="0"/>
        <w:overflowPunct w:val="0"/>
        <w:adjustRightInd w:val="0"/>
        <w:rPr>
          <w:rFonts w:ascii="Arial" w:hAnsi="Arial" w:cs="Arial"/>
          <w:b/>
          <w:color w:val="002060"/>
        </w:rPr>
      </w:pPr>
      <w:r w:rsidRPr="008D15E6">
        <w:rPr>
          <w:rFonts w:ascii="Arial" w:hAnsi="Arial" w:cs="Arial"/>
          <w:color w:val="002060"/>
          <w:spacing w:val="-1"/>
        </w:rPr>
        <w:t>For more information about NH</w:t>
      </w:r>
      <w:r w:rsidRPr="008D15E6">
        <w:rPr>
          <w:rFonts w:ascii="Arial" w:hAnsi="Arial" w:cs="Arial"/>
          <w:color w:val="002060"/>
        </w:rPr>
        <w:t>S Grea</w:t>
      </w:r>
      <w:r w:rsidRPr="008D15E6">
        <w:rPr>
          <w:rFonts w:ascii="Arial" w:hAnsi="Arial" w:cs="Arial"/>
          <w:color w:val="002060"/>
          <w:spacing w:val="-2"/>
        </w:rPr>
        <w:t>t</w:t>
      </w:r>
      <w:r w:rsidRPr="008D15E6">
        <w:rPr>
          <w:rFonts w:ascii="Arial" w:hAnsi="Arial" w:cs="Arial"/>
          <w:color w:val="002060"/>
        </w:rPr>
        <w:t>er</w:t>
      </w:r>
      <w:r w:rsidRPr="008D15E6">
        <w:rPr>
          <w:rFonts w:ascii="Arial" w:hAnsi="Arial" w:cs="Arial"/>
          <w:color w:val="002060"/>
          <w:spacing w:val="-2"/>
        </w:rPr>
        <w:t xml:space="preserve"> G</w:t>
      </w:r>
      <w:r w:rsidRPr="008D15E6">
        <w:rPr>
          <w:rFonts w:ascii="Arial" w:hAnsi="Arial" w:cs="Arial"/>
          <w:color w:val="002060"/>
        </w:rPr>
        <w:t>la</w:t>
      </w:r>
      <w:r w:rsidRPr="008D15E6">
        <w:rPr>
          <w:rFonts w:ascii="Arial" w:hAnsi="Arial" w:cs="Arial"/>
          <w:color w:val="002060"/>
          <w:spacing w:val="-1"/>
        </w:rPr>
        <w:t>s</w:t>
      </w:r>
      <w:r w:rsidRPr="008D15E6">
        <w:rPr>
          <w:rFonts w:ascii="Arial" w:hAnsi="Arial" w:cs="Arial"/>
          <w:color w:val="002060"/>
        </w:rPr>
        <w:t>g</w:t>
      </w:r>
      <w:r w:rsidRPr="008D15E6">
        <w:rPr>
          <w:rFonts w:ascii="Arial" w:hAnsi="Arial" w:cs="Arial"/>
          <w:color w:val="002060"/>
          <w:spacing w:val="-4"/>
        </w:rPr>
        <w:t>o</w:t>
      </w:r>
      <w:r w:rsidRPr="008D15E6">
        <w:rPr>
          <w:rFonts w:ascii="Arial" w:hAnsi="Arial" w:cs="Arial"/>
          <w:color w:val="002060"/>
        </w:rPr>
        <w:t>w</w:t>
      </w:r>
      <w:r w:rsidRPr="008D15E6">
        <w:rPr>
          <w:rFonts w:ascii="Arial" w:hAnsi="Arial" w:cs="Arial"/>
          <w:color w:val="002060"/>
          <w:spacing w:val="-1"/>
        </w:rPr>
        <w:t xml:space="preserve"> </w:t>
      </w:r>
      <w:r w:rsidRPr="008D15E6">
        <w:rPr>
          <w:rFonts w:ascii="Arial" w:hAnsi="Arial" w:cs="Arial"/>
          <w:color w:val="002060"/>
        </w:rPr>
        <w:t>a</w:t>
      </w:r>
      <w:r w:rsidRPr="008D15E6">
        <w:rPr>
          <w:rFonts w:ascii="Arial" w:hAnsi="Arial" w:cs="Arial"/>
          <w:color w:val="002060"/>
          <w:spacing w:val="-1"/>
        </w:rPr>
        <w:t>n</w:t>
      </w:r>
      <w:r w:rsidRPr="008D15E6">
        <w:rPr>
          <w:rFonts w:ascii="Arial" w:hAnsi="Arial" w:cs="Arial"/>
          <w:color w:val="002060"/>
        </w:rPr>
        <w:t>d Cl</w:t>
      </w:r>
      <w:r w:rsidRPr="008D15E6">
        <w:rPr>
          <w:rFonts w:ascii="Arial" w:hAnsi="Arial" w:cs="Arial"/>
          <w:color w:val="002060"/>
          <w:spacing w:val="-5"/>
        </w:rPr>
        <w:t>y</w:t>
      </w:r>
      <w:r w:rsidRPr="008D15E6">
        <w:rPr>
          <w:rFonts w:ascii="Arial" w:hAnsi="Arial" w:cs="Arial"/>
          <w:color w:val="002060"/>
        </w:rPr>
        <w:t xml:space="preserve">de please visit: </w:t>
      </w:r>
      <w:hyperlink w:history="1">
        <w:r w:rsidRPr="008D15E6">
          <w:rPr>
            <w:rStyle w:val="Hyperlink"/>
            <w:rFonts w:ascii="Arial" w:hAnsi="Arial" w:cs="Arial"/>
            <w:b/>
            <w:bCs/>
            <w:color w:val="002060"/>
          </w:rPr>
          <w:t>www.nhsggc.org.uk</w:t>
        </w:r>
      </w:hyperlink>
      <w:r w:rsidRPr="008D15E6">
        <w:rPr>
          <w:rFonts w:ascii="Arial" w:hAnsi="Arial" w:cs="Arial"/>
          <w:b/>
          <w:color w:val="002060"/>
        </w:rPr>
        <w:t xml:space="preserve">.  </w:t>
      </w:r>
    </w:p>
    <w:p w:rsidR="003F4C3F" w:rsidRPr="008D15E6" w:rsidRDefault="003F4C3F" w:rsidP="00067415">
      <w:pPr>
        <w:tabs>
          <w:tab w:val="left" w:pos="828"/>
        </w:tabs>
        <w:kinsoku w:val="0"/>
        <w:overflowPunct w:val="0"/>
        <w:adjustRightInd w:val="0"/>
        <w:rPr>
          <w:rFonts w:ascii="Arial" w:hAnsi="Arial" w:cs="Arial"/>
          <w:b/>
          <w:color w:val="002060"/>
        </w:rPr>
      </w:pPr>
    </w:p>
    <w:p w:rsidR="003F4C3F" w:rsidRPr="008D15E6" w:rsidRDefault="003F4C3F" w:rsidP="00067415">
      <w:pPr>
        <w:tabs>
          <w:tab w:val="left" w:pos="828"/>
        </w:tabs>
        <w:kinsoku w:val="0"/>
        <w:overflowPunct w:val="0"/>
        <w:adjustRightInd w:val="0"/>
        <w:rPr>
          <w:rFonts w:ascii="Arial" w:hAnsi="Arial" w:cs="Arial"/>
          <w:b/>
          <w:color w:val="002060"/>
        </w:rPr>
      </w:pPr>
      <w:r w:rsidRPr="008D15E6">
        <w:rPr>
          <w:rFonts w:ascii="Arial" w:hAnsi="Arial" w:cs="Arial"/>
          <w:color w:val="002060"/>
        </w:rPr>
        <w:t>Find out more about NHS Scotland, the biggest employer in the country, providing jobs to people in more than 70 different professions, and its workforce is its greatest asset.</w:t>
      </w:r>
      <w:r w:rsidRPr="008D15E6">
        <w:rPr>
          <w:rFonts w:ascii="Arial" w:hAnsi="Arial" w:cs="Arial"/>
          <w:b/>
          <w:color w:val="002060"/>
        </w:rPr>
        <w:t xml:space="preserve"> </w:t>
      </w:r>
      <w:hyperlink w:history="1">
        <w:r w:rsidRPr="008D15E6">
          <w:rPr>
            <w:rStyle w:val="Hyperlink"/>
            <w:rFonts w:ascii="Arial" w:hAnsi="Arial" w:cs="Arial"/>
            <w:b/>
            <w:color w:val="002060"/>
          </w:rPr>
          <w:t>https://www.scotland.org/work/career-opportunities/healthcare</w:t>
        </w:r>
      </w:hyperlink>
    </w:p>
    <w:p w:rsidR="003F4C3F" w:rsidRPr="008D15E6" w:rsidRDefault="003F4C3F" w:rsidP="00067415">
      <w:pPr>
        <w:pStyle w:val="Default"/>
        <w:rPr>
          <w:b/>
          <w:color w:val="002060"/>
        </w:rPr>
      </w:pPr>
    </w:p>
    <w:p w:rsidR="003F4C3F" w:rsidRPr="008D15E6" w:rsidRDefault="003F4C3F" w:rsidP="00067415">
      <w:pPr>
        <w:pStyle w:val="Default"/>
        <w:rPr>
          <w:b/>
          <w:color w:val="002060"/>
        </w:rPr>
      </w:pPr>
    </w:p>
    <w:p w:rsidR="003F4C3F" w:rsidRPr="008D15E6" w:rsidRDefault="003F4C3F" w:rsidP="00067415">
      <w:pPr>
        <w:kinsoku w:val="0"/>
        <w:overflowPunct w:val="0"/>
        <w:jc w:val="both"/>
        <w:rPr>
          <w:rFonts w:ascii="Arial" w:hAnsi="Arial" w:cs="Arial"/>
          <w:b/>
          <w:bCs/>
          <w:color w:val="002060"/>
          <w:sz w:val="32"/>
          <w:szCs w:val="32"/>
        </w:rPr>
      </w:pPr>
      <w:r w:rsidRPr="008D15E6">
        <w:rPr>
          <w:rFonts w:ascii="Arial" w:hAnsi="Arial" w:cs="Arial"/>
          <w:b/>
          <w:bCs/>
          <w:color w:val="002060"/>
          <w:sz w:val="32"/>
          <w:szCs w:val="32"/>
        </w:rPr>
        <w:t>Section 8:</w:t>
      </w:r>
      <w:r w:rsidRPr="008D15E6">
        <w:rPr>
          <w:rFonts w:ascii="Arial" w:hAnsi="Arial" w:cs="Arial"/>
          <w:b/>
          <w:bCs/>
          <w:color w:val="002060"/>
          <w:sz w:val="32"/>
          <w:szCs w:val="32"/>
        </w:rPr>
        <w:tab/>
      </w:r>
    </w:p>
    <w:p w:rsidR="003F4C3F" w:rsidRPr="008D15E6" w:rsidRDefault="003F4C3F" w:rsidP="00067415">
      <w:pPr>
        <w:kinsoku w:val="0"/>
        <w:overflowPunct w:val="0"/>
        <w:jc w:val="both"/>
        <w:rPr>
          <w:rFonts w:ascii="Arial" w:hAnsi="Arial" w:cs="Arial"/>
          <w:b/>
          <w:bCs/>
          <w:color w:val="002060"/>
          <w:sz w:val="32"/>
        </w:rPr>
      </w:pPr>
      <w:r w:rsidRPr="008D15E6">
        <w:rPr>
          <w:rFonts w:ascii="Arial" w:hAnsi="Arial" w:cs="Arial"/>
          <w:b/>
          <w:bCs/>
          <w:color w:val="002060"/>
          <w:sz w:val="32"/>
          <w:szCs w:val="32"/>
        </w:rPr>
        <w:t>Living and Working in the Greater Glasgow and Clyde area</w:t>
      </w:r>
    </w:p>
    <w:p w:rsidR="003F4C3F" w:rsidRPr="008D15E6" w:rsidRDefault="003F4C3F" w:rsidP="00067415">
      <w:pPr>
        <w:jc w:val="both"/>
        <w:rPr>
          <w:rFonts w:ascii="Arial" w:hAnsi="Arial" w:cs="Arial"/>
          <w:iCs/>
          <w:color w:val="002060"/>
        </w:rPr>
      </w:pPr>
    </w:p>
    <w:p w:rsidR="003F4C3F" w:rsidRPr="008D15E6" w:rsidRDefault="003F4C3F" w:rsidP="00067415">
      <w:pPr>
        <w:jc w:val="both"/>
        <w:rPr>
          <w:rFonts w:ascii="Arial" w:hAnsi="Arial" w:cs="Arial"/>
          <w:color w:val="002060"/>
        </w:rPr>
      </w:pPr>
      <w:r w:rsidRPr="008D15E6">
        <w:rPr>
          <w:rFonts w:ascii="Arial" w:hAnsi="Arial" w:cs="Arial"/>
          <w:iCs/>
          <w:color w:val="002060"/>
        </w:rPr>
        <w:t>As a place to live, the Greater Glasgow and Clyde area has many attractions.</w:t>
      </w:r>
      <w:r w:rsidRPr="008D15E6">
        <w:rPr>
          <w:rFonts w:ascii="Arial" w:hAnsi="Arial" w:cs="Arial"/>
          <w:i/>
          <w:iCs/>
          <w:color w:val="002060"/>
        </w:rPr>
        <w:t xml:space="preserve"> </w:t>
      </w:r>
      <w:r w:rsidRPr="008D15E6">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3F4C3F" w:rsidRPr="008D15E6" w:rsidRDefault="003F4C3F" w:rsidP="00067415">
      <w:pPr>
        <w:jc w:val="both"/>
        <w:rPr>
          <w:rFonts w:ascii="Arial" w:hAnsi="Arial" w:cs="Arial"/>
          <w:color w:val="002060"/>
        </w:rPr>
      </w:pPr>
    </w:p>
    <w:p w:rsidR="007C7E3F" w:rsidRDefault="007C7E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lastRenderedPageBreak/>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3F4C3F" w:rsidRPr="008D15E6" w:rsidRDefault="00CE6B41" w:rsidP="00067415">
      <w:pPr>
        <w:jc w:val="both"/>
        <w:rPr>
          <w:rFonts w:ascii="Arial" w:hAnsi="Arial" w:cs="Arial"/>
          <w:color w:val="002060"/>
        </w:rPr>
      </w:pPr>
      <w:r w:rsidRPr="008D15E6">
        <w:rPr>
          <w:noProof/>
          <w:color w:val="002060"/>
        </w:rPr>
        <w:drawing>
          <wp:anchor distT="0" distB="0" distL="114300" distR="114300" simplePos="0" relativeHeight="25165824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4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3"/>
                    <a:srcRect/>
                    <a:stretch>
                      <a:fillRect/>
                    </a:stretch>
                  </pic:blipFill>
                  <pic:spPr bwMode="auto">
                    <a:xfrm>
                      <a:off x="0" y="0"/>
                      <a:ext cx="2438400" cy="1628775"/>
                    </a:xfrm>
                    <a:prstGeom prst="rect">
                      <a:avLst/>
                    </a:prstGeom>
                    <a:noFill/>
                  </pic:spPr>
                </pic:pic>
              </a:graphicData>
            </a:graphic>
          </wp:anchor>
        </w:drawing>
      </w:r>
    </w:p>
    <w:p w:rsidR="003F4C3F" w:rsidRPr="008D15E6" w:rsidRDefault="003F4C3F" w:rsidP="00067415">
      <w:pPr>
        <w:outlineLvl w:val="3"/>
        <w:rPr>
          <w:rFonts w:ascii="Arial" w:hAnsi="Arial" w:cs="Arial"/>
          <w:b/>
          <w:color w:val="002060"/>
        </w:rPr>
      </w:pPr>
      <w:r w:rsidRPr="008D15E6">
        <w:rPr>
          <w:rFonts w:ascii="Arial" w:hAnsi="Arial" w:cs="Arial"/>
          <w:b/>
          <w:color w:val="002060"/>
        </w:rPr>
        <w:t>Glasgow</w:t>
      </w:r>
    </w:p>
    <w:p w:rsidR="003F4C3F" w:rsidRPr="008D15E6" w:rsidRDefault="003F4C3F" w:rsidP="00067415">
      <w:pPr>
        <w:outlineLvl w:val="3"/>
        <w:rPr>
          <w:rFonts w:ascii="Arial" w:hAnsi="Arial" w:cs="Arial"/>
          <w:b/>
          <w:color w:val="002060"/>
        </w:rPr>
      </w:pPr>
    </w:p>
    <w:p w:rsidR="003F4C3F" w:rsidRPr="008D15E6" w:rsidRDefault="003F4C3F" w:rsidP="00067415">
      <w:pPr>
        <w:outlineLvl w:val="3"/>
        <w:rPr>
          <w:rFonts w:ascii="Arial" w:hAnsi="Arial" w:cs="Arial"/>
          <w:b/>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color w:val="002060"/>
        </w:rPr>
      </w:pPr>
    </w:p>
    <w:p w:rsidR="003F4C3F" w:rsidRPr="008D15E6" w:rsidRDefault="003F4C3F" w:rsidP="00067415">
      <w:pPr>
        <w:jc w:val="both"/>
        <w:outlineLvl w:val="3"/>
        <w:rPr>
          <w:rFonts w:ascii="Arial" w:hAnsi="Arial" w:cs="Arial"/>
          <w:color w:val="002060"/>
        </w:rPr>
      </w:pPr>
      <w:r w:rsidRPr="008D15E6">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Home to over 133,000 students from around the world, this vibrant city has five world-renowned universities and seven colleges.</w:t>
      </w:r>
    </w:p>
    <w:p w:rsidR="003F4C3F" w:rsidRPr="008D15E6" w:rsidRDefault="003F4C3F" w:rsidP="00067415">
      <w:pPr>
        <w:jc w:val="both"/>
        <w:rPr>
          <w:rFonts w:ascii="Arial" w:hAnsi="Arial" w:cs="Arial"/>
          <w:color w:val="002060"/>
        </w:rPr>
      </w:pPr>
    </w:p>
    <w:p w:rsidR="003F4C3F" w:rsidRPr="008D15E6" w:rsidRDefault="003F4C3F" w:rsidP="00067415">
      <w:pPr>
        <w:outlineLvl w:val="3"/>
        <w:rPr>
          <w:rFonts w:ascii="Arial" w:hAnsi="Arial" w:cs="Arial"/>
          <w:b/>
          <w:color w:val="002060"/>
        </w:rPr>
      </w:pPr>
      <w:r w:rsidRPr="008D15E6">
        <w:rPr>
          <w:rFonts w:ascii="Arial" w:hAnsi="Arial" w:cs="Arial"/>
          <w:b/>
          <w:color w:val="002060"/>
        </w:rPr>
        <w:t>Lots to see and do</w:t>
      </w:r>
    </w:p>
    <w:p w:rsidR="003F4C3F" w:rsidRPr="008D15E6" w:rsidRDefault="003F4C3F" w:rsidP="00067415">
      <w:pPr>
        <w:outlineLvl w:val="3"/>
        <w:rPr>
          <w:rFonts w:ascii="Arial" w:hAnsi="Arial" w:cs="Arial"/>
          <w:b/>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lastRenderedPageBreak/>
        <w:t>This year’s Mercer’s Quality of Living survey sees Glasgow beat the likes of Rome, Prague, and Dubai to be </w:t>
      </w:r>
      <w:hyperlink w:history="1">
        <w:r w:rsidRPr="008D15E6">
          <w:rPr>
            <w:rFonts w:ascii="Arial" w:hAnsi="Arial" w:cs="Arial"/>
            <w:color w:val="002060"/>
          </w:rPr>
          <w:t>named as one of the best cities in the world to live.</w:t>
        </w:r>
      </w:hyperlink>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3F4C3F" w:rsidRPr="008D15E6" w:rsidRDefault="003F4C3F" w:rsidP="00067415">
      <w:pPr>
        <w:jc w:val="both"/>
        <w:rPr>
          <w:rFonts w:ascii="Arial" w:hAnsi="Arial" w:cs="Arial"/>
          <w:color w:val="002060"/>
        </w:rPr>
      </w:pPr>
    </w:p>
    <w:p w:rsidR="003F4C3F" w:rsidRPr="008D15E6" w:rsidRDefault="003F4C3F" w:rsidP="00067415">
      <w:pPr>
        <w:outlineLvl w:val="3"/>
        <w:rPr>
          <w:rFonts w:ascii="Arial" w:hAnsi="Arial" w:cs="Arial"/>
          <w:b/>
          <w:color w:val="002060"/>
        </w:rPr>
      </w:pPr>
      <w:r w:rsidRPr="008D15E6">
        <w:rPr>
          <w:rFonts w:ascii="Arial" w:hAnsi="Arial" w:cs="Arial"/>
          <w:b/>
          <w:color w:val="002060"/>
        </w:rPr>
        <w:t>Housing</w:t>
      </w:r>
    </w:p>
    <w:p w:rsidR="003F4C3F" w:rsidRPr="008D15E6" w:rsidRDefault="003F4C3F" w:rsidP="00067415">
      <w:pPr>
        <w:outlineLvl w:val="3"/>
        <w:rPr>
          <w:rFonts w:ascii="Arial" w:hAnsi="Arial" w:cs="Arial"/>
          <w:b/>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3F4C3F" w:rsidRPr="008D15E6" w:rsidRDefault="003F4C3F" w:rsidP="00067415">
      <w:pPr>
        <w:outlineLvl w:val="3"/>
        <w:rPr>
          <w:rFonts w:ascii="Arial" w:hAnsi="Arial" w:cs="Arial"/>
          <w:color w:val="002060"/>
        </w:rPr>
      </w:pPr>
    </w:p>
    <w:p w:rsidR="003F4C3F" w:rsidRPr="008D15E6" w:rsidRDefault="003F4C3F" w:rsidP="00067415">
      <w:pPr>
        <w:outlineLvl w:val="3"/>
        <w:rPr>
          <w:rFonts w:ascii="Arial" w:hAnsi="Arial" w:cs="Arial"/>
          <w:b/>
          <w:color w:val="002060"/>
        </w:rPr>
      </w:pPr>
    </w:p>
    <w:p w:rsidR="003F4C3F" w:rsidRPr="008D15E6" w:rsidRDefault="00CE6B41" w:rsidP="00067415">
      <w:pPr>
        <w:outlineLvl w:val="3"/>
        <w:rPr>
          <w:rFonts w:ascii="Arial" w:hAnsi="Arial" w:cs="Arial"/>
          <w:b/>
          <w:color w:val="002060"/>
        </w:rPr>
      </w:pPr>
      <w:r w:rsidRPr="008D15E6">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3F4C3F" w:rsidRPr="008D15E6" w:rsidRDefault="003F4C3F" w:rsidP="00067415">
      <w:pPr>
        <w:outlineLvl w:val="3"/>
        <w:rPr>
          <w:rFonts w:ascii="Arial" w:hAnsi="Arial" w:cs="Arial"/>
          <w:b/>
          <w:color w:val="002060"/>
        </w:rPr>
      </w:pPr>
    </w:p>
    <w:p w:rsidR="003F4C3F" w:rsidRPr="008D15E6" w:rsidRDefault="003F4C3F" w:rsidP="00067415">
      <w:pPr>
        <w:outlineLvl w:val="3"/>
        <w:rPr>
          <w:rFonts w:ascii="Arial" w:hAnsi="Arial" w:cs="Arial"/>
          <w:b/>
          <w:color w:val="002060"/>
        </w:rPr>
      </w:pPr>
      <w:r w:rsidRPr="008D15E6">
        <w:rPr>
          <w:rFonts w:ascii="Arial" w:hAnsi="Arial" w:cs="Arial"/>
          <w:b/>
          <w:color w:val="002060"/>
        </w:rPr>
        <w:t>Getting around</w:t>
      </w:r>
    </w:p>
    <w:p w:rsidR="003F4C3F" w:rsidRPr="008D15E6" w:rsidRDefault="003F4C3F" w:rsidP="00067415">
      <w:pPr>
        <w:outlineLvl w:val="3"/>
        <w:rPr>
          <w:rFonts w:ascii="Arial" w:hAnsi="Arial" w:cs="Arial"/>
          <w:b/>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region’s excellent transport links mean you’re connected to the rest of the UK - and the world.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M8 motorway connects the West with the rest of Scotland, taking just under an hour to drive between the country’s major cities Glasgow and Edinburgh, a well-used commuter’s route.</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3F4C3F" w:rsidRPr="008D15E6" w:rsidRDefault="003F4C3F" w:rsidP="00067415">
      <w:pPr>
        <w:jc w:val="both"/>
        <w:rPr>
          <w:rFonts w:ascii="Arial" w:hAnsi="Arial" w:cs="Arial"/>
          <w:color w:val="002060"/>
        </w:rPr>
      </w:pPr>
      <w:r w:rsidRPr="008D15E6">
        <w:rPr>
          <w:rFonts w:ascii="Arial" w:hAnsi="Arial" w:cs="Arial"/>
          <w:color w:val="002060"/>
        </w:rPr>
        <w:t>An abundance of stations and travel times makes exploring the region by train an easy option. The rail network links both rural areas and cities with the rest of Scotland and the wider UK. </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From Ardrossan, Gourock and Wemyss Bay you can also travel by ferry to many of Scotland’s islands, or further afield from one of the cruise ships that dock at Greenock harbour.</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lastRenderedPageBreak/>
        <w:t>Glasgow’s two international airports connect the region with the rest of the UK and beyond. There are approximately 200 flights per day from Glasgow international airport alone, ready to fly you to over 90 destinations like London, Dubai and New York.</w:t>
      </w:r>
    </w:p>
    <w:p w:rsidR="003F4C3F" w:rsidRPr="008D15E6" w:rsidRDefault="003F4C3F" w:rsidP="00067415">
      <w:pPr>
        <w:jc w:val="both"/>
        <w:rPr>
          <w:rFonts w:ascii="Arial" w:hAnsi="Arial" w:cs="Arial"/>
          <w:color w:val="002060"/>
        </w:rPr>
      </w:pPr>
    </w:p>
    <w:p w:rsidR="003F4C3F" w:rsidRPr="008D15E6" w:rsidRDefault="003F4C3F" w:rsidP="00067415">
      <w:pPr>
        <w:jc w:val="both"/>
        <w:rPr>
          <w:rFonts w:ascii="Arial" w:hAnsi="Arial" w:cs="Arial"/>
          <w:color w:val="002060"/>
        </w:rPr>
      </w:pPr>
      <w:r w:rsidRPr="008D15E6">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3F4C3F" w:rsidRPr="008D15E6" w:rsidRDefault="003F4C3F" w:rsidP="00067415">
      <w:pPr>
        <w:jc w:val="both"/>
        <w:rPr>
          <w:rFonts w:ascii="Arial" w:hAnsi="Arial" w:cs="Arial"/>
          <w:color w:val="002060"/>
        </w:rPr>
      </w:pPr>
    </w:p>
    <w:p w:rsidR="003F4C3F" w:rsidRPr="008D15E6" w:rsidRDefault="003F4C3F" w:rsidP="00067415">
      <w:pPr>
        <w:pStyle w:val="Default"/>
        <w:rPr>
          <w:b/>
          <w:color w:val="002060"/>
        </w:rPr>
      </w:pPr>
      <w:r w:rsidRPr="008D15E6">
        <w:rPr>
          <w:b/>
          <w:color w:val="002060"/>
        </w:rPr>
        <w:t xml:space="preserve">To find more information about living and working in Scotland please visit:  </w:t>
      </w:r>
    </w:p>
    <w:p w:rsidR="003F4C3F" w:rsidRPr="008D15E6" w:rsidRDefault="003F4C3F" w:rsidP="00067415">
      <w:pPr>
        <w:pStyle w:val="Default"/>
        <w:rPr>
          <w:b/>
          <w:color w:val="002060"/>
        </w:rPr>
      </w:pPr>
    </w:p>
    <w:p w:rsidR="003F4C3F" w:rsidRPr="008D15E6" w:rsidRDefault="000E58EE" w:rsidP="00067415">
      <w:pPr>
        <w:pStyle w:val="Default"/>
        <w:rPr>
          <w:b/>
          <w:color w:val="002060"/>
        </w:rPr>
      </w:pPr>
      <w:hyperlink w:history="1">
        <w:r w:rsidR="003F4C3F" w:rsidRPr="008D15E6">
          <w:rPr>
            <w:rStyle w:val="Hyperlink"/>
            <w:b/>
            <w:color w:val="002060"/>
          </w:rPr>
          <w:t>https://www.visitscotland.com/</w:t>
        </w:r>
      </w:hyperlink>
    </w:p>
    <w:p w:rsidR="003F4C3F" w:rsidRPr="008D15E6" w:rsidRDefault="003F4C3F" w:rsidP="00067415">
      <w:pPr>
        <w:pStyle w:val="Default"/>
        <w:rPr>
          <w:b/>
          <w:color w:val="002060"/>
        </w:rPr>
      </w:pPr>
    </w:p>
    <w:p w:rsidR="003F4C3F" w:rsidRPr="008D15E6" w:rsidRDefault="000E58EE" w:rsidP="00067415">
      <w:pPr>
        <w:pStyle w:val="Default"/>
        <w:rPr>
          <w:b/>
          <w:color w:val="002060"/>
        </w:rPr>
      </w:pPr>
      <w:hyperlink w:history="1">
        <w:r w:rsidR="003F4C3F" w:rsidRPr="008D15E6">
          <w:rPr>
            <w:rStyle w:val="Hyperlink"/>
            <w:b/>
            <w:color w:val="002060"/>
          </w:rPr>
          <w:t>https://www.scotland.org/</w:t>
        </w:r>
      </w:hyperlink>
    </w:p>
    <w:p w:rsidR="003F4C3F" w:rsidRPr="008D15E6" w:rsidRDefault="000E58EE" w:rsidP="00067415">
      <w:pPr>
        <w:pStyle w:val="Default"/>
        <w:rPr>
          <w:rStyle w:val="Hyperlink"/>
          <w:b/>
          <w:color w:val="002060"/>
        </w:rPr>
      </w:pPr>
      <w:r w:rsidRPr="008D15E6">
        <w:rPr>
          <w:b/>
          <w:color w:val="002060"/>
        </w:rPr>
        <w:fldChar w:fldCharType="begin"/>
      </w:r>
      <w:r w:rsidR="003F4C3F" w:rsidRPr="008D15E6">
        <w:rPr>
          <w:b/>
          <w:color w:val="002060"/>
        </w:rPr>
        <w:instrText xml:space="preserve"> HYPERLINK "" https://www.talentscotland.com/" </w:instrText>
      </w:r>
      <w:r w:rsidRPr="008D15E6">
        <w:rPr>
          <w:b/>
          <w:color w:val="002060"/>
        </w:rPr>
        <w:fldChar w:fldCharType="separate"/>
      </w:r>
    </w:p>
    <w:p w:rsidR="003F4C3F" w:rsidRPr="008D15E6" w:rsidRDefault="003F4C3F" w:rsidP="00067415">
      <w:pPr>
        <w:pStyle w:val="Default"/>
        <w:rPr>
          <w:b/>
          <w:color w:val="002060"/>
        </w:rPr>
      </w:pPr>
      <w:r w:rsidRPr="008D15E6">
        <w:rPr>
          <w:rStyle w:val="Hyperlink"/>
          <w:b/>
          <w:color w:val="002060"/>
        </w:rPr>
        <w:t>https://www.talentscotland.com/</w:t>
      </w:r>
      <w:r w:rsidR="000E58EE" w:rsidRPr="008D15E6">
        <w:rPr>
          <w:b/>
          <w:color w:val="002060"/>
        </w:rPr>
        <w:fldChar w:fldCharType="end"/>
      </w:r>
    </w:p>
    <w:p w:rsidR="003F4C3F" w:rsidRPr="008D15E6" w:rsidRDefault="003F4C3F" w:rsidP="00067415">
      <w:pPr>
        <w:pStyle w:val="Default"/>
        <w:rPr>
          <w:b/>
          <w:color w:val="002060"/>
        </w:rPr>
      </w:pPr>
    </w:p>
    <w:p w:rsidR="003F4C3F" w:rsidRPr="008D15E6" w:rsidRDefault="000E58EE" w:rsidP="00067415">
      <w:pPr>
        <w:pStyle w:val="Default"/>
        <w:rPr>
          <w:b/>
          <w:color w:val="002060"/>
        </w:rPr>
      </w:pPr>
      <w:hyperlink w:history="1">
        <w:r w:rsidR="003F4C3F" w:rsidRPr="008D15E6">
          <w:rPr>
            <w:rStyle w:val="Hyperlink"/>
            <w:b/>
            <w:color w:val="002060"/>
          </w:rPr>
          <w:t>https://moverdb.com/moving-to-glasgow/</w:t>
        </w:r>
      </w:hyperlink>
    </w:p>
    <w:p w:rsidR="003F4C3F" w:rsidRPr="008D15E6" w:rsidRDefault="003F4C3F" w:rsidP="00067415">
      <w:pPr>
        <w:pStyle w:val="Default"/>
        <w:rPr>
          <w:b/>
          <w:color w:val="002060"/>
        </w:rPr>
      </w:pPr>
    </w:p>
    <w:p w:rsidR="003F4C3F" w:rsidRPr="008D15E6" w:rsidRDefault="003F4C3F" w:rsidP="00067415">
      <w:pPr>
        <w:pStyle w:val="Default"/>
        <w:rPr>
          <w:b/>
          <w:color w:val="002060"/>
        </w:rPr>
      </w:pPr>
    </w:p>
    <w:p w:rsidR="003F4C3F" w:rsidRPr="008D15E6" w:rsidRDefault="003F4C3F" w:rsidP="00315293">
      <w:pPr>
        <w:ind w:left="284"/>
        <w:rPr>
          <w:rFonts w:cs="Arial"/>
          <w:color w:val="002060"/>
        </w:rPr>
      </w:pPr>
    </w:p>
    <w:p w:rsidR="003F4C3F" w:rsidRPr="008D15E6" w:rsidRDefault="003F4C3F" w:rsidP="00315293">
      <w:pPr>
        <w:autoSpaceDE w:val="0"/>
        <w:autoSpaceDN w:val="0"/>
        <w:adjustRightInd w:val="0"/>
        <w:rPr>
          <w:rFonts w:ascii="Arial" w:hAnsi="Arial" w:cs="Arial"/>
          <w:color w:val="002060"/>
        </w:rPr>
      </w:pPr>
    </w:p>
    <w:p w:rsidR="003F4C3F" w:rsidRPr="008D15E6" w:rsidRDefault="003F4C3F" w:rsidP="00315293">
      <w:pPr>
        <w:pStyle w:val="Default"/>
        <w:tabs>
          <w:tab w:val="left" w:pos="1843"/>
        </w:tabs>
        <w:jc w:val="both"/>
        <w:rPr>
          <w:b/>
          <w:bCs/>
          <w:color w:val="002060"/>
        </w:rPr>
      </w:pPr>
      <w:r w:rsidRPr="008D15E6">
        <w:rPr>
          <w:b/>
          <w:bCs/>
          <w:color w:val="002060"/>
        </w:rPr>
        <w:t xml:space="preserve">                         </w:t>
      </w:r>
    </w:p>
    <w:p w:rsidR="003F4C3F" w:rsidRPr="008D15E6" w:rsidRDefault="003F4C3F" w:rsidP="00EF6D04">
      <w:pPr>
        <w:pStyle w:val="Default"/>
        <w:rPr>
          <w:b/>
          <w:color w:val="002060"/>
        </w:rPr>
      </w:pPr>
    </w:p>
    <w:sectPr w:rsidR="003F4C3F" w:rsidRPr="008D15E6" w:rsidSect="00EF6D0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E01" w:rsidRDefault="00032E01">
      <w:r>
        <w:separator/>
      </w:r>
    </w:p>
  </w:endnote>
  <w:endnote w:type="continuationSeparator" w:id="0">
    <w:p w:rsidR="00032E01" w:rsidRDefault="00032E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01" w:rsidRDefault="000E58EE" w:rsidP="00CC24F0">
    <w:pPr>
      <w:pStyle w:val="Footer"/>
      <w:framePr w:wrap="around" w:vAnchor="text" w:hAnchor="margin" w:xAlign="right" w:y="1"/>
      <w:rPr>
        <w:rStyle w:val="PageNumber"/>
      </w:rPr>
    </w:pPr>
    <w:r>
      <w:rPr>
        <w:rStyle w:val="PageNumber"/>
      </w:rPr>
      <w:fldChar w:fldCharType="begin"/>
    </w:r>
    <w:r w:rsidR="00032E01">
      <w:rPr>
        <w:rStyle w:val="PageNumber"/>
      </w:rPr>
      <w:instrText xml:space="preserve">PAGE  </w:instrText>
    </w:r>
    <w:r>
      <w:rPr>
        <w:rStyle w:val="PageNumber"/>
      </w:rPr>
      <w:fldChar w:fldCharType="separate"/>
    </w:r>
    <w:r w:rsidR="00032E01">
      <w:rPr>
        <w:rStyle w:val="PageNumber"/>
        <w:noProof/>
      </w:rPr>
      <w:t>1</w:t>
    </w:r>
    <w:r>
      <w:rPr>
        <w:rStyle w:val="PageNumber"/>
      </w:rPr>
      <w:fldChar w:fldCharType="end"/>
    </w:r>
  </w:p>
  <w:p w:rsidR="00032E01" w:rsidRDefault="00032E01"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01" w:rsidRDefault="00032E01"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01" w:rsidRDefault="000E58EE">
    <w:pPr>
      <w:pStyle w:val="Footer"/>
      <w:framePr w:wrap="around" w:vAnchor="text" w:hAnchor="margin" w:xAlign="right" w:y="1"/>
      <w:rPr>
        <w:rStyle w:val="PageNumber"/>
      </w:rPr>
    </w:pPr>
    <w:r>
      <w:rPr>
        <w:rStyle w:val="PageNumber"/>
      </w:rPr>
      <w:fldChar w:fldCharType="begin"/>
    </w:r>
    <w:r w:rsidR="00032E01">
      <w:rPr>
        <w:rStyle w:val="PageNumber"/>
      </w:rPr>
      <w:instrText xml:space="preserve">PAGE  </w:instrText>
    </w:r>
    <w:r>
      <w:rPr>
        <w:rStyle w:val="PageNumber"/>
      </w:rPr>
      <w:fldChar w:fldCharType="separate"/>
    </w:r>
    <w:r w:rsidR="00032E01">
      <w:rPr>
        <w:rStyle w:val="PageNumber"/>
        <w:noProof/>
      </w:rPr>
      <w:t>1</w:t>
    </w:r>
    <w:r>
      <w:rPr>
        <w:rStyle w:val="PageNumber"/>
      </w:rPr>
      <w:fldChar w:fldCharType="end"/>
    </w:r>
  </w:p>
  <w:p w:rsidR="00032E01" w:rsidRDefault="00032E01">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01" w:rsidRPr="00067415" w:rsidRDefault="00032E01"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E01" w:rsidRDefault="00032E01">
      <w:r>
        <w:separator/>
      </w:r>
    </w:p>
  </w:footnote>
  <w:footnote w:type="continuationSeparator" w:id="0">
    <w:p w:rsidR="00032E01" w:rsidRDefault="00032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01" w:rsidRDefault="000E58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01" w:rsidRDefault="000E58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01" w:rsidRDefault="000E58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1DDE"/>
    <w:multiLevelType w:val="hybridMultilevel"/>
    <w:tmpl w:val="0238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66B52"/>
    <w:multiLevelType w:val="hybridMultilevel"/>
    <w:tmpl w:val="CBC4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10236"/>
    <w:multiLevelType w:val="hybridMultilevel"/>
    <w:tmpl w:val="104C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511CD3"/>
    <w:multiLevelType w:val="hybridMultilevel"/>
    <w:tmpl w:val="EDB6F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4BE0A28"/>
    <w:multiLevelType w:val="hybridMultilevel"/>
    <w:tmpl w:val="C8CC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BD4D5C"/>
    <w:multiLevelType w:val="hybridMultilevel"/>
    <w:tmpl w:val="CAA0D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nsid w:val="38FE2FAB"/>
    <w:multiLevelType w:val="hybridMultilevel"/>
    <w:tmpl w:val="85466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C4613D4"/>
    <w:multiLevelType w:val="hybridMultilevel"/>
    <w:tmpl w:val="C26C4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6C402F9"/>
    <w:multiLevelType w:val="hybridMultilevel"/>
    <w:tmpl w:val="9D126CDE"/>
    <w:lvl w:ilvl="0" w:tplc="53DEDD0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3">
    <w:nsid w:val="52832DBD"/>
    <w:multiLevelType w:val="multilevel"/>
    <w:tmpl w:val="649E647E"/>
    <w:lvl w:ilvl="0">
      <w:start w:val="1"/>
      <w:numFmt w:val="decimal"/>
      <w:lvlText w:val="%1."/>
      <w:lvlJc w:val="left"/>
      <w:pPr>
        <w:ind w:left="-66" w:hanging="360"/>
      </w:pPr>
      <w:rPr>
        <w:rFonts w:hint="default"/>
      </w:rPr>
    </w:lvl>
    <w:lvl w:ilvl="1">
      <w:start w:val="30"/>
      <w:numFmt w:val="decimal"/>
      <w:isLgl/>
      <w:lvlText w:val="%1.%2"/>
      <w:lvlJc w:val="left"/>
      <w:pPr>
        <w:ind w:left="390" w:hanging="39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98" w:hanging="72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210" w:hanging="1080"/>
      </w:pPr>
      <w:rPr>
        <w:rFonts w:hint="default"/>
      </w:rPr>
    </w:lvl>
    <w:lvl w:ilvl="7">
      <w:start w:val="1"/>
      <w:numFmt w:val="decimal"/>
      <w:isLgl/>
      <w:lvlText w:val="%1.%2.%3.%4.%5.%6.%7.%8"/>
      <w:lvlJc w:val="left"/>
      <w:pPr>
        <w:ind w:left="3996" w:hanging="1440"/>
      </w:pPr>
      <w:rPr>
        <w:rFonts w:hint="default"/>
      </w:rPr>
    </w:lvl>
    <w:lvl w:ilvl="8">
      <w:start w:val="1"/>
      <w:numFmt w:val="decimal"/>
      <w:isLgl/>
      <w:lvlText w:val="%1.%2.%3.%4.%5.%6.%7.%8.%9"/>
      <w:lvlJc w:val="left"/>
      <w:pPr>
        <w:ind w:left="4422" w:hanging="1440"/>
      </w:pPr>
      <w:rPr>
        <w:rFonts w:hint="default"/>
      </w:rPr>
    </w:lvl>
  </w:abstractNum>
  <w:abstractNum w:abstractNumId="14">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DB080A"/>
    <w:multiLevelType w:val="hybridMultilevel"/>
    <w:tmpl w:val="249CE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BE5234A"/>
    <w:multiLevelType w:val="hybridMultilevel"/>
    <w:tmpl w:val="0FA4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D32BF7"/>
    <w:multiLevelType w:val="hybridMultilevel"/>
    <w:tmpl w:val="B0AAE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nsid w:val="6C456C8D"/>
    <w:multiLevelType w:val="hybridMultilevel"/>
    <w:tmpl w:val="5DD8A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22"/>
  </w:num>
  <w:num w:numId="2">
    <w:abstractNumId w:val="17"/>
  </w:num>
  <w:num w:numId="3">
    <w:abstractNumId w:val="3"/>
  </w:num>
  <w:num w:numId="4">
    <w:abstractNumId w:val="21"/>
  </w:num>
  <w:num w:numId="5">
    <w:abstractNumId w:val="19"/>
  </w:num>
  <w:num w:numId="6">
    <w:abstractNumId w:val="14"/>
  </w:num>
  <w:num w:numId="7">
    <w:abstractNumId w:val="12"/>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13"/>
  </w:num>
  <w:num w:numId="13">
    <w:abstractNumId w:val="5"/>
  </w:num>
  <w:num w:numId="14">
    <w:abstractNumId w:val="2"/>
  </w:num>
  <w:num w:numId="15">
    <w:abstractNumId w:val="6"/>
  </w:num>
  <w:num w:numId="16">
    <w:abstractNumId w:val="9"/>
  </w:num>
  <w:num w:numId="17">
    <w:abstractNumId w:val="10"/>
  </w:num>
  <w:num w:numId="18">
    <w:abstractNumId w:val="18"/>
  </w:num>
  <w:num w:numId="19">
    <w:abstractNumId w:val="20"/>
  </w:num>
  <w:num w:numId="20">
    <w:abstractNumId w:val="4"/>
  </w:num>
  <w:num w:numId="21">
    <w:abstractNumId w:val="11"/>
  </w:num>
  <w:num w:numId="22">
    <w:abstractNumId w:val="15"/>
  </w:num>
  <w:num w:numId="23">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32E01"/>
    <w:rsid w:val="000616F8"/>
    <w:rsid w:val="00063121"/>
    <w:rsid w:val="00063BB4"/>
    <w:rsid w:val="00064754"/>
    <w:rsid w:val="00067415"/>
    <w:rsid w:val="0007000F"/>
    <w:rsid w:val="000706C8"/>
    <w:rsid w:val="000709B0"/>
    <w:rsid w:val="00071ADB"/>
    <w:rsid w:val="000A08DE"/>
    <w:rsid w:val="000A398A"/>
    <w:rsid w:val="000B5B32"/>
    <w:rsid w:val="000E58EE"/>
    <w:rsid w:val="000E6D46"/>
    <w:rsid w:val="000F20DE"/>
    <w:rsid w:val="000F352E"/>
    <w:rsid w:val="0010070D"/>
    <w:rsid w:val="001114F9"/>
    <w:rsid w:val="00115EE0"/>
    <w:rsid w:val="00131C8C"/>
    <w:rsid w:val="00131CCA"/>
    <w:rsid w:val="001476F3"/>
    <w:rsid w:val="00150877"/>
    <w:rsid w:val="001526E5"/>
    <w:rsid w:val="001574BE"/>
    <w:rsid w:val="00157B00"/>
    <w:rsid w:val="00170EF2"/>
    <w:rsid w:val="00180643"/>
    <w:rsid w:val="00186687"/>
    <w:rsid w:val="00195C7F"/>
    <w:rsid w:val="001A715F"/>
    <w:rsid w:val="001B0351"/>
    <w:rsid w:val="001D3605"/>
    <w:rsid w:val="001D679F"/>
    <w:rsid w:val="001E6971"/>
    <w:rsid w:val="0022085D"/>
    <w:rsid w:val="00221BA5"/>
    <w:rsid w:val="00224253"/>
    <w:rsid w:val="0023385E"/>
    <w:rsid w:val="002364D7"/>
    <w:rsid w:val="00241FE5"/>
    <w:rsid w:val="002628DD"/>
    <w:rsid w:val="002655C3"/>
    <w:rsid w:val="00267087"/>
    <w:rsid w:val="00272E8B"/>
    <w:rsid w:val="00274748"/>
    <w:rsid w:val="0027626C"/>
    <w:rsid w:val="00287788"/>
    <w:rsid w:val="0029696F"/>
    <w:rsid w:val="002976EA"/>
    <w:rsid w:val="002A20F0"/>
    <w:rsid w:val="002A2C86"/>
    <w:rsid w:val="002B1836"/>
    <w:rsid w:val="002C3049"/>
    <w:rsid w:val="002C51DE"/>
    <w:rsid w:val="002C56CB"/>
    <w:rsid w:val="002D5D7B"/>
    <w:rsid w:val="002D6684"/>
    <w:rsid w:val="002E0D3F"/>
    <w:rsid w:val="002E5EF9"/>
    <w:rsid w:val="002E6623"/>
    <w:rsid w:val="002E7AC9"/>
    <w:rsid w:val="002F1DCF"/>
    <w:rsid w:val="00303F71"/>
    <w:rsid w:val="0031120B"/>
    <w:rsid w:val="00313DC0"/>
    <w:rsid w:val="00315293"/>
    <w:rsid w:val="00321629"/>
    <w:rsid w:val="00322A39"/>
    <w:rsid w:val="00324232"/>
    <w:rsid w:val="00324ADF"/>
    <w:rsid w:val="0032579C"/>
    <w:rsid w:val="00327BFA"/>
    <w:rsid w:val="00331D27"/>
    <w:rsid w:val="003420E8"/>
    <w:rsid w:val="00351AD7"/>
    <w:rsid w:val="00353418"/>
    <w:rsid w:val="00366BEC"/>
    <w:rsid w:val="00382D70"/>
    <w:rsid w:val="003A1AD4"/>
    <w:rsid w:val="003A5B2C"/>
    <w:rsid w:val="003B099D"/>
    <w:rsid w:val="003F294C"/>
    <w:rsid w:val="003F4C3F"/>
    <w:rsid w:val="003F579F"/>
    <w:rsid w:val="003F7832"/>
    <w:rsid w:val="00403052"/>
    <w:rsid w:val="00403830"/>
    <w:rsid w:val="00410E99"/>
    <w:rsid w:val="00412B06"/>
    <w:rsid w:val="00414728"/>
    <w:rsid w:val="00422029"/>
    <w:rsid w:val="00425EC1"/>
    <w:rsid w:val="004332E9"/>
    <w:rsid w:val="00437654"/>
    <w:rsid w:val="00437D0D"/>
    <w:rsid w:val="00437FFE"/>
    <w:rsid w:val="004412BB"/>
    <w:rsid w:val="00442A2D"/>
    <w:rsid w:val="00465016"/>
    <w:rsid w:val="00466320"/>
    <w:rsid w:val="00466E89"/>
    <w:rsid w:val="00467164"/>
    <w:rsid w:val="004720E4"/>
    <w:rsid w:val="004747B5"/>
    <w:rsid w:val="00487B8C"/>
    <w:rsid w:val="00490D80"/>
    <w:rsid w:val="004937CB"/>
    <w:rsid w:val="004966C6"/>
    <w:rsid w:val="00497E18"/>
    <w:rsid w:val="004A4075"/>
    <w:rsid w:val="004A6EFA"/>
    <w:rsid w:val="004B08FE"/>
    <w:rsid w:val="004C5931"/>
    <w:rsid w:val="004D04BC"/>
    <w:rsid w:val="004D38F9"/>
    <w:rsid w:val="004D3CD8"/>
    <w:rsid w:val="004D4398"/>
    <w:rsid w:val="004D4DA0"/>
    <w:rsid w:val="004D6036"/>
    <w:rsid w:val="004E25D6"/>
    <w:rsid w:val="004E4F39"/>
    <w:rsid w:val="00500106"/>
    <w:rsid w:val="005016B8"/>
    <w:rsid w:val="005047F0"/>
    <w:rsid w:val="00510C14"/>
    <w:rsid w:val="0051273F"/>
    <w:rsid w:val="00512ECB"/>
    <w:rsid w:val="0051538A"/>
    <w:rsid w:val="00516F07"/>
    <w:rsid w:val="005306CD"/>
    <w:rsid w:val="00540AD8"/>
    <w:rsid w:val="00540DBB"/>
    <w:rsid w:val="005462E9"/>
    <w:rsid w:val="00550AC3"/>
    <w:rsid w:val="00557A24"/>
    <w:rsid w:val="00562C7E"/>
    <w:rsid w:val="0057444C"/>
    <w:rsid w:val="00574673"/>
    <w:rsid w:val="00580B07"/>
    <w:rsid w:val="005A5472"/>
    <w:rsid w:val="005D043C"/>
    <w:rsid w:val="005D04EF"/>
    <w:rsid w:val="005E293B"/>
    <w:rsid w:val="005E34E4"/>
    <w:rsid w:val="005E3CC4"/>
    <w:rsid w:val="005F02DF"/>
    <w:rsid w:val="005F4A9F"/>
    <w:rsid w:val="00602F92"/>
    <w:rsid w:val="0061006B"/>
    <w:rsid w:val="006106E5"/>
    <w:rsid w:val="006303BE"/>
    <w:rsid w:val="00632B3F"/>
    <w:rsid w:val="00632E1C"/>
    <w:rsid w:val="00641F26"/>
    <w:rsid w:val="0064491D"/>
    <w:rsid w:val="0064545D"/>
    <w:rsid w:val="00656132"/>
    <w:rsid w:val="00661F5B"/>
    <w:rsid w:val="00666CBF"/>
    <w:rsid w:val="00672DAB"/>
    <w:rsid w:val="00673C20"/>
    <w:rsid w:val="0068007C"/>
    <w:rsid w:val="0069203E"/>
    <w:rsid w:val="00693170"/>
    <w:rsid w:val="00695B07"/>
    <w:rsid w:val="006B4422"/>
    <w:rsid w:val="006B699A"/>
    <w:rsid w:val="006B7743"/>
    <w:rsid w:val="006B7AFB"/>
    <w:rsid w:val="006D3E88"/>
    <w:rsid w:val="006D60BC"/>
    <w:rsid w:val="006D7616"/>
    <w:rsid w:val="006F7E88"/>
    <w:rsid w:val="0070212A"/>
    <w:rsid w:val="0070621F"/>
    <w:rsid w:val="007065EB"/>
    <w:rsid w:val="007107BA"/>
    <w:rsid w:val="00715711"/>
    <w:rsid w:val="00721CE2"/>
    <w:rsid w:val="0073293F"/>
    <w:rsid w:val="007331FD"/>
    <w:rsid w:val="00740D8E"/>
    <w:rsid w:val="00745E86"/>
    <w:rsid w:val="007768B7"/>
    <w:rsid w:val="007771BB"/>
    <w:rsid w:val="00777F70"/>
    <w:rsid w:val="00781A23"/>
    <w:rsid w:val="0078312F"/>
    <w:rsid w:val="00791731"/>
    <w:rsid w:val="00794B3E"/>
    <w:rsid w:val="0079613F"/>
    <w:rsid w:val="007A1876"/>
    <w:rsid w:val="007A4C5C"/>
    <w:rsid w:val="007B0DCA"/>
    <w:rsid w:val="007C6E1C"/>
    <w:rsid w:val="007C7E3F"/>
    <w:rsid w:val="007E289E"/>
    <w:rsid w:val="007E5F8C"/>
    <w:rsid w:val="00800538"/>
    <w:rsid w:val="00812C5D"/>
    <w:rsid w:val="00813338"/>
    <w:rsid w:val="008175A2"/>
    <w:rsid w:val="0082340F"/>
    <w:rsid w:val="00824BF6"/>
    <w:rsid w:val="008252D2"/>
    <w:rsid w:val="0083795F"/>
    <w:rsid w:val="008431E8"/>
    <w:rsid w:val="00847F89"/>
    <w:rsid w:val="008501E8"/>
    <w:rsid w:val="0085603A"/>
    <w:rsid w:val="00875391"/>
    <w:rsid w:val="00885DB6"/>
    <w:rsid w:val="00886A7B"/>
    <w:rsid w:val="008B14B0"/>
    <w:rsid w:val="008B7793"/>
    <w:rsid w:val="008C083D"/>
    <w:rsid w:val="008C09E1"/>
    <w:rsid w:val="008D15E6"/>
    <w:rsid w:val="008F2365"/>
    <w:rsid w:val="008F3FB3"/>
    <w:rsid w:val="008F5400"/>
    <w:rsid w:val="00901C9E"/>
    <w:rsid w:val="00910E64"/>
    <w:rsid w:val="009140FF"/>
    <w:rsid w:val="00922A1B"/>
    <w:rsid w:val="00923B8B"/>
    <w:rsid w:val="009349FB"/>
    <w:rsid w:val="00945D6F"/>
    <w:rsid w:val="00951270"/>
    <w:rsid w:val="009544FB"/>
    <w:rsid w:val="0097736F"/>
    <w:rsid w:val="009853AF"/>
    <w:rsid w:val="00987835"/>
    <w:rsid w:val="00996D2E"/>
    <w:rsid w:val="009B7803"/>
    <w:rsid w:val="009C530F"/>
    <w:rsid w:val="009D00B7"/>
    <w:rsid w:val="009D0586"/>
    <w:rsid w:val="009F1718"/>
    <w:rsid w:val="00A07A59"/>
    <w:rsid w:val="00A23EAC"/>
    <w:rsid w:val="00A258E5"/>
    <w:rsid w:val="00A52B61"/>
    <w:rsid w:val="00A55BCC"/>
    <w:rsid w:val="00A7438B"/>
    <w:rsid w:val="00A75DD5"/>
    <w:rsid w:val="00A90489"/>
    <w:rsid w:val="00A9457B"/>
    <w:rsid w:val="00AA11CE"/>
    <w:rsid w:val="00AB54D1"/>
    <w:rsid w:val="00AE1147"/>
    <w:rsid w:val="00AF2EB9"/>
    <w:rsid w:val="00AF655F"/>
    <w:rsid w:val="00AF6C74"/>
    <w:rsid w:val="00B1141B"/>
    <w:rsid w:val="00B134A8"/>
    <w:rsid w:val="00B138BC"/>
    <w:rsid w:val="00B13979"/>
    <w:rsid w:val="00B15639"/>
    <w:rsid w:val="00B200C1"/>
    <w:rsid w:val="00B31680"/>
    <w:rsid w:val="00B40B80"/>
    <w:rsid w:val="00B53A7E"/>
    <w:rsid w:val="00B6559E"/>
    <w:rsid w:val="00B655F0"/>
    <w:rsid w:val="00B66977"/>
    <w:rsid w:val="00B753B7"/>
    <w:rsid w:val="00B8424B"/>
    <w:rsid w:val="00B91914"/>
    <w:rsid w:val="00B95E11"/>
    <w:rsid w:val="00BA102F"/>
    <w:rsid w:val="00BA222F"/>
    <w:rsid w:val="00BB2CBC"/>
    <w:rsid w:val="00BB3C68"/>
    <w:rsid w:val="00BC65C0"/>
    <w:rsid w:val="00BD5F71"/>
    <w:rsid w:val="00BE2465"/>
    <w:rsid w:val="00BE64B3"/>
    <w:rsid w:val="00BF1770"/>
    <w:rsid w:val="00C155EB"/>
    <w:rsid w:val="00C15A26"/>
    <w:rsid w:val="00C345F9"/>
    <w:rsid w:val="00C36B7B"/>
    <w:rsid w:val="00C37587"/>
    <w:rsid w:val="00C452C6"/>
    <w:rsid w:val="00C462BF"/>
    <w:rsid w:val="00C573A2"/>
    <w:rsid w:val="00C743C7"/>
    <w:rsid w:val="00C84C3B"/>
    <w:rsid w:val="00C93E29"/>
    <w:rsid w:val="00C9523C"/>
    <w:rsid w:val="00C95E6E"/>
    <w:rsid w:val="00C97964"/>
    <w:rsid w:val="00CB1B6C"/>
    <w:rsid w:val="00CB60E8"/>
    <w:rsid w:val="00CB74E3"/>
    <w:rsid w:val="00CC19C9"/>
    <w:rsid w:val="00CC24F0"/>
    <w:rsid w:val="00CC55AC"/>
    <w:rsid w:val="00CE1FF8"/>
    <w:rsid w:val="00CE5B3F"/>
    <w:rsid w:val="00CE6B41"/>
    <w:rsid w:val="00CF1BF3"/>
    <w:rsid w:val="00D014EF"/>
    <w:rsid w:val="00D043A6"/>
    <w:rsid w:val="00D12079"/>
    <w:rsid w:val="00D146D8"/>
    <w:rsid w:val="00D173D5"/>
    <w:rsid w:val="00D2415E"/>
    <w:rsid w:val="00D30951"/>
    <w:rsid w:val="00D30F87"/>
    <w:rsid w:val="00D37A70"/>
    <w:rsid w:val="00D41478"/>
    <w:rsid w:val="00D463F9"/>
    <w:rsid w:val="00D47A48"/>
    <w:rsid w:val="00D509A2"/>
    <w:rsid w:val="00D52253"/>
    <w:rsid w:val="00D55B82"/>
    <w:rsid w:val="00D56343"/>
    <w:rsid w:val="00D57E63"/>
    <w:rsid w:val="00D66838"/>
    <w:rsid w:val="00D768C6"/>
    <w:rsid w:val="00D83864"/>
    <w:rsid w:val="00D84750"/>
    <w:rsid w:val="00D8789F"/>
    <w:rsid w:val="00D93448"/>
    <w:rsid w:val="00DA0634"/>
    <w:rsid w:val="00DA5F66"/>
    <w:rsid w:val="00DB3E91"/>
    <w:rsid w:val="00DB513E"/>
    <w:rsid w:val="00DC205D"/>
    <w:rsid w:val="00DC4CC0"/>
    <w:rsid w:val="00DC7B7B"/>
    <w:rsid w:val="00DC7E4B"/>
    <w:rsid w:val="00DD139B"/>
    <w:rsid w:val="00DD2D33"/>
    <w:rsid w:val="00DD4B00"/>
    <w:rsid w:val="00DD4F68"/>
    <w:rsid w:val="00DD62F3"/>
    <w:rsid w:val="00DF2104"/>
    <w:rsid w:val="00DF4CCD"/>
    <w:rsid w:val="00DF5862"/>
    <w:rsid w:val="00E004FC"/>
    <w:rsid w:val="00E00AB1"/>
    <w:rsid w:val="00E01A52"/>
    <w:rsid w:val="00E0455F"/>
    <w:rsid w:val="00E04CCB"/>
    <w:rsid w:val="00E14798"/>
    <w:rsid w:val="00E166E7"/>
    <w:rsid w:val="00E21B26"/>
    <w:rsid w:val="00E2329B"/>
    <w:rsid w:val="00E25927"/>
    <w:rsid w:val="00E34E57"/>
    <w:rsid w:val="00E4566C"/>
    <w:rsid w:val="00E45D39"/>
    <w:rsid w:val="00E5389C"/>
    <w:rsid w:val="00E54315"/>
    <w:rsid w:val="00E65521"/>
    <w:rsid w:val="00E6630A"/>
    <w:rsid w:val="00E9528D"/>
    <w:rsid w:val="00E95D02"/>
    <w:rsid w:val="00EA2B6C"/>
    <w:rsid w:val="00EA4CBA"/>
    <w:rsid w:val="00EA5E61"/>
    <w:rsid w:val="00EA7D58"/>
    <w:rsid w:val="00EC2D1A"/>
    <w:rsid w:val="00EC62DA"/>
    <w:rsid w:val="00ED3F0D"/>
    <w:rsid w:val="00ED748C"/>
    <w:rsid w:val="00EE321B"/>
    <w:rsid w:val="00EE511A"/>
    <w:rsid w:val="00EF1A96"/>
    <w:rsid w:val="00EF63EB"/>
    <w:rsid w:val="00EF6D04"/>
    <w:rsid w:val="00F03679"/>
    <w:rsid w:val="00F03F20"/>
    <w:rsid w:val="00F059C8"/>
    <w:rsid w:val="00F23D6C"/>
    <w:rsid w:val="00F50D06"/>
    <w:rsid w:val="00F6132B"/>
    <w:rsid w:val="00F65C57"/>
    <w:rsid w:val="00F72CE0"/>
    <w:rsid w:val="00F81E32"/>
    <w:rsid w:val="00F83168"/>
    <w:rsid w:val="00FA0348"/>
    <w:rsid w:val="00FA431F"/>
    <w:rsid w:val="00FA6065"/>
    <w:rsid w:val="00FB56F4"/>
    <w:rsid w:val="00FD1664"/>
    <w:rsid w:val="00FE3CC3"/>
    <w:rsid w:val="00FF0309"/>
    <w:rsid w:val="00FF77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normalchar">
    <w:name w:val="normal__char"/>
    <w:basedOn w:val="DefaultParagraphFont"/>
    <w:rsid w:val="00A90489"/>
    <w:rPr>
      <w:rFonts w:cs="Times New Roman"/>
    </w:rPr>
  </w:style>
  <w:style w:type="paragraph" w:customStyle="1" w:styleId="Body">
    <w:name w:val="Body"/>
    <w:uiPriority w:val="99"/>
    <w:rsid w:val="008F2365"/>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paragraph" w:customStyle="1" w:styleId="BodyText1">
    <w:name w:val="Body Text1"/>
    <w:uiPriority w:val="99"/>
    <w:rsid w:val="008F2365"/>
    <w:pPr>
      <w:autoSpaceDE w:val="0"/>
      <w:autoSpaceDN w:val="0"/>
      <w:adjustRightInd w:val="0"/>
      <w:spacing w:after="113" w:line="330" w:lineRule="atLeast"/>
      <w:jc w:val="both"/>
    </w:pPr>
    <w:rPr>
      <w:color w:val="000000"/>
      <w:lang w:val="en-US" w:eastAsia="en-US"/>
    </w:rPr>
  </w:style>
  <w:style w:type="character" w:customStyle="1" w:styleId="e24kjd">
    <w:name w:val="e24kjd"/>
    <w:rsid w:val="00C36B7B"/>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56974742">
      <w:bodyDiv w:val="1"/>
      <w:marLeft w:val="0"/>
      <w:marRight w:val="0"/>
      <w:marTop w:val="0"/>
      <w:marBottom w:val="0"/>
      <w:divBdr>
        <w:top w:val="none" w:sz="0" w:space="0" w:color="auto"/>
        <w:left w:val="none" w:sz="0" w:space="0" w:color="auto"/>
        <w:bottom w:val="none" w:sz="0" w:space="0" w:color="auto"/>
        <w:right w:val="none" w:sz="0" w:space="0" w:color="auto"/>
      </w:divBdr>
    </w:div>
    <w:div w:id="104272403">
      <w:marLeft w:val="0"/>
      <w:marRight w:val="0"/>
      <w:marTop w:val="0"/>
      <w:marBottom w:val="0"/>
      <w:divBdr>
        <w:top w:val="none" w:sz="0" w:space="0" w:color="auto"/>
        <w:left w:val="none" w:sz="0" w:space="0" w:color="auto"/>
        <w:bottom w:val="none" w:sz="0" w:space="0" w:color="auto"/>
        <w:right w:val="none" w:sz="0" w:space="0" w:color="auto"/>
      </w:divBdr>
    </w:div>
    <w:div w:id="3846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3.xml" /><Relationship Id="rId18" Type="http://schemas.openxmlformats.org/officeDocument/2006/relationships/hyperlink" Target="#" TargetMode="External"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image" Target="media/image6.jpeg"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 TargetMode="External"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5.jpeg" /><Relationship Id="rId20"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image" Target="media/image9.png" /><Relationship Id="rId5" Type="http://schemas.openxmlformats.org/officeDocument/2006/relationships/webSettings" Target="webSettings.xml" /><Relationship Id="rId15" Type="http://schemas.openxmlformats.org/officeDocument/2006/relationships/image" Target="media/image4.jpeg" /><Relationship Id="rId23" Type="http://schemas.openxmlformats.org/officeDocument/2006/relationships/image" Target="media/image8.jpeg" /><Relationship Id="rId10" Type="http://schemas.openxmlformats.org/officeDocument/2006/relationships/header" Target="header2.xml" /><Relationship Id="rId19"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image" Target="media/image3.png" /><Relationship Id="rId22" Type="http://schemas.openxmlformats.org/officeDocument/2006/relationships/image" Target="media/image7.emf"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3C69A-2C04-49B4-9227-F8DDF9A5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25</Pages>
  <Words>6712</Words>
  <Characters>39412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chishsu932</cp:lastModifiedBy>
  <cp:revision>15</cp:revision>
  <cp:lastPrinted>2019-01-21T14:39:00Z</cp:lastPrinted>
  <dcterms:created xsi:type="dcterms:W3CDTF">2020-06-10T09:56:00Z</dcterms:created>
  <dcterms:modified xsi:type="dcterms:W3CDTF">2020-06-12T10:23:00Z</dcterms:modified>
</cp:coreProperties>
</file>