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C2" w:rsidRDefault="00CE780B" w:rsidP="008638E4">
      <w:pPr>
        <w:spacing w:before="120" w:after="120"/>
        <w:rPr>
          <w:rFonts w:ascii="Arial" w:hAnsi="Arial" w:cs="Arial"/>
          <w:sz w:val="22"/>
          <w:szCs w:val="22"/>
        </w:rPr>
      </w:pPr>
      <w:bookmarkStart w:id="0" w:name="_GoBack"/>
      <w:bookmarkEnd w:id="0"/>
      <w:r>
        <w:rPr>
          <w:rFonts w:ascii="Arial" w:hAnsi="Arial" w:cs="Arial"/>
          <w:noProof/>
          <w:sz w:val="22"/>
          <w:szCs w:val="22"/>
          <w:lang w:eastAsia="en-GB"/>
        </w:rPr>
        <w:pict>
          <v:shapetype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" stroked="f">
            <v:textbox>
              <w:txbxContent>
                <w:p w:rsidR="00DE2A12" w:rsidRDefault="00861592">
                  <w:r>
                    <w:rPr>
                      <w:noProof/>
                      <w:sz w:val="28"/>
                      <w:lang w:eastAsia="en-GB"/>
                    </w:rPr>
                    <w:drawing>
                      <wp:inline distT="0" distB="0" distL="0" distR="0">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w:r>
      <w:r w:rsidR="00B622C2">
        <w:rPr>
          <w:rFonts w:ascii="Arial" w:hAnsi="Arial" w:cs="Arial"/>
          <w:sz w:val="22"/>
          <w:szCs w:val="22"/>
        </w:rPr>
        <w:t xml:space="preserve"> </w:t>
      </w:r>
    </w:p>
    <w:p w:rsidR="00B622C2" w:rsidRDefault="00B622C2">
      <w:pPr>
        <w:spacing w:before="120" w:after="120"/>
        <w:ind w:left="1560"/>
        <w:jc w:val="center"/>
        <w:rPr>
          <w:rFonts w:ascii="Arial" w:hAnsi="Arial" w:cs="Arial"/>
          <w:smallCaps/>
          <w:sz w:val="22"/>
          <w:szCs w:val="22"/>
        </w:rPr>
      </w:pPr>
      <w:r>
        <w:rPr>
          <w:rFonts w:ascii="Arial" w:hAnsi="Arial" w:cs="Arial"/>
          <w:smallCaps/>
          <w:sz w:val="22"/>
          <w:szCs w:val="22"/>
        </w:rPr>
        <w:t xml:space="preserve">      </w:t>
      </w:r>
    </w:p>
    <w:p w:rsidR="00B622C2" w:rsidRDefault="00B622C2" w:rsidP="00993CF4">
      <w:pPr>
        <w:spacing w:before="120" w:after="120"/>
        <w:jc w:val="center"/>
        <w:rPr>
          <w:rFonts w:ascii="Arial" w:hAnsi="Arial" w:cs="Arial"/>
          <w:b/>
          <w:smallCaps/>
          <w:sz w:val="28"/>
          <w:szCs w:val="22"/>
        </w:rPr>
      </w:pPr>
      <w:r>
        <w:rPr>
          <w:rFonts w:ascii="Arial" w:hAnsi="Arial" w:cs="Arial"/>
          <w:b/>
          <w:smallCaps/>
          <w:sz w:val="28"/>
          <w:szCs w:val="22"/>
        </w:rPr>
        <w:t xml:space="preserve"> NHS NATIONAL SERVICES </w:t>
      </w:r>
      <w:smartTag w:uri="urn:schemas-microsoft-com:office:smarttags" w:element="place">
        <w:smartTag w:uri="urn:schemas-microsoft-com:office:smarttags" w:element="country-region">
          <w:r>
            <w:rPr>
              <w:rFonts w:ascii="Arial" w:hAnsi="Arial" w:cs="Arial"/>
              <w:b/>
              <w:smallCaps/>
              <w:sz w:val="28"/>
              <w:szCs w:val="22"/>
            </w:rPr>
            <w:t>SCOTLAND</w:t>
          </w:r>
        </w:smartTag>
      </w:smartTag>
    </w:p>
    <w:p w:rsidR="00B622C2" w:rsidRDefault="00196A5E">
      <w:pPr>
        <w:pStyle w:val="Heading1"/>
        <w:spacing w:before="120" w:after="120"/>
        <w:jc w:val="center"/>
        <w:rPr>
          <w:rFonts w:ascii="Arial" w:hAnsi="Arial" w:cs="Arial"/>
          <w:szCs w:val="22"/>
        </w:rPr>
      </w:pPr>
      <w:r>
        <w:rPr>
          <w:rFonts w:ascii="Arial" w:hAnsi="Arial" w:cs="Arial"/>
          <w:szCs w:val="22"/>
        </w:rPr>
        <w:t>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993CF4" w:rsidTr="00EE06EC">
        <w:tc>
          <w:tcPr>
            <w:tcW w:w="10632" w:type="dxa"/>
            <w:gridSpan w:val="2"/>
            <w:tcBorders>
              <w:top w:val="single" w:sz="4" w:space="0" w:color="auto"/>
              <w:left w:val="single" w:sz="4" w:space="0" w:color="auto"/>
              <w:bottom w:val="nil"/>
              <w:right w:val="single" w:sz="4" w:space="0" w:color="auto"/>
            </w:tcBorders>
          </w:tcPr>
          <w:p w:rsidR="00196A5E" w:rsidRPr="00196A5E" w:rsidRDefault="00993CF4" w:rsidP="00196A5E">
            <w:pPr>
              <w:pStyle w:val="ListParagraph"/>
              <w:numPr>
                <w:ilvl w:val="0"/>
                <w:numId w:val="49"/>
              </w:numPr>
              <w:spacing w:before="120" w:after="120"/>
              <w:rPr>
                <w:rFonts w:ascii="Arial" w:hAnsi="Arial" w:cs="Arial"/>
                <w:b/>
                <w:sz w:val="22"/>
                <w:szCs w:val="22"/>
              </w:rPr>
            </w:pPr>
            <w:r w:rsidRPr="00196A5E">
              <w:rPr>
                <w:rFonts w:ascii="Arial" w:hAnsi="Arial" w:cs="Arial"/>
                <w:b/>
                <w:sz w:val="22"/>
                <w:szCs w:val="22"/>
              </w:rPr>
              <w:t>JOB DETAILS</w:t>
            </w:r>
          </w:p>
        </w:tc>
      </w:tr>
      <w:tr w:rsidR="00196A5E" w:rsidTr="00EE06EC">
        <w:tc>
          <w:tcPr>
            <w:tcW w:w="3917" w:type="dxa"/>
            <w:tcBorders>
              <w:top w:val="nil"/>
              <w:left w:val="single" w:sz="4" w:space="0" w:color="auto"/>
              <w:bottom w:val="nil"/>
              <w:right w:val="nil"/>
            </w:tcBorders>
          </w:tcPr>
          <w:p w:rsidR="00196A5E" w:rsidRDefault="00196A5E" w:rsidP="001E422C">
            <w:pPr>
              <w:spacing w:before="120" w:after="120"/>
              <w:rPr>
                <w:rFonts w:ascii="Arial" w:hAnsi="Arial" w:cs="Arial"/>
                <w:sz w:val="22"/>
                <w:szCs w:val="22"/>
              </w:rPr>
            </w:pPr>
          </w:p>
          <w:p w:rsidR="00196A5E" w:rsidRDefault="00196A5E" w:rsidP="001E422C">
            <w:pPr>
              <w:spacing w:before="120" w:after="120"/>
              <w:rPr>
                <w:rFonts w:ascii="Arial" w:hAnsi="Arial" w:cs="Arial"/>
                <w:sz w:val="22"/>
                <w:szCs w:val="22"/>
              </w:rPr>
            </w:pPr>
            <w:r>
              <w:rPr>
                <w:rFonts w:ascii="Arial" w:hAnsi="Arial" w:cs="Arial"/>
                <w:sz w:val="22"/>
                <w:szCs w:val="22"/>
              </w:rPr>
              <w:t>Job Title</w:t>
            </w:r>
          </w:p>
          <w:p w:rsidR="00196A5E" w:rsidRPr="00197DD5" w:rsidRDefault="00196A5E" w:rsidP="001E422C">
            <w:pPr>
              <w:spacing w:before="120" w:after="120"/>
              <w:rPr>
                <w:rFonts w:ascii="Arial" w:hAnsi="Arial" w:cs="Arial"/>
                <w:sz w:val="22"/>
                <w:szCs w:val="22"/>
              </w:rPr>
            </w:pPr>
            <w:r w:rsidRPr="00197DD5">
              <w:rPr>
                <w:rFonts w:ascii="Arial" w:hAnsi="Arial" w:cs="Arial"/>
                <w:sz w:val="22"/>
                <w:szCs w:val="22"/>
              </w:rPr>
              <w:t>Immediate Senior Officer</w:t>
            </w:r>
            <w:r>
              <w:rPr>
                <w:rFonts w:ascii="Arial" w:hAnsi="Arial" w:cs="Arial"/>
                <w:sz w:val="22"/>
                <w:szCs w:val="22"/>
              </w:rPr>
              <w:t>/ Line Manager</w:t>
            </w:r>
          </w:p>
        </w:tc>
        <w:tc>
          <w:tcPr>
            <w:tcW w:w="6715" w:type="dxa"/>
            <w:tcBorders>
              <w:top w:val="nil"/>
              <w:left w:val="nil"/>
              <w:bottom w:val="nil"/>
              <w:right w:val="single" w:sz="4" w:space="0" w:color="auto"/>
            </w:tcBorders>
          </w:tcPr>
          <w:p w:rsidR="00196A5E" w:rsidRPr="00922A1E" w:rsidRDefault="00196A5E" w:rsidP="001E422C">
            <w:pPr>
              <w:spacing w:before="120" w:after="120"/>
              <w:rPr>
                <w:rFonts w:ascii="Arial" w:hAnsi="Arial" w:cs="Arial"/>
                <w:sz w:val="22"/>
                <w:szCs w:val="22"/>
              </w:rPr>
            </w:pPr>
          </w:p>
          <w:p w:rsidR="00196A5E" w:rsidRPr="00922A1E" w:rsidRDefault="00196A5E" w:rsidP="001E422C">
            <w:pPr>
              <w:spacing w:before="120" w:after="120"/>
              <w:rPr>
                <w:rFonts w:ascii="Arial" w:hAnsi="Arial" w:cs="Arial"/>
                <w:b/>
                <w:sz w:val="20"/>
                <w:szCs w:val="22"/>
              </w:rPr>
            </w:pPr>
            <w:r w:rsidRPr="00922A1E">
              <w:rPr>
                <w:rFonts w:ascii="Arial" w:hAnsi="Arial" w:cs="Arial"/>
                <w:b/>
                <w:sz w:val="22"/>
                <w:szCs w:val="22"/>
              </w:rPr>
              <w:t>Donor Services Collection Support Officer</w:t>
            </w:r>
          </w:p>
          <w:p w:rsidR="00196A5E" w:rsidRPr="00922A1E" w:rsidRDefault="008638E4" w:rsidP="001E422C">
            <w:pPr>
              <w:spacing w:before="120" w:after="120"/>
              <w:rPr>
                <w:rFonts w:ascii="Arial" w:hAnsi="Arial" w:cs="Arial"/>
                <w:sz w:val="22"/>
                <w:szCs w:val="22"/>
              </w:rPr>
            </w:pPr>
            <w:r w:rsidRPr="00922A1E">
              <w:rPr>
                <w:rFonts w:ascii="Arial" w:hAnsi="Arial" w:cs="Arial"/>
                <w:sz w:val="22"/>
                <w:szCs w:val="22"/>
              </w:rPr>
              <w:t>Senior Charge Nurse, EDC</w:t>
            </w:r>
          </w:p>
        </w:tc>
      </w:tr>
      <w:tr w:rsidR="00196A5E" w:rsidTr="00EE06EC">
        <w:tc>
          <w:tcPr>
            <w:tcW w:w="3917" w:type="dxa"/>
            <w:tcBorders>
              <w:top w:val="nil"/>
              <w:left w:val="single" w:sz="4" w:space="0" w:color="auto"/>
              <w:bottom w:val="nil"/>
              <w:right w:val="nil"/>
            </w:tcBorders>
          </w:tcPr>
          <w:p w:rsidR="00196A5E" w:rsidRPr="00197DD5" w:rsidRDefault="00196A5E" w:rsidP="001E422C">
            <w:pPr>
              <w:spacing w:before="120" w:after="120"/>
              <w:rPr>
                <w:rFonts w:ascii="Arial" w:hAnsi="Arial" w:cs="Arial"/>
                <w:sz w:val="22"/>
                <w:szCs w:val="22"/>
              </w:rPr>
            </w:pPr>
            <w:r>
              <w:rPr>
                <w:rFonts w:ascii="Arial" w:hAnsi="Arial" w:cs="Arial"/>
                <w:sz w:val="22"/>
                <w:szCs w:val="22"/>
              </w:rPr>
              <w:t>Department</w:t>
            </w:r>
          </w:p>
        </w:tc>
        <w:tc>
          <w:tcPr>
            <w:tcW w:w="6715" w:type="dxa"/>
            <w:tcBorders>
              <w:top w:val="nil"/>
              <w:left w:val="nil"/>
              <w:bottom w:val="nil"/>
              <w:right w:val="single" w:sz="4" w:space="0" w:color="auto"/>
            </w:tcBorders>
          </w:tcPr>
          <w:p w:rsidR="00196A5E" w:rsidRPr="00922A1E" w:rsidRDefault="00196A5E" w:rsidP="001E422C">
            <w:pPr>
              <w:spacing w:before="120" w:after="120"/>
              <w:rPr>
                <w:rFonts w:ascii="Arial" w:hAnsi="Arial" w:cs="Arial"/>
                <w:sz w:val="22"/>
                <w:szCs w:val="22"/>
              </w:rPr>
            </w:pPr>
            <w:r w:rsidRPr="00922A1E">
              <w:rPr>
                <w:rFonts w:ascii="Arial" w:hAnsi="Arial" w:cs="Arial"/>
                <w:sz w:val="22"/>
                <w:szCs w:val="22"/>
              </w:rPr>
              <w:t>Donor Services</w:t>
            </w:r>
          </w:p>
        </w:tc>
      </w:tr>
      <w:tr w:rsidR="00196A5E" w:rsidTr="00EE06EC">
        <w:tc>
          <w:tcPr>
            <w:tcW w:w="3917" w:type="dxa"/>
            <w:tcBorders>
              <w:top w:val="nil"/>
              <w:left w:val="single" w:sz="4" w:space="0" w:color="auto"/>
              <w:bottom w:val="nil"/>
              <w:right w:val="nil"/>
            </w:tcBorders>
          </w:tcPr>
          <w:p w:rsidR="00196A5E" w:rsidRDefault="00196A5E" w:rsidP="001E422C">
            <w:pPr>
              <w:spacing w:before="120" w:after="120"/>
              <w:rPr>
                <w:rFonts w:ascii="Arial" w:hAnsi="Arial" w:cs="Arial"/>
                <w:sz w:val="22"/>
                <w:szCs w:val="22"/>
              </w:rPr>
            </w:pPr>
            <w:r>
              <w:rPr>
                <w:rFonts w:ascii="Arial" w:hAnsi="Arial" w:cs="Arial"/>
                <w:sz w:val="22"/>
                <w:szCs w:val="22"/>
              </w:rPr>
              <w:t>SBU</w:t>
            </w:r>
          </w:p>
        </w:tc>
        <w:tc>
          <w:tcPr>
            <w:tcW w:w="6715" w:type="dxa"/>
            <w:tcBorders>
              <w:top w:val="nil"/>
              <w:left w:val="nil"/>
              <w:bottom w:val="nil"/>
              <w:right w:val="single" w:sz="4" w:space="0" w:color="auto"/>
            </w:tcBorders>
          </w:tcPr>
          <w:p w:rsidR="00196A5E" w:rsidRPr="00922A1E" w:rsidRDefault="00196A5E" w:rsidP="001E422C">
            <w:pPr>
              <w:spacing w:before="120" w:after="120"/>
              <w:rPr>
                <w:rFonts w:ascii="Arial" w:hAnsi="Arial" w:cs="Arial"/>
                <w:sz w:val="22"/>
                <w:szCs w:val="22"/>
              </w:rPr>
            </w:pPr>
            <w:r w:rsidRPr="00922A1E">
              <w:rPr>
                <w:rFonts w:ascii="Arial" w:hAnsi="Arial" w:cs="Arial"/>
                <w:sz w:val="22"/>
                <w:szCs w:val="22"/>
              </w:rPr>
              <w:t>SNBTS</w:t>
            </w:r>
          </w:p>
        </w:tc>
      </w:tr>
      <w:tr w:rsidR="00196A5E" w:rsidTr="00EE06EC">
        <w:tc>
          <w:tcPr>
            <w:tcW w:w="3917" w:type="dxa"/>
            <w:tcBorders>
              <w:top w:val="nil"/>
              <w:left w:val="single" w:sz="4" w:space="0" w:color="auto"/>
              <w:bottom w:val="nil"/>
              <w:right w:val="nil"/>
            </w:tcBorders>
          </w:tcPr>
          <w:p w:rsidR="00196A5E" w:rsidRPr="00197DD5" w:rsidRDefault="00196A5E" w:rsidP="001E422C">
            <w:pPr>
              <w:spacing w:before="120" w:after="120"/>
              <w:rPr>
                <w:rFonts w:ascii="Arial" w:hAnsi="Arial" w:cs="Arial"/>
                <w:sz w:val="22"/>
                <w:szCs w:val="22"/>
              </w:rPr>
            </w:pPr>
            <w:r w:rsidRPr="00197DD5">
              <w:rPr>
                <w:rFonts w:ascii="Arial" w:hAnsi="Arial" w:cs="Arial"/>
                <w:sz w:val="22"/>
                <w:szCs w:val="22"/>
              </w:rPr>
              <w:t>Location</w:t>
            </w:r>
          </w:p>
        </w:tc>
        <w:tc>
          <w:tcPr>
            <w:tcW w:w="6715" w:type="dxa"/>
            <w:tcBorders>
              <w:top w:val="nil"/>
              <w:left w:val="nil"/>
              <w:bottom w:val="nil"/>
              <w:right w:val="single" w:sz="4" w:space="0" w:color="auto"/>
            </w:tcBorders>
          </w:tcPr>
          <w:p w:rsidR="00196A5E" w:rsidRPr="00922A1E" w:rsidRDefault="008638E4" w:rsidP="001E422C">
            <w:pPr>
              <w:spacing w:before="120" w:after="120"/>
              <w:rPr>
                <w:rFonts w:ascii="Arial" w:hAnsi="Arial" w:cs="Arial"/>
                <w:sz w:val="22"/>
                <w:szCs w:val="22"/>
              </w:rPr>
            </w:pPr>
            <w:r w:rsidRPr="00922A1E">
              <w:rPr>
                <w:rFonts w:ascii="Arial" w:hAnsi="Arial" w:cs="Arial"/>
                <w:sz w:val="22"/>
                <w:szCs w:val="22"/>
              </w:rPr>
              <w:t>Lauriston Place</w:t>
            </w:r>
          </w:p>
        </w:tc>
      </w:tr>
      <w:tr w:rsidR="00196A5E" w:rsidTr="00EE06EC">
        <w:tc>
          <w:tcPr>
            <w:tcW w:w="3917" w:type="dxa"/>
            <w:tcBorders>
              <w:top w:val="nil"/>
              <w:left w:val="single" w:sz="4" w:space="0" w:color="auto"/>
              <w:bottom w:val="single" w:sz="4" w:space="0" w:color="auto"/>
              <w:right w:val="nil"/>
            </w:tcBorders>
          </w:tcPr>
          <w:p w:rsidR="00196A5E" w:rsidRPr="00197DD5" w:rsidRDefault="00196A5E" w:rsidP="001E422C">
            <w:pPr>
              <w:spacing w:before="120" w:after="120"/>
              <w:rPr>
                <w:rFonts w:ascii="Arial" w:hAnsi="Arial" w:cs="Arial"/>
                <w:sz w:val="22"/>
                <w:szCs w:val="22"/>
              </w:rPr>
            </w:pPr>
            <w:r>
              <w:rPr>
                <w:rFonts w:ascii="Arial" w:hAnsi="Arial" w:cs="Arial"/>
                <w:sz w:val="22"/>
                <w:szCs w:val="22"/>
              </w:rPr>
              <w:t>CAJE Reference</w:t>
            </w:r>
          </w:p>
        </w:tc>
        <w:tc>
          <w:tcPr>
            <w:tcW w:w="6715" w:type="dxa"/>
            <w:tcBorders>
              <w:top w:val="nil"/>
              <w:left w:val="nil"/>
              <w:bottom w:val="single" w:sz="4" w:space="0" w:color="auto"/>
              <w:right w:val="single" w:sz="4" w:space="0" w:color="auto"/>
            </w:tcBorders>
          </w:tcPr>
          <w:p w:rsidR="00196A5E" w:rsidRPr="00197DD5" w:rsidRDefault="00922A1E" w:rsidP="001E422C">
            <w:pPr>
              <w:pStyle w:val="Header"/>
              <w:tabs>
                <w:tab w:val="clear" w:pos="4153"/>
                <w:tab w:val="clear" w:pos="8306"/>
              </w:tabs>
              <w:spacing w:before="120" w:after="120"/>
              <w:rPr>
                <w:rFonts w:ascii="Arial" w:hAnsi="Arial" w:cs="Arial"/>
                <w:sz w:val="22"/>
                <w:szCs w:val="22"/>
              </w:rPr>
            </w:pPr>
            <w:r w:rsidRPr="00922A1E">
              <w:rPr>
                <w:rFonts w:ascii="Arial" w:hAnsi="Arial" w:cs="Arial"/>
                <w:sz w:val="22"/>
                <w:szCs w:val="22"/>
              </w:rPr>
              <w:t>NPBTCG652</w:t>
            </w:r>
          </w:p>
        </w:tc>
      </w:tr>
      <w:tr w:rsidR="00993CF4" w:rsidTr="00EE06EC">
        <w:tc>
          <w:tcPr>
            <w:tcW w:w="10632" w:type="dxa"/>
            <w:gridSpan w:val="2"/>
            <w:tcBorders>
              <w:top w:val="single" w:sz="4" w:space="0" w:color="auto"/>
              <w:left w:val="nil"/>
              <w:bottom w:val="single" w:sz="4" w:space="0" w:color="auto"/>
              <w:right w:val="nil"/>
            </w:tcBorders>
          </w:tcPr>
          <w:p w:rsidR="00993CF4" w:rsidRDefault="00993CF4" w:rsidP="00EE06EC">
            <w:pPr>
              <w:spacing w:before="120" w:after="120"/>
              <w:rPr>
                <w:rFonts w:ascii="Arial" w:hAnsi="Arial" w:cs="Arial"/>
                <w:sz w:val="22"/>
                <w:szCs w:val="22"/>
              </w:rPr>
            </w:pPr>
          </w:p>
        </w:tc>
      </w:tr>
      <w:tr w:rsidR="00993CF4" w:rsidTr="00EE06EC">
        <w:tc>
          <w:tcPr>
            <w:tcW w:w="10632" w:type="dxa"/>
            <w:gridSpan w:val="2"/>
            <w:tcBorders>
              <w:top w:val="single" w:sz="4" w:space="0" w:color="auto"/>
              <w:left w:val="single" w:sz="4" w:space="0" w:color="auto"/>
              <w:bottom w:val="nil"/>
              <w:right w:val="single" w:sz="4" w:space="0" w:color="auto"/>
            </w:tcBorders>
          </w:tcPr>
          <w:p w:rsidR="00993CF4" w:rsidRDefault="00993CF4" w:rsidP="00EE06EC">
            <w:pPr>
              <w:spacing w:before="120" w:after="120"/>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tc>
      </w:tr>
      <w:tr w:rsidR="00993CF4" w:rsidTr="00EE06EC">
        <w:tc>
          <w:tcPr>
            <w:tcW w:w="10632" w:type="dxa"/>
            <w:gridSpan w:val="2"/>
            <w:tcBorders>
              <w:top w:val="nil"/>
              <w:left w:val="single" w:sz="4" w:space="0" w:color="auto"/>
              <w:bottom w:val="single" w:sz="4" w:space="0" w:color="auto"/>
              <w:right w:val="single" w:sz="4" w:space="0" w:color="auto"/>
            </w:tcBorders>
          </w:tcPr>
          <w:p w:rsidR="00993CF4" w:rsidRDefault="00993CF4" w:rsidP="007620D1">
            <w:pPr>
              <w:spacing w:before="120"/>
              <w:rPr>
                <w:rFonts w:ascii="Arial" w:hAnsi="Arial"/>
                <w:sz w:val="22"/>
                <w:szCs w:val="22"/>
              </w:rPr>
            </w:pPr>
            <w:r>
              <w:rPr>
                <w:rFonts w:ascii="Arial" w:hAnsi="Arial"/>
                <w:sz w:val="22"/>
                <w:szCs w:val="22"/>
              </w:rPr>
              <w:t xml:space="preserve">To provide clerical, administration and </w:t>
            </w:r>
            <w:r w:rsidR="00CC5A50">
              <w:rPr>
                <w:rFonts w:ascii="Arial" w:hAnsi="Arial"/>
                <w:sz w:val="22"/>
                <w:szCs w:val="22"/>
              </w:rPr>
              <w:t>operational</w:t>
            </w:r>
            <w:r>
              <w:rPr>
                <w:rFonts w:ascii="Arial" w:hAnsi="Arial"/>
                <w:sz w:val="22"/>
                <w:szCs w:val="22"/>
              </w:rPr>
              <w:t xml:space="preserve"> support </w:t>
            </w:r>
            <w:r w:rsidR="00CC5A50">
              <w:rPr>
                <w:rFonts w:ascii="Arial" w:hAnsi="Arial"/>
                <w:sz w:val="22"/>
                <w:szCs w:val="22"/>
              </w:rPr>
              <w:t>to</w:t>
            </w:r>
            <w:r>
              <w:rPr>
                <w:rFonts w:ascii="Arial" w:hAnsi="Arial"/>
                <w:sz w:val="22"/>
                <w:szCs w:val="22"/>
              </w:rPr>
              <w:t xml:space="preserve"> all areas of </w:t>
            </w:r>
            <w:r w:rsidR="00CC5A50">
              <w:rPr>
                <w:rFonts w:ascii="Arial" w:hAnsi="Arial"/>
                <w:sz w:val="22"/>
                <w:szCs w:val="22"/>
              </w:rPr>
              <w:t>the Donor S</w:t>
            </w:r>
            <w:r>
              <w:rPr>
                <w:rFonts w:ascii="Arial" w:hAnsi="Arial"/>
                <w:sz w:val="22"/>
                <w:szCs w:val="22"/>
              </w:rPr>
              <w:t>ervices</w:t>
            </w:r>
            <w:r w:rsidR="00CC5A50">
              <w:rPr>
                <w:rFonts w:ascii="Arial" w:hAnsi="Arial"/>
                <w:sz w:val="22"/>
                <w:szCs w:val="22"/>
              </w:rPr>
              <w:t xml:space="preserve"> Collection programme in the </w:t>
            </w:r>
            <w:r w:rsidR="008638E4" w:rsidRPr="009E522E">
              <w:rPr>
                <w:rFonts w:ascii="Arial" w:hAnsi="Arial"/>
                <w:sz w:val="22"/>
                <w:szCs w:val="22"/>
              </w:rPr>
              <w:t>South East</w:t>
            </w:r>
            <w:r w:rsidR="008638E4">
              <w:rPr>
                <w:rFonts w:ascii="Arial" w:hAnsi="Arial"/>
                <w:sz w:val="22"/>
                <w:szCs w:val="22"/>
              </w:rPr>
              <w:t xml:space="preserve"> </w:t>
            </w:r>
            <w:r w:rsidR="00CC5A50">
              <w:rPr>
                <w:rFonts w:ascii="Arial" w:hAnsi="Arial"/>
                <w:sz w:val="22"/>
                <w:szCs w:val="22"/>
              </w:rPr>
              <w:t>of Scotland</w:t>
            </w:r>
            <w:r>
              <w:rPr>
                <w:rFonts w:ascii="Arial" w:hAnsi="Arial"/>
                <w:sz w:val="22"/>
                <w:szCs w:val="22"/>
              </w:rPr>
              <w:t xml:space="preserve">. </w:t>
            </w:r>
            <w:r w:rsidR="0025667B">
              <w:rPr>
                <w:rFonts w:ascii="Arial" w:hAnsi="Arial"/>
                <w:sz w:val="22"/>
                <w:szCs w:val="22"/>
              </w:rPr>
              <w:t xml:space="preserve">Covering a cross section of operational support duties including document control, database and equipment maintenance, </w:t>
            </w:r>
            <w:r w:rsidR="00833C38">
              <w:rPr>
                <w:rFonts w:ascii="Arial" w:hAnsi="Arial"/>
                <w:sz w:val="22"/>
                <w:szCs w:val="22"/>
              </w:rPr>
              <w:t xml:space="preserve">facility issues and </w:t>
            </w:r>
            <w:r w:rsidR="0025667B">
              <w:rPr>
                <w:rFonts w:ascii="Arial" w:hAnsi="Arial"/>
                <w:sz w:val="22"/>
                <w:szCs w:val="22"/>
              </w:rPr>
              <w:t>collection resource support to ensure legislative and MHRA compliance plus</w:t>
            </w:r>
            <w:r>
              <w:rPr>
                <w:rFonts w:ascii="Arial" w:hAnsi="Arial"/>
                <w:sz w:val="22"/>
                <w:szCs w:val="22"/>
              </w:rPr>
              <w:t xml:space="preserve"> delivery of excellent service to donors, public and </w:t>
            </w:r>
            <w:r w:rsidR="00CC5A50">
              <w:rPr>
                <w:rFonts w:ascii="Arial" w:hAnsi="Arial"/>
                <w:sz w:val="22"/>
                <w:szCs w:val="22"/>
              </w:rPr>
              <w:t>blood collection teams</w:t>
            </w:r>
            <w:r>
              <w:rPr>
                <w:rFonts w:ascii="Arial" w:hAnsi="Arial"/>
                <w:sz w:val="22"/>
                <w:szCs w:val="22"/>
              </w:rPr>
              <w:t>.</w:t>
            </w:r>
          </w:p>
          <w:p w:rsidR="00993CF4" w:rsidRDefault="00993CF4" w:rsidP="00EE06EC">
            <w:pPr>
              <w:rPr>
                <w:rFonts w:ascii="Arial" w:hAnsi="Arial"/>
                <w:sz w:val="22"/>
                <w:szCs w:val="22"/>
              </w:rPr>
            </w:pPr>
          </w:p>
          <w:p w:rsidR="00993CF4" w:rsidRDefault="00993CF4" w:rsidP="009C2CFC">
            <w:pPr>
              <w:spacing w:before="120" w:after="120"/>
              <w:rPr>
                <w:rFonts w:ascii="Arial" w:hAnsi="Arial" w:cs="Arial"/>
                <w:sz w:val="22"/>
                <w:szCs w:val="22"/>
              </w:rPr>
            </w:pPr>
            <w:r>
              <w:rPr>
                <w:rFonts w:ascii="Arial" w:hAnsi="Arial"/>
                <w:sz w:val="22"/>
                <w:szCs w:val="22"/>
              </w:rPr>
              <w:t>To ensure patient and donor safety by working within agreed clinica</w:t>
            </w:r>
            <w:r w:rsidR="009C2CFC">
              <w:rPr>
                <w:rFonts w:ascii="Arial" w:hAnsi="Arial"/>
                <w:sz w:val="22"/>
                <w:szCs w:val="22"/>
              </w:rPr>
              <w:t>l and</w:t>
            </w:r>
            <w:r>
              <w:rPr>
                <w:rFonts w:ascii="Arial" w:hAnsi="Arial"/>
                <w:sz w:val="22"/>
                <w:szCs w:val="22"/>
              </w:rPr>
              <w:t xml:space="preserve"> quality standards and procedures</w:t>
            </w:r>
            <w:r w:rsidR="009C2CFC">
              <w:rPr>
                <w:rFonts w:ascii="Arial" w:hAnsi="Arial"/>
                <w:sz w:val="22"/>
                <w:szCs w:val="22"/>
              </w:rPr>
              <w:t>,</w:t>
            </w:r>
            <w:r>
              <w:rPr>
                <w:rFonts w:ascii="Arial" w:hAnsi="Arial"/>
                <w:sz w:val="22"/>
                <w:szCs w:val="22"/>
              </w:rPr>
              <w:t xml:space="preserve"> ensuring accurate data input</w:t>
            </w:r>
            <w:r w:rsidR="009C2CFC">
              <w:rPr>
                <w:rFonts w:ascii="Arial" w:hAnsi="Arial"/>
                <w:sz w:val="22"/>
                <w:szCs w:val="22"/>
              </w:rPr>
              <w:t>, equipment management and documentation standards are maintained</w:t>
            </w:r>
            <w:r>
              <w:rPr>
                <w:rFonts w:ascii="Arial" w:hAnsi="Arial"/>
                <w:sz w:val="22"/>
                <w:szCs w:val="22"/>
              </w:rPr>
              <w:t>.</w:t>
            </w:r>
          </w:p>
        </w:tc>
      </w:tr>
      <w:tr w:rsidR="00993CF4" w:rsidTr="00EE06EC">
        <w:tc>
          <w:tcPr>
            <w:tcW w:w="10632" w:type="dxa"/>
            <w:gridSpan w:val="2"/>
            <w:tcBorders>
              <w:top w:val="single" w:sz="4" w:space="0" w:color="auto"/>
              <w:left w:val="nil"/>
              <w:bottom w:val="single" w:sz="4" w:space="0" w:color="auto"/>
              <w:right w:val="nil"/>
            </w:tcBorders>
          </w:tcPr>
          <w:p w:rsidR="00993CF4" w:rsidRDefault="00993CF4" w:rsidP="00EE06EC">
            <w:pPr>
              <w:spacing w:before="120" w:after="120"/>
              <w:rPr>
                <w:rFonts w:ascii="Arial" w:hAnsi="Arial" w:cs="Arial"/>
                <w:sz w:val="22"/>
                <w:szCs w:val="22"/>
              </w:rPr>
            </w:pPr>
          </w:p>
        </w:tc>
      </w:tr>
      <w:tr w:rsidR="00993CF4" w:rsidTr="00EE06EC">
        <w:tc>
          <w:tcPr>
            <w:tcW w:w="10632" w:type="dxa"/>
            <w:gridSpan w:val="2"/>
            <w:tcBorders>
              <w:top w:val="single" w:sz="4" w:space="0" w:color="auto"/>
              <w:left w:val="single" w:sz="4" w:space="0" w:color="auto"/>
              <w:bottom w:val="nil"/>
              <w:right w:val="single" w:sz="4" w:space="0" w:color="auto"/>
            </w:tcBorders>
          </w:tcPr>
          <w:p w:rsidR="00993CF4" w:rsidRDefault="00993CF4" w:rsidP="00EE06EC">
            <w:pPr>
              <w:spacing w:before="120" w:after="120"/>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 xml:space="preserve"> DIMENSIONS</w:t>
            </w:r>
          </w:p>
        </w:tc>
      </w:tr>
      <w:tr w:rsidR="00993CF4" w:rsidRPr="00091E22" w:rsidTr="00EE06EC">
        <w:trPr>
          <w:trHeight w:val="1122"/>
        </w:trPr>
        <w:tc>
          <w:tcPr>
            <w:tcW w:w="10632" w:type="dxa"/>
            <w:gridSpan w:val="2"/>
            <w:tcBorders>
              <w:top w:val="nil"/>
              <w:left w:val="single" w:sz="4" w:space="0" w:color="auto"/>
              <w:bottom w:val="single" w:sz="4" w:space="0" w:color="auto"/>
              <w:right w:val="single" w:sz="4" w:space="0" w:color="auto"/>
            </w:tcBorders>
          </w:tcPr>
          <w:p w:rsidR="00993CF4" w:rsidRDefault="00993CF4" w:rsidP="00AF75D3">
            <w:pPr>
              <w:pStyle w:val="BodyText3"/>
              <w:spacing w:before="120"/>
              <w:jc w:val="left"/>
              <w:rPr>
                <w:rFonts w:ascii="Arial" w:hAnsi="Arial" w:cs="Arial"/>
                <w:iCs/>
                <w:sz w:val="22"/>
              </w:rPr>
            </w:pPr>
            <w:r>
              <w:rPr>
                <w:rFonts w:ascii="Arial" w:hAnsi="Arial" w:cs="Arial"/>
                <w:iCs/>
                <w:sz w:val="22"/>
              </w:rPr>
              <w:t xml:space="preserve">Donor Services annually collects some 220,000 blood donations from 250,000 donor attendances across </w:t>
            </w:r>
            <w:smartTag w:uri="urn:schemas-microsoft-com:office:smarttags" w:element="place">
              <w:smartTag w:uri="urn:schemas-microsoft-com:office:smarttags" w:element="country-region">
                <w:r>
                  <w:rPr>
                    <w:rFonts w:ascii="Arial" w:hAnsi="Arial" w:cs="Arial"/>
                    <w:iCs/>
                    <w:sz w:val="22"/>
                  </w:rPr>
                  <w:t>Scotland</w:t>
                </w:r>
              </w:smartTag>
            </w:smartTag>
            <w:r>
              <w:rPr>
                <w:rFonts w:ascii="Arial" w:hAnsi="Arial" w:cs="Arial"/>
                <w:iCs/>
                <w:sz w:val="22"/>
              </w:rPr>
              <w:t>. In addition, 13,000 apheresis procedures are undertaken each year to provide 24,000 platelet products.</w:t>
            </w:r>
          </w:p>
          <w:p w:rsidR="00993CF4" w:rsidRDefault="00993CF4" w:rsidP="00EE06EC">
            <w:pPr>
              <w:pStyle w:val="BodyText3"/>
              <w:jc w:val="left"/>
              <w:rPr>
                <w:rFonts w:ascii="Arial" w:hAnsi="Arial" w:cs="Arial"/>
                <w:iCs/>
                <w:sz w:val="22"/>
              </w:rPr>
            </w:pPr>
          </w:p>
          <w:p w:rsidR="00993CF4" w:rsidRPr="00091E22" w:rsidRDefault="00993CF4" w:rsidP="00EE06EC">
            <w:pPr>
              <w:pStyle w:val="BodyText2"/>
              <w:widowControl w:val="0"/>
              <w:spacing w:before="60" w:after="120"/>
              <w:jc w:val="left"/>
              <w:rPr>
                <w:rFonts w:ascii="Arial" w:hAnsi="Arial" w:cs="Arial"/>
                <w:sz w:val="24"/>
                <w:szCs w:val="24"/>
              </w:rPr>
            </w:pPr>
            <w:r w:rsidRPr="00091E22">
              <w:rPr>
                <w:rFonts w:ascii="Arial" w:hAnsi="Arial" w:cs="Arial"/>
              </w:rPr>
              <w:t xml:space="preserve">Blood is collected at 5 static sites and at blood collection ‘sessions’ in the community across </w:t>
            </w:r>
            <w:smartTag w:uri="urn:schemas-microsoft-com:office:smarttags" w:element="place">
              <w:smartTag w:uri="urn:schemas-microsoft-com:office:smarttags" w:element="country-region">
                <w:r w:rsidRPr="00091E22">
                  <w:rPr>
                    <w:rFonts w:ascii="Arial" w:hAnsi="Arial" w:cs="Arial"/>
                  </w:rPr>
                  <w:t>Scotland</w:t>
                </w:r>
              </w:smartTag>
            </w:smartTag>
            <w:r w:rsidRPr="00091E22">
              <w:rPr>
                <w:rFonts w:ascii="Arial" w:hAnsi="Arial" w:cs="Arial"/>
              </w:rPr>
              <w:t xml:space="preserve">. The Staff are located in six geographically dispersed departments based in </w:t>
            </w:r>
            <w:smartTag w:uri="urn:schemas-microsoft-com:office:smarttags" w:element="City">
              <w:r w:rsidRPr="00091E22">
                <w:rPr>
                  <w:rFonts w:ascii="Arial" w:hAnsi="Arial" w:cs="Arial"/>
                </w:rPr>
                <w:t>Aberdeen</w:t>
              </w:r>
            </w:smartTag>
            <w:r w:rsidRPr="00091E22">
              <w:rPr>
                <w:rFonts w:ascii="Arial" w:hAnsi="Arial" w:cs="Arial"/>
              </w:rPr>
              <w:t xml:space="preserve">, Inverness, Dundee, Dumfries, </w:t>
            </w:r>
            <w:smartTag w:uri="urn:schemas-microsoft-com:office:smarttags" w:element="City">
              <w:r w:rsidRPr="00091E22">
                <w:rPr>
                  <w:rFonts w:ascii="Arial" w:hAnsi="Arial" w:cs="Arial"/>
                </w:rPr>
                <w:t>Glasgow</w:t>
              </w:r>
            </w:smartTag>
            <w:r w:rsidRPr="00091E22">
              <w:rPr>
                <w:rFonts w:ascii="Arial" w:hAnsi="Arial" w:cs="Arial"/>
              </w:rPr>
              <w:t xml:space="preserve"> and </w:t>
            </w:r>
            <w:smartTag w:uri="urn:schemas-microsoft-com:office:smarttags" w:element="place">
              <w:smartTag w:uri="urn:schemas-microsoft-com:office:smarttags" w:element="City">
                <w:r w:rsidRPr="00091E22">
                  <w:rPr>
                    <w:rFonts w:ascii="Arial" w:hAnsi="Arial" w:cs="Arial"/>
                  </w:rPr>
                  <w:t>Edinburgh</w:t>
                </w:r>
              </w:smartTag>
            </w:smartTag>
            <w:r w:rsidRPr="00091E22">
              <w:rPr>
                <w:rFonts w:ascii="Arial" w:hAnsi="Arial" w:cs="Arial"/>
              </w:rPr>
              <w:t>.</w:t>
            </w:r>
          </w:p>
        </w:tc>
      </w:tr>
    </w:tbl>
    <w:p w:rsidR="00993CF4" w:rsidRDefault="00993CF4" w:rsidP="00993CF4"/>
    <w:p w:rsidR="00993CF4" w:rsidRDefault="00993CF4" w:rsidP="00993CF4"/>
    <w:p w:rsidR="00993CF4" w:rsidRDefault="00993CF4" w:rsidP="00993CF4"/>
    <w:p w:rsidR="00993CF4" w:rsidRDefault="00993CF4" w:rsidP="00993CF4"/>
    <w:p w:rsidR="00993CF4" w:rsidRDefault="00993CF4" w:rsidP="00993CF4"/>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993CF4" w:rsidTr="00EE06EC">
        <w:tc>
          <w:tcPr>
            <w:tcW w:w="10632" w:type="dxa"/>
            <w:tcBorders>
              <w:top w:val="single" w:sz="4" w:space="0" w:color="auto"/>
              <w:left w:val="single" w:sz="4" w:space="0" w:color="auto"/>
              <w:bottom w:val="nil"/>
              <w:right w:val="single" w:sz="4" w:space="0" w:color="auto"/>
            </w:tcBorders>
          </w:tcPr>
          <w:p w:rsidR="00993CF4" w:rsidRDefault="00993CF4" w:rsidP="00EE06EC">
            <w:pPr>
              <w:spacing w:before="120" w:after="120"/>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ORGANISATION CHART</w:t>
            </w:r>
          </w:p>
        </w:tc>
      </w:tr>
      <w:tr w:rsidR="00993CF4" w:rsidTr="00EE06EC">
        <w:trPr>
          <w:trHeight w:val="2643"/>
        </w:trPr>
        <w:tc>
          <w:tcPr>
            <w:tcW w:w="10632" w:type="dxa"/>
            <w:tcBorders>
              <w:top w:val="nil"/>
              <w:left w:val="single" w:sz="4" w:space="0" w:color="auto"/>
              <w:bottom w:val="nil"/>
              <w:right w:val="single" w:sz="4" w:space="0" w:color="auto"/>
            </w:tcBorders>
          </w:tcPr>
          <w:p w:rsidR="00993CF4" w:rsidRDefault="00993CF4" w:rsidP="00EE06EC">
            <w:pPr>
              <w:pStyle w:val="BodyText"/>
              <w:tabs>
                <w:tab w:val="left" w:pos="0"/>
              </w:tabs>
              <w:jc w:val="center"/>
              <w:rPr>
                <w:rFonts w:ascii="Arial" w:hAnsi="Arial" w:cs="Arial"/>
                <w:iCs/>
                <w:sz w:val="22"/>
                <w:szCs w:val="22"/>
              </w:rPr>
            </w:pPr>
          </w:p>
          <w:p w:rsidR="008638E4" w:rsidRDefault="008638E4" w:rsidP="00EE06EC">
            <w:pPr>
              <w:pStyle w:val="BodyText"/>
              <w:tabs>
                <w:tab w:val="left" w:pos="0"/>
              </w:tabs>
              <w:jc w:val="center"/>
              <w:rPr>
                <w:rFonts w:ascii="Arial" w:hAnsi="Arial" w:cs="Arial"/>
                <w:iCs/>
                <w:sz w:val="22"/>
                <w:szCs w:val="22"/>
              </w:rPr>
            </w:pPr>
          </w:p>
          <w:p w:rsidR="008638E4" w:rsidRDefault="008638E4" w:rsidP="00EE06EC">
            <w:pPr>
              <w:pStyle w:val="BodyText"/>
              <w:tabs>
                <w:tab w:val="left" w:pos="0"/>
              </w:tabs>
              <w:jc w:val="center"/>
              <w:rPr>
                <w:rFonts w:ascii="Arial" w:hAnsi="Arial" w:cs="Arial"/>
                <w:iCs/>
                <w:sz w:val="22"/>
                <w:szCs w:val="22"/>
              </w:rPr>
            </w:pPr>
            <w:r w:rsidRPr="00DB6DCD">
              <w:rPr>
                <w:rFonts w:ascii="Arial" w:hAnsi="Arial" w:cs="Arial"/>
                <w:iCs/>
                <w:noProof/>
                <w:sz w:val="22"/>
                <w:szCs w:val="22"/>
                <w:lang w:eastAsia="en-GB"/>
              </w:rPr>
              <w:drawing>
                <wp:inline distT="0" distB="0" distL="0" distR="0">
                  <wp:extent cx="5257800" cy="2628900"/>
                  <wp:effectExtent l="0" t="0" r="0" b="0"/>
                  <wp:docPr id="2" name="Organization Chart 2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638E4" w:rsidRDefault="008638E4" w:rsidP="00EE06EC">
            <w:pPr>
              <w:pStyle w:val="BodyText"/>
              <w:tabs>
                <w:tab w:val="left" w:pos="0"/>
              </w:tabs>
              <w:jc w:val="center"/>
              <w:rPr>
                <w:rFonts w:ascii="Arial" w:hAnsi="Arial" w:cs="Arial"/>
                <w:iCs/>
                <w:sz w:val="22"/>
                <w:szCs w:val="22"/>
              </w:rPr>
            </w:pPr>
          </w:p>
          <w:p w:rsidR="008638E4" w:rsidRDefault="008638E4" w:rsidP="00EE06EC">
            <w:pPr>
              <w:pStyle w:val="BodyText"/>
              <w:tabs>
                <w:tab w:val="left" w:pos="0"/>
              </w:tabs>
              <w:jc w:val="center"/>
              <w:rPr>
                <w:rFonts w:ascii="Arial" w:hAnsi="Arial" w:cs="Arial"/>
                <w:iCs/>
                <w:sz w:val="22"/>
                <w:szCs w:val="22"/>
              </w:rPr>
            </w:pPr>
          </w:p>
          <w:p w:rsidR="008638E4" w:rsidRDefault="008638E4" w:rsidP="00EE06EC">
            <w:pPr>
              <w:pStyle w:val="BodyText"/>
              <w:tabs>
                <w:tab w:val="left" w:pos="0"/>
              </w:tabs>
              <w:jc w:val="center"/>
              <w:rPr>
                <w:rFonts w:ascii="Arial" w:hAnsi="Arial" w:cs="Arial"/>
                <w:iCs/>
                <w:sz w:val="22"/>
                <w:szCs w:val="22"/>
              </w:rPr>
            </w:pPr>
          </w:p>
        </w:tc>
      </w:tr>
      <w:tr w:rsidR="00993CF4" w:rsidTr="00EE06EC">
        <w:tc>
          <w:tcPr>
            <w:tcW w:w="10632" w:type="dxa"/>
            <w:tcBorders>
              <w:top w:val="single" w:sz="4" w:space="0" w:color="auto"/>
              <w:left w:val="nil"/>
              <w:bottom w:val="single" w:sz="4" w:space="0" w:color="auto"/>
              <w:right w:val="nil"/>
            </w:tcBorders>
          </w:tcPr>
          <w:p w:rsidR="00993CF4" w:rsidRDefault="00993CF4" w:rsidP="00EE06EC">
            <w:pPr>
              <w:spacing w:before="120" w:after="120"/>
              <w:rPr>
                <w:rFonts w:ascii="Arial" w:hAnsi="Arial" w:cs="Arial"/>
                <w:sz w:val="22"/>
                <w:szCs w:val="22"/>
              </w:rPr>
            </w:pPr>
          </w:p>
        </w:tc>
      </w:tr>
      <w:tr w:rsidR="00993CF4" w:rsidTr="00993CF4">
        <w:tc>
          <w:tcPr>
            <w:tcW w:w="10632" w:type="dxa"/>
            <w:tcBorders>
              <w:top w:val="single" w:sz="4" w:space="0" w:color="auto"/>
              <w:left w:val="single" w:sz="4" w:space="0" w:color="auto"/>
              <w:bottom w:val="nil"/>
              <w:right w:val="single" w:sz="4" w:space="0" w:color="auto"/>
            </w:tcBorders>
          </w:tcPr>
          <w:p w:rsidR="00993CF4" w:rsidRDefault="00993CF4" w:rsidP="00AF75D3">
            <w:pPr>
              <w:tabs>
                <w:tab w:val="left" w:pos="743"/>
              </w:tabs>
              <w:spacing w:before="120" w:after="120"/>
              <w:rPr>
                <w:rFonts w:ascii="Arial" w:hAnsi="Arial" w:cs="Arial"/>
                <w:b/>
                <w:sz w:val="22"/>
                <w:szCs w:val="22"/>
              </w:rPr>
            </w:pPr>
            <w:r>
              <w:rPr>
                <w:rFonts w:ascii="Arial" w:hAnsi="Arial" w:cs="Arial"/>
                <w:b/>
                <w:sz w:val="22"/>
                <w:szCs w:val="22"/>
              </w:rPr>
              <w:t xml:space="preserve">5.   </w:t>
            </w:r>
            <w:r>
              <w:rPr>
                <w:rFonts w:ascii="Arial" w:hAnsi="Arial" w:cs="Arial"/>
                <w:b/>
                <w:sz w:val="22"/>
                <w:szCs w:val="22"/>
              </w:rPr>
              <w:tab/>
              <w:t>ROLE OF THE DEPARTMENT</w:t>
            </w:r>
          </w:p>
        </w:tc>
      </w:tr>
      <w:tr w:rsidR="00993CF4" w:rsidTr="00993CF4">
        <w:tc>
          <w:tcPr>
            <w:tcW w:w="10632" w:type="dxa"/>
            <w:tcBorders>
              <w:top w:val="nil"/>
              <w:left w:val="single" w:sz="4" w:space="0" w:color="auto"/>
              <w:bottom w:val="single" w:sz="4" w:space="0" w:color="auto"/>
              <w:right w:val="single" w:sz="4" w:space="0" w:color="auto"/>
            </w:tcBorders>
          </w:tcPr>
          <w:p w:rsidR="00084434" w:rsidRDefault="00084434" w:rsidP="00084434">
            <w:pPr>
              <w:numPr>
                <w:ilvl w:val="0"/>
                <w:numId w:val="42"/>
              </w:numPr>
              <w:tabs>
                <w:tab w:val="clear" w:pos="360"/>
                <w:tab w:val="num" w:pos="460"/>
              </w:tabs>
              <w:overflowPunct/>
              <w:autoSpaceDE/>
              <w:autoSpaceDN/>
              <w:adjustRightInd/>
              <w:spacing w:before="120"/>
              <w:ind w:left="460" w:hanging="460"/>
              <w:textAlignment w:val="auto"/>
              <w:rPr>
                <w:rFonts w:ascii="Arial" w:hAnsi="Arial" w:cs="Arial"/>
                <w:sz w:val="22"/>
                <w:lang w:eastAsia="en-GB"/>
              </w:rPr>
            </w:pPr>
            <w:r w:rsidRPr="00D31B16">
              <w:rPr>
                <w:rFonts w:ascii="Arial" w:hAnsi="Arial" w:cs="Arial"/>
                <w:sz w:val="22"/>
                <w:lang w:eastAsia="en-GB"/>
              </w:rPr>
              <w:t>The SNBTS Donor Services Department is responsible for the planning and collection of adequate supplies of safe, high quality blood components for NHS Scotland.</w:t>
            </w:r>
          </w:p>
          <w:p w:rsidR="00084434" w:rsidRPr="00D31B16" w:rsidRDefault="00084434" w:rsidP="00084434">
            <w:pPr>
              <w:tabs>
                <w:tab w:val="num" w:pos="460"/>
              </w:tabs>
              <w:overflowPunct/>
              <w:autoSpaceDE/>
              <w:autoSpaceDN/>
              <w:adjustRightInd/>
              <w:ind w:left="460" w:hanging="460"/>
              <w:textAlignment w:val="auto"/>
              <w:rPr>
                <w:rFonts w:ascii="Arial" w:hAnsi="Arial" w:cs="Arial"/>
                <w:sz w:val="22"/>
                <w:lang w:eastAsia="en-GB"/>
              </w:rPr>
            </w:pPr>
          </w:p>
          <w:p w:rsidR="00084434" w:rsidRDefault="00084434" w:rsidP="00084434">
            <w:pPr>
              <w:numPr>
                <w:ilvl w:val="0"/>
                <w:numId w:val="42"/>
              </w:numPr>
              <w:tabs>
                <w:tab w:val="clear" w:pos="360"/>
                <w:tab w:val="num" w:pos="460"/>
              </w:tabs>
              <w:overflowPunct/>
              <w:autoSpaceDN/>
              <w:adjustRightInd/>
              <w:ind w:left="460" w:hanging="460"/>
              <w:textAlignment w:val="auto"/>
              <w:rPr>
                <w:rFonts w:ascii="Arial" w:hAnsi="Arial" w:cs="Arial"/>
                <w:sz w:val="22"/>
                <w:lang w:eastAsia="en-GB"/>
              </w:rPr>
            </w:pPr>
            <w:r w:rsidRPr="00D31B16">
              <w:rPr>
                <w:rFonts w:ascii="Arial" w:hAnsi="Arial" w:cs="Arial"/>
                <w:sz w:val="22"/>
                <w:lang w:eastAsia="en-GB"/>
              </w:rPr>
              <w:t>Donor Services leads, develops, implements and maintains an approved national strategy for the SNBTS blood donor program.  The department is responsible for all aspects of donor communication, donor recruitment, publicity, administration and the blood collection and Apheresis programmes to meet the demand for blood.</w:t>
            </w:r>
          </w:p>
          <w:p w:rsidR="00084434" w:rsidRDefault="00084434" w:rsidP="00084434">
            <w:pPr>
              <w:tabs>
                <w:tab w:val="num" w:pos="460"/>
              </w:tabs>
              <w:overflowPunct/>
              <w:autoSpaceDN/>
              <w:adjustRightInd/>
              <w:ind w:left="460" w:hanging="460"/>
              <w:textAlignment w:val="auto"/>
              <w:rPr>
                <w:rFonts w:ascii="Arial" w:hAnsi="Arial" w:cs="Arial"/>
                <w:sz w:val="22"/>
                <w:lang w:eastAsia="en-GB"/>
              </w:rPr>
            </w:pPr>
          </w:p>
          <w:p w:rsidR="00084434" w:rsidRDefault="00084434" w:rsidP="00084434">
            <w:pPr>
              <w:numPr>
                <w:ilvl w:val="0"/>
                <w:numId w:val="42"/>
              </w:numPr>
              <w:tabs>
                <w:tab w:val="clear" w:pos="360"/>
                <w:tab w:val="num" w:pos="460"/>
              </w:tabs>
              <w:overflowPunct/>
              <w:autoSpaceDN/>
              <w:adjustRightInd/>
              <w:ind w:left="460" w:hanging="460"/>
              <w:textAlignment w:val="auto"/>
              <w:rPr>
                <w:rFonts w:ascii="Arial" w:hAnsi="Arial" w:cs="Arial"/>
                <w:sz w:val="22"/>
                <w:lang w:eastAsia="en-GB"/>
              </w:rPr>
            </w:pPr>
            <w:r w:rsidRPr="00D31B16">
              <w:rPr>
                <w:rFonts w:ascii="Arial" w:hAnsi="Arial" w:cs="Arial"/>
                <w:sz w:val="22"/>
                <w:lang w:eastAsia="en-GB"/>
              </w:rPr>
              <w:t>The department deals with approximately 250,000 donor attendances per year yielding some 220,000 donations, and ensures the provision of</w:t>
            </w:r>
            <w:r>
              <w:rPr>
                <w:rFonts w:ascii="Arial" w:hAnsi="Arial" w:cs="Arial"/>
                <w:sz w:val="22"/>
                <w:lang w:eastAsia="en-GB"/>
              </w:rPr>
              <w:t xml:space="preserve"> a</w:t>
            </w:r>
            <w:r w:rsidRPr="00D31B16">
              <w:rPr>
                <w:rFonts w:ascii="Arial" w:hAnsi="Arial" w:cs="Arial"/>
                <w:sz w:val="22"/>
                <w:lang w:eastAsia="en-GB"/>
              </w:rPr>
              <w:t xml:space="preserve"> secure</w:t>
            </w:r>
            <w:r>
              <w:rPr>
                <w:rFonts w:ascii="Arial" w:hAnsi="Arial" w:cs="Arial"/>
                <w:sz w:val="22"/>
                <w:lang w:eastAsia="en-GB"/>
              </w:rPr>
              <w:t>,</w:t>
            </w:r>
            <w:r w:rsidRPr="00D31B16">
              <w:rPr>
                <w:rFonts w:ascii="Arial" w:hAnsi="Arial" w:cs="Arial"/>
                <w:sz w:val="22"/>
                <w:lang w:eastAsia="en-GB"/>
              </w:rPr>
              <w:t xml:space="preserve"> safe and sufficient blood supply, to appropriate regulatory and legal standards, that meets NHS Scotland requirements.</w:t>
            </w:r>
          </w:p>
          <w:p w:rsidR="00084434" w:rsidRDefault="00084434" w:rsidP="00084434">
            <w:pPr>
              <w:overflowPunct/>
              <w:autoSpaceDN/>
              <w:adjustRightInd/>
              <w:textAlignment w:val="auto"/>
              <w:rPr>
                <w:rFonts w:ascii="Arial" w:hAnsi="Arial" w:cs="Arial"/>
                <w:sz w:val="22"/>
                <w:lang w:eastAsia="en-GB"/>
              </w:rPr>
            </w:pPr>
          </w:p>
          <w:p w:rsidR="00993CF4" w:rsidRPr="00084434" w:rsidRDefault="00084434" w:rsidP="00084434">
            <w:pPr>
              <w:numPr>
                <w:ilvl w:val="0"/>
                <w:numId w:val="42"/>
              </w:numPr>
              <w:tabs>
                <w:tab w:val="clear" w:pos="360"/>
                <w:tab w:val="num" w:pos="460"/>
              </w:tabs>
              <w:overflowPunct/>
              <w:autoSpaceDN/>
              <w:adjustRightInd/>
              <w:spacing w:after="120"/>
              <w:ind w:left="459" w:hanging="459"/>
              <w:textAlignment w:val="auto"/>
              <w:rPr>
                <w:rFonts w:ascii="Arial" w:hAnsi="Arial" w:cs="Arial"/>
                <w:sz w:val="22"/>
                <w:lang w:eastAsia="en-GB"/>
              </w:rPr>
            </w:pPr>
            <w:r w:rsidRPr="00D31B16">
              <w:rPr>
                <w:rFonts w:ascii="Arial" w:hAnsi="Arial" w:cs="Arial"/>
                <w:sz w:val="22"/>
                <w:lang w:eastAsia="en-GB"/>
              </w:rPr>
              <w:t>In addition, in some areas the department provides support to the Clinical Directorate</w:t>
            </w:r>
            <w:r>
              <w:rPr>
                <w:rFonts w:ascii="Arial" w:hAnsi="Arial" w:cs="Arial"/>
                <w:sz w:val="22"/>
                <w:lang w:eastAsia="en-GB"/>
              </w:rPr>
              <w:t xml:space="preserve"> on</w:t>
            </w:r>
            <w:r w:rsidRPr="00D31B16">
              <w:rPr>
                <w:rFonts w:ascii="Arial" w:hAnsi="Arial" w:cs="Arial"/>
                <w:sz w:val="22"/>
                <w:lang w:eastAsia="en-GB"/>
              </w:rPr>
              <w:t xml:space="preserve"> a range of clinical and therapeutic services for patients being treated in the NHS</w:t>
            </w:r>
            <w:r>
              <w:rPr>
                <w:rFonts w:ascii="Arial" w:hAnsi="Arial" w:cs="Arial"/>
                <w:sz w:val="22"/>
                <w:lang w:eastAsia="en-GB"/>
              </w:rPr>
              <w:t xml:space="preserve"> hospitals</w:t>
            </w:r>
            <w:r w:rsidRPr="00D31B16">
              <w:rPr>
                <w:rFonts w:ascii="Arial" w:hAnsi="Arial" w:cs="Arial"/>
                <w:sz w:val="22"/>
                <w:lang w:eastAsia="en-GB"/>
              </w:rPr>
              <w:t>.</w:t>
            </w:r>
          </w:p>
        </w:tc>
      </w:tr>
      <w:tr w:rsidR="00993CF4" w:rsidTr="00993CF4">
        <w:tc>
          <w:tcPr>
            <w:tcW w:w="10632" w:type="dxa"/>
            <w:tcBorders>
              <w:top w:val="single" w:sz="4" w:space="0" w:color="auto"/>
              <w:left w:val="nil"/>
              <w:bottom w:val="single" w:sz="4" w:space="0" w:color="auto"/>
              <w:right w:val="nil"/>
            </w:tcBorders>
          </w:tcPr>
          <w:p w:rsidR="00993CF4" w:rsidRDefault="00993CF4" w:rsidP="00202F9F">
            <w:pPr>
              <w:overflowPunct/>
              <w:autoSpaceDE/>
              <w:autoSpaceDN/>
              <w:adjustRightInd/>
              <w:spacing w:before="120" w:after="120"/>
              <w:textAlignment w:val="auto"/>
              <w:rPr>
                <w:rFonts w:ascii="Arial" w:hAnsi="Arial" w:cs="Arial"/>
                <w:sz w:val="22"/>
                <w:lang w:eastAsia="en-GB"/>
              </w:rPr>
            </w:pPr>
          </w:p>
        </w:tc>
      </w:tr>
      <w:tr w:rsidR="00993CF4" w:rsidTr="00993CF4">
        <w:tc>
          <w:tcPr>
            <w:tcW w:w="10632" w:type="dxa"/>
            <w:tcBorders>
              <w:top w:val="single" w:sz="4" w:space="0" w:color="auto"/>
              <w:left w:val="single" w:sz="4" w:space="0" w:color="auto"/>
              <w:bottom w:val="nil"/>
              <w:right w:val="single" w:sz="4" w:space="0" w:color="auto"/>
            </w:tcBorders>
          </w:tcPr>
          <w:p w:rsidR="00993CF4" w:rsidRDefault="00993CF4" w:rsidP="00993CF4">
            <w:pPr>
              <w:overflowPunct/>
              <w:autoSpaceDE/>
              <w:autoSpaceDN/>
              <w:adjustRightInd/>
              <w:spacing w:before="120" w:after="120"/>
              <w:textAlignment w:val="auto"/>
              <w:rPr>
                <w:rFonts w:ascii="Arial" w:hAnsi="Arial" w:cs="Arial"/>
                <w:sz w:val="22"/>
                <w:lang w:eastAsia="en-GB"/>
              </w:rPr>
            </w:pPr>
            <w:r>
              <w:rPr>
                <w:rFonts w:ascii="Arial" w:hAnsi="Arial" w:cs="Arial"/>
                <w:b/>
                <w:sz w:val="22"/>
                <w:szCs w:val="22"/>
              </w:rPr>
              <w:t xml:space="preserve">6.   </w:t>
            </w:r>
            <w:r>
              <w:rPr>
                <w:rFonts w:ascii="Arial" w:hAnsi="Arial" w:cs="Arial"/>
                <w:b/>
                <w:sz w:val="22"/>
                <w:szCs w:val="22"/>
              </w:rPr>
              <w:tab/>
              <w:t>KEY RESULT AREAS</w:t>
            </w:r>
          </w:p>
        </w:tc>
      </w:tr>
      <w:tr w:rsidR="00993CF4" w:rsidRPr="00CC5A50" w:rsidTr="00993CF4">
        <w:tc>
          <w:tcPr>
            <w:tcW w:w="10632" w:type="dxa"/>
            <w:tcBorders>
              <w:top w:val="nil"/>
              <w:left w:val="single" w:sz="4" w:space="0" w:color="auto"/>
              <w:bottom w:val="single" w:sz="4" w:space="0" w:color="auto"/>
              <w:right w:val="single" w:sz="4" w:space="0" w:color="auto"/>
            </w:tcBorders>
          </w:tcPr>
          <w:p w:rsidR="00993CF4" w:rsidRPr="008A1A9B" w:rsidRDefault="00993CF4" w:rsidP="00993CF4">
            <w:pPr>
              <w:tabs>
                <w:tab w:val="left" w:pos="601"/>
              </w:tabs>
              <w:rPr>
                <w:rFonts w:ascii="Arial" w:hAnsi="Arial"/>
                <w:b/>
                <w:sz w:val="22"/>
                <w:szCs w:val="22"/>
              </w:rPr>
            </w:pPr>
          </w:p>
          <w:p w:rsidR="0025667B" w:rsidRPr="0025667B" w:rsidRDefault="0025667B" w:rsidP="0025667B">
            <w:pPr>
              <w:tabs>
                <w:tab w:val="left" w:pos="601"/>
              </w:tabs>
              <w:rPr>
                <w:rFonts w:ascii="Arial" w:hAnsi="Arial"/>
                <w:sz w:val="22"/>
                <w:szCs w:val="22"/>
              </w:rPr>
            </w:pPr>
            <w:r w:rsidRPr="0025667B">
              <w:rPr>
                <w:rFonts w:ascii="Arial" w:hAnsi="Arial"/>
                <w:sz w:val="22"/>
                <w:szCs w:val="22"/>
              </w:rPr>
              <w:t>The post-holder will be expected to undertake all of the following tasks: -</w:t>
            </w:r>
          </w:p>
          <w:p w:rsidR="0025667B" w:rsidRPr="0025667B" w:rsidRDefault="0025667B" w:rsidP="00993CF4">
            <w:pPr>
              <w:tabs>
                <w:tab w:val="left" w:pos="601"/>
              </w:tabs>
              <w:rPr>
                <w:rFonts w:ascii="Arial" w:hAnsi="Arial"/>
                <w:sz w:val="22"/>
                <w:szCs w:val="22"/>
              </w:rPr>
            </w:pPr>
          </w:p>
          <w:p w:rsidR="00833C38" w:rsidRDefault="00833C38" w:rsidP="00833C38">
            <w:pPr>
              <w:tabs>
                <w:tab w:val="left" w:pos="601"/>
              </w:tabs>
              <w:rPr>
                <w:rFonts w:ascii="Arial" w:hAnsi="Arial"/>
                <w:b/>
                <w:sz w:val="22"/>
                <w:szCs w:val="22"/>
              </w:rPr>
            </w:pPr>
            <w:r>
              <w:rPr>
                <w:rFonts w:ascii="Arial" w:hAnsi="Arial"/>
                <w:b/>
                <w:sz w:val="22"/>
                <w:szCs w:val="22"/>
              </w:rPr>
              <w:t>Collection Document Control</w:t>
            </w:r>
          </w:p>
          <w:p w:rsidR="00196A5E" w:rsidRDefault="002E185C" w:rsidP="009D1739">
            <w:pPr>
              <w:numPr>
                <w:ilvl w:val="0"/>
                <w:numId w:val="50"/>
              </w:numPr>
              <w:tabs>
                <w:tab w:val="left" w:pos="460"/>
              </w:tabs>
              <w:rPr>
                <w:rFonts w:ascii="Arial" w:hAnsi="Arial"/>
                <w:sz w:val="22"/>
                <w:szCs w:val="22"/>
              </w:rPr>
            </w:pPr>
            <w:r w:rsidRPr="002E185C">
              <w:rPr>
                <w:rFonts w:ascii="Arial" w:hAnsi="Arial"/>
                <w:sz w:val="22"/>
                <w:szCs w:val="22"/>
              </w:rPr>
              <w:t>Receipt of and recall of quality controlled documents to collection teams e.g. SOP’s Flow charts, controlled memos etc Issuing second recall of documents if required.</w:t>
            </w:r>
          </w:p>
          <w:p w:rsidR="00196A5E" w:rsidRDefault="002E185C" w:rsidP="00196A5E">
            <w:pPr>
              <w:tabs>
                <w:tab w:val="left" w:pos="460"/>
              </w:tabs>
              <w:ind w:left="720"/>
              <w:rPr>
                <w:rFonts w:ascii="Arial" w:hAnsi="Arial"/>
                <w:sz w:val="22"/>
                <w:szCs w:val="22"/>
              </w:rPr>
            </w:pPr>
            <w:r w:rsidRPr="002E185C">
              <w:rPr>
                <w:rFonts w:ascii="Arial" w:hAnsi="Arial"/>
                <w:sz w:val="22"/>
                <w:szCs w:val="22"/>
              </w:rPr>
              <w:t xml:space="preserve">  </w:t>
            </w:r>
          </w:p>
          <w:p w:rsidR="002E185C" w:rsidRPr="00196A5E" w:rsidRDefault="002E185C" w:rsidP="009D1739">
            <w:pPr>
              <w:numPr>
                <w:ilvl w:val="0"/>
                <w:numId w:val="50"/>
              </w:numPr>
              <w:tabs>
                <w:tab w:val="left" w:pos="460"/>
              </w:tabs>
              <w:rPr>
                <w:rFonts w:ascii="Arial" w:hAnsi="Arial"/>
                <w:sz w:val="22"/>
                <w:szCs w:val="22"/>
              </w:rPr>
            </w:pPr>
            <w:r w:rsidRPr="00196A5E">
              <w:rPr>
                <w:rFonts w:ascii="Arial" w:hAnsi="Arial"/>
                <w:sz w:val="22"/>
                <w:szCs w:val="22"/>
              </w:rPr>
              <w:t>Maintain database of all Quality controlled documents updating as required and producing reports for management meetings on document management as requested. Updating indexes for SOP storage folders</w:t>
            </w:r>
          </w:p>
          <w:p w:rsidR="002E185C" w:rsidRDefault="002E185C" w:rsidP="002E185C">
            <w:pPr>
              <w:tabs>
                <w:tab w:val="left" w:pos="460"/>
              </w:tabs>
              <w:ind w:left="460" w:hanging="686"/>
              <w:rPr>
                <w:rFonts w:ascii="Arial" w:hAnsi="Arial"/>
                <w:sz w:val="22"/>
                <w:szCs w:val="22"/>
              </w:rPr>
            </w:pPr>
          </w:p>
          <w:p w:rsidR="002E185C" w:rsidRDefault="002E185C" w:rsidP="009D1739">
            <w:pPr>
              <w:numPr>
                <w:ilvl w:val="0"/>
                <w:numId w:val="50"/>
              </w:numPr>
              <w:tabs>
                <w:tab w:val="left" w:pos="460"/>
              </w:tabs>
              <w:rPr>
                <w:rFonts w:ascii="Arial" w:hAnsi="Arial"/>
                <w:sz w:val="22"/>
                <w:szCs w:val="22"/>
              </w:rPr>
            </w:pPr>
            <w:r w:rsidRPr="002E185C">
              <w:rPr>
                <w:rFonts w:ascii="Arial" w:hAnsi="Arial"/>
                <w:sz w:val="22"/>
                <w:szCs w:val="22"/>
              </w:rPr>
              <w:t xml:space="preserve">Maintain audit trail for all quality controlled documents to and from local QA department. Liaising with SN re workload ensuring priority documents are issued in a timely manner.  </w:t>
            </w:r>
          </w:p>
          <w:p w:rsidR="002E185C" w:rsidRPr="00196A5E" w:rsidRDefault="002E185C" w:rsidP="002E185C">
            <w:pPr>
              <w:tabs>
                <w:tab w:val="left" w:pos="460"/>
              </w:tabs>
              <w:ind w:left="460" w:hanging="686"/>
              <w:rPr>
                <w:rFonts w:ascii="Arial" w:hAnsi="Arial"/>
                <w:sz w:val="22"/>
                <w:szCs w:val="22"/>
              </w:rPr>
            </w:pPr>
          </w:p>
          <w:p w:rsidR="00196A5E" w:rsidRDefault="002E185C" w:rsidP="009D1739">
            <w:pPr>
              <w:numPr>
                <w:ilvl w:val="0"/>
                <w:numId w:val="50"/>
              </w:numPr>
              <w:tabs>
                <w:tab w:val="left" w:pos="460"/>
              </w:tabs>
              <w:rPr>
                <w:rFonts w:ascii="Arial" w:hAnsi="Arial"/>
                <w:sz w:val="22"/>
                <w:szCs w:val="22"/>
              </w:rPr>
            </w:pPr>
            <w:r w:rsidRPr="00196A5E">
              <w:rPr>
                <w:rFonts w:ascii="Arial" w:hAnsi="Arial"/>
                <w:sz w:val="22"/>
                <w:szCs w:val="22"/>
              </w:rPr>
              <w:t xml:space="preserve">Responsible for ensuring </w:t>
            </w:r>
            <w:r w:rsidR="00427D6E" w:rsidRPr="00196A5E">
              <w:rPr>
                <w:rFonts w:ascii="Arial" w:hAnsi="Arial"/>
                <w:sz w:val="22"/>
                <w:szCs w:val="22"/>
              </w:rPr>
              <w:t xml:space="preserve">compliant </w:t>
            </w:r>
            <w:r w:rsidRPr="00196A5E">
              <w:rPr>
                <w:rFonts w:ascii="Arial" w:hAnsi="Arial"/>
                <w:sz w:val="22"/>
                <w:szCs w:val="22"/>
              </w:rPr>
              <w:t xml:space="preserve">SOP's/Policies are held in </w:t>
            </w:r>
            <w:r w:rsidR="008638E4">
              <w:rPr>
                <w:rFonts w:ascii="Arial" w:hAnsi="Arial"/>
                <w:sz w:val="22"/>
                <w:szCs w:val="22"/>
              </w:rPr>
              <w:t>E</w:t>
            </w:r>
            <w:r w:rsidRPr="00196A5E">
              <w:rPr>
                <w:rFonts w:ascii="Arial" w:hAnsi="Arial"/>
                <w:sz w:val="22"/>
                <w:szCs w:val="22"/>
              </w:rPr>
              <w:t xml:space="preserve">DC </w:t>
            </w:r>
            <w:r w:rsidR="00427D6E" w:rsidRPr="00196A5E">
              <w:rPr>
                <w:rFonts w:ascii="Arial" w:hAnsi="Arial"/>
                <w:sz w:val="22"/>
                <w:szCs w:val="22"/>
              </w:rPr>
              <w:t xml:space="preserve">and community collection teams </w:t>
            </w:r>
            <w:r w:rsidRPr="00196A5E">
              <w:rPr>
                <w:rFonts w:ascii="Arial" w:hAnsi="Arial"/>
                <w:sz w:val="22"/>
                <w:szCs w:val="22"/>
              </w:rPr>
              <w:t xml:space="preserve">e.g. </w:t>
            </w:r>
            <w:r w:rsidR="00427D6E" w:rsidRPr="00196A5E">
              <w:rPr>
                <w:rFonts w:ascii="Arial" w:hAnsi="Arial"/>
                <w:sz w:val="22"/>
                <w:szCs w:val="22"/>
              </w:rPr>
              <w:t xml:space="preserve">status, is it active/inactive, is there a ‘Go Live’ date, are they relevant to the </w:t>
            </w:r>
            <w:r w:rsidRPr="00196A5E">
              <w:rPr>
                <w:rFonts w:ascii="Arial" w:hAnsi="Arial"/>
                <w:sz w:val="22"/>
                <w:szCs w:val="22"/>
              </w:rPr>
              <w:t>are</w:t>
            </w:r>
            <w:r w:rsidR="00427D6E" w:rsidRPr="00196A5E">
              <w:rPr>
                <w:rFonts w:ascii="Arial" w:hAnsi="Arial"/>
                <w:sz w:val="22"/>
                <w:szCs w:val="22"/>
              </w:rPr>
              <w:t>a</w:t>
            </w:r>
            <w:r w:rsidRPr="00196A5E">
              <w:rPr>
                <w:rFonts w:ascii="Arial" w:hAnsi="Arial"/>
                <w:sz w:val="22"/>
                <w:szCs w:val="22"/>
              </w:rPr>
              <w:t xml:space="preserve"> </w:t>
            </w:r>
            <w:r w:rsidR="00427D6E" w:rsidRPr="00196A5E">
              <w:rPr>
                <w:rFonts w:ascii="Arial" w:hAnsi="Arial"/>
                <w:sz w:val="22"/>
                <w:szCs w:val="22"/>
              </w:rPr>
              <w:t xml:space="preserve">stored, the latest/correct version </w:t>
            </w:r>
          </w:p>
          <w:p w:rsidR="00196A5E" w:rsidRDefault="00196A5E" w:rsidP="00196A5E">
            <w:pPr>
              <w:tabs>
                <w:tab w:val="left" w:pos="460"/>
              </w:tabs>
              <w:rPr>
                <w:rFonts w:ascii="Arial" w:hAnsi="Arial"/>
                <w:sz w:val="22"/>
                <w:szCs w:val="22"/>
              </w:rPr>
            </w:pPr>
          </w:p>
          <w:p w:rsidR="00196A5E" w:rsidRPr="00196A5E" w:rsidRDefault="00196A5E" w:rsidP="00196A5E">
            <w:pPr>
              <w:tabs>
                <w:tab w:val="left" w:pos="460"/>
              </w:tabs>
              <w:rPr>
                <w:rFonts w:ascii="Arial" w:hAnsi="Arial"/>
                <w:b/>
                <w:sz w:val="22"/>
                <w:szCs w:val="22"/>
              </w:rPr>
            </w:pPr>
            <w:r w:rsidRPr="0025667B">
              <w:rPr>
                <w:rFonts w:ascii="Arial" w:hAnsi="Arial"/>
                <w:b/>
                <w:sz w:val="22"/>
                <w:szCs w:val="22"/>
              </w:rPr>
              <w:t xml:space="preserve">Facilities </w:t>
            </w:r>
          </w:p>
          <w:p w:rsidR="00196A5E" w:rsidRDefault="00196A5E" w:rsidP="00196A5E">
            <w:pPr>
              <w:pStyle w:val="ListParagraph"/>
              <w:rPr>
                <w:rFonts w:ascii="Arial" w:hAnsi="Arial" w:cs="Arial"/>
                <w:color w:val="000000"/>
                <w:sz w:val="22"/>
                <w:szCs w:val="22"/>
              </w:rPr>
            </w:pPr>
          </w:p>
          <w:p w:rsidR="00057766" w:rsidRPr="00057766" w:rsidRDefault="008638E4" w:rsidP="009D1739">
            <w:pPr>
              <w:numPr>
                <w:ilvl w:val="0"/>
                <w:numId w:val="50"/>
              </w:numPr>
              <w:tabs>
                <w:tab w:val="left" w:pos="460"/>
              </w:tabs>
              <w:rPr>
                <w:rFonts w:ascii="Arial" w:hAnsi="Arial"/>
                <w:sz w:val="22"/>
                <w:szCs w:val="22"/>
              </w:rPr>
            </w:pPr>
            <w:r>
              <w:rPr>
                <w:rFonts w:ascii="Arial" w:hAnsi="Arial" w:cs="Arial"/>
                <w:color w:val="000000"/>
                <w:sz w:val="22"/>
                <w:szCs w:val="22"/>
              </w:rPr>
              <w:t>Under the supervision of the Senior Charge Nurse, EDC and Senior Nurse (SN), a</w:t>
            </w:r>
            <w:r w:rsidR="0025667B" w:rsidRPr="00196A5E">
              <w:rPr>
                <w:rFonts w:ascii="Arial" w:hAnsi="Arial" w:cs="Arial"/>
                <w:color w:val="000000"/>
                <w:sz w:val="22"/>
                <w:szCs w:val="22"/>
              </w:rPr>
              <w:t xml:space="preserve">ct as initial point of contact relating to all Facilities issues for the </w:t>
            </w:r>
            <w:r>
              <w:rPr>
                <w:rFonts w:ascii="Arial" w:hAnsi="Arial" w:cs="Arial"/>
                <w:color w:val="000000"/>
                <w:sz w:val="22"/>
                <w:szCs w:val="22"/>
              </w:rPr>
              <w:t>Edinburgh</w:t>
            </w:r>
            <w:r w:rsidRPr="00196A5E">
              <w:rPr>
                <w:rFonts w:ascii="Arial" w:hAnsi="Arial" w:cs="Arial"/>
                <w:color w:val="000000"/>
                <w:sz w:val="22"/>
                <w:szCs w:val="22"/>
              </w:rPr>
              <w:t xml:space="preserve"> </w:t>
            </w:r>
            <w:r w:rsidR="0025667B" w:rsidRPr="00196A5E">
              <w:rPr>
                <w:rFonts w:ascii="Arial" w:hAnsi="Arial" w:cs="Arial"/>
                <w:color w:val="000000"/>
                <w:sz w:val="22"/>
                <w:szCs w:val="22"/>
              </w:rPr>
              <w:t>D</w:t>
            </w:r>
            <w:r w:rsidR="00833C38" w:rsidRPr="00196A5E">
              <w:rPr>
                <w:rFonts w:ascii="Arial" w:hAnsi="Arial" w:cs="Arial"/>
                <w:color w:val="000000"/>
                <w:sz w:val="22"/>
                <w:szCs w:val="22"/>
              </w:rPr>
              <w:t>onor Centre including initialisation of</w:t>
            </w:r>
            <w:r w:rsidR="0025667B" w:rsidRPr="00196A5E">
              <w:rPr>
                <w:rFonts w:ascii="Arial" w:hAnsi="Arial" w:cs="Arial"/>
                <w:color w:val="000000"/>
                <w:sz w:val="22"/>
                <w:szCs w:val="22"/>
              </w:rPr>
              <w:t xml:space="preserve"> the issue with Facilities Department</w:t>
            </w:r>
            <w:r w:rsidR="00833C38" w:rsidRPr="00196A5E">
              <w:rPr>
                <w:rFonts w:ascii="Arial" w:hAnsi="Arial" w:cs="Arial"/>
                <w:color w:val="000000"/>
                <w:sz w:val="22"/>
                <w:szCs w:val="22"/>
              </w:rPr>
              <w:t>, follow up emails and calls and informing of Senior Charge Nurse (SCN) for the department of progress.</w:t>
            </w:r>
            <w:r w:rsidR="0025667B" w:rsidRPr="00196A5E">
              <w:rPr>
                <w:rFonts w:ascii="Arial" w:hAnsi="Arial" w:cs="Arial"/>
                <w:color w:val="000000"/>
                <w:sz w:val="22"/>
                <w:szCs w:val="22"/>
              </w:rPr>
              <w:t xml:space="preserve"> </w:t>
            </w:r>
          </w:p>
          <w:p w:rsidR="00057766" w:rsidRDefault="00057766" w:rsidP="00057766">
            <w:pPr>
              <w:tabs>
                <w:tab w:val="left" w:pos="460"/>
              </w:tabs>
              <w:ind w:left="720"/>
              <w:rPr>
                <w:rFonts w:ascii="Arial" w:hAnsi="Arial"/>
                <w:sz w:val="22"/>
                <w:szCs w:val="22"/>
              </w:rPr>
            </w:pPr>
          </w:p>
          <w:p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Under the direction of the SCN and if required i</w:t>
            </w:r>
            <w:r w:rsidR="0025667B" w:rsidRPr="00057766">
              <w:rPr>
                <w:rFonts w:ascii="Arial" w:hAnsi="Arial" w:cs="Arial"/>
                <w:color w:val="000000"/>
                <w:sz w:val="22"/>
                <w:szCs w:val="22"/>
              </w:rPr>
              <w:t xml:space="preserve">nitialise GxP risk assessment documentation </w:t>
            </w:r>
            <w:r w:rsidRPr="00057766">
              <w:rPr>
                <w:rFonts w:ascii="Arial" w:hAnsi="Arial" w:cs="Arial"/>
                <w:color w:val="000000"/>
                <w:sz w:val="22"/>
                <w:szCs w:val="22"/>
              </w:rPr>
              <w:t>as</w:t>
            </w:r>
            <w:r w:rsidR="0025667B" w:rsidRPr="00057766">
              <w:rPr>
                <w:rFonts w:ascii="Arial" w:hAnsi="Arial" w:cs="Arial"/>
                <w:color w:val="000000"/>
                <w:sz w:val="22"/>
                <w:szCs w:val="22"/>
              </w:rPr>
              <w:t xml:space="preserve"> required</w:t>
            </w:r>
            <w:r w:rsidRPr="00057766">
              <w:rPr>
                <w:rFonts w:ascii="Arial" w:hAnsi="Arial" w:cs="Arial"/>
                <w:color w:val="000000"/>
                <w:sz w:val="22"/>
                <w:szCs w:val="22"/>
              </w:rPr>
              <w:t xml:space="preserve"> in advance of facilities work being carried out.  Postholder will be responsible to the SN for</w:t>
            </w:r>
            <w:r w:rsidR="0025667B" w:rsidRPr="00057766">
              <w:rPr>
                <w:rFonts w:ascii="Arial" w:hAnsi="Arial" w:cs="Arial"/>
                <w:color w:val="000000"/>
                <w:sz w:val="22"/>
                <w:szCs w:val="22"/>
              </w:rPr>
              <w:t xml:space="preserve"> input</w:t>
            </w:r>
            <w:r w:rsidRPr="00057766">
              <w:rPr>
                <w:rFonts w:ascii="Arial" w:hAnsi="Arial" w:cs="Arial"/>
                <w:color w:val="000000"/>
                <w:sz w:val="22"/>
                <w:szCs w:val="22"/>
              </w:rPr>
              <w:t>ting</w:t>
            </w:r>
            <w:r w:rsidR="0025667B" w:rsidRPr="00057766">
              <w:rPr>
                <w:rFonts w:ascii="Arial" w:hAnsi="Arial" w:cs="Arial"/>
                <w:color w:val="000000"/>
                <w:sz w:val="22"/>
                <w:szCs w:val="22"/>
              </w:rPr>
              <w:t xml:space="preserve"> issue onto MAS/helpdesk, email confirmation received, check/monitor MAS system for action plan/progress status, chase up for action. </w:t>
            </w:r>
          </w:p>
          <w:p w:rsidR="00057766" w:rsidRDefault="00057766" w:rsidP="00057766">
            <w:pPr>
              <w:pStyle w:val="ListParagraph"/>
              <w:rPr>
                <w:rFonts w:ascii="Arial" w:hAnsi="Arial" w:cs="Arial"/>
                <w:color w:val="000000"/>
                <w:sz w:val="22"/>
                <w:szCs w:val="22"/>
              </w:rPr>
            </w:pPr>
          </w:p>
          <w:p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w:t>
            </w:r>
            <w:r w:rsidR="00394106" w:rsidRPr="00057766">
              <w:rPr>
                <w:rFonts w:ascii="Arial" w:hAnsi="Arial" w:cs="Arial"/>
                <w:color w:val="000000"/>
                <w:sz w:val="22"/>
                <w:szCs w:val="22"/>
              </w:rPr>
              <w:t>work with</w:t>
            </w:r>
            <w:r w:rsidR="0025667B" w:rsidRPr="00057766">
              <w:rPr>
                <w:rFonts w:ascii="Arial" w:hAnsi="Arial" w:cs="Arial"/>
                <w:color w:val="000000"/>
                <w:sz w:val="22"/>
                <w:szCs w:val="22"/>
              </w:rPr>
              <w:t xml:space="preserve"> </w:t>
            </w:r>
            <w:r w:rsidR="00DB2131" w:rsidRPr="00057766">
              <w:rPr>
                <w:rFonts w:ascii="Arial" w:hAnsi="Arial" w:cs="Arial"/>
                <w:color w:val="000000"/>
                <w:sz w:val="22"/>
                <w:szCs w:val="22"/>
              </w:rPr>
              <w:t xml:space="preserve">internal and </w:t>
            </w:r>
            <w:r w:rsidR="0025667B" w:rsidRPr="00057766">
              <w:rPr>
                <w:rFonts w:ascii="Arial" w:hAnsi="Arial" w:cs="Arial"/>
                <w:color w:val="000000"/>
                <w:sz w:val="22"/>
                <w:szCs w:val="22"/>
              </w:rPr>
              <w:t>external contractors during works</w:t>
            </w:r>
            <w:r w:rsidR="00DB2131" w:rsidRPr="00057766">
              <w:rPr>
                <w:rFonts w:ascii="Arial" w:hAnsi="Arial" w:cs="Arial"/>
                <w:color w:val="000000"/>
                <w:sz w:val="22"/>
                <w:szCs w:val="22"/>
              </w:rPr>
              <w:t>/projects</w:t>
            </w:r>
            <w:r w:rsidR="00394106" w:rsidRPr="00057766">
              <w:rPr>
                <w:rFonts w:ascii="Arial" w:hAnsi="Arial" w:cs="Arial"/>
                <w:color w:val="000000"/>
                <w:sz w:val="22"/>
                <w:szCs w:val="22"/>
              </w:rPr>
              <w:t xml:space="preserve"> as</w:t>
            </w:r>
            <w:r w:rsidR="0025667B" w:rsidRPr="00057766">
              <w:rPr>
                <w:rFonts w:ascii="Arial" w:hAnsi="Arial" w:cs="Arial"/>
                <w:color w:val="000000"/>
                <w:sz w:val="22"/>
                <w:szCs w:val="22"/>
              </w:rPr>
              <w:t xml:space="preserve"> required</w:t>
            </w:r>
            <w:r w:rsidRPr="00057766">
              <w:rPr>
                <w:rFonts w:ascii="Arial" w:hAnsi="Arial" w:cs="Arial"/>
                <w:color w:val="000000"/>
                <w:sz w:val="22"/>
                <w:szCs w:val="22"/>
              </w:rPr>
              <w:t xml:space="preserve"> and</w:t>
            </w:r>
            <w:r w:rsidR="0025667B" w:rsidRPr="00057766">
              <w:rPr>
                <w:rFonts w:ascii="Arial" w:hAnsi="Arial" w:cs="Arial"/>
                <w:color w:val="000000"/>
                <w:sz w:val="22"/>
                <w:szCs w:val="22"/>
              </w:rPr>
              <w:t xml:space="preserve"> request cleaning </w:t>
            </w:r>
            <w:r w:rsidRPr="00057766">
              <w:rPr>
                <w:rFonts w:ascii="Arial" w:hAnsi="Arial" w:cs="Arial"/>
                <w:color w:val="000000"/>
                <w:sz w:val="22"/>
                <w:szCs w:val="22"/>
              </w:rPr>
              <w:t>‘</w:t>
            </w:r>
            <w:r w:rsidR="0025667B" w:rsidRPr="00057766">
              <w:rPr>
                <w:rFonts w:ascii="Arial" w:hAnsi="Arial" w:cs="Arial"/>
                <w:color w:val="000000"/>
                <w:sz w:val="22"/>
                <w:szCs w:val="22"/>
              </w:rPr>
              <w:t>post works</w:t>
            </w:r>
            <w:r w:rsidRPr="00057766">
              <w:rPr>
                <w:rFonts w:ascii="Arial" w:hAnsi="Arial" w:cs="Arial"/>
                <w:color w:val="000000"/>
                <w:sz w:val="22"/>
                <w:szCs w:val="22"/>
              </w:rPr>
              <w:t>’</w:t>
            </w:r>
            <w:r w:rsidR="0025667B" w:rsidRPr="00057766">
              <w:rPr>
                <w:rFonts w:ascii="Arial" w:hAnsi="Arial" w:cs="Arial"/>
                <w:color w:val="000000"/>
                <w:sz w:val="22"/>
                <w:szCs w:val="22"/>
              </w:rPr>
              <w:t xml:space="preserve"> if required</w:t>
            </w:r>
            <w:r w:rsidR="006F0F88" w:rsidRPr="00057766">
              <w:rPr>
                <w:rFonts w:ascii="Arial" w:hAnsi="Arial" w:cs="Arial"/>
                <w:color w:val="000000"/>
                <w:sz w:val="22"/>
                <w:szCs w:val="22"/>
              </w:rPr>
              <w:t>.</w:t>
            </w:r>
            <w:r w:rsidR="0025667B" w:rsidRPr="00057766">
              <w:rPr>
                <w:rFonts w:ascii="Arial" w:hAnsi="Arial" w:cs="Arial"/>
                <w:color w:val="000000"/>
                <w:sz w:val="22"/>
                <w:szCs w:val="22"/>
              </w:rPr>
              <w:t xml:space="preserve"> </w:t>
            </w:r>
            <w:r w:rsidRPr="00057766">
              <w:rPr>
                <w:rFonts w:ascii="Arial" w:hAnsi="Arial" w:cs="Arial"/>
                <w:color w:val="000000"/>
                <w:sz w:val="22"/>
                <w:szCs w:val="22"/>
              </w:rPr>
              <w:t>Liaising with workmen regarding suitable access times etc</w:t>
            </w:r>
          </w:p>
          <w:p w:rsidR="00057766" w:rsidRDefault="00057766" w:rsidP="00057766">
            <w:pPr>
              <w:pStyle w:val="ListParagraph"/>
              <w:rPr>
                <w:rFonts w:ascii="Arial" w:hAnsi="Arial" w:cs="Arial"/>
                <w:color w:val="000000"/>
                <w:sz w:val="22"/>
                <w:szCs w:val="22"/>
              </w:rPr>
            </w:pPr>
          </w:p>
          <w:p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Post holder will liaise with Pest control representative for routine checks, completing paperwork etc as required.</w:t>
            </w:r>
          </w:p>
          <w:p w:rsidR="00057766" w:rsidRDefault="00057766" w:rsidP="00057766">
            <w:pPr>
              <w:pStyle w:val="ListParagraph"/>
              <w:rPr>
                <w:rFonts w:ascii="Arial" w:hAnsi="Arial" w:cs="Arial"/>
                <w:color w:val="000000"/>
                <w:sz w:val="22"/>
                <w:szCs w:val="22"/>
              </w:rPr>
            </w:pPr>
          </w:p>
          <w:p w:rsidR="00057766" w:rsidRDefault="00833C38"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act as </w:t>
            </w:r>
            <w:r w:rsidR="00DB2131" w:rsidRPr="00057766">
              <w:rPr>
                <w:rFonts w:ascii="Arial" w:hAnsi="Arial" w:cs="Arial"/>
                <w:color w:val="000000"/>
                <w:sz w:val="22"/>
                <w:szCs w:val="22"/>
              </w:rPr>
              <w:t>liaison</w:t>
            </w:r>
            <w:r w:rsidRPr="00057766">
              <w:rPr>
                <w:rFonts w:ascii="Arial" w:hAnsi="Arial" w:cs="Arial"/>
                <w:color w:val="000000"/>
                <w:sz w:val="22"/>
                <w:szCs w:val="22"/>
              </w:rPr>
              <w:t xml:space="preserve"> with appropriate department</w:t>
            </w:r>
            <w:r w:rsidR="00DB2131" w:rsidRPr="00057766">
              <w:rPr>
                <w:rFonts w:ascii="Arial" w:hAnsi="Arial" w:cs="Arial"/>
                <w:color w:val="000000"/>
                <w:sz w:val="22"/>
                <w:szCs w:val="22"/>
              </w:rPr>
              <w:t xml:space="preserve"> and or staff</w:t>
            </w:r>
            <w:r w:rsidRPr="00057766">
              <w:rPr>
                <w:rFonts w:ascii="Arial" w:hAnsi="Arial" w:cs="Arial"/>
                <w:color w:val="000000"/>
                <w:sz w:val="22"/>
                <w:szCs w:val="22"/>
              </w:rPr>
              <w:t xml:space="preserve"> regarding clearing of bin store and sorting recycling into appropriate cages</w:t>
            </w:r>
            <w:r w:rsidR="00DB2131" w:rsidRPr="00057766">
              <w:rPr>
                <w:rFonts w:ascii="Arial" w:hAnsi="Arial" w:cs="Arial"/>
                <w:color w:val="000000"/>
                <w:sz w:val="22"/>
                <w:szCs w:val="22"/>
              </w:rPr>
              <w:t>.</w:t>
            </w:r>
          </w:p>
          <w:p w:rsidR="00057766" w:rsidRDefault="00057766" w:rsidP="00057766">
            <w:pPr>
              <w:pStyle w:val="ListParagraph"/>
              <w:rPr>
                <w:rFonts w:ascii="Arial" w:hAnsi="Arial" w:cs="Arial"/>
                <w:color w:val="000000"/>
                <w:sz w:val="22"/>
                <w:szCs w:val="22"/>
              </w:rPr>
            </w:pPr>
          </w:p>
          <w:p w:rsidR="00057766" w:rsidRDefault="00DB2131"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Post holder will keep management and staff informed of any ongoing works and/or visitors/contractors to the site.   </w:t>
            </w:r>
          </w:p>
          <w:p w:rsidR="00057766" w:rsidRDefault="00057766" w:rsidP="00057766">
            <w:pPr>
              <w:tabs>
                <w:tab w:val="left" w:pos="460"/>
              </w:tabs>
              <w:rPr>
                <w:rFonts w:ascii="Arial" w:hAnsi="Arial"/>
                <w:sz w:val="22"/>
                <w:szCs w:val="22"/>
              </w:rPr>
            </w:pPr>
          </w:p>
          <w:p w:rsidR="00057766" w:rsidRPr="00DE2A12" w:rsidRDefault="00057766" w:rsidP="00057766">
            <w:pPr>
              <w:rPr>
                <w:rFonts w:ascii="Arial" w:hAnsi="Arial" w:cs="Arial"/>
                <w:b/>
                <w:color w:val="000000"/>
                <w:sz w:val="22"/>
                <w:szCs w:val="22"/>
              </w:rPr>
            </w:pPr>
            <w:r w:rsidRPr="00DE2A12">
              <w:rPr>
                <w:rFonts w:ascii="Arial" w:hAnsi="Arial" w:cs="Arial"/>
                <w:b/>
                <w:color w:val="000000"/>
                <w:sz w:val="22"/>
                <w:szCs w:val="22"/>
              </w:rPr>
              <w:t>Equipment Management</w:t>
            </w:r>
          </w:p>
          <w:p w:rsidR="00057766" w:rsidRPr="00057766" w:rsidRDefault="00057766" w:rsidP="00057766">
            <w:pPr>
              <w:tabs>
                <w:tab w:val="left" w:pos="460"/>
              </w:tabs>
              <w:rPr>
                <w:rFonts w:ascii="Arial" w:hAnsi="Arial"/>
                <w:sz w:val="22"/>
                <w:szCs w:val="22"/>
              </w:rPr>
            </w:pPr>
          </w:p>
          <w:p w:rsidR="00057766" w:rsidRPr="00057766" w:rsidRDefault="00C01CC1" w:rsidP="009D1739">
            <w:pPr>
              <w:numPr>
                <w:ilvl w:val="0"/>
                <w:numId w:val="50"/>
              </w:numPr>
              <w:tabs>
                <w:tab w:val="left" w:pos="460"/>
              </w:tabs>
              <w:rPr>
                <w:rFonts w:ascii="Arial" w:hAnsi="Arial"/>
                <w:sz w:val="22"/>
                <w:szCs w:val="22"/>
              </w:rPr>
            </w:pPr>
            <w:r w:rsidRPr="00DE2A12">
              <w:rPr>
                <w:rFonts w:ascii="Arial" w:hAnsi="Arial" w:cs="Arial"/>
                <w:color w:val="000000"/>
                <w:sz w:val="22"/>
                <w:szCs w:val="22"/>
              </w:rPr>
              <w:t xml:space="preserve">Responsible </w:t>
            </w:r>
            <w:r>
              <w:rPr>
                <w:rFonts w:ascii="Arial" w:hAnsi="Arial" w:cs="Arial"/>
                <w:color w:val="000000"/>
                <w:sz w:val="22"/>
                <w:szCs w:val="22"/>
              </w:rPr>
              <w:t xml:space="preserve">to SN </w:t>
            </w:r>
            <w:r w:rsidRPr="00DE2A12">
              <w:rPr>
                <w:rFonts w:ascii="Arial" w:hAnsi="Arial" w:cs="Arial"/>
                <w:color w:val="000000"/>
                <w:sz w:val="22"/>
                <w:szCs w:val="22"/>
              </w:rPr>
              <w:t>for</w:t>
            </w:r>
            <w:r>
              <w:rPr>
                <w:rFonts w:ascii="Arial" w:hAnsi="Arial" w:cs="Arial"/>
                <w:color w:val="000000"/>
                <w:sz w:val="22"/>
                <w:szCs w:val="22"/>
              </w:rPr>
              <w:t xml:space="preserve"> management of Frontline PPM system</w:t>
            </w:r>
            <w:r w:rsidRPr="00DE2A12">
              <w:rPr>
                <w:rFonts w:ascii="Arial" w:hAnsi="Arial" w:cs="Arial"/>
                <w:color w:val="000000"/>
                <w:sz w:val="22"/>
                <w:szCs w:val="22"/>
              </w:rPr>
              <w:t xml:space="preserve"> </w:t>
            </w:r>
            <w:r>
              <w:rPr>
                <w:rFonts w:ascii="Arial" w:hAnsi="Arial" w:cs="Arial"/>
                <w:color w:val="000000"/>
                <w:sz w:val="22"/>
                <w:szCs w:val="22"/>
              </w:rPr>
              <w:t xml:space="preserve">for territorial </w:t>
            </w:r>
            <w:r w:rsidRPr="00DE2A12">
              <w:rPr>
                <w:rFonts w:ascii="Arial" w:hAnsi="Arial" w:cs="Arial"/>
                <w:color w:val="000000"/>
                <w:sz w:val="22"/>
                <w:szCs w:val="22"/>
              </w:rPr>
              <w:t>equipment</w:t>
            </w:r>
            <w:r>
              <w:rPr>
                <w:rFonts w:ascii="Arial" w:hAnsi="Arial" w:cs="Arial"/>
                <w:color w:val="000000"/>
                <w:sz w:val="22"/>
                <w:szCs w:val="22"/>
              </w:rPr>
              <w:t>.</w:t>
            </w:r>
            <w:r w:rsidRPr="00057766">
              <w:rPr>
                <w:rFonts w:ascii="Arial" w:hAnsi="Arial" w:cs="Arial"/>
                <w:color w:val="000000"/>
                <w:sz w:val="22"/>
                <w:szCs w:val="22"/>
              </w:rPr>
              <w:t xml:space="preserve"> </w:t>
            </w:r>
            <w:r w:rsidR="00394106" w:rsidRPr="00057766">
              <w:rPr>
                <w:rFonts w:ascii="Arial" w:hAnsi="Arial" w:cs="Arial"/>
                <w:color w:val="000000"/>
                <w:sz w:val="22"/>
                <w:szCs w:val="22"/>
              </w:rPr>
              <w:t>Ensure</w:t>
            </w:r>
            <w:r w:rsidR="00DE2A12" w:rsidRPr="00057766">
              <w:rPr>
                <w:rFonts w:ascii="Arial" w:hAnsi="Arial" w:cs="Arial"/>
                <w:color w:val="000000"/>
                <w:sz w:val="22"/>
                <w:szCs w:val="22"/>
              </w:rPr>
              <w:t xml:space="preserve"> all </w:t>
            </w:r>
            <w:r w:rsidR="00394106" w:rsidRPr="00057766">
              <w:rPr>
                <w:rFonts w:ascii="Arial" w:hAnsi="Arial" w:cs="Arial"/>
                <w:color w:val="000000"/>
                <w:sz w:val="22"/>
                <w:szCs w:val="22"/>
              </w:rPr>
              <w:t xml:space="preserve">allocated with an appropriate Asset number </w:t>
            </w:r>
            <w:r w:rsidR="00DE2A12" w:rsidRPr="00057766">
              <w:rPr>
                <w:rFonts w:ascii="Arial" w:hAnsi="Arial" w:cs="Arial"/>
                <w:color w:val="000000"/>
                <w:sz w:val="22"/>
                <w:szCs w:val="22"/>
              </w:rPr>
              <w:t>e.g. Donor beds, Hemocue</w:t>
            </w:r>
            <w:r w:rsidR="00394106" w:rsidRPr="00057766">
              <w:rPr>
                <w:rFonts w:ascii="Arial" w:hAnsi="Arial" w:cs="Arial"/>
                <w:color w:val="000000"/>
                <w:sz w:val="22"/>
                <w:szCs w:val="22"/>
              </w:rPr>
              <w:t xml:space="preserve">, </w:t>
            </w:r>
            <w:r>
              <w:rPr>
                <w:rFonts w:ascii="Arial" w:hAnsi="Arial" w:cs="Arial"/>
                <w:color w:val="000000"/>
                <w:sz w:val="22"/>
                <w:szCs w:val="22"/>
              </w:rPr>
              <w:t>and all other Centre equipment</w:t>
            </w:r>
            <w:r w:rsidR="00DE2A12" w:rsidRPr="00057766">
              <w:rPr>
                <w:rFonts w:ascii="Arial" w:hAnsi="Arial" w:cs="Arial"/>
                <w:color w:val="000000"/>
                <w:sz w:val="22"/>
                <w:szCs w:val="22"/>
              </w:rPr>
              <w:t xml:space="preserve">.  </w:t>
            </w:r>
            <w:r>
              <w:rPr>
                <w:rFonts w:ascii="Arial" w:hAnsi="Arial" w:cs="Arial"/>
                <w:color w:val="000000"/>
                <w:sz w:val="22"/>
                <w:szCs w:val="22"/>
              </w:rPr>
              <w:t>M</w:t>
            </w:r>
            <w:r w:rsidR="00DE2A12" w:rsidRPr="00057766">
              <w:rPr>
                <w:rFonts w:ascii="Arial" w:hAnsi="Arial" w:cs="Arial"/>
                <w:color w:val="000000"/>
                <w:sz w:val="22"/>
                <w:szCs w:val="22"/>
              </w:rPr>
              <w:t xml:space="preserve">anagement of all paperwork for equipment for engineer/contractor. If equipment is normally held on a nominated vehicle, PH will ensure recall documentation completed and sent to appropriate place. Ensure all documents scanned to Frontline to close works and log books are completed and paperwork filed. </w:t>
            </w:r>
          </w:p>
          <w:p w:rsidR="00057766" w:rsidRDefault="00057766" w:rsidP="00057766">
            <w:pPr>
              <w:tabs>
                <w:tab w:val="left" w:pos="460"/>
              </w:tabs>
              <w:ind w:left="720"/>
              <w:rPr>
                <w:rFonts w:ascii="Arial" w:hAnsi="Arial"/>
                <w:sz w:val="22"/>
                <w:szCs w:val="22"/>
              </w:rPr>
            </w:pPr>
          </w:p>
          <w:p w:rsidR="00057766" w:rsidRDefault="00EC5889"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Acts as main liaison with </w:t>
            </w:r>
            <w:r w:rsidR="00DE2A12" w:rsidRPr="00057766">
              <w:rPr>
                <w:rFonts w:ascii="Arial" w:hAnsi="Arial" w:cs="Arial"/>
                <w:color w:val="000000"/>
                <w:sz w:val="22"/>
                <w:szCs w:val="22"/>
              </w:rPr>
              <w:t>the engineer</w:t>
            </w:r>
            <w:r w:rsidRPr="00057766">
              <w:rPr>
                <w:rFonts w:ascii="Arial" w:hAnsi="Arial" w:cs="Arial"/>
                <w:color w:val="000000"/>
                <w:sz w:val="22"/>
                <w:szCs w:val="22"/>
              </w:rPr>
              <w:t xml:space="preserve"> in question.</w:t>
            </w:r>
          </w:p>
          <w:p w:rsidR="00057766" w:rsidRDefault="00057766" w:rsidP="00057766">
            <w:pPr>
              <w:pStyle w:val="ListParagraph"/>
              <w:rPr>
                <w:rFonts w:ascii="Arial" w:hAnsi="Arial" w:cs="Arial"/>
                <w:color w:val="000000"/>
                <w:sz w:val="22"/>
                <w:szCs w:val="22"/>
              </w:rPr>
            </w:pPr>
          </w:p>
          <w:p w:rsidR="00057766" w:rsidRDefault="00EC5889"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Post holder will source and order</w:t>
            </w:r>
            <w:r w:rsidR="00DE2A12" w:rsidRPr="00057766">
              <w:rPr>
                <w:rFonts w:ascii="Arial" w:hAnsi="Arial" w:cs="Arial"/>
                <w:color w:val="000000"/>
                <w:sz w:val="22"/>
                <w:szCs w:val="22"/>
              </w:rPr>
              <w:t xml:space="preserve"> equipment/difficult items of uniforms </w:t>
            </w:r>
            <w:r w:rsidRPr="00057766">
              <w:rPr>
                <w:rFonts w:ascii="Arial" w:hAnsi="Arial" w:cs="Arial"/>
                <w:color w:val="000000"/>
                <w:sz w:val="22"/>
                <w:szCs w:val="22"/>
              </w:rPr>
              <w:t xml:space="preserve">etc as directed by SN/SCN as requested. Responsible for maintaining </w:t>
            </w:r>
            <w:r w:rsidR="00DE2A12" w:rsidRPr="00057766">
              <w:rPr>
                <w:rFonts w:ascii="Arial" w:hAnsi="Arial" w:cs="Arial"/>
                <w:color w:val="000000"/>
                <w:sz w:val="22"/>
                <w:szCs w:val="22"/>
              </w:rPr>
              <w:t xml:space="preserve">filing system for </w:t>
            </w:r>
            <w:r w:rsidRPr="00057766">
              <w:rPr>
                <w:rFonts w:ascii="Arial" w:hAnsi="Arial" w:cs="Arial"/>
                <w:color w:val="000000"/>
                <w:sz w:val="22"/>
                <w:szCs w:val="22"/>
              </w:rPr>
              <w:t>all</w:t>
            </w:r>
            <w:r w:rsidR="00DE2A12" w:rsidRPr="00057766">
              <w:rPr>
                <w:rFonts w:ascii="Arial" w:hAnsi="Arial" w:cs="Arial"/>
                <w:color w:val="000000"/>
                <w:sz w:val="22"/>
                <w:szCs w:val="22"/>
              </w:rPr>
              <w:t xml:space="preserve"> orders</w:t>
            </w:r>
            <w:r w:rsidRPr="00057766">
              <w:rPr>
                <w:rFonts w:ascii="Arial" w:hAnsi="Arial" w:cs="Arial"/>
                <w:color w:val="000000"/>
                <w:sz w:val="22"/>
                <w:szCs w:val="22"/>
              </w:rPr>
              <w:t>.</w:t>
            </w:r>
          </w:p>
          <w:p w:rsidR="00057766" w:rsidRDefault="00057766" w:rsidP="00057766">
            <w:pPr>
              <w:pStyle w:val="ListParagraph"/>
              <w:rPr>
                <w:rFonts w:ascii="Arial" w:hAnsi="Arial" w:cs="Arial"/>
                <w:color w:val="000000"/>
                <w:sz w:val="22"/>
                <w:szCs w:val="22"/>
              </w:rPr>
            </w:pPr>
          </w:p>
          <w:p w:rsidR="00057766" w:rsidRDefault="00DE2A12"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 xml:space="preserve">Responsible for receiving </w:t>
            </w:r>
            <w:r w:rsidR="00C01CC1">
              <w:rPr>
                <w:rFonts w:ascii="Arial" w:hAnsi="Arial" w:cs="Arial"/>
                <w:color w:val="000000"/>
                <w:sz w:val="22"/>
                <w:szCs w:val="22"/>
              </w:rPr>
              <w:t>daily</w:t>
            </w:r>
            <w:r w:rsidRPr="00057766">
              <w:rPr>
                <w:rFonts w:ascii="Arial" w:hAnsi="Arial" w:cs="Arial"/>
                <w:color w:val="000000"/>
                <w:sz w:val="22"/>
                <w:szCs w:val="22"/>
              </w:rPr>
              <w:t xml:space="preserve"> paperwork </w:t>
            </w:r>
            <w:r w:rsidR="00EC5889" w:rsidRPr="00057766">
              <w:rPr>
                <w:rFonts w:ascii="Arial" w:hAnsi="Arial" w:cs="Arial"/>
                <w:color w:val="000000"/>
                <w:sz w:val="22"/>
                <w:szCs w:val="22"/>
              </w:rPr>
              <w:t xml:space="preserve">relating to </w:t>
            </w:r>
            <w:r w:rsidRPr="00057766">
              <w:rPr>
                <w:rFonts w:ascii="Arial" w:hAnsi="Arial" w:cs="Arial"/>
                <w:color w:val="000000"/>
                <w:sz w:val="22"/>
                <w:szCs w:val="22"/>
              </w:rPr>
              <w:t xml:space="preserve">the </w:t>
            </w:r>
            <w:r w:rsidR="00EC5889" w:rsidRPr="00057766">
              <w:rPr>
                <w:rFonts w:ascii="Arial" w:hAnsi="Arial" w:cs="Arial"/>
                <w:color w:val="000000"/>
                <w:sz w:val="22"/>
                <w:szCs w:val="22"/>
              </w:rPr>
              <w:t xml:space="preserve">collection teams ensuring </w:t>
            </w:r>
            <w:r w:rsidRPr="00057766">
              <w:rPr>
                <w:rFonts w:ascii="Arial" w:hAnsi="Arial" w:cs="Arial"/>
                <w:color w:val="000000"/>
                <w:sz w:val="22"/>
                <w:szCs w:val="22"/>
              </w:rPr>
              <w:t xml:space="preserve">file and archive for audit purposes.  </w:t>
            </w:r>
          </w:p>
          <w:p w:rsidR="00057766" w:rsidRDefault="00057766" w:rsidP="00057766">
            <w:pPr>
              <w:pStyle w:val="ListParagraph"/>
              <w:rPr>
                <w:rFonts w:ascii="Arial" w:hAnsi="Arial" w:cs="Arial"/>
                <w:color w:val="000000"/>
                <w:sz w:val="22"/>
                <w:szCs w:val="22"/>
              </w:rPr>
            </w:pPr>
          </w:p>
          <w:p w:rsidR="00057766" w:rsidRDefault="00DE2A12" w:rsidP="009D1739">
            <w:pPr>
              <w:numPr>
                <w:ilvl w:val="0"/>
                <w:numId w:val="50"/>
              </w:numPr>
              <w:tabs>
                <w:tab w:val="left" w:pos="460"/>
              </w:tabs>
              <w:rPr>
                <w:rFonts w:ascii="Arial" w:hAnsi="Arial"/>
                <w:sz w:val="22"/>
                <w:szCs w:val="22"/>
              </w:rPr>
            </w:pPr>
            <w:r w:rsidRPr="00057766">
              <w:rPr>
                <w:rFonts w:ascii="Arial" w:hAnsi="Arial" w:cs="Arial"/>
                <w:color w:val="000000"/>
                <w:sz w:val="22"/>
                <w:szCs w:val="22"/>
              </w:rPr>
              <w:t>Responsible for sending out the anonymous sample equipment to a W/B session daily.</w:t>
            </w:r>
          </w:p>
          <w:p w:rsidR="00057766" w:rsidRDefault="00057766" w:rsidP="00057766">
            <w:pPr>
              <w:pStyle w:val="ListParagraph"/>
              <w:rPr>
                <w:rFonts w:ascii="Arial" w:hAnsi="Arial"/>
                <w:sz w:val="22"/>
                <w:szCs w:val="22"/>
              </w:rPr>
            </w:pPr>
          </w:p>
          <w:p w:rsidR="00057766" w:rsidRDefault="00057766" w:rsidP="00057766">
            <w:pPr>
              <w:tabs>
                <w:tab w:val="left" w:pos="601"/>
              </w:tabs>
              <w:rPr>
                <w:rFonts w:ascii="Arial" w:hAnsi="Arial"/>
                <w:b/>
                <w:sz w:val="22"/>
                <w:szCs w:val="22"/>
              </w:rPr>
            </w:pPr>
            <w:r w:rsidRPr="0025667B">
              <w:rPr>
                <w:rFonts w:ascii="Arial" w:hAnsi="Arial"/>
                <w:b/>
                <w:sz w:val="22"/>
                <w:szCs w:val="22"/>
              </w:rPr>
              <w:t>Team Supplies Support</w:t>
            </w:r>
          </w:p>
          <w:p w:rsidR="00057766" w:rsidRPr="00057766" w:rsidRDefault="00057766" w:rsidP="00057766">
            <w:pPr>
              <w:rPr>
                <w:rFonts w:ascii="Arial" w:hAnsi="Arial"/>
                <w:sz w:val="22"/>
                <w:szCs w:val="22"/>
              </w:rPr>
            </w:pPr>
          </w:p>
          <w:p w:rsidR="00057766" w:rsidRDefault="00C86115" w:rsidP="009D1739">
            <w:pPr>
              <w:numPr>
                <w:ilvl w:val="0"/>
                <w:numId w:val="50"/>
              </w:numPr>
              <w:tabs>
                <w:tab w:val="left" w:pos="460"/>
              </w:tabs>
              <w:rPr>
                <w:rFonts w:ascii="Arial" w:hAnsi="Arial"/>
                <w:sz w:val="22"/>
                <w:szCs w:val="22"/>
              </w:rPr>
            </w:pPr>
            <w:r w:rsidRPr="00057766">
              <w:rPr>
                <w:rFonts w:ascii="Arial" w:hAnsi="Arial"/>
                <w:sz w:val="22"/>
                <w:szCs w:val="22"/>
              </w:rPr>
              <w:t xml:space="preserve">Support </w:t>
            </w:r>
            <w:r w:rsidR="00C01CC1">
              <w:rPr>
                <w:rFonts w:ascii="Arial" w:hAnsi="Arial"/>
                <w:sz w:val="22"/>
                <w:szCs w:val="22"/>
              </w:rPr>
              <w:t>Session S</w:t>
            </w:r>
            <w:r w:rsidRPr="00057766">
              <w:rPr>
                <w:rFonts w:ascii="Arial" w:hAnsi="Arial"/>
                <w:sz w:val="22"/>
                <w:szCs w:val="22"/>
              </w:rPr>
              <w:t>upplies as required helping manage equipment and session consumables being packaged for blood collection sessions with in the Territory.</w:t>
            </w:r>
          </w:p>
          <w:p w:rsidR="00057766" w:rsidRDefault="00057766" w:rsidP="00057766">
            <w:pPr>
              <w:tabs>
                <w:tab w:val="left" w:pos="460"/>
              </w:tabs>
              <w:ind w:left="720"/>
              <w:rPr>
                <w:rFonts w:ascii="Arial" w:hAnsi="Arial"/>
                <w:sz w:val="22"/>
                <w:szCs w:val="22"/>
              </w:rPr>
            </w:pPr>
          </w:p>
          <w:p w:rsidR="00057766" w:rsidRDefault="00C01CC1" w:rsidP="009D1739">
            <w:pPr>
              <w:numPr>
                <w:ilvl w:val="0"/>
                <w:numId w:val="50"/>
              </w:numPr>
              <w:tabs>
                <w:tab w:val="left" w:pos="460"/>
              </w:tabs>
              <w:rPr>
                <w:rFonts w:ascii="Arial" w:hAnsi="Arial"/>
                <w:sz w:val="22"/>
                <w:szCs w:val="22"/>
              </w:rPr>
            </w:pPr>
            <w:r>
              <w:rPr>
                <w:rFonts w:ascii="Arial" w:hAnsi="Arial"/>
                <w:sz w:val="22"/>
                <w:szCs w:val="22"/>
              </w:rPr>
              <w:t>Complete the twice weekly stock order from Session Supplies in the absence of SDC</w:t>
            </w:r>
          </w:p>
          <w:p w:rsidR="00057766" w:rsidRDefault="00057766" w:rsidP="00057766">
            <w:pPr>
              <w:pStyle w:val="ListParagraph"/>
              <w:rPr>
                <w:rFonts w:ascii="Arial" w:hAnsi="Arial"/>
                <w:sz w:val="22"/>
                <w:szCs w:val="22"/>
              </w:rPr>
            </w:pPr>
          </w:p>
          <w:p w:rsidR="00057766" w:rsidRPr="00DB2131" w:rsidRDefault="00057766" w:rsidP="00057766">
            <w:pPr>
              <w:tabs>
                <w:tab w:val="left" w:pos="601"/>
              </w:tabs>
              <w:rPr>
                <w:rFonts w:ascii="Arial" w:hAnsi="Arial"/>
                <w:b/>
                <w:sz w:val="22"/>
                <w:szCs w:val="22"/>
              </w:rPr>
            </w:pPr>
            <w:r w:rsidRPr="00DB2131">
              <w:rPr>
                <w:rFonts w:ascii="Arial" w:hAnsi="Arial"/>
                <w:b/>
                <w:sz w:val="22"/>
                <w:szCs w:val="22"/>
              </w:rPr>
              <w:t>General</w:t>
            </w:r>
          </w:p>
          <w:p w:rsidR="00057766" w:rsidRDefault="00057766" w:rsidP="00057766">
            <w:pPr>
              <w:pStyle w:val="ListParagraph"/>
              <w:rPr>
                <w:rFonts w:ascii="Arial" w:hAnsi="Arial"/>
                <w:sz w:val="22"/>
                <w:szCs w:val="22"/>
              </w:rPr>
            </w:pPr>
          </w:p>
          <w:p w:rsidR="00057766" w:rsidRDefault="00C01CC1" w:rsidP="009D1739">
            <w:pPr>
              <w:numPr>
                <w:ilvl w:val="0"/>
                <w:numId w:val="50"/>
              </w:numPr>
              <w:tabs>
                <w:tab w:val="left" w:pos="460"/>
              </w:tabs>
              <w:rPr>
                <w:rFonts w:ascii="Arial" w:hAnsi="Arial"/>
                <w:sz w:val="22"/>
                <w:szCs w:val="22"/>
              </w:rPr>
            </w:pPr>
            <w:r>
              <w:rPr>
                <w:rFonts w:ascii="Arial" w:hAnsi="Arial"/>
                <w:sz w:val="22"/>
                <w:szCs w:val="22"/>
              </w:rPr>
              <w:t>Check</w:t>
            </w:r>
            <w:r w:rsidR="00DE2A12" w:rsidRPr="00057766">
              <w:rPr>
                <w:rFonts w:ascii="Arial" w:hAnsi="Arial"/>
                <w:sz w:val="22"/>
                <w:szCs w:val="22"/>
              </w:rPr>
              <w:t xml:space="preserve"> temperature monitoring of temperature controlled stock rooms within </w:t>
            </w:r>
            <w:r>
              <w:rPr>
                <w:rFonts w:ascii="Arial" w:hAnsi="Arial"/>
                <w:sz w:val="22"/>
                <w:szCs w:val="22"/>
              </w:rPr>
              <w:t>E</w:t>
            </w:r>
            <w:r w:rsidR="00DE2A12" w:rsidRPr="00057766">
              <w:rPr>
                <w:rFonts w:ascii="Arial" w:hAnsi="Arial"/>
                <w:sz w:val="22"/>
                <w:szCs w:val="22"/>
              </w:rPr>
              <w:t>DC.</w:t>
            </w:r>
            <w:r w:rsidR="00057766">
              <w:rPr>
                <w:rFonts w:ascii="Arial" w:hAnsi="Arial"/>
                <w:sz w:val="22"/>
                <w:szCs w:val="22"/>
              </w:rPr>
              <w:t xml:space="preserve"> </w:t>
            </w:r>
            <w:r w:rsidR="00DE2A12" w:rsidRPr="00057766">
              <w:rPr>
                <w:rFonts w:ascii="Arial" w:hAnsi="Arial"/>
                <w:sz w:val="22"/>
                <w:szCs w:val="22"/>
              </w:rPr>
              <w:t xml:space="preserve">If there are any excursions, inform </w:t>
            </w:r>
            <w:r>
              <w:rPr>
                <w:rFonts w:ascii="Arial" w:hAnsi="Arial"/>
                <w:sz w:val="22"/>
                <w:szCs w:val="22"/>
              </w:rPr>
              <w:t>SCN/CN.</w:t>
            </w:r>
            <w:r w:rsidR="00057766">
              <w:rPr>
                <w:rFonts w:ascii="Arial" w:hAnsi="Arial"/>
                <w:sz w:val="22"/>
                <w:szCs w:val="22"/>
              </w:rPr>
              <w:t>.</w:t>
            </w:r>
          </w:p>
          <w:p w:rsidR="00057766" w:rsidRDefault="00057766" w:rsidP="00057766">
            <w:pPr>
              <w:tabs>
                <w:tab w:val="left" w:pos="460"/>
              </w:tabs>
              <w:ind w:left="720"/>
              <w:rPr>
                <w:rFonts w:ascii="Arial" w:hAnsi="Arial"/>
                <w:sz w:val="22"/>
                <w:szCs w:val="22"/>
              </w:rPr>
            </w:pPr>
          </w:p>
          <w:p w:rsidR="00057766" w:rsidRDefault="00DB2131" w:rsidP="009D1739">
            <w:pPr>
              <w:numPr>
                <w:ilvl w:val="0"/>
                <w:numId w:val="50"/>
              </w:numPr>
              <w:tabs>
                <w:tab w:val="left" w:pos="460"/>
              </w:tabs>
              <w:rPr>
                <w:rFonts w:ascii="Arial" w:hAnsi="Arial"/>
                <w:sz w:val="22"/>
                <w:szCs w:val="22"/>
              </w:rPr>
            </w:pPr>
            <w:r w:rsidRPr="00057766">
              <w:rPr>
                <w:rFonts w:ascii="Arial" w:hAnsi="Arial"/>
                <w:sz w:val="22"/>
                <w:szCs w:val="22"/>
              </w:rPr>
              <w:t>Support the Collection Resource Office during times of Annual/Sick leave to ensure staff rosters and travel arrangements to halls etc are in place.</w:t>
            </w:r>
          </w:p>
          <w:p w:rsidR="00057766" w:rsidRDefault="00057766" w:rsidP="00057766">
            <w:pPr>
              <w:pStyle w:val="ListParagraph"/>
              <w:rPr>
                <w:rFonts w:ascii="Arial" w:hAnsi="Arial"/>
                <w:sz w:val="22"/>
                <w:szCs w:val="22"/>
              </w:rPr>
            </w:pPr>
          </w:p>
          <w:p w:rsidR="00057766" w:rsidRDefault="00057766" w:rsidP="00057766">
            <w:pPr>
              <w:pStyle w:val="ListParagraph"/>
              <w:rPr>
                <w:rFonts w:ascii="Arial" w:hAnsi="Arial"/>
                <w:sz w:val="22"/>
                <w:szCs w:val="22"/>
              </w:rPr>
            </w:pPr>
          </w:p>
          <w:p w:rsidR="00057766" w:rsidRDefault="00993CF4" w:rsidP="009D1739">
            <w:pPr>
              <w:numPr>
                <w:ilvl w:val="0"/>
                <w:numId w:val="50"/>
              </w:numPr>
              <w:tabs>
                <w:tab w:val="left" w:pos="460"/>
              </w:tabs>
              <w:rPr>
                <w:rFonts w:ascii="Arial" w:hAnsi="Arial"/>
                <w:sz w:val="22"/>
                <w:szCs w:val="22"/>
              </w:rPr>
            </w:pPr>
            <w:r w:rsidRPr="00057766">
              <w:rPr>
                <w:rFonts w:ascii="Arial" w:hAnsi="Arial"/>
                <w:sz w:val="22"/>
                <w:szCs w:val="22"/>
              </w:rPr>
              <w:t>Contribute to writing and reviewing donor office SOPs to ensure a high quality customer care and a safe blood supply.</w:t>
            </w:r>
          </w:p>
          <w:p w:rsidR="00C01CC1" w:rsidRDefault="00C01CC1" w:rsidP="00C01CC1">
            <w:pPr>
              <w:pStyle w:val="ListParagraph"/>
              <w:rPr>
                <w:rFonts w:ascii="Arial" w:hAnsi="Arial"/>
                <w:sz w:val="22"/>
                <w:szCs w:val="22"/>
              </w:rPr>
            </w:pPr>
          </w:p>
          <w:p w:rsidR="00C01CC1" w:rsidRPr="00C01CC1" w:rsidRDefault="00C01CC1" w:rsidP="009D1739">
            <w:pPr>
              <w:numPr>
                <w:ilvl w:val="0"/>
                <w:numId w:val="50"/>
              </w:numPr>
              <w:tabs>
                <w:tab w:val="left" w:pos="601"/>
              </w:tabs>
              <w:rPr>
                <w:rFonts w:ascii="Arial" w:hAnsi="Arial"/>
                <w:sz w:val="22"/>
                <w:szCs w:val="22"/>
              </w:rPr>
            </w:pPr>
            <w:r>
              <w:rPr>
                <w:rFonts w:ascii="Arial" w:hAnsi="Arial"/>
                <w:sz w:val="22"/>
                <w:szCs w:val="22"/>
              </w:rPr>
              <w:t>Print forms from Q- pulse and prepare new training folders from Q-pulse</w:t>
            </w:r>
          </w:p>
          <w:p w:rsidR="00057766" w:rsidRDefault="00057766" w:rsidP="00057766">
            <w:pPr>
              <w:pStyle w:val="ListParagraph"/>
              <w:rPr>
                <w:rFonts w:ascii="Arial" w:hAnsi="Arial"/>
                <w:sz w:val="22"/>
                <w:szCs w:val="22"/>
              </w:rPr>
            </w:pPr>
          </w:p>
          <w:p w:rsidR="00057766" w:rsidRDefault="00993CF4" w:rsidP="009D1739">
            <w:pPr>
              <w:numPr>
                <w:ilvl w:val="0"/>
                <w:numId w:val="50"/>
              </w:numPr>
              <w:tabs>
                <w:tab w:val="left" w:pos="460"/>
              </w:tabs>
              <w:rPr>
                <w:rFonts w:ascii="Arial" w:hAnsi="Arial"/>
                <w:sz w:val="22"/>
                <w:szCs w:val="22"/>
              </w:rPr>
            </w:pPr>
            <w:r w:rsidRPr="00057766">
              <w:rPr>
                <w:rFonts w:ascii="Arial" w:hAnsi="Arial"/>
                <w:sz w:val="22"/>
                <w:szCs w:val="22"/>
              </w:rPr>
              <w:t>Raise orders on Pecos to agreed financial levels to ensure suppliers are paid promptly.</w:t>
            </w:r>
            <w:r w:rsidR="00B56A71" w:rsidRPr="00057766">
              <w:rPr>
                <w:rFonts w:ascii="Arial" w:hAnsi="Arial"/>
                <w:sz w:val="22"/>
                <w:szCs w:val="22"/>
              </w:rPr>
              <w:t xml:space="preserve"> </w:t>
            </w:r>
          </w:p>
          <w:p w:rsidR="00057766" w:rsidRDefault="00057766" w:rsidP="00057766">
            <w:pPr>
              <w:pStyle w:val="ListParagraph"/>
              <w:rPr>
                <w:rFonts w:ascii="Arial" w:hAnsi="Arial"/>
                <w:sz w:val="22"/>
                <w:szCs w:val="22"/>
              </w:rPr>
            </w:pPr>
          </w:p>
          <w:p w:rsidR="00057766" w:rsidRDefault="00057766" w:rsidP="00057766">
            <w:pPr>
              <w:pStyle w:val="ListParagraph"/>
              <w:rPr>
                <w:rFonts w:ascii="Arial" w:hAnsi="Arial"/>
                <w:sz w:val="22"/>
                <w:szCs w:val="22"/>
              </w:rPr>
            </w:pPr>
          </w:p>
          <w:p w:rsidR="00057766" w:rsidRDefault="00B84452" w:rsidP="009D1739">
            <w:pPr>
              <w:numPr>
                <w:ilvl w:val="0"/>
                <w:numId w:val="50"/>
              </w:numPr>
              <w:tabs>
                <w:tab w:val="left" w:pos="460"/>
              </w:tabs>
              <w:rPr>
                <w:rFonts w:ascii="Arial" w:hAnsi="Arial"/>
                <w:sz w:val="22"/>
                <w:szCs w:val="22"/>
              </w:rPr>
            </w:pPr>
            <w:r w:rsidRPr="00057766">
              <w:rPr>
                <w:rFonts w:ascii="Arial" w:hAnsi="Arial"/>
                <w:sz w:val="22"/>
                <w:szCs w:val="22"/>
              </w:rPr>
              <w:t>Undertake routine collection of data as directed required for performance monitoring to aid accurate forward collection planning.</w:t>
            </w:r>
          </w:p>
          <w:p w:rsidR="00057766" w:rsidRDefault="00057766" w:rsidP="00057766">
            <w:pPr>
              <w:pStyle w:val="ListParagraph"/>
              <w:rPr>
                <w:rFonts w:ascii="Arial" w:hAnsi="Arial" w:cs="Arial"/>
                <w:sz w:val="22"/>
                <w:szCs w:val="22"/>
              </w:rPr>
            </w:pPr>
          </w:p>
          <w:p w:rsidR="00057766" w:rsidRDefault="00B84452" w:rsidP="009D1739">
            <w:pPr>
              <w:numPr>
                <w:ilvl w:val="0"/>
                <w:numId w:val="50"/>
              </w:numPr>
              <w:tabs>
                <w:tab w:val="left" w:pos="460"/>
              </w:tabs>
              <w:rPr>
                <w:rFonts w:ascii="Arial" w:hAnsi="Arial"/>
                <w:sz w:val="22"/>
                <w:szCs w:val="22"/>
              </w:rPr>
            </w:pPr>
            <w:r w:rsidRPr="00057766">
              <w:rPr>
                <w:rFonts w:ascii="Arial" w:hAnsi="Arial" w:cs="Arial"/>
                <w:sz w:val="22"/>
                <w:szCs w:val="22"/>
              </w:rPr>
              <w:t xml:space="preserve">Undertake reception duties in the Donor Centre if required including registration of donors as appropriate. </w:t>
            </w:r>
          </w:p>
          <w:p w:rsidR="00057766" w:rsidRDefault="00057766" w:rsidP="00057766">
            <w:pPr>
              <w:pStyle w:val="ListParagraph"/>
              <w:rPr>
                <w:rFonts w:ascii="Arial" w:hAnsi="Arial" w:cs="Arial"/>
                <w:sz w:val="22"/>
                <w:szCs w:val="22"/>
              </w:rPr>
            </w:pPr>
          </w:p>
          <w:p w:rsidR="00084434" w:rsidRPr="009D1739" w:rsidRDefault="00B84452" w:rsidP="009D1739">
            <w:pPr>
              <w:numPr>
                <w:ilvl w:val="0"/>
                <w:numId w:val="50"/>
              </w:numPr>
              <w:tabs>
                <w:tab w:val="left" w:pos="460"/>
              </w:tabs>
              <w:rPr>
                <w:rFonts w:ascii="Arial" w:hAnsi="Arial"/>
                <w:sz w:val="22"/>
                <w:szCs w:val="22"/>
              </w:rPr>
            </w:pPr>
            <w:r w:rsidRPr="00057766">
              <w:rPr>
                <w:rFonts w:ascii="Arial" w:hAnsi="Arial" w:cs="Arial"/>
                <w:sz w:val="22"/>
                <w:szCs w:val="22"/>
              </w:rPr>
              <w:t>Maintenance of skills and knowledge by participation in personal development, performance review, and undertaking appropriate training.</w:t>
            </w:r>
          </w:p>
          <w:p w:rsidR="009D1739" w:rsidRDefault="009D1739" w:rsidP="009D1739">
            <w:pPr>
              <w:pStyle w:val="ListParagraph"/>
              <w:rPr>
                <w:rFonts w:ascii="Arial" w:hAnsi="Arial"/>
                <w:sz w:val="22"/>
                <w:szCs w:val="22"/>
              </w:rPr>
            </w:pPr>
          </w:p>
          <w:p w:rsidR="009D1739" w:rsidRDefault="009D1739" w:rsidP="009D1739">
            <w:pPr>
              <w:numPr>
                <w:ilvl w:val="0"/>
                <w:numId w:val="50"/>
              </w:numPr>
              <w:rPr>
                <w:rFonts w:ascii="Arial" w:hAnsi="Arial" w:cs="Arial"/>
                <w:sz w:val="22"/>
                <w:szCs w:val="22"/>
              </w:rPr>
            </w:pPr>
            <w:r>
              <w:rPr>
                <w:rFonts w:ascii="Arial" w:hAnsi="Arial" w:cs="Arial"/>
                <w:sz w:val="22"/>
                <w:szCs w:val="22"/>
              </w:rPr>
              <w:t>Manage the collection team’s training records, Learnpro and mandatory training</w:t>
            </w:r>
            <w:r w:rsidR="00922A1E">
              <w:rPr>
                <w:rFonts w:ascii="Arial" w:hAnsi="Arial" w:cs="Arial"/>
                <w:sz w:val="22"/>
                <w:szCs w:val="22"/>
              </w:rPr>
              <w:t>.</w:t>
            </w:r>
          </w:p>
          <w:p w:rsidR="009D1739" w:rsidRDefault="009D1739" w:rsidP="009D1739">
            <w:pPr>
              <w:pStyle w:val="ListParagraph"/>
              <w:rPr>
                <w:rFonts w:ascii="Arial" w:hAnsi="Arial" w:cs="Arial"/>
                <w:sz w:val="22"/>
                <w:szCs w:val="22"/>
              </w:rPr>
            </w:pPr>
          </w:p>
          <w:p w:rsidR="009D1739" w:rsidRDefault="009D1739" w:rsidP="009D1739">
            <w:pPr>
              <w:numPr>
                <w:ilvl w:val="0"/>
                <w:numId w:val="50"/>
              </w:numPr>
              <w:rPr>
                <w:rFonts w:ascii="Arial" w:hAnsi="Arial" w:cs="Arial"/>
                <w:sz w:val="22"/>
                <w:szCs w:val="22"/>
              </w:rPr>
            </w:pPr>
            <w:r>
              <w:rPr>
                <w:rFonts w:ascii="Arial" w:hAnsi="Arial" w:cs="Arial"/>
                <w:sz w:val="22"/>
                <w:szCs w:val="22"/>
              </w:rPr>
              <w:t>Assist with CAD drawing/venue assessing in the absence of CAD lead and venue assessors</w:t>
            </w:r>
          </w:p>
          <w:p w:rsidR="009D1739" w:rsidRDefault="009D1739" w:rsidP="009D1739">
            <w:pPr>
              <w:pStyle w:val="ListParagraph"/>
              <w:rPr>
                <w:rFonts w:ascii="Arial" w:hAnsi="Arial" w:cs="Arial"/>
                <w:sz w:val="22"/>
                <w:szCs w:val="22"/>
              </w:rPr>
            </w:pPr>
          </w:p>
          <w:p w:rsidR="009D1739" w:rsidRPr="006E151A" w:rsidRDefault="009D1739" w:rsidP="009D1739">
            <w:pPr>
              <w:numPr>
                <w:ilvl w:val="0"/>
                <w:numId w:val="50"/>
              </w:numPr>
              <w:rPr>
                <w:rFonts w:ascii="Arial" w:hAnsi="Arial" w:cs="Arial"/>
                <w:sz w:val="22"/>
                <w:szCs w:val="22"/>
              </w:rPr>
            </w:pPr>
            <w:r w:rsidRPr="006E151A">
              <w:rPr>
                <w:rFonts w:ascii="Arial" w:hAnsi="Arial" w:cs="Arial"/>
                <w:sz w:val="22"/>
                <w:szCs w:val="22"/>
              </w:rPr>
              <w:t xml:space="preserve">Review Apheresis grids, on a daily basis, to ensure appointments are full with correct blood group specific donors. </w:t>
            </w:r>
          </w:p>
          <w:p w:rsidR="00057766" w:rsidRDefault="00057766" w:rsidP="00057766">
            <w:pPr>
              <w:tabs>
                <w:tab w:val="left" w:pos="460"/>
              </w:tabs>
              <w:rPr>
                <w:rFonts w:ascii="Arial" w:hAnsi="Arial"/>
                <w:sz w:val="22"/>
                <w:szCs w:val="22"/>
              </w:rPr>
            </w:pPr>
          </w:p>
          <w:p w:rsidR="00057766" w:rsidRPr="00144F21" w:rsidRDefault="00057766" w:rsidP="00057766">
            <w:pPr>
              <w:pStyle w:val="Heading5"/>
              <w:tabs>
                <w:tab w:val="left" w:pos="601"/>
              </w:tabs>
              <w:rPr>
                <w:rFonts w:ascii="Arial" w:hAnsi="Arial"/>
                <w:color w:val="000000"/>
                <w:sz w:val="22"/>
                <w:szCs w:val="22"/>
              </w:rPr>
            </w:pPr>
            <w:r w:rsidRPr="00144F21">
              <w:rPr>
                <w:rFonts w:ascii="Arial" w:hAnsi="Arial"/>
                <w:color w:val="000000"/>
                <w:sz w:val="22"/>
                <w:szCs w:val="22"/>
              </w:rPr>
              <w:t>Policy &amp; Service Development</w:t>
            </w:r>
          </w:p>
          <w:p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be aware of organisational policy and service developments.</w:t>
            </w:r>
          </w:p>
          <w:p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comply with Data Protection legislation.</w:t>
            </w:r>
          </w:p>
          <w:p w:rsidR="00057766" w:rsidRPr="00144F21" w:rsidRDefault="00057766" w:rsidP="00057766">
            <w:pPr>
              <w:tabs>
                <w:tab w:val="left" w:pos="601"/>
              </w:tabs>
              <w:rPr>
                <w:rFonts w:ascii="Arial" w:hAnsi="Arial" w:cs="Arial"/>
                <w:color w:val="000000"/>
                <w:sz w:val="22"/>
                <w:szCs w:val="22"/>
              </w:rPr>
            </w:pPr>
            <w:r w:rsidRPr="00144F21">
              <w:rPr>
                <w:rFonts w:ascii="Arial" w:hAnsi="Arial" w:cs="Arial"/>
                <w:color w:val="000000"/>
                <w:sz w:val="22"/>
                <w:szCs w:val="22"/>
              </w:rPr>
              <w:t>Will comply with Health &amp; Safety regulations</w:t>
            </w:r>
          </w:p>
          <w:p w:rsidR="00057766" w:rsidRPr="00057766" w:rsidRDefault="00057766" w:rsidP="00057766">
            <w:pPr>
              <w:tabs>
                <w:tab w:val="left" w:pos="460"/>
              </w:tabs>
              <w:rPr>
                <w:rFonts w:ascii="Arial" w:hAnsi="Arial"/>
                <w:sz w:val="22"/>
                <w:szCs w:val="22"/>
              </w:rPr>
            </w:pPr>
          </w:p>
        </w:tc>
      </w:tr>
    </w:tbl>
    <w:p w:rsidR="00993CF4" w:rsidRPr="00CC5A50" w:rsidRDefault="00993CF4" w:rsidP="00993CF4">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993CF4" w:rsidTr="00144F21">
        <w:tc>
          <w:tcPr>
            <w:tcW w:w="10421" w:type="dxa"/>
            <w:tcBorders>
              <w:bottom w:val="nil"/>
            </w:tcBorders>
          </w:tcPr>
          <w:p w:rsidR="00993CF4" w:rsidRDefault="00202F9F" w:rsidP="00144F21">
            <w:pPr>
              <w:spacing w:before="120" w:after="120"/>
            </w:pPr>
            <w:r w:rsidRPr="00144F21">
              <w:rPr>
                <w:rFonts w:ascii="Arial" w:hAnsi="Arial" w:cs="Arial"/>
                <w:b/>
                <w:bCs/>
                <w:sz w:val="22"/>
                <w:szCs w:val="22"/>
              </w:rPr>
              <w:t xml:space="preserve">7.    </w:t>
            </w:r>
            <w:r w:rsidRPr="00144F21">
              <w:rPr>
                <w:rFonts w:ascii="Arial" w:hAnsi="Arial" w:cs="Arial"/>
                <w:b/>
                <w:bCs/>
                <w:sz w:val="22"/>
                <w:szCs w:val="22"/>
              </w:rPr>
              <w:tab/>
              <w:t>ASSIGNMENT AND REVIEW OF WORK</w:t>
            </w:r>
          </w:p>
        </w:tc>
      </w:tr>
      <w:tr w:rsidR="00993CF4" w:rsidTr="00144F21">
        <w:tc>
          <w:tcPr>
            <w:tcW w:w="10421" w:type="dxa"/>
            <w:tcBorders>
              <w:top w:val="nil"/>
            </w:tcBorders>
          </w:tcPr>
          <w:p w:rsidR="00202F9F" w:rsidRPr="00144F21" w:rsidRDefault="00202F9F" w:rsidP="00975DEC">
            <w:pPr>
              <w:spacing w:before="120"/>
              <w:rPr>
                <w:rFonts w:ascii="Arial" w:hAnsi="Arial"/>
                <w:sz w:val="22"/>
                <w:szCs w:val="22"/>
              </w:rPr>
            </w:pPr>
            <w:r w:rsidRPr="00144F21">
              <w:rPr>
                <w:rFonts w:ascii="Arial" w:hAnsi="Arial"/>
                <w:sz w:val="22"/>
                <w:szCs w:val="22"/>
              </w:rPr>
              <w:t xml:space="preserve">The post-holder reports to the </w:t>
            </w:r>
            <w:r w:rsidR="009D1739">
              <w:rPr>
                <w:rFonts w:ascii="Arial" w:hAnsi="Arial" w:cs="Arial"/>
                <w:sz w:val="22"/>
                <w:szCs w:val="22"/>
              </w:rPr>
              <w:t>Senior Charge Nurse, EDC</w:t>
            </w:r>
            <w:r w:rsidR="00837C75" w:rsidRPr="00144F21">
              <w:rPr>
                <w:rFonts w:ascii="Arial" w:hAnsi="Arial"/>
                <w:sz w:val="22"/>
                <w:szCs w:val="22"/>
              </w:rPr>
              <w:t xml:space="preserve"> </w:t>
            </w:r>
            <w:r w:rsidRPr="00144F21">
              <w:rPr>
                <w:rFonts w:ascii="Arial" w:hAnsi="Arial"/>
                <w:sz w:val="22"/>
                <w:szCs w:val="22"/>
              </w:rPr>
              <w:t>on a day to day basis and for ongoing development and performance review.  Performance is reviewed on an annual basis with frequent reviews of progress.</w:t>
            </w:r>
          </w:p>
          <w:p w:rsidR="00202F9F" w:rsidRPr="00144F21" w:rsidRDefault="00202F9F" w:rsidP="00975DEC">
            <w:pPr>
              <w:ind w:left="34"/>
              <w:rPr>
                <w:rFonts w:ascii="Arial" w:hAnsi="Arial"/>
                <w:sz w:val="22"/>
                <w:szCs w:val="22"/>
              </w:rPr>
            </w:pPr>
          </w:p>
          <w:p w:rsidR="00202F9F" w:rsidRDefault="00202F9F" w:rsidP="00975DEC">
            <w:pPr>
              <w:overflowPunct/>
              <w:autoSpaceDE/>
              <w:autoSpaceDN/>
              <w:adjustRightInd/>
              <w:spacing w:after="120"/>
              <w:ind w:left="34"/>
              <w:textAlignment w:val="auto"/>
              <w:rPr>
                <w:rFonts w:ascii="Arial" w:hAnsi="Arial"/>
                <w:sz w:val="22"/>
                <w:szCs w:val="22"/>
              </w:rPr>
            </w:pPr>
            <w:r w:rsidRPr="00144F21">
              <w:rPr>
                <w:rFonts w:ascii="Arial" w:hAnsi="Arial"/>
                <w:sz w:val="22"/>
                <w:szCs w:val="22"/>
              </w:rPr>
              <w:t xml:space="preserve">The post-holder is assigned work by the </w:t>
            </w:r>
            <w:r w:rsidR="009D1739">
              <w:rPr>
                <w:rFonts w:ascii="Arial" w:hAnsi="Arial" w:cs="Arial"/>
                <w:sz w:val="22"/>
                <w:szCs w:val="22"/>
              </w:rPr>
              <w:t>Senior Charge Nurse, EDC</w:t>
            </w:r>
            <w:r w:rsidR="00837C75" w:rsidRPr="00144F21">
              <w:rPr>
                <w:rFonts w:ascii="Arial" w:hAnsi="Arial"/>
                <w:sz w:val="22"/>
                <w:szCs w:val="22"/>
              </w:rPr>
              <w:t xml:space="preserve"> </w:t>
            </w:r>
            <w:r w:rsidRPr="00144F21">
              <w:rPr>
                <w:rFonts w:ascii="Arial" w:hAnsi="Arial"/>
                <w:sz w:val="22"/>
                <w:szCs w:val="22"/>
              </w:rPr>
              <w:t>and can also be allocated work from other senior donor services staff.</w:t>
            </w:r>
          </w:p>
          <w:p w:rsidR="00B84452" w:rsidRDefault="00B84452" w:rsidP="00975DEC">
            <w:pPr>
              <w:pStyle w:val="ListParagraph"/>
              <w:rPr>
                <w:rFonts w:ascii="Arial" w:hAnsi="Arial"/>
                <w:sz w:val="22"/>
                <w:szCs w:val="22"/>
              </w:rPr>
            </w:pPr>
          </w:p>
          <w:p w:rsidR="00872A12" w:rsidRPr="00975DEC" w:rsidRDefault="00B84452" w:rsidP="00975DEC">
            <w:pPr>
              <w:overflowPunct/>
              <w:autoSpaceDE/>
              <w:autoSpaceDN/>
              <w:adjustRightInd/>
              <w:spacing w:after="120"/>
              <w:ind w:left="34"/>
              <w:textAlignment w:val="auto"/>
              <w:rPr>
                <w:rFonts w:ascii="Arial" w:hAnsi="Arial"/>
                <w:sz w:val="22"/>
                <w:szCs w:val="22"/>
              </w:rPr>
            </w:pPr>
            <w:r>
              <w:rPr>
                <w:rFonts w:ascii="Arial" w:hAnsi="Arial"/>
                <w:sz w:val="22"/>
                <w:szCs w:val="22"/>
              </w:rPr>
              <w:t xml:space="preserve">The post holder </w:t>
            </w:r>
            <w:r w:rsidR="005762C4">
              <w:rPr>
                <w:rFonts w:ascii="Arial" w:hAnsi="Arial"/>
                <w:sz w:val="22"/>
                <w:szCs w:val="22"/>
              </w:rPr>
              <w:t xml:space="preserve">must </w:t>
            </w:r>
            <w:r w:rsidR="00B3353F">
              <w:rPr>
                <w:rFonts w:ascii="Arial" w:hAnsi="Arial"/>
                <w:sz w:val="22"/>
                <w:szCs w:val="22"/>
              </w:rPr>
              <w:t>have</w:t>
            </w:r>
            <w:r w:rsidR="005762C4">
              <w:rPr>
                <w:rFonts w:ascii="Arial" w:hAnsi="Arial"/>
                <w:sz w:val="22"/>
                <w:szCs w:val="22"/>
              </w:rPr>
              <w:t xml:space="preserve"> </w:t>
            </w:r>
            <w:r w:rsidR="00B3353F">
              <w:rPr>
                <w:rFonts w:ascii="Arial" w:hAnsi="Arial"/>
                <w:sz w:val="22"/>
                <w:szCs w:val="22"/>
              </w:rPr>
              <w:t xml:space="preserve">the </w:t>
            </w:r>
            <w:r w:rsidR="005762C4">
              <w:rPr>
                <w:rFonts w:ascii="Arial" w:hAnsi="Arial"/>
                <w:sz w:val="22"/>
                <w:szCs w:val="22"/>
              </w:rPr>
              <w:t>abl</w:t>
            </w:r>
            <w:r w:rsidR="00B3353F">
              <w:rPr>
                <w:rFonts w:ascii="Arial" w:hAnsi="Arial"/>
                <w:sz w:val="22"/>
                <w:szCs w:val="22"/>
              </w:rPr>
              <w:t>ility</w:t>
            </w:r>
            <w:r w:rsidR="005762C4">
              <w:rPr>
                <w:rFonts w:ascii="Arial" w:hAnsi="Arial"/>
                <w:sz w:val="22"/>
                <w:szCs w:val="22"/>
              </w:rPr>
              <w:t xml:space="preserve"> to prioritise their own workload.  </w:t>
            </w:r>
          </w:p>
          <w:p w:rsidR="00B3353F" w:rsidRPr="00993CF4" w:rsidRDefault="00B3353F" w:rsidP="00B3353F">
            <w:pPr>
              <w:overflowPunct/>
              <w:autoSpaceDE/>
              <w:autoSpaceDN/>
              <w:adjustRightInd/>
              <w:spacing w:before="120" w:after="120"/>
              <w:textAlignment w:val="auto"/>
              <w:rPr>
                <w:rFonts w:ascii="Arial" w:hAnsi="Arial"/>
                <w:color w:val="000000"/>
                <w:sz w:val="22"/>
                <w:szCs w:val="22"/>
              </w:rPr>
            </w:pPr>
            <w:r w:rsidRPr="00993CF4">
              <w:rPr>
                <w:rFonts w:ascii="Arial" w:hAnsi="Arial"/>
                <w:color w:val="000000"/>
                <w:sz w:val="22"/>
                <w:szCs w:val="22"/>
              </w:rPr>
              <w:t>The post-holder would be expected to carry out the full range of skills only referring to their manager a problem outwith their level of authority.</w:t>
            </w:r>
          </w:p>
          <w:p w:rsidR="00B84452" w:rsidRPr="00144F21" w:rsidRDefault="00B84452" w:rsidP="00975DEC">
            <w:pPr>
              <w:overflowPunct/>
              <w:autoSpaceDE/>
              <w:autoSpaceDN/>
              <w:adjustRightInd/>
              <w:spacing w:before="120" w:after="120"/>
              <w:ind w:left="34"/>
              <w:textAlignment w:val="auto"/>
              <w:rPr>
                <w:rFonts w:ascii="Arial" w:hAnsi="Arial"/>
                <w:color w:val="000000"/>
                <w:sz w:val="22"/>
                <w:szCs w:val="22"/>
              </w:rPr>
            </w:pPr>
            <w:r w:rsidRPr="00993CF4">
              <w:rPr>
                <w:rFonts w:ascii="Arial" w:hAnsi="Arial"/>
                <w:color w:val="000000"/>
                <w:sz w:val="22"/>
                <w:szCs w:val="22"/>
              </w:rPr>
              <w:t>The post-holder will work within and be aware of organisational policy and service developments, complying with Data Protection and Health and Safety regulations but will also contribute to the writing and reviewing of donor office Standard Operating Procedures</w:t>
            </w:r>
            <w:r w:rsidR="00975DEC">
              <w:rPr>
                <w:rFonts w:ascii="Arial" w:hAnsi="Arial"/>
                <w:color w:val="000000"/>
                <w:sz w:val="22"/>
                <w:szCs w:val="22"/>
              </w:rPr>
              <w:t>.</w:t>
            </w:r>
          </w:p>
        </w:tc>
      </w:tr>
    </w:tbl>
    <w:p w:rsidR="00993CF4" w:rsidRPr="00202F9F" w:rsidRDefault="00993CF4" w:rsidP="00993CF4">
      <w:pPr>
        <w:rPr>
          <w:sz w:val="4"/>
          <w:szCs w:val="4"/>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96"/>
        <w:gridCol w:w="5436"/>
      </w:tblGrid>
      <w:tr w:rsidR="00B622C2">
        <w:tc>
          <w:tcPr>
            <w:tcW w:w="10632" w:type="dxa"/>
            <w:gridSpan w:val="2"/>
            <w:tcBorders>
              <w:top w:val="single" w:sz="4" w:space="0" w:color="auto"/>
              <w:left w:val="nil"/>
              <w:bottom w:val="nil"/>
              <w:right w:val="nil"/>
            </w:tcBorders>
          </w:tcPr>
          <w:p w:rsidR="00975DEC" w:rsidRDefault="00975DEC">
            <w:pPr>
              <w:spacing w:before="120" w:after="120"/>
              <w:rPr>
                <w:rFonts w:ascii="Arial" w:hAnsi="Arial" w:cs="Arial"/>
                <w:sz w:val="22"/>
                <w:szCs w:val="22"/>
              </w:rPr>
            </w:pPr>
          </w:p>
        </w:tc>
      </w:tr>
      <w:tr w:rsidR="00B622C2">
        <w:tc>
          <w:tcPr>
            <w:tcW w:w="10632" w:type="dxa"/>
            <w:gridSpan w:val="2"/>
            <w:tcBorders>
              <w:top w:val="single" w:sz="4" w:space="0" w:color="auto"/>
              <w:left w:val="single" w:sz="4" w:space="0" w:color="auto"/>
              <w:bottom w:val="nil"/>
              <w:right w:val="single" w:sz="4" w:space="0" w:color="auto"/>
            </w:tcBorders>
          </w:tcPr>
          <w:p w:rsidR="00B622C2" w:rsidRDefault="00B622C2">
            <w:pPr>
              <w:spacing w:before="120" w:after="120"/>
              <w:rPr>
                <w:rFonts w:ascii="Arial" w:hAnsi="Arial" w:cs="Arial"/>
                <w:b/>
                <w:sz w:val="22"/>
                <w:szCs w:val="22"/>
              </w:rPr>
            </w:pPr>
            <w:r>
              <w:rPr>
                <w:rFonts w:ascii="Arial" w:hAnsi="Arial" w:cs="Arial"/>
                <w:b/>
                <w:bCs/>
                <w:sz w:val="22"/>
                <w:szCs w:val="22"/>
              </w:rPr>
              <w:t xml:space="preserve">8.    </w:t>
            </w:r>
            <w:r>
              <w:rPr>
                <w:rFonts w:ascii="Arial" w:hAnsi="Arial" w:cs="Arial"/>
                <w:b/>
                <w:bCs/>
                <w:sz w:val="22"/>
                <w:szCs w:val="22"/>
              </w:rPr>
              <w:tab/>
            </w:r>
            <w:r>
              <w:rPr>
                <w:rFonts w:ascii="Arial" w:hAnsi="Arial" w:cs="Arial"/>
                <w:b/>
                <w:sz w:val="22"/>
                <w:szCs w:val="22"/>
              </w:rPr>
              <w:t>COMMUNICATIONS AND WORKING RELATIONSHIPS</w:t>
            </w:r>
          </w:p>
        </w:tc>
      </w:tr>
      <w:tr w:rsidR="00091E22">
        <w:tc>
          <w:tcPr>
            <w:tcW w:w="10632" w:type="dxa"/>
            <w:gridSpan w:val="2"/>
          </w:tcPr>
          <w:p w:rsidR="0083777F" w:rsidRPr="00091E22" w:rsidRDefault="0083777F" w:rsidP="00975DEC">
            <w:pPr>
              <w:spacing w:before="120"/>
              <w:rPr>
                <w:rFonts w:ascii="Arial" w:hAnsi="Arial"/>
                <w:sz w:val="22"/>
                <w:szCs w:val="22"/>
              </w:rPr>
            </w:pPr>
            <w:r w:rsidRPr="00091E22">
              <w:rPr>
                <w:rFonts w:ascii="Arial" w:hAnsi="Arial"/>
                <w:sz w:val="22"/>
                <w:szCs w:val="22"/>
              </w:rPr>
              <w:t>The post-holder deals with confidential</w:t>
            </w:r>
            <w:r w:rsidR="00C659E4">
              <w:rPr>
                <w:rFonts w:ascii="Arial" w:hAnsi="Arial"/>
                <w:sz w:val="22"/>
                <w:szCs w:val="22"/>
              </w:rPr>
              <w:t xml:space="preserve"> </w:t>
            </w:r>
            <w:r w:rsidRPr="00091E22">
              <w:rPr>
                <w:rFonts w:ascii="Arial" w:hAnsi="Arial"/>
                <w:sz w:val="22"/>
                <w:szCs w:val="22"/>
              </w:rPr>
              <w:t>information on a daily basis</w:t>
            </w:r>
            <w:r w:rsidR="00B3353F">
              <w:rPr>
                <w:rFonts w:ascii="Arial" w:hAnsi="Arial"/>
                <w:sz w:val="22"/>
                <w:szCs w:val="22"/>
              </w:rPr>
              <w:t>.</w:t>
            </w:r>
            <w:r w:rsidR="00C659E4">
              <w:rPr>
                <w:rFonts w:ascii="Arial" w:hAnsi="Arial"/>
                <w:sz w:val="22"/>
                <w:szCs w:val="22"/>
              </w:rPr>
              <w:t xml:space="preserve"> </w:t>
            </w:r>
          </w:p>
          <w:p w:rsidR="0083777F" w:rsidRDefault="0083777F" w:rsidP="00975DEC">
            <w:pPr>
              <w:pStyle w:val="Header"/>
              <w:tabs>
                <w:tab w:val="clear" w:pos="4153"/>
                <w:tab w:val="clear" w:pos="8306"/>
              </w:tabs>
              <w:rPr>
                <w:rFonts w:ascii="Arial" w:hAnsi="Arial" w:cs="Arial"/>
                <w:color w:val="000000"/>
                <w:sz w:val="22"/>
                <w:szCs w:val="22"/>
              </w:rPr>
            </w:pPr>
          </w:p>
          <w:p w:rsidR="00091E22" w:rsidRPr="00837C75" w:rsidRDefault="00091E22" w:rsidP="00975DEC">
            <w:pPr>
              <w:pStyle w:val="Header"/>
              <w:tabs>
                <w:tab w:val="clear" w:pos="4153"/>
                <w:tab w:val="clear" w:pos="8306"/>
              </w:tabs>
              <w:rPr>
                <w:rFonts w:ascii="Arial" w:hAnsi="Arial" w:cs="Arial"/>
                <w:sz w:val="22"/>
                <w:szCs w:val="22"/>
              </w:rPr>
            </w:pPr>
            <w:r w:rsidRPr="00837C75">
              <w:rPr>
                <w:rFonts w:ascii="Arial" w:hAnsi="Arial" w:cs="Arial"/>
                <w:sz w:val="22"/>
                <w:szCs w:val="22"/>
              </w:rPr>
              <w:t>The post</w:t>
            </w:r>
            <w:r w:rsidR="00EC4B67" w:rsidRPr="00837C75">
              <w:rPr>
                <w:rFonts w:ascii="Arial" w:hAnsi="Arial" w:cs="Arial"/>
                <w:sz w:val="22"/>
                <w:szCs w:val="22"/>
              </w:rPr>
              <w:t>-</w:t>
            </w:r>
            <w:r w:rsidRPr="00837C75">
              <w:rPr>
                <w:rFonts w:ascii="Arial" w:hAnsi="Arial" w:cs="Arial"/>
                <w:sz w:val="22"/>
                <w:szCs w:val="22"/>
              </w:rPr>
              <w:t xml:space="preserve">holder deals with </w:t>
            </w:r>
            <w:r w:rsidR="00FD4D1F">
              <w:rPr>
                <w:rFonts w:ascii="Arial" w:hAnsi="Arial" w:cs="Arial"/>
                <w:sz w:val="22"/>
                <w:szCs w:val="22"/>
              </w:rPr>
              <w:t xml:space="preserve">internal and </w:t>
            </w:r>
            <w:r w:rsidR="00837C75" w:rsidRPr="00837C75">
              <w:rPr>
                <w:rFonts w:ascii="Arial" w:hAnsi="Arial" w:cs="Arial"/>
                <w:sz w:val="22"/>
                <w:szCs w:val="22"/>
              </w:rPr>
              <w:t xml:space="preserve">external stakeholders and other SNBTS departments in relation to </w:t>
            </w:r>
            <w:r w:rsidR="00FD4D1F">
              <w:rPr>
                <w:rFonts w:ascii="Arial" w:hAnsi="Arial" w:cs="Arial"/>
                <w:sz w:val="22"/>
                <w:szCs w:val="22"/>
              </w:rPr>
              <w:t>maintenance of collection equipment</w:t>
            </w:r>
            <w:r w:rsidR="00837C75" w:rsidRPr="00837C75">
              <w:rPr>
                <w:rFonts w:ascii="Arial" w:hAnsi="Arial" w:cs="Arial"/>
                <w:sz w:val="22"/>
                <w:szCs w:val="22"/>
              </w:rPr>
              <w:t xml:space="preserve"> </w:t>
            </w:r>
            <w:r w:rsidR="00FD4D1F">
              <w:rPr>
                <w:rFonts w:ascii="Arial" w:hAnsi="Arial" w:cs="Arial"/>
                <w:sz w:val="22"/>
                <w:szCs w:val="22"/>
              </w:rPr>
              <w:t>databases</w:t>
            </w:r>
            <w:r w:rsidR="00837C75" w:rsidRPr="00837C75">
              <w:rPr>
                <w:rFonts w:ascii="Arial" w:hAnsi="Arial" w:cs="Arial"/>
                <w:sz w:val="22"/>
                <w:szCs w:val="22"/>
              </w:rPr>
              <w:t xml:space="preserve"> and quality documents </w:t>
            </w:r>
            <w:r w:rsidR="00FD4D1F">
              <w:rPr>
                <w:rFonts w:ascii="Arial" w:hAnsi="Arial" w:cs="Arial"/>
                <w:sz w:val="22"/>
                <w:szCs w:val="22"/>
              </w:rPr>
              <w:t>for issue or re-call</w:t>
            </w:r>
            <w:r w:rsidR="00837C75" w:rsidRPr="00837C75">
              <w:rPr>
                <w:rFonts w:ascii="Arial" w:hAnsi="Arial" w:cs="Arial"/>
                <w:sz w:val="22"/>
                <w:szCs w:val="22"/>
              </w:rPr>
              <w:t>.</w:t>
            </w:r>
            <w:r w:rsidRPr="00837C75">
              <w:rPr>
                <w:rFonts w:ascii="Arial" w:hAnsi="Arial" w:cs="Arial"/>
                <w:sz w:val="22"/>
                <w:szCs w:val="22"/>
              </w:rPr>
              <w:t xml:space="preserve"> </w:t>
            </w:r>
            <w:r w:rsidR="00EC4B67" w:rsidRPr="00837C75">
              <w:rPr>
                <w:rFonts w:ascii="Arial" w:hAnsi="Arial" w:cs="Arial"/>
                <w:sz w:val="22"/>
                <w:szCs w:val="22"/>
              </w:rPr>
              <w:t xml:space="preserve"> </w:t>
            </w:r>
          </w:p>
          <w:p w:rsidR="00837C75" w:rsidRDefault="00837C75" w:rsidP="00975DEC">
            <w:pPr>
              <w:pStyle w:val="Header"/>
              <w:tabs>
                <w:tab w:val="clear" w:pos="4153"/>
                <w:tab w:val="clear" w:pos="8306"/>
              </w:tabs>
            </w:pPr>
          </w:p>
          <w:p w:rsidR="00091E22" w:rsidRDefault="00162708" w:rsidP="00975DEC">
            <w:pPr>
              <w:tabs>
                <w:tab w:val="left" w:pos="3942"/>
              </w:tabs>
              <w:rPr>
                <w:rFonts w:ascii="Arial" w:hAnsi="Arial" w:cs="Arial"/>
                <w:color w:val="000000"/>
                <w:sz w:val="22"/>
                <w:szCs w:val="22"/>
              </w:rPr>
            </w:pPr>
            <w:r w:rsidRPr="00993CF4">
              <w:rPr>
                <w:rFonts w:ascii="Arial" w:hAnsi="Arial" w:cs="Arial"/>
                <w:color w:val="000000"/>
                <w:sz w:val="22"/>
                <w:szCs w:val="22"/>
              </w:rPr>
              <w:t xml:space="preserve">The post-holder needs to use considerable persuasion and diplomacy when dealing with external </w:t>
            </w:r>
            <w:r w:rsidR="00FD4D1F">
              <w:rPr>
                <w:rFonts w:ascii="Arial" w:hAnsi="Arial" w:cs="Arial"/>
                <w:color w:val="000000"/>
                <w:sz w:val="22"/>
                <w:szCs w:val="22"/>
              </w:rPr>
              <w:t xml:space="preserve">suppliers and </w:t>
            </w:r>
            <w:r w:rsidRPr="00993CF4">
              <w:rPr>
                <w:rFonts w:ascii="Arial" w:hAnsi="Arial" w:cs="Arial"/>
                <w:color w:val="000000"/>
                <w:sz w:val="22"/>
                <w:szCs w:val="22"/>
              </w:rPr>
              <w:t xml:space="preserve">bodies </w:t>
            </w:r>
            <w:r w:rsidR="00837C75">
              <w:rPr>
                <w:rFonts w:ascii="Arial" w:hAnsi="Arial" w:cs="Arial"/>
                <w:color w:val="000000"/>
                <w:sz w:val="22"/>
                <w:szCs w:val="22"/>
              </w:rPr>
              <w:t>in order to maintain tight timescales for maintenance projects. Tact and negotiation when dealing with colleagues at times when additional cover is required.</w:t>
            </w:r>
          </w:p>
          <w:p w:rsidR="00091E22" w:rsidRDefault="00091E22" w:rsidP="00703DF2">
            <w:pPr>
              <w:tabs>
                <w:tab w:val="left" w:pos="3942"/>
              </w:tabs>
              <w:rPr>
                <w:rFonts w:ascii="Arial" w:hAnsi="Arial"/>
              </w:rPr>
            </w:pPr>
          </w:p>
        </w:tc>
      </w:tr>
      <w:tr w:rsidR="00091E22" w:rsidRPr="008819E2">
        <w:tc>
          <w:tcPr>
            <w:tcW w:w="5196" w:type="dxa"/>
            <w:tcBorders>
              <w:bottom w:val="single" w:sz="4" w:space="0" w:color="auto"/>
            </w:tcBorders>
          </w:tcPr>
          <w:p w:rsidR="00091E22" w:rsidRPr="00993CF4" w:rsidRDefault="00091E22">
            <w:pPr>
              <w:jc w:val="both"/>
              <w:rPr>
                <w:rFonts w:ascii="Arial" w:hAnsi="Arial"/>
                <w:b/>
                <w:sz w:val="22"/>
                <w:szCs w:val="22"/>
                <w:u w:val="single"/>
              </w:rPr>
            </w:pPr>
            <w:r w:rsidRPr="00993CF4">
              <w:rPr>
                <w:rFonts w:ascii="Arial" w:hAnsi="Arial"/>
                <w:b/>
                <w:sz w:val="22"/>
                <w:szCs w:val="22"/>
                <w:u w:val="single"/>
              </w:rPr>
              <w:t xml:space="preserve">Internal </w:t>
            </w:r>
            <w:r w:rsidRPr="00993CF4">
              <w:rPr>
                <w:rFonts w:ascii="Arial" w:hAnsi="Arial"/>
                <w:b/>
                <w:sz w:val="22"/>
                <w:szCs w:val="22"/>
              </w:rPr>
              <w:t xml:space="preserve">                                                           </w:t>
            </w:r>
          </w:p>
          <w:p w:rsidR="00091E22" w:rsidRPr="00162708" w:rsidRDefault="00837C75" w:rsidP="008D3CB0">
            <w:pPr>
              <w:numPr>
                <w:ilvl w:val="1"/>
                <w:numId w:val="33"/>
              </w:numPr>
              <w:tabs>
                <w:tab w:val="clear" w:pos="1440"/>
                <w:tab w:val="num" w:pos="460"/>
              </w:tabs>
              <w:ind w:left="460" w:hanging="460"/>
              <w:jc w:val="both"/>
              <w:rPr>
                <w:rFonts w:ascii="Arial" w:hAnsi="Arial"/>
                <w:sz w:val="22"/>
                <w:szCs w:val="22"/>
              </w:rPr>
            </w:pPr>
            <w:r>
              <w:rPr>
                <w:rFonts w:ascii="Arial" w:hAnsi="Arial"/>
                <w:sz w:val="22"/>
                <w:szCs w:val="22"/>
              </w:rPr>
              <w:t xml:space="preserve">Head of </w:t>
            </w:r>
            <w:r w:rsidR="00091E22" w:rsidRPr="00162708">
              <w:rPr>
                <w:rFonts w:ascii="Arial" w:hAnsi="Arial"/>
                <w:sz w:val="22"/>
                <w:szCs w:val="22"/>
              </w:rPr>
              <w:t xml:space="preserve">Donor Services                           </w:t>
            </w:r>
          </w:p>
          <w:p w:rsidR="00091E22" w:rsidRPr="00162708" w:rsidRDefault="00837C75" w:rsidP="00993CF4">
            <w:pPr>
              <w:numPr>
                <w:ilvl w:val="1"/>
                <w:numId w:val="33"/>
              </w:numPr>
              <w:tabs>
                <w:tab w:val="clear" w:pos="1440"/>
                <w:tab w:val="num" w:pos="460"/>
              </w:tabs>
              <w:ind w:left="460" w:hanging="460"/>
              <w:jc w:val="both"/>
              <w:rPr>
                <w:rFonts w:ascii="Arial" w:hAnsi="Arial"/>
                <w:sz w:val="22"/>
                <w:szCs w:val="22"/>
              </w:rPr>
            </w:pPr>
            <w:r>
              <w:rPr>
                <w:rFonts w:ascii="Arial" w:hAnsi="Arial"/>
                <w:sz w:val="22"/>
                <w:szCs w:val="22"/>
              </w:rPr>
              <w:t>Senior Nurse</w:t>
            </w:r>
            <w:r w:rsidR="00091E22" w:rsidRPr="00162708">
              <w:rPr>
                <w:rFonts w:ascii="Arial" w:hAnsi="Arial"/>
                <w:sz w:val="22"/>
                <w:szCs w:val="22"/>
              </w:rPr>
              <w:t xml:space="preserve">               </w:t>
            </w:r>
          </w:p>
          <w:p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s="Arial"/>
                <w:sz w:val="22"/>
                <w:szCs w:val="22"/>
              </w:rPr>
              <w:t>Donor Operations, Resourcing and Support Manager</w:t>
            </w:r>
            <w:r w:rsidRPr="00993CF4">
              <w:rPr>
                <w:rFonts w:ascii="Arial" w:hAnsi="Arial"/>
                <w:color w:val="000000"/>
                <w:sz w:val="22"/>
                <w:szCs w:val="22"/>
              </w:rPr>
              <w:t xml:space="preserve"> </w:t>
            </w:r>
          </w:p>
          <w:p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Collection Resource Managers</w:t>
            </w:r>
          </w:p>
          <w:p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NSS Facilities</w:t>
            </w:r>
          </w:p>
          <w:p w:rsidR="008D3CB0"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NSS Engineering</w:t>
            </w:r>
          </w:p>
          <w:p w:rsidR="00091E22" w:rsidRPr="00993CF4" w:rsidRDefault="008D3CB0" w:rsidP="00993CF4">
            <w:pPr>
              <w:numPr>
                <w:ilvl w:val="1"/>
                <w:numId w:val="33"/>
              </w:numPr>
              <w:tabs>
                <w:tab w:val="clear" w:pos="1440"/>
                <w:tab w:val="num" w:pos="460"/>
              </w:tabs>
              <w:ind w:left="460" w:hanging="460"/>
              <w:jc w:val="both"/>
              <w:rPr>
                <w:rFonts w:ascii="Arial" w:hAnsi="Arial"/>
                <w:color w:val="000000"/>
                <w:sz w:val="22"/>
                <w:szCs w:val="22"/>
              </w:rPr>
            </w:pPr>
            <w:r>
              <w:rPr>
                <w:rFonts w:ascii="Arial" w:hAnsi="Arial"/>
                <w:color w:val="000000"/>
                <w:sz w:val="22"/>
                <w:szCs w:val="22"/>
              </w:rPr>
              <w:t>QA</w:t>
            </w:r>
            <w:r w:rsidR="00091E22" w:rsidRPr="00993CF4">
              <w:rPr>
                <w:rFonts w:ascii="Arial" w:hAnsi="Arial"/>
                <w:color w:val="000000"/>
                <w:sz w:val="22"/>
                <w:szCs w:val="22"/>
              </w:rPr>
              <w:t xml:space="preserve"> </w:t>
            </w:r>
            <w:r>
              <w:rPr>
                <w:rFonts w:ascii="Arial" w:hAnsi="Arial"/>
                <w:color w:val="000000"/>
                <w:sz w:val="22"/>
                <w:szCs w:val="22"/>
              </w:rPr>
              <w:t>Department</w:t>
            </w:r>
          </w:p>
          <w:p w:rsidR="00091E22" w:rsidRPr="00EC24B6" w:rsidRDefault="00091E22" w:rsidP="00993CF4">
            <w:pPr>
              <w:numPr>
                <w:ilvl w:val="1"/>
                <w:numId w:val="33"/>
              </w:numPr>
              <w:tabs>
                <w:tab w:val="clear" w:pos="1440"/>
                <w:tab w:val="num" w:pos="460"/>
              </w:tabs>
              <w:ind w:left="460" w:hanging="460"/>
              <w:jc w:val="both"/>
              <w:rPr>
                <w:rFonts w:ascii="Arial" w:hAnsi="Arial"/>
                <w:color w:val="000000"/>
                <w:sz w:val="22"/>
                <w:szCs w:val="22"/>
              </w:rPr>
            </w:pPr>
            <w:r w:rsidRPr="00993CF4">
              <w:rPr>
                <w:rFonts w:ascii="Arial" w:hAnsi="Arial"/>
                <w:color w:val="000000"/>
                <w:sz w:val="22"/>
                <w:szCs w:val="22"/>
              </w:rPr>
              <w:t xml:space="preserve">Donor </w:t>
            </w:r>
            <w:r w:rsidR="008D3CB0">
              <w:rPr>
                <w:rFonts w:ascii="Arial" w:hAnsi="Arial"/>
                <w:color w:val="000000"/>
                <w:sz w:val="22"/>
                <w:szCs w:val="22"/>
              </w:rPr>
              <w:t>Collection</w:t>
            </w:r>
            <w:r w:rsidRPr="00993CF4">
              <w:rPr>
                <w:rFonts w:ascii="Arial" w:hAnsi="Arial"/>
                <w:color w:val="000000"/>
                <w:sz w:val="22"/>
                <w:szCs w:val="22"/>
              </w:rPr>
              <w:t xml:space="preserve"> Staff </w:t>
            </w:r>
          </w:p>
          <w:p w:rsidR="00091E22" w:rsidRPr="00EC4B67" w:rsidRDefault="00091E22">
            <w:pPr>
              <w:jc w:val="both"/>
              <w:rPr>
                <w:rFonts w:ascii="Arial" w:hAnsi="Arial"/>
                <w:sz w:val="22"/>
                <w:szCs w:val="22"/>
                <w:highlight w:val="yellow"/>
              </w:rPr>
            </w:pPr>
          </w:p>
        </w:tc>
        <w:tc>
          <w:tcPr>
            <w:tcW w:w="5436" w:type="dxa"/>
            <w:tcBorders>
              <w:bottom w:val="single" w:sz="4" w:space="0" w:color="auto"/>
            </w:tcBorders>
          </w:tcPr>
          <w:p w:rsidR="00091E22" w:rsidRPr="00993CF4" w:rsidRDefault="00091E22">
            <w:pPr>
              <w:jc w:val="both"/>
              <w:rPr>
                <w:rFonts w:ascii="Arial" w:hAnsi="Arial"/>
                <w:b/>
                <w:sz w:val="22"/>
                <w:szCs w:val="22"/>
                <w:u w:val="single"/>
              </w:rPr>
            </w:pPr>
            <w:r w:rsidRPr="00993CF4">
              <w:rPr>
                <w:rFonts w:ascii="Arial" w:hAnsi="Arial"/>
                <w:b/>
                <w:sz w:val="22"/>
                <w:szCs w:val="22"/>
                <w:u w:val="single"/>
              </w:rPr>
              <w:t>External</w:t>
            </w:r>
          </w:p>
          <w:p w:rsidR="00091E22" w:rsidRDefault="008D3CB0" w:rsidP="00993CF4">
            <w:pPr>
              <w:numPr>
                <w:ilvl w:val="0"/>
                <w:numId w:val="41"/>
              </w:numPr>
              <w:jc w:val="both"/>
              <w:rPr>
                <w:rFonts w:ascii="Arial" w:hAnsi="Arial"/>
                <w:sz w:val="22"/>
                <w:szCs w:val="22"/>
              </w:rPr>
            </w:pPr>
            <w:r>
              <w:rPr>
                <w:rFonts w:ascii="Arial" w:hAnsi="Arial"/>
                <w:sz w:val="22"/>
                <w:szCs w:val="22"/>
              </w:rPr>
              <w:t>Suppliers</w:t>
            </w:r>
          </w:p>
          <w:p w:rsidR="00091E22" w:rsidRDefault="00091E22" w:rsidP="00993CF4">
            <w:pPr>
              <w:numPr>
                <w:ilvl w:val="0"/>
                <w:numId w:val="41"/>
              </w:numPr>
              <w:jc w:val="both"/>
              <w:rPr>
                <w:rFonts w:ascii="Arial" w:hAnsi="Arial"/>
                <w:sz w:val="22"/>
                <w:szCs w:val="22"/>
              </w:rPr>
            </w:pPr>
            <w:r w:rsidRPr="00162708">
              <w:rPr>
                <w:rFonts w:ascii="Arial" w:hAnsi="Arial"/>
                <w:sz w:val="22"/>
                <w:szCs w:val="22"/>
              </w:rPr>
              <w:t>Venue Officials</w:t>
            </w:r>
          </w:p>
          <w:p w:rsidR="008D3CB0" w:rsidRPr="00162708" w:rsidRDefault="008D3CB0" w:rsidP="00993CF4">
            <w:pPr>
              <w:numPr>
                <w:ilvl w:val="0"/>
                <w:numId w:val="41"/>
              </w:numPr>
              <w:jc w:val="both"/>
              <w:rPr>
                <w:rFonts w:ascii="Arial" w:hAnsi="Arial"/>
                <w:sz w:val="22"/>
                <w:szCs w:val="22"/>
              </w:rPr>
            </w:pPr>
            <w:r>
              <w:rPr>
                <w:rFonts w:ascii="Arial" w:hAnsi="Arial"/>
                <w:sz w:val="22"/>
                <w:szCs w:val="22"/>
              </w:rPr>
              <w:t>General public</w:t>
            </w:r>
          </w:p>
          <w:p w:rsidR="00091E22" w:rsidRPr="00EC4B67" w:rsidRDefault="00091E22">
            <w:pPr>
              <w:rPr>
                <w:rFonts w:ascii="Arial" w:hAnsi="Arial"/>
                <w:b/>
                <w:sz w:val="22"/>
                <w:szCs w:val="22"/>
                <w:highlight w:val="yellow"/>
              </w:rPr>
            </w:pPr>
          </w:p>
        </w:tc>
      </w:tr>
      <w:tr w:rsidR="00091E22">
        <w:tc>
          <w:tcPr>
            <w:tcW w:w="10632" w:type="dxa"/>
            <w:gridSpan w:val="2"/>
            <w:tcBorders>
              <w:top w:val="single" w:sz="4" w:space="0" w:color="auto"/>
              <w:left w:val="nil"/>
              <w:bottom w:val="single" w:sz="4" w:space="0" w:color="auto"/>
              <w:right w:val="nil"/>
            </w:tcBorders>
          </w:tcPr>
          <w:p w:rsidR="00091E22" w:rsidRDefault="00091E22">
            <w:pPr>
              <w:spacing w:before="120" w:after="120"/>
              <w:rPr>
                <w:rFonts w:ascii="Arial" w:hAnsi="Arial" w:cs="Arial"/>
                <w:b/>
                <w:bCs/>
                <w:sz w:val="22"/>
                <w:szCs w:val="22"/>
              </w:rPr>
            </w:pPr>
          </w:p>
        </w:tc>
      </w:tr>
      <w:tr w:rsidR="00B622C2">
        <w:tc>
          <w:tcPr>
            <w:tcW w:w="10632" w:type="dxa"/>
            <w:gridSpan w:val="2"/>
            <w:tcBorders>
              <w:top w:val="single" w:sz="4" w:space="0" w:color="auto"/>
              <w:left w:val="single" w:sz="4" w:space="0" w:color="auto"/>
              <w:bottom w:val="nil"/>
              <w:right w:val="single" w:sz="4" w:space="0" w:color="auto"/>
            </w:tcBorders>
          </w:tcPr>
          <w:p w:rsidR="00B622C2" w:rsidRDefault="00B622C2">
            <w:pPr>
              <w:spacing w:before="120" w:after="120"/>
              <w:rPr>
                <w:rFonts w:ascii="Arial" w:hAnsi="Arial" w:cs="Arial"/>
                <w:b/>
                <w:sz w:val="22"/>
                <w:szCs w:val="22"/>
              </w:rPr>
            </w:pPr>
            <w:r>
              <w:rPr>
                <w:rFonts w:ascii="Arial" w:hAnsi="Arial" w:cs="Arial"/>
                <w:b/>
                <w:bCs/>
                <w:sz w:val="22"/>
                <w:szCs w:val="22"/>
              </w:rPr>
              <w:t>9.</w:t>
            </w:r>
            <w:r>
              <w:rPr>
                <w:rFonts w:ascii="Arial" w:hAnsi="Arial" w:cs="Arial"/>
                <w:b/>
                <w:bCs/>
                <w:sz w:val="22"/>
                <w:szCs w:val="22"/>
              </w:rPr>
              <w:tab/>
              <w:t xml:space="preserve">MOST CHALLENGING PART OF THE JOB </w:t>
            </w:r>
          </w:p>
        </w:tc>
      </w:tr>
      <w:tr w:rsidR="00B622C2">
        <w:tc>
          <w:tcPr>
            <w:tcW w:w="10632" w:type="dxa"/>
            <w:gridSpan w:val="2"/>
            <w:tcBorders>
              <w:top w:val="nil"/>
              <w:left w:val="single" w:sz="4" w:space="0" w:color="auto"/>
              <w:bottom w:val="single" w:sz="4" w:space="0" w:color="auto"/>
              <w:right w:val="single" w:sz="4" w:space="0" w:color="auto"/>
            </w:tcBorders>
          </w:tcPr>
          <w:p w:rsidR="006F0327" w:rsidRPr="00975DEC" w:rsidRDefault="00B622C2" w:rsidP="00975DEC">
            <w:pPr>
              <w:numPr>
                <w:ilvl w:val="0"/>
                <w:numId w:val="35"/>
              </w:numPr>
              <w:tabs>
                <w:tab w:val="clear" w:pos="720"/>
                <w:tab w:val="num" w:pos="460"/>
              </w:tabs>
              <w:overflowPunct/>
              <w:autoSpaceDE/>
              <w:autoSpaceDN/>
              <w:adjustRightInd/>
              <w:spacing w:before="120"/>
              <w:ind w:left="459" w:hanging="425"/>
              <w:textAlignment w:val="auto"/>
              <w:rPr>
                <w:rFonts w:ascii="Arial" w:hAnsi="Arial"/>
                <w:sz w:val="22"/>
                <w:szCs w:val="22"/>
              </w:rPr>
            </w:pPr>
            <w:r>
              <w:rPr>
                <w:rFonts w:ascii="Arial" w:hAnsi="Arial"/>
                <w:sz w:val="22"/>
                <w:szCs w:val="22"/>
              </w:rPr>
              <w:t xml:space="preserve">To respond </w:t>
            </w:r>
            <w:r w:rsidR="001457F4">
              <w:rPr>
                <w:rFonts w:ascii="Arial" w:hAnsi="Arial"/>
                <w:sz w:val="22"/>
                <w:szCs w:val="22"/>
              </w:rPr>
              <w:t xml:space="preserve">efficiently, </w:t>
            </w:r>
            <w:r>
              <w:rPr>
                <w:rFonts w:ascii="Arial" w:hAnsi="Arial"/>
                <w:sz w:val="22"/>
                <w:szCs w:val="22"/>
              </w:rPr>
              <w:t>effectively</w:t>
            </w:r>
            <w:r w:rsidR="001457F4">
              <w:rPr>
                <w:rFonts w:ascii="Arial" w:hAnsi="Arial"/>
                <w:sz w:val="22"/>
                <w:szCs w:val="22"/>
              </w:rPr>
              <w:t xml:space="preserve"> and timeously </w:t>
            </w:r>
            <w:r>
              <w:rPr>
                <w:rFonts w:ascii="Arial" w:hAnsi="Arial"/>
                <w:sz w:val="22"/>
                <w:szCs w:val="22"/>
              </w:rPr>
              <w:t>to the varied tasks contained within the post.</w:t>
            </w:r>
          </w:p>
          <w:p w:rsidR="006F0327" w:rsidRPr="00975DEC" w:rsidRDefault="00B622C2" w:rsidP="006F0327">
            <w:pPr>
              <w:numPr>
                <w:ilvl w:val="0"/>
                <w:numId w:val="35"/>
              </w:numPr>
              <w:tabs>
                <w:tab w:val="clear" w:pos="720"/>
                <w:tab w:val="num" w:pos="460"/>
              </w:tabs>
              <w:overflowPunct/>
              <w:autoSpaceDE/>
              <w:autoSpaceDN/>
              <w:adjustRightInd/>
              <w:ind w:left="460" w:hanging="426"/>
              <w:textAlignment w:val="auto"/>
              <w:rPr>
                <w:rFonts w:ascii="Arial" w:hAnsi="Arial"/>
                <w:sz w:val="22"/>
                <w:szCs w:val="22"/>
              </w:rPr>
            </w:pPr>
            <w:r>
              <w:rPr>
                <w:rFonts w:ascii="Arial" w:hAnsi="Arial"/>
                <w:sz w:val="22"/>
                <w:szCs w:val="22"/>
              </w:rPr>
              <w:t>To maintain a flexible attitude and ability to prioritise workload</w:t>
            </w:r>
          </w:p>
          <w:p w:rsidR="00091E22" w:rsidRDefault="00B622C2" w:rsidP="006F0327">
            <w:pPr>
              <w:numPr>
                <w:ilvl w:val="0"/>
                <w:numId w:val="35"/>
              </w:numPr>
              <w:tabs>
                <w:tab w:val="clear" w:pos="720"/>
                <w:tab w:val="num" w:pos="460"/>
              </w:tabs>
              <w:overflowPunct/>
              <w:autoSpaceDE/>
              <w:autoSpaceDN/>
              <w:adjustRightInd/>
              <w:spacing w:after="120"/>
              <w:ind w:left="459" w:hanging="425"/>
              <w:textAlignment w:val="auto"/>
              <w:rPr>
                <w:rFonts w:ascii="Arial" w:hAnsi="Arial"/>
              </w:rPr>
            </w:pPr>
            <w:r>
              <w:rPr>
                <w:rFonts w:ascii="Arial" w:hAnsi="Arial"/>
                <w:sz w:val="22"/>
                <w:szCs w:val="22"/>
              </w:rPr>
              <w:t xml:space="preserve">To maintain a high standard of </w:t>
            </w:r>
            <w:r w:rsidR="001457F4">
              <w:rPr>
                <w:rFonts w:ascii="Arial" w:hAnsi="Arial"/>
                <w:sz w:val="22"/>
                <w:szCs w:val="22"/>
              </w:rPr>
              <w:t>attention to detail</w:t>
            </w:r>
            <w:r>
              <w:rPr>
                <w:rFonts w:ascii="Arial" w:hAnsi="Arial"/>
                <w:sz w:val="22"/>
                <w:szCs w:val="22"/>
              </w:rPr>
              <w:t xml:space="preserve"> at all times.</w:t>
            </w:r>
          </w:p>
        </w:tc>
      </w:tr>
      <w:tr w:rsidR="00B622C2" w:rsidTr="00202F9F">
        <w:tc>
          <w:tcPr>
            <w:tcW w:w="10632" w:type="dxa"/>
            <w:gridSpan w:val="2"/>
            <w:tcBorders>
              <w:top w:val="single" w:sz="4" w:space="0" w:color="auto"/>
              <w:left w:val="nil"/>
              <w:bottom w:val="single" w:sz="4" w:space="0" w:color="auto"/>
              <w:right w:val="nil"/>
            </w:tcBorders>
          </w:tcPr>
          <w:p w:rsidR="00B622C2" w:rsidRDefault="00B622C2">
            <w:pPr>
              <w:spacing w:before="120" w:after="120"/>
              <w:rPr>
                <w:rFonts w:ascii="Arial" w:hAnsi="Arial" w:cs="Arial"/>
                <w:sz w:val="22"/>
                <w:szCs w:val="22"/>
              </w:rPr>
            </w:pPr>
          </w:p>
        </w:tc>
      </w:tr>
      <w:tr w:rsidR="00B622C2" w:rsidTr="00202F9F">
        <w:tc>
          <w:tcPr>
            <w:tcW w:w="10632" w:type="dxa"/>
            <w:gridSpan w:val="2"/>
            <w:tcBorders>
              <w:top w:val="single" w:sz="4" w:space="0" w:color="auto"/>
              <w:left w:val="single" w:sz="4" w:space="0" w:color="auto"/>
              <w:bottom w:val="nil"/>
              <w:right w:val="single" w:sz="4" w:space="0" w:color="auto"/>
            </w:tcBorders>
          </w:tcPr>
          <w:p w:rsidR="00B622C2" w:rsidRDefault="00B622C2">
            <w:pPr>
              <w:spacing w:before="120" w:after="120"/>
              <w:rPr>
                <w:rFonts w:ascii="Arial" w:hAnsi="Arial" w:cs="Arial"/>
                <w:b/>
                <w:sz w:val="22"/>
                <w:szCs w:val="22"/>
              </w:rPr>
            </w:pPr>
            <w:r>
              <w:rPr>
                <w:rFonts w:ascii="Arial" w:hAnsi="Arial" w:cs="Arial"/>
                <w:b/>
                <w:sz w:val="22"/>
                <w:szCs w:val="22"/>
              </w:rPr>
              <w:t>10.</w:t>
            </w:r>
            <w:r>
              <w:rPr>
                <w:rFonts w:ascii="Arial" w:hAnsi="Arial" w:cs="Arial"/>
                <w:b/>
                <w:sz w:val="22"/>
                <w:szCs w:val="22"/>
              </w:rPr>
              <w:tab/>
            </w:r>
            <w:r>
              <w:rPr>
                <w:rFonts w:ascii="Arial" w:hAnsi="Arial" w:cs="Arial"/>
                <w:b/>
                <w:caps/>
                <w:sz w:val="22"/>
                <w:szCs w:val="22"/>
              </w:rPr>
              <w:t>Systems</w:t>
            </w:r>
          </w:p>
        </w:tc>
      </w:tr>
      <w:tr w:rsidR="00B622C2" w:rsidTr="00202F9F">
        <w:tc>
          <w:tcPr>
            <w:tcW w:w="10632" w:type="dxa"/>
            <w:gridSpan w:val="2"/>
            <w:tcBorders>
              <w:top w:val="nil"/>
              <w:left w:val="single" w:sz="4" w:space="0" w:color="auto"/>
              <w:bottom w:val="single" w:sz="4" w:space="0" w:color="auto"/>
              <w:right w:val="single" w:sz="4" w:space="0" w:color="auto"/>
            </w:tcBorders>
          </w:tcPr>
          <w:p w:rsidR="00B622C2" w:rsidRDefault="00B622C2" w:rsidP="00091E22">
            <w:pPr>
              <w:numPr>
                <w:ilvl w:val="0"/>
                <w:numId w:val="36"/>
              </w:numPr>
              <w:tabs>
                <w:tab w:val="clear" w:pos="1080"/>
                <w:tab w:val="num" w:pos="460"/>
              </w:tabs>
              <w:spacing w:before="120" w:after="120"/>
              <w:ind w:left="460" w:hanging="426"/>
              <w:rPr>
                <w:rFonts w:ascii="Arial" w:hAnsi="Arial" w:cs="Arial"/>
                <w:iCs/>
                <w:color w:val="000000"/>
                <w:sz w:val="22"/>
                <w:szCs w:val="22"/>
              </w:rPr>
            </w:pPr>
            <w:r w:rsidRPr="009317BF">
              <w:rPr>
                <w:rFonts w:ascii="Arial" w:hAnsi="Arial" w:cs="Arial"/>
                <w:iCs/>
                <w:color w:val="000000"/>
                <w:sz w:val="22"/>
                <w:szCs w:val="22"/>
              </w:rPr>
              <w:t>The post</w:t>
            </w:r>
            <w:r w:rsidR="00091E22" w:rsidRPr="009317BF">
              <w:rPr>
                <w:rFonts w:ascii="Arial" w:hAnsi="Arial" w:cs="Arial"/>
                <w:iCs/>
                <w:color w:val="000000"/>
                <w:sz w:val="22"/>
                <w:szCs w:val="22"/>
              </w:rPr>
              <w:t>-</w:t>
            </w:r>
            <w:r w:rsidRPr="009317BF">
              <w:rPr>
                <w:rFonts w:ascii="Arial" w:hAnsi="Arial" w:cs="Arial"/>
                <w:iCs/>
                <w:color w:val="000000"/>
                <w:sz w:val="22"/>
                <w:szCs w:val="22"/>
              </w:rPr>
              <w:t xml:space="preserve">holder compiles and issues session </w:t>
            </w:r>
            <w:r w:rsidR="009317BF">
              <w:rPr>
                <w:rFonts w:ascii="Arial" w:hAnsi="Arial" w:cs="Arial"/>
                <w:iCs/>
                <w:color w:val="000000"/>
                <w:sz w:val="22"/>
                <w:szCs w:val="22"/>
              </w:rPr>
              <w:t>related</w:t>
            </w:r>
            <w:r w:rsidRPr="009317BF">
              <w:rPr>
                <w:rFonts w:ascii="Arial" w:hAnsi="Arial" w:cs="Arial"/>
                <w:iCs/>
                <w:color w:val="000000"/>
                <w:sz w:val="22"/>
                <w:szCs w:val="22"/>
              </w:rPr>
              <w:t xml:space="preserve"> document</w:t>
            </w:r>
            <w:r w:rsidR="009317BF">
              <w:rPr>
                <w:rFonts w:ascii="Arial" w:hAnsi="Arial" w:cs="Arial"/>
                <w:iCs/>
                <w:color w:val="000000"/>
                <w:sz w:val="22"/>
                <w:szCs w:val="22"/>
              </w:rPr>
              <w:t>ation</w:t>
            </w:r>
            <w:r w:rsidRPr="009317BF">
              <w:rPr>
                <w:rFonts w:ascii="Arial" w:hAnsi="Arial" w:cs="Arial"/>
                <w:iCs/>
                <w:color w:val="000000"/>
                <w:sz w:val="22"/>
                <w:szCs w:val="22"/>
              </w:rPr>
              <w:t xml:space="preserve"> to agreed timescales so user departments can allocate </w:t>
            </w:r>
            <w:r w:rsidR="009317BF">
              <w:rPr>
                <w:rFonts w:ascii="Arial" w:hAnsi="Arial" w:cs="Arial"/>
                <w:iCs/>
                <w:color w:val="000000"/>
                <w:sz w:val="22"/>
                <w:szCs w:val="22"/>
              </w:rPr>
              <w:t xml:space="preserve">or ensure </w:t>
            </w:r>
            <w:r w:rsidRPr="009317BF">
              <w:rPr>
                <w:rFonts w:ascii="Arial" w:hAnsi="Arial" w:cs="Arial"/>
                <w:iCs/>
                <w:color w:val="000000"/>
                <w:sz w:val="22"/>
                <w:szCs w:val="22"/>
              </w:rPr>
              <w:t>resources required for whole blood collection programme</w:t>
            </w:r>
            <w:r w:rsidR="009317BF">
              <w:rPr>
                <w:rFonts w:ascii="Arial" w:hAnsi="Arial" w:cs="Arial"/>
                <w:iCs/>
                <w:color w:val="000000"/>
                <w:sz w:val="22"/>
                <w:szCs w:val="22"/>
              </w:rPr>
              <w:t xml:space="preserve"> and compliant. Will maintain SOP issue database for accurate and consistent monitoring of SOP’s within </w:t>
            </w:r>
            <w:r w:rsidR="00B3353F">
              <w:rPr>
                <w:rFonts w:ascii="Arial" w:hAnsi="Arial" w:cs="Arial"/>
                <w:iCs/>
                <w:color w:val="000000"/>
                <w:sz w:val="22"/>
                <w:szCs w:val="22"/>
              </w:rPr>
              <w:t xml:space="preserve">South East </w:t>
            </w:r>
            <w:r w:rsidR="009317BF">
              <w:rPr>
                <w:rFonts w:ascii="Arial" w:hAnsi="Arial" w:cs="Arial"/>
                <w:iCs/>
                <w:color w:val="000000"/>
                <w:sz w:val="22"/>
                <w:szCs w:val="22"/>
              </w:rPr>
              <w:t>of Scotland. Will utilise database for management of blood collection equipment maintenance programme</w:t>
            </w:r>
            <w:r w:rsidRPr="009317BF">
              <w:rPr>
                <w:rFonts w:ascii="Arial" w:hAnsi="Arial" w:cs="Arial"/>
                <w:iCs/>
                <w:color w:val="000000"/>
                <w:sz w:val="22"/>
                <w:szCs w:val="22"/>
              </w:rPr>
              <w:t>.</w:t>
            </w:r>
          </w:p>
          <w:p w:rsidR="00B622C2" w:rsidRPr="009317BF" w:rsidRDefault="00B622C2" w:rsidP="00091E22">
            <w:pPr>
              <w:pStyle w:val="BodyTextIndent3"/>
              <w:numPr>
                <w:ilvl w:val="0"/>
                <w:numId w:val="36"/>
              </w:numPr>
              <w:tabs>
                <w:tab w:val="clear" w:pos="1080"/>
                <w:tab w:val="num" w:pos="460"/>
              </w:tabs>
              <w:ind w:left="460" w:hanging="426"/>
              <w:rPr>
                <w:color w:val="000000"/>
              </w:rPr>
            </w:pPr>
            <w:r w:rsidRPr="009317BF">
              <w:rPr>
                <w:color w:val="000000"/>
              </w:rPr>
              <w:t>The post</w:t>
            </w:r>
            <w:r w:rsidR="00091E22" w:rsidRPr="009317BF">
              <w:rPr>
                <w:color w:val="000000"/>
              </w:rPr>
              <w:t>-</w:t>
            </w:r>
            <w:r w:rsidRPr="009317BF">
              <w:rPr>
                <w:color w:val="000000"/>
              </w:rPr>
              <w:t xml:space="preserve">holder uses various Microsoft packages and donor information systems to maintain and update </w:t>
            </w:r>
            <w:r w:rsidR="009317BF" w:rsidRPr="009317BF">
              <w:rPr>
                <w:color w:val="000000"/>
              </w:rPr>
              <w:t xml:space="preserve">SOP issue programme, equipment maintenance monitoring, staff rostering or </w:t>
            </w:r>
            <w:r w:rsidR="00554BEA" w:rsidRPr="009317BF">
              <w:rPr>
                <w:color w:val="000000"/>
              </w:rPr>
              <w:t>donors’</w:t>
            </w:r>
            <w:r w:rsidRPr="009317BF">
              <w:rPr>
                <w:color w:val="000000"/>
              </w:rPr>
              <w:t xml:space="preserve"> records.</w:t>
            </w:r>
          </w:p>
        </w:tc>
      </w:tr>
    </w:tbl>
    <w:p w:rsidR="0083777F" w:rsidRDefault="0083777F">
      <w:pPr>
        <w:spacing w:before="120" w:after="120"/>
        <w:rPr>
          <w:rFonts w:ascii="Arial" w:hAnsi="Arial"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202F9F" w:rsidTr="00EE06EC">
        <w:tc>
          <w:tcPr>
            <w:tcW w:w="10632" w:type="dxa"/>
            <w:gridSpan w:val="5"/>
            <w:tcBorders>
              <w:top w:val="single" w:sz="4" w:space="0" w:color="auto"/>
              <w:left w:val="single" w:sz="4" w:space="0" w:color="auto"/>
              <w:bottom w:val="nil"/>
              <w:right w:val="single" w:sz="4" w:space="0" w:color="auto"/>
            </w:tcBorders>
          </w:tcPr>
          <w:p w:rsidR="00202F9F" w:rsidRDefault="00202F9F" w:rsidP="00EE06EC">
            <w:pPr>
              <w:spacing w:before="120" w:after="120"/>
              <w:rPr>
                <w:rFonts w:ascii="Arial" w:hAnsi="Arial" w:cs="Arial"/>
                <w:b/>
                <w:sz w:val="22"/>
                <w:szCs w:val="22"/>
              </w:rPr>
            </w:pPr>
            <w:r>
              <w:rPr>
                <w:rFonts w:ascii="Arial" w:hAnsi="Arial" w:cs="Arial"/>
                <w:b/>
                <w:sz w:val="22"/>
                <w:szCs w:val="22"/>
              </w:rPr>
              <w:t xml:space="preserve">11. </w:t>
            </w:r>
            <w:r>
              <w:rPr>
                <w:rFonts w:ascii="Arial" w:hAnsi="Arial" w:cs="Arial"/>
                <w:b/>
                <w:sz w:val="22"/>
                <w:szCs w:val="22"/>
              </w:rPr>
              <w:tab/>
              <w:t>WORKING ENVIRONMENT AND EFFORT</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Borders>
              <w:top w:val="nil"/>
            </w:tcBorders>
          </w:tcPr>
          <w:p w:rsidR="00202F9F" w:rsidRDefault="00202F9F" w:rsidP="00EE06EC">
            <w:pPr>
              <w:pStyle w:val="Heading4"/>
              <w:spacing w:after="120"/>
              <w:ind w:left="0"/>
              <w:rPr>
                <w:color w:val="000000"/>
                <w:szCs w:val="22"/>
              </w:rPr>
            </w:pPr>
            <w:r>
              <w:rPr>
                <w:color w:val="000000"/>
                <w:szCs w:val="22"/>
              </w:rPr>
              <w:t>Physical Effort</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rsidR="00975DEC" w:rsidRPr="00975DEC" w:rsidRDefault="00202F9F" w:rsidP="00975DEC">
            <w:pPr>
              <w:numPr>
                <w:ilvl w:val="0"/>
                <w:numId w:val="37"/>
              </w:numPr>
              <w:tabs>
                <w:tab w:val="clear" w:pos="720"/>
                <w:tab w:val="num" w:pos="460"/>
              </w:tabs>
              <w:overflowPunct/>
              <w:autoSpaceDE/>
              <w:autoSpaceDN/>
              <w:adjustRightInd/>
              <w:ind w:left="460" w:hanging="426"/>
              <w:textAlignment w:val="auto"/>
              <w:rPr>
                <w:rFonts w:ascii="Arial" w:hAnsi="Arial" w:cs="Arial"/>
                <w:color w:val="000000"/>
                <w:sz w:val="22"/>
                <w:szCs w:val="22"/>
              </w:rPr>
            </w:pPr>
            <w:r>
              <w:rPr>
                <w:rFonts w:ascii="Arial" w:hAnsi="Arial" w:cs="Arial"/>
                <w:color w:val="000000"/>
                <w:sz w:val="22"/>
                <w:szCs w:val="22"/>
              </w:rPr>
              <w:t xml:space="preserve">There is an occasional requirement to exert moderate physical effort for short periods on occasional shifts </w:t>
            </w:r>
            <w:r>
              <w:rPr>
                <w:rFonts w:ascii="Arial" w:hAnsi="Arial"/>
                <w:color w:val="000000"/>
                <w:sz w:val="22"/>
                <w:szCs w:val="22"/>
              </w:rPr>
              <w:t>e.g. carrying and storage of record boxes to stores.</w:t>
            </w:r>
          </w:p>
          <w:p w:rsidR="00975DEC" w:rsidRPr="00975DEC" w:rsidRDefault="00975DEC" w:rsidP="00975DEC">
            <w:pPr>
              <w:overflowPunct/>
              <w:autoSpaceDE/>
              <w:autoSpaceDN/>
              <w:adjustRightInd/>
              <w:ind w:left="460"/>
              <w:textAlignment w:val="auto"/>
              <w:rPr>
                <w:rFonts w:ascii="Arial" w:hAnsi="Arial" w:cs="Arial"/>
                <w:color w:val="000000"/>
                <w:sz w:val="22"/>
                <w:szCs w:val="22"/>
              </w:rPr>
            </w:pPr>
          </w:p>
          <w:p w:rsidR="00202F9F" w:rsidRDefault="00202F9F" w:rsidP="009317BF">
            <w:pPr>
              <w:numPr>
                <w:ilvl w:val="0"/>
                <w:numId w:val="37"/>
              </w:numPr>
              <w:tabs>
                <w:tab w:val="clear" w:pos="720"/>
                <w:tab w:val="num" w:pos="460"/>
              </w:tabs>
              <w:overflowPunct/>
              <w:autoSpaceDE/>
              <w:autoSpaceDN/>
              <w:adjustRightInd/>
              <w:ind w:left="460" w:hanging="426"/>
              <w:textAlignment w:val="auto"/>
              <w:rPr>
                <w:rFonts w:ascii="Arial" w:hAnsi="Arial" w:cs="Arial"/>
                <w:b/>
                <w:color w:val="000000"/>
                <w:sz w:val="22"/>
                <w:szCs w:val="22"/>
              </w:rPr>
            </w:pPr>
            <w:r>
              <w:rPr>
                <w:rFonts w:ascii="Arial" w:hAnsi="Arial" w:cs="Arial"/>
                <w:color w:val="000000"/>
                <w:sz w:val="22"/>
                <w:szCs w:val="22"/>
              </w:rPr>
              <w:t>Frequent long periods of physical inactivity whilst working at VDUs and desk</w:t>
            </w:r>
            <w:r w:rsidR="009317BF">
              <w:rPr>
                <w:rFonts w:ascii="Arial" w:hAnsi="Arial" w:cs="Arial"/>
                <w:color w:val="000000"/>
                <w:sz w:val="22"/>
                <w:szCs w:val="22"/>
              </w:rPr>
              <w:t xml:space="preserve"> doing SOP issue management, staff rosters, equipment maintenance updates etc.</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rsidR="00202F9F" w:rsidRDefault="00202F9F" w:rsidP="00EE06EC">
            <w:pPr>
              <w:spacing w:before="120" w:after="120"/>
              <w:rPr>
                <w:rFonts w:ascii="Arial" w:hAnsi="Arial" w:cs="Arial"/>
                <w:b/>
                <w:color w:val="000000"/>
                <w:sz w:val="22"/>
                <w:szCs w:val="22"/>
              </w:rPr>
            </w:pPr>
            <w:r>
              <w:rPr>
                <w:rFonts w:ascii="Arial" w:hAnsi="Arial" w:cs="Arial"/>
                <w:b/>
                <w:color w:val="000000"/>
                <w:sz w:val="22"/>
                <w:szCs w:val="22"/>
              </w:rPr>
              <w:t>Mental Effort</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rsidR="00202F9F" w:rsidRDefault="00202F9F" w:rsidP="009317BF">
            <w:pPr>
              <w:numPr>
                <w:ilvl w:val="0"/>
                <w:numId w:val="38"/>
              </w:numPr>
              <w:tabs>
                <w:tab w:val="clear" w:pos="720"/>
                <w:tab w:val="num" w:pos="460"/>
              </w:tabs>
              <w:overflowPunct/>
              <w:autoSpaceDE/>
              <w:autoSpaceDN/>
              <w:adjustRightInd/>
              <w:ind w:left="460" w:hanging="426"/>
              <w:textAlignment w:val="auto"/>
              <w:rPr>
                <w:rFonts w:ascii="Arial" w:hAnsi="Arial" w:cs="Arial"/>
                <w:b/>
                <w:color w:val="000000"/>
                <w:sz w:val="22"/>
                <w:szCs w:val="22"/>
              </w:rPr>
            </w:pPr>
            <w:r>
              <w:rPr>
                <w:rFonts w:ascii="Arial" w:hAnsi="Arial" w:cs="Arial"/>
                <w:color w:val="000000"/>
                <w:sz w:val="22"/>
                <w:szCs w:val="22"/>
              </w:rPr>
              <w:t>There is a frequent requirement to concentrate on a number of different tasks</w:t>
            </w:r>
            <w:r>
              <w:rPr>
                <w:rFonts w:ascii="Arial" w:hAnsi="Arial" w:cs="Arial"/>
                <w:b/>
                <w:color w:val="000000"/>
                <w:sz w:val="22"/>
                <w:szCs w:val="22"/>
              </w:rPr>
              <w:t xml:space="preserve"> </w:t>
            </w:r>
            <w:r>
              <w:rPr>
                <w:rFonts w:ascii="Arial" w:hAnsi="Arial" w:cs="Arial"/>
                <w:color w:val="000000"/>
                <w:sz w:val="22"/>
                <w:szCs w:val="22"/>
              </w:rPr>
              <w:t>simultaneously.</w:t>
            </w:r>
            <w:r>
              <w:rPr>
                <w:rFonts w:ascii="Arial" w:hAnsi="Arial" w:cs="Arial"/>
                <w:b/>
                <w:color w:val="000000"/>
                <w:sz w:val="22"/>
                <w:szCs w:val="22"/>
              </w:rPr>
              <w:t xml:space="preserve">  </w:t>
            </w:r>
            <w:r>
              <w:rPr>
                <w:rFonts w:ascii="Arial" w:hAnsi="Arial" w:cs="Arial"/>
                <w:color w:val="000000"/>
                <w:sz w:val="22"/>
                <w:szCs w:val="22"/>
              </w:rPr>
              <w:t xml:space="preserve">These tasks however can be predictable and </w:t>
            </w:r>
            <w:r>
              <w:rPr>
                <w:rFonts w:ascii="Arial" w:hAnsi="Arial"/>
                <w:color w:val="000000"/>
                <w:sz w:val="22"/>
                <w:szCs w:val="22"/>
              </w:rPr>
              <w:t xml:space="preserve">repetitive e.g. </w:t>
            </w:r>
            <w:r w:rsidR="009317BF">
              <w:rPr>
                <w:rFonts w:ascii="Arial" w:hAnsi="Arial"/>
                <w:color w:val="000000"/>
                <w:sz w:val="22"/>
                <w:szCs w:val="22"/>
              </w:rPr>
              <w:t>SOP issue management</w:t>
            </w:r>
            <w:r>
              <w:rPr>
                <w:rFonts w:ascii="Arial" w:hAnsi="Arial"/>
                <w:color w:val="000000"/>
                <w:sz w:val="22"/>
                <w:szCs w:val="22"/>
              </w:rPr>
              <w:t xml:space="preserve"> while doing </w:t>
            </w:r>
            <w:r w:rsidR="009317BF">
              <w:rPr>
                <w:rFonts w:ascii="Arial" w:hAnsi="Arial"/>
                <w:color w:val="000000"/>
                <w:sz w:val="22"/>
                <w:szCs w:val="22"/>
              </w:rPr>
              <w:t>staff rostering calls ar staffing updates</w:t>
            </w:r>
            <w:r>
              <w:rPr>
                <w:rFonts w:ascii="Arial" w:hAnsi="Arial"/>
                <w:color w:val="000000"/>
                <w:sz w:val="22"/>
                <w:szCs w:val="22"/>
              </w:rPr>
              <w:t>.</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rsidR="00202F9F" w:rsidRDefault="00202F9F" w:rsidP="00EE06EC">
            <w:pPr>
              <w:pStyle w:val="Heading6"/>
              <w:spacing w:before="120" w:after="120"/>
              <w:rPr>
                <w:rFonts w:ascii="Arial" w:hAnsi="Arial" w:cs="Arial"/>
              </w:rPr>
            </w:pPr>
            <w:r>
              <w:rPr>
                <w:rFonts w:ascii="Arial" w:hAnsi="Arial" w:cs="Arial"/>
              </w:rPr>
              <w:t>Emotional Effort</w:t>
            </w:r>
          </w:p>
        </w:tc>
      </w:tr>
      <w:tr w:rsidR="00202F9F" w:rsidTr="00EE06EC">
        <w:tblPrEx>
          <w:tblBorders>
            <w:top w:val="single" w:sz="4" w:space="0" w:color="auto"/>
            <w:left w:val="single" w:sz="4" w:space="0" w:color="auto"/>
            <w:bottom w:val="single" w:sz="4" w:space="0" w:color="auto"/>
            <w:right w:val="single" w:sz="4" w:space="0" w:color="auto"/>
          </w:tblBorders>
        </w:tblPrEx>
        <w:tc>
          <w:tcPr>
            <w:tcW w:w="10632" w:type="dxa"/>
            <w:gridSpan w:val="5"/>
          </w:tcPr>
          <w:p w:rsidR="00975DEC" w:rsidRDefault="00202F9F" w:rsidP="00975DEC">
            <w:pPr>
              <w:numPr>
                <w:ilvl w:val="0"/>
                <w:numId w:val="38"/>
              </w:numPr>
              <w:tabs>
                <w:tab w:val="clear" w:pos="720"/>
                <w:tab w:val="num" w:pos="460"/>
              </w:tabs>
              <w:overflowPunct/>
              <w:autoSpaceDE/>
              <w:autoSpaceDN/>
              <w:adjustRightInd/>
              <w:ind w:left="460" w:hanging="460"/>
              <w:textAlignment w:val="auto"/>
              <w:rPr>
                <w:rFonts w:ascii="Arial" w:hAnsi="Arial" w:cs="Arial"/>
                <w:color w:val="000000"/>
                <w:sz w:val="22"/>
                <w:szCs w:val="22"/>
              </w:rPr>
            </w:pPr>
            <w:r w:rsidRPr="00EC24B6">
              <w:rPr>
                <w:rFonts w:ascii="Arial" w:hAnsi="Arial" w:cs="Arial"/>
                <w:color w:val="000000"/>
                <w:sz w:val="22"/>
                <w:szCs w:val="22"/>
              </w:rPr>
              <w:t>Exposure to distressing or emotional circumstances is rare.</w:t>
            </w:r>
          </w:p>
          <w:p w:rsidR="00975DEC" w:rsidRPr="00975DEC" w:rsidRDefault="00975DEC" w:rsidP="00975DEC">
            <w:pPr>
              <w:overflowPunct/>
              <w:autoSpaceDE/>
              <w:autoSpaceDN/>
              <w:adjustRightInd/>
              <w:ind w:left="460"/>
              <w:textAlignment w:val="auto"/>
              <w:rPr>
                <w:rFonts w:ascii="Arial" w:hAnsi="Arial" w:cs="Arial"/>
                <w:color w:val="000000"/>
                <w:sz w:val="22"/>
                <w:szCs w:val="22"/>
              </w:rPr>
            </w:pPr>
          </w:p>
          <w:p w:rsidR="00202F9F" w:rsidRDefault="00202F9F" w:rsidP="00EE06EC">
            <w:pPr>
              <w:numPr>
                <w:ilvl w:val="0"/>
                <w:numId w:val="38"/>
              </w:numPr>
              <w:tabs>
                <w:tab w:val="clear" w:pos="720"/>
                <w:tab w:val="num" w:pos="460"/>
              </w:tabs>
              <w:overflowPunct/>
              <w:autoSpaceDE/>
              <w:autoSpaceDN/>
              <w:adjustRightInd/>
              <w:spacing w:after="120"/>
              <w:ind w:left="459" w:hanging="459"/>
              <w:textAlignment w:val="auto"/>
              <w:rPr>
                <w:rFonts w:ascii="Arial" w:hAnsi="Arial" w:cs="Arial"/>
                <w:color w:val="000000"/>
                <w:sz w:val="22"/>
                <w:szCs w:val="22"/>
              </w:rPr>
            </w:pPr>
            <w:r w:rsidRPr="00993CF4">
              <w:rPr>
                <w:rFonts w:ascii="Arial" w:hAnsi="Arial" w:cs="Arial"/>
                <w:color w:val="000000"/>
                <w:sz w:val="22"/>
                <w:szCs w:val="22"/>
              </w:rPr>
              <w:t xml:space="preserve">The post-holder </w:t>
            </w:r>
            <w:r w:rsidR="009C2CFC">
              <w:rPr>
                <w:rFonts w:ascii="Arial" w:hAnsi="Arial" w:cs="Arial"/>
                <w:color w:val="000000"/>
                <w:sz w:val="22"/>
                <w:szCs w:val="22"/>
              </w:rPr>
              <w:t>may need occasionally, 3 times per year,</w:t>
            </w:r>
            <w:r w:rsidRPr="00993CF4">
              <w:rPr>
                <w:rFonts w:ascii="Arial" w:hAnsi="Arial" w:cs="Arial"/>
                <w:color w:val="000000"/>
                <w:sz w:val="22"/>
                <w:szCs w:val="22"/>
              </w:rPr>
              <w:t xml:space="preserve"> to deal with </w:t>
            </w:r>
            <w:r w:rsidR="009C2CFC">
              <w:rPr>
                <w:rFonts w:ascii="Arial" w:hAnsi="Arial" w:cs="Arial"/>
                <w:color w:val="000000"/>
                <w:sz w:val="22"/>
                <w:szCs w:val="22"/>
              </w:rPr>
              <w:t xml:space="preserve">staff or </w:t>
            </w:r>
            <w:r w:rsidRPr="00993CF4">
              <w:rPr>
                <w:rFonts w:ascii="Arial" w:hAnsi="Arial" w:cs="Arial"/>
                <w:color w:val="000000"/>
                <w:sz w:val="22"/>
                <w:szCs w:val="22"/>
              </w:rPr>
              <w:t>donors who are informing about sensitive medical information such as pregnancy, cancer or other medical conditions.  In these circumstances the post-holder needs to use empathy, tact and often needs to calm agitated or upset donors.  Additionally,</w:t>
            </w:r>
            <w:r w:rsidR="009C2CFC">
              <w:rPr>
                <w:rFonts w:ascii="Arial" w:hAnsi="Arial" w:cs="Arial"/>
                <w:color w:val="000000"/>
                <w:sz w:val="22"/>
                <w:szCs w:val="22"/>
              </w:rPr>
              <w:t xml:space="preserve"> if call is from donor</w:t>
            </w:r>
            <w:r w:rsidRPr="00993CF4">
              <w:rPr>
                <w:rFonts w:ascii="Arial" w:hAnsi="Arial" w:cs="Arial"/>
                <w:color w:val="000000"/>
                <w:sz w:val="22"/>
                <w:szCs w:val="22"/>
              </w:rPr>
              <w:t xml:space="preserve"> the post-holder will offer advice in each individual circumstance</w:t>
            </w:r>
            <w:r w:rsidR="009C2CFC">
              <w:rPr>
                <w:rFonts w:ascii="Arial" w:hAnsi="Arial" w:cs="Arial"/>
                <w:color w:val="000000"/>
                <w:sz w:val="22"/>
                <w:szCs w:val="22"/>
              </w:rPr>
              <w:t xml:space="preserve"> relating to donation criteria</w:t>
            </w:r>
            <w:r w:rsidRPr="00993CF4">
              <w:rPr>
                <w:rFonts w:ascii="Arial" w:hAnsi="Arial" w:cs="Arial"/>
                <w:color w:val="000000"/>
                <w:sz w:val="22"/>
                <w:szCs w:val="22"/>
              </w:rPr>
              <w:t>.</w:t>
            </w:r>
          </w:p>
        </w:tc>
      </w:tr>
      <w:tr w:rsidR="00202F9F" w:rsidTr="00EE06EC">
        <w:tc>
          <w:tcPr>
            <w:tcW w:w="10632" w:type="dxa"/>
            <w:gridSpan w:val="5"/>
            <w:tcBorders>
              <w:top w:val="single" w:sz="4" w:space="0" w:color="auto"/>
              <w:left w:val="nil"/>
              <w:bottom w:val="single" w:sz="4" w:space="0" w:color="auto"/>
              <w:right w:val="nil"/>
            </w:tcBorders>
          </w:tcPr>
          <w:p w:rsidR="00202F9F" w:rsidRDefault="00202F9F" w:rsidP="00EE06EC">
            <w:pPr>
              <w:spacing w:before="120" w:after="120"/>
              <w:rPr>
                <w:rFonts w:ascii="Arial" w:hAnsi="Arial" w:cs="Arial"/>
                <w:sz w:val="22"/>
                <w:szCs w:val="22"/>
              </w:rPr>
            </w:pPr>
          </w:p>
        </w:tc>
      </w:tr>
      <w:tr w:rsidR="00202F9F" w:rsidRPr="00162708" w:rsidTr="00EE06EC">
        <w:tc>
          <w:tcPr>
            <w:tcW w:w="10632" w:type="dxa"/>
            <w:gridSpan w:val="5"/>
            <w:tcBorders>
              <w:top w:val="single" w:sz="4" w:space="0" w:color="auto"/>
              <w:left w:val="single" w:sz="4" w:space="0" w:color="auto"/>
              <w:bottom w:val="nil"/>
              <w:right w:val="single" w:sz="4" w:space="0" w:color="auto"/>
            </w:tcBorders>
          </w:tcPr>
          <w:p w:rsidR="00202F9F" w:rsidRPr="00162708" w:rsidRDefault="00202F9F" w:rsidP="00EE06EC">
            <w:pPr>
              <w:spacing w:before="120" w:after="120"/>
              <w:rPr>
                <w:rFonts w:ascii="Arial" w:hAnsi="Arial" w:cs="Arial"/>
                <w:b/>
                <w:sz w:val="22"/>
                <w:szCs w:val="22"/>
              </w:rPr>
            </w:pPr>
            <w:r w:rsidRPr="00162708">
              <w:rPr>
                <w:rFonts w:ascii="Arial" w:hAnsi="Arial" w:cs="Arial"/>
                <w:b/>
                <w:sz w:val="22"/>
                <w:szCs w:val="22"/>
              </w:rPr>
              <w:t xml:space="preserve">12. </w:t>
            </w:r>
            <w:r w:rsidRPr="00162708">
              <w:rPr>
                <w:rFonts w:ascii="Arial" w:hAnsi="Arial" w:cs="Arial"/>
                <w:b/>
                <w:sz w:val="22"/>
                <w:szCs w:val="22"/>
              </w:rPr>
              <w:tab/>
            </w:r>
            <w:r w:rsidRPr="00162708">
              <w:rPr>
                <w:rFonts w:ascii="Arial" w:hAnsi="Arial" w:cs="Arial"/>
                <w:b/>
                <w:bCs/>
                <w:sz w:val="22"/>
                <w:szCs w:val="22"/>
              </w:rPr>
              <w:t>ENVIRONMENTAL / WORKING CONDITIONS &amp; MACHINERY AND EQUIPMENT</w:t>
            </w:r>
          </w:p>
        </w:tc>
      </w:tr>
      <w:tr w:rsidR="00202F9F" w:rsidRPr="00162708" w:rsidTr="00EE06EC">
        <w:tc>
          <w:tcPr>
            <w:tcW w:w="10632" w:type="dxa"/>
            <w:gridSpan w:val="5"/>
            <w:tcBorders>
              <w:top w:val="nil"/>
              <w:left w:val="single" w:sz="4" w:space="0" w:color="auto"/>
              <w:bottom w:val="single" w:sz="4" w:space="0" w:color="auto"/>
              <w:right w:val="single" w:sz="4" w:space="0" w:color="auto"/>
            </w:tcBorders>
          </w:tcPr>
          <w:p w:rsidR="00202F9F" w:rsidRPr="00162708" w:rsidRDefault="00202F9F" w:rsidP="00202F9F">
            <w:pPr>
              <w:numPr>
                <w:ilvl w:val="0"/>
                <w:numId w:val="39"/>
              </w:numPr>
              <w:tabs>
                <w:tab w:val="clear" w:pos="720"/>
                <w:tab w:val="num" w:pos="460"/>
              </w:tabs>
              <w:overflowPunct/>
              <w:autoSpaceDE/>
              <w:autoSpaceDN/>
              <w:adjustRightInd/>
              <w:spacing w:before="120" w:after="120"/>
              <w:ind w:left="459" w:hanging="425"/>
              <w:textAlignment w:val="auto"/>
              <w:rPr>
                <w:rFonts w:ascii="Arial" w:hAnsi="Arial" w:cs="Arial"/>
                <w:iCs/>
                <w:sz w:val="22"/>
                <w:szCs w:val="22"/>
              </w:rPr>
            </w:pPr>
            <w:r w:rsidRPr="00162708">
              <w:rPr>
                <w:rFonts w:ascii="Arial" w:hAnsi="Arial" w:cs="Arial"/>
                <w:color w:val="000000"/>
                <w:sz w:val="22"/>
                <w:szCs w:val="22"/>
              </w:rPr>
              <w:t>Requires continual use of VDU equipment.</w:t>
            </w:r>
          </w:p>
        </w:tc>
      </w:tr>
      <w:tr w:rsidR="00202F9F" w:rsidTr="00EE06EC">
        <w:tc>
          <w:tcPr>
            <w:tcW w:w="10632" w:type="dxa"/>
            <w:gridSpan w:val="5"/>
            <w:tcBorders>
              <w:top w:val="single" w:sz="4" w:space="0" w:color="auto"/>
              <w:left w:val="nil"/>
              <w:bottom w:val="single" w:sz="4" w:space="0" w:color="auto"/>
              <w:right w:val="nil"/>
            </w:tcBorders>
          </w:tcPr>
          <w:p w:rsidR="00202F9F" w:rsidRDefault="00202F9F" w:rsidP="00EE06EC">
            <w:pPr>
              <w:spacing w:before="120" w:after="120"/>
              <w:rPr>
                <w:rFonts w:ascii="Arial" w:hAnsi="Arial" w:cs="Arial"/>
                <w:sz w:val="22"/>
                <w:szCs w:val="22"/>
              </w:rPr>
            </w:pPr>
          </w:p>
        </w:tc>
      </w:tr>
      <w:tr w:rsidR="00202F9F" w:rsidTr="00EE06EC">
        <w:tc>
          <w:tcPr>
            <w:tcW w:w="10632" w:type="dxa"/>
            <w:gridSpan w:val="5"/>
            <w:tcBorders>
              <w:top w:val="single" w:sz="4" w:space="0" w:color="auto"/>
              <w:left w:val="single" w:sz="4" w:space="0" w:color="auto"/>
              <w:bottom w:val="nil"/>
              <w:right w:val="single" w:sz="4" w:space="0" w:color="auto"/>
            </w:tcBorders>
          </w:tcPr>
          <w:p w:rsidR="00202F9F" w:rsidRDefault="00202F9F" w:rsidP="00EE06EC">
            <w:pPr>
              <w:spacing w:before="120" w:after="12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QUALIFICATIONS AND/OR EXPERIENCE SPECIFIED FOR THE POST</w:t>
            </w:r>
          </w:p>
        </w:tc>
      </w:tr>
      <w:tr w:rsidR="00202F9F" w:rsidRPr="00EC4B67" w:rsidTr="00EE06EC">
        <w:tc>
          <w:tcPr>
            <w:tcW w:w="10632" w:type="dxa"/>
            <w:gridSpan w:val="5"/>
            <w:tcBorders>
              <w:top w:val="nil"/>
              <w:left w:val="single" w:sz="4" w:space="0" w:color="auto"/>
              <w:bottom w:val="single" w:sz="4" w:space="0" w:color="auto"/>
              <w:right w:val="single" w:sz="4" w:space="0" w:color="auto"/>
            </w:tcBorders>
          </w:tcPr>
          <w:p w:rsidR="00F74062" w:rsidRPr="00993CF4" w:rsidRDefault="00F74062" w:rsidP="00F74062">
            <w:pPr>
              <w:numPr>
                <w:ilvl w:val="0"/>
                <w:numId w:val="39"/>
              </w:numPr>
              <w:tabs>
                <w:tab w:val="clear" w:pos="720"/>
                <w:tab w:val="num" w:pos="460"/>
              </w:tabs>
              <w:ind w:left="460" w:hanging="426"/>
              <w:rPr>
                <w:rFonts w:ascii="Arial" w:hAnsi="Arial"/>
                <w:color w:val="000000"/>
                <w:sz w:val="22"/>
                <w:szCs w:val="22"/>
              </w:rPr>
            </w:pPr>
            <w:r w:rsidRPr="00993CF4">
              <w:rPr>
                <w:rFonts w:ascii="Arial" w:hAnsi="Arial"/>
                <w:color w:val="000000"/>
                <w:sz w:val="22"/>
                <w:szCs w:val="22"/>
              </w:rPr>
              <w:t>Minimum of 3 Higher Grades or equivalent qualification</w:t>
            </w:r>
            <w:r w:rsidR="005E12D2">
              <w:rPr>
                <w:rFonts w:ascii="Arial" w:hAnsi="Arial"/>
                <w:color w:val="000000"/>
                <w:sz w:val="22"/>
                <w:szCs w:val="22"/>
              </w:rPr>
              <w:t>s</w:t>
            </w:r>
            <w:r w:rsidR="00B3353F">
              <w:rPr>
                <w:rFonts w:ascii="Arial" w:hAnsi="Arial"/>
                <w:color w:val="000000"/>
                <w:sz w:val="22"/>
                <w:szCs w:val="22"/>
              </w:rPr>
              <w:t>.</w:t>
            </w:r>
          </w:p>
          <w:p w:rsidR="009C2CFC" w:rsidRDefault="00C659E4" w:rsidP="00703DF2">
            <w:pPr>
              <w:numPr>
                <w:ilvl w:val="0"/>
                <w:numId w:val="39"/>
              </w:numPr>
              <w:tabs>
                <w:tab w:val="clear" w:pos="720"/>
                <w:tab w:val="num" w:pos="460"/>
              </w:tabs>
              <w:spacing w:before="120"/>
              <w:ind w:left="459" w:hanging="425"/>
              <w:rPr>
                <w:rFonts w:ascii="Arial" w:hAnsi="Arial"/>
                <w:color w:val="000000"/>
                <w:sz w:val="22"/>
                <w:szCs w:val="22"/>
              </w:rPr>
            </w:pPr>
            <w:r>
              <w:rPr>
                <w:rFonts w:ascii="Arial" w:hAnsi="Arial"/>
                <w:color w:val="000000"/>
                <w:sz w:val="22"/>
                <w:szCs w:val="22"/>
              </w:rPr>
              <w:t>Demonstrable</w:t>
            </w:r>
            <w:r w:rsidR="009C2CFC">
              <w:rPr>
                <w:rFonts w:ascii="Arial" w:hAnsi="Arial"/>
                <w:color w:val="000000"/>
                <w:sz w:val="22"/>
                <w:szCs w:val="22"/>
              </w:rPr>
              <w:t xml:space="preserve"> experience of working with Blood Transfusion.</w:t>
            </w:r>
          </w:p>
          <w:p w:rsidR="00202F9F" w:rsidRPr="00EC24B6" w:rsidRDefault="00202F9F" w:rsidP="00703DF2">
            <w:pPr>
              <w:numPr>
                <w:ilvl w:val="0"/>
                <w:numId w:val="39"/>
              </w:numPr>
              <w:tabs>
                <w:tab w:val="clear" w:pos="720"/>
                <w:tab w:val="num" w:pos="460"/>
              </w:tabs>
              <w:spacing w:before="120"/>
              <w:ind w:left="459" w:hanging="425"/>
              <w:rPr>
                <w:rFonts w:ascii="Arial" w:hAnsi="Arial"/>
                <w:color w:val="000000"/>
                <w:sz w:val="22"/>
                <w:szCs w:val="22"/>
              </w:rPr>
            </w:pPr>
            <w:r w:rsidRPr="00EC24B6">
              <w:rPr>
                <w:rFonts w:ascii="Arial" w:hAnsi="Arial"/>
                <w:color w:val="000000"/>
                <w:sz w:val="22"/>
                <w:szCs w:val="22"/>
              </w:rPr>
              <w:t xml:space="preserve">Knowledge </w:t>
            </w:r>
            <w:r w:rsidR="009C2CFC">
              <w:rPr>
                <w:rFonts w:ascii="Arial" w:hAnsi="Arial"/>
                <w:color w:val="000000"/>
                <w:sz w:val="22"/>
                <w:szCs w:val="22"/>
              </w:rPr>
              <w:t>and d</w:t>
            </w:r>
            <w:r w:rsidR="009C2CFC" w:rsidRPr="00EC24B6">
              <w:rPr>
                <w:rFonts w:ascii="Arial" w:hAnsi="Arial"/>
                <w:color w:val="000000"/>
                <w:sz w:val="22"/>
                <w:szCs w:val="22"/>
              </w:rPr>
              <w:t xml:space="preserve">emonstrable </w:t>
            </w:r>
            <w:r w:rsidR="009C2CFC">
              <w:rPr>
                <w:rFonts w:ascii="Arial" w:hAnsi="Arial"/>
                <w:color w:val="000000"/>
                <w:sz w:val="22"/>
                <w:szCs w:val="22"/>
              </w:rPr>
              <w:t>experience of working in a</w:t>
            </w:r>
            <w:r w:rsidRPr="00EC24B6">
              <w:rPr>
                <w:rFonts w:ascii="Arial" w:hAnsi="Arial"/>
                <w:color w:val="000000"/>
                <w:sz w:val="22"/>
                <w:szCs w:val="22"/>
              </w:rPr>
              <w:t xml:space="preserve"> health care environment and the requirements for the provision of good customer care would be advantageous. </w:t>
            </w:r>
          </w:p>
          <w:p w:rsidR="00202F9F" w:rsidRPr="00EC24B6" w:rsidRDefault="009C2CFC" w:rsidP="00703DF2">
            <w:pPr>
              <w:numPr>
                <w:ilvl w:val="0"/>
                <w:numId w:val="39"/>
              </w:numPr>
              <w:tabs>
                <w:tab w:val="clear" w:pos="720"/>
                <w:tab w:val="num" w:pos="460"/>
              </w:tabs>
              <w:ind w:left="460" w:hanging="426"/>
              <w:rPr>
                <w:rFonts w:ascii="Arial" w:hAnsi="Arial"/>
                <w:color w:val="000000"/>
                <w:sz w:val="22"/>
                <w:szCs w:val="22"/>
              </w:rPr>
            </w:pPr>
            <w:r>
              <w:rPr>
                <w:rFonts w:ascii="Arial" w:hAnsi="Arial"/>
                <w:color w:val="000000"/>
                <w:sz w:val="22"/>
                <w:szCs w:val="22"/>
              </w:rPr>
              <w:t xml:space="preserve">Experience of </w:t>
            </w:r>
            <w:r w:rsidR="00202F9F" w:rsidRPr="00EC24B6">
              <w:rPr>
                <w:rFonts w:ascii="Arial" w:hAnsi="Arial"/>
                <w:color w:val="000000"/>
                <w:sz w:val="22"/>
                <w:szCs w:val="22"/>
              </w:rPr>
              <w:t>working in a multi skilled customer service environment.</w:t>
            </w:r>
          </w:p>
          <w:p w:rsidR="009C2CFC" w:rsidRDefault="00202F9F" w:rsidP="00703DF2">
            <w:pPr>
              <w:numPr>
                <w:ilvl w:val="0"/>
                <w:numId w:val="39"/>
              </w:numPr>
              <w:tabs>
                <w:tab w:val="clear" w:pos="720"/>
                <w:tab w:val="num" w:pos="460"/>
              </w:tabs>
              <w:ind w:left="460" w:hanging="426"/>
              <w:rPr>
                <w:rFonts w:ascii="Arial" w:hAnsi="Arial"/>
                <w:color w:val="000000"/>
                <w:sz w:val="22"/>
                <w:szCs w:val="22"/>
              </w:rPr>
            </w:pPr>
            <w:r w:rsidRPr="00EC24B6">
              <w:rPr>
                <w:rFonts w:ascii="Arial" w:hAnsi="Arial"/>
                <w:color w:val="000000"/>
                <w:sz w:val="22"/>
                <w:szCs w:val="22"/>
              </w:rPr>
              <w:t xml:space="preserve">Good communication, organisational and interpersonal skills.  </w:t>
            </w:r>
          </w:p>
          <w:p w:rsidR="00202F9F" w:rsidRPr="00EC24B6" w:rsidRDefault="009C2CFC" w:rsidP="00703DF2">
            <w:pPr>
              <w:numPr>
                <w:ilvl w:val="0"/>
                <w:numId w:val="39"/>
              </w:numPr>
              <w:tabs>
                <w:tab w:val="clear" w:pos="720"/>
                <w:tab w:val="num" w:pos="460"/>
              </w:tabs>
              <w:ind w:left="460" w:hanging="426"/>
              <w:rPr>
                <w:rFonts w:ascii="Arial" w:hAnsi="Arial"/>
                <w:color w:val="000000"/>
                <w:sz w:val="22"/>
                <w:szCs w:val="22"/>
              </w:rPr>
            </w:pPr>
            <w:r>
              <w:rPr>
                <w:rFonts w:ascii="Arial" w:hAnsi="Arial"/>
                <w:color w:val="000000"/>
                <w:sz w:val="22"/>
                <w:szCs w:val="22"/>
              </w:rPr>
              <w:t>Excellent k</w:t>
            </w:r>
            <w:r w:rsidR="00202F9F" w:rsidRPr="00EC24B6">
              <w:rPr>
                <w:rFonts w:ascii="Arial" w:hAnsi="Arial"/>
                <w:color w:val="000000"/>
                <w:sz w:val="22"/>
                <w:szCs w:val="22"/>
              </w:rPr>
              <w:t xml:space="preserve">eyboard skills and </w:t>
            </w:r>
            <w:r>
              <w:rPr>
                <w:rFonts w:ascii="Arial" w:hAnsi="Arial"/>
                <w:color w:val="000000"/>
                <w:sz w:val="22"/>
                <w:szCs w:val="22"/>
              </w:rPr>
              <w:t xml:space="preserve">full working </w:t>
            </w:r>
            <w:r w:rsidR="00202F9F" w:rsidRPr="00EC24B6">
              <w:rPr>
                <w:rFonts w:ascii="Arial" w:hAnsi="Arial"/>
                <w:color w:val="000000"/>
                <w:sz w:val="22"/>
                <w:szCs w:val="22"/>
              </w:rPr>
              <w:t xml:space="preserve">knowledge of Microsoft office.  </w:t>
            </w:r>
          </w:p>
          <w:p w:rsidR="00202F9F" w:rsidRPr="00EC4B67" w:rsidRDefault="00202F9F" w:rsidP="00F74062">
            <w:pPr>
              <w:rPr>
                <w:rFonts w:ascii="Arial" w:hAnsi="Arial"/>
                <w:sz w:val="22"/>
                <w:szCs w:val="22"/>
              </w:rPr>
            </w:pPr>
          </w:p>
        </w:tc>
      </w:tr>
      <w:tr w:rsidR="00975DEC" w:rsidRPr="00197DD5" w:rsidTr="001E422C">
        <w:tc>
          <w:tcPr>
            <w:tcW w:w="10632" w:type="dxa"/>
            <w:gridSpan w:val="5"/>
            <w:tcBorders>
              <w:top w:val="single" w:sz="4" w:space="0" w:color="auto"/>
              <w:left w:val="nil"/>
              <w:bottom w:val="single" w:sz="4" w:space="0" w:color="auto"/>
              <w:right w:val="nil"/>
            </w:tcBorders>
          </w:tcPr>
          <w:p w:rsidR="00975DEC" w:rsidRPr="00197DD5" w:rsidRDefault="00975DEC" w:rsidP="001E422C">
            <w:pPr>
              <w:spacing w:before="120" w:after="120"/>
              <w:rPr>
                <w:rFonts w:ascii="Arial" w:hAnsi="Arial" w:cs="Arial"/>
                <w:sz w:val="22"/>
                <w:szCs w:val="22"/>
              </w:rPr>
            </w:pPr>
          </w:p>
        </w:tc>
      </w:tr>
      <w:tr w:rsidR="00975DEC" w:rsidRPr="00197DD5" w:rsidTr="001E422C">
        <w:tc>
          <w:tcPr>
            <w:tcW w:w="10632" w:type="dxa"/>
            <w:gridSpan w:val="5"/>
            <w:tcBorders>
              <w:top w:val="single" w:sz="4" w:space="0" w:color="auto"/>
              <w:left w:val="single" w:sz="4" w:space="0" w:color="auto"/>
              <w:bottom w:val="nil"/>
              <w:right w:val="single" w:sz="4" w:space="0" w:color="auto"/>
            </w:tcBorders>
          </w:tcPr>
          <w:p w:rsidR="00975DEC" w:rsidRPr="00197DD5" w:rsidRDefault="00975DEC" w:rsidP="001E422C">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975DEC" w:rsidRPr="00197DD5" w:rsidTr="001E422C">
        <w:tc>
          <w:tcPr>
            <w:tcW w:w="10632" w:type="dxa"/>
            <w:gridSpan w:val="5"/>
            <w:tcBorders>
              <w:top w:val="nil"/>
              <w:left w:val="single" w:sz="4" w:space="0" w:color="auto"/>
              <w:bottom w:val="nil"/>
              <w:right w:val="single" w:sz="4" w:space="0" w:color="auto"/>
            </w:tcBorders>
          </w:tcPr>
          <w:p w:rsidR="00975DEC" w:rsidRDefault="00975DEC" w:rsidP="001E422C">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rsidR="00975DEC" w:rsidRPr="00197DD5" w:rsidRDefault="00975DEC" w:rsidP="001E422C">
            <w:pPr>
              <w:pStyle w:val="BodyText"/>
              <w:spacing w:line="264" w:lineRule="auto"/>
              <w:rPr>
                <w:rFonts w:ascii="Arial" w:hAnsi="Arial" w:cs="Arial"/>
                <w:b w:val="0"/>
                <w:sz w:val="22"/>
                <w:szCs w:val="22"/>
              </w:rPr>
            </w:pPr>
          </w:p>
        </w:tc>
      </w:tr>
      <w:tr w:rsidR="00975DEC" w:rsidRPr="00197DD5" w:rsidTr="001E422C">
        <w:tc>
          <w:tcPr>
            <w:tcW w:w="3056" w:type="dxa"/>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975DEC" w:rsidRPr="005A0CBC" w:rsidRDefault="00975DEC" w:rsidP="001E422C">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nil"/>
              <w:right w:val="nil"/>
            </w:tcBorders>
          </w:tcPr>
          <w:p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c>
          <w:tcPr>
            <w:tcW w:w="3056" w:type="dxa"/>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nil"/>
            </w:tcBorders>
          </w:tcPr>
          <w:p w:rsidR="00975DEC" w:rsidRPr="005A0CBC" w:rsidRDefault="00975DEC" w:rsidP="001E422C">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nil"/>
              <w:right w:val="nil"/>
            </w:tcBorders>
          </w:tcPr>
          <w:p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rPr>
          <w:trHeight w:val="383"/>
        </w:trPr>
        <w:tc>
          <w:tcPr>
            <w:tcW w:w="3056" w:type="dxa"/>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975DEC" w:rsidRPr="005A0CBC" w:rsidRDefault="00975DEC" w:rsidP="001E422C">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975DEC" w:rsidRPr="005A0CBC" w:rsidRDefault="00975DEC" w:rsidP="001E422C">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nil"/>
              <w:right w:val="nil"/>
            </w:tcBorders>
          </w:tcPr>
          <w:p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c>
          <w:tcPr>
            <w:tcW w:w="3056" w:type="dxa"/>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975DEC" w:rsidRPr="005A0CBC" w:rsidRDefault="00975DEC" w:rsidP="001E422C">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nil"/>
              <w:right w:val="nil"/>
            </w:tcBorders>
          </w:tcPr>
          <w:p w:rsidR="00975DEC" w:rsidRPr="005A0CBC" w:rsidRDefault="00975DEC" w:rsidP="001E422C">
            <w:pPr>
              <w:spacing w:before="120" w:after="120"/>
              <w:rPr>
                <w:rFonts w:ascii="Arial" w:hAnsi="Arial" w:cs="Arial"/>
                <w:sz w:val="22"/>
                <w:szCs w:val="22"/>
              </w:rPr>
            </w:pPr>
          </w:p>
        </w:tc>
        <w:tc>
          <w:tcPr>
            <w:tcW w:w="4689" w:type="dxa"/>
            <w:tcBorders>
              <w:top w:val="nil"/>
              <w:left w:val="nil"/>
              <w:bottom w:val="single" w:sz="4" w:space="0" w:color="auto"/>
              <w:right w:val="nil"/>
            </w:tcBorders>
          </w:tcPr>
          <w:p w:rsidR="00975DEC" w:rsidRPr="005A0CBC"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rsidR="00975DEC" w:rsidRPr="005A0CBC" w:rsidRDefault="00975DEC" w:rsidP="001E422C">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975DEC" w:rsidRPr="005A0CBC" w:rsidRDefault="00975DEC" w:rsidP="001E422C">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975DEC" w:rsidRPr="005A0CBC" w:rsidRDefault="00975DEC" w:rsidP="001E422C">
            <w:pPr>
              <w:spacing w:before="120" w:after="120"/>
              <w:rPr>
                <w:rFonts w:ascii="Arial" w:hAnsi="Arial" w:cs="Arial"/>
                <w:sz w:val="22"/>
                <w:szCs w:val="22"/>
              </w:rPr>
            </w:pPr>
          </w:p>
        </w:tc>
      </w:tr>
      <w:tr w:rsidR="00975DEC" w:rsidRPr="00197DD5" w:rsidTr="001E422C">
        <w:tc>
          <w:tcPr>
            <w:tcW w:w="3056" w:type="dxa"/>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975DEC" w:rsidRPr="005A0CBC" w:rsidRDefault="00975DEC" w:rsidP="001E422C">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975DEC" w:rsidRPr="005A0CBC"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nil"/>
              <w:right w:val="nil"/>
            </w:tcBorders>
          </w:tcPr>
          <w:p w:rsidR="00975DEC" w:rsidRPr="00197DD5" w:rsidRDefault="00975DEC" w:rsidP="001E422C">
            <w:pPr>
              <w:spacing w:before="120" w:after="120"/>
              <w:rPr>
                <w:rFonts w:ascii="Arial" w:hAnsi="Arial" w:cs="Arial"/>
                <w:sz w:val="20"/>
                <w:szCs w:val="22"/>
              </w:rPr>
            </w:pPr>
          </w:p>
        </w:tc>
        <w:tc>
          <w:tcPr>
            <w:tcW w:w="4689" w:type="dxa"/>
            <w:tcBorders>
              <w:top w:val="nil"/>
              <w:left w:val="nil"/>
              <w:bottom w:val="nil"/>
              <w:right w:val="nil"/>
            </w:tcBorders>
          </w:tcPr>
          <w:p w:rsidR="00975DEC" w:rsidRPr="00197DD5" w:rsidRDefault="00975DEC" w:rsidP="001E422C">
            <w:pPr>
              <w:spacing w:before="120" w:after="120"/>
              <w:rPr>
                <w:rFonts w:ascii="Arial" w:hAnsi="Arial" w:cs="Arial"/>
                <w:sz w:val="22"/>
                <w:szCs w:val="22"/>
              </w:rPr>
            </w:pPr>
          </w:p>
        </w:tc>
        <w:tc>
          <w:tcPr>
            <w:tcW w:w="790" w:type="dxa"/>
            <w:tcBorders>
              <w:top w:val="nil"/>
              <w:left w:val="nil"/>
              <w:bottom w:val="nil"/>
              <w:right w:val="nil"/>
            </w:tcBorders>
          </w:tcPr>
          <w:p w:rsidR="00975DEC" w:rsidRPr="00197DD5" w:rsidRDefault="00975DEC" w:rsidP="001E422C">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rsidR="00975DEC" w:rsidRPr="00197DD5" w:rsidRDefault="00975DEC" w:rsidP="001E422C">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rsidR="00975DEC" w:rsidRPr="00197DD5" w:rsidRDefault="00975DEC" w:rsidP="001E422C">
            <w:pPr>
              <w:spacing w:before="120" w:after="120"/>
              <w:rPr>
                <w:rFonts w:ascii="Arial" w:hAnsi="Arial" w:cs="Arial"/>
                <w:sz w:val="22"/>
                <w:szCs w:val="22"/>
              </w:rPr>
            </w:pPr>
          </w:p>
        </w:tc>
      </w:tr>
      <w:tr w:rsidR="00975DEC" w:rsidRPr="00197DD5" w:rsidTr="001E422C">
        <w:trPr>
          <w:trHeight w:hRule="exact" w:val="170"/>
        </w:trPr>
        <w:tc>
          <w:tcPr>
            <w:tcW w:w="3056" w:type="dxa"/>
            <w:tcBorders>
              <w:top w:val="nil"/>
              <w:left w:val="single" w:sz="4" w:space="0" w:color="auto"/>
              <w:bottom w:val="single" w:sz="4" w:space="0" w:color="auto"/>
              <w:right w:val="nil"/>
            </w:tcBorders>
          </w:tcPr>
          <w:p w:rsidR="00975DEC" w:rsidRPr="00197DD5" w:rsidRDefault="00975DEC" w:rsidP="001E422C">
            <w:pPr>
              <w:spacing w:before="120" w:after="120"/>
              <w:rPr>
                <w:rFonts w:ascii="Arial" w:hAnsi="Arial" w:cs="Arial"/>
                <w:sz w:val="20"/>
                <w:szCs w:val="22"/>
              </w:rPr>
            </w:pPr>
          </w:p>
        </w:tc>
        <w:tc>
          <w:tcPr>
            <w:tcW w:w="4689" w:type="dxa"/>
            <w:tcBorders>
              <w:top w:val="nil"/>
              <w:left w:val="nil"/>
              <w:bottom w:val="single" w:sz="4" w:space="0" w:color="auto"/>
              <w:right w:val="nil"/>
            </w:tcBorders>
          </w:tcPr>
          <w:p w:rsidR="00975DEC" w:rsidRPr="00197DD5" w:rsidRDefault="00975DEC" w:rsidP="001E422C">
            <w:pPr>
              <w:spacing w:before="120" w:after="120"/>
              <w:rPr>
                <w:rFonts w:ascii="Arial" w:hAnsi="Arial" w:cs="Arial"/>
                <w:sz w:val="22"/>
                <w:szCs w:val="22"/>
              </w:rPr>
            </w:pPr>
          </w:p>
        </w:tc>
        <w:tc>
          <w:tcPr>
            <w:tcW w:w="790" w:type="dxa"/>
            <w:tcBorders>
              <w:top w:val="nil"/>
              <w:left w:val="nil"/>
              <w:bottom w:val="single" w:sz="4" w:space="0" w:color="auto"/>
              <w:right w:val="nil"/>
            </w:tcBorders>
          </w:tcPr>
          <w:p w:rsidR="00975DEC" w:rsidRPr="00197DD5" w:rsidRDefault="00975DEC" w:rsidP="001E422C">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rsidR="00975DEC" w:rsidRPr="00197DD5" w:rsidRDefault="00975DEC" w:rsidP="001E422C">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rsidR="00975DEC" w:rsidRPr="00197DD5" w:rsidRDefault="00975DEC" w:rsidP="001E422C">
            <w:pPr>
              <w:spacing w:before="120" w:after="120"/>
              <w:rPr>
                <w:rFonts w:ascii="Arial" w:hAnsi="Arial" w:cs="Arial"/>
                <w:sz w:val="22"/>
                <w:szCs w:val="22"/>
              </w:rPr>
            </w:pPr>
          </w:p>
        </w:tc>
      </w:tr>
    </w:tbl>
    <w:p w:rsidR="00B622C2" w:rsidRDefault="00B622C2">
      <w:pPr>
        <w:spacing w:before="120" w:after="120"/>
        <w:rPr>
          <w:rFonts w:ascii="Arial" w:hAnsi="Arial" w:cs="Arial"/>
          <w:sz w:val="22"/>
          <w:szCs w:val="22"/>
        </w:rPr>
      </w:pPr>
    </w:p>
    <w:sectPr w:rsidR="00B622C2" w:rsidSect="00725624">
      <w:footerReference w:type="default" r:id="rId14"/>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78" w:rsidRDefault="00A93C78">
      <w:r>
        <w:separator/>
      </w:r>
    </w:p>
  </w:endnote>
  <w:endnote w:type="continuationSeparator" w:id="0">
    <w:p w:rsidR="00A93C78" w:rsidRDefault="00A9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A12" w:rsidRDefault="00DE2A12">
    <w:pPr>
      <w:pStyle w:val="Footer"/>
      <w:spacing w:before="60" w:after="60"/>
      <w:jc w:val="center"/>
      <w:rPr>
        <w:rFonts w:ascii="Tahoma" w:hAnsi="Tahoma" w:cs="Tahoma"/>
        <w:sz w:val="16"/>
        <w:szCs w:val="16"/>
      </w:rPr>
    </w:pPr>
    <w:r>
      <w:rPr>
        <w:rFonts w:ascii="Tahoma" w:hAnsi="Tahoma" w:cs="Tahoma"/>
        <w:sz w:val="16"/>
        <w:szCs w:val="16"/>
      </w:rPr>
      <w:t xml:space="preserve">Page </w:t>
    </w:r>
    <w:r w:rsidR="001F27F5">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sidR="001F27F5">
      <w:rPr>
        <w:rStyle w:val="PageNumber"/>
        <w:rFonts w:ascii="Tahoma" w:hAnsi="Tahoma" w:cs="Tahoma"/>
        <w:sz w:val="16"/>
        <w:szCs w:val="16"/>
      </w:rPr>
      <w:fldChar w:fldCharType="separate"/>
    </w:r>
    <w:r w:rsidR="00CE780B">
      <w:rPr>
        <w:rStyle w:val="PageNumber"/>
        <w:rFonts w:ascii="Tahoma" w:hAnsi="Tahoma" w:cs="Tahoma"/>
        <w:noProof/>
        <w:sz w:val="16"/>
        <w:szCs w:val="16"/>
      </w:rPr>
      <w:t>1</w:t>
    </w:r>
    <w:r w:rsidR="001F27F5">
      <w:rPr>
        <w:rStyle w:val="PageNumber"/>
        <w:rFonts w:ascii="Tahoma" w:hAnsi="Tahoma" w:cs="Tahoma"/>
        <w:sz w:val="16"/>
        <w:szCs w:val="16"/>
      </w:rPr>
      <w:fldChar w:fldCharType="end"/>
    </w:r>
    <w:r>
      <w:rPr>
        <w:rStyle w:val="PageNumber"/>
        <w:rFonts w:ascii="Tahoma" w:hAnsi="Tahoma" w:cs="Tahoma"/>
        <w:sz w:val="16"/>
        <w:szCs w:val="16"/>
      </w:rPr>
      <w:t xml:space="preserve"> of </w:t>
    </w:r>
    <w:r w:rsidR="001F27F5">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sidR="001F27F5">
      <w:rPr>
        <w:rStyle w:val="PageNumber"/>
        <w:rFonts w:ascii="Tahoma" w:hAnsi="Tahoma" w:cs="Tahoma"/>
        <w:sz w:val="16"/>
        <w:szCs w:val="16"/>
      </w:rPr>
      <w:fldChar w:fldCharType="separate"/>
    </w:r>
    <w:r w:rsidR="00CE780B">
      <w:rPr>
        <w:rStyle w:val="PageNumber"/>
        <w:rFonts w:ascii="Tahoma" w:hAnsi="Tahoma" w:cs="Tahoma"/>
        <w:noProof/>
        <w:sz w:val="16"/>
        <w:szCs w:val="16"/>
      </w:rPr>
      <w:t>1</w:t>
    </w:r>
    <w:r w:rsidR="001F27F5">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78" w:rsidRDefault="00A93C78">
      <w:r>
        <w:separator/>
      </w:r>
    </w:p>
  </w:footnote>
  <w:footnote w:type="continuationSeparator" w:id="0">
    <w:p w:rsidR="00A93C78" w:rsidRDefault="00A9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B4CB4"/>
    <w:multiLevelType w:val="hybridMultilevel"/>
    <w:tmpl w:val="0AEAFE5A"/>
    <w:lvl w:ilvl="0" w:tplc="08090003">
      <w:start w:val="1"/>
      <w:numFmt w:val="bullet"/>
      <w:lvlText w:val="o"/>
      <w:lvlJc w:val="left"/>
      <w:pPr>
        <w:tabs>
          <w:tab w:val="num" w:pos="720"/>
        </w:tabs>
        <w:ind w:left="720" w:hanging="360"/>
      </w:pPr>
      <w:rPr>
        <w:rFonts w:ascii="Courier New" w:hAnsi="Courier New" w:cs="Courier New" w:hint="default"/>
      </w:rPr>
    </w:lvl>
    <w:lvl w:ilvl="1" w:tplc="E65C0AB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F4461"/>
    <w:multiLevelType w:val="hybridMultilevel"/>
    <w:tmpl w:val="1772BE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B64FF"/>
    <w:multiLevelType w:val="hybridMultilevel"/>
    <w:tmpl w:val="D29C5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B600F"/>
    <w:multiLevelType w:val="hybridMultilevel"/>
    <w:tmpl w:val="CF2C6E9C"/>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253C0"/>
    <w:multiLevelType w:val="hybridMultilevel"/>
    <w:tmpl w:val="630427B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3569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F2F3E79"/>
    <w:multiLevelType w:val="hybridMultilevel"/>
    <w:tmpl w:val="6DDCF14E"/>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3B7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5B70F2"/>
    <w:multiLevelType w:val="hybridMultilevel"/>
    <w:tmpl w:val="69C075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32CA3"/>
    <w:multiLevelType w:val="hybridMultilevel"/>
    <w:tmpl w:val="2A5C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A2D77"/>
    <w:multiLevelType w:val="hybridMultilevel"/>
    <w:tmpl w:val="F760B5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85674"/>
    <w:multiLevelType w:val="hybridMultilevel"/>
    <w:tmpl w:val="96048F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0601D2"/>
    <w:multiLevelType w:val="hybridMultilevel"/>
    <w:tmpl w:val="17A0A9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85F34"/>
    <w:multiLevelType w:val="singleLevel"/>
    <w:tmpl w:val="6BC03DDA"/>
    <w:lvl w:ilvl="0">
      <w:start w:val="8"/>
      <w:numFmt w:val="decimal"/>
      <w:lvlText w:val="%1."/>
      <w:lvlJc w:val="left"/>
      <w:pPr>
        <w:tabs>
          <w:tab w:val="num" w:pos="540"/>
        </w:tabs>
        <w:ind w:left="540" w:hanging="540"/>
      </w:pPr>
      <w:rPr>
        <w:rFonts w:hint="default"/>
      </w:rPr>
    </w:lvl>
  </w:abstractNum>
  <w:abstractNum w:abstractNumId="15" w15:restartNumberingAfterBreak="0">
    <w:nsid w:val="279964FB"/>
    <w:multiLevelType w:val="hybridMultilevel"/>
    <w:tmpl w:val="56FEC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01C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822D6"/>
    <w:multiLevelType w:val="hybridMultilevel"/>
    <w:tmpl w:val="BC9E8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567F5"/>
    <w:multiLevelType w:val="hybridMultilevel"/>
    <w:tmpl w:val="F0F0DE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7093A"/>
    <w:multiLevelType w:val="hybridMultilevel"/>
    <w:tmpl w:val="5C0E0D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AA2103"/>
    <w:multiLevelType w:val="hybridMultilevel"/>
    <w:tmpl w:val="98FC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1582"/>
    <w:multiLevelType w:val="hybridMultilevel"/>
    <w:tmpl w:val="810414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9F3A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4B7FA9"/>
    <w:multiLevelType w:val="hybridMultilevel"/>
    <w:tmpl w:val="9378DAD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B1142D1"/>
    <w:multiLevelType w:val="hybridMultilevel"/>
    <w:tmpl w:val="00B207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568B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B8947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8E7BE8"/>
    <w:multiLevelType w:val="hybridMultilevel"/>
    <w:tmpl w:val="77FA13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E5819"/>
    <w:multiLevelType w:val="hybridMultilevel"/>
    <w:tmpl w:val="E124C98C"/>
    <w:lvl w:ilvl="0" w:tplc="298C557C">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745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6196F"/>
    <w:multiLevelType w:val="hybridMultilevel"/>
    <w:tmpl w:val="CEAEA1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42E9A"/>
    <w:multiLevelType w:val="singleLevel"/>
    <w:tmpl w:val="03FE7A48"/>
    <w:lvl w:ilvl="0">
      <w:start w:val="8"/>
      <w:numFmt w:val="decimal"/>
      <w:lvlText w:val="%1."/>
      <w:lvlJc w:val="left"/>
      <w:pPr>
        <w:tabs>
          <w:tab w:val="num" w:pos="343"/>
        </w:tabs>
        <w:ind w:left="343" w:hanging="390"/>
      </w:pPr>
      <w:rPr>
        <w:rFonts w:hint="default"/>
      </w:rPr>
    </w:lvl>
  </w:abstractNum>
  <w:abstractNum w:abstractNumId="32" w15:restartNumberingAfterBreak="0">
    <w:nsid w:val="54797824"/>
    <w:multiLevelType w:val="hybridMultilevel"/>
    <w:tmpl w:val="AB649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1188A"/>
    <w:multiLevelType w:val="hybridMultilevel"/>
    <w:tmpl w:val="C5BAF6E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FB977D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0969AF"/>
    <w:multiLevelType w:val="hybridMultilevel"/>
    <w:tmpl w:val="102A93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39349B"/>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81A6F59"/>
    <w:multiLevelType w:val="hybridMultilevel"/>
    <w:tmpl w:val="6068E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3A0FC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1477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6D406DEF"/>
    <w:multiLevelType w:val="hybridMultilevel"/>
    <w:tmpl w:val="53C4F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D6DE0"/>
    <w:multiLevelType w:val="hybridMultilevel"/>
    <w:tmpl w:val="FA3C8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17286"/>
    <w:multiLevelType w:val="hybridMultilevel"/>
    <w:tmpl w:val="363C17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25E97"/>
    <w:multiLevelType w:val="hybridMultilevel"/>
    <w:tmpl w:val="3452BDBC"/>
    <w:lvl w:ilvl="0" w:tplc="E65C0AB2">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9055A"/>
    <w:multiLevelType w:val="hybridMultilevel"/>
    <w:tmpl w:val="D80CCF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DB75E6"/>
    <w:multiLevelType w:val="hybridMultilevel"/>
    <w:tmpl w:val="9364F570"/>
    <w:lvl w:ilvl="0" w:tplc="E65C0AB2">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5C7ACF"/>
    <w:multiLevelType w:val="singleLevel"/>
    <w:tmpl w:val="D23CFC46"/>
    <w:lvl w:ilvl="0">
      <w:start w:val="1"/>
      <w:numFmt w:val="decimal"/>
      <w:lvlText w:val="%1."/>
      <w:legacy w:legacy="1" w:legacySpace="0" w:legacyIndent="360"/>
      <w:lvlJc w:val="left"/>
      <w:pPr>
        <w:ind w:left="360" w:hanging="360"/>
      </w:pPr>
    </w:lvl>
  </w:abstractNum>
  <w:abstractNum w:abstractNumId="48" w15:restartNumberingAfterBreak="0">
    <w:nsid w:val="7F052BE2"/>
    <w:multiLevelType w:val="multilevel"/>
    <w:tmpl w:val="CF2C6E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8"/>
  </w:num>
  <w:num w:numId="3">
    <w:abstractNumId w:val="3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29"/>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0"/>
  </w:num>
  <w:num w:numId="9">
    <w:abstractNumId w:val="3"/>
  </w:num>
  <w:num w:numId="10">
    <w:abstractNumId w:val="41"/>
  </w:num>
  <w:num w:numId="11">
    <w:abstractNumId w:val="25"/>
  </w:num>
  <w:num w:numId="12">
    <w:abstractNumId w:val="47"/>
  </w:num>
  <w:num w:numId="13">
    <w:abstractNumId w:val="34"/>
  </w:num>
  <w:num w:numId="14">
    <w:abstractNumId w:val="38"/>
  </w:num>
  <w:num w:numId="15">
    <w:abstractNumId w:val="22"/>
  </w:num>
  <w:num w:numId="16">
    <w:abstractNumId w:val="26"/>
  </w:num>
  <w:num w:numId="17">
    <w:abstractNumId w:val="6"/>
  </w:num>
  <w:num w:numId="18">
    <w:abstractNumId w:val="14"/>
  </w:num>
  <w:num w:numId="19">
    <w:abstractNumId w:val="33"/>
  </w:num>
  <w:num w:numId="20">
    <w:abstractNumId w:val="31"/>
  </w:num>
  <w:num w:numId="21">
    <w:abstractNumId w:val="21"/>
  </w:num>
  <w:num w:numId="22">
    <w:abstractNumId w:val="36"/>
  </w:num>
  <w:num w:numId="23">
    <w:abstractNumId w:val="32"/>
  </w:num>
  <w:num w:numId="24">
    <w:abstractNumId w:val="15"/>
  </w:num>
  <w:num w:numId="25">
    <w:abstractNumId w:val="40"/>
  </w:num>
  <w:num w:numId="26">
    <w:abstractNumId w:val="44"/>
  </w:num>
  <w:num w:numId="27">
    <w:abstractNumId w:val="19"/>
  </w:num>
  <w:num w:numId="28">
    <w:abstractNumId w:val="12"/>
  </w:num>
  <w:num w:numId="29">
    <w:abstractNumId w:val="7"/>
  </w:num>
  <w:num w:numId="30">
    <w:abstractNumId w:val="4"/>
  </w:num>
  <w:num w:numId="31">
    <w:abstractNumId w:val="48"/>
  </w:num>
  <w:num w:numId="32">
    <w:abstractNumId w:val="18"/>
  </w:num>
  <w:num w:numId="33">
    <w:abstractNumId w:val="1"/>
  </w:num>
  <w:num w:numId="34">
    <w:abstractNumId w:val="11"/>
  </w:num>
  <w:num w:numId="35">
    <w:abstractNumId w:val="2"/>
  </w:num>
  <w:num w:numId="36">
    <w:abstractNumId w:val="5"/>
  </w:num>
  <w:num w:numId="37">
    <w:abstractNumId w:val="27"/>
  </w:num>
  <w:num w:numId="38">
    <w:abstractNumId w:val="35"/>
  </w:num>
  <w:num w:numId="39">
    <w:abstractNumId w:val="42"/>
  </w:num>
  <w:num w:numId="40">
    <w:abstractNumId w:val="23"/>
  </w:num>
  <w:num w:numId="41">
    <w:abstractNumId w:val="45"/>
  </w:num>
  <w:num w:numId="42">
    <w:abstractNumId w:val="43"/>
  </w:num>
  <w:num w:numId="43">
    <w:abstractNumId w:val="10"/>
  </w:num>
  <w:num w:numId="44">
    <w:abstractNumId w:val="9"/>
  </w:num>
  <w:num w:numId="45">
    <w:abstractNumId w:val="37"/>
  </w:num>
  <w:num w:numId="46">
    <w:abstractNumId w:val="17"/>
  </w:num>
  <w:num w:numId="47">
    <w:abstractNumId w:val="13"/>
  </w:num>
  <w:num w:numId="48">
    <w:abstractNumId w:val="30"/>
  </w:num>
  <w:num w:numId="49">
    <w:abstractNumId w:val="2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27F0"/>
    <w:rsid w:val="00057766"/>
    <w:rsid w:val="00084434"/>
    <w:rsid w:val="00091E22"/>
    <w:rsid w:val="000C03C9"/>
    <w:rsid w:val="00144F21"/>
    <w:rsid w:val="001457F4"/>
    <w:rsid w:val="001610D6"/>
    <w:rsid w:val="00162708"/>
    <w:rsid w:val="00196A5E"/>
    <w:rsid w:val="001A53F1"/>
    <w:rsid w:val="001B1346"/>
    <w:rsid w:val="001C53BF"/>
    <w:rsid w:val="001F27F5"/>
    <w:rsid w:val="00202F9F"/>
    <w:rsid w:val="00231CDD"/>
    <w:rsid w:val="0025526D"/>
    <w:rsid w:val="0025667B"/>
    <w:rsid w:val="002926F6"/>
    <w:rsid w:val="0029346A"/>
    <w:rsid w:val="002B662B"/>
    <w:rsid w:val="002E185C"/>
    <w:rsid w:val="00373FC3"/>
    <w:rsid w:val="00394106"/>
    <w:rsid w:val="00427D6E"/>
    <w:rsid w:val="0047510C"/>
    <w:rsid w:val="004E072F"/>
    <w:rsid w:val="004E3F6B"/>
    <w:rsid w:val="00507B70"/>
    <w:rsid w:val="005204F6"/>
    <w:rsid w:val="00554BEA"/>
    <w:rsid w:val="005762C4"/>
    <w:rsid w:val="005E12D2"/>
    <w:rsid w:val="006403E2"/>
    <w:rsid w:val="0068670F"/>
    <w:rsid w:val="006E151A"/>
    <w:rsid w:val="006F0327"/>
    <w:rsid w:val="006F0F88"/>
    <w:rsid w:val="00703DF2"/>
    <w:rsid w:val="00725624"/>
    <w:rsid w:val="007416F8"/>
    <w:rsid w:val="007620D1"/>
    <w:rsid w:val="0077736B"/>
    <w:rsid w:val="00786722"/>
    <w:rsid w:val="007F4A36"/>
    <w:rsid w:val="0080113D"/>
    <w:rsid w:val="00810271"/>
    <w:rsid w:val="00833C38"/>
    <w:rsid w:val="0083777F"/>
    <w:rsid w:val="00837C75"/>
    <w:rsid w:val="00861592"/>
    <w:rsid w:val="008638E4"/>
    <w:rsid w:val="00872A12"/>
    <w:rsid w:val="008819E2"/>
    <w:rsid w:val="008A1A9B"/>
    <w:rsid w:val="008B59E1"/>
    <w:rsid w:val="008D3CB0"/>
    <w:rsid w:val="00921D61"/>
    <w:rsid w:val="00922A1E"/>
    <w:rsid w:val="009317BF"/>
    <w:rsid w:val="00975DEC"/>
    <w:rsid w:val="00993CF4"/>
    <w:rsid w:val="009C2CFC"/>
    <w:rsid w:val="009D1739"/>
    <w:rsid w:val="00A93C78"/>
    <w:rsid w:val="00AA7A83"/>
    <w:rsid w:val="00AF75D3"/>
    <w:rsid w:val="00B11ABE"/>
    <w:rsid w:val="00B3353F"/>
    <w:rsid w:val="00B41EC7"/>
    <w:rsid w:val="00B56A71"/>
    <w:rsid w:val="00B622C2"/>
    <w:rsid w:val="00B778C9"/>
    <w:rsid w:val="00B84452"/>
    <w:rsid w:val="00B9202B"/>
    <w:rsid w:val="00B92B38"/>
    <w:rsid w:val="00C01CC1"/>
    <w:rsid w:val="00C44306"/>
    <w:rsid w:val="00C659E4"/>
    <w:rsid w:val="00C74CFD"/>
    <w:rsid w:val="00C86115"/>
    <w:rsid w:val="00C96D91"/>
    <w:rsid w:val="00CC5A50"/>
    <w:rsid w:val="00CE780B"/>
    <w:rsid w:val="00D1482C"/>
    <w:rsid w:val="00D17C05"/>
    <w:rsid w:val="00D2450E"/>
    <w:rsid w:val="00D42FE9"/>
    <w:rsid w:val="00D875E4"/>
    <w:rsid w:val="00DB2131"/>
    <w:rsid w:val="00DD27F0"/>
    <w:rsid w:val="00DE2A12"/>
    <w:rsid w:val="00E867C9"/>
    <w:rsid w:val="00E93C76"/>
    <w:rsid w:val="00EB3386"/>
    <w:rsid w:val="00EC24B6"/>
    <w:rsid w:val="00EC4B67"/>
    <w:rsid w:val="00EC5889"/>
    <w:rsid w:val="00ED5820"/>
    <w:rsid w:val="00EE06EC"/>
    <w:rsid w:val="00EF4377"/>
    <w:rsid w:val="00F40BA1"/>
    <w:rsid w:val="00F41F72"/>
    <w:rsid w:val="00F503F6"/>
    <w:rsid w:val="00F74062"/>
    <w:rsid w:val="00FD4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5:docId w15:val="{F6A39FB7-6361-4510-95E3-FC05174B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624"/>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725624"/>
    <w:pPr>
      <w:keepNext/>
      <w:outlineLvl w:val="0"/>
    </w:pPr>
    <w:rPr>
      <w:b/>
      <w:sz w:val="28"/>
    </w:rPr>
  </w:style>
  <w:style w:type="paragraph" w:styleId="Heading2">
    <w:name w:val="heading 2"/>
    <w:basedOn w:val="Normal"/>
    <w:next w:val="Normal"/>
    <w:qFormat/>
    <w:rsid w:val="00725624"/>
    <w:pPr>
      <w:keepNext/>
      <w:outlineLvl w:val="1"/>
    </w:pPr>
    <w:rPr>
      <w:b/>
      <w:bCs/>
    </w:rPr>
  </w:style>
  <w:style w:type="paragraph" w:styleId="Heading3">
    <w:name w:val="heading 3"/>
    <w:basedOn w:val="Normal"/>
    <w:next w:val="Normal"/>
    <w:qFormat/>
    <w:rsid w:val="00725624"/>
    <w:pPr>
      <w:keepNext/>
      <w:spacing w:after="240"/>
      <w:outlineLvl w:val="2"/>
    </w:pPr>
    <w:rPr>
      <w:b/>
      <w:bCs/>
      <w:sz w:val="22"/>
    </w:rPr>
  </w:style>
  <w:style w:type="paragraph" w:styleId="Heading4">
    <w:name w:val="heading 4"/>
    <w:basedOn w:val="Normal"/>
    <w:next w:val="Normal"/>
    <w:qFormat/>
    <w:rsid w:val="00725624"/>
    <w:pPr>
      <w:keepNext/>
      <w:spacing w:before="120"/>
      <w:ind w:left="720"/>
      <w:outlineLvl w:val="3"/>
    </w:pPr>
    <w:rPr>
      <w:rFonts w:ascii="Arial" w:hAnsi="Arial" w:cs="Arial"/>
      <w:b/>
      <w:sz w:val="22"/>
    </w:rPr>
  </w:style>
  <w:style w:type="paragraph" w:styleId="Heading5">
    <w:name w:val="heading 5"/>
    <w:basedOn w:val="Normal"/>
    <w:next w:val="Normal"/>
    <w:qFormat/>
    <w:rsid w:val="00725624"/>
    <w:pPr>
      <w:keepNext/>
      <w:numPr>
        <w:ilvl w:val="12"/>
      </w:numPr>
      <w:spacing w:line="260" w:lineRule="exact"/>
      <w:outlineLvl w:val="4"/>
    </w:pPr>
    <w:rPr>
      <w:rFonts w:cs="Arial"/>
      <w:b/>
      <w:bCs/>
      <w:i/>
    </w:rPr>
  </w:style>
  <w:style w:type="paragraph" w:styleId="Heading6">
    <w:name w:val="heading 6"/>
    <w:basedOn w:val="Normal"/>
    <w:next w:val="Normal"/>
    <w:qFormat/>
    <w:rsid w:val="0072562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5624"/>
    <w:pPr>
      <w:tabs>
        <w:tab w:val="center" w:pos="4153"/>
        <w:tab w:val="right" w:pos="8306"/>
      </w:tabs>
    </w:pPr>
  </w:style>
  <w:style w:type="paragraph" w:styleId="Footer">
    <w:name w:val="footer"/>
    <w:basedOn w:val="Normal"/>
    <w:rsid w:val="00725624"/>
    <w:pPr>
      <w:tabs>
        <w:tab w:val="center" w:pos="4153"/>
        <w:tab w:val="right" w:pos="8306"/>
      </w:tabs>
    </w:pPr>
  </w:style>
  <w:style w:type="paragraph" w:styleId="BodyText">
    <w:name w:val="Body Text"/>
    <w:basedOn w:val="Normal"/>
    <w:rsid w:val="00725624"/>
    <w:pPr>
      <w:spacing w:before="120" w:after="120"/>
    </w:pPr>
    <w:rPr>
      <w:b/>
    </w:rPr>
  </w:style>
  <w:style w:type="paragraph" w:styleId="BodyText2">
    <w:name w:val="Body Text 2"/>
    <w:basedOn w:val="Normal"/>
    <w:rsid w:val="00725624"/>
    <w:pPr>
      <w:jc w:val="both"/>
    </w:pPr>
    <w:rPr>
      <w:sz w:val="22"/>
    </w:rPr>
  </w:style>
  <w:style w:type="paragraph" w:styleId="BodyText3">
    <w:name w:val="Body Text 3"/>
    <w:basedOn w:val="Normal"/>
    <w:rsid w:val="00725624"/>
    <w:pPr>
      <w:jc w:val="both"/>
    </w:pPr>
  </w:style>
  <w:style w:type="paragraph" w:styleId="BodyTextIndent">
    <w:name w:val="Body Text Indent"/>
    <w:basedOn w:val="Normal"/>
    <w:rsid w:val="0072562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725624"/>
    <w:pPr>
      <w:ind w:left="360"/>
    </w:pPr>
    <w:rPr>
      <w:rFonts w:ascii="Arial" w:hAnsi="Arial" w:cs="Arial"/>
      <w:sz w:val="22"/>
    </w:rPr>
  </w:style>
  <w:style w:type="paragraph" w:styleId="BalloonText">
    <w:name w:val="Balloon Text"/>
    <w:basedOn w:val="Normal"/>
    <w:semiHidden/>
    <w:rsid w:val="00725624"/>
    <w:rPr>
      <w:rFonts w:ascii="Tahoma" w:hAnsi="Tahoma" w:cs="Tahoma"/>
      <w:sz w:val="16"/>
      <w:szCs w:val="16"/>
    </w:rPr>
  </w:style>
  <w:style w:type="character" w:styleId="PageNumber">
    <w:name w:val="page number"/>
    <w:basedOn w:val="DefaultParagraphFont"/>
    <w:rsid w:val="00725624"/>
  </w:style>
  <w:style w:type="character" w:styleId="Hyperlink">
    <w:name w:val="Hyperlink"/>
    <w:basedOn w:val="DefaultParagraphFont"/>
    <w:rsid w:val="00725624"/>
    <w:rPr>
      <w:color w:val="0000FF"/>
      <w:u w:val="single"/>
    </w:rPr>
  </w:style>
  <w:style w:type="paragraph" w:customStyle="1" w:styleId="TableNormalAnswerHelp">
    <w:name w:val="Table Normal Answer Help"/>
    <w:basedOn w:val="Normal"/>
    <w:rsid w:val="00725624"/>
    <w:pPr>
      <w:overflowPunct/>
      <w:autoSpaceDE/>
      <w:autoSpaceDN/>
      <w:adjustRightInd/>
      <w:spacing w:before="60" w:after="60"/>
      <w:ind w:left="57" w:right="57"/>
      <w:textAlignment w:val="auto"/>
    </w:pPr>
    <w:rPr>
      <w:rFonts w:eastAsia="Times"/>
      <w:sz w:val="20"/>
      <w:szCs w:val="24"/>
    </w:rPr>
  </w:style>
  <w:style w:type="paragraph" w:styleId="BodyTextIndent3">
    <w:name w:val="Body Text Indent 3"/>
    <w:basedOn w:val="Normal"/>
    <w:rsid w:val="00725624"/>
    <w:pPr>
      <w:spacing w:before="120" w:after="120"/>
      <w:ind w:left="360"/>
    </w:pPr>
    <w:rPr>
      <w:rFonts w:ascii="Arial" w:hAnsi="Arial" w:cs="Arial"/>
      <w:iCs/>
      <w:color w:val="FF0000"/>
      <w:sz w:val="22"/>
      <w:szCs w:val="22"/>
    </w:rPr>
  </w:style>
  <w:style w:type="character" w:styleId="FollowedHyperlink">
    <w:name w:val="FollowedHyperlink"/>
    <w:basedOn w:val="DefaultParagraphFont"/>
    <w:rsid w:val="00725624"/>
    <w:rPr>
      <w:color w:val="800080"/>
      <w:u w:val="single"/>
    </w:rPr>
  </w:style>
  <w:style w:type="table" w:styleId="TableGrid">
    <w:name w:val="Table Grid"/>
    <w:basedOn w:val="TableNormal"/>
    <w:rsid w:val="00993C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D1F"/>
    <w:pPr>
      <w:ind w:left="720"/>
    </w:pPr>
  </w:style>
  <w:style w:type="character" w:styleId="CommentReference">
    <w:name w:val="annotation reference"/>
    <w:basedOn w:val="DefaultParagraphFont"/>
    <w:rsid w:val="00B56A71"/>
    <w:rPr>
      <w:sz w:val="16"/>
      <w:szCs w:val="16"/>
    </w:rPr>
  </w:style>
  <w:style w:type="paragraph" w:styleId="CommentText">
    <w:name w:val="annotation text"/>
    <w:basedOn w:val="Normal"/>
    <w:link w:val="CommentTextChar"/>
    <w:rsid w:val="00B56A71"/>
    <w:rPr>
      <w:sz w:val="20"/>
    </w:rPr>
  </w:style>
  <w:style w:type="character" w:customStyle="1" w:styleId="CommentTextChar">
    <w:name w:val="Comment Text Char"/>
    <w:basedOn w:val="DefaultParagraphFont"/>
    <w:link w:val="CommentText"/>
    <w:rsid w:val="00B56A71"/>
    <w:rPr>
      <w:lang w:eastAsia="en-US"/>
    </w:rPr>
  </w:style>
  <w:style w:type="paragraph" w:styleId="CommentSubject">
    <w:name w:val="annotation subject"/>
    <w:basedOn w:val="CommentText"/>
    <w:next w:val="CommentText"/>
    <w:link w:val="CommentSubjectChar"/>
    <w:rsid w:val="00B56A71"/>
    <w:rPr>
      <w:b/>
      <w:bCs/>
    </w:rPr>
  </w:style>
  <w:style w:type="character" w:customStyle="1" w:styleId="CommentSubjectChar">
    <w:name w:val="Comment Subject Char"/>
    <w:basedOn w:val="CommentTextChar"/>
    <w:link w:val="CommentSubject"/>
    <w:rsid w:val="00B56A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7625">
      <w:bodyDiv w:val="1"/>
      <w:marLeft w:val="0"/>
      <w:marRight w:val="0"/>
      <w:marTop w:val="0"/>
      <w:marBottom w:val="0"/>
      <w:divBdr>
        <w:top w:val="none" w:sz="0" w:space="0" w:color="auto"/>
        <w:left w:val="none" w:sz="0" w:space="0" w:color="auto"/>
        <w:bottom w:val="none" w:sz="0" w:space="0" w:color="auto"/>
        <w:right w:val="none" w:sz="0" w:space="0" w:color="auto"/>
      </w:divBdr>
    </w:div>
    <w:div w:id="461268709">
      <w:bodyDiv w:val="1"/>
      <w:marLeft w:val="0"/>
      <w:marRight w:val="0"/>
      <w:marTop w:val="0"/>
      <w:marBottom w:val="0"/>
      <w:divBdr>
        <w:top w:val="none" w:sz="0" w:space="0" w:color="auto"/>
        <w:left w:val="none" w:sz="0" w:space="0" w:color="auto"/>
        <w:bottom w:val="none" w:sz="0" w:space="0" w:color="auto"/>
        <w:right w:val="none" w:sz="0" w:space="0" w:color="auto"/>
      </w:divBdr>
    </w:div>
    <w:div w:id="1384865542">
      <w:bodyDiv w:val="1"/>
      <w:marLeft w:val="0"/>
      <w:marRight w:val="0"/>
      <w:marTop w:val="0"/>
      <w:marBottom w:val="0"/>
      <w:divBdr>
        <w:top w:val="none" w:sz="0" w:space="0" w:color="auto"/>
        <w:left w:val="none" w:sz="0" w:space="0" w:color="auto"/>
        <w:bottom w:val="none" w:sz="0" w:space="0" w:color="auto"/>
        <w:right w:val="none" w:sz="0" w:space="0" w:color="auto"/>
      </w:divBdr>
    </w:div>
    <w:div w:id="1755780153">
      <w:bodyDiv w:val="1"/>
      <w:marLeft w:val="0"/>
      <w:marRight w:val="0"/>
      <w:marTop w:val="0"/>
      <w:marBottom w:val="0"/>
      <w:divBdr>
        <w:top w:val="none" w:sz="0" w:space="0" w:color="auto"/>
        <w:left w:val="none" w:sz="0" w:space="0" w:color="auto"/>
        <w:bottom w:val="none" w:sz="0" w:space="0" w:color="auto"/>
        <w:right w:val="none" w:sz="0" w:space="0" w:color="auto"/>
      </w:divBdr>
    </w:div>
    <w:div w:id="18425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30BA0-BDB0-4D3F-8AC1-4F8702C2A05C}" type="doc">
      <dgm:prSet loTypeId="urn:microsoft.com/office/officeart/2005/8/layout/orgChart1" loCatId="hierarchy" qsTypeId="urn:microsoft.com/office/officeart/2005/8/quickstyle/simple1" qsCatId="simple" csTypeId="urn:microsoft.com/office/officeart/2005/8/colors/accent1_2" csCatId="accent1" phldr="1"/>
      <dgm:spPr/>
    </dgm:pt>
    <dgm:pt modelId="{D955CD98-1EAE-4744-B5D3-4011CB586B0B}">
      <dgm:prSet/>
      <dgm:spPr/>
      <dgm:t>
        <a:bodyPr/>
        <a:lstStyle/>
        <a:p>
          <a:pPr marR="0" algn="ctr" rtl="0"/>
          <a:r>
            <a:rPr lang="en-GB" baseline="0" smtClean="0">
              <a:latin typeface="Calibri"/>
            </a:rPr>
            <a:t>Head of Donor Services, East</a:t>
          </a:r>
          <a:endParaRPr lang="en-GB" smtClean="0"/>
        </a:p>
      </dgm:t>
    </dgm:pt>
    <dgm:pt modelId="{AB4961FA-CF32-4C0B-A296-E1AE31FE3B2B}" type="parTrans" cxnId="{FE05469E-CC29-4DC5-896A-E44EE9BD82AD}">
      <dgm:prSet/>
      <dgm:spPr/>
      <dgm:t>
        <a:bodyPr/>
        <a:lstStyle/>
        <a:p>
          <a:endParaRPr lang="en-GB"/>
        </a:p>
      </dgm:t>
    </dgm:pt>
    <dgm:pt modelId="{EBAC5357-B8AB-4102-BCB5-09F5C650D13A}" type="sibTrans" cxnId="{FE05469E-CC29-4DC5-896A-E44EE9BD82AD}">
      <dgm:prSet/>
      <dgm:spPr/>
      <dgm:t>
        <a:bodyPr/>
        <a:lstStyle/>
        <a:p>
          <a:endParaRPr lang="en-GB"/>
        </a:p>
      </dgm:t>
    </dgm:pt>
    <dgm:pt modelId="{FDC8A9BF-CB91-4F42-AC23-91C91DC3D768}">
      <dgm:prSet/>
      <dgm:spPr/>
      <dgm:t>
        <a:bodyPr/>
        <a:lstStyle/>
        <a:p>
          <a:pPr marR="0" algn="ctr" rtl="0"/>
          <a:r>
            <a:rPr lang="en-GB" baseline="0" smtClean="0">
              <a:latin typeface="Calibri"/>
            </a:rPr>
            <a:t>Senior Nurse</a:t>
          </a:r>
          <a:endParaRPr lang="en-GB" smtClean="0"/>
        </a:p>
      </dgm:t>
    </dgm:pt>
    <dgm:pt modelId="{46D8BDE0-24EF-474D-9EA5-EC86984A466C}" type="parTrans" cxnId="{C17B673F-0B0A-402E-8551-00116658CA31}">
      <dgm:prSet/>
      <dgm:spPr/>
      <dgm:t>
        <a:bodyPr/>
        <a:lstStyle/>
        <a:p>
          <a:endParaRPr lang="en-GB"/>
        </a:p>
      </dgm:t>
    </dgm:pt>
    <dgm:pt modelId="{6EDBD6D4-BEC5-4054-A50A-1D6A110EE4D0}" type="sibTrans" cxnId="{C17B673F-0B0A-402E-8551-00116658CA31}">
      <dgm:prSet/>
      <dgm:spPr/>
      <dgm:t>
        <a:bodyPr/>
        <a:lstStyle/>
        <a:p>
          <a:endParaRPr lang="en-GB"/>
        </a:p>
      </dgm:t>
    </dgm:pt>
    <dgm:pt modelId="{5DB4056E-612C-4821-8A1F-5531BA49970E}">
      <dgm:prSet/>
      <dgm:spPr/>
      <dgm:t>
        <a:bodyPr/>
        <a:lstStyle/>
        <a:p>
          <a:pPr marR="0" algn="ctr" rtl="0"/>
          <a:r>
            <a:rPr lang="en-GB" baseline="0" smtClean="0">
              <a:latin typeface="Calibri"/>
            </a:rPr>
            <a:t>Senior Charge Nurses</a:t>
          </a:r>
        </a:p>
      </dgm:t>
    </dgm:pt>
    <dgm:pt modelId="{3DDBAE87-2A97-4713-A038-8EF85D571857}" type="parTrans" cxnId="{E5351752-5ECD-43E7-955D-2C59CEB3669C}">
      <dgm:prSet/>
      <dgm:spPr/>
      <dgm:t>
        <a:bodyPr/>
        <a:lstStyle/>
        <a:p>
          <a:endParaRPr lang="en-GB"/>
        </a:p>
      </dgm:t>
    </dgm:pt>
    <dgm:pt modelId="{83A5ED10-D78A-4E19-8771-2545E1FC6806}" type="sibTrans" cxnId="{E5351752-5ECD-43E7-955D-2C59CEB3669C}">
      <dgm:prSet/>
      <dgm:spPr/>
      <dgm:t>
        <a:bodyPr/>
        <a:lstStyle/>
        <a:p>
          <a:endParaRPr lang="en-GB"/>
        </a:p>
      </dgm:t>
    </dgm:pt>
    <dgm:pt modelId="{BF687285-9B12-468F-8459-F01DC69AB23F}">
      <dgm:prSet/>
      <dgm:spPr/>
      <dgm:t>
        <a:bodyPr/>
        <a:lstStyle/>
        <a:p>
          <a:pPr marR="0" algn="ctr" rtl="0"/>
          <a:r>
            <a:rPr lang="en-GB" baseline="0" smtClean="0">
              <a:latin typeface="Calibri"/>
            </a:rPr>
            <a:t>Senior Charge Nurse - EDC</a:t>
          </a:r>
          <a:endParaRPr lang="en-GB" smtClean="0"/>
        </a:p>
      </dgm:t>
    </dgm:pt>
    <dgm:pt modelId="{8C152AF6-AB1A-4E11-BAAC-3112576836CC}" type="parTrans" cxnId="{10A9B0ED-4D5A-4B34-B78D-22CBFE8CABA9}">
      <dgm:prSet/>
      <dgm:spPr/>
      <dgm:t>
        <a:bodyPr/>
        <a:lstStyle/>
        <a:p>
          <a:endParaRPr lang="en-GB"/>
        </a:p>
      </dgm:t>
    </dgm:pt>
    <dgm:pt modelId="{279EC362-1E86-4082-9EBD-62B284F1A5A1}" type="sibTrans" cxnId="{10A9B0ED-4D5A-4B34-B78D-22CBFE8CABA9}">
      <dgm:prSet/>
      <dgm:spPr/>
      <dgm:t>
        <a:bodyPr/>
        <a:lstStyle/>
        <a:p>
          <a:endParaRPr lang="en-GB"/>
        </a:p>
      </dgm:t>
    </dgm:pt>
    <dgm:pt modelId="{94C082B8-E47E-4DEB-9F59-1854AEF6AD3B}">
      <dgm:prSet/>
      <dgm:spPr/>
      <dgm:t>
        <a:bodyPr/>
        <a:lstStyle/>
        <a:p>
          <a:pPr marR="0" algn="ctr" rtl="0"/>
          <a:r>
            <a:rPr lang="en-GB" baseline="0" smtClean="0">
              <a:latin typeface="Calibri"/>
            </a:rPr>
            <a:t>Donor Services Collection Support Officer</a:t>
          </a:r>
          <a:endParaRPr lang="en-GB" smtClean="0"/>
        </a:p>
      </dgm:t>
    </dgm:pt>
    <dgm:pt modelId="{573CD678-DABD-4553-A9CD-4422327C3BD4}" type="parTrans" cxnId="{3C38DC85-0811-4987-86A7-1103C85DD583}">
      <dgm:prSet/>
      <dgm:spPr/>
      <dgm:t>
        <a:bodyPr/>
        <a:lstStyle/>
        <a:p>
          <a:endParaRPr lang="en-GB"/>
        </a:p>
      </dgm:t>
    </dgm:pt>
    <dgm:pt modelId="{D4810202-25F4-47F6-B366-4CF4F59C727F}" type="sibTrans" cxnId="{3C38DC85-0811-4987-86A7-1103C85DD583}">
      <dgm:prSet/>
      <dgm:spPr/>
      <dgm:t>
        <a:bodyPr/>
        <a:lstStyle/>
        <a:p>
          <a:endParaRPr lang="en-GB"/>
        </a:p>
      </dgm:t>
    </dgm:pt>
    <dgm:pt modelId="{20AE7E60-4771-45C3-B7C1-038A577B9B2B}" type="pres">
      <dgm:prSet presAssocID="{FF030BA0-BDB0-4D3F-8AC1-4F8702C2A05C}" presName="hierChild1" presStyleCnt="0">
        <dgm:presLayoutVars>
          <dgm:orgChart val="1"/>
          <dgm:chPref val="1"/>
          <dgm:dir/>
          <dgm:animOne val="branch"/>
          <dgm:animLvl val="lvl"/>
          <dgm:resizeHandles/>
        </dgm:presLayoutVars>
      </dgm:prSet>
      <dgm:spPr/>
    </dgm:pt>
    <dgm:pt modelId="{0A1B1769-71F7-48A4-9566-2134990E2128}" type="pres">
      <dgm:prSet presAssocID="{D955CD98-1EAE-4744-B5D3-4011CB586B0B}" presName="hierRoot1" presStyleCnt="0">
        <dgm:presLayoutVars>
          <dgm:hierBranch/>
        </dgm:presLayoutVars>
      </dgm:prSet>
      <dgm:spPr/>
    </dgm:pt>
    <dgm:pt modelId="{E544C08E-DAEB-4741-B43A-9D25DE28D132}" type="pres">
      <dgm:prSet presAssocID="{D955CD98-1EAE-4744-B5D3-4011CB586B0B}" presName="rootComposite1" presStyleCnt="0"/>
      <dgm:spPr/>
    </dgm:pt>
    <dgm:pt modelId="{79F56312-D718-4A4A-A8AF-2C402A122B2B}" type="pres">
      <dgm:prSet presAssocID="{D955CD98-1EAE-4744-B5D3-4011CB586B0B}" presName="rootText1" presStyleLbl="node0" presStyleIdx="0" presStyleCnt="1">
        <dgm:presLayoutVars>
          <dgm:chPref val="3"/>
        </dgm:presLayoutVars>
      </dgm:prSet>
      <dgm:spPr/>
      <dgm:t>
        <a:bodyPr/>
        <a:lstStyle/>
        <a:p>
          <a:endParaRPr lang="en-GB"/>
        </a:p>
      </dgm:t>
    </dgm:pt>
    <dgm:pt modelId="{C7E923B8-78AA-4250-9D57-69CCA9796303}" type="pres">
      <dgm:prSet presAssocID="{D955CD98-1EAE-4744-B5D3-4011CB586B0B}" presName="rootConnector1" presStyleLbl="node1" presStyleIdx="0" presStyleCnt="0"/>
      <dgm:spPr/>
      <dgm:t>
        <a:bodyPr/>
        <a:lstStyle/>
        <a:p>
          <a:endParaRPr lang="en-GB"/>
        </a:p>
      </dgm:t>
    </dgm:pt>
    <dgm:pt modelId="{D83260EB-EC28-4BA9-BEF8-9A0CA54AC482}" type="pres">
      <dgm:prSet presAssocID="{D955CD98-1EAE-4744-B5D3-4011CB586B0B}" presName="hierChild2" presStyleCnt="0"/>
      <dgm:spPr/>
    </dgm:pt>
    <dgm:pt modelId="{47A87736-399E-4721-B0E1-D103225B0A58}" type="pres">
      <dgm:prSet presAssocID="{46D8BDE0-24EF-474D-9EA5-EC86984A466C}" presName="Name35" presStyleLbl="parChTrans1D2" presStyleIdx="0" presStyleCnt="1"/>
      <dgm:spPr/>
      <dgm:t>
        <a:bodyPr/>
        <a:lstStyle/>
        <a:p>
          <a:endParaRPr lang="en-GB"/>
        </a:p>
      </dgm:t>
    </dgm:pt>
    <dgm:pt modelId="{5C60D0C9-E148-4498-B4EB-49F582545E87}" type="pres">
      <dgm:prSet presAssocID="{FDC8A9BF-CB91-4F42-AC23-91C91DC3D768}" presName="hierRoot2" presStyleCnt="0">
        <dgm:presLayoutVars>
          <dgm:hierBranch/>
        </dgm:presLayoutVars>
      </dgm:prSet>
      <dgm:spPr/>
    </dgm:pt>
    <dgm:pt modelId="{4AE61A0A-B2C8-41AC-BF14-B0D491F02D66}" type="pres">
      <dgm:prSet presAssocID="{FDC8A9BF-CB91-4F42-AC23-91C91DC3D768}" presName="rootComposite" presStyleCnt="0"/>
      <dgm:spPr/>
    </dgm:pt>
    <dgm:pt modelId="{980304B3-AE5C-412A-BEDC-6245E99120B5}" type="pres">
      <dgm:prSet presAssocID="{FDC8A9BF-CB91-4F42-AC23-91C91DC3D768}" presName="rootText" presStyleLbl="node2" presStyleIdx="0" presStyleCnt="1">
        <dgm:presLayoutVars>
          <dgm:chPref val="3"/>
        </dgm:presLayoutVars>
      </dgm:prSet>
      <dgm:spPr/>
      <dgm:t>
        <a:bodyPr/>
        <a:lstStyle/>
        <a:p>
          <a:endParaRPr lang="en-GB"/>
        </a:p>
      </dgm:t>
    </dgm:pt>
    <dgm:pt modelId="{6926AABB-D934-4ADE-ACC4-F47A649B500E}" type="pres">
      <dgm:prSet presAssocID="{FDC8A9BF-CB91-4F42-AC23-91C91DC3D768}" presName="rootConnector" presStyleLbl="node2" presStyleIdx="0" presStyleCnt="1"/>
      <dgm:spPr/>
      <dgm:t>
        <a:bodyPr/>
        <a:lstStyle/>
        <a:p>
          <a:endParaRPr lang="en-GB"/>
        </a:p>
      </dgm:t>
    </dgm:pt>
    <dgm:pt modelId="{C6E71A60-0D05-4B43-8493-9EBC553F9B8A}" type="pres">
      <dgm:prSet presAssocID="{FDC8A9BF-CB91-4F42-AC23-91C91DC3D768}" presName="hierChild4" presStyleCnt="0"/>
      <dgm:spPr/>
    </dgm:pt>
    <dgm:pt modelId="{1F948B81-2143-4ED4-9333-BA7C6384E8B0}" type="pres">
      <dgm:prSet presAssocID="{3DDBAE87-2A97-4713-A038-8EF85D571857}" presName="Name35" presStyleLbl="parChTrans1D3" presStyleIdx="0" presStyleCnt="2"/>
      <dgm:spPr/>
      <dgm:t>
        <a:bodyPr/>
        <a:lstStyle/>
        <a:p>
          <a:endParaRPr lang="en-GB"/>
        </a:p>
      </dgm:t>
    </dgm:pt>
    <dgm:pt modelId="{46D242A8-11BF-4542-9F3A-4FA39856FA75}" type="pres">
      <dgm:prSet presAssocID="{5DB4056E-612C-4821-8A1F-5531BA49970E}" presName="hierRoot2" presStyleCnt="0">
        <dgm:presLayoutVars>
          <dgm:hierBranch val="r"/>
        </dgm:presLayoutVars>
      </dgm:prSet>
      <dgm:spPr/>
    </dgm:pt>
    <dgm:pt modelId="{B1F8E350-0E25-47D2-BA17-DC821F9A4116}" type="pres">
      <dgm:prSet presAssocID="{5DB4056E-612C-4821-8A1F-5531BA49970E}" presName="rootComposite" presStyleCnt="0"/>
      <dgm:spPr/>
    </dgm:pt>
    <dgm:pt modelId="{6E4F6B7B-4DA2-433B-9040-0D5CDEB07853}" type="pres">
      <dgm:prSet presAssocID="{5DB4056E-612C-4821-8A1F-5531BA49970E}" presName="rootText" presStyleLbl="node3" presStyleIdx="0" presStyleCnt="2">
        <dgm:presLayoutVars>
          <dgm:chPref val="3"/>
        </dgm:presLayoutVars>
      </dgm:prSet>
      <dgm:spPr/>
      <dgm:t>
        <a:bodyPr/>
        <a:lstStyle/>
        <a:p>
          <a:endParaRPr lang="en-GB"/>
        </a:p>
      </dgm:t>
    </dgm:pt>
    <dgm:pt modelId="{DF7D1754-8323-4879-8AD3-D71BA7C8CC00}" type="pres">
      <dgm:prSet presAssocID="{5DB4056E-612C-4821-8A1F-5531BA49970E}" presName="rootConnector" presStyleLbl="node3" presStyleIdx="0" presStyleCnt="2"/>
      <dgm:spPr/>
      <dgm:t>
        <a:bodyPr/>
        <a:lstStyle/>
        <a:p>
          <a:endParaRPr lang="en-GB"/>
        </a:p>
      </dgm:t>
    </dgm:pt>
    <dgm:pt modelId="{04FC99C4-0D64-49EA-8F46-2711D22A10DA}" type="pres">
      <dgm:prSet presAssocID="{5DB4056E-612C-4821-8A1F-5531BA49970E}" presName="hierChild4" presStyleCnt="0"/>
      <dgm:spPr/>
    </dgm:pt>
    <dgm:pt modelId="{29E1896C-3A5C-4609-BA4E-B3DE0EF76F76}" type="pres">
      <dgm:prSet presAssocID="{5DB4056E-612C-4821-8A1F-5531BA49970E}" presName="hierChild5" presStyleCnt="0"/>
      <dgm:spPr/>
    </dgm:pt>
    <dgm:pt modelId="{C093ECC9-AF2B-4D8D-9D10-98A6310E8E43}" type="pres">
      <dgm:prSet presAssocID="{8C152AF6-AB1A-4E11-BAAC-3112576836CC}" presName="Name35" presStyleLbl="parChTrans1D3" presStyleIdx="1" presStyleCnt="2"/>
      <dgm:spPr/>
      <dgm:t>
        <a:bodyPr/>
        <a:lstStyle/>
        <a:p>
          <a:endParaRPr lang="en-GB"/>
        </a:p>
      </dgm:t>
    </dgm:pt>
    <dgm:pt modelId="{C9E6E5E4-6AF6-40BE-996E-AD20C7A58DE1}" type="pres">
      <dgm:prSet presAssocID="{BF687285-9B12-468F-8459-F01DC69AB23F}" presName="hierRoot2" presStyleCnt="0">
        <dgm:presLayoutVars>
          <dgm:hierBranch val="r"/>
        </dgm:presLayoutVars>
      </dgm:prSet>
      <dgm:spPr/>
    </dgm:pt>
    <dgm:pt modelId="{B014395E-2792-417F-AA66-13D2F05D4881}" type="pres">
      <dgm:prSet presAssocID="{BF687285-9B12-468F-8459-F01DC69AB23F}" presName="rootComposite" presStyleCnt="0"/>
      <dgm:spPr/>
    </dgm:pt>
    <dgm:pt modelId="{FF8CBFB2-A342-476A-8532-E99164419B34}" type="pres">
      <dgm:prSet presAssocID="{BF687285-9B12-468F-8459-F01DC69AB23F}" presName="rootText" presStyleLbl="node3" presStyleIdx="1" presStyleCnt="2">
        <dgm:presLayoutVars>
          <dgm:chPref val="3"/>
        </dgm:presLayoutVars>
      </dgm:prSet>
      <dgm:spPr/>
      <dgm:t>
        <a:bodyPr/>
        <a:lstStyle/>
        <a:p>
          <a:endParaRPr lang="en-GB"/>
        </a:p>
      </dgm:t>
    </dgm:pt>
    <dgm:pt modelId="{4A12089E-298B-45CB-AFEE-666A8EDFE5AD}" type="pres">
      <dgm:prSet presAssocID="{BF687285-9B12-468F-8459-F01DC69AB23F}" presName="rootConnector" presStyleLbl="node3" presStyleIdx="1" presStyleCnt="2"/>
      <dgm:spPr/>
      <dgm:t>
        <a:bodyPr/>
        <a:lstStyle/>
        <a:p>
          <a:endParaRPr lang="en-GB"/>
        </a:p>
      </dgm:t>
    </dgm:pt>
    <dgm:pt modelId="{86619CC2-366E-4134-883D-E0FE506DADCE}" type="pres">
      <dgm:prSet presAssocID="{BF687285-9B12-468F-8459-F01DC69AB23F}" presName="hierChild4" presStyleCnt="0"/>
      <dgm:spPr/>
    </dgm:pt>
    <dgm:pt modelId="{5D124047-BF0D-43A4-81DF-8B117ECB9736}" type="pres">
      <dgm:prSet presAssocID="{573CD678-DABD-4553-A9CD-4422327C3BD4}" presName="Name50" presStyleLbl="parChTrans1D4" presStyleIdx="0" presStyleCnt="1"/>
      <dgm:spPr/>
      <dgm:t>
        <a:bodyPr/>
        <a:lstStyle/>
        <a:p>
          <a:endParaRPr lang="en-GB"/>
        </a:p>
      </dgm:t>
    </dgm:pt>
    <dgm:pt modelId="{E6EDCCD2-E707-4A8D-A07B-1A3C19C1EE3C}" type="pres">
      <dgm:prSet presAssocID="{94C082B8-E47E-4DEB-9F59-1854AEF6AD3B}" presName="hierRoot2" presStyleCnt="0">
        <dgm:presLayoutVars>
          <dgm:hierBranch val="r"/>
        </dgm:presLayoutVars>
      </dgm:prSet>
      <dgm:spPr/>
    </dgm:pt>
    <dgm:pt modelId="{A6F77814-707E-4783-B5FD-EF26C23745C9}" type="pres">
      <dgm:prSet presAssocID="{94C082B8-E47E-4DEB-9F59-1854AEF6AD3B}" presName="rootComposite" presStyleCnt="0"/>
      <dgm:spPr/>
    </dgm:pt>
    <dgm:pt modelId="{1D0A8F6A-723F-4823-8180-336DD2A7BE26}" type="pres">
      <dgm:prSet presAssocID="{94C082B8-E47E-4DEB-9F59-1854AEF6AD3B}" presName="rootText" presStyleLbl="node4" presStyleIdx="0" presStyleCnt="1" custScaleX="239569">
        <dgm:presLayoutVars>
          <dgm:chPref val="3"/>
        </dgm:presLayoutVars>
      </dgm:prSet>
      <dgm:spPr/>
      <dgm:t>
        <a:bodyPr/>
        <a:lstStyle/>
        <a:p>
          <a:endParaRPr lang="en-GB"/>
        </a:p>
      </dgm:t>
    </dgm:pt>
    <dgm:pt modelId="{95613C8C-8523-4DA7-B409-EC3521E37F7D}" type="pres">
      <dgm:prSet presAssocID="{94C082B8-E47E-4DEB-9F59-1854AEF6AD3B}" presName="rootConnector" presStyleLbl="node4" presStyleIdx="0" presStyleCnt="1"/>
      <dgm:spPr/>
      <dgm:t>
        <a:bodyPr/>
        <a:lstStyle/>
        <a:p>
          <a:endParaRPr lang="en-GB"/>
        </a:p>
      </dgm:t>
    </dgm:pt>
    <dgm:pt modelId="{253D5FE8-5444-4CA9-A1DD-33C308829FBF}" type="pres">
      <dgm:prSet presAssocID="{94C082B8-E47E-4DEB-9F59-1854AEF6AD3B}" presName="hierChild4" presStyleCnt="0"/>
      <dgm:spPr/>
    </dgm:pt>
    <dgm:pt modelId="{EF2A9084-1A38-4E5E-8AA0-B886CDD61044}" type="pres">
      <dgm:prSet presAssocID="{94C082B8-E47E-4DEB-9F59-1854AEF6AD3B}" presName="hierChild5" presStyleCnt="0"/>
      <dgm:spPr/>
    </dgm:pt>
    <dgm:pt modelId="{F87EEB46-ED12-4536-ADFB-DD4EB975E5AD}" type="pres">
      <dgm:prSet presAssocID="{BF687285-9B12-468F-8459-F01DC69AB23F}" presName="hierChild5" presStyleCnt="0"/>
      <dgm:spPr/>
    </dgm:pt>
    <dgm:pt modelId="{2A364059-E31B-402D-9B6C-3286FECE688A}" type="pres">
      <dgm:prSet presAssocID="{FDC8A9BF-CB91-4F42-AC23-91C91DC3D768}" presName="hierChild5" presStyleCnt="0"/>
      <dgm:spPr/>
    </dgm:pt>
    <dgm:pt modelId="{32C4FF08-8FDC-4B2F-8A08-4481EE6C2602}" type="pres">
      <dgm:prSet presAssocID="{D955CD98-1EAE-4744-B5D3-4011CB586B0B}" presName="hierChild3" presStyleCnt="0"/>
      <dgm:spPr/>
    </dgm:pt>
  </dgm:ptLst>
  <dgm:cxnLst>
    <dgm:cxn modelId="{A8250A11-51C1-47F2-95F7-53639D65FD16}" type="presOf" srcId="{94C082B8-E47E-4DEB-9F59-1854AEF6AD3B}" destId="{95613C8C-8523-4DA7-B409-EC3521E37F7D}" srcOrd="1" destOrd="0" presId="urn:microsoft.com/office/officeart/2005/8/layout/orgChart1"/>
    <dgm:cxn modelId="{C17B673F-0B0A-402E-8551-00116658CA31}" srcId="{D955CD98-1EAE-4744-B5D3-4011CB586B0B}" destId="{FDC8A9BF-CB91-4F42-AC23-91C91DC3D768}" srcOrd="0" destOrd="0" parTransId="{46D8BDE0-24EF-474D-9EA5-EC86984A466C}" sibTransId="{6EDBD6D4-BEC5-4054-A50A-1D6A110EE4D0}"/>
    <dgm:cxn modelId="{10A9B0ED-4D5A-4B34-B78D-22CBFE8CABA9}" srcId="{FDC8A9BF-CB91-4F42-AC23-91C91DC3D768}" destId="{BF687285-9B12-468F-8459-F01DC69AB23F}" srcOrd="1" destOrd="0" parTransId="{8C152AF6-AB1A-4E11-BAAC-3112576836CC}" sibTransId="{279EC362-1E86-4082-9EBD-62B284F1A5A1}"/>
    <dgm:cxn modelId="{FE05469E-CC29-4DC5-896A-E44EE9BD82AD}" srcId="{FF030BA0-BDB0-4D3F-8AC1-4F8702C2A05C}" destId="{D955CD98-1EAE-4744-B5D3-4011CB586B0B}" srcOrd="0" destOrd="0" parTransId="{AB4961FA-CF32-4C0B-A296-E1AE31FE3B2B}" sibTransId="{EBAC5357-B8AB-4102-BCB5-09F5C650D13A}"/>
    <dgm:cxn modelId="{257D8A5B-0463-416F-B467-24535087F211}" type="presOf" srcId="{BF687285-9B12-468F-8459-F01DC69AB23F}" destId="{4A12089E-298B-45CB-AFEE-666A8EDFE5AD}" srcOrd="1" destOrd="0" presId="urn:microsoft.com/office/officeart/2005/8/layout/orgChart1"/>
    <dgm:cxn modelId="{E5351752-5ECD-43E7-955D-2C59CEB3669C}" srcId="{FDC8A9BF-CB91-4F42-AC23-91C91DC3D768}" destId="{5DB4056E-612C-4821-8A1F-5531BA49970E}" srcOrd="0" destOrd="0" parTransId="{3DDBAE87-2A97-4713-A038-8EF85D571857}" sibTransId="{83A5ED10-D78A-4E19-8771-2545E1FC6806}"/>
    <dgm:cxn modelId="{444B9A65-9DC6-48F6-B570-D725885BC1AA}" type="presOf" srcId="{8C152AF6-AB1A-4E11-BAAC-3112576836CC}" destId="{C093ECC9-AF2B-4D8D-9D10-98A6310E8E43}" srcOrd="0" destOrd="0" presId="urn:microsoft.com/office/officeart/2005/8/layout/orgChart1"/>
    <dgm:cxn modelId="{4E5D8E38-0042-4522-AC53-681EB2674897}" type="presOf" srcId="{5DB4056E-612C-4821-8A1F-5531BA49970E}" destId="{6E4F6B7B-4DA2-433B-9040-0D5CDEB07853}" srcOrd="0" destOrd="0" presId="urn:microsoft.com/office/officeart/2005/8/layout/orgChart1"/>
    <dgm:cxn modelId="{6D91E649-DD4F-456F-994A-E5DF3D23A766}" type="presOf" srcId="{5DB4056E-612C-4821-8A1F-5531BA49970E}" destId="{DF7D1754-8323-4879-8AD3-D71BA7C8CC00}" srcOrd="1" destOrd="0" presId="urn:microsoft.com/office/officeart/2005/8/layout/orgChart1"/>
    <dgm:cxn modelId="{3C38DC85-0811-4987-86A7-1103C85DD583}" srcId="{BF687285-9B12-468F-8459-F01DC69AB23F}" destId="{94C082B8-E47E-4DEB-9F59-1854AEF6AD3B}" srcOrd="0" destOrd="0" parTransId="{573CD678-DABD-4553-A9CD-4422327C3BD4}" sibTransId="{D4810202-25F4-47F6-B366-4CF4F59C727F}"/>
    <dgm:cxn modelId="{1D360B86-1806-4848-BBA3-E8FDB3122277}" type="presOf" srcId="{BF687285-9B12-468F-8459-F01DC69AB23F}" destId="{FF8CBFB2-A342-476A-8532-E99164419B34}" srcOrd="0" destOrd="0" presId="urn:microsoft.com/office/officeart/2005/8/layout/orgChart1"/>
    <dgm:cxn modelId="{2D34670E-01CC-4DD1-9DD6-C942921D00BB}" type="presOf" srcId="{FDC8A9BF-CB91-4F42-AC23-91C91DC3D768}" destId="{980304B3-AE5C-412A-BEDC-6245E99120B5}" srcOrd="0" destOrd="0" presId="urn:microsoft.com/office/officeart/2005/8/layout/orgChart1"/>
    <dgm:cxn modelId="{55913CBD-5EF1-4E3C-A0F7-BB15B92955E1}" type="presOf" srcId="{D955CD98-1EAE-4744-B5D3-4011CB586B0B}" destId="{C7E923B8-78AA-4250-9D57-69CCA9796303}" srcOrd="1" destOrd="0" presId="urn:microsoft.com/office/officeart/2005/8/layout/orgChart1"/>
    <dgm:cxn modelId="{93AE4636-8B51-4A86-ADB3-3E28502D64D2}" type="presOf" srcId="{46D8BDE0-24EF-474D-9EA5-EC86984A466C}" destId="{47A87736-399E-4721-B0E1-D103225B0A58}" srcOrd="0" destOrd="0" presId="urn:microsoft.com/office/officeart/2005/8/layout/orgChart1"/>
    <dgm:cxn modelId="{1EEB3A91-EB17-4A83-B18D-B6A75C1AEC03}" type="presOf" srcId="{D955CD98-1EAE-4744-B5D3-4011CB586B0B}" destId="{79F56312-D718-4A4A-A8AF-2C402A122B2B}" srcOrd="0" destOrd="0" presId="urn:microsoft.com/office/officeart/2005/8/layout/orgChart1"/>
    <dgm:cxn modelId="{9E82CA3A-76DE-4889-9145-0A45AEB41FFA}" type="presOf" srcId="{94C082B8-E47E-4DEB-9F59-1854AEF6AD3B}" destId="{1D0A8F6A-723F-4823-8180-336DD2A7BE26}" srcOrd="0" destOrd="0" presId="urn:microsoft.com/office/officeart/2005/8/layout/orgChart1"/>
    <dgm:cxn modelId="{4A78C2C0-C20A-45F9-8FC6-90AB0FDD7187}" type="presOf" srcId="{FDC8A9BF-CB91-4F42-AC23-91C91DC3D768}" destId="{6926AABB-D934-4ADE-ACC4-F47A649B500E}" srcOrd="1" destOrd="0" presId="urn:microsoft.com/office/officeart/2005/8/layout/orgChart1"/>
    <dgm:cxn modelId="{E08A41B8-56A4-4563-9125-788BABDD63E2}" type="presOf" srcId="{573CD678-DABD-4553-A9CD-4422327C3BD4}" destId="{5D124047-BF0D-43A4-81DF-8B117ECB9736}" srcOrd="0" destOrd="0" presId="urn:microsoft.com/office/officeart/2005/8/layout/orgChart1"/>
    <dgm:cxn modelId="{7E92512D-5AC3-4730-B497-297B48743280}" type="presOf" srcId="{3DDBAE87-2A97-4713-A038-8EF85D571857}" destId="{1F948B81-2143-4ED4-9333-BA7C6384E8B0}" srcOrd="0" destOrd="0" presId="urn:microsoft.com/office/officeart/2005/8/layout/orgChart1"/>
    <dgm:cxn modelId="{4032BEB3-7FD0-4BA3-A714-C2F0BEF11771}" type="presOf" srcId="{FF030BA0-BDB0-4D3F-8AC1-4F8702C2A05C}" destId="{20AE7E60-4771-45C3-B7C1-038A577B9B2B}" srcOrd="0" destOrd="0" presId="urn:microsoft.com/office/officeart/2005/8/layout/orgChart1"/>
    <dgm:cxn modelId="{02DACF47-2F21-4DF6-A074-1075D7EE6236}" type="presParOf" srcId="{20AE7E60-4771-45C3-B7C1-038A577B9B2B}" destId="{0A1B1769-71F7-48A4-9566-2134990E2128}" srcOrd="0" destOrd="0" presId="urn:microsoft.com/office/officeart/2005/8/layout/orgChart1"/>
    <dgm:cxn modelId="{A1A38AC5-0356-4AD2-BDB9-8134C4A6C70A}" type="presParOf" srcId="{0A1B1769-71F7-48A4-9566-2134990E2128}" destId="{E544C08E-DAEB-4741-B43A-9D25DE28D132}" srcOrd="0" destOrd="0" presId="urn:microsoft.com/office/officeart/2005/8/layout/orgChart1"/>
    <dgm:cxn modelId="{780B5A87-1FC0-4231-85AA-5E603A9D168E}" type="presParOf" srcId="{E544C08E-DAEB-4741-B43A-9D25DE28D132}" destId="{79F56312-D718-4A4A-A8AF-2C402A122B2B}" srcOrd="0" destOrd="0" presId="urn:microsoft.com/office/officeart/2005/8/layout/orgChart1"/>
    <dgm:cxn modelId="{6B9123EA-7FC1-4CD3-8D19-AB921C58C1C6}" type="presParOf" srcId="{E544C08E-DAEB-4741-B43A-9D25DE28D132}" destId="{C7E923B8-78AA-4250-9D57-69CCA9796303}" srcOrd="1" destOrd="0" presId="urn:microsoft.com/office/officeart/2005/8/layout/orgChart1"/>
    <dgm:cxn modelId="{AD96F7B9-713A-4F14-9831-310C21BEB81B}" type="presParOf" srcId="{0A1B1769-71F7-48A4-9566-2134990E2128}" destId="{D83260EB-EC28-4BA9-BEF8-9A0CA54AC482}" srcOrd="1" destOrd="0" presId="urn:microsoft.com/office/officeart/2005/8/layout/orgChart1"/>
    <dgm:cxn modelId="{9ABF8DC1-228A-4B46-9F1E-02E95DC2E7F6}" type="presParOf" srcId="{D83260EB-EC28-4BA9-BEF8-9A0CA54AC482}" destId="{47A87736-399E-4721-B0E1-D103225B0A58}" srcOrd="0" destOrd="0" presId="urn:microsoft.com/office/officeart/2005/8/layout/orgChart1"/>
    <dgm:cxn modelId="{ABAACCC0-39DF-4365-8E95-87B6C081D1E7}" type="presParOf" srcId="{D83260EB-EC28-4BA9-BEF8-9A0CA54AC482}" destId="{5C60D0C9-E148-4498-B4EB-49F582545E87}" srcOrd="1" destOrd="0" presId="urn:microsoft.com/office/officeart/2005/8/layout/orgChart1"/>
    <dgm:cxn modelId="{80A7CC4F-BA89-48A6-BBE3-2FB66602C015}" type="presParOf" srcId="{5C60D0C9-E148-4498-B4EB-49F582545E87}" destId="{4AE61A0A-B2C8-41AC-BF14-B0D491F02D66}" srcOrd="0" destOrd="0" presId="urn:microsoft.com/office/officeart/2005/8/layout/orgChart1"/>
    <dgm:cxn modelId="{89279760-2DD0-4911-B2ED-AC05C7577DF4}" type="presParOf" srcId="{4AE61A0A-B2C8-41AC-BF14-B0D491F02D66}" destId="{980304B3-AE5C-412A-BEDC-6245E99120B5}" srcOrd="0" destOrd="0" presId="urn:microsoft.com/office/officeart/2005/8/layout/orgChart1"/>
    <dgm:cxn modelId="{2FBF2296-2923-439B-B228-B2AA996383DE}" type="presParOf" srcId="{4AE61A0A-B2C8-41AC-BF14-B0D491F02D66}" destId="{6926AABB-D934-4ADE-ACC4-F47A649B500E}" srcOrd="1" destOrd="0" presId="urn:microsoft.com/office/officeart/2005/8/layout/orgChart1"/>
    <dgm:cxn modelId="{5E153643-0A29-45D2-AF3E-1918F298B482}" type="presParOf" srcId="{5C60D0C9-E148-4498-B4EB-49F582545E87}" destId="{C6E71A60-0D05-4B43-8493-9EBC553F9B8A}" srcOrd="1" destOrd="0" presId="urn:microsoft.com/office/officeart/2005/8/layout/orgChart1"/>
    <dgm:cxn modelId="{BFC7BE1C-E278-401B-A261-A68E3A406949}" type="presParOf" srcId="{C6E71A60-0D05-4B43-8493-9EBC553F9B8A}" destId="{1F948B81-2143-4ED4-9333-BA7C6384E8B0}" srcOrd="0" destOrd="0" presId="urn:microsoft.com/office/officeart/2005/8/layout/orgChart1"/>
    <dgm:cxn modelId="{40250EA0-C2D3-406B-AB5C-8B30EBCEBB3B}" type="presParOf" srcId="{C6E71A60-0D05-4B43-8493-9EBC553F9B8A}" destId="{46D242A8-11BF-4542-9F3A-4FA39856FA75}" srcOrd="1" destOrd="0" presId="urn:microsoft.com/office/officeart/2005/8/layout/orgChart1"/>
    <dgm:cxn modelId="{20315A82-3C7E-4CEF-ACFC-2DFF6B2232E7}" type="presParOf" srcId="{46D242A8-11BF-4542-9F3A-4FA39856FA75}" destId="{B1F8E350-0E25-47D2-BA17-DC821F9A4116}" srcOrd="0" destOrd="0" presId="urn:microsoft.com/office/officeart/2005/8/layout/orgChart1"/>
    <dgm:cxn modelId="{E1DF45F9-DD10-4706-BD36-46DC7F3E9BA5}" type="presParOf" srcId="{B1F8E350-0E25-47D2-BA17-DC821F9A4116}" destId="{6E4F6B7B-4DA2-433B-9040-0D5CDEB07853}" srcOrd="0" destOrd="0" presId="urn:microsoft.com/office/officeart/2005/8/layout/orgChart1"/>
    <dgm:cxn modelId="{D1565B2C-4BC0-4BE6-964B-825601617795}" type="presParOf" srcId="{B1F8E350-0E25-47D2-BA17-DC821F9A4116}" destId="{DF7D1754-8323-4879-8AD3-D71BA7C8CC00}" srcOrd="1" destOrd="0" presId="urn:microsoft.com/office/officeart/2005/8/layout/orgChart1"/>
    <dgm:cxn modelId="{137BEDF1-5919-42D6-86C7-5D64DD954C2C}" type="presParOf" srcId="{46D242A8-11BF-4542-9F3A-4FA39856FA75}" destId="{04FC99C4-0D64-49EA-8F46-2711D22A10DA}" srcOrd="1" destOrd="0" presId="urn:microsoft.com/office/officeart/2005/8/layout/orgChart1"/>
    <dgm:cxn modelId="{8532CFD3-AA2D-4730-8DDE-4D47E9277606}" type="presParOf" srcId="{46D242A8-11BF-4542-9F3A-4FA39856FA75}" destId="{29E1896C-3A5C-4609-BA4E-B3DE0EF76F76}" srcOrd="2" destOrd="0" presId="urn:microsoft.com/office/officeart/2005/8/layout/orgChart1"/>
    <dgm:cxn modelId="{9AC1A764-6739-4482-961F-C5D2DA765338}" type="presParOf" srcId="{C6E71A60-0D05-4B43-8493-9EBC553F9B8A}" destId="{C093ECC9-AF2B-4D8D-9D10-98A6310E8E43}" srcOrd="2" destOrd="0" presId="urn:microsoft.com/office/officeart/2005/8/layout/orgChart1"/>
    <dgm:cxn modelId="{3E82E103-5327-4EDA-9244-9DCF36EABDCC}" type="presParOf" srcId="{C6E71A60-0D05-4B43-8493-9EBC553F9B8A}" destId="{C9E6E5E4-6AF6-40BE-996E-AD20C7A58DE1}" srcOrd="3" destOrd="0" presId="urn:microsoft.com/office/officeart/2005/8/layout/orgChart1"/>
    <dgm:cxn modelId="{74C7420C-DCDE-4822-96CB-C87512A3B2B3}" type="presParOf" srcId="{C9E6E5E4-6AF6-40BE-996E-AD20C7A58DE1}" destId="{B014395E-2792-417F-AA66-13D2F05D4881}" srcOrd="0" destOrd="0" presId="urn:microsoft.com/office/officeart/2005/8/layout/orgChart1"/>
    <dgm:cxn modelId="{001397C5-F833-4BB2-B749-C10BDEC4D8DD}" type="presParOf" srcId="{B014395E-2792-417F-AA66-13D2F05D4881}" destId="{FF8CBFB2-A342-476A-8532-E99164419B34}" srcOrd="0" destOrd="0" presId="urn:microsoft.com/office/officeart/2005/8/layout/orgChart1"/>
    <dgm:cxn modelId="{069DAEC6-750E-430B-BD8A-4BED75BD5F60}" type="presParOf" srcId="{B014395E-2792-417F-AA66-13D2F05D4881}" destId="{4A12089E-298B-45CB-AFEE-666A8EDFE5AD}" srcOrd="1" destOrd="0" presId="urn:microsoft.com/office/officeart/2005/8/layout/orgChart1"/>
    <dgm:cxn modelId="{08E696E6-B926-4A31-BD01-A86A0CD63577}" type="presParOf" srcId="{C9E6E5E4-6AF6-40BE-996E-AD20C7A58DE1}" destId="{86619CC2-366E-4134-883D-E0FE506DADCE}" srcOrd="1" destOrd="0" presId="urn:microsoft.com/office/officeart/2005/8/layout/orgChart1"/>
    <dgm:cxn modelId="{734E8E4A-EE78-42D2-BAFC-8D721CC1128C}" type="presParOf" srcId="{86619CC2-366E-4134-883D-E0FE506DADCE}" destId="{5D124047-BF0D-43A4-81DF-8B117ECB9736}" srcOrd="0" destOrd="0" presId="urn:microsoft.com/office/officeart/2005/8/layout/orgChart1"/>
    <dgm:cxn modelId="{3C6387C8-6580-43E7-889C-856D71C582EC}" type="presParOf" srcId="{86619CC2-366E-4134-883D-E0FE506DADCE}" destId="{E6EDCCD2-E707-4A8D-A07B-1A3C19C1EE3C}" srcOrd="1" destOrd="0" presId="urn:microsoft.com/office/officeart/2005/8/layout/orgChart1"/>
    <dgm:cxn modelId="{6985DF7F-526A-4E40-85B3-6C2B6554AE09}" type="presParOf" srcId="{E6EDCCD2-E707-4A8D-A07B-1A3C19C1EE3C}" destId="{A6F77814-707E-4783-B5FD-EF26C23745C9}" srcOrd="0" destOrd="0" presId="urn:microsoft.com/office/officeart/2005/8/layout/orgChart1"/>
    <dgm:cxn modelId="{4D13DE82-AA59-450E-ADB9-D20313425AAF}" type="presParOf" srcId="{A6F77814-707E-4783-B5FD-EF26C23745C9}" destId="{1D0A8F6A-723F-4823-8180-336DD2A7BE26}" srcOrd="0" destOrd="0" presId="urn:microsoft.com/office/officeart/2005/8/layout/orgChart1"/>
    <dgm:cxn modelId="{9915485C-280F-45CF-A437-EFB30A9D28C2}" type="presParOf" srcId="{A6F77814-707E-4783-B5FD-EF26C23745C9}" destId="{95613C8C-8523-4DA7-B409-EC3521E37F7D}" srcOrd="1" destOrd="0" presId="urn:microsoft.com/office/officeart/2005/8/layout/orgChart1"/>
    <dgm:cxn modelId="{A28FEA24-F69D-48D1-86F4-D21E2A54DBFC}" type="presParOf" srcId="{E6EDCCD2-E707-4A8D-A07B-1A3C19C1EE3C}" destId="{253D5FE8-5444-4CA9-A1DD-33C308829FBF}" srcOrd="1" destOrd="0" presId="urn:microsoft.com/office/officeart/2005/8/layout/orgChart1"/>
    <dgm:cxn modelId="{18F29B72-601E-4453-8F35-499862268360}" type="presParOf" srcId="{E6EDCCD2-E707-4A8D-A07B-1A3C19C1EE3C}" destId="{EF2A9084-1A38-4E5E-8AA0-B886CDD61044}" srcOrd="2" destOrd="0" presId="urn:microsoft.com/office/officeart/2005/8/layout/orgChart1"/>
    <dgm:cxn modelId="{09559E29-F3D7-40D4-9D24-8692C567127A}" type="presParOf" srcId="{C9E6E5E4-6AF6-40BE-996E-AD20C7A58DE1}" destId="{F87EEB46-ED12-4536-ADFB-DD4EB975E5AD}" srcOrd="2" destOrd="0" presId="urn:microsoft.com/office/officeart/2005/8/layout/orgChart1"/>
    <dgm:cxn modelId="{7CB8A2F3-9E6B-4FF9-B7B5-DB426B4B8C6E}" type="presParOf" srcId="{5C60D0C9-E148-4498-B4EB-49F582545E87}" destId="{2A364059-E31B-402D-9B6C-3286FECE688A}" srcOrd="2" destOrd="0" presId="urn:microsoft.com/office/officeart/2005/8/layout/orgChart1"/>
    <dgm:cxn modelId="{C70A9F7B-244E-4189-A303-28649469533F}" type="presParOf" srcId="{0A1B1769-71F7-48A4-9566-2134990E2128}" destId="{32C4FF08-8FDC-4B2F-8A08-4481EE6C260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24047-BF0D-43A4-81DF-8B117ECB9736}">
      <dsp:nvSpPr>
        <dsp:cNvPr id="0" name=""/>
        <dsp:cNvSpPr/>
      </dsp:nvSpPr>
      <dsp:spPr>
        <a:xfrm>
          <a:off x="2012270" y="1918259"/>
          <a:ext cx="149704" cy="459094"/>
        </a:xfrm>
        <a:custGeom>
          <a:avLst/>
          <a:gdLst/>
          <a:ahLst/>
          <a:cxnLst/>
          <a:rect l="0" t="0" r="0" b="0"/>
          <a:pathLst>
            <a:path>
              <a:moveTo>
                <a:pt x="0" y="0"/>
              </a:moveTo>
              <a:lnTo>
                <a:pt x="0" y="459094"/>
              </a:lnTo>
              <a:lnTo>
                <a:pt x="149704" y="4590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93ECC9-AF2B-4D8D-9D10-98A6310E8E43}">
      <dsp:nvSpPr>
        <dsp:cNvPr id="0" name=""/>
        <dsp:cNvSpPr/>
      </dsp:nvSpPr>
      <dsp:spPr>
        <a:xfrm>
          <a:off x="1807674" y="1209656"/>
          <a:ext cx="603809" cy="209586"/>
        </a:xfrm>
        <a:custGeom>
          <a:avLst/>
          <a:gdLst/>
          <a:ahLst/>
          <a:cxnLst/>
          <a:rect l="0" t="0" r="0" b="0"/>
          <a:pathLst>
            <a:path>
              <a:moveTo>
                <a:pt x="0" y="0"/>
              </a:moveTo>
              <a:lnTo>
                <a:pt x="0" y="104793"/>
              </a:lnTo>
              <a:lnTo>
                <a:pt x="603809" y="104793"/>
              </a:lnTo>
              <a:lnTo>
                <a:pt x="603809" y="2095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948B81-2143-4ED4-9333-BA7C6384E8B0}">
      <dsp:nvSpPr>
        <dsp:cNvPr id="0" name=""/>
        <dsp:cNvSpPr/>
      </dsp:nvSpPr>
      <dsp:spPr>
        <a:xfrm>
          <a:off x="1203864" y="1209656"/>
          <a:ext cx="603809" cy="209586"/>
        </a:xfrm>
        <a:custGeom>
          <a:avLst/>
          <a:gdLst/>
          <a:ahLst/>
          <a:cxnLst/>
          <a:rect l="0" t="0" r="0" b="0"/>
          <a:pathLst>
            <a:path>
              <a:moveTo>
                <a:pt x="603809" y="0"/>
              </a:moveTo>
              <a:lnTo>
                <a:pt x="603809" y="104793"/>
              </a:lnTo>
              <a:lnTo>
                <a:pt x="0" y="104793"/>
              </a:lnTo>
              <a:lnTo>
                <a:pt x="0" y="2095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87736-399E-4721-B0E1-D103225B0A58}">
      <dsp:nvSpPr>
        <dsp:cNvPr id="0" name=""/>
        <dsp:cNvSpPr/>
      </dsp:nvSpPr>
      <dsp:spPr>
        <a:xfrm>
          <a:off x="1761954" y="501053"/>
          <a:ext cx="91440" cy="209586"/>
        </a:xfrm>
        <a:custGeom>
          <a:avLst/>
          <a:gdLst/>
          <a:ahLst/>
          <a:cxnLst/>
          <a:rect l="0" t="0" r="0" b="0"/>
          <a:pathLst>
            <a:path>
              <a:moveTo>
                <a:pt x="45720" y="0"/>
              </a:moveTo>
              <a:lnTo>
                <a:pt x="45720" y="2095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F56312-D718-4A4A-A8AF-2C402A122B2B}">
      <dsp:nvSpPr>
        <dsp:cNvPr id="0" name=""/>
        <dsp:cNvSpPr/>
      </dsp:nvSpPr>
      <dsp:spPr>
        <a:xfrm>
          <a:off x="1308658" y="2037"/>
          <a:ext cx="998032" cy="4990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Head of Donor Services, East</a:t>
          </a:r>
          <a:endParaRPr lang="en-GB" sz="1200" kern="1200" smtClean="0"/>
        </a:p>
      </dsp:txBody>
      <dsp:txXfrm>
        <a:off x="1308658" y="2037"/>
        <a:ext cx="998032" cy="499016"/>
      </dsp:txXfrm>
    </dsp:sp>
    <dsp:sp modelId="{980304B3-AE5C-412A-BEDC-6245E99120B5}">
      <dsp:nvSpPr>
        <dsp:cNvPr id="0" name=""/>
        <dsp:cNvSpPr/>
      </dsp:nvSpPr>
      <dsp:spPr>
        <a:xfrm>
          <a:off x="1308658" y="710640"/>
          <a:ext cx="998032" cy="4990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Senior Nurse</a:t>
          </a:r>
          <a:endParaRPr lang="en-GB" sz="1200" kern="1200" smtClean="0"/>
        </a:p>
      </dsp:txBody>
      <dsp:txXfrm>
        <a:off x="1308658" y="710640"/>
        <a:ext cx="998032" cy="499016"/>
      </dsp:txXfrm>
    </dsp:sp>
    <dsp:sp modelId="{6E4F6B7B-4DA2-433B-9040-0D5CDEB07853}">
      <dsp:nvSpPr>
        <dsp:cNvPr id="0" name=""/>
        <dsp:cNvSpPr/>
      </dsp:nvSpPr>
      <dsp:spPr>
        <a:xfrm>
          <a:off x="704848" y="1419243"/>
          <a:ext cx="998032" cy="4990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Senior Charge Nurses</a:t>
          </a:r>
        </a:p>
      </dsp:txBody>
      <dsp:txXfrm>
        <a:off x="704848" y="1419243"/>
        <a:ext cx="998032" cy="499016"/>
      </dsp:txXfrm>
    </dsp:sp>
    <dsp:sp modelId="{FF8CBFB2-A342-476A-8532-E99164419B34}">
      <dsp:nvSpPr>
        <dsp:cNvPr id="0" name=""/>
        <dsp:cNvSpPr/>
      </dsp:nvSpPr>
      <dsp:spPr>
        <a:xfrm>
          <a:off x="1912467" y="1419243"/>
          <a:ext cx="998032" cy="4990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Senior Charge Nurse - EDC</a:t>
          </a:r>
          <a:endParaRPr lang="en-GB" sz="1200" kern="1200" smtClean="0"/>
        </a:p>
      </dsp:txBody>
      <dsp:txXfrm>
        <a:off x="1912467" y="1419243"/>
        <a:ext cx="998032" cy="499016"/>
      </dsp:txXfrm>
    </dsp:sp>
    <dsp:sp modelId="{1D0A8F6A-723F-4823-8180-336DD2A7BE26}">
      <dsp:nvSpPr>
        <dsp:cNvPr id="0" name=""/>
        <dsp:cNvSpPr/>
      </dsp:nvSpPr>
      <dsp:spPr>
        <a:xfrm>
          <a:off x="2161975" y="2127846"/>
          <a:ext cx="2390975" cy="4990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smtClean="0">
              <a:latin typeface="Calibri"/>
            </a:rPr>
            <a:t>Donor Services Collection Support Officer</a:t>
          </a:r>
          <a:endParaRPr lang="en-GB" sz="1200" kern="1200" smtClean="0"/>
        </a:p>
      </dsp:txBody>
      <dsp:txXfrm>
        <a:off x="2161975" y="2127846"/>
        <a:ext cx="2390975" cy="4990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4B690-4D26-4E38-87B3-7CBDDB65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1801</Words>
  <Characters>10271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Elaine Petherick</cp:lastModifiedBy>
  <cp:revision>2</cp:revision>
  <cp:lastPrinted>2015-10-02T07:25:00Z</cp:lastPrinted>
  <dcterms:created xsi:type="dcterms:W3CDTF">2020-10-20T14:16:00Z</dcterms:created>
  <dcterms:modified xsi:type="dcterms:W3CDTF">2020-10-20T14:16:00Z</dcterms:modified>
</cp:coreProperties>
</file>