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E1B" w:rsidRDefault="004C6E23" w:rsidP="00A63E1B">
      <w:pPr>
        <w:spacing w:before="120" w:after="120"/>
        <w:rPr>
          <w:sz w:val="22"/>
          <w:szCs w:val="22"/>
        </w:rPr>
      </w:pPr>
      <w:bookmarkStart w:id="0" w:name="_GoBack"/>
      <w:bookmarkEnd w:id="0"/>
      <w:r>
        <w:rPr>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5339715</wp:posOffset>
                </wp:positionH>
                <wp:positionV relativeFrom="paragraph">
                  <wp:posOffset>-13970</wp:posOffset>
                </wp:positionV>
                <wp:extent cx="1110615" cy="1085850"/>
                <wp:effectExtent l="3175" t="2540" r="63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E1B" w:rsidRDefault="00A63E1B" w:rsidP="00A63E1B">
                            <w:r>
                              <w:rPr>
                                <w:noProof/>
                                <w:sz w:val="28"/>
                                <w:lang w:eastAsia="en-GB"/>
                              </w:rPr>
                              <w:drawing>
                                <wp:inline distT="0" distB="0" distL="0" distR="0">
                                  <wp:extent cx="885825" cy="914400"/>
                                  <wp:effectExtent l="19050" t="0" r="9525"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0.45pt;margin-top:-1.1pt;width:87.4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" stroked="f">
                <v:textbox>
                  <w:txbxContent>
                    <w:p w:rsidR="00A63E1B" w:rsidRDefault="00A63E1B" w:rsidP="00A63E1B">
                      <w:r>
                        <w:rPr>
                          <w:noProof/>
                          <w:sz w:val="28"/>
                          <w:lang w:eastAsia="en-GB"/>
                        </w:rPr>
                        <w:drawing>
                          <wp:inline distT="0" distB="0" distL="0" distR="0">
                            <wp:extent cx="885825" cy="914400"/>
                            <wp:effectExtent l="19050" t="0" r="9525"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mc:Fallback>
        </mc:AlternateContent>
      </w:r>
    </w:p>
    <w:p w:rsidR="00A63E1B" w:rsidRPr="00197DD5" w:rsidRDefault="00A63E1B" w:rsidP="00A63E1B">
      <w:pPr>
        <w:spacing w:before="120" w:after="120"/>
        <w:rPr>
          <w:sz w:val="22"/>
          <w:szCs w:val="22"/>
        </w:rPr>
      </w:pPr>
    </w:p>
    <w:p w:rsidR="00A63E1B" w:rsidRPr="00197DD5" w:rsidRDefault="00A63E1B" w:rsidP="00A63E1B">
      <w:pPr>
        <w:spacing w:before="120" w:after="120"/>
        <w:ind w:left="1560"/>
        <w:jc w:val="center"/>
        <w:rPr>
          <w:smallCaps/>
          <w:sz w:val="22"/>
          <w:szCs w:val="22"/>
        </w:rPr>
      </w:pPr>
      <w:r w:rsidRPr="00197DD5">
        <w:rPr>
          <w:smallCaps/>
          <w:sz w:val="22"/>
          <w:szCs w:val="22"/>
        </w:rPr>
        <w:t xml:space="preserve">      </w:t>
      </w:r>
    </w:p>
    <w:p w:rsidR="00A63E1B" w:rsidRPr="002E5C24" w:rsidRDefault="00A63E1B" w:rsidP="00A63E1B">
      <w:pPr>
        <w:spacing w:before="120" w:after="120"/>
        <w:ind w:left="1560"/>
        <w:jc w:val="center"/>
        <w:rPr>
          <w:b/>
          <w:smallCaps/>
          <w:sz w:val="28"/>
          <w:szCs w:val="22"/>
        </w:rPr>
      </w:pPr>
      <w:r w:rsidRPr="002E5C24">
        <w:rPr>
          <w:b/>
          <w:smallCaps/>
          <w:sz w:val="28"/>
          <w:szCs w:val="22"/>
        </w:rPr>
        <w:t xml:space="preserve"> NHS NATIONAL SERVICES SCOTLAND</w:t>
      </w:r>
    </w:p>
    <w:p w:rsidR="00A63E1B" w:rsidRPr="00A63E1B" w:rsidRDefault="00A63E1B" w:rsidP="00A63E1B">
      <w:pPr>
        <w:pStyle w:val="Heading1"/>
        <w:spacing w:before="120" w:after="120"/>
        <w:jc w:val="center"/>
        <w:rPr>
          <w:i w:val="0"/>
          <w:sz w:val="28"/>
          <w:szCs w:val="22"/>
        </w:rPr>
      </w:pPr>
      <w:r w:rsidRPr="00A63E1B">
        <w:rPr>
          <w:i w:val="0"/>
          <w:sz w:val="28"/>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715"/>
      </w:tblGrid>
      <w:tr w:rsidR="00A63E1B" w:rsidRPr="00197DD5" w:rsidTr="008024BC">
        <w:tc>
          <w:tcPr>
            <w:tcW w:w="10632" w:type="dxa"/>
            <w:gridSpan w:val="2"/>
            <w:tcBorders>
              <w:top w:val="single" w:sz="4" w:space="0" w:color="auto"/>
              <w:left w:val="single" w:sz="4" w:space="0" w:color="auto"/>
              <w:bottom w:val="nil"/>
              <w:right w:val="single" w:sz="4" w:space="0" w:color="auto"/>
            </w:tcBorders>
          </w:tcPr>
          <w:p w:rsidR="00A63E1B" w:rsidRPr="00197DD5" w:rsidRDefault="00A63E1B" w:rsidP="008024BC">
            <w:pPr>
              <w:spacing w:before="120" w:after="120"/>
              <w:rPr>
                <w:b/>
                <w:sz w:val="22"/>
                <w:szCs w:val="22"/>
              </w:rPr>
            </w:pPr>
            <w:r w:rsidRPr="00197DD5">
              <w:rPr>
                <w:b/>
                <w:sz w:val="22"/>
                <w:szCs w:val="22"/>
              </w:rPr>
              <w:t>1.     JOB DETAILS</w:t>
            </w:r>
          </w:p>
        </w:tc>
      </w:tr>
      <w:tr w:rsidR="00A63E1B" w:rsidRPr="00197DD5" w:rsidTr="008024BC">
        <w:tc>
          <w:tcPr>
            <w:tcW w:w="10632" w:type="dxa"/>
            <w:gridSpan w:val="2"/>
            <w:tcBorders>
              <w:top w:val="nil"/>
              <w:left w:val="single" w:sz="4" w:space="0" w:color="auto"/>
              <w:bottom w:val="nil"/>
              <w:right w:val="single" w:sz="4" w:space="0" w:color="auto"/>
            </w:tcBorders>
          </w:tcPr>
          <w:p w:rsidR="00A63E1B" w:rsidRPr="00197DD5" w:rsidRDefault="00A63E1B" w:rsidP="008024BC">
            <w:pPr>
              <w:spacing w:before="120" w:after="120"/>
              <w:rPr>
                <w:sz w:val="22"/>
                <w:szCs w:val="22"/>
              </w:rPr>
            </w:pPr>
            <w:r w:rsidRPr="00197DD5">
              <w:rPr>
                <w:sz w:val="22"/>
                <w:szCs w:val="22"/>
              </w:rPr>
              <w:t>The following provides guidance on development of Job Descriptions. This guidance should be used when completing the Job Description Template.</w:t>
            </w:r>
          </w:p>
        </w:tc>
      </w:tr>
      <w:tr w:rsidR="00A63E1B" w:rsidRPr="00197DD5" w:rsidTr="008024BC">
        <w:tc>
          <w:tcPr>
            <w:tcW w:w="3917" w:type="dxa"/>
            <w:tcBorders>
              <w:top w:val="nil"/>
              <w:left w:val="single" w:sz="4" w:space="0" w:color="auto"/>
              <w:bottom w:val="nil"/>
              <w:right w:val="nil"/>
            </w:tcBorders>
          </w:tcPr>
          <w:p w:rsidR="00A63E1B" w:rsidRPr="005E2A1E" w:rsidRDefault="00A63E1B" w:rsidP="008024BC">
            <w:pPr>
              <w:spacing w:before="120" w:after="120"/>
              <w:rPr>
                <w:sz w:val="22"/>
                <w:szCs w:val="22"/>
              </w:rPr>
            </w:pPr>
            <w:r w:rsidRPr="005E2A1E">
              <w:rPr>
                <w:sz w:val="22"/>
                <w:szCs w:val="22"/>
              </w:rPr>
              <w:t>Job Title</w:t>
            </w:r>
          </w:p>
        </w:tc>
        <w:tc>
          <w:tcPr>
            <w:tcW w:w="6715" w:type="dxa"/>
            <w:tcBorders>
              <w:top w:val="nil"/>
              <w:left w:val="nil"/>
              <w:bottom w:val="nil"/>
              <w:right w:val="single" w:sz="4" w:space="0" w:color="auto"/>
            </w:tcBorders>
          </w:tcPr>
          <w:p w:rsidR="00A63E1B" w:rsidRPr="005E2A1E" w:rsidRDefault="00A63E1B" w:rsidP="008024BC">
            <w:pPr>
              <w:spacing w:before="120" w:after="120"/>
              <w:rPr>
                <w:b/>
                <w:sz w:val="22"/>
                <w:szCs w:val="22"/>
              </w:rPr>
            </w:pPr>
            <w:r w:rsidRPr="005E2A1E">
              <w:rPr>
                <w:b/>
                <w:sz w:val="22"/>
                <w:szCs w:val="22"/>
              </w:rPr>
              <w:t>Information Governance Advisor</w:t>
            </w:r>
          </w:p>
        </w:tc>
      </w:tr>
      <w:tr w:rsidR="00A63E1B" w:rsidRPr="00197DD5" w:rsidTr="008024BC">
        <w:tc>
          <w:tcPr>
            <w:tcW w:w="3917" w:type="dxa"/>
            <w:tcBorders>
              <w:top w:val="nil"/>
              <w:left w:val="single" w:sz="4" w:space="0" w:color="auto"/>
              <w:bottom w:val="nil"/>
              <w:right w:val="nil"/>
            </w:tcBorders>
          </w:tcPr>
          <w:p w:rsidR="00A63E1B" w:rsidRPr="005E2A1E" w:rsidRDefault="00A63E1B" w:rsidP="008024BC">
            <w:pPr>
              <w:spacing w:before="120" w:after="120"/>
              <w:rPr>
                <w:sz w:val="22"/>
                <w:szCs w:val="22"/>
              </w:rPr>
            </w:pPr>
            <w:r w:rsidRPr="005E2A1E">
              <w:rPr>
                <w:sz w:val="22"/>
                <w:szCs w:val="22"/>
              </w:rPr>
              <w:t>Immediate Senior Officer/ Line Manager</w:t>
            </w:r>
          </w:p>
        </w:tc>
        <w:tc>
          <w:tcPr>
            <w:tcW w:w="6715" w:type="dxa"/>
            <w:tcBorders>
              <w:top w:val="nil"/>
              <w:left w:val="nil"/>
              <w:bottom w:val="nil"/>
              <w:right w:val="single" w:sz="4" w:space="0" w:color="auto"/>
            </w:tcBorders>
          </w:tcPr>
          <w:p w:rsidR="00A63E1B" w:rsidRPr="005E2A1E" w:rsidRDefault="00A63E1B" w:rsidP="008024BC">
            <w:pPr>
              <w:pStyle w:val="Heading3"/>
              <w:spacing w:before="120" w:after="120"/>
              <w:rPr>
                <w:b w:val="0"/>
                <w:szCs w:val="22"/>
              </w:rPr>
            </w:pPr>
            <w:r w:rsidRPr="005E2A1E">
              <w:rPr>
                <w:b w:val="0"/>
                <w:color w:val="000000" w:themeColor="text1"/>
                <w:sz w:val="22"/>
                <w:szCs w:val="22"/>
              </w:rPr>
              <w:t>NSS Senior Consultant Information Governance</w:t>
            </w:r>
          </w:p>
        </w:tc>
      </w:tr>
      <w:tr w:rsidR="00A63E1B" w:rsidRPr="00197DD5" w:rsidTr="008024BC">
        <w:tc>
          <w:tcPr>
            <w:tcW w:w="3917" w:type="dxa"/>
            <w:tcBorders>
              <w:top w:val="nil"/>
              <w:left w:val="single" w:sz="4" w:space="0" w:color="auto"/>
              <w:bottom w:val="nil"/>
              <w:right w:val="nil"/>
            </w:tcBorders>
          </w:tcPr>
          <w:p w:rsidR="00A63E1B" w:rsidRPr="005E2A1E" w:rsidRDefault="00A63E1B" w:rsidP="008024BC">
            <w:pPr>
              <w:spacing w:before="120" w:after="120"/>
              <w:rPr>
                <w:sz w:val="22"/>
                <w:szCs w:val="22"/>
              </w:rPr>
            </w:pPr>
            <w:r w:rsidRPr="005E2A1E">
              <w:rPr>
                <w:sz w:val="22"/>
                <w:szCs w:val="22"/>
              </w:rPr>
              <w:t>Department</w:t>
            </w:r>
          </w:p>
        </w:tc>
        <w:tc>
          <w:tcPr>
            <w:tcW w:w="6715" w:type="dxa"/>
            <w:tcBorders>
              <w:top w:val="nil"/>
              <w:left w:val="nil"/>
              <w:bottom w:val="nil"/>
              <w:right w:val="single" w:sz="4" w:space="0" w:color="auto"/>
            </w:tcBorders>
          </w:tcPr>
          <w:p w:rsidR="00A63E1B" w:rsidRPr="005E2A1E" w:rsidRDefault="002630A2" w:rsidP="008024BC">
            <w:pPr>
              <w:spacing w:before="120" w:after="120"/>
              <w:rPr>
                <w:sz w:val="22"/>
                <w:szCs w:val="22"/>
              </w:rPr>
            </w:pPr>
            <w:r>
              <w:rPr>
                <w:color w:val="000000" w:themeColor="text1"/>
                <w:sz w:val="22"/>
                <w:szCs w:val="22"/>
              </w:rPr>
              <w:t>Information Security and Governance</w:t>
            </w:r>
          </w:p>
        </w:tc>
      </w:tr>
      <w:tr w:rsidR="00A63E1B" w:rsidRPr="00197DD5" w:rsidTr="008024BC">
        <w:tc>
          <w:tcPr>
            <w:tcW w:w="3917" w:type="dxa"/>
            <w:tcBorders>
              <w:top w:val="nil"/>
              <w:left w:val="single" w:sz="4" w:space="0" w:color="auto"/>
              <w:bottom w:val="nil"/>
              <w:right w:val="nil"/>
            </w:tcBorders>
          </w:tcPr>
          <w:p w:rsidR="00A63E1B" w:rsidRPr="005E2A1E" w:rsidRDefault="00A63E1B" w:rsidP="008024BC">
            <w:pPr>
              <w:spacing w:before="120" w:after="120"/>
              <w:rPr>
                <w:sz w:val="22"/>
                <w:szCs w:val="22"/>
              </w:rPr>
            </w:pPr>
            <w:r w:rsidRPr="005E2A1E">
              <w:rPr>
                <w:sz w:val="22"/>
                <w:szCs w:val="22"/>
              </w:rPr>
              <w:t>SBU</w:t>
            </w:r>
          </w:p>
        </w:tc>
        <w:tc>
          <w:tcPr>
            <w:tcW w:w="6715" w:type="dxa"/>
            <w:tcBorders>
              <w:top w:val="nil"/>
              <w:left w:val="nil"/>
              <w:bottom w:val="nil"/>
              <w:right w:val="single" w:sz="4" w:space="0" w:color="auto"/>
            </w:tcBorders>
          </w:tcPr>
          <w:p w:rsidR="00A63E1B" w:rsidRPr="005E2A1E" w:rsidRDefault="002630A2" w:rsidP="008024BC">
            <w:pPr>
              <w:spacing w:before="120" w:after="120"/>
              <w:rPr>
                <w:sz w:val="22"/>
                <w:szCs w:val="22"/>
              </w:rPr>
            </w:pPr>
            <w:r>
              <w:rPr>
                <w:sz w:val="22"/>
                <w:szCs w:val="22"/>
              </w:rPr>
              <w:t>Digital and Security</w:t>
            </w:r>
          </w:p>
        </w:tc>
      </w:tr>
      <w:tr w:rsidR="00A63E1B" w:rsidRPr="00197DD5" w:rsidTr="008024BC">
        <w:tc>
          <w:tcPr>
            <w:tcW w:w="3917" w:type="dxa"/>
            <w:tcBorders>
              <w:top w:val="nil"/>
              <w:left w:val="single" w:sz="4" w:space="0" w:color="auto"/>
              <w:bottom w:val="nil"/>
              <w:right w:val="nil"/>
            </w:tcBorders>
          </w:tcPr>
          <w:p w:rsidR="00A63E1B" w:rsidRPr="005E2A1E" w:rsidRDefault="00A63E1B" w:rsidP="008024BC">
            <w:pPr>
              <w:spacing w:before="120" w:after="120"/>
              <w:rPr>
                <w:sz w:val="22"/>
                <w:szCs w:val="22"/>
              </w:rPr>
            </w:pPr>
            <w:r w:rsidRPr="005E2A1E">
              <w:rPr>
                <w:sz w:val="22"/>
                <w:szCs w:val="22"/>
              </w:rPr>
              <w:t>Location</w:t>
            </w:r>
          </w:p>
        </w:tc>
        <w:tc>
          <w:tcPr>
            <w:tcW w:w="6715" w:type="dxa"/>
            <w:tcBorders>
              <w:top w:val="nil"/>
              <w:left w:val="nil"/>
              <w:bottom w:val="nil"/>
              <w:right w:val="single" w:sz="4" w:space="0" w:color="auto"/>
            </w:tcBorders>
          </w:tcPr>
          <w:p w:rsidR="00A63E1B" w:rsidRPr="005E2A1E" w:rsidRDefault="00A63E1B" w:rsidP="008024BC">
            <w:pPr>
              <w:spacing w:before="120" w:after="120"/>
              <w:rPr>
                <w:sz w:val="22"/>
                <w:szCs w:val="22"/>
              </w:rPr>
            </w:pPr>
          </w:p>
        </w:tc>
      </w:tr>
      <w:tr w:rsidR="00A63E1B" w:rsidRPr="00197DD5" w:rsidTr="008024BC">
        <w:tc>
          <w:tcPr>
            <w:tcW w:w="3917" w:type="dxa"/>
            <w:tcBorders>
              <w:top w:val="nil"/>
              <w:left w:val="single" w:sz="4" w:space="0" w:color="auto"/>
              <w:bottom w:val="single" w:sz="4" w:space="0" w:color="auto"/>
              <w:right w:val="nil"/>
            </w:tcBorders>
          </w:tcPr>
          <w:p w:rsidR="00A63E1B" w:rsidRPr="005E2A1E" w:rsidRDefault="00A63E1B" w:rsidP="008024BC">
            <w:pPr>
              <w:spacing w:before="120" w:after="120"/>
              <w:rPr>
                <w:sz w:val="22"/>
                <w:szCs w:val="22"/>
              </w:rPr>
            </w:pPr>
            <w:r w:rsidRPr="005E2A1E">
              <w:rPr>
                <w:sz w:val="22"/>
                <w:szCs w:val="22"/>
              </w:rPr>
              <w:t>CAJE Reference</w:t>
            </w:r>
          </w:p>
        </w:tc>
        <w:tc>
          <w:tcPr>
            <w:tcW w:w="6715" w:type="dxa"/>
            <w:tcBorders>
              <w:top w:val="nil"/>
              <w:left w:val="nil"/>
              <w:bottom w:val="single" w:sz="4" w:space="0" w:color="auto"/>
              <w:right w:val="single" w:sz="4" w:space="0" w:color="auto"/>
            </w:tcBorders>
          </w:tcPr>
          <w:p w:rsidR="00A63E1B" w:rsidRPr="005E2A1E" w:rsidRDefault="00A63E1B" w:rsidP="008024BC">
            <w:pPr>
              <w:pStyle w:val="Header"/>
              <w:tabs>
                <w:tab w:val="clear" w:pos="4153"/>
                <w:tab w:val="clear" w:pos="8306"/>
              </w:tabs>
              <w:spacing w:before="120" w:after="120"/>
              <w:rPr>
                <w:sz w:val="22"/>
                <w:szCs w:val="22"/>
              </w:rPr>
            </w:pPr>
            <w:r w:rsidRPr="005E2A1E">
              <w:rPr>
                <w:sz w:val="22"/>
                <w:szCs w:val="22"/>
              </w:rPr>
              <w:t>NPITG536</w:t>
            </w:r>
          </w:p>
        </w:tc>
      </w:tr>
    </w:tbl>
    <w:p w:rsidR="00A63E1B" w:rsidRPr="00246462" w:rsidRDefault="00A63E1B">
      <w:pPr>
        <w:rP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151039" w:rsidRPr="00246462">
        <w:tc>
          <w:tcPr>
            <w:tcW w:w="10456" w:type="dxa"/>
          </w:tcPr>
          <w:p w:rsidR="00151039" w:rsidRPr="00246462" w:rsidRDefault="00151039">
            <w:pPr>
              <w:pStyle w:val="Header"/>
              <w:tabs>
                <w:tab w:val="clear" w:pos="4153"/>
                <w:tab w:val="clear" w:pos="8306"/>
              </w:tabs>
              <w:spacing w:before="60" w:after="60"/>
              <w:jc w:val="both"/>
              <w:rPr>
                <w:color w:val="000000" w:themeColor="text1"/>
                <w:sz w:val="22"/>
                <w:szCs w:val="22"/>
              </w:rPr>
            </w:pPr>
            <w:r w:rsidRPr="00246462">
              <w:rPr>
                <w:b/>
                <w:color w:val="000000" w:themeColor="text1"/>
                <w:sz w:val="22"/>
                <w:szCs w:val="22"/>
              </w:rPr>
              <w:t>2.   JOB PURPOSE</w:t>
            </w:r>
          </w:p>
        </w:tc>
      </w:tr>
      <w:tr w:rsidR="00151039" w:rsidRPr="00246462">
        <w:tc>
          <w:tcPr>
            <w:tcW w:w="10456" w:type="dxa"/>
          </w:tcPr>
          <w:p w:rsidR="009B1330" w:rsidRPr="00246462" w:rsidRDefault="009B1330" w:rsidP="009B1330">
            <w:pPr>
              <w:rPr>
                <w:color w:val="000000" w:themeColor="text1"/>
                <w:sz w:val="22"/>
                <w:szCs w:val="22"/>
              </w:rPr>
            </w:pPr>
          </w:p>
          <w:p w:rsidR="00151039" w:rsidRPr="00246462" w:rsidRDefault="00D579C7" w:rsidP="009B1330">
            <w:pPr>
              <w:rPr>
                <w:color w:val="000000" w:themeColor="text1"/>
                <w:sz w:val="22"/>
                <w:szCs w:val="22"/>
              </w:rPr>
            </w:pPr>
            <w:r w:rsidRPr="00246462">
              <w:rPr>
                <w:color w:val="000000" w:themeColor="text1"/>
                <w:sz w:val="22"/>
                <w:szCs w:val="22"/>
              </w:rPr>
              <w:t xml:space="preserve">To </w:t>
            </w:r>
            <w:r w:rsidR="00596D3A" w:rsidRPr="00246462">
              <w:rPr>
                <w:color w:val="000000" w:themeColor="text1"/>
                <w:sz w:val="22"/>
                <w:szCs w:val="22"/>
              </w:rPr>
              <w:t>support</w:t>
            </w:r>
            <w:r w:rsidR="00150CC7" w:rsidRPr="00246462">
              <w:rPr>
                <w:color w:val="000000" w:themeColor="text1"/>
                <w:sz w:val="22"/>
                <w:szCs w:val="22"/>
              </w:rPr>
              <w:t xml:space="preserve"> the</w:t>
            </w:r>
            <w:r w:rsidRPr="00246462">
              <w:rPr>
                <w:color w:val="000000" w:themeColor="text1"/>
                <w:sz w:val="22"/>
                <w:szCs w:val="22"/>
              </w:rPr>
              <w:t xml:space="preserve"> </w:t>
            </w:r>
            <w:r w:rsidR="001C79A8" w:rsidRPr="00246462">
              <w:rPr>
                <w:color w:val="000000" w:themeColor="text1"/>
                <w:sz w:val="22"/>
                <w:szCs w:val="22"/>
              </w:rPr>
              <w:t>implement</w:t>
            </w:r>
            <w:r w:rsidR="00150CC7" w:rsidRPr="00246462">
              <w:rPr>
                <w:color w:val="000000" w:themeColor="text1"/>
                <w:sz w:val="22"/>
                <w:szCs w:val="22"/>
              </w:rPr>
              <w:t>ation in</w:t>
            </w:r>
            <w:r w:rsidRPr="00246462">
              <w:rPr>
                <w:color w:val="000000" w:themeColor="text1"/>
                <w:sz w:val="22"/>
                <w:szCs w:val="22"/>
              </w:rPr>
              <w:t xml:space="preserve"> all aspects of data protection, privacy, information sharing</w:t>
            </w:r>
            <w:r w:rsidR="002630A2">
              <w:rPr>
                <w:color w:val="000000" w:themeColor="text1"/>
                <w:sz w:val="22"/>
                <w:szCs w:val="22"/>
              </w:rPr>
              <w:t xml:space="preserve"> and related issues across Digital and Security, </w:t>
            </w:r>
            <w:r w:rsidR="00150CC7" w:rsidRPr="00246462">
              <w:rPr>
                <w:color w:val="000000" w:themeColor="text1"/>
                <w:sz w:val="22"/>
                <w:szCs w:val="22"/>
              </w:rPr>
              <w:t>NSS</w:t>
            </w:r>
            <w:r w:rsidR="00596D3A" w:rsidRPr="00246462">
              <w:rPr>
                <w:color w:val="000000" w:themeColor="text1"/>
                <w:sz w:val="22"/>
                <w:szCs w:val="22"/>
              </w:rPr>
              <w:t xml:space="preserve"> and national when required</w:t>
            </w:r>
            <w:r w:rsidR="00B91EC5" w:rsidRPr="00246462">
              <w:rPr>
                <w:color w:val="000000" w:themeColor="text1"/>
                <w:sz w:val="22"/>
                <w:szCs w:val="22"/>
              </w:rPr>
              <w:t>.  Supports the delivery and development of all informa</w:t>
            </w:r>
            <w:r w:rsidR="002630A2">
              <w:rPr>
                <w:color w:val="000000" w:themeColor="text1"/>
                <w:sz w:val="22"/>
                <w:szCs w:val="22"/>
              </w:rPr>
              <w:t>tion governance matters across Digital and Security and NSS</w:t>
            </w:r>
            <w:r w:rsidR="00B91EC5" w:rsidRPr="00246462">
              <w:rPr>
                <w:color w:val="000000" w:themeColor="text1"/>
                <w:sz w:val="22"/>
                <w:szCs w:val="22"/>
              </w:rPr>
              <w:t>, promoting best practice and continuous improvement in line with legislation.</w:t>
            </w:r>
          </w:p>
          <w:p w:rsidR="00D579C7" w:rsidRPr="00246462" w:rsidRDefault="00D579C7" w:rsidP="009B1330">
            <w:pPr>
              <w:rPr>
                <w:color w:val="000000" w:themeColor="text1"/>
                <w:sz w:val="22"/>
                <w:szCs w:val="22"/>
              </w:rPr>
            </w:pPr>
          </w:p>
          <w:p w:rsidR="00151039" w:rsidRPr="00246462" w:rsidRDefault="002630A2" w:rsidP="009B1330">
            <w:pPr>
              <w:rPr>
                <w:color w:val="000000" w:themeColor="text1"/>
                <w:sz w:val="22"/>
                <w:szCs w:val="22"/>
              </w:rPr>
            </w:pPr>
            <w:r>
              <w:rPr>
                <w:color w:val="000000" w:themeColor="text1"/>
                <w:sz w:val="22"/>
                <w:szCs w:val="22"/>
              </w:rPr>
              <w:t>To ensure that all staff in Digital and Security and across NSS</w:t>
            </w:r>
            <w:r w:rsidR="00A877AF" w:rsidRPr="00246462">
              <w:rPr>
                <w:color w:val="000000" w:themeColor="text1"/>
                <w:sz w:val="22"/>
                <w:szCs w:val="22"/>
              </w:rPr>
              <w:t xml:space="preserve"> have access to relevant information relating to information governance and are aware of their duties in relation to legal/policy/professional responsibilities for</w:t>
            </w:r>
            <w:r w:rsidR="00D579C7" w:rsidRPr="00246462">
              <w:rPr>
                <w:color w:val="000000" w:themeColor="text1"/>
                <w:sz w:val="22"/>
                <w:szCs w:val="22"/>
              </w:rPr>
              <w:t xml:space="preserve"> all aspects for Data Protection and </w:t>
            </w:r>
            <w:r w:rsidR="00150CC7" w:rsidRPr="00246462">
              <w:rPr>
                <w:color w:val="000000" w:themeColor="text1"/>
                <w:sz w:val="22"/>
                <w:szCs w:val="22"/>
              </w:rPr>
              <w:t>Information Governance</w:t>
            </w:r>
          </w:p>
          <w:p w:rsidR="009B1330" w:rsidRPr="00246462" w:rsidRDefault="009B1330" w:rsidP="009B1330">
            <w:pPr>
              <w:rPr>
                <w:b/>
                <w:color w:val="000000" w:themeColor="text1"/>
                <w:sz w:val="22"/>
                <w:szCs w:val="22"/>
              </w:rPr>
            </w:pPr>
          </w:p>
        </w:tc>
      </w:tr>
    </w:tbl>
    <w:p w:rsidR="00151039" w:rsidRPr="00246462" w:rsidRDefault="00151039">
      <w:pPr>
        <w:rPr>
          <w:color w:val="000000" w:themeColor="text1"/>
        </w:rPr>
      </w:pPr>
    </w:p>
    <w:p w:rsidR="005D0426" w:rsidRPr="00246462" w:rsidRDefault="005D0426">
      <w:pPr>
        <w:rP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151039" w:rsidRPr="00246462">
        <w:tc>
          <w:tcPr>
            <w:tcW w:w="5210" w:type="dxa"/>
          </w:tcPr>
          <w:p w:rsidR="00151039" w:rsidRPr="00246462" w:rsidRDefault="00151039">
            <w:pPr>
              <w:spacing w:before="60" w:after="60"/>
              <w:rPr>
                <w:b/>
                <w:color w:val="000000" w:themeColor="text1"/>
                <w:sz w:val="22"/>
                <w:szCs w:val="22"/>
              </w:rPr>
            </w:pPr>
            <w:r w:rsidRPr="00246462">
              <w:rPr>
                <w:b/>
                <w:color w:val="000000" w:themeColor="text1"/>
                <w:sz w:val="22"/>
                <w:szCs w:val="22"/>
              </w:rPr>
              <w:t>3.   DIMENSIONS</w:t>
            </w:r>
          </w:p>
        </w:tc>
        <w:tc>
          <w:tcPr>
            <w:tcW w:w="5246" w:type="dxa"/>
          </w:tcPr>
          <w:p w:rsidR="00151039" w:rsidRPr="00246462" w:rsidRDefault="00151039">
            <w:pPr>
              <w:pStyle w:val="Header"/>
              <w:tabs>
                <w:tab w:val="clear" w:pos="4153"/>
                <w:tab w:val="clear" w:pos="8306"/>
              </w:tabs>
              <w:spacing w:before="60" w:after="60"/>
              <w:rPr>
                <w:color w:val="000000" w:themeColor="text1"/>
                <w:sz w:val="22"/>
                <w:szCs w:val="22"/>
              </w:rPr>
            </w:pPr>
          </w:p>
        </w:tc>
      </w:tr>
      <w:tr w:rsidR="00151039" w:rsidRPr="00246462">
        <w:trPr>
          <w:cantSplit/>
        </w:trPr>
        <w:tc>
          <w:tcPr>
            <w:tcW w:w="10456" w:type="dxa"/>
            <w:gridSpan w:val="2"/>
          </w:tcPr>
          <w:p w:rsidR="009B1330" w:rsidRPr="00246462" w:rsidRDefault="009B1330" w:rsidP="009B1330">
            <w:pPr>
              <w:rPr>
                <w:iCs/>
                <w:color w:val="000000" w:themeColor="text1"/>
                <w:sz w:val="22"/>
                <w:szCs w:val="22"/>
              </w:rPr>
            </w:pPr>
          </w:p>
          <w:p w:rsidR="00D579C7" w:rsidRPr="00246462" w:rsidRDefault="00D579C7" w:rsidP="009B1330">
            <w:pPr>
              <w:rPr>
                <w:iCs/>
                <w:color w:val="000000" w:themeColor="text1"/>
                <w:sz w:val="22"/>
                <w:szCs w:val="22"/>
              </w:rPr>
            </w:pPr>
            <w:r w:rsidRPr="00246462">
              <w:rPr>
                <w:iCs/>
                <w:color w:val="000000" w:themeColor="text1"/>
                <w:sz w:val="22"/>
                <w:szCs w:val="22"/>
              </w:rPr>
              <w:t xml:space="preserve">The post-holder will be based within the </w:t>
            </w:r>
            <w:r w:rsidR="002630A2">
              <w:rPr>
                <w:iCs/>
                <w:color w:val="000000" w:themeColor="text1"/>
                <w:sz w:val="22"/>
                <w:szCs w:val="22"/>
              </w:rPr>
              <w:t>Information Security and Governance</w:t>
            </w:r>
            <w:r w:rsidRPr="00246462">
              <w:rPr>
                <w:iCs/>
                <w:color w:val="000000" w:themeColor="text1"/>
                <w:sz w:val="22"/>
                <w:szCs w:val="22"/>
              </w:rPr>
              <w:t xml:space="preserve"> service area, providing support </w:t>
            </w:r>
            <w:r w:rsidR="0078322D" w:rsidRPr="00246462">
              <w:rPr>
                <w:iCs/>
                <w:color w:val="000000" w:themeColor="text1"/>
                <w:sz w:val="22"/>
                <w:szCs w:val="22"/>
              </w:rPr>
              <w:t xml:space="preserve">and expert advice </w:t>
            </w:r>
            <w:r w:rsidRPr="00246462">
              <w:rPr>
                <w:iCs/>
                <w:color w:val="000000" w:themeColor="text1"/>
                <w:sz w:val="22"/>
                <w:szCs w:val="22"/>
              </w:rPr>
              <w:t>to</w:t>
            </w:r>
            <w:r w:rsidR="001C79A8" w:rsidRPr="00246462">
              <w:rPr>
                <w:iCs/>
                <w:color w:val="000000" w:themeColor="text1"/>
                <w:sz w:val="22"/>
                <w:szCs w:val="22"/>
              </w:rPr>
              <w:t xml:space="preserve"> all staff in</w:t>
            </w:r>
            <w:r w:rsidR="002630A2">
              <w:rPr>
                <w:iCs/>
                <w:color w:val="000000" w:themeColor="text1"/>
                <w:sz w:val="22"/>
                <w:szCs w:val="22"/>
              </w:rPr>
              <w:t xml:space="preserve"> Digital and Security and across NSS</w:t>
            </w:r>
            <w:r w:rsidRPr="00246462">
              <w:rPr>
                <w:iCs/>
                <w:color w:val="000000" w:themeColor="text1"/>
                <w:sz w:val="22"/>
                <w:szCs w:val="22"/>
              </w:rPr>
              <w:t xml:space="preserve">. </w:t>
            </w:r>
          </w:p>
          <w:p w:rsidR="00D579C7" w:rsidRPr="00246462" w:rsidRDefault="00D579C7" w:rsidP="009B1330">
            <w:pPr>
              <w:rPr>
                <w:iCs/>
                <w:color w:val="000000" w:themeColor="text1"/>
                <w:sz w:val="22"/>
                <w:szCs w:val="22"/>
              </w:rPr>
            </w:pPr>
          </w:p>
          <w:p w:rsidR="00151039" w:rsidRPr="00246462" w:rsidRDefault="00151039" w:rsidP="009B1330">
            <w:pPr>
              <w:rPr>
                <w:iCs/>
                <w:color w:val="000000" w:themeColor="text1"/>
                <w:sz w:val="22"/>
                <w:szCs w:val="22"/>
              </w:rPr>
            </w:pPr>
            <w:r w:rsidRPr="00246462">
              <w:rPr>
                <w:iCs/>
                <w:color w:val="000000" w:themeColor="text1"/>
                <w:sz w:val="22"/>
                <w:szCs w:val="22"/>
              </w:rPr>
              <w:t xml:space="preserve">The job holder will have day to day responsibility for </w:t>
            </w:r>
            <w:r w:rsidR="001C79A8" w:rsidRPr="00246462">
              <w:rPr>
                <w:iCs/>
                <w:color w:val="000000" w:themeColor="text1"/>
                <w:sz w:val="22"/>
                <w:szCs w:val="22"/>
              </w:rPr>
              <w:t>implementing</w:t>
            </w:r>
            <w:r w:rsidRPr="00246462">
              <w:rPr>
                <w:iCs/>
                <w:color w:val="000000" w:themeColor="text1"/>
                <w:sz w:val="22"/>
                <w:szCs w:val="22"/>
              </w:rPr>
              <w:t xml:space="preserve"> </w:t>
            </w:r>
            <w:r w:rsidR="009B2FAA" w:rsidRPr="00246462">
              <w:rPr>
                <w:iCs/>
                <w:color w:val="000000" w:themeColor="text1"/>
                <w:sz w:val="22"/>
                <w:szCs w:val="22"/>
              </w:rPr>
              <w:t xml:space="preserve">NSS </w:t>
            </w:r>
            <w:r w:rsidRPr="00246462">
              <w:rPr>
                <w:iCs/>
                <w:color w:val="000000" w:themeColor="text1"/>
                <w:sz w:val="22"/>
                <w:szCs w:val="22"/>
              </w:rPr>
              <w:t xml:space="preserve">policy on </w:t>
            </w:r>
            <w:r w:rsidR="0078322D" w:rsidRPr="00246462">
              <w:rPr>
                <w:iCs/>
                <w:color w:val="000000" w:themeColor="text1"/>
                <w:sz w:val="22"/>
                <w:szCs w:val="22"/>
              </w:rPr>
              <w:t>data protection, privacy, information</w:t>
            </w:r>
            <w:r w:rsidR="00150CC7" w:rsidRPr="00246462">
              <w:rPr>
                <w:iCs/>
                <w:color w:val="000000" w:themeColor="text1"/>
                <w:sz w:val="22"/>
                <w:szCs w:val="22"/>
              </w:rPr>
              <w:t xml:space="preserve"> governance</w:t>
            </w:r>
            <w:r w:rsidR="0078322D" w:rsidRPr="00246462">
              <w:rPr>
                <w:iCs/>
                <w:color w:val="000000" w:themeColor="text1"/>
                <w:sz w:val="22"/>
                <w:szCs w:val="22"/>
              </w:rPr>
              <w:t xml:space="preserve"> </w:t>
            </w:r>
            <w:r w:rsidRPr="00246462">
              <w:rPr>
                <w:iCs/>
                <w:color w:val="000000" w:themeColor="text1"/>
                <w:sz w:val="22"/>
                <w:szCs w:val="22"/>
              </w:rPr>
              <w:t>and related areas</w:t>
            </w:r>
            <w:r w:rsidR="001C79A8" w:rsidRPr="00246462">
              <w:rPr>
                <w:iCs/>
                <w:color w:val="000000" w:themeColor="text1"/>
                <w:sz w:val="22"/>
                <w:szCs w:val="22"/>
              </w:rPr>
              <w:t xml:space="preserve">, </w:t>
            </w:r>
            <w:r w:rsidR="00596D3A" w:rsidRPr="00246462">
              <w:rPr>
                <w:iCs/>
                <w:color w:val="000000" w:themeColor="text1"/>
                <w:sz w:val="22"/>
                <w:szCs w:val="22"/>
              </w:rPr>
              <w:t xml:space="preserve">supporting and </w:t>
            </w:r>
            <w:r w:rsidR="001C79A8" w:rsidRPr="00246462">
              <w:rPr>
                <w:iCs/>
                <w:color w:val="000000" w:themeColor="text1"/>
                <w:sz w:val="22"/>
                <w:szCs w:val="22"/>
              </w:rPr>
              <w:t>developing policies and guidance for use in I</w:t>
            </w:r>
            <w:r w:rsidR="00150CC7" w:rsidRPr="00246462">
              <w:rPr>
                <w:iCs/>
                <w:color w:val="000000" w:themeColor="text1"/>
                <w:sz w:val="22"/>
                <w:szCs w:val="22"/>
              </w:rPr>
              <w:t>T</w:t>
            </w:r>
            <w:r w:rsidR="001C79A8" w:rsidRPr="00246462">
              <w:rPr>
                <w:iCs/>
                <w:color w:val="000000" w:themeColor="text1"/>
                <w:sz w:val="22"/>
                <w:szCs w:val="22"/>
              </w:rPr>
              <w:t xml:space="preserve"> as appropriate</w:t>
            </w:r>
            <w:r w:rsidRPr="00246462">
              <w:rPr>
                <w:iCs/>
                <w:color w:val="000000" w:themeColor="text1"/>
                <w:sz w:val="22"/>
                <w:szCs w:val="22"/>
              </w:rPr>
              <w:t xml:space="preserve">.  This will involve working collaboratively with </w:t>
            </w:r>
            <w:r w:rsidR="001C79A8" w:rsidRPr="00246462">
              <w:rPr>
                <w:iCs/>
                <w:color w:val="000000" w:themeColor="text1"/>
                <w:sz w:val="22"/>
                <w:szCs w:val="22"/>
              </w:rPr>
              <w:t xml:space="preserve">the NSS </w:t>
            </w:r>
            <w:r w:rsidR="00150CC7" w:rsidRPr="00246462">
              <w:rPr>
                <w:iCs/>
                <w:color w:val="000000" w:themeColor="text1"/>
                <w:sz w:val="22"/>
                <w:szCs w:val="22"/>
              </w:rPr>
              <w:t xml:space="preserve">Senior </w:t>
            </w:r>
            <w:proofErr w:type="gramStart"/>
            <w:r w:rsidR="00150CC7" w:rsidRPr="00246462">
              <w:rPr>
                <w:iCs/>
                <w:color w:val="000000" w:themeColor="text1"/>
                <w:sz w:val="22"/>
                <w:szCs w:val="22"/>
              </w:rPr>
              <w:t>Consultant</w:t>
            </w:r>
            <w:r w:rsidR="001C79A8" w:rsidRPr="00246462">
              <w:rPr>
                <w:iCs/>
                <w:color w:val="000000" w:themeColor="text1"/>
                <w:sz w:val="22"/>
                <w:szCs w:val="22"/>
              </w:rPr>
              <w:t>,  Caldicott</w:t>
            </w:r>
            <w:proofErr w:type="gramEnd"/>
            <w:r w:rsidR="001C79A8" w:rsidRPr="00246462">
              <w:rPr>
                <w:iCs/>
                <w:color w:val="000000" w:themeColor="text1"/>
                <w:sz w:val="22"/>
                <w:szCs w:val="22"/>
              </w:rPr>
              <w:t xml:space="preserve"> Guardians</w:t>
            </w:r>
            <w:r w:rsidR="00D579C7" w:rsidRPr="00246462">
              <w:rPr>
                <w:iCs/>
                <w:color w:val="000000" w:themeColor="text1"/>
                <w:sz w:val="22"/>
                <w:szCs w:val="22"/>
              </w:rPr>
              <w:t xml:space="preserve">, </w:t>
            </w:r>
            <w:r w:rsidR="009B2FAA" w:rsidRPr="00246462">
              <w:rPr>
                <w:iCs/>
                <w:color w:val="000000" w:themeColor="text1"/>
                <w:sz w:val="22"/>
                <w:szCs w:val="22"/>
              </w:rPr>
              <w:t>and corporate leads in related information governance areas</w:t>
            </w:r>
            <w:r w:rsidR="001C79A8" w:rsidRPr="00246462">
              <w:rPr>
                <w:iCs/>
                <w:color w:val="000000" w:themeColor="text1"/>
                <w:sz w:val="22"/>
                <w:szCs w:val="22"/>
              </w:rPr>
              <w:t xml:space="preserve"> in other </w:t>
            </w:r>
            <w:r w:rsidR="002630A2">
              <w:rPr>
                <w:iCs/>
                <w:color w:val="000000" w:themeColor="text1"/>
                <w:sz w:val="22"/>
                <w:szCs w:val="22"/>
              </w:rPr>
              <w:t>Strategic Business Units</w:t>
            </w:r>
            <w:r w:rsidR="00596D3A" w:rsidRPr="00246462">
              <w:rPr>
                <w:iCs/>
                <w:color w:val="000000" w:themeColor="text1"/>
                <w:sz w:val="22"/>
                <w:szCs w:val="22"/>
              </w:rPr>
              <w:t xml:space="preserve"> and boards when required to deputise for the Senior Consultant Information Governance</w:t>
            </w:r>
            <w:r w:rsidR="009B2FAA" w:rsidRPr="00246462">
              <w:rPr>
                <w:iCs/>
                <w:color w:val="000000" w:themeColor="text1"/>
                <w:sz w:val="22"/>
                <w:szCs w:val="22"/>
              </w:rPr>
              <w:t>.</w:t>
            </w:r>
            <w:r w:rsidR="00CC46BA" w:rsidRPr="00246462">
              <w:rPr>
                <w:iCs/>
                <w:color w:val="000000" w:themeColor="text1"/>
                <w:sz w:val="22"/>
                <w:szCs w:val="22"/>
              </w:rPr>
              <w:t xml:space="preserve"> </w:t>
            </w:r>
          </w:p>
          <w:p w:rsidR="00D579C7" w:rsidRPr="00246462" w:rsidRDefault="00D579C7" w:rsidP="009B1330">
            <w:pPr>
              <w:rPr>
                <w:iCs/>
                <w:color w:val="000000" w:themeColor="text1"/>
                <w:sz w:val="22"/>
                <w:szCs w:val="22"/>
              </w:rPr>
            </w:pPr>
          </w:p>
          <w:p w:rsidR="00D579C7" w:rsidRPr="00246462" w:rsidRDefault="00D579C7" w:rsidP="009B1330">
            <w:pPr>
              <w:rPr>
                <w:iCs/>
                <w:color w:val="000000" w:themeColor="text1"/>
                <w:sz w:val="22"/>
                <w:szCs w:val="22"/>
              </w:rPr>
            </w:pPr>
            <w:r w:rsidRPr="00246462">
              <w:rPr>
                <w:iCs/>
                <w:color w:val="000000" w:themeColor="text1"/>
                <w:sz w:val="22"/>
                <w:szCs w:val="22"/>
              </w:rPr>
              <w:t xml:space="preserve">The post-holder </w:t>
            </w:r>
            <w:r w:rsidR="00150CC7" w:rsidRPr="00246462">
              <w:rPr>
                <w:iCs/>
                <w:color w:val="000000" w:themeColor="text1"/>
                <w:sz w:val="22"/>
                <w:szCs w:val="22"/>
              </w:rPr>
              <w:t xml:space="preserve">has </w:t>
            </w:r>
            <w:r w:rsidR="001B6F20" w:rsidRPr="00246462">
              <w:rPr>
                <w:iCs/>
                <w:color w:val="000000" w:themeColor="text1"/>
                <w:sz w:val="22"/>
                <w:szCs w:val="22"/>
              </w:rPr>
              <w:t>responsibility for</w:t>
            </w:r>
            <w:r w:rsidR="00CD322B" w:rsidRPr="00246462">
              <w:rPr>
                <w:iCs/>
                <w:color w:val="000000" w:themeColor="text1"/>
                <w:sz w:val="22"/>
                <w:szCs w:val="22"/>
              </w:rPr>
              <w:t xml:space="preserve"> the development and</w:t>
            </w:r>
            <w:r w:rsidR="00B24E93" w:rsidRPr="00246462">
              <w:rPr>
                <w:iCs/>
                <w:color w:val="000000" w:themeColor="text1"/>
                <w:sz w:val="22"/>
                <w:szCs w:val="22"/>
              </w:rPr>
              <w:t xml:space="preserve"> deliver</w:t>
            </w:r>
            <w:r w:rsidR="001B6F20" w:rsidRPr="00246462">
              <w:rPr>
                <w:iCs/>
                <w:color w:val="000000" w:themeColor="text1"/>
                <w:sz w:val="22"/>
                <w:szCs w:val="22"/>
              </w:rPr>
              <w:t>y of</w:t>
            </w:r>
            <w:r w:rsidRPr="00246462">
              <w:rPr>
                <w:iCs/>
                <w:color w:val="000000" w:themeColor="text1"/>
                <w:sz w:val="22"/>
                <w:szCs w:val="22"/>
              </w:rPr>
              <w:t xml:space="preserve"> training </w:t>
            </w:r>
            <w:r w:rsidR="00B24E93" w:rsidRPr="00246462">
              <w:rPr>
                <w:iCs/>
                <w:color w:val="000000" w:themeColor="text1"/>
                <w:sz w:val="22"/>
                <w:szCs w:val="22"/>
              </w:rPr>
              <w:t xml:space="preserve">on </w:t>
            </w:r>
            <w:r w:rsidR="00150CC7" w:rsidRPr="00246462">
              <w:rPr>
                <w:iCs/>
                <w:color w:val="000000" w:themeColor="text1"/>
                <w:sz w:val="22"/>
                <w:szCs w:val="22"/>
              </w:rPr>
              <w:t>information governance</w:t>
            </w:r>
            <w:r w:rsidR="00B24E93" w:rsidRPr="00246462">
              <w:rPr>
                <w:iCs/>
                <w:color w:val="000000" w:themeColor="text1"/>
                <w:sz w:val="22"/>
                <w:szCs w:val="22"/>
              </w:rPr>
              <w:t xml:space="preserve"> and</w:t>
            </w:r>
            <w:r w:rsidR="00CD322B" w:rsidRPr="00246462">
              <w:rPr>
                <w:iCs/>
                <w:color w:val="000000" w:themeColor="text1"/>
                <w:sz w:val="22"/>
                <w:szCs w:val="22"/>
              </w:rPr>
              <w:t xml:space="preserve"> data p</w:t>
            </w:r>
            <w:r w:rsidR="002630A2">
              <w:rPr>
                <w:iCs/>
                <w:color w:val="000000" w:themeColor="text1"/>
                <w:sz w:val="22"/>
                <w:szCs w:val="22"/>
              </w:rPr>
              <w:t>rotection matters across Digital and Security and the wider NSS</w:t>
            </w:r>
            <w:r w:rsidR="001002BC" w:rsidRPr="00246462">
              <w:rPr>
                <w:iCs/>
                <w:color w:val="000000" w:themeColor="text1"/>
                <w:sz w:val="22"/>
                <w:szCs w:val="22"/>
              </w:rPr>
              <w:t>.</w:t>
            </w:r>
          </w:p>
          <w:p w:rsidR="001C79A8" w:rsidRPr="00246462" w:rsidRDefault="001C79A8" w:rsidP="009B1330">
            <w:pPr>
              <w:rPr>
                <w:iCs/>
                <w:color w:val="000000" w:themeColor="text1"/>
                <w:sz w:val="22"/>
                <w:szCs w:val="22"/>
              </w:rPr>
            </w:pPr>
          </w:p>
          <w:p w:rsidR="00D579C7" w:rsidRPr="00246462" w:rsidRDefault="00D579C7" w:rsidP="00A63E1B">
            <w:pPr>
              <w:rPr>
                <w:iCs/>
                <w:color w:val="000000" w:themeColor="text1"/>
                <w:sz w:val="22"/>
                <w:szCs w:val="22"/>
              </w:rPr>
            </w:pPr>
            <w:r w:rsidRPr="00246462">
              <w:rPr>
                <w:iCs/>
                <w:color w:val="000000" w:themeColor="text1"/>
                <w:sz w:val="22"/>
                <w:szCs w:val="22"/>
              </w:rPr>
              <w:t>Customers include the Scottish Government, NHS Boards (and other NHS Organisations), other partner organisations (including those across the UK), the media, the public, commercial organisations and research bodies.</w:t>
            </w:r>
          </w:p>
        </w:tc>
      </w:tr>
    </w:tbl>
    <w:p w:rsidR="00151039" w:rsidRPr="00246462" w:rsidRDefault="00151039">
      <w:pPr>
        <w:rPr>
          <w:color w:val="000000" w:themeColor="text1"/>
        </w:rPr>
      </w:pPr>
    </w:p>
    <w:p w:rsidR="00151039" w:rsidRPr="00246462" w:rsidRDefault="00590233">
      <w:pPr>
        <w:rPr>
          <w:color w:val="000000" w:themeColor="text1"/>
        </w:rPr>
      </w:pPr>
      <w:r w:rsidRPr="00246462">
        <w:rPr>
          <w:color w:val="000000" w:themeColor="text1"/>
        </w:rPr>
        <w:br w:type="page"/>
      </w: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151039" w:rsidRPr="00246462">
        <w:tc>
          <w:tcPr>
            <w:tcW w:w="10490" w:type="dxa"/>
          </w:tcPr>
          <w:p w:rsidR="00151039" w:rsidRPr="00246462" w:rsidRDefault="00151039" w:rsidP="009B1330">
            <w:pPr>
              <w:tabs>
                <w:tab w:val="left" w:pos="720"/>
              </w:tabs>
              <w:spacing w:before="60" w:after="60"/>
              <w:rPr>
                <w:b/>
                <w:color w:val="000000" w:themeColor="text1"/>
                <w:sz w:val="22"/>
                <w:szCs w:val="22"/>
              </w:rPr>
            </w:pPr>
            <w:r w:rsidRPr="00246462">
              <w:rPr>
                <w:b/>
                <w:color w:val="000000" w:themeColor="text1"/>
                <w:sz w:val="22"/>
                <w:szCs w:val="22"/>
              </w:rPr>
              <w:lastRenderedPageBreak/>
              <w:t>4.   ORGANISATION CHART</w:t>
            </w:r>
          </w:p>
        </w:tc>
      </w:tr>
      <w:tr w:rsidR="00151039" w:rsidRPr="00246462">
        <w:tc>
          <w:tcPr>
            <w:tcW w:w="10490" w:type="dxa"/>
          </w:tcPr>
          <w:p w:rsidR="00151039" w:rsidRPr="00246462" w:rsidRDefault="002630A2" w:rsidP="002630A2">
            <w:pPr>
              <w:pStyle w:val="BodyText"/>
              <w:tabs>
                <w:tab w:val="left" w:pos="1168"/>
              </w:tabs>
              <w:ind w:left="1310" w:right="294" w:hanging="1533"/>
              <w:jc w:val="center"/>
              <w:rPr>
                <w:b w:val="0"/>
                <w:color w:val="000000" w:themeColor="text1"/>
              </w:rPr>
            </w:pPr>
            <w:r>
              <w:rPr>
                <w:b w:val="0"/>
                <w:noProof/>
                <w:lang w:eastAsia="en-GB"/>
              </w:rPr>
              <w:drawing>
                <wp:inline distT="0" distB="0" distL="0" distR="0" wp14:anchorId="33C904DC" wp14:editId="41CC4756">
                  <wp:extent cx="7045001" cy="4324350"/>
                  <wp:effectExtent l="0" t="0" r="0" b="19050"/>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151039" w:rsidRPr="00246462">
        <w:tc>
          <w:tcPr>
            <w:tcW w:w="10490" w:type="dxa"/>
          </w:tcPr>
          <w:p w:rsidR="00151039" w:rsidRPr="00246462" w:rsidRDefault="00151039">
            <w:pPr>
              <w:jc w:val="both"/>
              <w:rPr>
                <w:color w:val="000000" w:themeColor="text1"/>
              </w:rPr>
            </w:pPr>
          </w:p>
        </w:tc>
      </w:tr>
    </w:tbl>
    <w:p w:rsidR="00151039" w:rsidRPr="00246462" w:rsidRDefault="00151039">
      <w:pPr>
        <w:rPr>
          <w:color w:val="000000" w:themeColor="text1"/>
        </w:rPr>
      </w:pPr>
    </w:p>
    <w:p w:rsidR="009B1330" w:rsidRPr="00246462" w:rsidRDefault="009B1330">
      <w:pPr>
        <w:rP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151039" w:rsidRPr="00246462">
        <w:trPr>
          <w:trHeight w:val="342"/>
        </w:trPr>
        <w:tc>
          <w:tcPr>
            <w:tcW w:w="10456" w:type="dxa"/>
          </w:tcPr>
          <w:p w:rsidR="00151039" w:rsidRPr="00246462" w:rsidRDefault="00151039" w:rsidP="009B1330">
            <w:pPr>
              <w:spacing w:before="60" w:after="60"/>
              <w:rPr>
                <w:color w:val="000000" w:themeColor="text1"/>
                <w:sz w:val="22"/>
                <w:szCs w:val="22"/>
              </w:rPr>
            </w:pPr>
            <w:r w:rsidRPr="00246462">
              <w:rPr>
                <w:b/>
                <w:color w:val="000000" w:themeColor="text1"/>
                <w:sz w:val="22"/>
                <w:szCs w:val="22"/>
              </w:rPr>
              <w:t>5.   ROLE OF THE DEPARTMENT</w:t>
            </w:r>
            <w:r w:rsidR="00804E1B" w:rsidRPr="00246462">
              <w:rPr>
                <w:b/>
                <w:color w:val="000000" w:themeColor="text1"/>
                <w:sz w:val="22"/>
                <w:szCs w:val="22"/>
              </w:rPr>
              <w:t xml:space="preserve"> </w:t>
            </w:r>
          </w:p>
        </w:tc>
      </w:tr>
      <w:tr w:rsidR="00151039" w:rsidRPr="00246462" w:rsidTr="00A63E1B">
        <w:trPr>
          <w:trHeight w:val="1135"/>
        </w:trPr>
        <w:tc>
          <w:tcPr>
            <w:tcW w:w="10456" w:type="dxa"/>
          </w:tcPr>
          <w:p w:rsidR="00151039" w:rsidRPr="00246462" w:rsidRDefault="00151039">
            <w:pPr>
              <w:rPr>
                <w:i/>
                <w:iCs/>
                <w:color w:val="000000" w:themeColor="text1"/>
              </w:rPr>
            </w:pPr>
          </w:p>
          <w:p w:rsidR="002630A2" w:rsidRPr="008B6529" w:rsidRDefault="002630A2" w:rsidP="002630A2">
            <w:pPr>
              <w:pStyle w:val="Heading2"/>
              <w:rPr>
                <w:b/>
                <w:bCs w:val="0"/>
                <w:sz w:val="22"/>
                <w:szCs w:val="22"/>
              </w:rPr>
            </w:pPr>
            <w:r w:rsidRPr="008B6529">
              <w:rPr>
                <w:bCs w:val="0"/>
                <w:sz w:val="22"/>
                <w:szCs w:val="22"/>
              </w:rPr>
              <w:t>Digital and Security (</w:t>
            </w:r>
            <w:proofErr w:type="spellStart"/>
            <w:r w:rsidRPr="008B6529">
              <w:rPr>
                <w:bCs w:val="0"/>
                <w:sz w:val="22"/>
                <w:szCs w:val="22"/>
              </w:rPr>
              <w:t>DaS</w:t>
            </w:r>
            <w:proofErr w:type="spellEnd"/>
            <w:r w:rsidRPr="008B6529">
              <w:rPr>
                <w:bCs w:val="0"/>
                <w:sz w:val="22"/>
                <w:szCs w:val="22"/>
              </w:rPr>
              <w:t>)</w:t>
            </w:r>
          </w:p>
          <w:p w:rsidR="002630A2" w:rsidRPr="007038FB" w:rsidRDefault="002630A2" w:rsidP="002630A2"/>
          <w:p w:rsidR="002630A2" w:rsidRPr="007038FB" w:rsidRDefault="002630A2" w:rsidP="002630A2">
            <w:proofErr w:type="spellStart"/>
            <w:r w:rsidRPr="007038FB">
              <w:rPr>
                <w:sz w:val="22"/>
                <w:szCs w:val="22"/>
              </w:rPr>
              <w:t>DaS</w:t>
            </w:r>
            <w:proofErr w:type="spellEnd"/>
            <w:r w:rsidRPr="007038FB">
              <w:rPr>
                <w:sz w:val="22"/>
                <w:szCs w:val="22"/>
              </w:rPr>
              <w:t xml:space="preserve"> operates as a centre of excellence for digital, security, governance, data and technology in Scotland, working collaboratively with public sector partners to identify and deliver trusted and secure digital solutions to help us all achieve the ambitions for health and social care in Scotland, while ensuring appropriate security, governance, compliance frameworks and policies are followed.</w:t>
            </w:r>
          </w:p>
          <w:p w:rsidR="002630A2" w:rsidRPr="007038FB" w:rsidRDefault="002630A2" w:rsidP="002630A2"/>
          <w:p w:rsidR="002630A2" w:rsidRPr="007038FB" w:rsidRDefault="002630A2" w:rsidP="002630A2">
            <w:proofErr w:type="spellStart"/>
            <w:r w:rsidRPr="007038FB">
              <w:rPr>
                <w:sz w:val="22"/>
                <w:szCs w:val="22"/>
              </w:rPr>
              <w:t>DaS</w:t>
            </w:r>
            <w:proofErr w:type="spellEnd"/>
            <w:r w:rsidRPr="007038FB">
              <w:rPr>
                <w:sz w:val="22"/>
                <w:szCs w:val="22"/>
              </w:rPr>
              <w:t xml:space="preserve"> helps health boards to harness the transformative power of technology - making public services simpler, better and more efficient for the people who need them.</w:t>
            </w:r>
          </w:p>
          <w:p w:rsidR="002630A2" w:rsidRPr="007038FB" w:rsidRDefault="002630A2" w:rsidP="002630A2"/>
          <w:p w:rsidR="002630A2" w:rsidRPr="007038FB" w:rsidRDefault="002630A2" w:rsidP="002630A2">
            <w:r w:rsidRPr="007038FB">
              <w:rPr>
                <w:sz w:val="22"/>
                <w:szCs w:val="22"/>
              </w:rPr>
              <w:t xml:space="preserve">Programmes vary from time to time but currently include Scottish Wide Area Network (SWAN), CHI (NHS Scotland’s national patient identifier infrastructure), </w:t>
            </w:r>
            <w:proofErr w:type="spellStart"/>
            <w:r w:rsidRPr="007038FB">
              <w:rPr>
                <w:sz w:val="22"/>
                <w:szCs w:val="22"/>
              </w:rPr>
              <w:t>NHSmail</w:t>
            </w:r>
            <w:proofErr w:type="spellEnd"/>
            <w:r w:rsidRPr="007038FB">
              <w:rPr>
                <w:sz w:val="22"/>
                <w:szCs w:val="22"/>
              </w:rPr>
              <w:t xml:space="preserve"> (our national email solution) and delivery of Microsoft Office 365 transformation programme, implementation of data breach detection solutions and various data protection compliance tools.</w:t>
            </w:r>
          </w:p>
          <w:p w:rsidR="002630A2" w:rsidRPr="007038FB" w:rsidRDefault="002630A2" w:rsidP="002630A2"/>
          <w:p w:rsidR="002630A2" w:rsidRPr="007038FB" w:rsidRDefault="002630A2" w:rsidP="002630A2">
            <w:pPr>
              <w:rPr>
                <w:b/>
              </w:rPr>
            </w:pPr>
            <w:r w:rsidRPr="007038FB">
              <w:rPr>
                <w:b/>
                <w:sz w:val="22"/>
                <w:szCs w:val="22"/>
              </w:rPr>
              <w:t>Information Security and Governance</w:t>
            </w:r>
          </w:p>
          <w:p w:rsidR="002630A2" w:rsidRPr="007038FB" w:rsidRDefault="002630A2" w:rsidP="002630A2"/>
          <w:p w:rsidR="002630A2" w:rsidRPr="007038FB" w:rsidRDefault="002630A2" w:rsidP="002630A2">
            <w:r w:rsidRPr="007038FB">
              <w:rPr>
                <w:sz w:val="22"/>
                <w:szCs w:val="22"/>
              </w:rPr>
              <w:t>Information Security and Governance (ISG), are a team working within the Di</w:t>
            </w:r>
            <w:r>
              <w:rPr>
                <w:sz w:val="22"/>
                <w:szCs w:val="22"/>
              </w:rPr>
              <w:t xml:space="preserve">gital and Security business unit </w:t>
            </w:r>
            <w:r w:rsidRPr="007038FB">
              <w:rPr>
                <w:sz w:val="22"/>
                <w:szCs w:val="22"/>
              </w:rPr>
              <w:t>delivering services including cyber security, governance and assurance, and advisory, delivery and security management of national contracts, and running a national NHS Scotland Security Operations Centre (SOC).</w:t>
            </w:r>
          </w:p>
          <w:p w:rsidR="002630A2" w:rsidRPr="007038FB" w:rsidRDefault="002630A2" w:rsidP="002630A2"/>
          <w:p w:rsidR="002630A2" w:rsidRPr="007038FB" w:rsidRDefault="002630A2" w:rsidP="002630A2">
            <w:r w:rsidRPr="007038FB">
              <w:rPr>
                <w:sz w:val="22"/>
                <w:szCs w:val="22"/>
              </w:rPr>
              <w:t>The team also leads on delivering expertise and guidance on Information Governance strategies and frameworks including but not limited to Data Protection Legislation, as set and defined locally by the NSS DPO, Risk assessment and management and ensures alignment to Scottish Government policies, procedures and strategy including ‘Once for Scotland’</w:t>
            </w:r>
          </w:p>
          <w:p w:rsidR="002630A2" w:rsidRPr="00A63E1B" w:rsidRDefault="002630A2" w:rsidP="002630A2">
            <w:pPr>
              <w:rPr>
                <w:rFonts w:ascii="Times New Roman" w:hAnsi="Times New Roman" w:cs="Times New Roman"/>
                <w:color w:val="000000" w:themeColor="text1"/>
                <w:sz w:val="22"/>
                <w:szCs w:val="24"/>
                <w:lang w:eastAsia="en-GB"/>
              </w:rPr>
            </w:pPr>
            <w:r w:rsidRPr="007038FB">
              <w:rPr>
                <w:sz w:val="22"/>
                <w:szCs w:val="22"/>
              </w:rPr>
              <w:lastRenderedPageBreak/>
              <w:t xml:space="preserve"> </w:t>
            </w:r>
            <w:r w:rsidRPr="007038FB">
              <w:rPr>
                <w:sz w:val="22"/>
                <w:szCs w:val="22"/>
              </w:rPr>
              <w:br/>
            </w:r>
            <w:proofErr w:type="spellStart"/>
            <w:r w:rsidRPr="007038FB">
              <w:rPr>
                <w:sz w:val="22"/>
                <w:szCs w:val="22"/>
              </w:rPr>
              <w:t>DaS</w:t>
            </w:r>
            <w:proofErr w:type="spellEnd"/>
            <w:r w:rsidRPr="007038FB">
              <w:rPr>
                <w:sz w:val="22"/>
                <w:szCs w:val="22"/>
              </w:rPr>
              <w:t xml:space="preserve"> staff are based primarily in Edinburgh and Glasgow.</w:t>
            </w:r>
          </w:p>
          <w:p w:rsidR="006846BA" w:rsidRPr="00246462" w:rsidRDefault="00FC60CC" w:rsidP="00FC60CC">
            <w:pPr>
              <w:overflowPunct/>
              <w:autoSpaceDE/>
              <w:autoSpaceDN/>
              <w:adjustRightInd/>
              <w:spacing w:before="100" w:beforeAutospacing="1" w:after="100" w:afterAutospacing="1"/>
              <w:textAlignment w:val="auto"/>
              <w:rPr>
                <w:rFonts w:ascii="Times New Roman" w:hAnsi="Times New Roman" w:cs="Times New Roman"/>
                <w:color w:val="000000" w:themeColor="text1"/>
                <w:sz w:val="24"/>
                <w:szCs w:val="24"/>
                <w:lang w:eastAsia="en-GB"/>
              </w:rPr>
            </w:pPr>
            <w:r w:rsidRPr="00A63E1B">
              <w:rPr>
                <w:rFonts w:ascii="Times New Roman" w:hAnsi="Times New Roman" w:cs="Times New Roman"/>
                <w:color w:val="000000" w:themeColor="text1"/>
                <w:sz w:val="22"/>
                <w:szCs w:val="24"/>
                <w:lang w:eastAsia="en-GB"/>
              </w:rPr>
              <w:t xml:space="preserve"> </w:t>
            </w:r>
          </w:p>
        </w:tc>
      </w:tr>
    </w:tbl>
    <w:p w:rsidR="00151039" w:rsidRPr="00246462" w:rsidRDefault="00151039">
      <w:pPr>
        <w:rPr>
          <w:color w:val="000000" w:themeColor="text1"/>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151039" w:rsidRPr="00246462" w:rsidTr="00A63E1B">
        <w:tc>
          <w:tcPr>
            <w:tcW w:w="10456" w:type="dxa"/>
          </w:tcPr>
          <w:p w:rsidR="00151039" w:rsidRPr="00246462" w:rsidRDefault="00590233" w:rsidP="009B1330">
            <w:pPr>
              <w:spacing w:before="60" w:after="60"/>
              <w:rPr>
                <w:color w:val="000000" w:themeColor="text1"/>
                <w:sz w:val="22"/>
                <w:szCs w:val="22"/>
              </w:rPr>
            </w:pPr>
            <w:r w:rsidRPr="00246462">
              <w:rPr>
                <w:color w:val="000000" w:themeColor="text1"/>
              </w:rPr>
              <w:br w:type="page"/>
            </w:r>
            <w:r w:rsidR="00151039" w:rsidRPr="00246462">
              <w:rPr>
                <w:b/>
                <w:color w:val="000000" w:themeColor="text1"/>
                <w:sz w:val="22"/>
                <w:szCs w:val="22"/>
              </w:rPr>
              <w:t>6.   KEY RESULT AREAS</w:t>
            </w:r>
          </w:p>
        </w:tc>
      </w:tr>
      <w:tr w:rsidR="00151039" w:rsidRPr="00246462" w:rsidTr="00A63E1B">
        <w:tc>
          <w:tcPr>
            <w:tcW w:w="10456" w:type="dxa"/>
          </w:tcPr>
          <w:p w:rsidR="00151039" w:rsidRPr="00246462" w:rsidRDefault="00151039" w:rsidP="009B1330">
            <w:pPr>
              <w:pStyle w:val="Heading3"/>
              <w:ind w:right="72"/>
              <w:rPr>
                <w:color w:val="000000" w:themeColor="text1"/>
              </w:rPr>
            </w:pPr>
          </w:p>
          <w:p w:rsidR="00625674" w:rsidRPr="00246462" w:rsidRDefault="00960F34" w:rsidP="006752BB">
            <w:pPr>
              <w:numPr>
                <w:ilvl w:val="0"/>
                <w:numId w:val="2"/>
              </w:numPr>
              <w:tabs>
                <w:tab w:val="clear" w:pos="360"/>
              </w:tabs>
              <w:rPr>
                <w:color w:val="000000" w:themeColor="text1"/>
                <w:sz w:val="22"/>
                <w:szCs w:val="22"/>
              </w:rPr>
            </w:pPr>
            <w:r w:rsidRPr="00246462">
              <w:rPr>
                <w:color w:val="000000" w:themeColor="text1"/>
                <w:sz w:val="22"/>
                <w:szCs w:val="22"/>
              </w:rPr>
              <w:t>The post</w:t>
            </w:r>
            <w:r w:rsidR="00AF0124" w:rsidRPr="00246462">
              <w:rPr>
                <w:color w:val="000000" w:themeColor="text1"/>
                <w:sz w:val="22"/>
                <w:szCs w:val="22"/>
              </w:rPr>
              <w:t>-</w:t>
            </w:r>
            <w:r w:rsidRPr="00246462">
              <w:rPr>
                <w:color w:val="000000" w:themeColor="text1"/>
                <w:sz w:val="22"/>
                <w:szCs w:val="22"/>
              </w:rPr>
              <w:t xml:space="preserve">holder will lead and </w:t>
            </w:r>
            <w:r w:rsidR="00CD04B5" w:rsidRPr="00246462">
              <w:rPr>
                <w:color w:val="000000" w:themeColor="text1"/>
                <w:sz w:val="22"/>
                <w:szCs w:val="22"/>
              </w:rPr>
              <w:t xml:space="preserve">implement </w:t>
            </w:r>
            <w:r w:rsidRPr="00246462">
              <w:rPr>
                <w:color w:val="000000" w:themeColor="text1"/>
                <w:sz w:val="22"/>
                <w:szCs w:val="22"/>
              </w:rPr>
              <w:t xml:space="preserve">all aspects of data protection, privacy, information </w:t>
            </w:r>
            <w:r w:rsidR="00CD04B5" w:rsidRPr="00246462">
              <w:rPr>
                <w:color w:val="000000" w:themeColor="text1"/>
                <w:sz w:val="22"/>
                <w:szCs w:val="22"/>
              </w:rPr>
              <w:t xml:space="preserve">sharing, </w:t>
            </w:r>
            <w:r w:rsidR="00C236A0" w:rsidRPr="00246462">
              <w:rPr>
                <w:color w:val="000000" w:themeColor="text1"/>
                <w:sz w:val="22"/>
                <w:szCs w:val="22"/>
              </w:rPr>
              <w:t>information</w:t>
            </w:r>
            <w:r w:rsidR="007A2576" w:rsidRPr="00246462">
              <w:rPr>
                <w:color w:val="000000" w:themeColor="text1"/>
                <w:sz w:val="22"/>
                <w:szCs w:val="22"/>
              </w:rPr>
              <w:t xml:space="preserve"> governance</w:t>
            </w:r>
            <w:r w:rsidR="00C236A0" w:rsidRPr="00246462">
              <w:rPr>
                <w:color w:val="000000" w:themeColor="text1"/>
                <w:sz w:val="22"/>
                <w:szCs w:val="22"/>
              </w:rPr>
              <w:t xml:space="preserve"> </w:t>
            </w:r>
            <w:r w:rsidR="00CD04B5" w:rsidRPr="00246462">
              <w:rPr>
                <w:color w:val="000000" w:themeColor="text1"/>
                <w:sz w:val="22"/>
                <w:szCs w:val="22"/>
              </w:rPr>
              <w:t>and related issues, ensuring appropriate policies and pro</w:t>
            </w:r>
            <w:r w:rsidR="002630A2">
              <w:rPr>
                <w:color w:val="000000" w:themeColor="text1"/>
                <w:sz w:val="22"/>
                <w:szCs w:val="22"/>
              </w:rPr>
              <w:t>cedures are embedded</w:t>
            </w:r>
            <w:r w:rsidR="00CD04B5" w:rsidRPr="00246462">
              <w:rPr>
                <w:color w:val="000000" w:themeColor="text1"/>
                <w:sz w:val="22"/>
                <w:szCs w:val="22"/>
              </w:rPr>
              <w:t xml:space="preserve">.  </w:t>
            </w:r>
            <w:r w:rsidR="004657B8" w:rsidRPr="00246462">
              <w:rPr>
                <w:color w:val="000000" w:themeColor="text1"/>
                <w:sz w:val="22"/>
                <w:szCs w:val="22"/>
              </w:rPr>
              <w:t>Devise and issue guidance to staff at all levels on privacy</w:t>
            </w:r>
            <w:r w:rsidR="007A2576" w:rsidRPr="00246462">
              <w:rPr>
                <w:color w:val="000000" w:themeColor="text1"/>
                <w:sz w:val="22"/>
                <w:szCs w:val="22"/>
              </w:rPr>
              <w:t>, information governance</w:t>
            </w:r>
            <w:r w:rsidR="004657B8" w:rsidRPr="00246462">
              <w:rPr>
                <w:color w:val="000000" w:themeColor="text1"/>
                <w:sz w:val="22"/>
                <w:szCs w:val="22"/>
              </w:rPr>
              <w:t xml:space="preserve"> and data protection.  </w:t>
            </w:r>
            <w:r w:rsidR="00AC2820" w:rsidRPr="00246462">
              <w:rPr>
                <w:color w:val="000000" w:themeColor="text1"/>
                <w:sz w:val="22"/>
                <w:szCs w:val="22"/>
              </w:rPr>
              <w:t xml:space="preserve">The post-holder is required to interpret </w:t>
            </w:r>
            <w:r w:rsidRPr="00246462">
              <w:rPr>
                <w:color w:val="000000" w:themeColor="text1"/>
                <w:sz w:val="22"/>
                <w:szCs w:val="22"/>
              </w:rPr>
              <w:t xml:space="preserve">highly </w:t>
            </w:r>
            <w:r w:rsidR="00AC2820" w:rsidRPr="00246462">
              <w:rPr>
                <w:color w:val="000000" w:themeColor="text1"/>
                <w:sz w:val="22"/>
                <w:szCs w:val="22"/>
              </w:rPr>
              <w:t xml:space="preserve">complex legislation and common law, analyse its impact on overall </w:t>
            </w:r>
            <w:r w:rsidR="007A2576" w:rsidRPr="00246462">
              <w:rPr>
                <w:color w:val="000000" w:themeColor="text1"/>
                <w:sz w:val="22"/>
                <w:szCs w:val="22"/>
              </w:rPr>
              <w:t>NSS</w:t>
            </w:r>
            <w:r w:rsidR="00AC2820" w:rsidRPr="00246462">
              <w:rPr>
                <w:color w:val="000000" w:themeColor="text1"/>
                <w:sz w:val="22"/>
                <w:szCs w:val="22"/>
              </w:rPr>
              <w:t xml:space="preserve"> policy and strategy, in order to apply appropriate and legal solution</w:t>
            </w:r>
            <w:r w:rsidRPr="00246462">
              <w:rPr>
                <w:color w:val="000000" w:themeColor="text1"/>
                <w:sz w:val="22"/>
                <w:szCs w:val="22"/>
              </w:rPr>
              <w:t xml:space="preserve">s across the whole organisation, often where there is no precedent on the way forward. </w:t>
            </w:r>
            <w:r w:rsidR="00AC2820" w:rsidRPr="00246462">
              <w:rPr>
                <w:color w:val="000000" w:themeColor="text1"/>
                <w:sz w:val="22"/>
                <w:szCs w:val="22"/>
              </w:rPr>
              <w:t xml:space="preserve"> </w:t>
            </w:r>
          </w:p>
          <w:p w:rsidR="00E4099F" w:rsidRPr="00246462" w:rsidRDefault="00E4099F" w:rsidP="00E4099F">
            <w:pPr>
              <w:rPr>
                <w:color w:val="000000" w:themeColor="text1"/>
                <w:sz w:val="22"/>
                <w:szCs w:val="22"/>
              </w:rPr>
            </w:pPr>
          </w:p>
          <w:p w:rsidR="00E4099F" w:rsidRPr="00246462" w:rsidRDefault="00E4099F" w:rsidP="006752BB">
            <w:pPr>
              <w:numPr>
                <w:ilvl w:val="0"/>
                <w:numId w:val="2"/>
              </w:numPr>
              <w:tabs>
                <w:tab w:val="clear" w:pos="360"/>
              </w:tabs>
              <w:rPr>
                <w:color w:val="000000" w:themeColor="text1"/>
                <w:sz w:val="22"/>
                <w:szCs w:val="22"/>
              </w:rPr>
            </w:pPr>
            <w:r w:rsidRPr="00246462">
              <w:rPr>
                <w:color w:val="000000" w:themeColor="text1"/>
                <w:sz w:val="22"/>
                <w:szCs w:val="22"/>
              </w:rPr>
              <w:t xml:space="preserve">To provide leadership, liaison and support to managers, ensuring </w:t>
            </w:r>
            <w:r w:rsidR="004657B8" w:rsidRPr="00246462">
              <w:rPr>
                <w:color w:val="000000" w:themeColor="text1"/>
                <w:sz w:val="22"/>
                <w:szCs w:val="22"/>
              </w:rPr>
              <w:t>that the</w:t>
            </w:r>
            <w:r w:rsidRPr="00246462">
              <w:rPr>
                <w:color w:val="000000" w:themeColor="text1"/>
                <w:sz w:val="22"/>
                <w:szCs w:val="22"/>
              </w:rPr>
              <w:t xml:space="preserve"> information governance implications of new </w:t>
            </w:r>
            <w:r w:rsidR="007A2576" w:rsidRPr="00246462">
              <w:rPr>
                <w:color w:val="000000" w:themeColor="text1"/>
                <w:sz w:val="22"/>
                <w:szCs w:val="22"/>
              </w:rPr>
              <w:t>technical and software</w:t>
            </w:r>
            <w:r w:rsidRPr="00246462">
              <w:rPr>
                <w:color w:val="000000" w:themeColor="text1"/>
                <w:sz w:val="22"/>
                <w:szCs w:val="22"/>
              </w:rPr>
              <w:t xml:space="preserve"> developments are understood and </w:t>
            </w:r>
            <w:r w:rsidR="004657B8" w:rsidRPr="00246462">
              <w:rPr>
                <w:color w:val="000000" w:themeColor="text1"/>
                <w:sz w:val="22"/>
                <w:szCs w:val="22"/>
              </w:rPr>
              <w:t xml:space="preserve">that solutions are </w:t>
            </w:r>
            <w:r w:rsidRPr="00246462">
              <w:rPr>
                <w:color w:val="000000" w:themeColor="text1"/>
                <w:sz w:val="22"/>
                <w:szCs w:val="22"/>
              </w:rPr>
              <w:t>fit for purpose.</w:t>
            </w:r>
          </w:p>
          <w:p w:rsidR="00CD04B5" w:rsidRPr="00246462" w:rsidRDefault="00CD04B5" w:rsidP="00CD04B5">
            <w:pPr>
              <w:rPr>
                <w:color w:val="000000" w:themeColor="text1"/>
                <w:sz w:val="22"/>
                <w:szCs w:val="22"/>
              </w:rPr>
            </w:pPr>
          </w:p>
          <w:p w:rsidR="00986093" w:rsidRPr="00246462" w:rsidRDefault="00AC2820" w:rsidP="006752BB">
            <w:pPr>
              <w:numPr>
                <w:ilvl w:val="0"/>
                <w:numId w:val="2"/>
              </w:numPr>
              <w:rPr>
                <w:color w:val="000000" w:themeColor="text1"/>
                <w:sz w:val="22"/>
                <w:szCs w:val="22"/>
              </w:rPr>
            </w:pPr>
            <w:r w:rsidRPr="00246462">
              <w:rPr>
                <w:color w:val="000000" w:themeColor="text1"/>
                <w:sz w:val="22"/>
                <w:szCs w:val="22"/>
              </w:rPr>
              <w:t xml:space="preserve">Using their knowledge of the relevant complex issues and legal requirements, and understanding of the potential obstacles that may emerge from current practice, the post-holder will </w:t>
            </w:r>
            <w:r w:rsidR="00CD04B5" w:rsidRPr="00246462">
              <w:rPr>
                <w:color w:val="000000" w:themeColor="text1"/>
                <w:sz w:val="22"/>
                <w:szCs w:val="22"/>
              </w:rPr>
              <w:t>contribute to the</w:t>
            </w:r>
            <w:r w:rsidRPr="00246462">
              <w:rPr>
                <w:color w:val="000000" w:themeColor="text1"/>
                <w:sz w:val="22"/>
                <w:szCs w:val="22"/>
              </w:rPr>
              <w:t xml:space="preserve"> necessary </w:t>
            </w:r>
            <w:r w:rsidR="004657B8" w:rsidRPr="00246462">
              <w:rPr>
                <w:color w:val="000000" w:themeColor="text1"/>
                <w:sz w:val="22"/>
                <w:szCs w:val="22"/>
              </w:rPr>
              <w:t>policy</w:t>
            </w:r>
            <w:r w:rsidRPr="00246462">
              <w:rPr>
                <w:color w:val="000000" w:themeColor="text1"/>
                <w:sz w:val="22"/>
                <w:szCs w:val="22"/>
              </w:rPr>
              <w:t xml:space="preserve"> developments</w:t>
            </w:r>
            <w:r w:rsidR="00CD04B5" w:rsidRPr="00246462">
              <w:rPr>
                <w:color w:val="000000" w:themeColor="text1"/>
                <w:sz w:val="22"/>
                <w:szCs w:val="22"/>
              </w:rPr>
              <w:t xml:space="preserve"> that need to be adopted </w:t>
            </w:r>
            <w:r w:rsidRPr="00246462">
              <w:rPr>
                <w:color w:val="000000" w:themeColor="text1"/>
                <w:sz w:val="22"/>
                <w:szCs w:val="22"/>
              </w:rPr>
              <w:t>in relation to data protection</w:t>
            </w:r>
            <w:r w:rsidR="007A2576" w:rsidRPr="00246462">
              <w:rPr>
                <w:color w:val="000000" w:themeColor="text1"/>
                <w:sz w:val="22"/>
                <w:szCs w:val="22"/>
              </w:rPr>
              <w:t>, information governance</w:t>
            </w:r>
            <w:r w:rsidRPr="00246462">
              <w:rPr>
                <w:color w:val="000000" w:themeColor="text1"/>
                <w:sz w:val="22"/>
                <w:szCs w:val="22"/>
              </w:rPr>
              <w:t xml:space="preserve"> and privacy, in order to help ensure legal compliance and safeguard stakeholder confidence</w:t>
            </w:r>
            <w:r w:rsidR="00CD04B5" w:rsidRPr="00246462">
              <w:rPr>
                <w:color w:val="000000" w:themeColor="text1"/>
                <w:sz w:val="22"/>
                <w:szCs w:val="22"/>
              </w:rPr>
              <w:t>.</w:t>
            </w:r>
            <w:r w:rsidR="00B91EC5" w:rsidRPr="00246462">
              <w:rPr>
                <w:color w:val="000000" w:themeColor="text1"/>
                <w:sz w:val="22"/>
                <w:szCs w:val="22"/>
              </w:rPr>
              <w:t xml:space="preserve">  Contribute to the development of the </w:t>
            </w:r>
            <w:r w:rsidR="00BE4B6E" w:rsidRPr="00246462">
              <w:rPr>
                <w:color w:val="000000" w:themeColor="text1"/>
                <w:sz w:val="22"/>
                <w:szCs w:val="22"/>
              </w:rPr>
              <w:t xml:space="preserve">annual </w:t>
            </w:r>
            <w:r w:rsidR="00B91EC5" w:rsidRPr="00246462">
              <w:rPr>
                <w:color w:val="000000" w:themeColor="text1"/>
                <w:sz w:val="22"/>
                <w:szCs w:val="22"/>
              </w:rPr>
              <w:t>business plan, ensuring all information governance objectives a</w:t>
            </w:r>
            <w:r w:rsidR="007A2576" w:rsidRPr="00246462">
              <w:rPr>
                <w:color w:val="000000" w:themeColor="text1"/>
                <w:sz w:val="22"/>
                <w:szCs w:val="22"/>
              </w:rPr>
              <w:t>re</w:t>
            </w:r>
            <w:r w:rsidR="00B91EC5" w:rsidRPr="00246462">
              <w:rPr>
                <w:color w:val="000000" w:themeColor="text1"/>
                <w:sz w:val="22"/>
                <w:szCs w:val="22"/>
              </w:rPr>
              <w:t xml:space="preserve"> clearly understood.</w:t>
            </w:r>
          </w:p>
          <w:p w:rsidR="00CD04B5" w:rsidRPr="00246462" w:rsidRDefault="00CD04B5" w:rsidP="00CD04B5">
            <w:pPr>
              <w:rPr>
                <w:color w:val="000000" w:themeColor="text1"/>
                <w:sz w:val="22"/>
                <w:szCs w:val="22"/>
              </w:rPr>
            </w:pPr>
          </w:p>
          <w:p w:rsidR="00E4099F" w:rsidRPr="00246462" w:rsidRDefault="00834D4D" w:rsidP="006752BB">
            <w:pPr>
              <w:numPr>
                <w:ilvl w:val="0"/>
                <w:numId w:val="2"/>
              </w:numPr>
              <w:tabs>
                <w:tab w:val="clear" w:pos="360"/>
              </w:tabs>
              <w:rPr>
                <w:color w:val="000000" w:themeColor="text1"/>
                <w:sz w:val="22"/>
                <w:szCs w:val="22"/>
              </w:rPr>
            </w:pPr>
            <w:r w:rsidRPr="00246462">
              <w:rPr>
                <w:color w:val="000000" w:themeColor="text1"/>
                <w:sz w:val="22"/>
                <w:szCs w:val="22"/>
              </w:rPr>
              <w:t xml:space="preserve">To maintain and continually update </w:t>
            </w:r>
            <w:r w:rsidRPr="00246462">
              <w:rPr>
                <w:bCs/>
                <w:color w:val="000000" w:themeColor="text1"/>
                <w:sz w:val="22"/>
                <w:szCs w:val="22"/>
              </w:rPr>
              <w:t>personal competencies</w:t>
            </w:r>
            <w:r w:rsidRPr="00246462">
              <w:rPr>
                <w:color w:val="000000" w:themeColor="text1"/>
                <w:sz w:val="22"/>
                <w:szCs w:val="22"/>
              </w:rPr>
              <w:t xml:space="preserve"> and expert knowledge</w:t>
            </w:r>
            <w:r w:rsidRPr="00246462">
              <w:rPr>
                <w:b/>
                <w:color w:val="000000" w:themeColor="text1"/>
                <w:sz w:val="22"/>
                <w:szCs w:val="22"/>
              </w:rPr>
              <w:t xml:space="preserve"> </w:t>
            </w:r>
            <w:r w:rsidRPr="00246462">
              <w:rPr>
                <w:color w:val="000000" w:themeColor="text1"/>
                <w:sz w:val="22"/>
                <w:szCs w:val="22"/>
              </w:rPr>
              <w:t>of the field of data pr</w:t>
            </w:r>
            <w:r w:rsidR="007A2576" w:rsidRPr="00246462">
              <w:rPr>
                <w:color w:val="000000" w:themeColor="text1"/>
                <w:sz w:val="22"/>
                <w:szCs w:val="22"/>
              </w:rPr>
              <w:t>otection inc</w:t>
            </w:r>
            <w:r w:rsidR="002630A2">
              <w:rPr>
                <w:color w:val="000000" w:themeColor="text1"/>
                <w:sz w:val="22"/>
                <w:szCs w:val="22"/>
              </w:rPr>
              <w:t>luding</w:t>
            </w:r>
            <w:r w:rsidR="007A2576" w:rsidRPr="00246462">
              <w:rPr>
                <w:color w:val="000000" w:themeColor="text1"/>
                <w:sz w:val="22"/>
                <w:szCs w:val="22"/>
              </w:rPr>
              <w:t xml:space="preserve"> privacy</w:t>
            </w:r>
            <w:r w:rsidRPr="00246462">
              <w:rPr>
                <w:color w:val="000000" w:themeColor="text1"/>
                <w:sz w:val="22"/>
                <w:szCs w:val="22"/>
              </w:rPr>
              <w:t xml:space="preserve"> by monitoring current legislation on personal rights which affects the practices of</w:t>
            </w:r>
            <w:r w:rsidR="009F7980" w:rsidRPr="00246462">
              <w:rPr>
                <w:color w:val="000000" w:themeColor="text1"/>
                <w:sz w:val="22"/>
                <w:szCs w:val="22"/>
              </w:rPr>
              <w:t xml:space="preserve"> handling personal data.</w:t>
            </w:r>
            <w:r w:rsidR="00E4099F" w:rsidRPr="00246462">
              <w:rPr>
                <w:color w:val="000000" w:themeColor="text1"/>
                <w:sz w:val="22"/>
                <w:szCs w:val="22"/>
              </w:rPr>
              <w:t xml:space="preserve"> </w:t>
            </w:r>
            <w:r w:rsidR="00071879" w:rsidRPr="00246462">
              <w:rPr>
                <w:color w:val="000000" w:themeColor="text1"/>
                <w:sz w:val="22"/>
                <w:szCs w:val="22"/>
              </w:rPr>
              <w:t xml:space="preserve"> </w:t>
            </w:r>
            <w:r w:rsidR="00E4099F" w:rsidRPr="00246462">
              <w:rPr>
                <w:color w:val="000000" w:themeColor="text1"/>
                <w:sz w:val="22"/>
                <w:szCs w:val="22"/>
              </w:rPr>
              <w:t xml:space="preserve">Lead the </w:t>
            </w:r>
            <w:r w:rsidR="00BE4B6E" w:rsidRPr="00246462">
              <w:rPr>
                <w:color w:val="000000" w:themeColor="text1"/>
                <w:sz w:val="22"/>
                <w:szCs w:val="22"/>
              </w:rPr>
              <w:t xml:space="preserve">planning, </w:t>
            </w:r>
            <w:r w:rsidR="00E4099F" w:rsidRPr="00246462">
              <w:rPr>
                <w:color w:val="000000" w:themeColor="text1"/>
                <w:sz w:val="22"/>
                <w:szCs w:val="22"/>
              </w:rPr>
              <w:t>development</w:t>
            </w:r>
            <w:r w:rsidR="00BE4B6E" w:rsidRPr="00246462">
              <w:rPr>
                <w:color w:val="000000" w:themeColor="text1"/>
                <w:sz w:val="22"/>
                <w:szCs w:val="22"/>
              </w:rPr>
              <w:t xml:space="preserve"> </w:t>
            </w:r>
            <w:r w:rsidR="00E4099F" w:rsidRPr="00246462">
              <w:rPr>
                <w:color w:val="000000" w:themeColor="text1"/>
                <w:sz w:val="22"/>
                <w:szCs w:val="22"/>
              </w:rPr>
              <w:t xml:space="preserve">and delivery of training programmes for all levels of staff, in response to legislative changes re data protection </w:t>
            </w:r>
            <w:r w:rsidR="007A2576" w:rsidRPr="00246462">
              <w:rPr>
                <w:color w:val="000000" w:themeColor="text1"/>
                <w:sz w:val="22"/>
                <w:szCs w:val="22"/>
              </w:rPr>
              <w:t xml:space="preserve">and information governance </w:t>
            </w:r>
            <w:r w:rsidR="00E4099F" w:rsidRPr="00246462">
              <w:rPr>
                <w:color w:val="000000" w:themeColor="text1"/>
                <w:sz w:val="22"/>
                <w:szCs w:val="22"/>
              </w:rPr>
              <w:t xml:space="preserve">issues.  Produce training materials and deliver training, to ensure staff understand and act upon any necessary changes to ways of working, which may be required to remain legally compliant.  </w:t>
            </w:r>
          </w:p>
          <w:p w:rsidR="00AC2820" w:rsidRPr="00246462" w:rsidRDefault="00AC2820" w:rsidP="009B1330">
            <w:pPr>
              <w:rPr>
                <w:color w:val="000000" w:themeColor="text1"/>
                <w:sz w:val="22"/>
                <w:szCs w:val="22"/>
              </w:rPr>
            </w:pPr>
          </w:p>
          <w:p w:rsidR="00986093" w:rsidRPr="00246462" w:rsidRDefault="00625674" w:rsidP="006752BB">
            <w:pPr>
              <w:pStyle w:val="TableNormalAnswerHelp"/>
              <w:numPr>
                <w:ilvl w:val="0"/>
                <w:numId w:val="2"/>
              </w:numPr>
              <w:spacing w:before="0" w:after="0"/>
              <w:ind w:left="357" w:hanging="357"/>
              <w:rPr>
                <w:rFonts w:ascii="Arial" w:hAnsi="Arial" w:cs="Arial"/>
                <w:color w:val="000000" w:themeColor="text1"/>
                <w:sz w:val="22"/>
                <w:szCs w:val="22"/>
              </w:rPr>
            </w:pPr>
            <w:r w:rsidRPr="00246462">
              <w:rPr>
                <w:rFonts w:ascii="Arial" w:hAnsi="Arial" w:cs="Arial"/>
                <w:color w:val="000000" w:themeColor="text1"/>
                <w:sz w:val="22"/>
                <w:szCs w:val="22"/>
              </w:rPr>
              <w:t>Liaise with external stakeholder through active participation in programme boards and project teams,</w:t>
            </w:r>
            <w:r w:rsidR="00596D3A" w:rsidRPr="00246462">
              <w:rPr>
                <w:rFonts w:ascii="Arial" w:hAnsi="Arial" w:cs="Arial"/>
                <w:color w:val="000000" w:themeColor="text1"/>
                <w:sz w:val="22"/>
                <w:szCs w:val="22"/>
              </w:rPr>
              <w:t xml:space="preserve"> when required</w:t>
            </w:r>
            <w:r w:rsidR="007B7C89" w:rsidRPr="00246462">
              <w:rPr>
                <w:rFonts w:ascii="Arial" w:hAnsi="Arial" w:cs="Arial"/>
                <w:color w:val="000000" w:themeColor="text1"/>
                <w:sz w:val="22"/>
                <w:szCs w:val="22"/>
              </w:rPr>
              <w:t>,</w:t>
            </w:r>
            <w:r w:rsidRPr="00246462">
              <w:rPr>
                <w:rFonts w:ascii="Arial" w:hAnsi="Arial" w:cs="Arial"/>
                <w:color w:val="000000" w:themeColor="text1"/>
                <w:sz w:val="22"/>
                <w:szCs w:val="22"/>
              </w:rPr>
              <w:t xml:space="preserve"> ensuring that information governance considerations are understood and implemented.  </w:t>
            </w:r>
          </w:p>
          <w:p w:rsidR="00E4099F" w:rsidRPr="00246462" w:rsidRDefault="00E4099F" w:rsidP="00E4099F">
            <w:pPr>
              <w:rPr>
                <w:color w:val="000000" w:themeColor="text1"/>
                <w:sz w:val="22"/>
                <w:szCs w:val="22"/>
              </w:rPr>
            </w:pPr>
          </w:p>
          <w:p w:rsidR="00A81060" w:rsidRPr="00246462" w:rsidRDefault="00625674" w:rsidP="006752BB">
            <w:pPr>
              <w:numPr>
                <w:ilvl w:val="0"/>
                <w:numId w:val="2"/>
              </w:numPr>
              <w:tabs>
                <w:tab w:val="clear" w:pos="360"/>
              </w:tabs>
              <w:rPr>
                <w:color w:val="000000" w:themeColor="text1"/>
                <w:sz w:val="22"/>
                <w:szCs w:val="22"/>
              </w:rPr>
            </w:pPr>
            <w:r w:rsidRPr="00246462">
              <w:rPr>
                <w:color w:val="000000" w:themeColor="text1"/>
                <w:sz w:val="22"/>
                <w:szCs w:val="22"/>
              </w:rPr>
              <w:t>Occasional</w:t>
            </w:r>
            <w:r w:rsidR="00A81060" w:rsidRPr="00246462">
              <w:rPr>
                <w:color w:val="000000" w:themeColor="text1"/>
                <w:sz w:val="22"/>
                <w:szCs w:val="22"/>
              </w:rPr>
              <w:t xml:space="preserve"> phone and written correspondence with members of the public over concerns about privacy and data protection matters, including sensitive and contentious issues, and requests for access to their information.</w:t>
            </w:r>
            <w:r w:rsidR="007A2576" w:rsidRPr="00246462">
              <w:rPr>
                <w:color w:val="000000" w:themeColor="text1"/>
                <w:sz w:val="22"/>
                <w:szCs w:val="22"/>
              </w:rPr>
              <w:t xml:space="preserve">  Ensuring</w:t>
            </w:r>
            <w:r w:rsidR="006D6597" w:rsidRPr="00246462">
              <w:rPr>
                <w:color w:val="000000" w:themeColor="text1"/>
                <w:sz w:val="22"/>
                <w:szCs w:val="22"/>
              </w:rPr>
              <w:t xml:space="preserve"> that NSS </w:t>
            </w:r>
            <w:r w:rsidR="007A2576" w:rsidRPr="00246462">
              <w:rPr>
                <w:color w:val="000000" w:themeColor="text1"/>
                <w:sz w:val="22"/>
                <w:szCs w:val="22"/>
              </w:rPr>
              <w:t>Senior Consultant</w:t>
            </w:r>
            <w:r w:rsidR="006D6597" w:rsidRPr="00246462">
              <w:rPr>
                <w:color w:val="000000" w:themeColor="text1"/>
                <w:sz w:val="22"/>
                <w:szCs w:val="22"/>
              </w:rPr>
              <w:t xml:space="preserve"> is kept informed of emerging issues.</w:t>
            </w:r>
          </w:p>
          <w:p w:rsidR="00986093" w:rsidRPr="00246462" w:rsidRDefault="00986093" w:rsidP="009B1330">
            <w:pPr>
              <w:rPr>
                <w:color w:val="000000" w:themeColor="text1"/>
                <w:sz w:val="22"/>
                <w:szCs w:val="22"/>
              </w:rPr>
            </w:pPr>
          </w:p>
          <w:p w:rsidR="00151039" w:rsidRPr="00246462" w:rsidRDefault="00151039" w:rsidP="006752BB">
            <w:pPr>
              <w:numPr>
                <w:ilvl w:val="0"/>
                <w:numId w:val="2"/>
              </w:numPr>
              <w:tabs>
                <w:tab w:val="clear" w:pos="360"/>
              </w:tabs>
              <w:rPr>
                <w:color w:val="000000" w:themeColor="text1"/>
                <w:sz w:val="22"/>
                <w:szCs w:val="22"/>
              </w:rPr>
            </w:pPr>
            <w:r w:rsidRPr="00246462">
              <w:rPr>
                <w:color w:val="000000" w:themeColor="text1"/>
                <w:sz w:val="22"/>
                <w:szCs w:val="22"/>
              </w:rPr>
              <w:t>Set up, maintain, contribute to project records,</w:t>
            </w:r>
            <w:r w:rsidR="007E3206" w:rsidRPr="00246462">
              <w:rPr>
                <w:color w:val="000000" w:themeColor="text1"/>
                <w:sz w:val="22"/>
                <w:szCs w:val="22"/>
              </w:rPr>
              <w:t xml:space="preserve"> </w:t>
            </w:r>
            <w:r w:rsidRPr="00246462">
              <w:rPr>
                <w:color w:val="000000" w:themeColor="text1"/>
                <w:sz w:val="22"/>
                <w:szCs w:val="22"/>
              </w:rPr>
              <w:t>filing systems, websites, discussion groups</w:t>
            </w:r>
            <w:r w:rsidR="0025196C" w:rsidRPr="00246462">
              <w:rPr>
                <w:color w:val="000000" w:themeColor="text1"/>
                <w:sz w:val="22"/>
                <w:szCs w:val="22"/>
              </w:rPr>
              <w:t xml:space="preserve"> and publish information on the local intrane</w:t>
            </w:r>
            <w:r w:rsidR="007B7C89" w:rsidRPr="00246462">
              <w:rPr>
                <w:color w:val="000000" w:themeColor="text1"/>
                <w:sz w:val="22"/>
                <w:szCs w:val="22"/>
              </w:rPr>
              <w:t>t and the external NSS website when required.</w:t>
            </w:r>
          </w:p>
          <w:p w:rsidR="00986093" w:rsidRPr="00246462" w:rsidRDefault="00986093" w:rsidP="009B1330">
            <w:pPr>
              <w:rPr>
                <w:color w:val="000000" w:themeColor="text1"/>
              </w:rPr>
            </w:pPr>
          </w:p>
        </w:tc>
      </w:tr>
    </w:tbl>
    <w:p w:rsidR="00AC2820" w:rsidRPr="00246462" w:rsidRDefault="00AC2820">
      <w:pPr>
        <w:pStyle w:val="Header"/>
        <w:tabs>
          <w:tab w:val="clear" w:pos="4153"/>
          <w:tab w:val="clear" w:pos="8306"/>
        </w:tabs>
        <w:rPr>
          <w:color w:val="000000" w:themeColor="text1"/>
        </w:rPr>
      </w:pPr>
    </w:p>
    <w:p w:rsidR="00151039" w:rsidRPr="00246462" w:rsidRDefault="00AC2820">
      <w:pPr>
        <w:pStyle w:val="Header"/>
        <w:tabs>
          <w:tab w:val="clear" w:pos="4153"/>
          <w:tab w:val="clear" w:pos="8306"/>
        </w:tabs>
        <w:rPr>
          <w:color w:val="000000" w:themeColor="text1"/>
        </w:rPr>
      </w:pPr>
      <w:r w:rsidRPr="00246462">
        <w:rPr>
          <w:color w:val="000000" w:themeColor="text1"/>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151039" w:rsidRPr="00246462">
        <w:tc>
          <w:tcPr>
            <w:tcW w:w="10456" w:type="dxa"/>
          </w:tcPr>
          <w:p w:rsidR="00151039" w:rsidRPr="00246462" w:rsidRDefault="00151039" w:rsidP="009B1330">
            <w:pPr>
              <w:spacing w:before="60" w:after="60"/>
              <w:rPr>
                <w:color w:val="000000" w:themeColor="text1"/>
                <w:sz w:val="22"/>
                <w:szCs w:val="22"/>
              </w:rPr>
            </w:pPr>
            <w:r w:rsidRPr="00246462">
              <w:rPr>
                <w:b/>
                <w:color w:val="000000" w:themeColor="text1"/>
                <w:sz w:val="22"/>
                <w:szCs w:val="22"/>
              </w:rPr>
              <w:lastRenderedPageBreak/>
              <w:t>7.   ASSIGNMENT AND REVIEW OF WORK and DECISIONS AND JUDGEMENTS</w:t>
            </w:r>
          </w:p>
        </w:tc>
      </w:tr>
      <w:tr w:rsidR="00151039" w:rsidRPr="00246462" w:rsidTr="007B7C89">
        <w:trPr>
          <w:trHeight w:val="4286"/>
        </w:trPr>
        <w:tc>
          <w:tcPr>
            <w:tcW w:w="10456" w:type="dxa"/>
          </w:tcPr>
          <w:p w:rsidR="009B1330" w:rsidRPr="00246462" w:rsidRDefault="009B1330" w:rsidP="009B1330">
            <w:pPr>
              <w:rPr>
                <w:color w:val="000000" w:themeColor="text1"/>
                <w:sz w:val="22"/>
                <w:szCs w:val="22"/>
              </w:rPr>
            </w:pPr>
          </w:p>
          <w:p w:rsidR="009423DE" w:rsidRPr="00246462" w:rsidRDefault="009423DE" w:rsidP="009423DE">
            <w:pPr>
              <w:jc w:val="both"/>
              <w:rPr>
                <w:color w:val="000000" w:themeColor="text1"/>
                <w:sz w:val="22"/>
              </w:rPr>
            </w:pPr>
            <w:r w:rsidRPr="00246462">
              <w:rPr>
                <w:color w:val="000000" w:themeColor="text1"/>
                <w:sz w:val="22"/>
              </w:rPr>
              <w:t xml:space="preserve">The post-holder will establish his/her own detailed priorities and actions within a broad framework determined by the business objectives.  </w:t>
            </w:r>
            <w:r w:rsidR="00CB2B56" w:rsidRPr="00246462">
              <w:rPr>
                <w:color w:val="000000" w:themeColor="text1"/>
                <w:sz w:val="22"/>
              </w:rPr>
              <w:t>The post-holder will adjust their</w:t>
            </w:r>
            <w:r w:rsidRPr="00246462">
              <w:rPr>
                <w:color w:val="000000" w:themeColor="text1"/>
                <w:sz w:val="22"/>
              </w:rPr>
              <w:t xml:space="preserve"> priorities to meet frequently changing customer demands and will review these, </w:t>
            </w:r>
            <w:proofErr w:type="spellStart"/>
            <w:r w:rsidRPr="00246462">
              <w:rPr>
                <w:color w:val="000000" w:themeColor="text1"/>
                <w:sz w:val="22"/>
              </w:rPr>
              <w:t>self managing</w:t>
            </w:r>
            <w:proofErr w:type="spellEnd"/>
            <w:r w:rsidRPr="00246462">
              <w:rPr>
                <w:color w:val="000000" w:themeColor="text1"/>
                <w:sz w:val="22"/>
              </w:rPr>
              <w:t xml:space="preserve"> any conflicting demands, seeking advice from the NSS </w:t>
            </w:r>
            <w:r w:rsidR="007A2576" w:rsidRPr="00246462">
              <w:rPr>
                <w:color w:val="000000" w:themeColor="text1"/>
                <w:sz w:val="22"/>
              </w:rPr>
              <w:t>Senior Consultant</w:t>
            </w:r>
            <w:r w:rsidRPr="00246462">
              <w:rPr>
                <w:color w:val="000000" w:themeColor="text1"/>
                <w:sz w:val="22"/>
              </w:rPr>
              <w:t xml:space="preserve"> only when necessary.  </w:t>
            </w:r>
          </w:p>
          <w:p w:rsidR="009423DE" w:rsidRPr="00246462" w:rsidRDefault="009423DE" w:rsidP="009423DE">
            <w:pPr>
              <w:jc w:val="both"/>
              <w:rPr>
                <w:color w:val="000000" w:themeColor="text1"/>
                <w:sz w:val="22"/>
              </w:rPr>
            </w:pPr>
          </w:p>
          <w:p w:rsidR="009423DE" w:rsidRPr="00246462" w:rsidRDefault="009423DE" w:rsidP="009423DE">
            <w:pPr>
              <w:rPr>
                <w:strike/>
                <w:color w:val="000000" w:themeColor="text1"/>
                <w:sz w:val="22"/>
                <w:szCs w:val="22"/>
                <w:highlight w:val="yellow"/>
              </w:rPr>
            </w:pPr>
            <w:r w:rsidRPr="00246462">
              <w:rPr>
                <w:color w:val="000000" w:themeColor="text1"/>
                <w:sz w:val="22"/>
              </w:rPr>
              <w:t xml:space="preserve">Formal line management reporting for the post-holder will be to the NSS </w:t>
            </w:r>
            <w:r w:rsidR="007A2576" w:rsidRPr="00246462">
              <w:rPr>
                <w:color w:val="000000" w:themeColor="text1"/>
                <w:sz w:val="22"/>
              </w:rPr>
              <w:t>Senior Consultant</w:t>
            </w:r>
            <w:r w:rsidRPr="00246462">
              <w:rPr>
                <w:color w:val="000000" w:themeColor="text1"/>
                <w:sz w:val="22"/>
              </w:rPr>
              <w:t xml:space="preserve"> on a monthly basis.  If working out with </w:t>
            </w:r>
            <w:r w:rsidR="002C3A79">
              <w:rPr>
                <w:color w:val="000000" w:themeColor="text1"/>
                <w:sz w:val="22"/>
              </w:rPr>
              <w:t>Digital and Security</w:t>
            </w:r>
            <w:r w:rsidRPr="00246462">
              <w:rPr>
                <w:color w:val="000000" w:themeColor="text1"/>
                <w:sz w:val="22"/>
              </w:rPr>
              <w:t xml:space="preserve">, supervision may be assigned to the project sponsor.  </w:t>
            </w:r>
            <w:r w:rsidRPr="00246462">
              <w:rPr>
                <w:color w:val="000000" w:themeColor="text1"/>
                <w:sz w:val="22"/>
                <w:szCs w:val="22"/>
              </w:rPr>
              <w:t xml:space="preserve">The post-holder may be required to work flexibly in short term project teams out with their usual service area, working with staff from other areas of </w:t>
            </w:r>
            <w:r w:rsidR="002C3A79">
              <w:rPr>
                <w:color w:val="000000" w:themeColor="text1"/>
                <w:sz w:val="22"/>
                <w:szCs w:val="22"/>
              </w:rPr>
              <w:t>Digital and Security</w:t>
            </w:r>
            <w:r w:rsidRPr="00246462">
              <w:rPr>
                <w:color w:val="000000" w:themeColor="text1"/>
                <w:sz w:val="22"/>
                <w:szCs w:val="22"/>
              </w:rPr>
              <w:t xml:space="preserve"> to take forward short-life development projects.</w:t>
            </w:r>
          </w:p>
          <w:p w:rsidR="009423DE" w:rsidRPr="00246462" w:rsidRDefault="009423DE" w:rsidP="009423DE">
            <w:pPr>
              <w:rPr>
                <w:color w:val="000000" w:themeColor="text1"/>
                <w:sz w:val="22"/>
                <w:szCs w:val="22"/>
              </w:rPr>
            </w:pPr>
          </w:p>
          <w:p w:rsidR="009423DE" w:rsidRPr="00246462" w:rsidRDefault="009423DE" w:rsidP="009423DE">
            <w:pPr>
              <w:rPr>
                <w:color w:val="000000" w:themeColor="text1"/>
                <w:sz w:val="22"/>
                <w:szCs w:val="22"/>
              </w:rPr>
            </w:pPr>
            <w:r w:rsidRPr="00246462">
              <w:rPr>
                <w:color w:val="000000" w:themeColor="text1"/>
                <w:sz w:val="22"/>
                <w:szCs w:val="22"/>
              </w:rPr>
              <w:t xml:space="preserve">The post-holder will be working simultaneously across many issues and will be required to </w:t>
            </w:r>
            <w:r w:rsidR="007B7C89" w:rsidRPr="00246462">
              <w:rPr>
                <w:color w:val="000000" w:themeColor="text1"/>
                <w:sz w:val="22"/>
                <w:szCs w:val="22"/>
              </w:rPr>
              <w:t>communicate in</w:t>
            </w:r>
            <w:r w:rsidRPr="00246462">
              <w:rPr>
                <w:color w:val="000000" w:themeColor="text1"/>
                <w:sz w:val="22"/>
                <w:szCs w:val="22"/>
              </w:rPr>
              <w:t xml:space="preserve"> highly complex facts or situations which require the analysis, interpretation and comparison of a range of options, as well as legal and advisory sources, some of a complex and potentially conflicting nature.    </w:t>
            </w:r>
            <w:r w:rsidRPr="00246462">
              <w:rPr>
                <w:color w:val="000000" w:themeColor="text1"/>
                <w:sz w:val="22"/>
              </w:rPr>
              <w:t>Conflicting demands occur frequently, which often require re-negotiation of existing deadlines with customers.</w:t>
            </w:r>
          </w:p>
          <w:p w:rsidR="00151039" w:rsidRPr="00246462" w:rsidRDefault="00151039" w:rsidP="007B7C89">
            <w:pPr>
              <w:rPr>
                <w:b/>
                <w:color w:val="000000" w:themeColor="text1"/>
              </w:rPr>
            </w:pPr>
          </w:p>
        </w:tc>
      </w:tr>
    </w:tbl>
    <w:p w:rsidR="00151039" w:rsidRPr="00246462" w:rsidRDefault="00151039">
      <w:pPr>
        <w:rPr>
          <w:color w:val="000000" w:themeColor="text1"/>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151039" w:rsidRPr="00246462">
        <w:tc>
          <w:tcPr>
            <w:tcW w:w="10456" w:type="dxa"/>
          </w:tcPr>
          <w:p w:rsidR="00151039" w:rsidRPr="00246462" w:rsidRDefault="00151039" w:rsidP="009B1330">
            <w:pPr>
              <w:spacing w:before="60" w:after="60"/>
              <w:rPr>
                <w:color w:val="000000" w:themeColor="text1"/>
                <w:sz w:val="22"/>
                <w:szCs w:val="22"/>
              </w:rPr>
            </w:pPr>
            <w:r w:rsidRPr="00246462">
              <w:rPr>
                <w:b/>
                <w:color w:val="000000" w:themeColor="text1"/>
                <w:sz w:val="22"/>
                <w:szCs w:val="22"/>
              </w:rPr>
              <w:t>8.   COMMUNICATIONS AND RELATIONSHIPS</w:t>
            </w:r>
            <w:r w:rsidR="00F95398" w:rsidRPr="00246462">
              <w:rPr>
                <w:b/>
                <w:color w:val="000000" w:themeColor="text1"/>
                <w:sz w:val="22"/>
                <w:szCs w:val="22"/>
              </w:rPr>
              <w:t xml:space="preserve"> </w:t>
            </w:r>
          </w:p>
        </w:tc>
      </w:tr>
      <w:tr w:rsidR="00151039" w:rsidRPr="00246462">
        <w:tc>
          <w:tcPr>
            <w:tcW w:w="10456" w:type="dxa"/>
          </w:tcPr>
          <w:p w:rsidR="00151039" w:rsidRPr="00246462" w:rsidRDefault="00151039" w:rsidP="009B1330">
            <w:pPr>
              <w:rPr>
                <w:b/>
                <w:color w:val="000000" w:themeColor="text1"/>
                <w:sz w:val="22"/>
                <w:szCs w:val="22"/>
              </w:rPr>
            </w:pPr>
            <w:r w:rsidRPr="00246462">
              <w:rPr>
                <w:b/>
                <w:color w:val="000000" w:themeColor="text1"/>
                <w:sz w:val="22"/>
                <w:szCs w:val="22"/>
              </w:rPr>
              <w:t>Internal</w:t>
            </w:r>
          </w:p>
          <w:p w:rsidR="00515756" w:rsidRPr="00246462" w:rsidRDefault="00515756" w:rsidP="006752BB">
            <w:pPr>
              <w:numPr>
                <w:ilvl w:val="0"/>
                <w:numId w:val="1"/>
              </w:numPr>
              <w:rPr>
                <w:color w:val="000000" w:themeColor="text1"/>
                <w:sz w:val="22"/>
                <w:szCs w:val="22"/>
              </w:rPr>
            </w:pPr>
            <w:r w:rsidRPr="00246462">
              <w:rPr>
                <w:color w:val="000000" w:themeColor="text1"/>
                <w:sz w:val="22"/>
                <w:szCs w:val="22"/>
              </w:rPr>
              <w:t xml:space="preserve">Direct reporting on both an informal and formal basis to the </w:t>
            </w:r>
            <w:r w:rsidR="007B7C89" w:rsidRPr="00246462">
              <w:rPr>
                <w:color w:val="000000" w:themeColor="text1"/>
                <w:sz w:val="22"/>
                <w:szCs w:val="22"/>
              </w:rPr>
              <w:t>Senior Consultant</w:t>
            </w:r>
            <w:r w:rsidRPr="00246462">
              <w:rPr>
                <w:color w:val="000000" w:themeColor="text1"/>
                <w:sz w:val="22"/>
                <w:szCs w:val="22"/>
              </w:rPr>
              <w:t xml:space="preserve"> to update on key performance indicators, and the status of the Department.</w:t>
            </w:r>
          </w:p>
          <w:p w:rsidR="00515756" w:rsidRPr="00246462" w:rsidRDefault="00515756" w:rsidP="006752BB">
            <w:pPr>
              <w:numPr>
                <w:ilvl w:val="0"/>
                <w:numId w:val="1"/>
              </w:numPr>
              <w:rPr>
                <w:color w:val="000000" w:themeColor="text1"/>
                <w:sz w:val="22"/>
                <w:szCs w:val="22"/>
              </w:rPr>
            </w:pPr>
            <w:r w:rsidRPr="00246462">
              <w:rPr>
                <w:color w:val="000000" w:themeColor="text1"/>
                <w:sz w:val="22"/>
                <w:szCs w:val="22"/>
              </w:rPr>
              <w:t>Direct liaison with senior managers and other department managers on IG requirements and issues associated with projects and activities across NSS.</w:t>
            </w:r>
          </w:p>
          <w:p w:rsidR="00515756" w:rsidRPr="00246462" w:rsidRDefault="00515756" w:rsidP="006752BB">
            <w:pPr>
              <w:numPr>
                <w:ilvl w:val="0"/>
                <w:numId w:val="1"/>
              </w:numPr>
              <w:rPr>
                <w:color w:val="000000" w:themeColor="text1"/>
                <w:sz w:val="22"/>
                <w:szCs w:val="22"/>
              </w:rPr>
            </w:pPr>
            <w:r w:rsidRPr="00246462">
              <w:rPr>
                <w:color w:val="000000" w:themeColor="text1"/>
                <w:sz w:val="22"/>
                <w:szCs w:val="22"/>
              </w:rPr>
              <w:t>Direct contact on both an informal and formal basis with senior and business managers to understand and discuss current issues and ongoing initiatives.</w:t>
            </w:r>
          </w:p>
          <w:p w:rsidR="00515756" w:rsidRPr="00246462" w:rsidRDefault="00515756" w:rsidP="006752BB">
            <w:pPr>
              <w:numPr>
                <w:ilvl w:val="0"/>
                <w:numId w:val="1"/>
              </w:numPr>
              <w:rPr>
                <w:color w:val="000000" w:themeColor="text1"/>
                <w:sz w:val="22"/>
                <w:szCs w:val="22"/>
              </w:rPr>
            </w:pPr>
            <w:r w:rsidRPr="00246462">
              <w:rPr>
                <w:color w:val="000000" w:themeColor="text1"/>
                <w:sz w:val="22"/>
                <w:szCs w:val="22"/>
              </w:rPr>
              <w:t>Attend Governance Group</w:t>
            </w:r>
            <w:r w:rsidR="007B7C89" w:rsidRPr="00246462">
              <w:rPr>
                <w:color w:val="000000" w:themeColor="text1"/>
                <w:sz w:val="22"/>
                <w:szCs w:val="22"/>
              </w:rPr>
              <w:t>s, where appropriate</w:t>
            </w:r>
            <w:r w:rsidRPr="00246462">
              <w:rPr>
                <w:color w:val="000000" w:themeColor="text1"/>
                <w:sz w:val="22"/>
                <w:szCs w:val="22"/>
              </w:rPr>
              <w:t xml:space="preserve">.  </w:t>
            </w:r>
          </w:p>
          <w:p w:rsidR="00151039" w:rsidRPr="00246462" w:rsidRDefault="00151039" w:rsidP="009B1330">
            <w:pPr>
              <w:rPr>
                <w:b/>
                <w:color w:val="000000" w:themeColor="text1"/>
              </w:rPr>
            </w:pPr>
          </w:p>
          <w:p w:rsidR="00151039" w:rsidRPr="00246462" w:rsidRDefault="00151039" w:rsidP="009B1330">
            <w:pPr>
              <w:rPr>
                <w:b/>
                <w:color w:val="000000" w:themeColor="text1"/>
                <w:sz w:val="22"/>
                <w:szCs w:val="22"/>
              </w:rPr>
            </w:pPr>
            <w:r w:rsidRPr="00246462">
              <w:rPr>
                <w:b/>
                <w:color w:val="000000" w:themeColor="text1"/>
                <w:sz w:val="22"/>
                <w:szCs w:val="22"/>
              </w:rPr>
              <w:t>External</w:t>
            </w:r>
          </w:p>
          <w:p w:rsidR="000A50D4" w:rsidRPr="00246462" w:rsidRDefault="000A50D4" w:rsidP="006752BB">
            <w:pPr>
              <w:numPr>
                <w:ilvl w:val="0"/>
                <w:numId w:val="4"/>
              </w:numPr>
              <w:rPr>
                <w:color w:val="000000" w:themeColor="text1"/>
                <w:sz w:val="22"/>
                <w:szCs w:val="22"/>
              </w:rPr>
            </w:pPr>
            <w:r w:rsidRPr="00246462">
              <w:rPr>
                <w:color w:val="000000" w:themeColor="text1"/>
                <w:sz w:val="22"/>
                <w:szCs w:val="22"/>
              </w:rPr>
              <w:t>Liaison with peers in the NHS Boards and other public sector bodies to maintain depth of knowledge in the specialist field.</w:t>
            </w:r>
          </w:p>
          <w:p w:rsidR="000A50D4" w:rsidRPr="00246462" w:rsidRDefault="000A50D4" w:rsidP="006752BB">
            <w:pPr>
              <w:numPr>
                <w:ilvl w:val="0"/>
                <w:numId w:val="4"/>
              </w:numPr>
              <w:rPr>
                <w:color w:val="000000" w:themeColor="text1"/>
                <w:sz w:val="22"/>
                <w:szCs w:val="22"/>
              </w:rPr>
            </w:pPr>
            <w:r w:rsidRPr="00246462">
              <w:rPr>
                <w:color w:val="000000" w:themeColor="text1"/>
                <w:sz w:val="22"/>
                <w:szCs w:val="22"/>
              </w:rPr>
              <w:t>Review of external consultants and 3</w:t>
            </w:r>
            <w:r w:rsidRPr="00246462">
              <w:rPr>
                <w:color w:val="000000" w:themeColor="text1"/>
                <w:sz w:val="22"/>
                <w:szCs w:val="22"/>
                <w:vertAlign w:val="superscript"/>
              </w:rPr>
              <w:t xml:space="preserve">rd </w:t>
            </w:r>
            <w:r w:rsidRPr="00246462">
              <w:rPr>
                <w:color w:val="000000" w:themeColor="text1"/>
                <w:sz w:val="22"/>
                <w:szCs w:val="22"/>
              </w:rPr>
              <w:t xml:space="preserve">party service </w:t>
            </w:r>
            <w:r w:rsidR="002C3A79" w:rsidRPr="00246462">
              <w:rPr>
                <w:color w:val="000000" w:themeColor="text1"/>
                <w:sz w:val="22"/>
                <w:szCs w:val="22"/>
              </w:rPr>
              <w:t>providers’</w:t>
            </w:r>
            <w:r w:rsidRPr="00246462">
              <w:rPr>
                <w:color w:val="000000" w:themeColor="text1"/>
                <w:sz w:val="22"/>
                <w:szCs w:val="22"/>
              </w:rPr>
              <w:t xml:space="preserve"> adherence to IG compliance</w:t>
            </w:r>
          </w:p>
          <w:p w:rsidR="000A50D4" w:rsidRPr="00246462" w:rsidRDefault="000A50D4" w:rsidP="006752BB">
            <w:pPr>
              <w:numPr>
                <w:ilvl w:val="0"/>
                <w:numId w:val="4"/>
              </w:numPr>
              <w:rPr>
                <w:color w:val="000000" w:themeColor="text1"/>
                <w:sz w:val="22"/>
                <w:szCs w:val="22"/>
              </w:rPr>
            </w:pPr>
            <w:r w:rsidRPr="00246462">
              <w:rPr>
                <w:color w:val="000000" w:themeColor="text1"/>
                <w:sz w:val="22"/>
                <w:szCs w:val="22"/>
              </w:rPr>
              <w:t>Direct contact on both an informal and formal basis with senior and business managers within the NHSS and beyond to understand and discuss current issues and ongoing and future initiatives.</w:t>
            </w:r>
          </w:p>
          <w:p w:rsidR="000A50D4" w:rsidRPr="00246462" w:rsidRDefault="000A50D4" w:rsidP="006752BB">
            <w:pPr>
              <w:numPr>
                <w:ilvl w:val="0"/>
                <w:numId w:val="4"/>
              </w:numPr>
              <w:rPr>
                <w:color w:val="000000" w:themeColor="text1"/>
                <w:sz w:val="22"/>
                <w:szCs w:val="22"/>
              </w:rPr>
            </w:pPr>
            <w:r w:rsidRPr="00246462">
              <w:rPr>
                <w:color w:val="000000" w:themeColor="text1"/>
                <w:sz w:val="22"/>
                <w:szCs w:val="22"/>
              </w:rPr>
              <w:t xml:space="preserve">Play a key IG specialist role  across and number of National groups </w:t>
            </w:r>
            <w:r w:rsidR="007B7C89" w:rsidRPr="00246462">
              <w:rPr>
                <w:color w:val="000000" w:themeColor="text1"/>
                <w:sz w:val="22"/>
                <w:szCs w:val="22"/>
              </w:rPr>
              <w:t xml:space="preserve">when deputising for the Senior Consultant, </w:t>
            </w:r>
            <w:r w:rsidRPr="00246462">
              <w:rPr>
                <w:color w:val="000000" w:themeColor="text1"/>
                <w:sz w:val="22"/>
                <w:szCs w:val="22"/>
              </w:rPr>
              <w:t>such as:</w:t>
            </w:r>
            <w:r w:rsidRPr="00246462">
              <w:rPr>
                <w:color w:val="000000" w:themeColor="text1"/>
                <w:sz w:val="22"/>
                <w:szCs w:val="22"/>
              </w:rPr>
              <w:br/>
            </w:r>
          </w:p>
          <w:p w:rsidR="000A50D4" w:rsidRPr="00246462" w:rsidRDefault="002C3A79" w:rsidP="006752BB">
            <w:pPr>
              <w:numPr>
                <w:ilvl w:val="0"/>
                <w:numId w:val="5"/>
              </w:numPr>
              <w:spacing w:after="120"/>
              <w:rPr>
                <w:color w:val="000000" w:themeColor="text1"/>
                <w:sz w:val="22"/>
                <w:szCs w:val="22"/>
              </w:rPr>
            </w:pPr>
            <w:r>
              <w:rPr>
                <w:color w:val="000000" w:themeColor="text1"/>
                <w:sz w:val="22"/>
                <w:szCs w:val="22"/>
              </w:rPr>
              <w:t xml:space="preserve">NHSS </w:t>
            </w:r>
            <w:r w:rsidR="000A50D4" w:rsidRPr="00246462">
              <w:rPr>
                <w:color w:val="000000" w:themeColor="text1"/>
                <w:sz w:val="22"/>
                <w:szCs w:val="22"/>
              </w:rPr>
              <w:t>/ Atos IG / IT Security Group -ongoing liaison with Atos around policy and issue resolution</w:t>
            </w:r>
          </w:p>
          <w:p w:rsidR="000A50D4" w:rsidRPr="00246462" w:rsidRDefault="000A50D4" w:rsidP="006752BB">
            <w:pPr>
              <w:numPr>
                <w:ilvl w:val="0"/>
                <w:numId w:val="5"/>
              </w:numPr>
              <w:spacing w:after="120"/>
              <w:rPr>
                <w:color w:val="000000" w:themeColor="text1"/>
                <w:sz w:val="22"/>
                <w:szCs w:val="22"/>
              </w:rPr>
            </w:pPr>
            <w:r w:rsidRPr="00246462">
              <w:rPr>
                <w:color w:val="000000" w:themeColor="text1"/>
                <w:sz w:val="22"/>
                <w:szCs w:val="22"/>
              </w:rPr>
              <w:t xml:space="preserve">National IG Leads Forum </w:t>
            </w:r>
          </w:p>
          <w:p w:rsidR="00595208" w:rsidRPr="00246462" w:rsidRDefault="000A50D4" w:rsidP="002C3A79">
            <w:pPr>
              <w:numPr>
                <w:ilvl w:val="0"/>
                <w:numId w:val="5"/>
              </w:numPr>
              <w:spacing w:after="120"/>
              <w:rPr>
                <w:color w:val="000000" w:themeColor="text1"/>
                <w:sz w:val="22"/>
                <w:szCs w:val="22"/>
              </w:rPr>
            </w:pPr>
            <w:r w:rsidRPr="00246462">
              <w:rPr>
                <w:color w:val="000000" w:themeColor="text1"/>
                <w:sz w:val="22"/>
                <w:szCs w:val="22"/>
              </w:rPr>
              <w:t>NSS Data Protection Leads Forum</w:t>
            </w:r>
            <w:r w:rsidR="00151039" w:rsidRPr="00246462">
              <w:rPr>
                <w:color w:val="000000" w:themeColor="text1"/>
                <w:sz w:val="22"/>
                <w:szCs w:val="22"/>
              </w:rPr>
              <w:t xml:space="preserve">. </w:t>
            </w:r>
          </w:p>
        </w:tc>
      </w:tr>
    </w:tbl>
    <w:p w:rsidR="00A63E1B" w:rsidRPr="00246462" w:rsidRDefault="00A63E1B">
      <w:pPr>
        <w:rP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151039" w:rsidRPr="00246462">
        <w:tc>
          <w:tcPr>
            <w:tcW w:w="10456" w:type="dxa"/>
          </w:tcPr>
          <w:p w:rsidR="00151039" w:rsidRPr="00246462" w:rsidRDefault="00151039" w:rsidP="009B1330">
            <w:pPr>
              <w:spacing w:before="60" w:after="60"/>
              <w:rPr>
                <w:color w:val="000000" w:themeColor="text1"/>
                <w:sz w:val="22"/>
                <w:szCs w:val="22"/>
              </w:rPr>
            </w:pPr>
            <w:r w:rsidRPr="00246462">
              <w:rPr>
                <w:b/>
                <w:color w:val="000000" w:themeColor="text1"/>
                <w:sz w:val="22"/>
                <w:szCs w:val="22"/>
              </w:rPr>
              <w:t>9.   MOST CHALLENGING PARTS OF THE JOB</w:t>
            </w:r>
          </w:p>
        </w:tc>
      </w:tr>
      <w:tr w:rsidR="00151039" w:rsidRPr="00246462">
        <w:tc>
          <w:tcPr>
            <w:tcW w:w="10456" w:type="dxa"/>
          </w:tcPr>
          <w:p w:rsidR="00151039" w:rsidRPr="00246462" w:rsidRDefault="00151039" w:rsidP="009B1330">
            <w:pPr>
              <w:ind w:right="74"/>
              <w:rPr>
                <w:b/>
                <w:color w:val="000000" w:themeColor="text1"/>
              </w:rPr>
            </w:pPr>
          </w:p>
          <w:p w:rsidR="000A50D4" w:rsidRPr="00246462" w:rsidRDefault="000A50D4" w:rsidP="006752BB">
            <w:pPr>
              <w:numPr>
                <w:ilvl w:val="0"/>
                <w:numId w:val="6"/>
              </w:numPr>
              <w:spacing w:after="120"/>
              <w:jc w:val="both"/>
              <w:rPr>
                <w:color w:val="000000" w:themeColor="text1"/>
                <w:sz w:val="22"/>
                <w:szCs w:val="22"/>
              </w:rPr>
            </w:pPr>
            <w:r w:rsidRPr="00246462">
              <w:rPr>
                <w:color w:val="000000" w:themeColor="text1"/>
                <w:sz w:val="22"/>
                <w:szCs w:val="22"/>
              </w:rPr>
              <w:t>Keeping up-to-date with new and emerging technologies/legislation and policy in a rapidly developing environment. Ensuring the NSS is fully appraised of the merits and demerits of emerging technologies and that all developments are in line with NHS and NSS strategies.</w:t>
            </w:r>
          </w:p>
          <w:p w:rsidR="000A50D4" w:rsidRPr="00246462" w:rsidRDefault="000A50D4" w:rsidP="006752BB">
            <w:pPr>
              <w:numPr>
                <w:ilvl w:val="0"/>
                <w:numId w:val="6"/>
              </w:numPr>
              <w:spacing w:after="120"/>
              <w:jc w:val="both"/>
              <w:rPr>
                <w:color w:val="000000" w:themeColor="text1"/>
                <w:sz w:val="22"/>
                <w:szCs w:val="22"/>
              </w:rPr>
            </w:pPr>
            <w:r w:rsidRPr="00246462">
              <w:rPr>
                <w:color w:val="000000" w:themeColor="text1"/>
                <w:sz w:val="22"/>
                <w:szCs w:val="22"/>
              </w:rPr>
              <w:t>Applying expert specialist knowledge (in consultation with the Senior Consultant) across multiple complex projects to ensure system architecture and design is sufficiently robust and effective to meet the needs of business users across the NHS in compliance with Information Governance.</w:t>
            </w:r>
          </w:p>
          <w:p w:rsidR="00151039" w:rsidRPr="00246462" w:rsidRDefault="00151039" w:rsidP="000A50D4">
            <w:pPr>
              <w:ind w:right="74"/>
              <w:rPr>
                <w:b/>
                <w:color w:val="000000" w:themeColor="text1"/>
              </w:rPr>
            </w:pPr>
          </w:p>
        </w:tc>
      </w:tr>
    </w:tbl>
    <w:p w:rsidR="00151039" w:rsidRPr="00246462" w:rsidRDefault="00151039">
      <w:pPr>
        <w:rPr>
          <w:color w:val="000000" w:themeColor="text1"/>
        </w:rPr>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151039" w:rsidRPr="00246462">
        <w:tc>
          <w:tcPr>
            <w:tcW w:w="10456" w:type="dxa"/>
          </w:tcPr>
          <w:p w:rsidR="00151039" w:rsidRPr="00246462" w:rsidRDefault="00151039" w:rsidP="009B1330">
            <w:pPr>
              <w:spacing w:before="60" w:after="60"/>
              <w:rPr>
                <w:color w:val="000000" w:themeColor="text1"/>
                <w:sz w:val="22"/>
                <w:szCs w:val="22"/>
              </w:rPr>
            </w:pPr>
            <w:r w:rsidRPr="00246462">
              <w:rPr>
                <w:b/>
                <w:color w:val="000000" w:themeColor="text1"/>
                <w:sz w:val="22"/>
                <w:szCs w:val="22"/>
              </w:rPr>
              <w:t>10.   SYSTEMS</w:t>
            </w:r>
          </w:p>
        </w:tc>
      </w:tr>
      <w:tr w:rsidR="00151039" w:rsidRPr="00246462">
        <w:trPr>
          <w:trHeight w:val="1260"/>
        </w:trPr>
        <w:tc>
          <w:tcPr>
            <w:tcW w:w="10456" w:type="dxa"/>
          </w:tcPr>
          <w:p w:rsidR="00595208" w:rsidRPr="00246462" w:rsidRDefault="00595208" w:rsidP="009B1330">
            <w:pPr>
              <w:rPr>
                <w:color w:val="000000" w:themeColor="text1"/>
                <w:sz w:val="22"/>
                <w:szCs w:val="22"/>
              </w:rPr>
            </w:pPr>
          </w:p>
          <w:p w:rsidR="00F713B3" w:rsidRPr="00246462" w:rsidRDefault="00F713B3" w:rsidP="00F713B3">
            <w:pPr>
              <w:rPr>
                <w:color w:val="000000" w:themeColor="text1"/>
                <w:sz w:val="22"/>
                <w:szCs w:val="22"/>
              </w:rPr>
            </w:pPr>
            <w:r w:rsidRPr="00246462">
              <w:rPr>
                <w:color w:val="000000" w:themeColor="text1"/>
                <w:sz w:val="22"/>
                <w:szCs w:val="22"/>
              </w:rPr>
              <w:t xml:space="preserve">The post holder is </w:t>
            </w:r>
            <w:r w:rsidR="007B7C89" w:rsidRPr="00246462">
              <w:rPr>
                <w:color w:val="000000" w:themeColor="text1"/>
                <w:sz w:val="22"/>
                <w:szCs w:val="22"/>
              </w:rPr>
              <w:t xml:space="preserve">jointly </w:t>
            </w:r>
            <w:r w:rsidRPr="00246462">
              <w:rPr>
                <w:color w:val="000000" w:themeColor="text1"/>
                <w:sz w:val="22"/>
                <w:szCs w:val="22"/>
              </w:rPr>
              <w:t>accountable for the information governance and data protection compliance of major IT systems across the stakeholder base and also for approved standards and policy compliance. Services are delivered to NSS, NHS Scotland NHS Boards, Hospitals, Primary Care Practitioners, Community Health Partnerships, Local Authorities, Scottish Government Directorates, other UK eHealth agencies, and major product and service providers operating in the Scottish public sector.</w:t>
            </w:r>
          </w:p>
          <w:p w:rsidR="00595208" w:rsidRPr="00246462" w:rsidRDefault="00595208" w:rsidP="009B1330">
            <w:pPr>
              <w:rPr>
                <w:color w:val="000000" w:themeColor="text1"/>
                <w:sz w:val="22"/>
                <w:szCs w:val="22"/>
              </w:rPr>
            </w:pPr>
          </w:p>
          <w:p w:rsidR="00151039" w:rsidRPr="00246462" w:rsidRDefault="00AF0124" w:rsidP="009B1330">
            <w:pPr>
              <w:rPr>
                <w:color w:val="000000" w:themeColor="text1"/>
                <w:sz w:val="22"/>
                <w:szCs w:val="22"/>
              </w:rPr>
            </w:pPr>
            <w:r w:rsidRPr="00246462">
              <w:rPr>
                <w:color w:val="000000" w:themeColor="text1"/>
                <w:sz w:val="22"/>
                <w:szCs w:val="22"/>
              </w:rPr>
              <w:t>The post-holder will make use of computer technology on a daily basis for routine office work, generating reports, producing NSS guidance documentation, and will also use e-mail, intranet and internet for information, research and communication purposes.</w:t>
            </w:r>
          </w:p>
          <w:p w:rsidR="00151039" w:rsidRPr="00246462" w:rsidRDefault="00151039" w:rsidP="009B1330">
            <w:pPr>
              <w:rPr>
                <w:color w:val="000000" w:themeColor="text1"/>
                <w:sz w:val="22"/>
                <w:szCs w:val="22"/>
              </w:rPr>
            </w:pPr>
          </w:p>
          <w:p w:rsidR="00151039" w:rsidRPr="00246462" w:rsidRDefault="00151039" w:rsidP="009B1330">
            <w:pPr>
              <w:rPr>
                <w:color w:val="000000" w:themeColor="text1"/>
                <w:sz w:val="22"/>
                <w:szCs w:val="22"/>
              </w:rPr>
            </w:pPr>
            <w:r w:rsidRPr="00246462">
              <w:rPr>
                <w:color w:val="000000" w:themeColor="text1"/>
                <w:sz w:val="22"/>
                <w:szCs w:val="22"/>
              </w:rPr>
              <w:t>The post</w:t>
            </w:r>
            <w:r w:rsidR="00AC2820" w:rsidRPr="00246462">
              <w:rPr>
                <w:color w:val="000000" w:themeColor="text1"/>
                <w:sz w:val="22"/>
                <w:szCs w:val="22"/>
              </w:rPr>
              <w:t>-</w:t>
            </w:r>
            <w:r w:rsidRPr="00246462">
              <w:rPr>
                <w:color w:val="000000" w:themeColor="text1"/>
                <w:sz w:val="22"/>
                <w:szCs w:val="22"/>
              </w:rPr>
              <w:t>holder will maintain accurate up to date office files both paper and electronic</w:t>
            </w:r>
            <w:r w:rsidR="0066243E" w:rsidRPr="00246462">
              <w:rPr>
                <w:color w:val="000000" w:themeColor="text1"/>
                <w:sz w:val="22"/>
                <w:szCs w:val="22"/>
              </w:rPr>
              <w:t xml:space="preserve"> </w:t>
            </w:r>
            <w:r w:rsidRPr="00246462">
              <w:rPr>
                <w:color w:val="000000" w:themeColor="text1"/>
                <w:sz w:val="22"/>
                <w:szCs w:val="22"/>
              </w:rPr>
              <w:t xml:space="preserve">and supervise website content and make recommendations for re-design where necessary.  </w:t>
            </w:r>
          </w:p>
          <w:p w:rsidR="00151039" w:rsidRPr="00246462" w:rsidRDefault="00151039" w:rsidP="009B1330">
            <w:pPr>
              <w:rPr>
                <w:color w:val="000000" w:themeColor="text1"/>
                <w:sz w:val="22"/>
                <w:szCs w:val="22"/>
              </w:rPr>
            </w:pPr>
          </w:p>
          <w:p w:rsidR="00151039" w:rsidRPr="00246462" w:rsidRDefault="00151039" w:rsidP="009B1330">
            <w:pPr>
              <w:rPr>
                <w:color w:val="000000" w:themeColor="text1"/>
                <w:sz w:val="22"/>
                <w:szCs w:val="22"/>
              </w:rPr>
            </w:pPr>
            <w:r w:rsidRPr="00246462">
              <w:rPr>
                <w:color w:val="000000" w:themeColor="text1"/>
                <w:sz w:val="22"/>
                <w:szCs w:val="22"/>
              </w:rPr>
              <w:t>The post</w:t>
            </w:r>
            <w:r w:rsidR="00AC2820" w:rsidRPr="00246462">
              <w:rPr>
                <w:color w:val="000000" w:themeColor="text1"/>
                <w:sz w:val="22"/>
                <w:szCs w:val="22"/>
              </w:rPr>
              <w:t>-</w:t>
            </w:r>
            <w:r w:rsidRPr="00246462">
              <w:rPr>
                <w:color w:val="000000" w:themeColor="text1"/>
                <w:sz w:val="22"/>
                <w:szCs w:val="22"/>
              </w:rPr>
              <w:t xml:space="preserve">holder will be expected to understand and analyse eHealth and other solutions for Data Protection threats and opportunities.  </w:t>
            </w:r>
          </w:p>
          <w:p w:rsidR="00151039" w:rsidRPr="00246462" w:rsidRDefault="00151039" w:rsidP="009B1330">
            <w:pPr>
              <w:rPr>
                <w:b/>
                <w:color w:val="000000" w:themeColor="text1"/>
                <w:sz w:val="22"/>
                <w:szCs w:val="22"/>
              </w:rPr>
            </w:pPr>
          </w:p>
          <w:p w:rsidR="001025DD" w:rsidRPr="00246462" w:rsidRDefault="00316D36" w:rsidP="009B1330">
            <w:pPr>
              <w:rPr>
                <w:color w:val="000000" w:themeColor="text1"/>
                <w:sz w:val="22"/>
                <w:szCs w:val="22"/>
              </w:rPr>
            </w:pPr>
            <w:r w:rsidRPr="00246462">
              <w:rPr>
                <w:color w:val="000000" w:themeColor="text1"/>
                <w:sz w:val="22"/>
                <w:szCs w:val="22"/>
              </w:rPr>
              <w:t>The post</w:t>
            </w:r>
            <w:r w:rsidR="00AC2820" w:rsidRPr="00246462">
              <w:rPr>
                <w:color w:val="000000" w:themeColor="text1"/>
                <w:sz w:val="22"/>
                <w:szCs w:val="22"/>
              </w:rPr>
              <w:t>-</w:t>
            </w:r>
            <w:r w:rsidRPr="00246462">
              <w:rPr>
                <w:color w:val="000000" w:themeColor="text1"/>
                <w:sz w:val="22"/>
                <w:szCs w:val="22"/>
              </w:rPr>
              <w:t xml:space="preserve">holder will make use of national and local office technologies such as </w:t>
            </w:r>
            <w:proofErr w:type="spellStart"/>
            <w:r w:rsidRPr="00246462">
              <w:rPr>
                <w:color w:val="000000" w:themeColor="text1"/>
                <w:sz w:val="22"/>
                <w:szCs w:val="22"/>
              </w:rPr>
              <w:t>e</w:t>
            </w:r>
            <w:r w:rsidR="00F713B3" w:rsidRPr="00246462">
              <w:rPr>
                <w:color w:val="000000" w:themeColor="text1"/>
                <w:sz w:val="22"/>
                <w:szCs w:val="22"/>
              </w:rPr>
              <w:t>Ess</w:t>
            </w:r>
            <w:proofErr w:type="spellEnd"/>
            <w:r w:rsidRPr="00246462">
              <w:rPr>
                <w:color w:val="000000" w:themeColor="text1"/>
                <w:sz w:val="22"/>
                <w:szCs w:val="22"/>
              </w:rPr>
              <w:t xml:space="preserve">, </w:t>
            </w:r>
            <w:proofErr w:type="spellStart"/>
            <w:r w:rsidRPr="00246462">
              <w:rPr>
                <w:color w:val="000000" w:themeColor="text1"/>
                <w:sz w:val="22"/>
                <w:szCs w:val="22"/>
              </w:rPr>
              <w:t>eExpen</w:t>
            </w:r>
            <w:r w:rsidR="0066243E" w:rsidRPr="00246462">
              <w:rPr>
                <w:color w:val="000000" w:themeColor="text1"/>
                <w:sz w:val="22"/>
                <w:szCs w:val="22"/>
              </w:rPr>
              <w:t>s</w:t>
            </w:r>
            <w:r w:rsidRPr="00246462">
              <w:rPr>
                <w:color w:val="000000" w:themeColor="text1"/>
                <w:sz w:val="22"/>
                <w:szCs w:val="22"/>
              </w:rPr>
              <w:t>es</w:t>
            </w:r>
            <w:proofErr w:type="spellEnd"/>
            <w:r w:rsidRPr="00246462">
              <w:rPr>
                <w:color w:val="000000" w:themeColor="text1"/>
                <w:sz w:val="22"/>
                <w:szCs w:val="22"/>
              </w:rPr>
              <w:t xml:space="preserve"> and the </w:t>
            </w:r>
            <w:r w:rsidR="0066243E" w:rsidRPr="00246462">
              <w:rPr>
                <w:color w:val="000000" w:themeColor="text1"/>
                <w:sz w:val="22"/>
                <w:szCs w:val="22"/>
              </w:rPr>
              <w:t xml:space="preserve">Crown </w:t>
            </w:r>
            <w:r w:rsidRPr="00246462">
              <w:rPr>
                <w:color w:val="000000" w:themeColor="text1"/>
                <w:sz w:val="22"/>
                <w:szCs w:val="22"/>
              </w:rPr>
              <w:t>flexi-time system</w:t>
            </w:r>
            <w:r w:rsidR="0066243E" w:rsidRPr="00246462">
              <w:rPr>
                <w:color w:val="000000" w:themeColor="text1"/>
                <w:sz w:val="22"/>
                <w:szCs w:val="22"/>
              </w:rPr>
              <w:t>.</w:t>
            </w:r>
            <w:r w:rsidRPr="00246462">
              <w:rPr>
                <w:color w:val="000000" w:themeColor="text1"/>
                <w:sz w:val="22"/>
                <w:szCs w:val="22"/>
              </w:rPr>
              <w:t xml:space="preserve"> </w:t>
            </w:r>
          </w:p>
          <w:p w:rsidR="00595208" w:rsidRPr="00246462" w:rsidRDefault="00595208" w:rsidP="009B1330">
            <w:pPr>
              <w:rPr>
                <w:color w:val="000000" w:themeColor="text1"/>
              </w:rPr>
            </w:pPr>
          </w:p>
        </w:tc>
      </w:tr>
    </w:tbl>
    <w:p w:rsidR="00151039" w:rsidRPr="00246462" w:rsidRDefault="00151039">
      <w:pPr>
        <w:rPr>
          <w:color w:val="000000" w:themeColor="text1"/>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151039" w:rsidRPr="00246462">
        <w:tc>
          <w:tcPr>
            <w:tcW w:w="10456" w:type="dxa"/>
          </w:tcPr>
          <w:p w:rsidR="00151039" w:rsidRPr="00246462" w:rsidRDefault="00151039" w:rsidP="009B1330">
            <w:pPr>
              <w:spacing w:before="60" w:after="60"/>
              <w:rPr>
                <w:color w:val="000000" w:themeColor="text1"/>
                <w:sz w:val="22"/>
                <w:szCs w:val="22"/>
              </w:rPr>
            </w:pPr>
            <w:r w:rsidRPr="00246462">
              <w:rPr>
                <w:b/>
                <w:color w:val="000000" w:themeColor="text1"/>
                <w:sz w:val="22"/>
                <w:szCs w:val="22"/>
              </w:rPr>
              <w:t>11.   PHYSICAL, MENTAL, EMOTIONAL EFFORT</w:t>
            </w:r>
          </w:p>
        </w:tc>
      </w:tr>
      <w:tr w:rsidR="00151039" w:rsidRPr="00246462">
        <w:tc>
          <w:tcPr>
            <w:tcW w:w="10456" w:type="dxa"/>
          </w:tcPr>
          <w:p w:rsidR="00595208" w:rsidRPr="00246462" w:rsidRDefault="00595208" w:rsidP="009B1330">
            <w:pPr>
              <w:tabs>
                <w:tab w:val="left" w:pos="7719"/>
              </w:tabs>
              <w:rPr>
                <w:b/>
                <w:iCs/>
                <w:color w:val="000000" w:themeColor="text1"/>
                <w:sz w:val="22"/>
                <w:szCs w:val="22"/>
              </w:rPr>
            </w:pPr>
          </w:p>
          <w:p w:rsidR="00151039" w:rsidRPr="00246462" w:rsidRDefault="00151039" w:rsidP="009B1330">
            <w:pPr>
              <w:tabs>
                <w:tab w:val="left" w:pos="7719"/>
              </w:tabs>
              <w:rPr>
                <w:b/>
                <w:iCs/>
                <w:color w:val="000000" w:themeColor="text1"/>
                <w:sz w:val="22"/>
                <w:szCs w:val="22"/>
              </w:rPr>
            </w:pPr>
            <w:r w:rsidRPr="00246462">
              <w:rPr>
                <w:b/>
                <w:iCs/>
                <w:color w:val="000000" w:themeColor="text1"/>
                <w:sz w:val="22"/>
                <w:szCs w:val="22"/>
              </w:rPr>
              <w:t>Physical effort</w:t>
            </w:r>
          </w:p>
          <w:p w:rsidR="006E278F" w:rsidRPr="00246462" w:rsidRDefault="006E278F" w:rsidP="009B1330">
            <w:pPr>
              <w:tabs>
                <w:tab w:val="left" w:pos="7719"/>
              </w:tabs>
              <w:rPr>
                <w:iCs/>
                <w:color w:val="000000" w:themeColor="text1"/>
                <w:sz w:val="22"/>
                <w:szCs w:val="22"/>
              </w:rPr>
            </w:pPr>
          </w:p>
          <w:p w:rsidR="00151039" w:rsidRPr="00246462" w:rsidRDefault="00151039" w:rsidP="009B1330">
            <w:pPr>
              <w:tabs>
                <w:tab w:val="left" w:pos="7719"/>
              </w:tabs>
              <w:rPr>
                <w:iCs/>
                <w:color w:val="000000" w:themeColor="text1"/>
                <w:sz w:val="22"/>
                <w:szCs w:val="22"/>
              </w:rPr>
            </w:pPr>
            <w:r w:rsidRPr="00246462">
              <w:rPr>
                <w:iCs/>
                <w:color w:val="000000" w:themeColor="text1"/>
                <w:sz w:val="22"/>
                <w:szCs w:val="22"/>
              </w:rPr>
              <w:t xml:space="preserve">Light to moderate: includes moving light equipment e.g. briefcases/lap-tops, projectors for presentations; using keyboards frequently for word-processing, spreadsheets etc and e-mail.  </w:t>
            </w:r>
          </w:p>
          <w:p w:rsidR="0066243E" w:rsidRPr="00246462" w:rsidRDefault="0066243E" w:rsidP="009B1330">
            <w:pPr>
              <w:tabs>
                <w:tab w:val="left" w:pos="7719"/>
              </w:tabs>
              <w:rPr>
                <w:iCs/>
                <w:color w:val="000000" w:themeColor="text1"/>
                <w:sz w:val="22"/>
                <w:szCs w:val="22"/>
              </w:rPr>
            </w:pPr>
          </w:p>
          <w:p w:rsidR="00151039" w:rsidRPr="00246462" w:rsidRDefault="00151039" w:rsidP="009B1330">
            <w:pPr>
              <w:tabs>
                <w:tab w:val="left" w:pos="7719"/>
              </w:tabs>
              <w:rPr>
                <w:b/>
                <w:iCs/>
                <w:color w:val="000000" w:themeColor="text1"/>
                <w:sz w:val="22"/>
                <w:szCs w:val="22"/>
              </w:rPr>
            </w:pPr>
            <w:r w:rsidRPr="00246462">
              <w:rPr>
                <w:b/>
                <w:iCs/>
                <w:color w:val="000000" w:themeColor="text1"/>
                <w:sz w:val="22"/>
                <w:szCs w:val="22"/>
              </w:rPr>
              <w:t>Mental effort</w:t>
            </w:r>
          </w:p>
          <w:p w:rsidR="006E278F" w:rsidRPr="00246462" w:rsidRDefault="006E278F" w:rsidP="009B1330">
            <w:pPr>
              <w:tabs>
                <w:tab w:val="left" w:pos="7719"/>
              </w:tabs>
              <w:rPr>
                <w:iCs/>
                <w:color w:val="000000" w:themeColor="text1"/>
                <w:sz w:val="22"/>
                <w:szCs w:val="22"/>
              </w:rPr>
            </w:pPr>
          </w:p>
          <w:p w:rsidR="00151039" w:rsidRPr="00246462" w:rsidRDefault="00151039" w:rsidP="009B1330">
            <w:pPr>
              <w:tabs>
                <w:tab w:val="left" w:pos="7719"/>
              </w:tabs>
              <w:rPr>
                <w:iCs/>
                <w:color w:val="000000" w:themeColor="text1"/>
                <w:sz w:val="22"/>
                <w:szCs w:val="22"/>
              </w:rPr>
            </w:pPr>
            <w:r w:rsidRPr="00246462">
              <w:rPr>
                <w:iCs/>
                <w:color w:val="000000" w:themeColor="text1"/>
                <w:sz w:val="22"/>
                <w:szCs w:val="22"/>
              </w:rPr>
              <w:t>Intense concentration/ in-depth mental attention frequently required e.g. leading meetings, influencing S</w:t>
            </w:r>
            <w:r w:rsidR="0022162B" w:rsidRPr="00246462">
              <w:rPr>
                <w:iCs/>
                <w:color w:val="000000" w:themeColor="text1"/>
                <w:sz w:val="22"/>
                <w:szCs w:val="22"/>
              </w:rPr>
              <w:t xml:space="preserve">cottish Government </w:t>
            </w:r>
            <w:r w:rsidRPr="00246462">
              <w:rPr>
                <w:iCs/>
                <w:color w:val="000000" w:themeColor="text1"/>
                <w:sz w:val="22"/>
                <w:szCs w:val="22"/>
              </w:rPr>
              <w:t>and NHS staff and managers at all levels of seniority, public speaking, analysing technical and other system problems and proposing solutions; often working under pressure and balancing multiple demands in complex/ changing environments.</w:t>
            </w:r>
          </w:p>
          <w:p w:rsidR="00151039" w:rsidRPr="00246462" w:rsidRDefault="00151039" w:rsidP="009B1330">
            <w:pPr>
              <w:tabs>
                <w:tab w:val="left" w:pos="7719"/>
              </w:tabs>
              <w:rPr>
                <w:iCs/>
                <w:color w:val="000000" w:themeColor="text1"/>
                <w:sz w:val="22"/>
                <w:szCs w:val="22"/>
              </w:rPr>
            </w:pPr>
          </w:p>
          <w:p w:rsidR="00151039" w:rsidRPr="00246462" w:rsidRDefault="00151039" w:rsidP="009B1330">
            <w:pPr>
              <w:tabs>
                <w:tab w:val="left" w:pos="7719"/>
              </w:tabs>
              <w:rPr>
                <w:b/>
                <w:iCs/>
                <w:color w:val="000000" w:themeColor="text1"/>
                <w:sz w:val="22"/>
                <w:szCs w:val="22"/>
              </w:rPr>
            </w:pPr>
            <w:r w:rsidRPr="00246462">
              <w:rPr>
                <w:b/>
                <w:iCs/>
                <w:color w:val="000000" w:themeColor="text1"/>
                <w:sz w:val="22"/>
                <w:szCs w:val="22"/>
              </w:rPr>
              <w:t>Emotional effort</w:t>
            </w:r>
          </w:p>
          <w:p w:rsidR="006E278F" w:rsidRPr="00246462" w:rsidRDefault="006E278F" w:rsidP="009B1330">
            <w:pPr>
              <w:tabs>
                <w:tab w:val="left" w:pos="7719"/>
              </w:tabs>
              <w:rPr>
                <w:iCs/>
                <w:color w:val="000000" w:themeColor="text1"/>
                <w:sz w:val="22"/>
                <w:szCs w:val="22"/>
              </w:rPr>
            </w:pPr>
          </w:p>
          <w:p w:rsidR="00E51041" w:rsidRPr="00246462" w:rsidRDefault="00151039" w:rsidP="009B1330">
            <w:pPr>
              <w:tabs>
                <w:tab w:val="left" w:pos="7719"/>
              </w:tabs>
              <w:rPr>
                <w:color w:val="000000" w:themeColor="text1"/>
                <w:sz w:val="22"/>
                <w:szCs w:val="22"/>
              </w:rPr>
            </w:pPr>
            <w:r w:rsidRPr="00246462">
              <w:rPr>
                <w:iCs/>
                <w:color w:val="000000" w:themeColor="text1"/>
                <w:sz w:val="22"/>
                <w:szCs w:val="22"/>
              </w:rPr>
              <w:t xml:space="preserve">Exposure to occasional distressing circumstances, in particular when dealing with members of the public as an </w:t>
            </w:r>
            <w:r w:rsidR="0066243E" w:rsidRPr="00246462">
              <w:rPr>
                <w:iCs/>
                <w:color w:val="000000" w:themeColor="text1"/>
                <w:sz w:val="22"/>
                <w:szCs w:val="22"/>
              </w:rPr>
              <w:t xml:space="preserve">NSS </w:t>
            </w:r>
            <w:r w:rsidRPr="00246462">
              <w:rPr>
                <w:iCs/>
                <w:color w:val="000000" w:themeColor="text1"/>
                <w:sz w:val="22"/>
                <w:szCs w:val="22"/>
              </w:rPr>
              <w:t>official.  Involves from time to time dealing with conflict situations e.g. in emotionally charged meetings.  Dealing regularly with challenging problems requires sustained emotional energy/ resilience.</w:t>
            </w:r>
            <w:r w:rsidR="00E51041" w:rsidRPr="00246462">
              <w:rPr>
                <w:color w:val="000000" w:themeColor="text1"/>
                <w:sz w:val="22"/>
                <w:szCs w:val="22"/>
              </w:rPr>
              <w:t xml:space="preserve"> </w:t>
            </w:r>
          </w:p>
          <w:p w:rsidR="00151039" w:rsidRPr="00246462" w:rsidRDefault="00151039" w:rsidP="00482F67">
            <w:pPr>
              <w:tabs>
                <w:tab w:val="left" w:pos="7719"/>
              </w:tabs>
              <w:rPr>
                <w:b/>
                <w:i/>
                <w:iCs/>
                <w:color w:val="000000" w:themeColor="text1"/>
              </w:rPr>
            </w:pPr>
          </w:p>
        </w:tc>
      </w:tr>
    </w:tbl>
    <w:p w:rsidR="00151039" w:rsidRPr="00246462" w:rsidRDefault="00151039">
      <w:pPr>
        <w:rPr>
          <w:i/>
          <w:iCs/>
          <w:color w:val="000000" w:themeColor="text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151039" w:rsidRPr="00246462">
        <w:tc>
          <w:tcPr>
            <w:tcW w:w="10421" w:type="dxa"/>
          </w:tcPr>
          <w:p w:rsidR="00151039" w:rsidRPr="00246462" w:rsidRDefault="00151039" w:rsidP="009B1330">
            <w:pPr>
              <w:pStyle w:val="Header"/>
              <w:tabs>
                <w:tab w:val="clear" w:pos="4153"/>
                <w:tab w:val="clear" w:pos="8306"/>
              </w:tabs>
              <w:spacing w:before="60" w:after="60"/>
              <w:rPr>
                <w:b/>
                <w:bCs/>
                <w:color w:val="000000" w:themeColor="text1"/>
                <w:sz w:val="22"/>
                <w:szCs w:val="22"/>
              </w:rPr>
            </w:pPr>
            <w:r w:rsidRPr="00246462">
              <w:rPr>
                <w:b/>
                <w:bCs/>
                <w:color w:val="000000" w:themeColor="text1"/>
                <w:sz w:val="22"/>
                <w:szCs w:val="22"/>
              </w:rPr>
              <w:t>12. ENVIRONMENTAL/WORKING CONDITIONS &amp; MACHINERY AND EQUIPMENT</w:t>
            </w:r>
          </w:p>
        </w:tc>
      </w:tr>
      <w:tr w:rsidR="00151039" w:rsidRPr="00246462">
        <w:tc>
          <w:tcPr>
            <w:tcW w:w="10421" w:type="dxa"/>
          </w:tcPr>
          <w:p w:rsidR="00151039" w:rsidRPr="00246462" w:rsidRDefault="00151039" w:rsidP="009B1330">
            <w:pPr>
              <w:rPr>
                <w:i/>
                <w:iCs/>
                <w:color w:val="000000" w:themeColor="text1"/>
              </w:rPr>
            </w:pPr>
          </w:p>
          <w:p w:rsidR="006E278F" w:rsidRPr="00246462" w:rsidRDefault="006E278F" w:rsidP="006E278F">
            <w:pPr>
              <w:rPr>
                <w:color w:val="000000" w:themeColor="text1"/>
                <w:sz w:val="22"/>
                <w:szCs w:val="22"/>
              </w:rPr>
            </w:pPr>
            <w:r w:rsidRPr="00246462">
              <w:rPr>
                <w:color w:val="000000" w:themeColor="text1"/>
                <w:sz w:val="22"/>
                <w:szCs w:val="22"/>
              </w:rPr>
              <w:t>Standard office conditions. Ongoing use VDU.</w:t>
            </w:r>
          </w:p>
          <w:p w:rsidR="006E278F" w:rsidRPr="00246462" w:rsidRDefault="006E278F" w:rsidP="006E278F">
            <w:pPr>
              <w:rPr>
                <w:color w:val="000000" w:themeColor="text1"/>
                <w:sz w:val="22"/>
                <w:szCs w:val="22"/>
              </w:rPr>
            </w:pPr>
          </w:p>
          <w:p w:rsidR="006E278F" w:rsidRPr="00246462" w:rsidRDefault="006E278F" w:rsidP="006E278F">
            <w:pPr>
              <w:rPr>
                <w:color w:val="000000" w:themeColor="text1"/>
                <w:sz w:val="22"/>
                <w:szCs w:val="22"/>
              </w:rPr>
            </w:pPr>
            <w:r w:rsidRPr="00246462">
              <w:rPr>
                <w:color w:val="000000" w:themeColor="text1"/>
                <w:sz w:val="22"/>
                <w:szCs w:val="22"/>
              </w:rPr>
              <w:t>Standard keyboard skills.</w:t>
            </w:r>
          </w:p>
          <w:p w:rsidR="006E278F" w:rsidRPr="00246462" w:rsidRDefault="006E278F" w:rsidP="006E278F">
            <w:pPr>
              <w:rPr>
                <w:color w:val="000000" w:themeColor="text1"/>
                <w:sz w:val="22"/>
                <w:szCs w:val="22"/>
              </w:rPr>
            </w:pPr>
          </w:p>
          <w:p w:rsidR="00151039" w:rsidRPr="00246462" w:rsidRDefault="000C0861" w:rsidP="009B1330">
            <w:pPr>
              <w:rPr>
                <w:iCs/>
                <w:color w:val="000000" w:themeColor="text1"/>
                <w:sz w:val="22"/>
                <w:szCs w:val="22"/>
              </w:rPr>
            </w:pPr>
            <w:r w:rsidRPr="00246462">
              <w:rPr>
                <w:iCs/>
                <w:color w:val="000000" w:themeColor="text1"/>
                <w:sz w:val="22"/>
                <w:szCs w:val="22"/>
              </w:rPr>
              <w:t>Regular travel</w:t>
            </w:r>
            <w:r w:rsidR="0066243E" w:rsidRPr="00246462">
              <w:rPr>
                <w:iCs/>
                <w:color w:val="000000" w:themeColor="text1"/>
                <w:sz w:val="22"/>
                <w:szCs w:val="22"/>
              </w:rPr>
              <w:t xml:space="preserve"> </w:t>
            </w:r>
            <w:r w:rsidR="00151039" w:rsidRPr="00246462">
              <w:rPr>
                <w:iCs/>
                <w:color w:val="000000" w:themeColor="text1"/>
                <w:sz w:val="22"/>
                <w:szCs w:val="22"/>
              </w:rPr>
              <w:t>which can be</w:t>
            </w:r>
            <w:r w:rsidRPr="00246462">
              <w:rPr>
                <w:iCs/>
                <w:color w:val="000000" w:themeColor="text1"/>
                <w:sz w:val="22"/>
                <w:szCs w:val="22"/>
              </w:rPr>
              <w:t xml:space="preserve"> for extended periods of time</w:t>
            </w:r>
            <w:r w:rsidR="00151039" w:rsidRPr="00246462">
              <w:rPr>
                <w:iCs/>
                <w:color w:val="000000" w:themeColor="text1"/>
                <w:sz w:val="22"/>
                <w:szCs w:val="22"/>
              </w:rPr>
              <w:t xml:space="preserve">.  </w:t>
            </w:r>
          </w:p>
          <w:p w:rsidR="006E278F" w:rsidRPr="00246462" w:rsidRDefault="006E278F" w:rsidP="009B1330">
            <w:pPr>
              <w:rPr>
                <w:iCs/>
                <w:color w:val="000000" w:themeColor="text1"/>
              </w:rPr>
            </w:pPr>
          </w:p>
        </w:tc>
      </w:tr>
    </w:tbl>
    <w:p w:rsidR="00595208" w:rsidRPr="00246462" w:rsidRDefault="00595208">
      <w:pPr>
        <w:rPr>
          <w:i/>
          <w:iCs/>
          <w:color w:val="000000" w:themeColor="text1"/>
        </w:rPr>
      </w:pPr>
    </w:p>
    <w:p w:rsidR="00151039" w:rsidRPr="00246462" w:rsidRDefault="00151039">
      <w:pPr>
        <w:rPr>
          <w:iCs/>
          <w:color w:val="000000" w:themeColor="text1"/>
        </w:rPr>
      </w:pPr>
    </w:p>
    <w:tbl>
      <w:tblPr>
        <w:tblW w:w="10632" w:type="dxa"/>
        <w:tblInd w:w="-34"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
        <w:gridCol w:w="3022"/>
        <w:gridCol w:w="4689"/>
        <w:gridCol w:w="790"/>
        <w:gridCol w:w="1684"/>
        <w:gridCol w:w="236"/>
        <w:gridCol w:w="177"/>
      </w:tblGrid>
      <w:tr w:rsidR="00151039" w:rsidRPr="00246462" w:rsidTr="00A63E1B">
        <w:trPr>
          <w:gridBefore w:val="1"/>
          <w:gridAfter w:val="1"/>
          <w:wBefore w:w="34" w:type="dxa"/>
          <w:wAfter w:w="177" w:type="dxa"/>
        </w:trPr>
        <w:tc>
          <w:tcPr>
            <w:tcW w:w="10421" w:type="dxa"/>
            <w:gridSpan w:val="5"/>
          </w:tcPr>
          <w:p w:rsidR="00151039" w:rsidRPr="00246462" w:rsidRDefault="00151039" w:rsidP="006E278F">
            <w:pPr>
              <w:spacing w:before="60" w:after="60"/>
              <w:rPr>
                <w:b/>
                <w:bCs/>
                <w:color w:val="000000" w:themeColor="text1"/>
                <w:sz w:val="22"/>
                <w:szCs w:val="22"/>
              </w:rPr>
            </w:pPr>
            <w:r w:rsidRPr="00246462">
              <w:rPr>
                <w:b/>
                <w:bCs/>
                <w:color w:val="000000" w:themeColor="text1"/>
                <w:sz w:val="22"/>
                <w:szCs w:val="22"/>
              </w:rPr>
              <w:t>13. KNOWLEDGE, TRAINING AND EXPERIENCE REQUIRED TO DO THE JOB</w:t>
            </w:r>
          </w:p>
        </w:tc>
      </w:tr>
      <w:tr w:rsidR="00151039" w:rsidRPr="00246462" w:rsidTr="00A63E1B">
        <w:trPr>
          <w:gridBefore w:val="1"/>
          <w:gridAfter w:val="1"/>
          <w:wBefore w:w="34" w:type="dxa"/>
          <w:wAfter w:w="177" w:type="dxa"/>
        </w:trPr>
        <w:tc>
          <w:tcPr>
            <w:tcW w:w="10421" w:type="dxa"/>
            <w:gridSpan w:val="5"/>
          </w:tcPr>
          <w:p w:rsidR="00151039" w:rsidRPr="00246462" w:rsidRDefault="00151039">
            <w:pPr>
              <w:rPr>
                <w:i/>
                <w:iCs/>
                <w:color w:val="000000" w:themeColor="text1"/>
              </w:rPr>
            </w:pPr>
          </w:p>
          <w:p w:rsidR="00151039" w:rsidRPr="00246462" w:rsidRDefault="005D3BEC">
            <w:pPr>
              <w:rPr>
                <w:iCs/>
                <w:color w:val="000000" w:themeColor="text1"/>
                <w:sz w:val="22"/>
                <w:szCs w:val="22"/>
              </w:rPr>
            </w:pPr>
            <w:r w:rsidRPr="00246462">
              <w:rPr>
                <w:iCs/>
                <w:color w:val="000000" w:themeColor="text1"/>
                <w:sz w:val="22"/>
                <w:szCs w:val="22"/>
              </w:rPr>
              <w:t>H</w:t>
            </w:r>
            <w:r w:rsidR="00D85195" w:rsidRPr="00246462">
              <w:rPr>
                <w:iCs/>
                <w:color w:val="000000" w:themeColor="text1"/>
                <w:sz w:val="22"/>
                <w:szCs w:val="22"/>
              </w:rPr>
              <w:t xml:space="preserve">ighly developed specialist knowledge across the range of work procedures and practices involved in </w:t>
            </w:r>
            <w:r w:rsidR="00F713B3" w:rsidRPr="00246462">
              <w:rPr>
                <w:iCs/>
                <w:color w:val="000000" w:themeColor="text1"/>
                <w:sz w:val="22"/>
                <w:szCs w:val="22"/>
              </w:rPr>
              <w:t>information governance</w:t>
            </w:r>
            <w:r w:rsidR="00D85195" w:rsidRPr="00246462">
              <w:rPr>
                <w:iCs/>
                <w:color w:val="000000" w:themeColor="text1"/>
                <w:sz w:val="22"/>
                <w:szCs w:val="22"/>
              </w:rPr>
              <w:t xml:space="preserve"> and data protection, underpinned by theoretical and legal knowledge and </w:t>
            </w:r>
            <w:r w:rsidR="00595208" w:rsidRPr="00246462">
              <w:rPr>
                <w:iCs/>
                <w:color w:val="000000" w:themeColor="text1"/>
                <w:sz w:val="22"/>
                <w:szCs w:val="22"/>
              </w:rPr>
              <w:t>relevant practical experience.</w:t>
            </w:r>
          </w:p>
          <w:p w:rsidR="00D85195" w:rsidRPr="00246462" w:rsidRDefault="00D85195">
            <w:pPr>
              <w:rPr>
                <w:iCs/>
                <w:color w:val="000000" w:themeColor="text1"/>
                <w:sz w:val="22"/>
                <w:szCs w:val="22"/>
              </w:rPr>
            </w:pPr>
          </w:p>
          <w:p w:rsidR="007A0522" w:rsidRPr="00246462" w:rsidRDefault="005C3AB2">
            <w:pPr>
              <w:rPr>
                <w:iCs/>
                <w:color w:val="000000" w:themeColor="text1"/>
                <w:sz w:val="22"/>
                <w:szCs w:val="22"/>
              </w:rPr>
            </w:pPr>
            <w:r w:rsidRPr="00246462">
              <w:rPr>
                <w:iCs/>
                <w:color w:val="000000" w:themeColor="text1"/>
                <w:sz w:val="22"/>
                <w:szCs w:val="22"/>
              </w:rPr>
              <w:t>E</w:t>
            </w:r>
            <w:r w:rsidR="007A0522" w:rsidRPr="00246462">
              <w:rPr>
                <w:iCs/>
                <w:color w:val="000000" w:themeColor="text1"/>
                <w:sz w:val="22"/>
                <w:szCs w:val="22"/>
              </w:rPr>
              <w:t xml:space="preserve">xperience </w:t>
            </w:r>
            <w:r w:rsidR="00595208" w:rsidRPr="00246462">
              <w:rPr>
                <w:iCs/>
                <w:color w:val="000000" w:themeColor="text1"/>
                <w:sz w:val="22"/>
                <w:szCs w:val="22"/>
              </w:rPr>
              <w:t xml:space="preserve">of </w:t>
            </w:r>
            <w:r w:rsidR="007A0522" w:rsidRPr="00246462">
              <w:rPr>
                <w:iCs/>
                <w:color w:val="000000" w:themeColor="text1"/>
                <w:sz w:val="22"/>
                <w:szCs w:val="22"/>
              </w:rPr>
              <w:t xml:space="preserve">working at a senior level in the information governance field.  </w:t>
            </w:r>
          </w:p>
          <w:p w:rsidR="00151039" w:rsidRPr="00246462" w:rsidRDefault="00151039">
            <w:pPr>
              <w:rPr>
                <w:iCs/>
                <w:color w:val="000000" w:themeColor="text1"/>
                <w:sz w:val="22"/>
                <w:szCs w:val="22"/>
              </w:rPr>
            </w:pPr>
          </w:p>
          <w:p w:rsidR="000A0D12" w:rsidRPr="00246462" w:rsidRDefault="00F713B3" w:rsidP="00F713B3">
            <w:pPr>
              <w:rPr>
                <w:color w:val="000000" w:themeColor="text1"/>
                <w:sz w:val="22"/>
                <w:szCs w:val="22"/>
              </w:rPr>
            </w:pPr>
            <w:r w:rsidRPr="00246462">
              <w:rPr>
                <w:color w:val="000000" w:themeColor="text1"/>
                <w:sz w:val="22"/>
                <w:szCs w:val="22"/>
              </w:rPr>
              <w:t>The post holder will have excellent communication and interpersonal skills and will have the ability to effectively lead and motivate people.  The ability to liaise effectively with senior internal NHS managers and senior external managers is essential.  Proven customer facing skills and the ability to work well under pressure are also essential qualities for the post.</w:t>
            </w:r>
          </w:p>
          <w:p w:rsidR="00151039" w:rsidRPr="00246462" w:rsidRDefault="00151039">
            <w:pPr>
              <w:rPr>
                <w:iCs/>
                <w:color w:val="000000" w:themeColor="text1"/>
                <w:sz w:val="22"/>
                <w:szCs w:val="22"/>
              </w:rPr>
            </w:pPr>
          </w:p>
          <w:p w:rsidR="00151039" w:rsidRPr="00246462" w:rsidRDefault="00151039">
            <w:pPr>
              <w:rPr>
                <w:iCs/>
                <w:color w:val="000000" w:themeColor="text1"/>
                <w:sz w:val="22"/>
                <w:szCs w:val="22"/>
              </w:rPr>
            </w:pPr>
            <w:r w:rsidRPr="00246462">
              <w:rPr>
                <w:iCs/>
                <w:color w:val="000000" w:themeColor="text1"/>
                <w:sz w:val="22"/>
                <w:szCs w:val="22"/>
              </w:rPr>
              <w:t xml:space="preserve">Policy development and project management skills. </w:t>
            </w:r>
          </w:p>
          <w:p w:rsidR="00151039" w:rsidRPr="00246462" w:rsidRDefault="00151039">
            <w:pPr>
              <w:rPr>
                <w:iCs/>
                <w:color w:val="000000" w:themeColor="text1"/>
                <w:sz w:val="22"/>
                <w:szCs w:val="22"/>
              </w:rPr>
            </w:pPr>
          </w:p>
          <w:p w:rsidR="00151039" w:rsidRPr="00246462" w:rsidRDefault="00151039">
            <w:pPr>
              <w:rPr>
                <w:iCs/>
                <w:color w:val="000000" w:themeColor="text1"/>
                <w:sz w:val="22"/>
                <w:szCs w:val="22"/>
              </w:rPr>
            </w:pPr>
            <w:r w:rsidRPr="00246462">
              <w:rPr>
                <w:iCs/>
                <w:color w:val="000000" w:themeColor="text1"/>
                <w:sz w:val="22"/>
                <w:szCs w:val="22"/>
              </w:rPr>
              <w:t xml:space="preserve">Knowledge of the structure and delivery of NHS healthcare services is </w:t>
            </w:r>
            <w:r w:rsidR="00F713B3" w:rsidRPr="00246462">
              <w:rPr>
                <w:iCs/>
                <w:color w:val="000000" w:themeColor="text1"/>
                <w:sz w:val="22"/>
                <w:szCs w:val="22"/>
              </w:rPr>
              <w:t>desirable</w:t>
            </w:r>
            <w:r w:rsidRPr="00246462">
              <w:rPr>
                <w:iCs/>
                <w:color w:val="000000" w:themeColor="text1"/>
                <w:sz w:val="22"/>
                <w:szCs w:val="22"/>
              </w:rPr>
              <w:t xml:space="preserve">.  </w:t>
            </w:r>
          </w:p>
          <w:p w:rsidR="00151039" w:rsidRPr="00246462" w:rsidRDefault="00151039">
            <w:pPr>
              <w:rPr>
                <w:i/>
                <w:iCs/>
                <w:color w:val="000000" w:themeColor="text1"/>
              </w:rPr>
            </w:pPr>
          </w:p>
        </w:tc>
      </w:tr>
      <w:tr w:rsidR="00A63E1B" w:rsidRPr="00197DD5" w:rsidTr="00A63E1B">
        <w:tblPrEx>
          <w:tblBorders>
            <w:top w:val="single" w:sz="6" w:space="0" w:color="auto"/>
            <w:left w:val="single" w:sz="6" w:space="0" w:color="auto"/>
            <w:bottom w:val="single" w:sz="6" w:space="0" w:color="auto"/>
            <w:right w:val="single" w:sz="6" w:space="0" w:color="auto"/>
            <w:insideV w:val="none" w:sz="0" w:space="0" w:color="auto"/>
          </w:tblBorders>
        </w:tblPrEx>
        <w:tc>
          <w:tcPr>
            <w:tcW w:w="10632" w:type="dxa"/>
            <w:gridSpan w:val="7"/>
            <w:tcBorders>
              <w:top w:val="single" w:sz="4" w:space="0" w:color="auto"/>
              <w:left w:val="nil"/>
              <w:bottom w:val="single" w:sz="4" w:space="0" w:color="auto"/>
              <w:right w:val="nil"/>
            </w:tcBorders>
          </w:tcPr>
          <w:p w:rsidR="00A63E1B" w:rsidRPr="00197DD5" w:rsidRDefault="00A63E1B" w:rsidP="008024BC">
            <w:pPr>
              <w:spacing w:before="120" w:after="120"/>
              <w:rPr>
                <w:sz w:val="22"/>
                <w:szCs w:val="22"/>
              </w:rPr>
            </w:pPr>
          </w:p>
        </w:tc>
      </w:tr>
      <w:tr w:rsidR="00A63E1B" w:rsidRPr="00197DD5" w:rsidTr="00A63E1B">
        <w:tblPrEx>
          <w:tblBorders>
            <w:top w:val="single" w:sz="6" w:space="0" w:color="auto"/>
            <w:left w:val="single" w:sz="6" w:space="0" w:color="auto"/>
            <w:bottom w:val="single" w:sz="6" w:space="0" w:color="auto"/>
            <w:right w:val="single" w:sz="6" w:space="0" w:color="auto"/>
            <w:insideV w:val="none" w:sz="0" w:space="0" w:color="auto"/>
          </w:tblBorders>
        </w:tblPrEx>
        <w:tc>
          <w:tcPr>
            <w:tcW w:w="10632" w:type="dxa"/>
            <w:gridSpan w:val="7"/>
            <w:tcBorders>
              <w:top w:val="single" w:sz="4" w:space="0" w:color="auto"/>
              <w:left w:val="single" w:sz="4" w:space="0" w:color="auto"/>
              <w:bottom w:val="nil"/>
              <w:right w:val="single" w:sz="4" w:space="0" w:color="auto"/>
            </w:tcBorders>
          </w:tcPr>
          <w:p w:rsidR="00A63E1B" w:rsidRPr="00197DD5" w:rsidRDefault="00A63E1B" w:rsidP="008024BC">
            <w:pPr>
              <w:spacing w:before="120" w:after="120"/>
              <w:rPr>
                <w:b/>
                <w:sz w:val="22"/>
                <w:szCs w:val="22"/>
              </w:rPr>
            </w:pPr>
            <w:r w:rsidRPr="00197DD5">
              <w:rPr>
                <w:b/>
                <w:sz w:val="22"/>
                <w:szCs w:val="22"/>
              </w:rPr>
              <w:t xml:space="preserve">14.   </w:t>
            </w:r>
            <w:r w:rsidRPr="00197DD5">
              <w:rPr>
                <w:b/>
                <w:sz w:val="22"/>
                <w:szCs w:val="22"/>
              </w:rPr>
              <w:tab/>
              <w:t>JOB DESCRIPTION AGREEMENT</w:t>
            </w:r>
          </w:p>
        </w:tc>
      </w:tr>
      <w:tr w:rsidR="00A63E1B" w:rsidRPr="00197DD5" w:rsidTr="00A63E1B">
        <w:tblPrEx>
          <w:tblBorders>
            <w:top w:val="single" w:sz="6" w:space="0" w:color="auto"/>
            <w:left w:val="single" w:sz="6" w:space="0" w:color="auto"/>
            <w:bottom w:val="single" w:sz="6" w:space="0" w:color="auto"/>
            <w:right w:val="single" w:sz="6" w:space="0" w:color="auto"/>
            <w:insideV w:val="none" w:sz="0" w:space="0" w:color="auto"/>
          </w:tblBorders>
        </w:tblPrEx>
        <w:tc>
          <w:tcPr>
            <w:tcW w:w="10632" w:type="dxa"/>
            <w:gridSpan w:val="7"/>
            <w:tcBorders>
              <w:top w:val="nil"/>
              <w:left w:val="single" w:sz="4" w:space="0" w:color="auto"/>
              <w:bottom w:val="nil"/>
              <w:right w:val="single" w:sz="4" w:space="0" w:color="auto"/>
            </w:tcBorders>
          </w:tcPr>
          <w:p w:rsidR="00A63E1B" w:rsidRDefault="00A63E1B" w:rsidP="008024BC">
            <w:pPr>
              <w:pStyle w:val="BodyText"/>
              <w:spacing w:line="264" w:lineRule="auto"/>
              <w:rPr>
                <w:b w:val="0"/>
                <w:sz w:val="22"/>
                <w:szCs w:val="22"/>
              </w:rPr>
            </w:pPr>
            <w:r w:rsidRPr="00197DD5">
              <w:rPr>
                <w:b w:val="0"/>
                <w:sz w:val="22"/>
                <w:szCs w:val="22"/>
              </w:rPr>
              <w:t xml:space="preserve">A separate job description will </w:t>
            </w:r>
            <w:r>
              <w:rPr>
                <w:b w:val="0"/>
                <w:sz w:val="22"/>
                <w:szCs w:val="22"/>
              </w:rPr>
              <w:t>need to be signed off by each post</w:t>
            </w:r>
            <w:r w:rsidRPr="00197DD5">
              <w:rPr>
                <w:b w:val="0"/>
                <w:sz w:val="22"/>
                <w:szCs w:val="22"/>
              </w:rPr>
              <w:t>holder to whom the job description applies.</w:t>
            </w:r>
          </w:p>
          <w:p w:rsidR="00A63E1B" w:rsidRPr="00197DD5" w:rsidRDefault="00A63E1B" w:rsidP="008024BC">
            <w:pPr>
              <w:pStyle w:val="BodyText"/>
              <w:spacing w:line="264" w:lineRule="auto"/>
              <w:rPr>
                <w:b w:val="0"/>
                <w:sz w:val="22"/>
                <w:szCs w:val="22"/>
              </w:rPr>
            </w:pPr>
          </w:p>
        </w:tc>
      </w:tr>
      <w:tr w:rsidR="00A63E1B" w:rsidRPr="00197DD5" w:rsidTr="00A63E1B">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rsidR="00A63E1B" w:rsidRPr="005A0CBC" w:rsidRDefault="00A63E1B" w:rsidP="008024BC">
            <w:pPr>
              <w:spacing w:before="120" w:after="120"/>
              <w:rPr>
                <w:sz w:val="22"/>
                <w:szCs w:val="22"/>
              </w:rPr>
            </w:pPr>
            <w:r w:rsidRPr="005A0CBC">
              <w:rPr>
                <w:sz w:val="22"/>
                <w:szCs w:val="22"/>
              </w:rPr>
              <w:t>Postholder Signature</w:t>
            </w:r>
            <w:r>
              <w:rPr>
                <w:sz w:val="22"/>
                <w:szCs w:val="22"/>
              </w:rPr>
              <w:t>:</w:t>
            </w:r>
          </w:p>
        </w:tc>
        <w:tc>
          <w:tcPr>
            <w:tcW w:w="4689" w:type="dxa"/>
            <w:tcBorders>
              <w:top w:val="single" w:sz="4" w:space="0" w:color="auto"/>
              <w:left w:val="single" w:sz="4" w:space="0" w:color="auto"/>
              <w:bottom w:val="single" w:sz="4" w:space="0" w:color="auto"/>
              <w:right w:val="single" w:sz="4" w:space="0" w:color="auto"/>
            </w:tcBorders>
          </w:tcPr>
          <w:p w:rsidR="00A63E1B" w:rsidRPr="005A0CBC" w:rsidRDefault="00A63E1B" w:rsidP="008024BC">
            <w:pPr>
              <w:spacing w:before="120" w:after="120"/>
              <w:rPr>
                <w:sz w:val="22"/>
                <w:szCs w:val="22"/>
              </w:rPr>
            </w:pPr>
          </w:p>
        </w:tc>
        <w:tc>
          <w:tcPr>
            <w:tcW w:w="790" w:type="dxa"/>
            <w:tcBorders>
              <w:top w:val="nil"/>
              <w:left w:val="single" w:sz="4" w:space="0" w:color="auto"/>
              <w:bottom w:val="nil"/>
              <w:right w:val="single" w:sz="4" w:space="0" w:color="auto"/>
            </w:tcBorders>
          </w:tcPr>
          <w:p w:rsidR="00A63E1B" w:rsidRPr="005A0CBC" w:rsidRDefault="00A63E1B" w:rsidP="008024BC">
            <w:pPr>
              <w:spacing w:before="120" w:after="120"/>
              <w:jc w:val="right"/>
              <w:rPr>
                <w:sz w:val="22"/>
                <w:szCs w:val="22"/>
              </w:rPr>
            </w:pPr>
            <w:r w:rsidRPr="005A0CBC">
              <w:rPr>
                <w:sz w:val="22"/>
                <w:szCs w:val="22"/>
              </w:rPr>
              <w:t>Date</w:t>
            </w:r>
            <w:r>
              <w:rPr>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A63E1B" w:rsidRPr="005A0CBC" w:rsidRDefault="00A63E1B" w:rsidP="008024BC">
            <w:pPr>
              <w:spacing w:before="120" w:after="120"/>
              <w:rPr>
                <w:sz w:val="22"/>
                <w:szCs w:val="22"/>
              </w:rPr>
            </w:pPr>
          </w:p>
        </w:tc>
        <w:tc>
          <w:tcPr>
            <w:tcW w:w="413" w:type="dxa"/>
            <w:gridSpan w:val="2"/>
            <w:tcBorders>
              <w:top w:val="nil"/>
              <w:left w:val="single" w:sz="4" w:space="0" w:color="auto"/>
              <w:bottom w:val="nil"/>
              <w:right w:val="single" w:sz="4" w:space="0" w:color="auto"/>
            </w:tcBorders>
            <w:shd w:val="clear" w:color="auto" w:fill="auto"/>
          </w:tcPr>
          <w:p w:rsidR="00A63E1B" w:rsidRPr="005A0CBC" w:rsidRDefault="00A63E1B" w:rsidP="008024BC">
            <w:pPr>
              <w:spacing w:before="120" w:after="120"/>
              <w:rPr>
                <w:sz w:val="22"/>
                <w:szCs w:val="22"/>
              </w:rPr>
            </w:pPr>
          </w:p>
        </w:tc>
      </w:tr>
      <w:tr w:rsidR="00A63E1B" w:rsidRPr="00197DD5" w:rsidTr="00A63E1B">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rsidR="00A63E1B" w:rsidRPr="005A0CBC" w:rsidRDefault="00A63E1B" w:rsidP="008024BC">
            <w:pPr>
              <w:spacing w:before="120" w:after="120"/>
              <w:rPr>
                <w:sz w:val="22"/>
                <w:szCs w:val="22"/>
              </w:rPr>
            </w:pPr>
          </w:p>
        </w:tc>
        <w:tc>
          <w:tcPr>
            <w:tcW w:w="4689" w:type="dxa"/>
            <w:tcBorders>
              <w:top w:val="nil"/>
              <w:left w:val="nil"/>
              <w:bottom w:val="single" w:sz="4" w:space="0" w:color="auto"/>
              <w:right w:val="nil"/>
            </w:tcBorders>
          </w:tcPr>
          <w:p w:rsidR="00A63E1B" w:rsidRPr="005A0CBC" w:rsidRDefault="00A63E1B" w:rsidP="008024BC">
            <w:pPr>
              <w:spacing w:before="120" w:after="120"/>
              <w:rPr>
                <w:sz w:val="22"/>
                <w:szCs w:val="22"/>
              </w:rPr>
            </w:pPr>
          </w:p>
        </w:tc>
        <w:tc>
          <w:tcPr>
            <w:tcW w:w="790" w:type="dxa"/>
            <w:tcBorders>
              <w:top w:val="nil"/>
              <w:left w:val="nil"/>
              <w:bottom w:val="nil"/>
              <w:right w:val="nil"/>
            </w:tcBorders>
          </w:tcPr>
          <w:p w:rsidR="00A63E1B" w:rsidRPr="005A0CBC" w:rsidRDefault="00A63E1B" w:rsidP="008024BC">
            <w:pPr>
              <w:spacing w:before="120" w:after="120"/>
              <w:jc w:val="right"/>
              <w:rPr>
                <w:sz w:val="22"/>
                <w:szCs w:val="22"/>
              </w:rPr>
            </w:pPr>
          </w:p>
        </w:tc>
        <w:tc>
          <w:tcPr>
            <w:tcW w:w="1684" w:type="dxa"/>
            <w:tcBorders>
              <w:top w:val="nil"/>
              <w:left w:val="nil"/>
              <w:bottom w:val="nil"/>
              <w:right w:val="nil"/>
            </w:tcBorders>
            <w:shd w:val="clear" w:color="auto" w:fill="auto"/>
          </w:tcPr>
          <w:p w:rsidR="00A63E1B" w:rsidRPr="005A0CBC" w:rsidRDefault="00A63E1B" w:rsidP="008024BC">
            <w:pPr>
              <w:spacing w:before="120" w:after="120"/>
              <w:rPr>
                <w:sz w:val="22"/>
                <w:szCs w:val="22"/>
              </w:rPr>
            </w:pPr>
          </w:p>
        </w:tc>
        <w:tc>
          <w:tcPr>
            <w:tcW w:w="413" w:type="dxa"/>
            <w:gridSpan w:val="2"/>
            <w:tcBorders>
              <w:left w:val="nil"/>
              <w:right w:val="single" w:sz="4" w:space="0" w:color="auto"/>
            </w:tcBorders>
            <w:shd w:val="clear" w:color="auto" w:fill="auto"/>
          </w:tcPr>
          <w:p w:rsidR="00A63E1B" w:rsidRPr="005A0CBC" w:rsidRDefault="00A63E1B" w:rsidP="008024BC">
            <w:pPr>
              <w:spacing w:before="120" w:after="120"/>
              <w:rPr>
                <w:sz w:val="22"/>
                <w:szCs w:val="22"/>
              </w:rPr>
            </w:pPr>
          </w:p>
        </w:tc>
      </w:tr>
      <w:tr w:rsidR="00A63E1B" w:rsidRPr="00197DD5" w:rsidTr="00A63E1B">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rsidR="00A63E1B" w:rsidRPr="005A0CBC" w:rsidRDefault="00A63E1B" w:rsidP="008024BC">
            <w:pPr>
              <w:spacing w:before="120" w:after="120"/>
              <w:rPr>
                <w:sz w:val="22"/>
                <w:szCs w:val="22"/>
              </w:rPr>
            </w:pPr>
            <w:r w:rsidRPr="005A0CBC">
              <w:rPr>
                <w:sz w:val="22"/>
                <w:szCs w:val="22"/>
              </w:rPr>
              <w:t>Postholder Print</w:t>
            </w:r>
            <w:r>
              <w:rPr>
                <w:sz w:val="22"/>
                <w:szCs w:val="22"/>
              </w:rPr>
              <w:t>:</w:t>
            </w:r>
          </w:p>
        </w:tc>
        <w:tc>
          <w:tcPr>
            <w:tcW w:w="4689" w:type="dxa"/>
            <w:tcBorders>
              <w:top w:val="single" w:sz="4" w:space="0" w:color="auto"/>
              <w:left w:val="single" w:sz="4" w:space="0" w:color="auto"/>
              <w:bottom w:val="single" w:sz="4" w:space="0" w:color="auto"/>
              <w:right w:val="single" w:sz="4" w:space="0" w:color="auto"/>
            </w:tcBorders>
          </w:tcPr>
          <w:p w:rsidR="00A63E1B" w:rsidRPr="005A0CBC" w:rsidRDefault="00A63E1B" w:rsidP="008024BC">
            <w:pPr>
              <w:spacing w:before="120" w:after="120"/>
              <w:rPr>
                <w:sz w:val="22"/>
                <w:szCs w:val="22"/>
              </w:rPr>
            </w:pPr>
          </w:p>
        </w:tc>
        <w:tc>
          <w:tcPr>
            <w:tcW w:w="790" w:type="dxa"/>
            <w:tcBorders>
              <w:top w:val="nil"/>
              <w:left w:val="single" w:sz="4" w:space="0" w:color="auto"/>
              <w:bottom w:val="nil"/>
              <w:right w:val="nil"/>
            </w:tcBorders>
          </w:tcPr>
          <w:p w:rsidR="00A63E1B" w:rsidRPr="005A0CBC" w:rsidRDefault="00A63E1B" w:rsidP="008024BC">
            <w:pPr>
              <w:spacing w:before="120" w:after="120"/>
              <w:rPr>
                <w:sz w:val="22"/>
                <w:szCs w:val="22"/>
              </w:rPr>
            </w:pPr>
          </w:p>
        </w:tc>
        <w:tc>
          <w:tcPr>
            <w:tcW w:w="1684" w:type="dxa"/>
            <w:tcBorders>
              <w:top w:val="nil"/>
              <w:left w:val="nil"/>
              <w:bottom w:val="nil"/>
              <w:right w:val="nil"/>
            </w:tcBorders>
            <w:shd w:val="clear" w:color="auto" w:fill="auto"/>
          </w:tcPr>
          <w:p w:rsidR="00A63E1B" w:rsidRPr="005A0CBC" w:rsidRDefault="00A63E1B" w:rsidP="008024BC">
            <w:pPr>
              <w:spacing w:before="120" w:after="120"/>
              <w:rPr>
                <w:sz w:val="22"/>
                <w:szCs w:val="22"/>
              </w:rPr>
            </w:pPr>
          </w:p>
        </w:tc>
        <w:tc>
          <w:tcPr>
            <w:tcW w:w="413" w:type="dxa"/>
            <w:gridSpan w:val="2"/>
            <w:tcBorders>
              <w:left w:val="nil"/>
              <w:right w:val="single" w:sz="4" w:space="0" w:color="auto"/>
            </w:tcBorders>
            <w:shd w:val="clear" w:color="auto" w:fill="auto"/>
          </w:tcPr>
          <w:p w:rsidR="00A63E1B" w:rsidRPr="005A0CBC" w:rsidRDefault="00A63E1B" w:rsidP="008024BC">
            <w:pPr>
              <w:spacing w:before="120" w:after="120"/>
              <w:rPr>
                <w:sz w:val="22"/>
                <w:szCs w:val="22"/>
              </w:rPr>
            </w:pPr>
          </w:p>
        </w:tc>
      </w:tr>
      <w:tr w:rsidR="00A63E1B" w:rsidRPr="00197DD5" w:rsidTr="00A63E1B">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rsidR="00A63E1B" w:rsidRPr="005A0CBC" w:rsidRDefault="00A63E1B" w:rsidP="008024BC">
            <w:pPr>
              <w:spacing w:before="120" w:after="120"/>
              <w:rPr>
                <w:sz w:val="22"/>
                <w:szCs w:val="22"/>
              </w:rPr>
            </w:pPr>
          </w:p>
        </w:tc>
        <w:tc>
          <w:tcPr>
            <w:tcW w:w="4689" w:type="dxa"/>
            <w:tcBorders>
              <w:top w:val="nil"/>
              <w:left w:val="nil"/>
              <w:bottom w:val="single" w:sz="4" w:space="0" w:color="auto"/>
              <w:right w:val="nil"/>
            </w:tcBorders>
          </w:tcPr>
          <w:p w:rsidR="00A63E1B" w:rsidRPr="005A0CBC" w:rsidRDefault="00A63E1B" w:rsidP="008024BC">
            <w:pPr>
              <w:spacing w:before="120" w:after="120"/>
              <w:rPr>
                <w:sz w:val="22"/>
                <w:szCs w:val="22"/>
              </w:rPr>
            </w:pPr>
          </w:p>
        </w:tc>
        <w:tc>
          <w:tcPr>
            <w:tcW w:w="790" w:type="dxa"/>
            <w:tcBorders>
              <w:top w:val="nil"/>
              <w:left w:val="nil"/>
              <w:bottom w:val="nil"/>
              <w:right w:val="nil"/>
            </w:tcBorders>
          </w:tcPr>
          <w:p w:rsidR="00A63E1B" w:rsidRPr="005A0CBC" w:rsidRDefault="00A63E1B" w:rsidP="008024BC">
            <w:pPr>
              <w:spacing w:before="120" w:after="120"/>
              <w:jc w:val="right"/>
              <w:rPr>
                <w:sz w:val="22"/>
                <w:szCs w:val="22"/>
              </w:rPr>
            </w:pPr>
          </w:p>
        </w:tc>
        <w:tc>
          <w:tcPr>
            <w:tcW w:w="1684" w:type="dxa"/>
            <w:tcBorders>
              <w:top w:val="nil"/>
              <w:left w:val="nil"/>
              <w:bottom w:val="nil"/>
              <w:right w:val="nil"/>
            </w:tcBorders>
            <w:shd w:val="clear" w:color="auto" w:fill="auto"/>
          </w:tcPr>
          <w:p w:rsidR="00A63E1B" w:rsidRPr="005A0CBC" w:rsidRDefault="00A63E1B" w:rsidP="008024BC">
            <w:pPr>
              <w:spacing w:before="120" w:after="120"/>
              <w:rPr>
                <w:sz w:val="22"/>
                <w:szCs w:val="22"/>
              </w:rPr>
            </w:pPr>
          </w:p>
        </w:tc>
        <w:tc>
          <w:tcPr>
            <w:tcW w:w="413" w:type="dxa"/>
            <w:gridSpan w:val="2"/>
            <w:tcBorders>
              <w:left w:val="nil"/>
              <w:right w:val="single" w:sz="4" w:space="0" w:color="auto"/>
            </w:tcBorders>
            <w:shd w:val="clear" w:color="auto" w:fill="auto"/>
          </w:tcPr>
          <w:p w:rsidR="00A63E1B" w:rsidRPr="005A0CBC" w:rsidRDefault="00A63E1B" w:rsidP="008024BC">
            <w:pPr>
              <w:spacing w:before="120" w:after="120"/>
              <w:rPr>
                <w:sz w:val="22"/>
                <w:szCs w:val="22"/>
              </w:rPr>
            </w:pPr>
          </w:p>
        </w:tc>
      </w:tr>
      <w:tr w:rsidR="00A63E1B" w:rsidRPr="00197DD5" w:rsidTr="00A63E1B">
        <w:tblPrEx>
          <w:tblBorders>
            <w:top w:val="single" w:sz="6" w:space="0" w:color="auto"/>
            <w:left w:val="single" w:sz="6" w:space="0" w:color="auto"/>
            <w:bottom w:val="single" w:sz="6" w:space="0" w:color="auto"/>
            <w:right w:val="single" w:sz="6" w:space="0" w:color="auto"/>
            <w:insideV w:val="none" w:sz="0" w:space="0" w:color="auto"/>
          </w:tblBorders>
        </w:tblPrEx>
        <w:trPr>
          <w:trHeight w:val="383"/>
        </w:trPr>
        <w:tc>
          <w:tcPr>
            <w:tcW w:w="3056" w:type="dxa"/>
            <w:gridSpan w:val="2"/>
            <w:tcBorders>
              <w:top w:val="nil"/>
              <w:left w:val="single" w:sz="4" w:space="0" w:color="auto"/>
              <w:bottom w:val="nil"/>
              <w:right w:val="single" w:sz="4" w:space="0" w:color="auto"/>
            </w:tcBorders>
          </w:tcPr>
          <w:p w:rsidR="00A63E1B" w:rsidRPr="005A0CBC" w:rsidRDefault="00A63E1B" w:rsidP="008024BC">
            <w:pPr>
              <w:spacing w:before="120" w:after="120"/>
              <w:rPr>
                <w:sz w:val="22"/>
                <w:szCs w:val="22"/>
              </w:rPr>
            </w:pPr>
            <w:r w:rsidRPr="005A0CBC">
              <w:rPr>
                <w:sz w:val="22"/>
                <w:szCs w:val="22"/>
              </w:rPr>
              <w:t>Manager Signature</w:t>
            </w:r>
            <w:r>
              <w:rPr>
                <w:sz w:val="22"/>
                <w:szCs w:val="22"/>
              </w:rPr>
              <w:t>:</w:t>
            </w:r>
          </w:p>
        </w:tc>
        <w:tc>
          <w:tcPr>
            <w:tcW w:w="4689" w:type="dxa"/>
            <w:tcBorders>
              <w:top w:val="single" w:sz="4" w:space="0" w:color="auto"/>
              <w:left w:val="single" w:sz="4" w:space="0" w:color="auto"/>
              <w:bottom w:val="single" w:sz="4" w:space="0" w:color="auto"/>
              <w:right w:val="single" w:sz="4" w:space="0" w:color="auto"/>
            </w:tcBorders>
          </w:tcPr>
          <w:p w:rsidR="00A63E1B" w:rsidRPr="005A0CBC" w:rsidRDefault="00A63E1B" w:rsidP="008024BC">
            <w:pPr>
              <w:spacing w:before="120" w:after="120"/>
              <w:rPr>
                <w:sz w:val="22"/>
                <w:szCs w:val="22"/>
              </w:rPr>
            </w:pPr>
          </w:p>
        </w:tc>
        <w:tc>
          <w:tcPr>
            <w:tcW w:w="790" w:type="dxa"/>
            <w:tcBorders>
              <w:top w:val="nil"/>
              <w:left w:val="single" w:sz="4" w:space="0" w:color="auto"/>
              <w:bottom w:val="nil"/>
              <w:right w:val="single" w:sz="4" w:space="0" w:color="auto"/>
            </w:tcBorders>
          </w:tcPr>
          <w:p w:rsidR="00A63E1B" w:rsidRPr="005A0CBC" w:rsidRDefault="00A63E1B" w:rsidP="008024BC">
            <w:pPr>
              <w:spacing w:before="120" w:after="120"/>
              <w:jc w:val="right"/>
              <w:rPr>
                <w:sz w:val="22"/>
                <w:szCs w:val="22"/>
              </w:rPr>
            </w:pPr>
            <w:r w:rsidRPr="005A0CBC">
              <w:rPr>
                <w:sz w:val="22"/>
                <w:szCs w:val="22"/>
              </w:rPr>
              <w:t>Date</w:t>
            </w:r>
            <w:r>
              <w:rPr>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A63E1B" w:rsidRPr="005A0CBC" w:rsidRDefault="00A63E1B" w:rsidP="008024BC">
            <w:pPr>
              <w:spacing w:before="120" w:after="120"/>
              <w:rPr>
                <w:sz w:val="22"/>
                <w:szCs w:val="22"/>
              </w:rPr>
            </w:pPr>
          </w:p>
        </w:tc>
        <w:tc>
          <w:tcPr>
            <w:tcW w:w="413" w:type="dxa"/>
            <w:gridSpan w:val="2"/>
            <w:tcBorders>
              <w:left w:val="single" w:sz="4" w:space="0" w:color="auto"/>
              <w:right w:val="single" w:sz="4" w:space="0" w:color="auto"/>
            </w:tcBorders>
            <w:shd w:val="clear" w:color="auto" w:fill="auto"/>
          </w:tcPr>
          <w:p w:rsidR="00A63E1B" w:rsidRPr="005A0CBC" w:rsidRDefault="00A63E1B" w:rsidP="008024BC">
            <w:pPr>
              <w:spacing w:before="120" w:after="120"/>
              <w:rPr>
                <w:sz w:val="22"/>
                <w:szCs w:val="22"/>
              </w:rPr>
            </w:pPr>
          </w:p>
        </w:tc>
      </w:tr>
      <w:tr w:rsidR="00A63E1B" w:rsidRPr="00197DD5" w:rsidTr="00A63E1B">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rsidR="00A63E1B" w:rsidRPr="005A0CBC" w:rsidRDefault="00A63E1B" w:rsidP="008024BC">
            <w:pPr>
              <w:spacing w:before="120" w:after="120"/>
              <w:rPr>
                <w:sz w:val="22"/>
                <w:szCs w:val="22"/>
              </w:rPr>
            </w:pPr>
          </w:p>
        </w:tc>
        <w:tc>
          <w:tcPr>
            <w:tcW w:w="4689" w:type="dxa"/>
            <w:tcBorders>
              <w:top w:val="nil"/>
              <w:left w:val="nil"/>
              <w:bottom w:val="single" w:sz="4" w:space="0" w:color="auto"/>
              <w:right w:val="nil"/>
            </w:tcBorders>
          </w:tcPr>
          <w:p w:rsidR="00A63E1B" w:rsidRPr="005A0CBC" w:rsidRDefault="00A63E1B" w:rsidP="008024BC">
            <w:pPr>
              <w:spacing w:before="120" w:after="120"/>
              <w:rPr>
                <w:sz w:val="22"/>
                <w:szCs w:val="22"/>
              </w:rPr>
            </w:pPr>
          </w:p>
        </w:tc>
        <w:tc>
          <w:tcPr>
            <w:tcW w:w="790" w:type="dxa"/>
            <w:tcBorders>
              <w:top w:val="nil"/>
              <w:left w:val="nil"/>
              <w:bottom w:val="nil"/>
              <w:right w:val="nil"/>
            </w:tcBorders>
          </w:tcPr>
          <w:p w:rsidR="00A63E1B" w:rsidRPr="005A0CBC" w:rsidRDefault="00A63E1B" w:rsidP="008024BC">
            <w:pPr>
              <w:spacing w:before="120" w:after="120"/>
              <w:jc w:val="right"/>
              <w:rPr>
                <w:sz w:val="22"/>
                <w:szCs w:val="22"/>
              </w:rPr>
            </w:pPr>
          </w:p>
        </w:tc>
        <w:tc>
          <w:tcPr>
            <w:tcW w:w="1684" w:type="dxa"/>
            <w:tcBorders>
              <w:top w:val="nil"/>
              <w:left w:val="nil"/>
              <w:bottom w:val="nil"/>
              <w:right w:val="nil"/>
            </w:tcBorders>
            <w:shd w:val="clear" w:color="auto" w:fill="auto"/>
          </w:tcPr>
          <w:p w:rsidR="00A63E1B" w:rsidRPr="005A0CBC" w:rsidRDefault="00A63E1B" w:rsidP="008024BC">
            <w:pPr>
              <w:spacing w:before="120" w:after="120"/>
              <w:rPr>
                <w:sz w:val="22"/>
                <w:szCs w:val="22"/>
              </w:rPr>
            </w:pPr>
          </w:p>
        </w:tc>
        <w:tc>
          <w:tcPr>
            <w:tcW w:w="413" w:type="dxa"/>
            <w:gridSpan w:val="2"/>
            <w:tcBorders>
              <w:left w:val="nil"/>
              <w:right w:val="single" w:sz="4" w:space="0" w:color="auto"/>
            </w:tcBorders>
            <w:shd w:val="clear" w:color="auto" w:fill="auto"/>
          </w:tcPr>
          <w:p w:rsidR="00A63E1B" w:rsidRPr="005A0CBC" w:rsidRDefault="00A63E1B" w:rsidP="008024BC">
            <w:pPr>
              <w:spacing w:before="120" w:after="120"/>
              <w:rPr>
                <w:sz w:val="22"/>
                <w:szCs w:val="22"/>
              </w:rPr>
            </w:pPr>
          </w:p>
        </w:tc>
      </w:tr>
      <w:tr w:rsidR="00A63E1B" w:rsidRPr="00197DD5" w:rsidTr="00A63E1B">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rsidR="00A63E1B" w:rsidRPr="005A0CBC" w:rsidRDefault="00A63E1B" w:rsidP="008024BC">
            <w:pPr>
              <w:spacing w:before="120" w:after="120"/>
              <w:rPr>
                <w:sz w:val="22"/>
                <w:szCs w:val="22"/>
              </w:rPr>
            </w:pPr>
            <w:r w:rsidRPr="005A0CBC">
              <w:rPr>
                <w:sz w:val="22"/>
                <w:szCs w:val="22"/>
              </w:rPr>
              <w:t>Manager Print</w:t>
            </w:r>
            <w:r>
              <w:rPr>
                <w:sz w:val="22"/>
                <w:szCs w:val="22"/>
              </w:rPr>
              <w:t>:</w:t>
            </w:r>
          </w:p>
        </w:tc>
        <w:tc>
          <w:tcPr>
            <w:tcW w:w="4689" w:type="dxa"/>
            <w:tcBorders>
              <w:top w:val="single" w:sz="4" w:space="0" w:color="auto"/>
              <w:left w:val="single" w:sz="4" w:space="0" w:color="auto"/>
              <w:bottom w:val="single" w:sz="4" w:space="0" w:color="auto"/>
              <w:right w:val="single" w:sz="4" w:space="0" w:color="auto"/>
            </w:tcBorders>
          </w:tcPr>
          <w:p w:rsidR="00A63E1B" w:rsidRPr="005A0CBC" w:rsidRDefault="00A63E1B" w:rsidP="008024BC">
            <w:pPr>
              <w:spacing w:before="120" w:after="120"/>
              <w:rPr>
                <w:sz w:val="22"/>
                <w:szCs w:val="22"/>
              </w:rPr>
            </w:pPr>
          </w:p>
        </w:tc>
        <w:tc>
          <w:tcPr>
            <w:tcW w:w="2887" w:type="dxa"/>
            <w:gridSpan w:val="4"/>
            <w:tcBorders>
              <w:top w:val="nil"/>
              <w:left w:val="single" w:sz="4" w:space="0" w:color="auto"/>
              <w:bottom w:val="nil"/>
              <w:right w:val="single" w:sz="4" w:space="0" w:color="auto"/>
            </w:tcBorders>
          </w:tcPr>
          <w:p w:rsidR="00A63E1B" w:rsidRPr="005A0CBC" w:rsidRDefault="00A63E1B" w:rsidP="008024BC">
            <w:pPr>
              <w:spacing w:before="120" w:after="120"/>
              <w:rPr>
                <w:sz w:val="22"/>
                <w:szCs w:val="22"/>
              </w:rPr>
            </w:pPr>
          </w:p>
        </w:tc>
      </w:tr>
      <w:tr w:rsidR="00A63E1B" w:rsidRPr="00197DD5" w:rsidTr="00A63E1B">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rsidR="00A63E1B" w:rsidRPr="005A0CBC" w:rsidRDefault="00A63E1B" w:rsidP="008024BC">
            <w:pPr>
              <w:spacing w:before="120" w:after="120"/>
              <w:rPr>
                <w:sz w:val="22"/>
                <w:szCs w:val="22"/>
              </w:rPr>
            </w:pPr>
          </w:p>
        </w:tc>
        <w:tc>
          <w:tcPr>
            <w:tcW w:w="4689" w:type="dxa"/>
            <w:tcBorders>
              <w:top w:val="nil"/>
              <w:left w:val="nil"/>
              <w:bottom w:val="single" w:sz="4" w:space="0" w:color="auto"/>
              <w:right w:val="nil"/>
            </w:tcBorders>
          </w:tcPr>
          <w:p w:rsidR="00A63E1B" w:rsidRPr="005A0CBC" w:rsidRDefault="00A63E1B" w:rsidP="008024BC">
            <w:pPr>
              <w:spacing w:before="120" w:after="120"/>
              <w:rPr>
                <w:sz w:val="22"/>
                <w:szCs w:val="22"/>
              </w:rPr>
            </w:pPr>
          </w:p>
        </w:tc>
        <w:tc>
          <w:tcPr>
            <w:tcW w:w="790" w:type="dxa"/>
            <w:tcBorders>
              <w:top w:val="nil"/>
              <w:left w:val="nil"/>
              <w:bottom w:val="nil"/>
              <w:right w:val="nil"/>
            </w:tcBorders>
          </w:tcPr>
          <w:p w:rsidR="00A63E1B" w:rsidRPr="005A0CBC" w:rsidRDefault="00A63E1B" w:rsidP="008024BC">
            <w:pPr>
              <w:spacing w:before="120" w:after="120"/>
              <w:jc w:val="right"/>
              <w:rPr>
                <w:sz w:val="22"/>
                <w:szCs w:val="22"/>
              </w:rPr>
            </w:pPr>
          </w:p>
        </w:tc>
        <w:tc>
          <w:tcPr>
            <w:tcW w:w="1684" w:type="dxa"/>
            <w:tcBorders>
              <w:top w:val="nil"/>
              <w:left w:val="nil"/>
              <w:bottom w:val="nil"/>
              <w:right w:val="nil"/>
            </w:tcBorders>
            <w:shd w:val="clear" w:color="auto" w:fill="auto"/>
          </w:tcPr>
          <w:p w:rsidR="00A63E1B" w:rsidRPr="005A0CBC" w:rsidRDefault="00A63E1B" w:rsidP="008024BC">
            <w:pPr>
              <w:spacing w:before="120" w:after="120"/>
              <w:rPr>
                <w:sz w:val="22"/>
                <w:szCs w:val="22"/>
              </w:rPr>
            </w:pPr>
          </w:p>
        </w:tc>
        <w:tc>
          <w:tcPr>
            <w:tcW w:w="413" w:type="dxa"/>
            <w:gridSpan w:val="2"/>
            <w:tcBorders>
              <w:left w:val="nil"/>
              <w:right w:val="single" w:sz="4" w:space="0" w:color="auto"/>
            </w:tcBorders>
            <w:shd w:val="clear" w:color="auto" w:fill="auto"/>
          </w:tcPr>
          <w:p w:rsidR="00A63E1B" w:rsidRPr="005A0CBC" w:rsidRDefault="00A63E1B" w:rsidP="008024BC">
            <w:pPr>
              <w:spacing w:before="120" w:after="120"/>
              <w:rPr>
                <w:sz w:val="22"/>
                <w:szCs w:val="22"/>
              </w:rPr>
            </w:pPr>
          </w:p>
        </w:tc>
      </w:tr>
      <w:tr w:rsidR="00A63E1B" w:rsidRPr="00197DD5" w:rsidTr="00A63E1B">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rsidR="00A63E1B" w:rsidRPr="005A0CBC" w:rsidRDefault="00A63E1B" w:rsidP="008024BC">
            <w:pPr>
              <w:spacing w:before="120" w:after="120"/>
              <w:rPr>
                <w:sz w:val="22"/>
                <w:szCs w:val="22"/>
              </w:rPr>
            </w:pPr>
            <w:r w:rsidRPr="005A0CBC">
              <w:rPr>
                <w:sz w:val="22"/>
                <w:szCs w:val="22"/>
              </w:rPr>
              <w:t>Manager Title</w:t>
            </w:r>
            <w:r>
              <w:rPr>
                <w:sz w:val="22"/>
                <w:szCs w:val="22"/>
              </w:rPr>
              <w:t>:</w:t>
            </w:r>
          </w:p>
        </w:tc>
        <w:tc>
          <w:tcPr>
            <w:tcW w:w="4689" w:type="dxa"/>
            <w:tcBorders>
              <w:top w:val="single" w:sz="4" w:space="0" w:color="auto"/>
              <w:left w:val="single" w:sz="4" w:space="0" w:color="auto"/>
              <w:bottom w:val="single" w:sz="4" w:space="0" w:color="auto"/>
              <w:right w:val="single" w:sz="4" w:space="0" w:color="auto"/>
            </w:tcBorders>
          </w:tcPr>
          <w:p w:rsidR="00A63E1B" w:rsidRPr="005A0CBC" w:rsidRDefault="00A63E1B" w:rsidP="008024BC">
            <w:pPr>
              <w:spacing w:before="120" w:after="120"/>
              <w:rPr>
                <w:sz w:val="22"/>
                <w:szCs w:val="22"/>
              </w:rPr>
            </w:pPr>
          </w:p>
        </w:tc>
        <w:tc>
          <w:tcPr>
            <w:tcW w:w="2887" w:type="dxa"/>
            <w:gridSpan w:val="4"/>
            <w:tcBorders>
              <w:top w:val="nil"/>
              <w:left w:val="single" w:sz="4" w:space="0" w:color="auto"/>
              <w:bottom w:val="nil"/>
              <w:right w:val="single" w:sz="4" w:space="0" w:color="auto"/>
            </w:tcBorders>
          </w:tcPr>
          <w:p w:rsidR="00A63E1B" w:rsidRPr="005A0CBC" w:rsidRDefault="00A63E1B" w:rsidP="008024BC">
            <w:pPr>
              <w:spacing w:before="120" w:after="120"/>
              <w:rPr>
                <w:sz w:val="22"/>
                <w:szCs w:val="22"/>
              </w:rPr>
            </w:pPr>
          </w:p>
        </w:tc>
      </w:tr>
      <w:tr w:rsidR="00A63E1B" w:rsidRPr="00197DD5" w:rsidTr="00A63E1B">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rsidR="00A63E1B" w:rsidRPr="00197DD5" w:rsidRDefault="00A63E1B" w:rsidP="008024BC">
            <w:pPr>
              <w:spacing w:before="120" w:after="120"/>
              <w:rPr>
                <w:szCs w:val="22"/>
              </w:rPr>
            </w:pPr>
          </w:p>
        </w:tc>
        <w:tc>
          <w:tcPr>
            <w:tcW w:w="4689" w:type="dxa"/>
            <w:tcBorders>
              <w:top w:val="nil"/>
              <w:left w:val="nil"/>
              <w:bottom w:val="nil"/>
              <w:right w:val="nil"/>
            </w:tcBorders>
          </w:tcPr>
          <w:p w:rsidR="00A63E1B" w:rsidRPr="00197DD5" w:rsidRDefault="00A63E1B" w:rsidP="008024BC">
            <w:pPr>
              <w:spacing w:before="120" w:after="120"/>
              <w:rPr>
                <w:sz w:val="22"/>
                <w:szCs w:val="22"/>
              </w:rPr>
            </w:pPr>
          </w:p>
        </w:tc>
        <w:tc>
          <w:tcPr>
            <w:tcW w:w="790" w:type="dxa"/>
            <w:tcBorders>
              <w:top w:val="nil"/>
              <w:left w:val="nil"/>
              <w:bottom w:val="nil"/>
              <w:right w:val="nil"/>
            </w:tcBorders>
          </w:tcPr>
          <w:p w:rsidR="00A63E1B" w:rsidRPr="00197DD5" w:rsidRDefault="00A63E1B" w:rsidP="008024BC">
            <w:pPr>
              <w:spacing w:before="120" w:after="120"/>
              <w:jc w:val="right"/>
              <w:rPr>
                <w:szCs w:val="22"/>
              </w:rPr>
            </w:pPr>
          </w:p>
        </w:tc>
        <w:tc>
          <w:tcPr>
            <w:tcW w:w="1684" w:type="dxa"/>
            <w:tcBorders>
              <w:top w:val="nil"/>
              <w:left w:val="nil"/>
              <w:bottom w:val="nil"/>
              <w:right w:val="nil"/>
            </w:tcBorders>
            <w:shd w:val="clear" w:color="auto" w:fill="auto"/>
          </w:tcPr>
          <w:p w:rsidR="00A63E1B" w:rsidRPr="00197DD5" w:rsidRDefault="00A63E1B" w:rsidP="008024BC">
            <w:pPr>
              <w:spacing w:before="120" w:after="120"/>
              <w:rPr>
                <w:sz w:val="22"/>
                <w:szCs w:val="22"/>
              </w:rPr>
            </w:pPr>
          </w:p>
        </w:tc>
        <w:tc>
          <w:tcPr>
            <w:tcW w:w="413" w:type="dxa"/>
            <w:gridSpan w:val="2"/>
            <w:tcBorders>
              <w:top w:val="nil"/>
              <w:left w:val="nil"/>
              <w:bottom w:val="nil"/>
              <w:right w:val="single" w:sz="4" w:space="0" w:color="auto"/>
            </w:tcBorders>
            <w:shd w:val="clear" w:color="auto" w:fill="auto"/>
          </w:tcPr>
          <w:p w:rsidR="00A63E1B" w:rsidRPr="00197DD5" w:rsidRDefault="00A63E1B" w:rsidP="008024BC">
            <w:pPr>
              <w:spacing w:before="120" w:after="120"/>
              <w:rPr>
                <w:sz w:val="22"/>
                <w:szCs w:val="22"/>
              </w:rPr>
            </w:pPr>
          </w:p>
        </w:tc>
      </w:tr>
      <w:tr w:rsidR="00A63E1B" w:rsidRPr="00197DD5" w:rsidTr="00A63E1B">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single" w:sz="4" w:space="0" w:color="auto"/>
              <w:right w:val="nil"/>
            </w:tcBorders>
          </w:tcPr>
          <w:p w:rsidR="00A63E1B" w:rsidRPr="00197DD5" w:rsidRDefault="00A63E1B" w:rsidP="008024BC">
            <w:pPr>
              <w:spacing w:before="120" w:after="120"/>
              <w:rPr>
                <w:szCs w:val="22"/>
              </w:rPr>
            </w:pPr>
          </w:p>
        </w:tc>
        <w:tc>
          <w:tcPr>
            <w:tcW w:w="4689" w:type="dxa"/>
            <w:tcBorders>
              <w:top w:val="nil"/>
              <w:left w:val="nil"/>
              <w:bottom w:val="single" w:sz="4" w:space="0" w:color="auto"/>
              <w:right w:val="nil"/>
            </w:tcBorders>
          </w:tcPr>
          <w:p w:rsidR="00A63E1B" w:rsidRPr="00197DD5" w:rsidRDefault="00A63E1B" w:rsidP="008024BC">
            <w:pPr>
              <w:spacing w:before="120" w:after="120"/>
              <w:rPr>
                <w:sz w:val="22"/>
                <w:szCs w:val="22"/>
              </w:rPr>
            </w:pPr>
          </w:p>
        </w:tc>
        <w:tc>
          <w:tcPr>
            <w:tcW w:w="790" w:type="dxa"/>
            <w:tcBorders>
              <w:top w:val="nil"/>
              <w:left w:val="nil"/>
              <w:bottom w:val="single" w:sz="4" w:space="0" w:color="auto"/>
              <w:right w:val="nil"/>
            </w:tcBorders>
          </w:tcPr>
          <w:p w:rsidR="00A63E1B" w:rsidRPr="00197DD5" w:rsidRDefault="00A63E1B" w:rsidP="008024BC">
            <w:pPr>
              <w:spacing w:before="120" w:after="120"/>
              <w:jc w:val="right"/>
              <w:rPr>
                <w:szCs w:val="22"/>
              </w:rPr>
            </w:pPr>
          </w:p>
        </w:tc>
        <w:tc>
          <w:tcPr>
            <w:tcW w:w="1684" w:type="dxa"/>
            <w:tcBorders>
              <w:top w:val="nil"/>
              <w:left w:val="nil"/>
              <w:bottom w:val="single" w:sz="4" w:space="0" w:color="auto"/>
              <w:right w:val="nil"/>
            </w:tcBorders>
            <w:shd w:val="clear" w:color="auto" w:fill="auto"/>
          </w:tcPr>
          <w:p w:rsidR="00A63E1B" w:rsidRPr="00197DD5" w:rsidRDefault="00A63E1B" w:rsidP="008024BC">
            <w:pPr>
              <w:spacing w:before="120" w:after="120"/>
              <w:rPr>
                <w:sz w:val="22"/>
                <w:szCs w:val="22"/>
              </w:rPr>
            </w:pPr>
          </w:p>
        </w:tc>
        <w:tc>
          <w:tcPr>
            <w:tcW w:w="413" w:type="dxa"/>
            <w:gridSpan w:val="2"/>
            <w:tcBorders>
              <w:top w:val="nil"/>
              <w:left w:val="nil"/>
              <w:bottom w:val="single" w:sz="4" w:space="0" w:color="auto"/>
              <w:right w:val="single" w:sz="4" w:space="0" w:color="auto"/>
            </w:tcBorders>
            <w:shd w:val="clear" w:color="auto" w:fill="auto"/>
          </w:tcPr>
          <w:p w:rsidR="00A63E1B" w:rsidRPr="00197DD5" w:rsidRDefault="00A63E1B" w:rsidP="008024BC">
            <w:pPr>
              <w:spacing w:before="120" w:after="120"/>
              <w:rPr>
                <w:sz w:val="22"/>
                <w:szCs w:val="22"/>
              </w:rPr>
            </w:pPr>
          </w:p>
        </w:tc>
      </w:tr>
    </w:tbl>
    <w:p w:rsidR="00A63E1B" w:rsidRPr="00197DD5" w:rsidRDefault="00A63E1B" w:rsidP="00A63E1B">
      <w:pPr>
        <w:spacing w:before="120" w:after="120"/>
        <w:rPr>
          <w:sz w:val="22"/>
          <w:szCs w:val="22"/>
        </w:rPr>
      </w:pPr>
    </w:p>
    <w:p w:rsidR="00A63E1B" w:rsidRPr="00197DD5" w:rsidRDefault="00A63E1B" w:rsidP="00A63E1B">
      <w:pPr>
        <w:spacing w:before="120" w:after="120"/>
        <w:rPr>
          <w:sz w:val="22"/>
          <w:szCs w:val="22"/>
        </w:rPr>
      </w:pPr>
    </w:p>
    <w:p w:rsidR="00A63E1B" w:rsidRPr="00246462" w:rsidRDefault="00A63E1B">
      <w:pPr>
        <w:rPr>
          <w:i/>
          <w:iCs/>
          <w:color w:val="000000" w:themeColor="text1"/>
        </w:rPr>
      </w:pPr>
    </w:p>
    <w:sectPr w:rsidR="00A63E1B" w:rsidRPr="00246462" w:rsidSect="0066243E">
      <w:headerReference w:type="default" r:id="rId14"/>
      <w:footerReference w:type="default" r:id="rId15"/>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B68" w:rsidRDefault="00851B68">
      <w:r>
        <w:separator/>
      </w:r>
    </w:p>
  </w:endnote>
  <w:endnote w:type="continuationSeparator" w:id="0">
    <w:p w:rsidR="00851B68" w:rsidRDefault="0085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951" w:rsidRDefault="003F7D27" w:rsidP="00C067E1">
    <w:pPr>
      <w:pStyle w:val="Footer"/>
      <w:jc w:val="center"/>
    </w:pPr>
    <w:r>
      <w:rPr>
        <w:rStyle w:val="PageNumber"/>
      </w:rPr>
      <w:fldChar w:fldCharType="begin"/>
    </w:r>
    <w:r w:rsidR="00BB4951">
      <w:rPr>
        <w:rStyle w:val="PageNumber"/>
      </w:rPr>
      <w:instrText xml:space="preserve"> PAGE </w:instrText>
    </w:r>
    <w:r>
      <w:rPr>
        <w:rStyle w:val="PageNumber"/>
      </w:rPr>
      <w:fldChar w:fldCharType="separate"/>
    </w:r>
    <w:r w:rsidR="002C3A79">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B68" w:rsidRDefault="00851B68">
      <w:r>
        <w:separator/>
      </w:r>
    </w:p>
  </w:footnote>
  <w:footnote w:type="continuationSeparator" w:id="0">
    <w:p w:rsidR="00851B68" w:rsidRDefault="0085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951" w:rsidRDefault="00BB4951">
    <w:pPr>
      <w:pStyle w:val="Header"/>
    </w:pPr>
  </w:p>
  <w:p w:rsidR="00BB4951" w:rsidRDefault="00BB4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532C3"/>
    <w:multiLevelType w:val="hybridMultilevel"/>
    <w:tmpl w:val="23946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3C70F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4F262A07"/>
    <w:multiLevelType w:val="hybridMultilevel"/>
    <w:tmpl w:val="3730B09E"/>
    <w:lvl w:ilvl="0" w:tplc="32BA95DA">
      <w:start w:val="1"/>
      <w:numFmt w:val="bullet"/>
      <w:lvlText w:val="–"/>
      <w:lvlJc w:val="left"/>
      <w:pPr>
        <w:tabs>
          <w:tab w:val="num" w:pos="720"/>
        </w:tabs>
        <w:ind w:left="720" w:hanging="360"/>
      </w:pPr>
      <w:rPr>
        <w:rFonts w:ascii="Times New Roman" w:hAnsi="Times New Roman" w:hint="default"/>
      </w:rPr>
    </w:lvl>
    <w:lvl w:ilvl="1" w:tplc="6D1AEE86" w:tentative="1">
      <w:start w:val="1"/>
      <w:numFmt w:val="bullet"/>
      <w:lvlText w:val="–"/>
      <w:lvlJc w:val="left"/>
      <w:pPr>
        <w:tabs>
          <w:tab w:val="num" w:pos="1440"/>
        </w:tabs>
        <w:ind w:left="1440" w:hanging="360"/>
      </w:pPr>
      <w:rPr>
        <w:rFonts w:ascii="Times New Roman" w:hAnsi="Times New Roman" w:hint="default"/>
      </w:rPr>
    </w:lvl>
    <w:lvl w:ilvl="2" w:tplc="4ED47BC8" w:tentative="1">
      <w:start w:val="1"/>
      <w:numFmt w:val="bullet"/>
      <w:lvlText w:val="–"/>
      <w:lvlJc w:val="left"/>
      <w:pPr>
        <w:tabs>
          <w:tab w:val="num" w:pos="2160"/>
        </w:tabs>
        <w:ind w:left="2160" w:hanging="360"/>
      </w:pPr>
      <w:rPr>
        <w:rFonts w:ascii="Times New Roman" w:hAnsi="Times New Roman" w:hint="default"/>
      </w:rPr>
    </w:lvl>
    <w:lvl w:ilvl="3" w:tplc="2908883C" w:tentative="1">
      <w:start w:val="1"/>
      <w:numFmt w:val="bullet"/>
      <w:lvlText w:val="–"/>
      <w:lvlJc w:val="left"/>
      <w:pPr>
        <w:tabs>
          <w:tab w:val="num" w:pos="2880"/>
        </w:tabs>
        <w:ind w:left="2880" w:hanging="360"/>
      </w:pPr>
      <w:rPr>
        <w:rFonts w:ascii="Times New Roman" w:hAnsi="Times New Roman" w:hint="default"/>
      </w:rPr>
    </w:lvl>
    <w:lvl w:ilvl="4" w:tplc="0C241D24" w:tentative="1">
      <w:start w:val="1"/>
      <w:numFmt w:val="bullet"/>
      <w:lvlText w:val="–"/>
      <w:lvlJc w:val="left"/>
      <w:pPr>
        <w:tabs>
          <w:tab w:val="num" w:pos="3600"/>
        </w:tabs>
        <w:ind w:left="3600" w:hanging="360"/>
      </w:pPr>
      <w:rPr>
        <w:rFonts w:ascii="Times New Roman" w:hAnsi="Times New Roman" w:hint="default"/>
      </w:rPr>
    </w:lvl>
    <w:lvl w:ilvl="5" w:tplc="38101E70" w:tentative="1">
      <w:start w:val="1"/>
      <w:numFmt w:val="bullet"/>
      <w:lvlText w:val="–"/>
      <w:lvlJc w:val="left"/>
      <w:pPr>
        <w:tabs>
          <w:tab w:val="num" w:pos="4320"/>
        </w:tabs>
        <w:ind w:left="4320" w:hanging="360"/>
      </w:pPr>
      <w:rPr>
        <w:rFonts w:ascii="Times New Roman" w:hAnsi="Times New Roman" w:hint="default"/>
      </w:rPr>
    </w:lvl>
    <w:lvl w:ilvl="6" w:tplc="149876A0" w:tentative="1">
      <w:start w:val="1"/>
      <w:numFmt w:val="bullet"/>
      <w:lvlText w:val="–"/>
      <w:lvlJc w:val="left"/>
      <w:pPr>
        <w:tabs>
          <w:tab w:val="num" w:pos="5040"/>
        </w:tabs>
        <w:ind w:left="5040" w:hanging="360"/>
      </w:pPr>
      <w:rPr>
        <w:rFonts w:ascii="Times New Roman" w:hAnsi="Times New Roman" w:hint="default"/>
      </w:rPr>
    </w:lvl>
    <w:lvl w:ilvl="7" w:tplc="7B6A22F2" w:tentative="1">
      <w:start w:val="1"/>
      <w:numFmt w:val="bullet"/>
      <w:lvlText w:val="–"/>
      <w:lvlJc w:val="left"/>
      <w:pPr>
        <w:tabs>
          <w:tab w:val="num" w:pos="5760"/>
        </w:tabs>
        <w:ind w:left="5760" w:hanging="360"/>
      </w:pPr>
      <w:rPr>
        <w:rFonts w:ascii="Times New Roman" w:hAnsi="Times New Roman" w:hint="default"/>
      </w:rPr>
    </w:lvl>
    <w:lvl w:ilvl="8" w:tplc="E142203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37274B0"/>
    <w:multiLevelType w:val="hybridMultilevel"/>
    <w:tmpl w:val="B950B820"/>
    <w:lvl w:ilvl="0" w:tplc="32BA95DA">
      <w:start w:val="1"/>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E135B0F"/>
    <w:multiLevelType w:val="hybridMultilevel"/>
    <w:tmpl w:val="D3E0C348"/>
    <w:lvl w:ilvl="0" w:tplc="261C6918">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8BE6C88"/>
    <w:multiLevelType w:val="hybridMultilevel"/>
    <w:tmpl w:val="764A64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34"/>
    <w:rsid w:val="000156DE"/>
    <w:rsid w:val="00041032"/>
    <w:rsid w:val="000438CD"/>
    <w:rsid w:val="00071879"/>
    <w:rsid w:val="00092AEB"/>
    <w:rsid w:val="000A0D12"/>
    <w:rsid w:val="000A50D4"/>
    <w:rsid w:val="000C0861"/>
    <w:rsid w:val="001002BC"/>
    <w:rsid w:val="001025DD"/>
    <w:rsid w:val="00112454"/>
    <w:rsid w:val="001413C7"/>
    <w:rsid w:val="00150CC7"/>
    <w:rsid w:val="00151039"/>
    <w:rsid w:val="001B6F20"/>
    <w:rsid w:val="001C79A8"/>
    <w:rsid w:val="00217B11"/>
    <w:rsid w:val="002201A0"/>
    <w:rsid w:val="0022162B"/>
    <w:rsid w:val="00246462"/>
    <w:rsid w:val="0025196C"/>
    <w:rsid w:val="0026013C"/>
    <w:rsid w:val="002630A2"/>
    <w:rsid w:val="002A4E72"/>
    <w:rsid w:val="002B7B70"/>
    <w:rsid w:val="002C3A79"/>
    <w:rsid w:val="002D320D"/>
    <w:rsid w:val="00316D36"/>
    <w:rsid w:val="00330783"/>
    <w:rsid w:val="00333A28"/>
    <w:rsid w:val="003350DF"/>
    <w:rsid w:val="00391706"/>
    <w:rsid w:val="00393492"/>
    <w:rsid w:val="003A1580"/>
    <w:rsid w:val="003F7D27"/>
    <w:rsid w:val="004024DE"/>
    <w:rsid w:val="00431381"/>
    <w:rsid w:val="00456418"/>
    <w:rsid w:val="004657B8"/>
    <w:rsid w:val="00480FC2"/>
    <w:rsid w:val="00482F67"/>
    <w:rsid w:val="004C6E23"/>
    <w:rsid w:val="004C77C7"/>
    <w:rsid w:val="004E445D"/>
    <w:rsid w:val="00500CD7"/>
    <w:rsid w:val="00515756"/>
    <w:rsid w:val="00537E6C"/>
    <w:rsid w:val="00563D76"/>
    <w:rsid w:val="00567B07"/>
    <w:rsid w:val="00577EDF"/>
    <w:rsid w:val="00590233"/>
    <w:rsid w:val="00595208"/>
    <w:rsid w:val="0059578A"/>
    <w:rsid w:val="00596D3A"/>
    <w:rsid w:val="005B331A"/>
    <w:rsid w:val="005C3AB2"/>
    <w:rsid w:val="005D0426"/>
    <w:rsid w:val="005D3BEC"/>
    <w:rsid w:val="005D51E1"/>
    <w:rsid w:val="00615E31"/>
    <w:rsid w:val="00617259"/>
    <w:rsid w:val="00620814"/>
    <w:rsid w:val="00625674"/>
    <w:rsid w:val="0065293F"/>
    <w:rsid w:val="0066243E"/>
    <w:rsid w:val="006752BB"/>
    <w:rsid w:val="0067674F"/>
    <w:rsid w:val="006846BA"/>
    <w:rsid w:val="006D645F"/>
    <w:rsid w:val="006D6597"/>
    <w:rsid w:val="006E278F"/>
    <w:rsid w:val="0078322D"/>
    <w:rsid w:val="00785ADC"/>
    <w:rsid w:val="00790894"/>
    <w:rsid w:val="00794DD8"/>
    <w:rsid w:val="007A0522"/>
    <w:rsid w:val="007A2576"/>
    <w:rsid w:val="007B7C89"/>
    <w:rsid w:val="007C1BA6"/>
    <w:rsid w:val="007C2D04"/>
    <w:rsid w:val="007D42E2"/>
    <w:rsid w:val="007E3206"/>
    <w:rsid w:val="00802020"/>
    <w:rsid w:val="00804E1B"/>
    <w:rsid w:val="0081031C"/>
    <w:rsid w:val="00811332"/>
    <w:rsid w:val="0081608E"/>
    <w:rsid w:val="00834D4D"/>
    <w:rsid w:val="00851B68"/>
    <w:rsid w:val="00874222"/>
    <w:rsid w:val="00890AD7"/>
    <w:rsid w:val="008E275F"/>
    <w:rsid w:val="00900060"/>
    <w:rsid w:val="0093216D"/>
    <w:rsid w:val="009423DE"/>
    <w:rsid w:val="00960F34"/>
    <w:rsid w:val="00972D33"/>
    <w:rsid w:val="0097728F"/>
    <w:rsid w:val="00986093"/>
    <w:rsid w:val="00987522"/>
    <w:rsid w:val="009B1330"/>
    <w:rsid w:val="009B2FAA"/>
    <w:rsid w:val="009F7980"/>
    <w:rsid w:val="00A371B0"/>
    <w:rsid w:val="00A54599"/>
    <w:rsid w:val="00A63E1B"/>
    <w:rsid w:val="00A65760"/>
    <w:rsid w:val="00A81060"/>
    <w:rsid w:val="00A877AF"/>
    <w:rsid w:val="00AA2955"/>
    <w:rsid w:val="00AC2820"/>
    <w:rsid w:val="00AF0124"/>
    <w:rsid w:val="00AF19EE"/>
    <w:rsid w:val="00AF1A34"/>
    <w:rsid w:val="00B24E93"/>
    <w:rsid w:val="00B43D18"/>
    <w:rsid w:val="00B83CAD"/>
    <w:rsid w:val="00B91EC5"/>
    <w:rsid w:val="00BB4951"/>
    <w:rsid w:val="00BE4B6E"/>
    <w:rsid w:val="00C067E1"/>
    <w:rsid w:val="00C236A0"/>
    <w:rsid w:val="00C250C9"/>
    <w:rsid w:val="00C35697"/>
    <w:rsid w:val="00C44931"/>
    <w:rsid w:val="00C55719"/>
    <w:rsid w:val="00CB2B56"/>
    <w:rsid w:val="00CC46BA"/>
    <w:rsid w:val="00CD04B5"/>
    <w:rsid w:val="00CD322B"/>
    <w:rsid w:val="00CF3C58"/>
    <w:rsid w:val="00D1030A"/>
    <w:rsid w:val="00D25A54"/>
    <w:rsid w:val="00D579C7"/>
    <w:rsid w:val="00D84AC6"/>
    <w:rsid w:val="00D85195"/>
    <w:rsid w:val="00DC60C7"/>
    <w:rsid w:val="00E051A2"/>
    <w:rsid w:val="00E4099F"/>
    <w:rsid w:val="00E51041"/>
    <w:rsid w:val="00E82DED"/>
    <w:rsid w:val="00E87E2A"/>
    <w:rsid w:val="00EC6D1B"/>
    <w:rsid w:val="00ED1018"/>
    <w:rsid w:val="00F007C9"/>
    <w:rsid w:val="00F713B3"/>
    <w:rsid w:val="00F95398"/>
    <w:rsid w:val="00FC6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4901AA-A399-44DD-AF57-2B598B1E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3CAD"/>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rsid w:val="00B83CAD"/>
    <w:pPr>
      <w:keepNext/>
      <w:jc w:val="both"/>
      <w:outlineLvl w:val="0"/>
    </w:pPr>
    <w:rPr>
      <w:b/>
      <w:i/>
      <w:iCs/>
    </w:rPr>
  </w:style>
  <w:style w:type="paragraph" w:styleId="Heading2">
    <w:name w:val="heading 2"/>
    <w:basedOn w:val="Normal"/>
    <w:next w:val="Normal"/>
    <w:qFormat/>
    <w:rsid w:val="00B83CAD"/>
    <w:pPr>
      <w:keepNext/>
      <w:outlineLvl w:val="1"/>
    </w:pPr>
    <w:rPr>
      <w:bCs/>
      <w:i/>
      <w:iCs/>
    </w:rPr>
  </w:style>
  <w:style w:type="paragraph" w:styleId="Heading3">
    <w:name w:val="heading 3"/>
    <w:basedOn w:val="Normal"/>
    <w:next w:val="Normal"/>
    <w:qFormat/>
    <w:rsid w:val="00B83CAD"/>
    <w:pPr>
      <w:keepNext/>
      <w:outlineLvl w:val="2"/>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3CAD"/>
    <w:pPr>
      <w:tabs>
        <w:tab w:val="center" w:pos="4153"/>
        <w:tab w:val="right" w:pos="8306"/>
      </w:tabs>
    </w:pPr>
  </w:style>
  <w:style w:type="paragraph" w:styleId="Footer">
    <w:name w:val="footer"/>
    <w:basedOn w:val="Normal"/>
    <w:rsid w:val="00B83CAD"/>
    <w:pPr>
      <w:tabs>
        <w:tab w:val="center" w:pos="4153"/>
        <w:tab w:val="right" w:pos="8306"/>
      </w:tabs>
    </w:pPr>
  </w:style>
  <w:style w:type="paragraph" w:styleId="BodyText">
    <w:name w:val="Body Text"/>
    <w:basedOn w:val="Normal"/>
    <w:rsid w:val="00B83CAD"/>
    <w:pPr>
      <w:spacing w:before="120" w:after="120"/>
    </w:pPr>
    <w:rPr>
      <w:b/>
    </w:rPr>
  </w:style>
  <w:style w:type="paragraph" w:styleId="BodyText2">
    <w:name w:val="Body Text 2"/>
    <w:basedOn w:val="Normal"/>
    <w:rsid w:val="00B83CAD"/>
    <w:pPr>
      <w:jc w:val="both"/>
    </w:pPr>
  </w:style>
  <w:style w:type="paragraph" w:styleId="BodyText3">
    <w:name w:val="Body Text 3"/>
    <w:basedOn w:val="Normal"/>
    <w:rsid w:val="00B83CAD"/>
    <w:rPr>
      <w:bCs/>
      <w:i/>
      <w:iCs/>
    </w:rPr>
  </w:style>
  <w:style w:type="character" w:styleId="PageNumber">
    <w:name w:val="page number"/>
    <w:basedOn w:val="DefaultParagraphFont"/>
    <w:rsid w:val="00B83CAD"/>
  </w:style>
  <w:style w:type="paragraph" w:styleId="DocumentMap">
    <w:name w:val="Document Map"/>
    <w:basedOn w:val="Normal"/>
    <w:semiHidden/>
    <w:rsid w:val="00B83CAD"/>
    <w:pPr>
      <w:shd w:val="clear" w:color="auto" w:fill="000080"/>
    </w:pPr>
    <w:rPr>
      <w:rFonts w:ascii="Tahoma" w:hAnsi="Tahoma" w:cs="Tahoma"/>
    </w:rPr>
  </w:style>
  <w:style w:type="paragraph" w:styleId="BalloonText">
    <w:name w:val="Balloon Text"/>
    <w:basedOn w:val="Normal"/>
    <w:semiHidden/>
    <w:rsid w:val="00B83CAD"/>
    <w:rPr>
      <w:rFonts w:ascii="Tahoma" w:hAnsi="Tahoma" w:cs="Tahoma"/>
      <w:sz w:val="16"/>
      <w:szCs w:val="16"/>
    </w:rPr>
  </w:style>
  <w:style w:type="character" w:styleId="Strong">
    <w:name w:val="Strong"/>
    <w:qFormat/>
    <w:rsid w:val="006846BA"/>
    <w:rPr>
      <w:b/>
      <w:bCs/>
    </w:rPr>
  </w:style>
  <w:style w:type="paragraph" w:styleId="NormalWeb">
    <w:name w:val="Normal (Web)"/>
    <w:basedOn w:val="Normal"/>
    <w:uiPriority w:val="99"/>
    <w:rsid w:val="006846BA"/>
    <w:pPr>
      <w:overflowPunct/>
      <w:autoSpaceDE/>
      <w:autoSpaceDN/>
      <w:adjustRightInd/>
      <w:spacing w:before="100" w:beforeAutospacing="1" w:after="100" w:afterAutospacing="1" w:line="360" w:lineRule="auto"/>
      <w:textAlignment w:val="auto"/>
    </w:pPr>
    <w:rPr>
      <w:color w:val="000000"/>
      <w:sz w:val="19"/>
      <w:szCs w:val="19"/>
      <w:lang w:eastAsia="en-GB"/>
    </w:rPr>
  </w:style>
  <w:style w:type="character" w:styleId="Emphasis">
    <w:name w:val="Emphasis"/>
    <w:qFormat/>
    <w:rsid w:val="006846BA"/>
    <w:rPr>
      <w:i/>
      <w:iCs/>
    </w:rPr>
  </w:style>
  <w:style w:type="paragraph" w:customStyle="1" w:styleId="TableNormalAnswerHelp">
    <w:name w:val="Table Normal Answer Help"/>
    <w:basedOn w:val="Normal"/>
    <w:rsid w:val="00AC2820"/>
    <w:pPr>
      <w:overflowPunct/>
      <w:autoSpaceDE/>
      <w:autoSpaceDN/>
      <w:adjustRightInd/>
      <w:spacing w:before="60" w:after="60"/>
      <w:ind w:left="57" w:right="57"/>
      <w:textAlignment w:val="auto"/>
    </w:pPr>
    <w:rPr>
      <w:rFonts w:ascii="Times New Roman" w:eastAsia="Times"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990379">
      <w:bodyDiv w:val="1"/>
      <w:marLeft w:val="0"/>
      <w:marRight w:val="0"/>
      <w:marTop w:val="0"/>
      <w:marBottom w:val="0"/>
      <w:divBdr>
        <w:top w:val="none" w:sz="0" w:space="0" w:color="auto"/>
        <w:left w:val="none" w:sz="0" w:space="0" w:color="auto"/>
        <w:bottom w:val="none" w:sz="0" w:space="0" w:color="auto"/>
        <w:right w:val="none" w:sz="0" w:space="0" w:color="auto"/>
      </w:divBdr>
    </w:div>
    <w:div w:id="20703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image" Target="media/image1.jpeg" /><Relationship Id="rId13" Type="http://schemas.microsoft.com/office/2007/relationships/diagramDrawing" Target="diagrams/drawing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diagramLayout" Target="diagrams/layout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header" Target="head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0601CA-4A5D-4B8A-8602-85358F8D023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622F2FA-D97F-453B-ABCA-76E0B5F65151}">
      <dgm:prSet phldrT="[Text]"/>
      <dgm:spPr>
        <a:xfrm>
          <a:off x="2563394" y="2763"/>
          <a:ext cx="1293060" cy="6465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Director of Digital and Security</a:t>
          </a:r>
        </a:p>
      </dgm:t>
    </dgm:pt>
    <dgm:pt modelId="{7CA7BFCC-D686-4DF2-BEBD-5578456B5879}" type="parTrans" cxnId="{91B3B61C-8E70-4A6C-A494-2AD59936D7D7}">
      <dgm:prSet/>
      <dgm:spPr>
        <a:xfrm>
          <a:off x="2574121" y="949854"/>
          <a:ext cx="91440" cy="156049"/>
        </a:xfrm>
      </dgm:spPr>
      <dgm:t>
        <a:bodyPr/>
        <a:lstStyle/>
        <a:p>
          <a:endParaRPr lang="en-GB"/>
        </a:p>
      </dgm:t>
    </dgm:pt>
    <dgm:pt modelId="{FFBA7609-3BAD-4121-84F1-9369AA789DC6}" type="sibTrans" cxnId="{91B3B61C-8E70-4A6C-A494-2AD59936D7D7}">
      <dgm:prSet/>
      <dgm:spPr/>
      <dgm:t>
        <a:bodyPr/>
        <a:lstStyle/>
        <a:p>
          <a:endParaRPr lang="en-GB"/>
        </a:p>
      </dgm:t>
    </dgm:pt>
    <dgm:pt modelId="{B1821555-A1D9-4A41-8FA3-D05D36E717D5}">
      <dgm:prSet phldrT="[Text]"/>
      <dgm:spPr>
        <a:xfrm>
          <a:off x="2706704" y="845412"/>
          <a:ext cx="1293060" cy="6465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Associate Director of Information Security and Governance</a:t>
          </a:r>
        </a:p>
      </dgm:t>
    </dgm:pt>
    <dgm:pt modelId="{57E20358-F25F-48E7-BB5E-A95A55C2C989}" type="parTrans" cxnId="{41270EAA-7F5E-43CE-9D5B-51E9DE3F2855}">
      <dgm:prSet/>
      <dgm:spPr>
        <a:xfrm>
          <a:off x="3209924" y="649294"/>
          <a:ext cx="143309" cy="196118"/>
        </a:xfrm>
        <a:custGeom>
          <a:avLst/>
          <a:gdLst/>
          <a:ahLst/>
          <a:cxnLst/>
          <a:rect l="0" t="0" r="0" b="0"/>
          <a:pathLst>
            <a:path>
              <a:moveTo>
                <a:pt x="0" y="0"/>
              </a:moveTo>
              <a:lnTo>
                <a:pt x="0" y="78024"/>
              </a:lnTo>
              <a:lnTo>
                <a:pt x="449571" y="78024"/>
              </a:lnTo>
              <a:lnTo>
                <a:pt x="449571" y="15604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C14482C-73DA-42A5-A981-E3B1C4941B33}" type="sibTrans" cxnId="{41270EAA-7F5E-43CE-9D5B-51E9DE3F2855}">
      <dgm:prSet/>
      <dgm:spPr/>
      <dgm:t>
        <a:bodyPr/>
        <a:lstStyle/>
        <a:p>
          <a:endParaRPr lang="en-GB"/>
        </a:p>
      </dgm:t>
    </dgm:pt>
    <dgm:pt modelId="{B8110755-35FA-46A0-BEF8-21EBD4997840}">
      <dgm:prSet/>
      <dgm:spPr/>
      <dgm:t>
        <a:bodyPr/>
        <a:lstStyle/>
        <a:p>
          <a:r>
            <a:rPr lang="en-US"/>
            <a:t>Head of Information Security</a:t>
          </a:r>
        </a:p>
      </dgm:t>
    </dgm:pt>
    <dgm:pt modelId="{FC78196B-8EC0-46C4-A698-30356EDA9C02}" type="parTrans" cxnId="{2715D716-CCAC-43A2-8630-3894DD03944E}">
      <dgm:prSet/>
      <dgm:spPr/>
      <dgm:t>
        <a:bodyPr/>
        <a:lstStyle/>
        <a:p>
          <a:endParaRPr lang="en-US"/>
        </a:p>
      </dgm:t>
    </dgm:pt>
    <dgm:pt modelId="{6637795E-932B-4AD2-9FFC-D028A1D2575E}" type="sibTrans" cxnId="{2715D716-CCAC-43A2-8630-3894DD03944E}">
      <dgm:prSet/>
      <dgm:spPr/>
      <dgm:t>
        <a:bodyPr/>
        <a:lstStyle/>
        <a:p>
          <a:endParaRPr lang="en-US"/>
        </a:p>
      </dgm:t>
    </dgm:pt>
    <dgm:pt modelId="{796F158B-A1CB-4F2A-9189-790073924E6B}">
      <dgm:prSet/>
      <dgm:spPr/>
      <dgm:t>
        <a:bodyPr/>
        <a:lstStyle/>
        <a:p>
          <a:r>
            <a:rPr lang="en-US"/>
            <a:t>Senior Consultant Information Governance</a:t>
          </a:r>
        </a:p>
      </dgm:t>
    </dgm:pt>
    <dgm:pt modelId="{C6307BD5-68B2-44C1-ADD2-0E82E27DF149}" type="parTrans" cxnId="{97DFC270-0BFC-4BC4-8918-0E1C71D5003A}">
      <dgm:prSet/>
      <dgm:spPr/>
      <dgm:t>
        <a:bodyPr/>
        <a:lstStyle/>
        <a:p>
          <a:endParaRPr lang="en-US"/>
        </a:p>
      </dgm:t>
    </dgm:pt>
    <dgm:pt modelId="{7DD85913-82EC-418E-8F66-F3D647C1288D}" type="sibTrans" cxnId="{97DFC270-0BFC-4BC4-8918-0E1C71D5003A}">
      <dgm:prSet/>
      <dgm:spPr/>
      <dgm:t>
        <a:bodyPr/>
        <a:lstStyle/>
        <a:p>
          <a:endParaRPr lang="en-US"/>
        </a:p>
      </dgm:t>
    </dgm:pt>
    <dgm:pt modelId="{7A79F7A9-A294-455F-8FE0-21582485263D}">
      <dgm:prSet/>
      <dgm:spPr/>
      <dgm:t>
        <a:bodyPr/>
        <a:lstStyle/>
        <a:p>
          <a:r>
            <a:rPr lang="en-US"/>
            <a:t>Data Protection Officer/ Head of Data Protection</a:t>
          </a:r>
        </a:p>
      </dgm:t>
    </dgm:pt>
    <dgm:pt modelId="{B914606C-C941-4A37-909F-DBC55CC13789}" type="parTrans" cxnId="{83576ABD-4FAF-474C-A3ED-8569062493E0}">
      <dgm:prSet/>
      <dgm:spPr/>
      <dgm:t>
        <a:bodyPr/>
        <a:lstStyle/>
        <a:p>
          <a:endParaRPr lang="en-US"/>
        </a:p>
      </dgm:t>
    </dgm:pt>
    <dgm:pt modelId="{E471EA6B-ECA3-41DF-A301-289E99F71EE8}" type="sibTrans" cxnId="{83576ABD-4FAF-474C-A3ED-8569062493E0}">
      <dgm:prSet/>
      <dgm:spPr/>
      <dgm:t>
        <a:bodyPr/>
        <a:lstStyle/>
        <a:p>
          <a:endParaRPr lang="en-US"/>
        </a:p>
      </dgm:t>
    </dgm:pt>
    <dgm:pt modelId="{598A81E2-5DE9-478D-8750-E2981A4A3FE7}">
      <dgm:prSet/>
      <dgm:spPr/>
      <dgm:t>
        <a:bodyPr/>
        <a:lstStyle/>
        <a:p>
          <a:r>
            <a:rPr lang="en-US"/>
            <a:t>Corporate RM and FOI Lead</a:t>
          </a:r>
        </a:p>
      </dgm:t>
    </dgm:pt>
    <dgm:pt modelId="{73040C17-381C-4A2A-85B1-0BF135F1E9E0}" type="parTrans" cxnId="{B9133C77-B28A-43C9-8F3D-C939EE0F26B7}">
      <dgm:prSet/>
      <dgm:spPr/>
      <dgm:t>
        <a:bodyPr/>
        <a:lstStyle/>
        <a:p>
          <a:endParaRPr lang="en-US"/>
        </a:p>
      </dgm:t>
    </dgm:pt>
    <dgm:pt modelId="{9305CAAE-A3E1-46F1-B7B5-3CCE3CF5B225}" type="sibTrans" cxnId="{B9133C77-B28A-43C9-8F3D-C939EE0F26B7}">
      <dgm:prSet/>
      <dgm:spPr/>
      <dgm:t>
        <a:bodyPr/>
        <a:lstStyle/>
        <a:p>
          <a:endParaRPr lang="en-US"/>
        </a:p>
      </dgm:t>
    </dgm:pt>
    <dgm:pt modelId="{E60C5CC7-919B-4DA5-B243-22D0B62D3BC1}">
      <dgm:prSet/>
      <dgm:spPr/>
      <dgm:t>
        <a:bodyPr/>
        <a:lstStyle/>
        <a:p>
          <a:r>
            <a:rPr lang="en-US"/>
            <a:t>7 Information Security posts</a:t>
          </a:r>
        </a:p>
      </dgm:t>
    </dgm:pt>
    <dgm:pt modelId="{48779ADB-41D9-469B-8331-E2BFDAD85131}" type="parTrans" cxnId="{B1799AF2-CF92-4EC2-B3F6-D113185D035F}">
      <dgm:prSet/>
      <dgm:spPr/>
      <dgm:t>
        <a:bodyPr/>
        <a:lstStyle/>
        <a:p>
          <a:endParaRPr lang="en-US"/>
        </a:p>
      </dgm:t>
    </dgm:pt>
    <dgm:pt modelId="{94D3B8D6-3B2E-43D5-8914-A379920209F3}" type="sibTrans" cxnId="{B1799AF2-CF92-4EC2-B3F6-D113185D035F}">
      <dgm:prSet/>
      <dgm:spPr/>
      <dgm:t>
        <a:bodyPr/>
        <a:lstStyle/>
        <a:p>
          <a:endParaRPr lang="en-US"/>
        </a:p>
      </dgm:t>
    </dgm:pt>
    <dgm:pt modelId="{8C04434C-EE5F-49C4-9C0C-2DBDF232F389}">
      <dgm:prSet/>
      <dgm:spPr/>
      <dgm:t>
        <a:bodyPr/>
        <a:lstStyle/>
        <a:p>
          <a:r>
            <a:rPr lang="en-US"/>
            <a:t>Information Governance Adviser x3</a:t>
          </a:r>
        </a:p>
      </dgm:t>
    </dgm:pt>
    <dgm:pt modelId="{CD8665D8-99FD-4AC8-B98A-241FF944EE9C}" type="parTrans" cxnId="{8C01666B-2652-4AF7-9C42-30D37A1B0528}">
      <dgm:prSet/>
      <dgm:spPr/>
      <dgm:t>
        <a:bodyPr/>
        <a:lstStyle/>
        <a:p>
          <a:endParaRPr lang="en-US"/>
        </a:p>
      </dgm:t>
    </dgm:pt>
    <dgm:pt modelId="{95D56631-8CEC-41E6-8B53-CA5A120F5C47}" type="sibTrans" cxnId="{8C01666B-2652-4AF7-9C42-30D37A1B0528}">
      <dgm:prSet/>
      <dgm:spPr/>
      <dgm:t>
        <a:bodyPr/>
        <a:lstStyle/>
        <a:p>
          <a:endParaRPr lang="en-US"/>
        </a:p>
      </dgm:t>
    </dgm:pt>
    <dgm:pt modelId="{2D7B0EA8-5DC3-4F3D-B3FA-A6BF6E164348}">
      <dgm:prSet/>
      <dgm:spPr/>
      <dgm:t>
        <a:bodyPr/>
        <a:lstStyle/>
        <a:p>
          <a:r>
            <a:rPr lang="en-US"/>
            <a:t>Information Governance Manager x2 </a:t>
          </a:r>
        </a:p>
      </dgm:t>
    </dgm:pt>
    <dgm:pt modelId="{47F3D9AC-2713-458F-8DBC-02C397F0872F}" type="parTrans" cxnId="{A72DD649-A0C7-47D3-9377-091BFD05E65E}">
      <dgm:prSet/>
      <dgm:spPr/>
      <dgm:t>
        <a:bodyPr/>
        <a:lstStyle/>
        <a:p>
          <a:endParaRPr lang="en-US"/>
        </a:p>
      </dgm:t>
    </dgm:pt>
    <dgm:pt modelId="{826EFC6A-3DBE-4E38-AA59-F7919984DAA8}" type="sibTrans" cxnId="{A72DD649-A0C7-47D3-9377-091BFD05E65E}">
      <dgm:prSet/>
      <dgm:spPr/>
      <dgm:t>
        <a:bodyPr/>
        <a:lstStyle/>
        <a:p>
          <a:endParaRPr lang="en-US"/>
        </a:p>
      </dgm:t>
    </dgm:pt>
    <dgm:pt modelId="{C49B48FA-DDF2-4481-906C-1B043BCF7252}" type="pres">
      <dgm:prSet presAssocID="{020601CA-4A5D-4B8A-8602-85358F8D0235}" presName="hierChild1" presStyleCnt="0">
        <dgm:presLayoutVars>
          <dgm:orgChart val="1"/>
          <dgm:chPref val="1"/>
          <dgm:dir/>
          <dgm:animOne val="branch"/>
          <dgm:animLvl val="lvl"/>
          <dgm:resizeHandles/>
        </dgm:presLayoutVars>
      </dgm:prSet>
      <dgm:spPr/>
    </dgm:pt>
    <dgm:pt modelId="{6E216F51-7EE0-4D40-8DAB-8FDD2FA3C22A}" type="pres">
      <dgm:prSet presAssocID="{5622F2FA-D97F-453B-ABCA-76E0B5F65151}" presName="hierRoot1" presStyleCnt="0">
        <dgm:presLayoutVars>
          <dgm:hierBranch val="init"/>
        </dgm:presLayoutVars>
      </dgm:prSet>
      <dgm:spPr/>
    </dgm:pt>
    <dgm:pt modelId="{E3CAF6DE-BCF0-4F40-8FDC-54B03F829DDA}" type="pres">
      <dgm:prSet presAssocID="{5622F2FA-D97F-453B-ABCA-76E0B5F65151}" presName="rootComposite1" presStyleCnt="0"/>
      <dgm:spPr/>
    </dgm:pt>
    <dgm:pt modelId="{CF187942-E807-4571-82F7-46D758ACBA15}" type="pres">
      <dgm:prSet presAssocID="{5622F2FA-D97F-453B-ABCA-76E0B5F65151}" presName="rootText1" presStyleLbl="node0" presStyleIdx="0" presStyleCnt="1">
        <dgm:presLayoutVars>
          <dgm:chPref val="3"/>
        </dgm:presLayoutVars>
      </dgm:prSet>
      <dgm:spPr/>
    </dgm:pt>
    <dgm:pt modelId="{C577F55E-A05E-452F-820F-FFD072EF6750}" type="pres">
      <dgm:prSet presAssocID="{5622F2FA-D97F-453B-ABCA-76E0B5F65151}" presName="rootConnector1" presStyleLbl="node1" presStyleIdx="0" presStyleCnt="0"/>
      <dgm:spPr/>
    </dgm:pt>
    <dgm:pt modelId="{EF2E066E-2277-46C6-951F-07E03299D636}" type="pres">
      <dgm:prSet presAssocID="{5622F2FA-D97F-453B-ABCA-76E0B5F65151}" presName="hierChild2" presStyleCnt="0"/>
      <dgm:spPr/>
    </dgm:pt>
    <dgm:pt modelId="{F1BB1CE2-228C-49D3-88EB-36F32D9E097F}" type="pres">
      <dgm:prSet presAssocID="{57E20358-F25F-48E7-BB5E-A95A55C2C989}" presName="Name37" presStyleLbl="parChTrans1D2" presStyleIdx="0" presStyleCnt="1"/>
      <dgm:spPr>
        <a:custGeom>
          <a:avLst/>
          <a:gdLst/>
          <a:ahLst/>
          <a:cxnLst/>
          <a:rect l="0" t="0" r="0" b="0"/>
          <a:pathLst>
            <a:path>
              <a:moveTo>
                <a:pt x="0" y="0"/>
              </a:moveTo>
              <a:lnTo>
                <a:pt x="0" y="78024"/>
              </a:lnTo>
              <a:lnTo>
                <a:pt x="449571" y="78024"/>
              </a:lnTo>
              <a:lnTo>
                <a:pt x="449571" y="156049"/>
              </a:lnTo>
            </a:path>
          </a:pathLst>
        </a:custGeom>
      </dgm:spPr>
    </dgm:pt>
    <dgm:pt modelId="{E34171C7-547E-46CD-9202-A195573509B1}" type="pres">
      <dgm:prSet presAssocID="{B1821555-A1D9-4A41-8FA3-D05D36E717D5}" presName="hierRoot2" presStyleCnt="0">
        <dgm:presLayoutVars>
          <dgm:hierBranch val="init"/>
        </dgm:presLayoutVars>
      </dgm:prSet>
      <dgm:spPr/>
    </dgm:pt>
    <dgm:pt modelId="{76F45C19-66DA-46D2-AD52-BBBBEB0EFEDB}" type="pres">
      <dgm:prSet presAssocID="{B1821555-A1D9-4A41-8FA3-D05D36E717D5}" presName="rootComposite" presStyleCnt="0"/>
      <dgm:spPr/>
    </dgm:pt>
    <dgm:pt modelId="{8D0404D2-2ACE-4244-AC45-C9940293F6BD}" type="pres">
      <dgm:prSet presAssocID="{B1821555-A1D9-4A41-8FA3-D05D36E717D5}" presName="rootText" presStyleLbl="node2" presStyleIdx="0" presStyleCnt="1" custLinFactNeighborX="11083" custLinFactNeighborY="-11666">
        <dgm:presLayoutVars>
          <dgm:chPref val="3"/>
        </dgm:presLayoutVars>
      </dgm:prSet>
      <dgm:spPr>
        <a:prstGeom prst="rect">
          <a:avLst/>
        </a:prstGeom>
      </dgm:spPr>
    </dgm:pt>
    <dgm:pt modelId="{54FFDB4F-C53B-4FDF-92EE-2E027E3106A0}" type="pres">
      <dgm:prSet presAssocID="{B1821555-A1D9-4A41-8FA3-D05D36E717D5}" presName="rootConnector" presStyleLbl="node2" presStyleIdx="0" presStyleCnt="1"/>
      <dgm:spPr/>
    </dgm:pt>
    <dgm:pt modelId="{1E6C539A-4CE4-4C45-AD35-63C33F86D041}" type="pres">
      <dgm:prSet presAssocID="{B1821555-A1D9-4A41-8FA3-D05D36E717D5}" presName="hierChild4" presStyleCnt="0"/>
      <dgm:spPr/>
    </dgm:pt>
    <dgm:pt modelId="{859937B3-F1D7-49A9-8ECC-F3D90457AAAB}" type="pres">
      <dgm:prSet presAssocID="{FC78196B-8EC0-46C4-A698-30356EDA9C02}" presName="Name37" presStyleLbl="parChTrans1D3" presStyleIdx="0" presStyleCnt="4"/>
      <dgm:spPr/>
    </dgm:pt>
    <dgm:pt modelId="{129707DB-D393-476A-8002-108C0AD81C3F}" type="pres">
      <dgm:prSet presAssocID="{B8110755-35FA-46A0-BEF8-21EBD4997840}" presName="hierRoot2" presStyleCnt="0">
        <dgm:presLayoutVars>
          <dgm:hierBranch val="init"/>
        </dgm:presLayoutVars>
      </dgm:prSet>
      <dgm:spPr/>
    </dgm:pt>
    <dgm:pt modelId="{845057F1-30ED-4EE0-B0B5-CFE5C2DA9A54}" type="pres">
      <dgm:prSet presAssocID="{B8110755-35FA-46A0-BEF8-21EBD4997840}" presName="rootComposite" presStyleCnt="0"/>
      <dgm:spPr/>
    </dgm:pt>
    <dgm:pt modelId="{D57DD5B0-CADC-49A1-ABD2-2E49DF940E6E}" type="pres">
      <dgm:prSet presAssocID="{B8110755-35FA-46A0-BEF8-21EBD4997840}" presName="rootText" presStyleLbl="node3" presStyleIdx="0" presStyleCnt="4">
        <dgm:presLayoutVars>
          <dgm:chPref val="3"/>
        </dgm:presLayoutVars>
      </dgm:prSet>
      <dgm:spPr/>
    </dgm:pt>
    <dgm:pt modelId="{495FBCE9-1568-4BF7-AF6B-EF41E362D795}" type="pres">
      <dgm:prSet presAssocID="{B8110755-35FA-46A0-BEF8-21EBD4997840}" presName="rootConnector" presStyleLbl="node3" presStyleIdx="0" presStyleCnt="4"/>
      <dgm:spPr/>
    </dgm:pt>
    <dgm:pt modelId="{A7C074B4-07AD-479B-89BC-FD5120586C6D}" type="pres">
      <dgm:prSet presAssocID="{B8110755-35FA-46A0-BEF8-21EBD4997840}" presName="hierChild4" presStyleCnt="0"/>
      <dgm:spPr/>
    </dgm:pt>
    <dgm:pt modelId="{AC46D9BE-FFDB-421E-9E66-9AB4FD0E06DF}" type="pres">
      <dgm:prSet presAssocID="{48779ADB-41D9-469B-8331-E2BFDAD85131}" presName="Name37" presStyleLbl="parChTrans1D4" presStyleIdx="0" presStyleCnt="3"/>
      <dgm:spPr/>
    </dgm:pt>
    <dgm:pt modelId="{BEA26AAC-8EFC-4C9F-8FFC-4FAC5B49DC0F}" type="pres">
      <dgm:prSet presAssocID="{E60C5CC7-919B-4DA5-B243-22D0B62D3BC1}" presName="hierRoot2" presStyleCnt="0">
        <dgm:presLayoutVars>
          <dgm:hierBranch val="init"/>
        </dgm:presLayoutVars>
      </dgm:prSet>
      <dgm:spPr/>
    </dgm:pt>
    <dgm:pt modelId="{304CD0ED-EBF7-4429-985F-E059E43A8136}" type="pres">
      <dgm:prSet presAssocID="{E60C5CC7-919B-4DA5-B243-22D0B62D3BC1}" presName="rootComposite" presStyleCnt="0"/>
      <dgm:spPr/>
    </dgm:pt>
    <dgm:pt modelId="{DFD2E2AB-7C0B-4C05-AB34-2AFB0344CF75}" type="pres">
      <dgm:prSet presAssocID="{E60C5CC7-919B-4DA5-B243-22D0B62D3BC1}" presName="rootText" presStyleLbl="node4" presStyleIdx="0" presStyleCnt="3">
        <dgm:presLayoutVars>
          <dgm:chPref val="3"/>
        </dgm:presLayoutVars>
      </dgm:prSet>
      <dgm:spPr/>
    </dgm:pt>
    <dgm:pt modelId="{DAD2412D-3090-4E81-BCDA-0793AF91F779}" type="pres">
      <dgm:prSet presAssocID="{E60C5CC7-919B-4DA5-B243-22D0B62D3BC1}" presName="rootConnector" presStyleLbl="node4" presStyleIdx="0" presStyleCnt="3"/>
      <dgm:spPr/>
    </dgm:pt>
    <dgm:pt modelId="{ED7DC27C-C686-4CE7-BA4E-2754D8BBDAAE}" type="pres">
      <dgm:prSet presAssocID="{E60C5CC7-919B-4DA5-B243-22D0B62D3BC1}" presName="hierChild4" presStyleCnt="0"/>
      <dgm:spPr/>
    </dgm:pt>
    <dgm:pt modelId="{68A8CFA7-64AA-4D34-83B1-2BDEE156511F}" type="pres">
      <dgm:prSet presAssocID="{E60C5CC7-919B-4DA5-B243-22D0B62D3BC1}" presName="hierChild5" presStyleCnt="0"/>
      <dgm:spPr/>
    </dgm:pt>
    <dgm:pt modelId="{C7356E3A-32B0-43D9-A5E1-1EA62791F4BB}" type="pres">
      <dgm:prSet presAssocID="{B8110755-35FA-46A0-BEF8-21EBD4997840}" presName="hierChild5" presStyleCnt="0"/>
      <dgm:spPr/>
    </dgm:pt>
    <dgm:pt modelId="{1F397EA7-1F14-4EA2-B360-7995B554F7CD}" type="pres">
      <dgm:prSet presAssocID="{C6307BD5-68B2-44C1-ADD2-0E82E27DF149}" presName="Name37" presStyleLbl="parChTrans1D3" presStyleIdx="1" presStyleCnt="4"/>
      <dgm:spPr/>
    </dgm:pt>
    <dgm:pt modelId="{1C342B8B-AAC4-49E2-B992-D7F5A468CA38}" type="pres">
      <dgm:prSet presAssocID="{796F158B-A1CB-4F2A-9189-790073924E6B}" presName="hierRoot2" presStyleCnt="0">
        <dgm:presLayoutVars>
          <dgm:hierBranch val="init"/>
        </dgm:presLayoutVars>
      </dgm:prSet>
      <dgm:spPr/>
    </dgm:pt>
    <dgm:pt modelId="{C9C40B43-98A0-4A3B-BA99-19718C001355}" type="pres">
      <dgm:prSet presAssocID="{796F158B-A1CB-4F2A-9189-790073924E6B}" presName="rootComposite" presStyleCnt="0"/>
      <dgm:spPr/>
    </dgm:pt>
    <dgm:pt modelId="{5367CA2E-C1FC-4BF8-B481-A5E7B897C1FE}" type="pres">
      <dgm:prSet presAssocID="{796F158B-A1CB-4F2A-9189-790073924E6B}" presName="rootText" presStyleLbl="node3" presStyleIdx="1" presStyleCnt="4">
        <dgm:presLayoutVars>
          <dgm:chPref val="3"/>
        </dgm:presLayoutVars>
      </dgm:prSet>
      <dgm:spPr/>
    </dgm:pt>
    <dgm:pt modelId="{C32FB7E4-E22B-4B83-80B7-1C37E0440AB1}" type="pres">
      <dgm:prSet presAssocID="{796F158B-A1CB-4F2A-9189-790073924E6B}" presName="rootConnector" presStyleLbl="node3" presStyleIdx="1" presStyleCnt="4"/>
      <dgm:spPr/>
    </dgm:pt>
    <dgm:pt modelId="{6CDDCFA7-04AD-4641-A394-569F15E2BF94}" type="pres">
      <dgm:prSet presAssocID="{796F158B-A1CB-4F2A-9189-790073924E6B}" presName="hierChild4" presStyleCnt="0"/>
      <dgm:spPr/>
    </dgm:pt>
    <dgm:pt modelId="{BD04E70D-B4C1-4AAE-BE28-3448DA788C28}" type="pres">
      <dgm:prSet presAssocID="{CD8665D8-99FD-4AC8-B98A-241FF944EE9C}" presName="Name37" presStyleLbl="parChTrans1D4" presStyleIdx="1" presStyleCnt="3"/>
      <dgm:spPr/>
    </dgm:pt>
    <dgm:pt modelId="{F75BCF05-6B6E-4E27-978B-DA7116DAF95A}" type="pres">
      <dgm:prSet presAssocID="{8C04434C-EE5F-49C4-9C0C-2DBDF232F389}" presName="hierRoot2" presStyleCnt="0">
        <dgm:presLayoutVars>
          <dgm:hierBranch val="init"/>
        </dgm:presLayoutVars>
      </dgm:prSet>
      <dgm:spPr/>
    </dgm:pt>
    <dgm:pt modelId="{F81088C7-7B1A-4440-97E9-4BD5E84A1DBA}" type="pres">
      <dgm:prSet presAssocID="{8C04434C-EE5F-49C4-9C0C-2DBDF232F389}" presName="rootComposite" presStyleCnt="0"/>
      <dgm:spPr/>
    </dgm:pt>
    <dgm:pt modelId="{8342DF6A-BE1E-4E0C-B867-0B61A2C768D6}" type="pres">
      <dgm:prSet presAssocID="{8C04434C-EE5F-49C4-9C0C-2DBDF232F389}" presName="rootText" presStyleLbl="node4" presStyleIdx="1" presStyleCnt="3">
        <dgm:presLayoutVars>
          <dgm:chPref val="3"/>
        </dgm:presLayoutVars>
      </dgm:prSet>
      <dgm:spPr/>
    </dgm:pt>
    <dgm:pt modelId="{C62E4B43-F1B8-4C89-8FE5-C521F5B58AFD}" type="pres">
      <dgm:prSet presAssocID="{8C04434C-EE5F-49C4-9C0C-2DBDF232F389}" presName="rootConnector" presStyleLbl="node4" presStyleIdx="1" presStyleCnt="3"/>
      <dgm:spPr/>
    </dgm:pt>
    <dgm:pt modelId="{37CB8D3C-4E21-4935-90D4-965C839DC115}" type="pres">
      <dgm:prSet presAssocID="{8C04434C-EE5F-49C4-9C0C-2DBDF232F389}" presName="hierChild4" presStyleCnt="0"/>
      <dgm:spPr/>
    </dgm:pt>
    <dgm:pt modelId="{43D18C5D-FBD2-4DA6-9B5B-6660BFD0B17E}" type="pres">
      <dgm:prSet presAssocID="{8C04434C-EE5F-49C4-9C0C-2DBDF232F389}" presName="hierChild5" presStyleCnt="0"/>
      <dgm:spPr/>
    </dgm:pt>
    <dgm:pt modelId="{8AB2B386-4314-4565-A6D6-CED8C4B339C0}" type="pres">
      <dgm:prSet presAssocID="{47F3D9AC-2713-458F-8DBC-02C397F0872F}" presName="Name37" presStyleLbl="parChTrans1D4" presStyleIdx="2" presStyleCnt="3"/>
      <dgm:spPr/>
    </dgm:pt>
    <dgm:pt modelId="{8B4B2C92-F2EE-4F8B-B41A-C49D76953F8E}" type="pres">
      <dgm:prSet presAssocID="{2D7B0EA8-5DC3-4F3D-B3FA-A6BF6E164348}" presName="hierRoot2" presStyleCnt="0">
        <dgm:presLayoutVars>
          <dgm:hierBranch val="init"/>
        </dgm:presLayoutVars>
      </dgm:prSet>
      <dgm:spPr/>
    </dgm:pt>
    <dgm:pt modelId="{305AE1D1-9472-4B11-9DF2-E509B2876FB1}" type="pres">
      <dgm:prSet presAssocID="{2D7B0EA8-5DC3-4F3D-B3FA-A6BF6E164348}" presName="rootComposite" presStyleCnt="0"/>
      <dgm:spPr/>
    </dgm:pt>
    <dgm:pt modelId="{7C170C01-1FED-4F84-AA5B-A8B7C6A061ED}" type="pres">
      <dgm:prSet presAssocID="{2D7B0EA8-5DC3-4F3D-B3FA-A6BF6E164348}" presName="rootText" presStyleLbl="node4" presStyleIdx="2" presStyleCnt="3">
        <dgm:presLayoutVars>
          <dgm:chPref val="3"/>
        </dgm:presLayoutVars>
      </dgm:prSet>
      <dgm:spPr/>
    </dgm:pt>
    <dgm:pt modelId="{7CCF2DDA-3FCB-4762-AAF8-39AE83D102AD}" type="pres">
      <dgm:prSet presAssocID="{2D7B0EA8-5DC3-4F3D-B3FA-A6BF6E164348}" presName="rootConnector" presStyleLbl="node4" presStyleIdx="2" presStyleCnt="3"/>
      <dgm:spPr/>
    </dgm:pt>
    <dgm:pt modelId="{F0E882BB-DCC0-46A5-A154-DD8E32A23E2B}" type="pres">
      <dgm:prSet presAssocID="{2D7B0EA8-5DC3-4F3D-B3FA-A6BF6E164348}" presName="hierChild4" presStyleCnt="0"/>
      <dgm:spPr/>
    </dgm:pt>
    <dgm:pt modelId="{268F5822-4095-4CE2-A2F1-6162E2802CD2}" type="pres">
      <dgm:prSet presAssocID="{2D7B0EA8-5DC3-4F3D-B3FA-A6BF6E164348}" presName="hierChild5" presStyleCnt="0"/>
      <dgm:spPr/>
    </dgm:pt>
    <dgm:pt modelId="{A3579B47-55C1-4190-ABF0-1007AC928002}" type="pres">
      <dgm:prSet presAssocID="{796F158B-A1CB-4F2A-9189-790073924E6B}" presName="hierChild5" presStyleCnt="0"/>
      <dgm:spPr/>
    </dgm:pt>
    <dgm:pt modelId="{ACDB155D-1D1A-4522-8FFE-7876C0C59D4B}" type="pres">
      <dgm:prSet presAssocID="{B914606C-C941-4A37-909F-DBC55CC13789}" presName="Name37" presStyleLbl="parChTrans1D3" presStyleIdx="2" presStyleCnt="4"/>
      <dgm:spPr/>
    </dgm:pt>
    <dgm:pt modelId="{8933148B-B4E6-468D-93DF-80D6A4982072}" type="pres">
      <dgm:prSet presAssocID="{7A79F7A9-A294-455F-8FE0-21582485263D}" presName="hierRoot2" presStyleCnt="0">
        <dgm:presLayoutVars>
          <dgm:hierBranch val="init"/>
        </dgm:presLayoutVars>
      </dgm:prSet>
      <dgm:spPr/>
    </dgm:pt>
    <dgm:pt modelId="{78675E51-3EEA-4CEE-B550-3DC73C3D9448}" type="pres">
      <dgm:prSet presAssocID="{7A79F7A9-A294-455F-8FE0-21582485263D}" presName="rootComposite" presStyleCnt="0"/>
      <dgm:spPr/>
    </dgm:pt>
    <dgm:pt modelId="{DD65AD31-A230-4ACA-95EA-2691A67BD66E}" type="pres">
      <dgm:prSet presAssocID="{7A79F7A9-A294-455F-8FE0-21582485263D}" presName="rootText" presStyleLbl="node3" presStyleIdx="2" presStyleCnt="4">
        <dgm:presLayoutVars>
          <dgm:chPref val="3"/>
        </dgm:presLayoutVars>
      </dgm:prSet>
      <dgm:spPr/>
    </dgm:pt>
    <dgm:pt modelId="{D65AD1AA-3E1B-4D78-AF1D-50FAB4665EA9}" type="pres">
      <dgm:prSet presAssocID="{7A79F7A9-A294-455F-8FE0-21582485263D}" presName="rootConnector" presStyleLbl="node3" presStyleIdx="2" presStyleCnt="4"/>
      <dgm:spPr/>
    </dgm:pt>
    <dgm:pt modelId="{11CB6D6E-DB35-4176-9990-9E7294836806}" type="pres">
      <dgm:prSet presAssocID="{7A79F7A9-A294-455F-8FE0-21582485263D}" presName="hierChild4" presStyleCnt="0"/>
      <dgm:spPr/>
    </dgm:pt>
    <dgm:pt modelId="{77ABCCAD-CC62-4550-B0A3-D7F3CFFADA50}" type="pres">
      <dgm:prSet presAssocID="{7A79F7A9-A294-455F-8FE0-21582485263D}" presName="hierChild5" presStyleCnt="0"/>
      <dgm:spPr/>
    </dgm:pt>
    <dgm:pt modelId="{23332BDF-9568-4132-A409-03B43CB8E52E}" type="pres">
      <dgm:prSet presAssocID="{73040C17-381C-4A2A-85B1-0BF135F1E9E0}" presName="Name37" presStyleLbl="parChTrans1D3" presStyleIdx="3" presStyleCnt="4"/>
      <dgm:spPr/>
    </dgm:pt>
    <dgm:pt modelId="{1C45DDF8-68F5-4A7F-9E47-269F23CAF5BA}" type="pres">
      <dgm:prSet presAssocID="{598A81E2-5DE9-478D-8750-E2981A4A3FE7}" presName="hierRoot2" presStyleCnt="0">
        <dgm:presLayoutVars>
          <dgm:hierBranch val="init"/>
        </dgm:presLayoutVars>
      </dgm:prSet>
      <dgm:spPr/>
    </dgm:pt>
    <dgm:pt modelId="{1493FDE2-2D8F-4370-B9AB-ADF1E5859A33}" type="pres">
      <dgm:prSet presAssocID="{598A81E2-5DE9-478D-8750-E2981A4A3FE7}" presName="rootComposite" presStyleCnt="0"/>
      <dgm:spPr/>
    </dgm:pt>
    <dgm:pt modelId="{DF51F29D-49DA-4EA1-A811-F155BEBCA369}" type="pres">
      <dgm:prSet presAssocID="{598A81E2-5DE9-478D-8750-E2981A4A3FE7}" presName="rootText" presStyleLbl="node3" presStyleIdx="3" presStyleCnt="4">
        <dgm:presLayoutVars>
          <dgm:chPref val="3"/>
        </dgm:presLayoutVars>
      </dgm:prSet>
      <dgm:spPr/>
    </dgm:pt>
    <dgm:pt modelId="{9066DDC5-B483-4992-BDC7-C936E8FA7016}" type="pres">
      <dgm:prSet presAssocID="{598A81E2-5DE9-478D-8750-E2981A4A3FE7}" presName="rootConnector" presStyleLbl="node3" presStyleIdx="3" presStyleCnt="4"/>
      <dgm:spPr/>
    </dgm:pt>
    <dgm:pt modelId="{B1F4B919-55FC-469F-A474-CC4362935E83}" type="pres">
      <dgm:prSet presAssocID="{598A81E2-5DE9-478D-8750-E2981A4A3FE7}" presName="hierChild4" presStyleCnt="0"/>
      <dgm:spPr/>
    </dgm:pt>
    <dgm:pt modelId="{DE08264D-6D10-4EB6-A4A5-755499AA1A67}" type="pres">
      <dgm:prSet presAssocID="{598A81E2-5DE9-478D-8750-E2981A4A3FE7}" presName="hierChild5" presStyleCnt="0"/>
      <dgm:spPr/>
    </dgm:pt>
    <dgm:pt modelId="{6954591F-9669-405F-8F02-69661189B0D5}" type="pres">
      <dgm:prSet presAssocID="{B1821555-A1D9-4A41-8FA3-D05D36E717D5}" presName="hierChild5" presStyleCnt="0"/>
      <dgm:spPr/>
    </dgm:pt>
    <dgm:pt modelId="{60275E85-B82D-4906-8572-8600CA59FBC7}" type="pres">
      <dgm:prSet presAssocID="{5622F2FA-D97F-453B-ABCA-76E0B5F65151}" presName="hierChild3" presStyleCnt="0"/>
      <dgm:spPr/>
    </dgm:pt>
  </dgm:ptLst>
  <dgm:cxnLst>
    <dgm:cxn modelId="{79BD3D02-B0CA-4C18-A71E-7E8DEA0CAB4E}" type="presOf" srcId="{5622F2FA-D97F-453B-ABCA-76E0B5F65151}" destId="{C577F55E-A05E-452F-820F-FFD072EF6750}" srcOrd="1" destOrd="0" presId="urn:microsoft.com/office/officeart/2005/8/layout/orgChart1"/>
    <dgm:cxn modelId="{C3AD2715-7D23-4713-ADCE-8CFF6D10AC34}" type="presOf" srcId="{E60C5CC7-919B-4DA5-B243-22D0B62D3BC1}" destId="{DAD2412D-3090-4E81-BCDA-0793AF91F779}" srcOrd="1" destOrd="0" presId="urn:microsoft.com/office/officeart/2005/8/layout/orgChart1"/>
    <dgm:cxn modelId="{3A0A2116-CF0D-4AB1-8E38-5137A1F744DD}" type="presOf" srcId="{B8110755-35FA-46A0-BEF8-21EBD4997840}" destId="{495FBCE9-1568-4BF7-AF6B-EF41E362D795}" srcOrd="1" destOrd="0" presId="urn:microsoft.com/office/officeart/2005/8/layout/orgChart1"/>
    <dgm:cxn modelId="{2715D716-CCAC-43A2-8630-3894DD03944E}" srcId="{B1821555-A1D9-4A41-8FA3-D05D36E717D5}" destId="{B8110755-35FA-46A0-BEF8-21EBD4997840}" srcOrd="0" destOrd="0" parTransId="{FC78196B-8EC0-46C4-A698-30356EDA9C02}" sibTransId="{6637795E-932B-4AD2-9FFC-D028A1D2575E}"/>
    <dgm:cxn modelId="{91B3B61C-8E70-4A6C-A494-2AD59936D7D7}" srcId="{020601CA-4A5D-4B8A-8602-85358F8D0235}" destId="{5622F2FA-D97F-453B-ABCA-76E0B5F65151}" srcOrd="0" destOrd="0" parTransId="{7CA7BFCC-D686-4DF2-BEBD-5578456B5879}" sibTransId="{FFBA7609-3BAD-4121-84F1-9369AA789DC6}"/>
    <dgm:cxn modelId="{E87FBF24-72E9-4923-88DB-401CA1EE1361}" type="presOf" srcId="{8C04434C-EE5F-49C4-9C0C-2DBDF232F389}" destId="{8342DF6A-BE1E-4E0C-B867-0B61A2C768D6}" srcOrd="0" destOrd="0" presId="urn:microsoft.com/office/officeart/2005/8/layout/orgChart1"/>
    <dgm:cxn modelId="{0E647927-0383-4293-9A72-D150947F126F}" type="presOf" srcId="{E60C5CC7-919B-4DA5-B243-22D0B62D3BC1}" destId="{DFD2E2AB-7C0B-4C05-AB34-2AFB0344CF75}" srcOrd="0" destOrd="0" presId="urn:microsoft.com/office/officeart/2005/8/layout/orgChart1"/>
    <dgm:cxn modelId="{368AD429-63A5-444E-A3B2-339596235FEC}" type="presOf" srcId="{C6307BD5-68B2-44C1-ADD2-0E82E27DF149}" destId="{1F397EA7-1F14-4EA2-B360-7995B554F7CD}" srcOrd="0" destOrd="0" presId="urn:microsoft.com/office/officeart/2005/8/layout/orgChart1"/>
    <dgm:cxn modelId="{AFA4BA34-9470-4C35-8425-EBFF6B441854}" type="presOf" srcId="{020601CA-4A5D-4B8A-8602-85358F8D0235}" destId="{C49B48FA-DDF2-4481-906C-1B043BCF7252}" srcOrd="0" destOrd="0" presId="urn:microsoft.com/office/officeart/2005/8/layout/orgChart1"/>
    <dgm:cxn modelId="{307F0138-B041-4B07-A48C-F54769DB6F58}" type="presOf" srcId="{B914606C-C941-4A37-909F-DBC55CC13789}" destId="{ACDB155D-1D1A-4522-8FFE-7876C0C59D4B}" srcOrd="0" destOrd="0" presId="urn:microsoft.com/office/officeart/2005/8/layout/orgChart1"/>
    <dgm:cxn modelId="{92AB3A3D-CCEE-4733-9A0E-C4D4C8F3DADB}" type="presOf" srcId="{796F158B-A1CB-4F2A-9189-790073924E6B}" destId="{5367CA2E-C1FC-4BF8-B481-A5E7B897C1FE}" srcOrd="0" destOrd="0" presId="urn:microsoft.com/office/officeart/2005/8/layout/orgChart1"/>
    <dgm:cxn modelId="{DC73855E-C620-442A-9750-6D0B245D8553}" type="presOf" srcId="{598A81E2-5DE9-478D-8750-E2981A4A3FE7}" destId="{DF51F29D-49DA-4EA1-A811-F155BEBCA369}" srcOrd="0" destOrd="0" presId="urn:microsoft.com/office/officeart/2005/8/layout/orgChart1"/>
    <dgm:cxn modelId="{98DD0B60-DF8A-485F-8092-6C3533900035}" type="presOf" srcId="{2D7B0EA8-5DC3-4F3D-B3FA-A6BF6E164348}" destId="{7CCF2DDA-3FCB-4762-AAF8-39AE83D102AD}" srcOrd="1" destOrd="0" presId="urn:microsoft.com/office/officeart/2005/8/layout/orgChart1"/>
    <dgm:cxn modelId="{5FFEEA60-4DFC-4018-BB06-AB7FFE3A4D18}" type="presOf" srcId="{B1821555-A1D9-4A41-8FA3-D05D36E717D5}" destId="{54FFDB4F-C53B-4FDF-92EE-2E027E3106A0}" srcOrd="1" destOrd="0" presId="urn:microsoft.com/office/officeart/2005/8/layout/orgChart1"/>
    <dgm:cxn modelId="{A72DD649-A0C7-47D3-9377-091BFD05E65E}" srcId="{796F158B-A1CB-4F2A-9189-790073924E6B}" destId="{2D7B0EA8-5DC3-4F3D-B3FA-A6BF6E164348}" srcOrd="1" destOrd="0" parTransId="{47F3D9AC-2713-458F-8DBC-02C397F0872F}" sibTransId="{826EFC6A-3DBE-4E38-AA59-F7919984DAA8}"/>
    <dgm:cxn modelId="{3722E849-1E88-457D-ABEB-7A05B4E76CD7}" type="presOf" srcId="{598A81E2-5DE9-478D-8750-E2981A4A3FE7}" destId="{9066DDC5-B483-4992-BDC7-C936E8FA7016}" srcOrd="1" destOrd="0" presId="urn:microsoft.com/office/officeart/2005/8/layout/orgChart1"/>
    <dgm:cxn modelId="{8C01666B-2652-4AF7-9C42-30D37A1B0528}" srcId="{796F158B-A1CB-4F2A-9189-790073924E6B}" destId="{8C04434C-EE5F-49C4-9C0C-2DBDF232F389}" srcOrd="0" destOrd="0" parTransId="{CD8665D8-99FD-4AC8-B98A-241FF944EE9C}" sibTransId="{95D56631-8CEC-41E6-8B53-CA5A120F5C47}"/>
    <dgm:cxn modelId="{97DFC270-0BFC-4BC4-8918-0E1C71D5003A}" srcId="{B1821555-A1D9-4A41-8FA3-D05D36E717D5}" destId="{796F158B-A1CB-4F2A-9189-790073924E6B}" srcOrd="1" destOrd="0" parTransId="{C6307BD5-68B2-44C1-ADD2-0E82E27DF149}" sibTransId="{7DD85913-82EC-418E-8F66-F3D647C1288D}"/>
    <dgm:cxn modelId="{B9133C77-B28A-43C9-8F3D-C939EE0F26B7}" srcId="{B1821555-A1D9-4A41-8FA3-D05D36E717D5}" destId="{598A81E2-5DE9-478D-8750-E2981A4A3FE7}" srcOrd="3" destOrd="0" parTransId="{73040C17-381C-4A2A-85B1-0BF135F1E9E0}" sibTransId="{9305CAAE-A3E1-46F1-B7B5-3CCE3CF5B225}"/>
    <dgm:cxn modelId="{D9377E81-D503-4C95-B2FC-823BE97B3172}" type="presOf" srcId="{7A79F7A9-A294-455F-8FE0-21582485263D}" destId="{DD65AD31-A230-4ACA-95EA-2691A67BD66E}" srcOrd="0" destOrd="0" presId="urn:microsoft.com/office/officeart/2005/8/layout/orgChart1"/>
    <dgm:cxn modelId="{BEACCFA8-0F1E-4751-A80E-2F55BA04D717}" type="presOf" srcId="{8C04434C-EE5F-49C4-9C0C-2DBDF232F389}" destId="{C62E4B43-F1B8-4C89-8FE5-C521F5B58AFD}" srcOrd="1" destOrd="0" presId="urn:microsoft.com/office/officeart/2005/8/layout/orgChart1"/>
    <dgm:cxn modelId="{41270EAA-7F5E-43CE-9D5B-51E9DE3F2855}" srcId="{5622F2FA-D97F-453B-ABCA-76E0B5F65151}" destId="{B1821555-A1D9-4A41-8FA3-D05D36E717D5}" srcOrd="0" destOrd="0" parTransId="{57E20358-F25F-48E7-BB5E-A95A55C2C989}" sibTransId="{FC14482C-73DA-42A5-A981-E3B1C4941B33}"/>
    <dgm:cxn modelId="{4CCD88AA-97B9-43E9-A77C-2830468E2A37}" type="presOf" srcId="{57E20358-F25F-48E7-BB5E-A95A55C2C989}" destId="{F1BB1CE2-228C-49D3-88EB-36F32D9E097F}" srcOrd="0" destOrd="0" presId="urn:microsoft.com/office/officeart/2005/8/layout/orgChart1"/>
    <dgm:cxn modelId="{F1F54CB3-F762-4185-9730-C380EEB2B9E8}" type="presOf" srcId="{CD8665D8-99FD-4AC8-B98A-241FF944EE9C}" destId="{BD04E70D-B4C1-4AAE-BE28-3448DA788C28}" srcOrd="0" destOrd="0" presId="urn:microsoft.com/office/officeart/2005/8/layout/orgChart1"/>
    <dgm:cxn modelId="{83576ABD-4FAF-474C-A3ED-8569062493E0}" srcId="{B1821555-A1D9-4A41-8FA3-D05D36E717D5}" destId="{7A79F7A9-A294-455F-8FE0-21582485263D}" srcOrd="2" destOrd="0" parTransId="{B914606C-C941-4A37-909F-DBC55CC13789}" sibTransId="{E471EA6B-ECA3-41DF-A301-289E99F71EE8}"/>
    <dgm:cxn modelId="{536E12BF-59E3-44C2-BF10-3A187BCD6D91}" type="presOf" srcId="{B1821555-A1D9-4A41-8FA3-D05D36E717D5}" destId="{8D0404D2-2ACE-4244-AC45-C9940293F6BD}" srcOrd="0" destOrd="0" presId="urn:microsoft.com/office/officeart/2005/8/layout/orgChart1"/>
    <dgm:cxn modelId="{2A5986C5-4383-490B-96F0-49CE5E6F41A0}" type="presOf" srcId="{2D7B0EA8-5DC3-4F3D-B3FA-A6BF6E164348}" destId="{7C170C01-1FED-4F84-AA5B-A8B7C6A061ED}" srcOrd="0" destOrd="0" presId="urn:microsoft.com/office/officeart/2005/8/layout/orgChart1"/>
    <dgm:cxn modelId="{597B9BD7-F134-496D-B643-B3CBD753F460}" type="presOf" srcId="{796F158B-A1CB-4F2A-9189-790073924E6B}" destId="{C32FB7E4-E22B-4B83-80B7-1C37E0440AB1}" srcOrd="1" destOrd="0" presId="urn:microsoft.com/office/officeart/2005/8/layout/orgChart1"/>
    <dgm:cxn modelId="{31BAF0E1-08CE-4EAF-A3F6-EFFE9FEE63EC}" type="presOf" srcId="{5622F2FA-D97F-453B-ABCA-76E0B5F65151}" destId="{CF187942-E807-4571-82F7-46D758ACBA15}" srcOrd="0" destOrd="0" presId="urn:microsoft.com/office/officeart/2005/8/layout/orgChart1"/>
    <dgm:cxn modelId="{47E84AE2-6D7A-495A-8938-7526B623F393}" type="presOf" srcId="{B8110755-35FA-46A0-BEF8-21EBD4997840}" destId="{D57DD5B0-CADC-49A1-ABD2-2E49DF940E6E}" srcOrd="0" destOrd="0" presId="urn:microsoft.com/office/officeart/2005/8/layout/orgChart1"/>
    <dgm:cxn modelId="{3D5FEAE3-D609-41E2-88CD-96173713D7BC}" type="presOf" srcId="{73040C17-381C-4A2A-85B1-0BF135F1E9E0}" destId="{23332BDF-9568-4132-A409-03B43CB8E52E}" srcOrd="0" destOrd="0" presId="urn:microsoft.com/office/officeart/2005/8/layout/orgChart1"/>
    <dgm:cxn modelId="{B1799AF2-CF92-4EC2-B3F6-D113185D035F}" srcId="{B8110755-35FA-46A0-BEF8-21EBD4997840}" destId="{E60C5CC7-919B-4DA5-B243-22D0B62D3BC1}" srcOrd="0" destOrd="0" parTransId="{48779ADB-41D9-469B-8331-E2BFDAD85131}" sibTransId="{94D3B8D6-3B2E-43D5-8914-A379920209F3}"/>
    <dgm:cxn modelId="{DEEE7FF4-C089-4158-8277-B3B16DEE3204}" type="presOf" srcId="{7A79F7A9-A294-455F-8FE0-21582485263D}" destId="{D65AD1AA-3E1B-4D78-AF1D-50FAB4665EA9}" srcOrd="1" destOrd="0" presId="urn:microsoft.com/office/officeart/2005/8/layout/orgChart1"/>
    <dgm:cxn modelId="{C5461BF6-2C5D-4FE9-86C0-B5A3E9018F74}" type="presOf" srcId="{FC78196B-8EC0-46C4-A698-30356EDA9C02}" destId="{859937B3-F1D7-49A9-8ECC-F3D90457AAAB}" srcOrd="0" destOrd="0" presId="urn:microsoft.com/office/officeart/2005/8/layout/orgChart1"/>
    <dgm:cxn modelId="{E9A3C7F9-3052-4298-A846-3B173A89104E}" type="presOf" srcId="{47F3D9AC-2713-458F-8DBC-02C397F0872F}" destId="{8AB2B386-4314-4565-A6D6-CED8C4B339C0}" srcOrd="0" destOrd="0" presId="urn:microsoft.com/office/officeart/2005/8/layout/orgChart1"/>
    <dgm:cxn modelId="{0AB065FC-87B3-47F9-B447-9783FA762B19}" type="presOf" srcId="{48779ADB-41D9-469B-8331-E2BFDAD85131}" destId="{AC46D9BE-FFDB-421E-9E66-9AB4FD0E06DF}" srcOrd="0" destOrd="0" presId="urn:microsoft.com/office/officeart/2005/8/layout/orgChart1"/>
    <dgm:cxn modelId="{F8A275F8-B45F-43E3-8D31-490FB54C1E26}" type="presParOf" srcId="{C49B48FA-DDF2-4481-906C-1B043BCF7252}" destId="{6E216F51-7EE0-4D40-8DAB-8FDD2FA3C22A}" srcOrd="0" destOrd="0" presId="urn:microsoft.com/office/officeart/2005/8/layout/orgChart1"/>
    <dgm:cxn modelId="{A14CC425-233E-4683-B511-12C7A6E0DD78}" type="presParOf" srcId="{6E216F51-7EE0-4D40-8DAB-8FDD2FA3C22A}" destId="{E3CAF6DE-BCF0-4F40-8FDC-54B03F829DDA}" srcOrd="0" destOrd="0" presId="urn:microsoft.com/office/officeart/2005/8/layout/orgChart1"/>
    <dgm:cxn modelId="{5330BC7A-958D-43A4-91A5-1971F51C25AB}" type="presParOf" srcId="{E3CAF6DE-BCF0-4F40-8FDC-54B03F829DDA}" destId="{CF187942-E807-4571-82F7-46D758ACBA15}" srcOrd="0" destOrd="0" presId="urn:microsoft.com/office/officeart/2005/8/layout/orgChart1"/>
    <dgm:cxn modelId="{F43CC80F-0CCD-4A65-BA37-ED8DE2F25C98}" type="presParOf" srcId="{E3CAF6DE-BCF0-4F40-8FDC-54B03F829DDA}" destId="{C577F55E-A05E-452F-820F-FFD072EF6750}" srcOrd="1" destOrd="0" presId="urn:microsoft.com/office/officeart/2005/8/layout/orgChart1"/>
    <dgm:cxn modelId="{48F3DBEF-B407-4FAF-B23D-EA0A788AEAE6}" type="presParOf" srcId="{6E216F51-7EE0-4D40-8DAB-8FDD2FA3C22A}" destId="{EF2E066E-2277-46C6-951F-07E03299D636}" srcOrd="1" destOrd="0" presId="urn:microsoft.com/office/officeart/2005/8/layout/orgChart1"/>
    <dgm:cxn modelId="{E71803A6-9327-4858-9AFF-9A81D5A596F7}" type="presParOf" srcId="{EF2E066E-2277-46C6-951F-07E03299D636}" destId="{F1BB1CE2-228C-49D3-88EB-36F32D9E097F}" srcOrd="0" destOrd="0" presId="urn:microsoft.com/office/officeart/2005/8/layout/orgChart1"/>
    <dgm:cxn modelId="{AC0D1B6B-8152-4F30-A6B1-531E33EEB35B}" type="presParOf" srcId="{EF2E066E-2277-46C6-951F-07E03299D636}" destId="{E34171C7-547E-46CD-9202-A195573509B1}" srcOrd="1" destOrd="0" presId="urn:microsoft.com/office/officeart/2005/8/layout/orgChart1"/>
    <dgm:cxn modelId="{FE2A19DE-2AA2-4D61-AE2A-E406D2E8494C}" type="presParOf" srcId="{E34171C7-547E-46CD-9202-A195573509B1}" destId="{76F45C19-66DA-46D2-AD52-BBBBEB0EFEDB}" srcOrd="0" destOrd="0" presId="urn:microsoft.com/office/officeart/2005/8/layout/orgChart1"/>
    <dgm:cxn modelId="{86DB9164-E0F8-4CC1-B3CA-50AB29641758}" type="presParOf" srcId="{76F45C19-66DA-46D2-AD52-BBBBEB0EFEDB}" destId="{8D0404D2-2ACE-4244-AC45-C9940293F6BD}" srcOrd="0" destOrd="0" presId="urn:microsoft.com/office/officeart/2005/8/layout/orgChart1"/>
    <dgm:cxn modelId="{812E83EE-7E79-462E-AE4F-7F633F401CB5}" type="presParOf" srcId="{76F45C19-66DA-46D2-AD52-BBBBEB0EFEDB}" destId="{54FFDB4F-C53B-4FDF-92EE-2E027E3106A0}" srcOrd="1" destOrd="0" presId="urn:microsoft.com/office/officeart/2005/8/layout/orgChart1"/>
    <dgm:cxn modelId="{3B91E6FE-F085-4C02-B7C9-D4275E460EE9}" type="presParOf" srcId="{E34171C7-547E-46CD-9202-A195573509B1}" destId="{1E6C539A-4CE4-4C45-AD35-63C33F86D041}" srcOrd="1" destOrd="0" presId="urn:microsoft.com/office/officeart/2005/8/layout/orgChart1"/>
    <dgm:cxn modelId="{5AE4B51B-1DEE-49B0-8037-AD37884CF5BE}" type="presParOf" srcId="{1E6C539A-4CE4-4C45-AD35-63C33F86D041}" destId="{859937B3-F1D7-49A9-8ECC-F3D90457AAAB}" srcOrd="0" destOrd="0" presId="urn:microsoft.com/office/officeart/2005/8/layout/orgChart1"/>
    <dgm:cxn modelId="{BC9F5F12-961C-43D3-BFDC-5B9F0DA583DF}" type="presParOf" srcId="{1E6C539A-4CE4-4C45-AD35-63C33F86D041}" destId="{129707DB-D393-476A-8002-108C0AD81C3F}" srcOrd="1" destOrd="0" presId="urn:microsoft.com/office/officeart/2005/8/layout/orgChart1"/>
    <dgm:cxn modelId="{3D4EB40E-C9D2-44C7-B30E-66B2B40ED9A1}" type="presParOf" srcId="{129707DB-D393-476A-8002-108C0AD81C3F}" destId="{845057F1-30ED-4EE0-B0B5-CFE5C2DA9A54}" srcOrd="0" destOrd="0" presId="urn:microsoft.com/office/officeart/2005/8/layout/orgChart1"/>
    <dgm:cxn modelId="{AFA3D2E4-41D3-4941-9106-BB571F3E2800}" type="presParOf" srcId="{845057F1-30ED-4EE0-B0B5-CFE5C2DA9A54}" destId="{D57DD5B0-CADC-49A1-ABD2-2E49DF940E6E}" srcOrd="0" destOrd="0" presId="urn:microsoft.com/office/officeart/2005/8/layout/orgChart1"/>
    <dgm:cxn modelId="{22A7B325-9D7D-446E-8ADB-2F8B18C3B01E}" type="presParOf" srcId="{845057F1-30ED-4EE0-B0B5-CFE5C2DA9A54}" destId="{495FBCE9-1568-4BF7-AF6B-EF41E362D795}" srcOrd="1" destOrd="0" presId="urn:microsoft.com/office/officeart/2005/8/layout/orgChart1"/>
    <dgm:cxn modelId="{B647E9ED-45A2-43B7-9DD8-B3B9650A9DF6}" type="presParOf" srcId="{129707DB-D393-476A-8002-108C0AD81C3F}" destId="{A7C074B4-07AD-479B-89BC-FD5120586C6D}" srcOrd="1" destOrd="0" presId="urn:microsoft.com/office/officeart/2005/8/layout/orgChart1"/>
    <dgm:cxn modelId="{24EE4CF8-1817-4910-B643-126EA778B777}" type="presParOf" srcId="{A7C074B4-07AD-479B-89BC-FD5120586C6D}" destId="{AC46D9BE-FFDB-421E-9E66-9AB4FD0E06DF}" srcOrd="0" destOrd="0" presId="urn:microsoft.com/office/officeart/2005/8/layout/orgChart1"/>
    <dgm:cxn modelId="{FB777AD5-B40E-4143-B142-AC335F59511D}" type="presParOf" srcId="{A7C074B4-07AD-479B-89BC-FD5120586C6D}" destId="{BEA26AAC-8EFC-4C9F-8FFC-4FAC5B49DC0F}" srcOrd="1" destOrd="0" presId="urn:microsoft.com/office/officeart/2005/8/layout/orgChart1"/>
    <dgm:cxn modelId="{C640D351-D4DC-4CF7-B338-21B336F80320}" type="presParOf" srcId="{BEA26AAC-8EFC-4C9F-8FFC-4FAC5B49DC0F}" destId="{304CD0ED-EBF7-4429-985F-E059E43A8136}" srcOrd="0" destOrd="0" presId="urn:microsoft.com/office/officeart/2005/8/layout/orgChart1"/>
    <dgm:cxn modelId="{1B01B197-8C60-41CE-A887-A727FD426BDB}" type="presParOf" srcId="{304CD0ED-EBF7-4429-985F-E059E43A8136}" destId="{DFD2E2AB-7C0B-4C05-AB34-2AFB0344CF75}" srcOrd="0" destOrd="0" presId="urn:microsoft.com/office/officeart/2005/8/layout/orgChart1"/>
    <dgm:cxn modelId="{1850B6F6-375A-4264-9383-0EA2C924247F}" type="presParOf" srcId="{304CD0ED-EBF7-4429-985F-E059E43A8136}" destId="{DAD2412D-3090-4E81-BCDA-0793AF91F779}" srcOrd="1" destOrd="0" presId="urn:microsoft.com/office/officeart/2005/8/layout/orgChart1"/>
    <dgm:cxn modelId="{3FCA934E-AE9B-49EA-9113-8482229A39D8}" type="presParOf" srcId="{BEA26AAC-8EFC-4C9F-8FFC-4FAC5B49DC0F}" destId="{ED7DC27C-C686-4CE7-BA4E-2754D8BBDAAE}" srcOrd="1" destOrd="0" presId="urn:microsoft.com/office/officeart/2005/8/layout/orgChart1"/>
    <dgm:cxn modelId="{05C6178C-8248-45FB-B86B-D72C2767EB4B}" type="presParOf" srcId="{BEA26AAC-8EFC-4C9F-8FFC-4FAC5B49DC0F}" destId="{68A8CFA7-64AA-4D34-83B1-2BDEE156511F}" srcOrd="2" destOrd="0" presId="urn:microsoft.com/office/officeart/2005/8/layout/orgChart1"/>
    <dgm:cxn modelId="{B6450BD3-E251-46EB-AD89-600025B768D1}" type="presParOf" srcId="{129707DB-D393-476A-8002-108C0AD81C3F}" destId="{C7356E3A-32B0-43D9-A5E1-1EA62791F4BB}" srcOrd="2" destOrd="0" presId="urn:microsoft.com/office/officeart/2005/8/layout/orgChart1"/>
    <dgm:cxn modelId="{20B56934-8147-4AC2-B6DD-DD1FCCEB3DDF}" type="presParOf" srcId="{1E6C539A-4CE4-4C45-AD35-63C33F86D041}" destId="{1F397EA7-1F14-4EA2-B360-7995B554F7CD}" srcOrd="2" destOrd="0" presId="urn:microsoft.com/office/officeart/2005/8/layout/orgChart1"/>
    <dgm:cxn modelId="{7E88C8C6-FD35-4785-B857-8E068B2641D2}" type="presParOf" srcId="{1E6C539A-4CE4-4C45-AD35-63C33F86D041}" destId="{1C342B8B-AAC4-49E2-B992-D7F5A468CA38}" srcOrd="3" destOrd="0" presId="urn:microsoft.com/office/officeart/2005/8/layout/orgChart1"/>
    <dgm:cxn modelId="{00C30DB4-8236-4E31-BAD7-32E3CACD1BFA}" type="presParOf" srcId="{1C342B8B-AAC4-49E2-B992-D7F5A468CA38}" destId="{C9C40B43-98A0-4A3B-BA99-19718C001355}" srcOrd="0" destOrd="0" presId="urn:microsoft.com/office/officeart/2005/8/layout/orgChart1"/>
    <dgm:cxn modelId="{8A9114EC-EC3C-4343-8070-7E831E5E20C5}" type="presParOf" srcId="{C9C40B43-98A0-4A3B-BA99-19718C001355}" destId="{5367CA2E-C1FC-4BF8-B481-A5E7B897C1FE}" srcOrd="0" destOrd="0" presId="urn:microsoft.com/office/officeart/2005/8/layout/orgChart1"/>
    <dgm:cxn modelId="{CBF60B84-FED9-4AC8-8C4A-4EE417F9F33A}" type="presParOf" srcId="{C9C40B43-98A0-4A3B-BA99-19718C001355}" destId="{C32FB7E4-E22B-4B83-80B7-1C37E0440AB1}" srcOrd="1" destOrd="0" presId="urn:microsoft.com/office/officeart/2005/8/layout/orgChart1"/>
    <dgm:cxn modelId="{9DB34692-4865-47AC-BED0-0E994E690720}" type="presParOf" srcId="{1C342B8B-AAC4-49E2-B992-D7F5A468CA38}" destId="{6CDDCFA7-04AD-4641-A394-569F15E2BF94}" srcOrd="1" destOrd="0" presId="urn:microsoft.com/office/officeart/2005/8/layout/orgChart1"/>
    <dgm:cxn modelId="{4CF99356-FE2B-4937-8813-95F98241B1ED}" type="presParOf" srcId="{6CDDCFA7-04AD-4641-A394-569F15E2BF94}" destId="{BD04E70D-B4C1-4AAE-BE28-3448DA788C28}" srcOrd="0" destOrd="0" presId="urn:microsoft.com/office/officeart/2005/8/layout/orgChart1"/>
    <dgm:cxn modelId="{0EA41736-D6D4-431A-B553-1A0FDBC4EA8B}" type="presParOf" srcId="{6CDDCFA7-04AD-4641-A394-569F15E2BF94}" destId="{F75BCF05-6B6E-4E27-978B-DA7116DAF95A}" srcOrd="1" destOrd="0" presId="urn:microsoft.com/office/officeart/2005/8/layout/orgChart1"/>
    <dgm:cxn modelId="{5515C762-E940-4E9A-8EC0-DB6327038776}" type="presParOf" srcId="{F75BCF05-6B6E-4E27-978B-DA7116DAF95A}" destId="{F81088C7-7B1A-4440-97E9-4BD5E84A1DBA}" srcOrd="0" destOrd="0" presId="urn:microsoft.com/office/officeart/2005/8/layout/orgChart1"/>
    <dgm:cxn modelId="{5D428FC6-3AE9-460E-9296-5C6D0BC1AA00}" type="presParOf" srcId="{F81088C7-7B1A-4440-97E9-4BD5E84A1DBA}" destId="{8342DF6A-BE1E-4E0C-B867-0B61A2C768D6}" srcOrd="0" destOrd="0" presId="urn:microsoft.com/office/officeart/2005/8/layout/orgChart1"/>
    <dgm:cxn modelId="{277A9120-D7E7-4E38-8D2A-05278DB01729}" type="presParOf" srcId="{F81088C7-7B1A-4440-97E9-4BD5E84A1DBA}" destId="{C62E4B43-F1B8-4C89-8FE5-C521F5B58AFD}" srcOrd="1" destOrd="0" presId="urn:microsoft.com/office/officeart/2005/8/layout/orgChart1"/>
    <dgm:cxn modelId="{FED814C5-456F-479B-AFB1-01F3A9885F4C}" type="presParOf" srcId="{F75BCF05-6B6E-4E27-978B-DA7116DAF95A}" destId="{37CB8D3C-4E21-4935-90D4-965C839DC115}" srcOrd="1" destOrd="0" presId="urn:microsoft.com/office/officeart/2005/8/layout/orgChart1"/>
    <dgm:cxn modelId="{0DD6A9B6-0574-470E-A619-720216F6E6B9}" type="presParOf" srcId="{F75BCF05-6B6E-4E27-978B-DA7116DAF95A}" destId="{43D18C5D-FBD2-4DA6-9B5B-6660BFD0B17E}" srcOrd="2" destOrd="0" presId="urn:microsoft.com/office/officeart/2005/8/layout/orgChart1"/>
    <dgm:cxn modelId="{F2CE7ED1-F09E-47D0-9B02-E7B339CE8CEA}" type="presParOf" srcId="{6CDDCFA7-04AD-4641-A394-569F15E2BF94}" destId="{8AB2B386-4314-4565-A6D6-CED8C4B339C0}" srcOrd="2" destOrd="0" presId="urn:microsoft.com/office/officeart/2005/8/layout/orgChart1"/>
    <dgm:cxn modelId="{82193CC0-DD02-4495-88F5-47ED44E18277}" type="presParOf" srcId="{6CDDCFA7-04AD-4641-A394-569F15E2BF94}" destId="{8B4B2C92-F2EE-4F8B-B41A-C49D76953F8E}" srcOrd="3" destOrd="0" presId="urn:microsoft.com/office/officeart/2005/8/layout/orgChart1"/>
    <dgm:cxn modelId="{11C42FA1-0666-471F-927D-9FDB908A4FFE}" type="presParOf" srcId="{8B4B2C92-F2EE-4F8B-B41A-C49D76953F8E}" destId="{305AE1D1-9472-4B11-9DF2-E509B2876FB1}" srcOrd="0" destOrd="0" presId="urn:microsoft.com/office/officeart/2005/8/layout/orgChart1"/>
    <dgm:cxn modelId="{A0F614CD-413B-4889-A373-C3A38F515F1C}" type="presParOf" srcId="{305AE1D1-9472-4B11-9DF2-E509B2876FB1}" destId="{7C170C01-1FED-4F84-AA5B-A8B7C6A061ED}" srcOrd="0" destOrd="0" presId="urn:microsoft.com/office/officeart/2005/8/layout/orgChart1"/>
    <dgm:cxn modelId="{4AF04014-E35B-4CE9-B252-03894EB1181D}" type="presParOf" srcId="{305AE1D1-9472-4B11-9DF2-E509B2876FB1}" destId="{7CCF2DDA-3FCB-4762-AAF8-39AE83D102AD}" srcOrd="1" destOrd="0" presId="urn:microsoft.com/office/officeart/2005/8/layout/orgChart1"/>
    <dgm:cxn modelId="{621FA392-478A-4A7C-A596-F97028129F46}" type="presParOf" srcId="{8B4B2C92-F2EE-4F8B-B41A-C49D76953F8E}" destId="{F0E882BB-DCC0-46A5-A154-DD8E32A23E2B}" srcOrd="1" destOrd="0" presId="urn:microsoft.com/office/officeart/2005/8/layout/orgChart1"/>
    <dgm:cxn modelId="{CED15348-C613-43DD-943B-6C153A5698B8}" type="presParOf" srcId="{8B4B2C92-F2EE-4F8B-B41A-C49D76953F8E}" destId="{268F5822-4095-4CE2-A2F1-6162E2802CD2}" srcOrd="2" destOrd="0" presId="urn:microsoft.com/office/officeart/2005/8/layout/orgChart1"/>
    <dgm:cxn modelId="{7FC0A744-6C40-4380-B05F-C69E2589B8D3}" type="presParOf" srcId="{1C342B8B-AAC4-49E2-B992-D7F5A468CA38}" destId="{A3579B47-55C1-4190-ABF0-1007AC928002}" srcOrd="2" destOrd="0" presId="urn:microsoft.com/office/officeart/2005/8/layout/orgChart1"/>
    <dgm:cxn modelId="{00231371-ABAA-4E3F-A977-9FCF5E0077A3}" type="presParOf" srcId="{1E6C539A-4CE4-4C45-AD35-63C33F86D041}" destId="{ACDB155D-1D1A-4522-8FFE-7876C0C59D4B}" srcOrd="4" destOrd="0" presId="urn:microsoft.com/office/officeart/2005/8/layout/orgChart1"/>
    <dgm:cxn modelId="{FEEBB92D-6CC6-4E5F-AD83-C1A1AA899C62}" type="presParOf" srcId="{1E6C539A-4CE4-4C45-AD35-63C33F86D041}" destId="{8933148B-B4E6-468D-93DF-80D6A4982072}" srcOrd="5" destOrd="0" presId="urn:microsoft.com/office/officeart/2005/8/layout/orgChart1"/>
    <dgm:cxn modelId="{D7CC0C5D-13EE-41A1-B0D5-BB3715B7DC82}" type="presParOf" srcId="{8933148B-B4E6-468D-93DF-80D6A4982072}" destId="{78675E51-3EEA-4CEE-B550-3DC73C3D9448}" srcOrd="0" destOrd="0" presId="urn:microsoft.com/office/officeart/2005/8/layout/orgChart1"/>
    <dgm:cxn modelId="{9D1F33AC-BF57-4675-9F2A-103B661D0205}" type="presParOf" srcId="{78675E51-3EEA-4CEE-B550-3DC73C3D9448}" destId="{DD65AD31-A230-4ACA-95EA-2691A67BD66E}" srcOrd="0" destOrd="0" presId="urn:microsoft.com/office/officeart/2005/8/layout/orgChart1"/>
    <dgm:cxn modelId="{B5F308A2-FDBE-45D4-B589-A6EFBAB097E9}" type="presParOf" srcId="{78675E51-3EEA-4CEE-B550-3DC73C3D9448}" destId="{D65AD1AA-3E1B-4D78-AF1D-50FAB4665EA9}" srcOrd="1" destOrd="0" presId="urn:microsoft.com/office/officeart/2005/8/layout/orgChart1"/>
    <dgm:cxn modelId="{7D054C48-34E7-4333-9BAF-10C121694DC0}" type="presParOf" srcId="{8933148B-B4E6-468D-93DF-80D6A4982072}" destId="{11CB6D6E-DB35-4176-9990-9E7294836806}" srcOrd="1" destOrd="0" presId="urn:microsoft.com/office/officeart/2005/8/layout/orgChart1"/>
    <dgm:cxn modelId="{07FAC5A7-0E02-4FE3-A490-9EEDC0867F27}" type="presParOf" srcId="{8933148B-B4E6-468D-93DF-80D6A4982072}" destId="{77ABCCAD-CC62-4550-B0A3-D7F3CFFADA50}" srcOrd="2" destOrd="0" presId="urn:microsoft.com/office/officeart/2005/8/layout/orgChart1"/>
    <dgm:cxn modelId="{A646D7E3-25E0-4B34-90DC-DD31179A493E}" type="presParOf" srcId="{1E6C539A-4CE4-4C45-AD35-63C33F86D041}" destId="{23332BDF-9568-4132-A409-03B43CB8E52E}" srcOrd="6" destOrd="0" presId="urn:microsoft.com/office/officeart/2005/8/layout/orgChart1"/>
    <dgm:cxn modelId="{EEFD7158-4305-4A90-9884-19DDB1039E6F}" type="presParOf" srcId="{1E6C539A-4CE4-4C45-AD35-63C33F86D041}" destId="{1C45DDF8-68F5-4A7F-9E47-269F23CAF5BA}" srcOrd="7" destOrd="0" presId="urn:microsoft.com/office/officeart/2005/8/layout/orgChart1"/>
    <dgm:cxn modelId="{34D82B75-873B-445F-AF8A-8E318B0A2F5C}" type="presParOf" srcId="{1C45DDF8-68F5-4A7F-9E47-269F23CAF5BA}" destId="{1493FDE2-2D8F-4370-B9AB-ADF1E5859A33}" srcOrd="0" destOrd="0" presId="urn:microsoft.com/office/officeart/2005/8/layout/orgChart1"/>
    <dgm:cxn modelId="{0A1D5280-DCB6-4836-A00D-A81CCE77B1E9}" type="presParOf" srcId="{1493FDE2-2D8F-4370-B9AB-ADF1E5859A33}" destId="{DF51F29D-49DA-4EA1-A811-F155BEBCA369}" srcOrd="0" destOrd="0" presId="urn:microsoft.com/office/officeart/2005/8/layout/orgChart1"/>
    <dgm:cxn modelId="{7DE7F751-BC63-42E6-8E4E-D334D03AE327}" type="presParOf" srcId="{1493FDE2-2D8F-4370-B9AB-ADF1E5859A33}" destId="{9066DDC5-B483-4992-BDC7-C936E8FA7016}" srcOrd="1" destOrd="0" presId="urn:microsoft.com/office/officeart/2005/8/layout/orgChart1"/>
    <dgm:cxn modelId="{D9C058D0-AA56-409C-A7E2-4007F11A3CE5}" type="presParOf" srcId="{1C45DDF8-68F5-4A7F-9E47-269F23CAF5BA}" destId="{B1F4B919-55FC-469F-A474-CC4362935E83}" srcOrd="1" destOrd="0" presId="urn:microsoft.com/office/officeart/2005/8/layout/orgChart1"/>
    <dgm:cxn modelId="{47B3B445-B27D-40D2-9E0B-A48DAA4D3CE0}" type="presParOf" srcId="{1C45DDF8-68F5-4A7F-9E47-269F23CAF5BA}" destId="{DE08264D-6D10-4EB6-A4A5-755499AA1A67}" srcOrd="2" destOrd="0" presId="urn:microsoft.com/office/officeart/2005/8/layout/orgChart1"/>
    <dgm:cxn modelId="{AA7725E4-1680-4B6C-897E-43172400E3C5}" type="presParOf" srcId="{E34171C7-547E-46CD-9202-A195573509B1}" destId="{6954591F-9669-405F-8F02-69661189B0D5}" srcOrd="2" destOrd="0" presId="urn:microsoft.com/office/officeart/2005/8/layout/orgChart1"/>
    <dgm:cxn modelId="{FEC7DE8C-D724-4C5E-853D-27381FAF7222}" type="presParOf" srcId="{6E216F51-7EE0-4D40-8DAB-8FDD2FA3C22A}" destId="{60275E85-B82D-4906-8572-8600CA59FBC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332BDF-9568-4132-A409-03B43CB8E52E}">
      <dsp:nvSpPr>
        <dsp:cNvPr id="0" name=""/>
        <dsp:cNvSpPr/>
      </dsp:nvSpPr>
      <dsp:spPr>
        <a:xfrm>
          <a:off x="3665945" y="1491311"/>
          <a:ext cx="2205669" cy="347293"/>
        </a:xfrm>
        <a:custGeom>
          <a:avLst/>
          <a:gdLst/>
          <a:ahLst/>
          <a:cxnLst/>
          <a:rect l="0" t="0" r="0" b="0"/>
          <a:pathLst>
            <a:path>
              <a:moveTo>
                <a:pt x="0" y="0"/>
              </a:moveTo>
              <a:lnTo>
                <a:pt x="0" y="211394"/>
              </a:lnTo>
              <a:lnTo>
                <a:pt x="2205669" y="211394"/>
              </a:lnTo>
              <a:lnTo>
                <a:pt x="2205669" y="3472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B155D-1D1A-4522-8FFE-7876C0C59D4B}">
      <dsp:nvSpPr>
        <dsp:cNvPr id="0" name=""/>
        <dsp:cNvSpPr/>
      </dsp:nvSpPr>
      <dsp:spPr>
        <a:xfrm>
          <a:off x="3665945" y="1491311"/>
          <a:ext cx="639593" cy="347293"/>
        </a:xfrm>
        <a:custGeom>
          <a:avLst/>
          <a:gdLst/>
          <a:ahLst/>
          <a:cxnLst/>
          <a:rect l="0" t="0" r="0" b="0"/>
          <a:pathLst>
            <a:path>
              <a:moveTo>
                <a:pt x="0" y="0"/>
              </a:moveTo>
              <a:lnTo>
                <a:pt x="0" y="211394"/>
              </a:lnTo>
              <a:lnTo>
                <a:pt x="639593" y="211394"/>
              </a:lnTo>
              <a:lnTo>
                <a:pt x="639593" y="3472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B2B386-4314-4565-A6D6-CED8C4B339C0}">
      <dsp:nvSpPr>
        <dsp:cNvPr id="0" name=""/>
        <dsp:cNvSpPr/>
      </dsp:nvSpPr>
      <dsp:spPr>
        <a:xfrm>
          <a:off x="2221750" y="2485744"/>
          <a:ext cx="194141" cy="1514305"/>
        </a:xfrm>
        <a:custGeom>
          <a:avLst/>
          <a:gdLst/>
          <a:ahLst/>
          <a:cxnLst/>
          <a:rect l="0" t="0" r="0" b="0"/>
          <a:pathLst>
            <a:path>
              <a:moveTo>
                <a:pt x="0" y="0"/>
              </a:moveTo>
              <a:lnTo>
                <a:pt x="0" y="1514305"/>
              </a:lnTo>
              <a:lnTo>
                <a:pt x="194141" y="15143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04E70D-B4C1-4AAE-BE28-3448DA788C28}">
      <dsp:nvSpPr>
        <dsp:cNvPr id="0" name=""/>
        <dsp:cNvSpPr/>
      </dsp:nvSpPr>
      <dsp:spPr>
        <a:xfrm>
          <a:off x="2221750" y="2485744"/>
          <a:ext cx="194141" cy="595367"/>
        </a:xfrm>
        <a:custGeom>
          <a:avLst/>
          <a:gdLst/>
          <a:ahLst/>
          <a:cxnLst/>
          <a:rect l="0" t="0" r="0" b="0"/>
          <a:pathLst>
            <a:path>
              <a:moveTo>
                <a:pt x="0" y="0"/>
              </a:moveTo>
              <a:lnTo>
                <a:pt x="0" y="595367"/>
              </a:lnTo>
              <a:lnTo>
                <a:pt x="194141" y="5953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397EA7-1F14-4EA2-B360-7995B554F7CD}">
      <dsp:nvSpPr>
        <dsp:cNvPr id="0" name=""/>
        <dsp:cNvSpPr/>
      </dsp:nvSpPr>
      <dsp:spPr>
        <a:xfrm>
          <a:off x="2739462" y="1491311"/>
          <a:ext cx="926483" cy="347293"/>
        </a:xfrm>
        <a:custGeom>
          <a:avLst/>
          <a:gdLst/>
          <a:ahLst/>
          <a:cxnLst/>
          <a:rect l="0" t="0" r="0" b="0"/>
          <a:pathLst>
            <a:path>
              <a:moveTo>
                <a:pt x="926483" y="0"/>
              </a:moveTo>
              <a:lnTo>
                <a:pt x="926483" y="211394"/>
              </a:lnTo>
              <a:lnTo>
                <a:pt x="0" y="211394"/>
              </a:lnTo>
              <a:lnTo>
                <a:pt x="0" y="3472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46D9BE-FFDB-421E-9E66-9AB4FD0E06DF}">
      <dsp:nvSpPr>
        <dsp:cNvPr id="0" name=""/>
        <dsp:cNvSpPr/>
      </dsp:nvSpPr>
      <dsp:spPr>
        <a:xfrm>
          <a:off x="655674" y="2485744"/>
          <a:ext cx="194141" cy="595367"/>
        </a:xfrm>
        <a:custGeom>
          <a:avLst/>
          <a:gdLst/>
          <a:ahLst/>
          <a:cxnLst/>
          <a:rect l="0" t="0" r="0" b="0"/>
          <a:pathLst>
            <a:path>
              <a:moveTo>
                <a:pt x="0" y="0"/>
              </a:moveTo>
              <a:lnTo>
                <a:pt x="0" y="595367"/>
              </a:lnTo>
              <a:lnTo>
                <a:pt x="194141" y="5953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9937B3-F1D7-49A9-8ECC-F3D90457AAAB}">
      <dsp:nvSpPr>
        <dsp:cNvPr id="0" name=""/>
        <dsp:cNvSpPr/>
      </dsp:nvSpPr>
      <dsp:spPr>
        <a:xfrm>
          <a:off x="1173385" y="1491311"/>
          <a:ext cx="2492559" cy="347293"/>
        </a:xfrm>
        <a:custGeom>
          <a:avLst/>
          <a:gdLst/>
          <a:ahLst/>
          <a:cxnLst/>
          <a:rect l="0" t="0" r="0" b="0"/>
          <a:pathLst>
            <a:path>
              <a:moveTo>
                <a:pt x="2492559" y="0"/>
              </a:moveTo>
              <a:lnTo>
                <a:pt x="2492559" y="211394"/>
              </a:lnTo>
              <a:lnTo>
                <a:pt x="0" y="211394"/>
              </a:lnTo>
              <a:lnTo>
                <a:pt x="0" y="3472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BB1CE2-228C-49D3-88EB-36F32D9E097F}">
      <dsp:nvSpPr>
        <dsp:cNvPr id="0" name=""/>
        <dsp:cNvSpPr/>
      </dsp:nvSpPr>
      <dsp:spPr>
        <a:xfrm>
          <a:off x="3522500" y="647869"/>
          <a:ext cx="143444" cy="196303"/>
        </a:xfrm>
        <a:custGeom>
          <a:avLst/>
          <a:gdLst/>
          <a:ahLst/>
          <a:cxnLst/>
          <a:rect l="0" t="0" r="0" b="0"/>
          <a:pathLst>
            <a:path>
              <a:moveTo>
                <a:pt x="0" y="0"/>
              </a:moveTo>
              <a:lnTo>
                <a:pt x="0" y="78024"/>
              </a:lnTo>
              <a:lnTo>
                <a:pt x="449571" y="78024"/>
              </a:lnTo>
              <a:lnTo>
                <a:pt x="449571" y="15604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F187942-E807-4571-82F7-46D758ACBA15}">
      <dsp:nvSpPr>
        <dsp:cNvPr id="0" name=""/>
        <dsp:cNvSpPr/>
      </dsp:nvSpPr>
      <dsp:spPr>
        <a:xfrm>
          <a:off x="2875361" y="730"/>
          <a:ext cx="1294278" cy="6471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Director of Digital and Security</a:t>
          </a:r>
        </a:p>
      </dsp:txBody>
      <dsp:txXfrm>
        <a:off x="2875361" y="730"/>
        <a:ext cx="1294278" cy="647139"/>
      </dsp:txXfrm>
    </dsp:sp>
    <dsp:sp modelId="{8D0404D2-2ACE-4244-AC45-C9940293F6BD}">
      <dsp:nvSpPr>
        <dsp:cNvPr id="0" name=""/>
        <dsp:cNvSpPr/>
      </dsp:nvSpPr>
      <dsp:spPr>
        <a:xfrm>
          <a:off x="3018806" y="844172"/>
          <a:ext cx="1294278" cy="6471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Associate Director of Information Security and Governance</a:t>
          </a:r>
        </a:p>
      </dsp:txBody>
      <dsp:txXfrm>
        <a:off x="3018806" y="844172"/>
        <a:ext cx="1294278" cy="647139"/>
      </dsp:txXfrm>
    </dsp:sp>
    <dsp:sp modelId="{D57DD5B0-CADC-49A1-ABD2-2E49DF940E6E}">
      <dsp:nvSpPr>
        <dsp:cNvPr id="0" name=""/>
        <dsp:cNvSpPr/>
      </dsp:nvSpPr>
      <dsp:spPr>
        <a:xfrm>
          <a:off x="526246" y="1838605"/>
          <a:ext cx="1294278" cy="6471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Head of Information Security</a:t>
          </a:r>
        </a:p>
      </dsp:txBody>
      <dsp:txXfrm>
        <a:off x="526246" y="1838605"/>
        <a:ext cx="1294278" cy="647139"/>
      </dsp:txXfrm>
    </dsp:sp>
    <dsp:sp modelId="{DFD2E2AB-7C0B-4C05-AB34-2AFB0344CF75}">
      <dsp:nvSpPr>
        <dsp:cNvPr id="0" name=""/>
        <dsp:cNvSpPr/>
      </dsp:nvSpPr>
      <dsp:spPr>
        <a:xfrm>
          <a:off x="849816" y="2757542"/>
          <a:ext cx="1294278" cy="6471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7 Information Security posts</a:t>
          </a:r>
        </a:p>
      </dsp:txBody>
      <dsp:txXfrm>
        <a:off x="849816" y="2757542"/>
        <a:ext cx="1294278" cy="647139"/>
      </dsp:txXfrm>
    </dsp:sp>
    <dsp:sp modelId="{5367CA2E-C1FC-4BF8-B481-A5E7B897C1FE}">
      <dsp:nvSpPr>
        <dsp:cNvPr id="0" name=""/>
        <dsp:cNvSpPr/>
      </dsp:nvSpPr>
      <dsp:spPr>
        <a:xfrm>
          <a:off x="2092323" y="1838605"/>
          <a:ext cx="1294278" cy="6471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Senior Consultant Information Governance</a:t>
          </a:r>
        </a:p>
      </dsp:txBody>
      <dsp:txXfrm>
        <a:off x="2092323" y="1838605"/>
        <a:ext cx="1294278" cy="647139"/>
      </dsp:txXfrm>
    </dsp:sp>
    <dsp:sp modelId="{8342DF6A-BE1E-4E0C-B867-0B61A2C768D6}">
      <dsp:nvSpPr>
        <dsp:cNvPr id="0" name=""/>
        <dsp:cNvSpPr/>
      </dsp:nvSpPr>
      <dsp:spPr>
        <a:xfrm>
          <a:off x="2415892" y="2757542"/>
          <a:ext cx="1294278" cy="6471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Information Governance Adviser x3</a:t>
          </a:r>
        </a:p>
      </dsp:txBody>
      <dsp:txXfrm>
        <a:off x="2415892" y="2757542"/>
        <a:ext cx="1294278" cy="647139"/>
      </dsp:txXfrm>
    </dsp:sp>
    <dsp:sp modelId="{7C170C01-1FED-4F84-AA5B-A8B7C6A061ED}">
      <dsp:nvSpPr>
        <dsp:cNvPr id="0" name=""/>
        <dsp:cNvSpPr/>
      </dsp:nvSpPr>
      <dsp:spPr>
        <a:xfrm>
          <a:off x="2415892" y="3676480"/>
          <a:ext cx="1294278" cy="6471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Information Governance Manager x2 </a:t>
          </a:r>
        </a:p>
      </dsp:txBody>
      <dsp:txXfrm>
        <a:off x="2415892" y="3676480"/>
        <a:ext cx="1294278" cy="647139"/>
      </dsp:txXfrm>
    </dsp:sp>
    <dsp:sp modelId="{DD65AD31-A230-4ACA-95EA-2691A67BD66E}">
      <dsp:nvSpPr>
        <dsp:cNvPr id="0" name=""/>
        <dsp:cNvSpPr/>
      </dsp:nvSpPr>
      <dsp:spPr>
        <a:xfrm>
          <a:off x="3658399" y="1838605"/>
          <a:ext cx="1294278" cy="6471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Data Protection Officer/ Head of Data Protection</a:t>
          </a:r>
        </a:p>
      </dsp:txBody>
      <dsp:txXfrm>
        <a:off x="3658399" y="1838605"/>
        <a:ext cx="1294278" cy="647139"/>
      </dsp:txXfrm>
    </dsp:sp>
    <dsp:sp modelId="{DF51F29D-49DA-4EA1-A811-F155BEBCA369}">
      <dsp:nvSpPr>
        <dsp:cNvPr id="0" name=""/>
        <dsp:cNvSpPr/>
      </dsp:nvSpPr>
      <dsp:spPr>
        <a:xfrm>
          <a:off x="5224476" y="1838605"/>
          <a:ext cx="1294278" cy="6471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Corporate RM and FOI Lead</a:t>
          </a:r>
        </a:p>
      </dsp:txBody>
      <dsp:txXfrm>
        <a:off x="5224476" y="1838605"/>
        <a:ext cx="1294278" cy="6471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element uid="de190743-cbc9-4414-8778-0e0b8638ef61" value=""/>
  <element uid="e3747532-42d1-43b9-8ba8-1bf45779edd5" value=""/>
</sisl>
</file>

<file path=customXml/itemProps1.xml><?xml version="1.0" encoding="utf-8"?>
<ds:datastoreItem xmlns:ds="http://schemas.openxmlformats.org/officeDocument/2006/customXml" ds:itemID="{718E75AD-4534-404D-9278-A677428B52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keywords>[NOT OFFICIAL]</cp:keywords>
  <cp:lastModifiedBy>Brian Paterson</cp:lastModifiedBy>
  <cp:revision>2</cp:revision>
  <cp:lastPrinted>2012-06-25T16:10:00Z</cp:lastPrinted>
  <dcterms:created xsi:type="dcterms:W3CDTF">2020-09-16T08:47:00Z</dcterms:created>
  <dcterms:modified xsi:type="dcterms:W3CDTF">2020-09-16T08:47:00Z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3e474f74-e0d5-481c-9afc-73b7ab8dbce2</vt:lpwstr>
  </property>
  <property fmtid="{D5CDD505-2E9C-101B-9397-08002B2CF9AE}" pid="3" name="bjSaver">
    <vt:lpwstr>caajjE3sFxCMLrOMMAr8q3d40S4N5DvG</vt:lpwstr>
  </property>
  <property fmtid="{D5CDD505-2E9C-101B-9397-08002B2CF9AE}" pid="4" name="bjDocumentLabelXML">
    <vt:lpwstr>&lt;?xml version="1.0" encoding="us-ascii"?&gt;&lt;sisl xmlns:xsi="http://www.w3.org/2001/XMLSchema-instance" xmlns:xsd="http://www.w3.org/2001/XMLSchema" sislVersion="0" policy="08955827-aeb1-42de-b749-f604362c41c2" xmlns="http://www.boldonjames.com/2008/01/sie/i</vt:lpwstr>
  </property>
  <property fmtid="{D5CDD505-2E9C-101B-9397-08002B2CF9AE}" pid="5" name="bjDocumentLabelXML-0">
    <vt:lpwstr>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bjDocumentLabelFieldCode">
    <vt:lpwstr>NOT OFFICIAL</vt:lpwstr>
  </property>
  <property fmtid="{D5CDD505-2E9C-101B-9397-08002B2CF9AE}" pid="8" name="gcc-meta-protectivemarking">
    <vt:lpwstr>[NOT OFFICIAL]</vt:lpwstr>
  </property>
</Properties>
</file>