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2BD" w:rsidRPr="00327596" w:rsidRDefault="00E30E13" w:rsidP="00315293">
      <w:pPr>
        <w:ind w:right="-897"/>
        <w:jc w:val="right"/>
        <w:rPr>
          <w:rFonts w:ascii="Calibri" w:hAnsi="Calibri" w:cs="Arial"/>
          <w:color w:val="002060"/>
          <w:sz w:val="22"/>
          <w:szCs w:val="22"/>
        </w:rPr>
      </w:pPr>
      <w:r w:rsidRPr="00327596">
        <w:rPr>
          <w:rFonts w:ascii="Calibri" w:hAnsi="Calibri" w:cs="Arial"/>
          <w:noProof/>
          <w:color w:val="002060"/>
          <w:sz w:val="22"/>
          <w:szCs w:val="22"/>
        </w:rPr>
        <w:drawing>
          <wp:inline distT="0" distB="0" distL="0" distR="0">
            <wp:extent cx="1609725" cy="1143000"/>
            <wp:effectExtent l="19050" t="0" r="9525" b="0"/>
            <wp:docPr id="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srcRect/>
                    <a:stretch>
                      <a:fillRect/>
                    </a:stretch>
                  </pic:blipFill>
                  <pic:spPr bwMode="auto">
                    <a:xfrm>
                      <a:off x="0" y="0"/>
                      <a:ext cx="1609725" cy="1143000"/>
                    </a:xfrm>
                    <a:prstGeom prst="rect">
                      <a:avLst/>
                    </a:prstGeom>
                    <a:noFill/>
                    <a:ln w="9525">
                      <a:noFill/>
                      <a:miter lim="800000"/>
                      <a:headEnd/>
                      <a:tailEnd/>
                    </a:ln>
                  </pic:spPr>
                </pic:pic>
              </a:graphicData>
            </a:graphic>
          </wp:inline>
        </w:drawing>
      </w:r>
    </w:p>
    <w:p w:rsidR="008502BD" w:rsidRPr="00327596" w:rsidRDefault="008502BD" w:rsidP="00315293">
      <w:pPr>
        <w:ind w:right="-897"/>
        <w:rPr>
          <w:rFonts w:ascii="Calibri" w:hAnsi="Calibri" w:cs="Arial"/>
          <w:b/>
          <w:color w:val="002060"/>
          <w:sz w:val="48"/>
          <w:szCs w:val="48"/>
        </w:rPr>
      </w:pPr>
      <w:r w:rsidRPr="00327596">
        <w:rPr>
          <w:rFonts w:ascii="Calibri" w:hAnsi="Calibri" w:cs="Arial"/>
          <w:b/>
          <w:color w:val="002060"/>
          <w:sz w:val="48"/>
          <w:szCs w:val="48"/>
        </w:rPr>
        <w:t xml:space="preserve">WELCOME TO </w:t>
      </w:r>
    </w:p>
    <w:p w:rsidR="008502BD" w:rsidRPr="00327596" w:rsidRDefault="008502BD" w:rsidP="00315293">
      <w:pPr>
        <w:ind w:right="-897"/>
        <w:rPr>
          <w:rFonts w:ascii="Calibri" w:hAnsi="Calibri" w:cs="Arial"/>
          <w:b/>
          <w:color w:val="002060"/>
          <w:sz w:val="48"/>
          <w:szCs w:val="48"/>
        </w:rPr>
      </w:pPr>
      <w:r w:rsidRPr="00327596">
        <w:rPr>
          <w:rFonts w:ascii="Calibri" w:hAnsi="Calibri" w:cs="Arial"/>
          <w:b/>
          <w:color w:val="002060"/>
          <w:sz w:val="48"/>
          <w:szCs w:val="48"/>
        </w:rPr>
        <w:t xml:space="preserve">NHS GREATER GLASGOW AND CLYDE </w:t>
      </w:r>
    </w:p>
    <w:p w:rsidR="008502BD" w:rsidRPr="00327596" w:rsidRDefault="008502BD" w:rsidP="00315293">
      <w:pPr>
        <w:ind w:right="-897"/>
        <w:rPr>
          <w:rFonts w:ascii="Calibri" w:hAnsi="Calibri" w:cs="Arial"/>
          <w:b/>
          <w:color w:val="002060"/>
          <w:sz w:val="48"/>
          <w:szCs w:val="48"/>
        </w:rPr>
      </w:pPr>
      <w:r w:rsidRPr="00327596">
        <w:rPr>
          <w:rFonts w:ascii="Calibri" w:hAnsi="Calibri" w:cs="Arial"/>
          <w:b/>
          <w:color w:val="002060"/>
          <w:sz w:val="48"/>
          <w:szCs w:val="48"/>
        </w:rPr>
        <w:t xml:space="preserve">CANDIDATE INFORMATION PACK </w:t>
      </w:r>
    </w:p>
    <w:p w:rsidR="008502BD" w:rsidRPr="00327596" w:rsidRDefault="008502BD" w:rsidP="00315293">
      <w:pPr>
        <w:ind w:right="-897"/>
        <w:rPr>
          <w:rFonts w:ascii="Calibri" w:hAnsi="Calibri" w:cs="Arial"/>
          <w:b/>
          <w:color w:val="002060"/>
          <w:sz w:val="48"/>
          <w:szCs w:val="22"/>
        </w:rPr>
      </w:pPr>
    </w:p>
    <w:p w:rsidR="008502BD" w:rsidRPr="00327596" w:rsidRDefault="008502BD" w:rsidP="00315293">
      <w:pPr>
        <w:ind w:right="-897"/>
        <w:rPr>
          <w:rFonts w:ascii="Calibri" w:hAnsi="Calibri" w:cs="Arial"/>
          <w:b/>
          <w:color w:val="002060"/>
          <w:sz w:val="48"/>
          <w:szCs w:val="22"/>
        </w:rPr>
      </w:pPr>
    </w:p>
    <w:p w:rsidR="009241F2" w:rsidRPr="00327596" w:rsidRDefault="00C92639" w:rsidP="00315293">
      <w:pPr>
        <w:ind w:right="-897"/>
        <w:rPr>
          <w:rFonts w:ascii="Calibri" w:hAnsi="Calibri" w:cs="Arial"/>
          <w:b/>
          <w:color w:val="002060"/>
          <w:sz w:val="48"/>
          <w:szCs w:val="22"/>
        </w:rPr>
      </w:pPr>
      <w:r w:rsidRPr="00327596">
        <w:rPr>
          <w:rFonts w:ascii="Calibri" w:hAnsi="Calibri" w:cs="Arial"/>
          <w:b/>
          <w:color w:val="002060"/>
          <w:sz w:val="48"/>
          <w:szCs w:val="22"/>
        </w:rPr>
        <w:t>Title:</w:t>
      </w:r>
      <w:r w:rsidR="001A5A6D" w:rsidRPr="00327596">
        <w:rPr>
          <w:rFonts w:ascii="Calibri" w:hAnsi="Calibri" w:cs="Arial"/>
          <w:b/>
          <w:color w:val="002060"/>
          <w:sz w:val="48"/>
          <w:szCs w:val="22"/>
        </w:rPr>
        <w:t xml:space="preserve"> Locum</w:t>
      </w:r>
      <w:r w:rsidRPr="00327596">
        <w:rPr>
          <w:rFonts w:ascii="Calibri" w:hAnsi="Calibri" w:cs="Arial"/>
          <w:b/>
          <w:color w:val="002060"/>
          <w:sz w:val="48"/>
          <w:szCs w:val="22"/>
        </w:rPr>
        <w:t xml:space="preserve"> </w:t>
      </w:r>
      <w:r w:rsidR="008A52ED" w:rsidRPr="00327596">
        <w:rPr>
          <w:rFonts w:ascii="Calibri" w:hAnsi="Calibri" w:cs="Arial"/>
          <w:b/>
          <w:color w:val="002060"/>
          <w:sz w:val="48"/>
          <w:szCs w:val="22"/>
        </w:rPr>
        <w:t xml:space="preserve">Consultant in </w:t>
      </w:r>
      <w:r w:rsidR="001A5A6D" w:rsidRPr="00327596">
        <w:rPr>
          <w:rFonts w:ascii="Calibri" w:hAnsi="Calibri" w:cs="Arial"/>
          <w:b/>
          <w:color w:val="002060"/>
          <w:sz w:val="48"/>
          <w:szCs w:val="22"/>
        </w:rPr>
        <w:t xml:space="preserve">Obstetrics &amp; Gynaecology </w:t>
      </w:r>
    </w:p>
    <w:p w:rsidR="008502BD" w:rsidRPr="00327596" w:rsidRDefault="008502BD" w:rsidP="00315293">
      <w:pPr>
        <w:ind w:right="-897"/>
        <w:rPr>
          <w:rFonts w:ascii="Calibri" w:hAnsi="Calibri" w:cs="Arial"/>
          <w:b/>
          <w:color w:val="002060"/>
          <w:sz w:val="48"/>
          <w:szCs w:val="22"/>
        </w:rPr>
      </w:pPr>
      <w:r w:rsidRPr="00327596">
        <w:rPr>
          <w:rFonts w:ascii="Calibri" w:hAnsi="Calibri" w:cs="Arial"/>
          <w:b/>
          <w:color w:val="002060"/>
          <w:sz w:val="48"/>
          <w:szCs w:val="22"/>
        </w:rPr>
        <w:t>Location:</w:t>
      </w:r>
      <w:r w:rsidR="00672F8B" w:rsidRPr="00327596">
        <w:rPr>
          <w:rFonts w:ascii="Calibri" w:hAnsi="Calibri" w:cs="Arial"/>
          <w:b/>
          <w:color w:val="002060"/>
          <w:sz w:val="48"/>
          <w:szCs w:val="22"/>
        </w:rPr>
        <w:t xml:space="preserve"> </w:t>
      </w:r>
      <w:r w:rsidR="001A5A6D" w:rsidRPr="00327596">
        <w:rPr>
          <w:rFonts w:ascii="Calibri" w:hAnsi="Calibri" w:cs="Arial"/>
          <w:b/>
          <w:color w:val="002060"/>
          <w:sz w:val="48"/>
          <w:szCs w:val="22"/>
        </w:rPr>
        <w:t>Queen Elizabeth University Hospital</w:t>
      </w:r>
    </w:p>
    <w:p w:rsidR="009241F2" w:rsidRPr="00327596" w:rsidRDefault="009241F2" w:rsidP="00315293">
      <w:pPr>
        <w:ind w:right="-897"/>
        <w:rPr>
          <w:rFonts w:ascii="Calibri" w:hAnsi="Calibri" w:cs="Arial"/>
          <w:b/>
          <w:color w:val="002060"/>
          <w:sz w:val="48"/>
          <w:szCs w:val="22"/>
        </w:rPr>
      </w:pPr>
      <w:r w:rsidRPr="00327596">
        <w:rPr>
          <w:rFonts w:ascii="Calibri" w:hAnsi="Calibri" w:cs="Arial"/>
          <w:b/>
          <w:color w:val="002060"/>
          <w:sz w:val="48"/>
          <w:szCs w:val="22"/>
        </w:rPr>
        <w:t>Job Reference:</w:t>
      </w:r>
      <w:r w:rsidR="001A5A6D" w:rsidRPr="00327596">
        <w:rPr>
          <w:rFonts w:ascii="Calibri" w:hAnsi="Calibri" w:cs="Arial"/>
          <w:b/>
          <w:color w:val="002060"/>
          <w:sz w:val="48"/>
          <w:szCs w:val="22"/>
        </w:rPr>
        <w:t xml:space="preserve"> 41178</w:t>
      </w:r>
    </w:p>
    <w:p w:rsidR="008502BD" w:rsidRPr="00327596" w:rsidRDefault="008502BD" w:rsidP="004C54E6">
      <w:pPr>
        <w:ind w:right="-897"/>
        <w:rPr>
          <w:rFonts w:ascii="Calibri" w:hAnsi="Calibri" w:cs="Arial"/>
          <w:b/>
          <w:color w:val="002060"/>
          <w:sz w:val="48"/>
          <w:szCs w:val="22"/>
        </w:rPr>
      </w:pPr>
      <w:r w:rsidRPr="00327596">
        <w:rPr>
          <w:rFonts w:ascii="Calibri" w:hAnsi="Calibri" w:cs="Arial"/>
          <w:b/>
          <w:color w:val="002060"/>
          <w:sz w:val="48"/>
          <w:szCs w:val="22"/>
        </w:rPr>
        <w:t xml:space="preserve">Closing Date: </w:t>
      </w:r>
      <w:r w:rsidR="001A5A6D" w:rsidRPr="00327596">
        <w:rPr>
          <w:rFonts w:ascii="Calibri" w:hAnsi="Calibri" w:cs="Arial"/>
          <w:b/>
          <w:color w:val="002060"/>
          <w:sz w:val="48"/>
          <w:szCs w:val="22"/>
        </w:rPr>
        <w:t>22</w:t>
      </w:r>
      <w:r w:rsidR="001A5A6D" w:rsidRPr="00327596">
        <w:rPr>
          <w:rFonts w:ascii="Calibri" w:hAnsi="Calibri" w:cs="Arial"/>
          <w:b/>
          <w:color w:val="002060"/>
          <w:sz w:val="48"/>
          <w:szCs w:val="22"/>
          <w:vertAlign w:val="superscript"/>
        </w:rPr>
        <w:t>nd</w:t>
      </w:r>
      <w:r w:rsidR="001A5A6D" w:rsidRPr="00327596">
        <w:rPr>
          <w:rFonts w:ascii="Calibri" w:hAnsi="Calibri" w:cs="Arial"/>
          <w:b/>
          <w:color w:val="002060"/>
          <w:sz w:val="48"/>
          <w:szCs w:val="22"/>
        </w:rPr>
        <w:t xml:space="preserve"> January 2021</w:t>
      </w:r>
    </w:p>
    <w:p w:rsidR="008502BD" w:rsidRPr="00327596" w:rsidRDefault="00327596" w:rsidP="004C54E6">
      <w:pPr>
        <w:ind w:right="-897"/>
        <w:rPr>
          <w:rFonts w:ascii="Calibri" w:hAnsi="Calibri" w:cs="Arial"/>
          <w:b/>
          <w:color w:val="002060"/>
        </w:rPr>
        <w:sectPr w:rsidR="008502BD" w:rsidRPr="00327596" w:rsidSect="00EF6D04">
          <w:headerReference w:type="even" r:id="rId8"/>
          <w:headerReference w:type="default" r:id="rId9"/>
          <w:footerReference w:type="even" r:id="rId10"/>
          <w:footerReference w:type="default" r:id="rId11"/>
          <w:headerReference w:type="first" r:id="rId12"/>
          <w:pgSz w:w="11906" w:h="16838"/>
          <w:pgMar w:top="851" w:right="1440" w:bottom="1440" w:left="1440" w:header="706" w:footer="706" w:gutter="0"/>
          <w:pgBorders w:display="notFirstPage" w:offsetFrom="page">
            <w:top w:val="single" w:sz="18" w:space="24" w:color="002060"/>
            <w:left w:val="single" w:sz="18" w:space="24" w:color="002060"/>
            <w:bottom w:val="single" w:sz="18" w:space="24" w:color="002060"/>
            <w:right w:val="single" w:sz="18" w:space="24" w:color="002060"/>
          </w:pgBorders>
          <w:cols w:space="708"/>
          <w:docGrid w:linePitch="360"/>
        </w:sectPr>
      </w:pPr>
      <w:r w:rsidRPr="00327596">
        <w:rPr>
          <w:noProof/>
          <w:color w:val="002060"/>
        </w:rPr>
        <mc:AlternateContent>
          <mc:Choice Requires="wpg">
            <w:drawing>
              <wp:anchor distT="0" distB="0" distL="114300" distR="114300" simplePos="0" relativeHeight="251647488" behindDoc="0" locked="0" layoutInCell="1" allowOverlap="1">
                <wp:simplePos x="0" y="0"/>
                <wp:positionH relativeFrom="column">
                  <wp:posOffset>3273425</wp:posOffset>
                </wp:positionH>
                <wp:positionV relativeFrom="paragraph">
                  <wp:posOffset>4244340</wp:posOffset>
                </wp:positionV>
                <wp:extent cx="5461635" cy="4641850"/>
                <wp:effectExtent l="44450" t="40005" r="46990" b="42545"/>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4641850"/>
                          <a:chOff x="6597" y="11607"/>
                          <a:chExt cx="8601" cy="7310"/>
                        </a:xfrm>
                      </wpg:grpSpPr>
                      <wps:wsp>
                        <wps:cNvPr id="67" name="Oval 3"/>
                        <wps:cNvSpPr>
                          <a:spLocks noChangeArrowheads="1"/>
                        </wps:cNvSpPr>
                        <wps:spPr bwMode="auto">
                          <a:xfrm>
                            <a:off x="9529" y="11607"/>
                            <a:ext cx="5669" cy="5669"/>
                          </a:xfrm>
                          <a:prstGeom prst="ellipse">
                            <a:avLst/>
                          </a:prstGeom>
                          <a:solidFill>
                            <a:srgbClr val="FFFFFF"/>
                          </a:solidFill>
                          <a:ln w="76200">
                            <a:solidFill>
                              <a:srgbClr val="F79646"/>
                            </a:solidFill>
                            <a:round/>
                            <a:headEnd/>
                            <a:tailEnd/>
                          </a:ln>
                        </wps:spPr>
                        <wps:bodyPr rot="0" vert="horz" wrap="square" lIns="91440" tIns="45720" rIns="91440" bIns="45720" anchor="t" anchorCtr="0" upright="1">
                          <a:noAutofit/>
                        </wps:bodyPr>
                      </wps:wsp>
                      <wps:wsp>
                        <wps:cNvPr id="68" name="Oval 4"/>
                        <wps:cNvSpPr>
                          <a:spLocks noChangeArrowheads="1"/>
                        </wps:cNvSpPr>
                        <wps:spPr bwMode="auto">
                          <a:xfrm>
                            <a:off x="7683" y="13248"/>
                            <a:ext cx="5669" cy="5669"/>
                          </a:xfrm>
                          <a:prstGeom prst="ellipse">
                            <a:avLst/>
                          </a:prstGeom>
                          <a:noFill/>
                          <a:ln w="762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5"/>
                        <wps:cNvSpPr>
                          <a:spLocks noChangeArrowheads="1"/>
                        </wps:cNvSpPr>
                        <wps:spPr bwMode="auto">
                          <a:xfrm>
                            <a:off x="6597" y="12149"/>
                            <a:ext cx="5669" cy="5669"/>
                          </a:xfrm>
                          <a:prstGeom prst="ellipse">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C43E1" id="Group 2" o:spid="_x0000_s1026" style="position:absolute;margin-left:257.75pt;margin-top:334.2pt;width:430.05pt;height:365.5pt;z-index:251647488" coordorigin="6597,11607" coordsize="860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">
                <v:oval id="Oval 3" o:spid="_x0000_s1027" style="position:absolute;left:9529;top:11607;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bPcMA&#10;AADbAAAADwAAAGRycy9kb3ducmV2LnhtbESPUWvCQBCE3wv9D8cWfBG9KNSW1FOqIBjIS9P+gDW3&#10;JsHcXsieSfrve4VCH4eZ+YbZ7ifXqoF6aTwbWC0TUMSltw1XBr4+T4tXUBKQLbaeycA3Cex3jw9b&#10;TK0f+YOGIlQqQlhSNFCH0KVaS1mTQ1n6jjh6V987DFH2lbY9jhHuWr1Oko122HBcqLGjY03lrbg7&#10;A+55fsN8frCSna+ZVFSu5ZIbM3ua3t9ABZrCf/ivfbYGNi/w+yX+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bPcMAAADbAAAADwAAAAAAAAAAAAAAAACYAgAAZHJzL2Rv&#10;d25yZXYueG1sUEsFBgAAAAAEAAQA9QAAAIgDAAAAAA==&#10;" strokecolor="#f79646" strokeweight="6pt"/>
                <v:oval id="Oval 4" o:spid="_x0000_s1028" style="position:absolute;left:7683;top:13248;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iz8EA&#10;AADbAAAADwAAAGRycy9kb3ducmV2LnhtbERPz2vCMBS+D/wfwht4GZo4QbvOKDoQBNnBKujxrXlr&#10;y5qX0sRa/3tzGHj8+H4vVr2tRUetrxxrmIwVCOLcmYoLDafjdpSA8AHZYO2YNNzJw2o5eFlgatyN&#10;D9RloRAxhH2KGsoQmlRKn5dk0Y9dQxy5X9daDBG2hTQt3mK4reW7UjNpseLYUGJDXyXlf9nVauj4&#10;PE0kWfoOKvlQ88PP5u2y13r42q8/QQTqw1P8794ZDbM4Nn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6os/BAAAA2wAAAA8AAAAAAAAAAAAAAAAAmAIAAGRycy9kb3du&#10;cmV2LnhtbFBLBQYAAAAABAAEAPUAAACGAwAAAAA=&#10;" filled="f" strokecolor="#0070c0" strokeweight="6pt"/>
                <v:oval id="Oval 5" o:spid="_x0000_s1029" style="position:absolute;left:6597;top:12149;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ZE8MA&#10;AADbAAAADwAAAGRycy9kb3ducmV2LnhtbESPT2vCQBTE7wW/w/KEXorZ2EKqqauIUMlJSFro9ZF9&#10;+UOzb2N2a+K37wqCx2FmfsNsdpPpxIUG11pWsIxiEMSl1S3XCr6/PhcrEM4ja+wsk4IrOdhtZ08b&#10;TLUdOadL4WsRIOxSVNB436dSurIhgy6yPXHwKjsY9EEOtdQDjgFuOvkax4k02HJYaLCnQ0Plb/Fn&#10;FFTr4odHd3yZclef6f0t86fEKvU8n/YfIDxN/hG+tzOtIFnD7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XZE8MAAADbAAAADwAAAAAAAAAAAAAAAACYAgAAZHJzL2Rv&#10;d25yZXYueG1sUEsFBgAAAAAEAAQA9QAAAIgDAAAAAA==&#10;" filled="f" strokecolor="#00b050" strokeweight="6pt"/>
              </v:group>
            </w:pict>
          </mc:Fallback>
        </mc:AlternateContent>
      </w:r>
      <w:r w:rsidR="00E30E13" w:rsidRPr="00327596">
        <w:rPr>
          <w:noProof/>
          <w:color w:val="002060"/>
        </w:rPr>
        <w:drawing>
          <wp:anchor distT="0" distB="0" distL="114300" distR="114300" simplePos="0" relativeHeight="251644416" behindDoc="0" locked="0" layoutInCell="1" allowOverlap="1">
            <wp:simplePos x="0" y="0"/>
            <wp:positionH relativeFrom="column">
              <wp:posOffset>631825</wp:posOffset>
            </wp:positionH>
            <wp:positionV relativeFrom="paragraph">
              <wp:posOffset>367030</wp:posOffset>
            </wp:positionV>
            <wp:extent cx="4608830" cy="3286760"/>
            <wp:effectExtent l="19050" t="0" r="127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608830" cy="3286760"/>
                    </a:xfrm>
                    <a:prstGeom prst="rect">
                      <a:avLst/>
                    </a:prstGeom>
                    <a:noFill/>
                  </pic:spPr>
                </pic:pic>
              </a:graphicData>
            </a:graphic>
          </wp:anchor>
        </w:drawing>
      </w:r>
      <w:r w:rsidR="00E30E13" w:rsidRPr="00327596">
        <w:rPr>
          <w:noProof/>
          <w:color w:val="002060"/>
        </w:rPr>
        <w:drawing>
          <wp:anchor distT="0" distB="0" distL="114300" distR="114300" simplePos="0" relativeHeight="251642368" behindDoc="0" locked="0" layoutInCell="1" allowOverlap="1">
            <wp:simplePos x="0" y="0"/>
            <wp:positionH relativeFrom="column">
              <wp:posOffset>-715010</wp:posOffset>
            </wp:positionH>
            <wp:positionV relativeFrom="paragraph">
              <wp:posOffset>5780405</wp:posOffset>
            </wp:positionV>
            <wp:extent cx="3076575" cy="791845"/>
            <wp:effectExtent l="19050" t="0" r="9525" b="0"/>
            <wp:wrapSquare wrapText="bothSides"/>
            <wp:docPr id="6" name="Picture 1" descr="del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pic:cNvPicPr>
                      <a:picLocks noChangeAspect="1" noChangeArrowheads="1"/>
                    </pic:cNvPicPr>
                  </pic:nvPicPr>
                  <pic:blipFill>
                    <a:blip r:embed="rId14"/>
                    <a:srcRect/>
                    <a:stretch>
                      <a:fillRect/>
                    </a:stretch>
                  </pic:blipFill>
                  <pic:spPr bwMode="auto">
                    <a:xfrm>
                      <a:off x="0" y="0"/>
                      <a:ext cx="3076575" cy="791845"/>
                    </a:xfrm>
                    <a:prstGeom prst="rect">
                      <a:avLst/>
                    </a:prstGeom>
                    <a:noFill/>
                  </pic:spPr>
                </pic:pic>
              </a:graphicData>
            </a:graphic>
          </wp:anchor>
        </w:drawing>
      </w:r>
    </w:p>
    <w:p w:rsidR="008502BD" w:rsidRPr="00327596" w:rsidRDefault="008502BD" w:rsidP="00315293">
      <w:pPr>
        <w:rPr>
          <w:rFonts w:ascii="Arial" w:hAnsi="Arial" w:cs="Arial"/>
          <w:b/>
          <w:color w:val="002060"/>
          <w:sz w:val="32"/>
        </w:rPr>
      </w:pPr>
      <w:r w:rsidRPr="00327596">
        <w:rPr>
          <w:rFonts w:ascii="Arial" w:hAnsi="Arial" w:cs="Arial"/>
          <w:b/>
          <w:color w:val="002060"/>
          <w:sz w:val="32"/>
        </w:rPr>
        <w:lastRenderedPageBreak/>
        <w:t>Contents</w:t>
      </w:r>
    </w:p>
    <w:p w:rsidR="008502BD" w:rsidRPr="00327596" w:rsidRDefault="008502BD" w:rsidP="00315293">
      <w:pPr>
        <w:jc w:val="both"/>
        <w:rPr>
          <w:rFonts w:ascii="Arial" w:hAnsi="Arial" w:cs="Arial"/>
          <w:b/>
          <w:color w:val="00206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628"/>
        <w:gridCol w:w="7516"/>
      </w:tblGrid>
      <w:tr w:rsidR="00327596" w:rsidRPr="00327596" w:rsidTr="00324232">
        <w:tc>
          <w:tcPr>
            <w:tcW w:w="1638" w:type="dxa"/>
            <w:shd w:val="clear" w:color="auto" w:fill="002060"/>
          </w:tcPr>
          <w:p w:rsidR="008502BD" w:rsidRPr="00327596" w:rsidRDefault="008502BD" w:rsidP="00315293">
            <w:pPr>
              <w:rPr>
                <w:rFonts w:ascii="Arial" w:hAnsi="Arial" w:cs="Arial"/>
                <w:b/>
                <w:color w:val="002060"/>
              </w:rPr>
            </w:pPr>
            <w:r w:rsidRPr="00327596">
              <w:rPr>
                <w:rFonts w:ascii="Arial" w:hAnsi="Arial" w:cs="Arial"/>
                <w:b/>
                <w:color w:val="002060"/>
              </w:rPr>
              <w:t>Section</w:t>
            </w:r>
          </w:p>
        </w:tc>
        <w:tc>
          <w:tcPr>
            <w:tcW w:w="7604" w:type="dxa"/>
            <w:shd w:val="clear" w:color="auto" w:fill="002060"/>
          </w:tcPr>
          <w:p w:rsidR="008502BD" w:rsidRPr="00327596" w:rsidRDefault="008502BD" w:rsidP="00315293">
            <w:pPr>
              <w:rPr>
                <w:rFonts w:ascii="Arial" w:hAnsi="Arial" w:cs="Arial"/>
                <w:b/>
                <w:color w:val="002060"/>
              </w:rPr>
            </w:pP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1</w:t>
            </w:r>
          </w:p>
        </w:tc>
        <w:tc>
          <w:tcPr>
            <w:tcW w:w="7604" w:type="dxa"/>
            <w:vAlign w:val="center"/>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Summary Information relating to this post</w:t>
            </w:r>
          </w:p>
          <w:p w:rsidR="008502BD" w:rsidRPr="00327596" w:rsidRDefault="008502BD" w:rsidP="00D30951">
            <w:pPr>
              <w:autoSpaceDE w:val="0"/>
              <w:autoSpaceDN w:val="0"/>
              <w:adjustRightInd w:val="0"/>
              <w:rPr>
                <w:rFonts w:ascii="Arial" w:hAnsi="Arial" w:cs="Arial"/>
                <w:color w:val="002060"/>
              </w:rPr>
            </w:pP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2</w:t>
            </w:r>
          </w:p>
        </w:tc>
        <w:tc>
          <w:tcPr>
            <w:tcW w:w="7604" w:type="dxa"/>
            <w:vAlign w:val="center"/>
          </w:tcPr>
          <w:p w:rsidR="008502BD" w:rsidRPr="00327596" w:rsidRDefault="008502BD" w:rsidP="00BC3D7F">
            <w:pPr>
              <w:autoSpaceDE w:val="0"/>
              <w:autoSpaceDN w:val="0"/>
              <w:adjustRightInd w:val="0"/>
              <w:rPr>
                <w:rFonts w:ascii="Arial" w:hAnsi="Arial" w:cs="Arial"/>
                <w:color w:val="002060"/>
              </w:rPr>
            </w:pPr>
            <w:r w:rsidRPr="00327596">
              <w:rPr>
                <w:rFonts w:ascii="Arial" w:hAnsi="Arial" w:cs="Arial"/>
                <w:color w:val="002060"/>
              </w:rPr>
              <w:t>Job Description</w:t>
            </w:r>
          </w:p>
          <w:p w:rsidR="008502BD" w:rsidRPr="00327596" w:rsidRDefault="008502BD" w:rsidP="00BC3D7F">
            <w:pPr>
              <w:autoSpaceDE w:val="0"/>
              <w:autoSpaceDN w:val="0"/>
              <w:adjustRightInd w:val="0"/>
              <w:rPr>
                <w:rFonts w:ascii="Arial" w:hAnsi="Arial" w:cs="Arial"/>
                <w:color w:val="002060"/>
              </w:rPr>
            </w:pPr>
            <w:r w:rsidRPr="00327596">
              <w:rPr>
                <w:rFonts w:ascii="Arial" w:hAnsi="Arial" w:cs="Arial"/>
                <w:color w:val="002060"/>
              </w:rPr>
              <w:t>The Department/Specialty – Facilities, Resources and Activity, Duties of the post</w:t>
            </w:r>
          </w:p>
        </w:tc>
      </w:tr>
      <w:tr w:rsidR="00327596" w:rsidRPr="00327596" w:rsidTr="00324232">
        <w:trPr>
          <w:trHeight w:val="552"/>
        </w:trPr>
        <w:tc>
          <w:tcPr>
            <w:tcW w:w="1638" w:type="dxa"/>
          </w:tcPr>
          <w:p w:rsidR="008502BD" w:rsidRPr="00327596" w:rsidRDefault="008502BD" w:rsidP="00BC3D7F">
            <w:pPr>
              <w:jc w:val="both"/>
              <w:rPr>
                <w:rFonts w:ascii="Arial" w:hAnsi="Arial" w:cs="Arial"/>
                <w:color w:val="002060"/>
              </w:rPr>
            </w:pPr>
            <w:r w:rsidRPr="00327596">
              <w:rPr>
                <w:rFonts w:ascii="Arial" w:hAnsi="Arial" w:cs="Arial"/>
                <w:color w:val="002060"/>
              </w:rPr>
              <w:t>Section 3</w:t>
            </w:r>
          </w:p>
        </w:tc>
        <w:tc>
          <w:tcPr>
            <w:tcW w:w="7604" w:type="dxa"/>
            <w:vAlign w:val="center"/>
          </w:tcPr>
          <w:p w:rsidR="008502BD" w:rsidRPr="00327596" w:rsidRDefault="008502BD" w:rsidP="00BC3D7F">
            <w:pPr>
              <w:rPr>
                <w:rFonts w:ascii="Arial" w:hAnsi="Arial" w:cs="Arial"/>
                <w:color w:val="002060"/>
              </w:rPr>
            </w:pPr>
            <w:r w:rsidRPr="00327596">
              <w:rPr>
                <w:rFonts w:ascii="Arial" w:hAnsi="Arial" w:cs="Arial"/>
                <w:color w:val="002060"/>
              </w:rPr>
              <w:t>Job Plan  and Person Specification</w:t>
            </w: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4</w:t>
            </w:r>
          </w:p>
        </w:tc>
        <w:tc>
          <w:tcPr>
            <w:tcW w:w="7604" w:type="dxa"/>
            <w:vAlign w:val="center"/>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General Information</w:t>
            </w:r>
          </w:p>
          <w:p w:rsidR="008502BD" w:rsidRPr="00327596" w:rsidRDefault="008502BD" w:rsidP="00D30951">
            <w:pPr>
              <w:autoSpaceDE w:val="0"/>
              <w:autoSpaceDN w:val="0"/>
              <w:adjustRightInd w:val="0"/>
              <w:rPr>
                <w:rFonts w:ascii="Arial" w:hAnsi="Arial" w:cs="Arial"/>
                <w:color w:val="002060"/>
              </w:rPr>
            </w:pP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5</w:t>
            </w:r>
          </w:p>
        </w:tc>
        <w:tc>
          <w:tcPr>
            <w:tcW w:w="7604" w:type="dxa"/>
            <w:vAlign w:val="center"/>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Terms and Conditions</w:t>
            </w:r>
          </w:p>
          <w:p w:rsidR="008502BD" w:rsidRPr="00327596" w:rsidRDefault="008502BD" w:rsidP="00D30951">
            <w:pPr>
              <w:autoSpaceDE w:val="0"/>
              <w:autoSpaceDN w:val="0"/>
              <w:adjustRightInd w:val="0"/>
              <w:rPr>
                <w:rFonts w:ascii="Arial" w:hAnsi="Arial" w:cs="Arial"/>
                <w:color w:val="002060"/>
              </w:rPr>
            </w:pP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6</w:t>
            </w:r>
          </w:p>
        </w:tc>
        <w:tc>
          <w:tcPr>
            <w:tcW w:w="7604" w:type="dxa"/>
            <w:vAlign w:val="center"/>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Making your Application</w:t>
            </w:r>
          </w:p>
          <w:p w:rsidR="008502BD" w:rsidRPr="00327596" w:rsidRDefault="008502BD" w:rsidP="00D30951">
            <w:pPr>
              <w:autoSpaceDE w:val="0"/>
              <w:autoSpaceDN w:val="0"/>
              <w:adjustRightInd w:val="0"/>
              <w:rPr>
                <w:rFonts w:ascii="Arial" w:hAnsi="Arial" w:cs="Arial"/>
                <w:color w:val="002060"/>
              </w:rPr>
            </w:pP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7</w:t>
            </w:r>
          </w:p>
        </w:tc>
        <w:tc>
          <w:tcPr>
            <w:tcW w:w="7604" w:type="dxa"/>
            <w:vAlign w:val="center"/>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About NHS Greater Glasgow and Clyde</w:t>
            </w:r>
          </w:p>
          <w:p w:rsidR="008502BD" w:rsidRPr="00327596" w:rsidRDefault="008502BD" w:rsidP="00D30951">
            <w:pPr>
              <w:autoSpaceDE w:val="0"/>
              <w:autoSpaceDN w:val="0"/>
              <w:adjustRightInd w:val="0"/>
              <w:rPr>
                <w:rFonts w:ascii="Arial" w:hAnsi="Arial" w:cs="Arial"/>
                <w:color w:val="002060"/>
              </w:rPr>
            </w:pPr>
          </w:p>
        </w:tc>
      </w:tr>
      <w:tr w:rsidR="00327596" w:rsidRPr="00327596" w:rsidTr="00324232">
        <w:trPr>
          <w:trHeight w:val="552"/>
        </w:trPr>
        <w:tc>
          <w:tcPr>
            <w:tcW w:w="1638" w:type="dxa"/>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Section 8</w:t>
            </w:r>
          </w:p>
        </w:tc>
        <w:tc>
          <w:tcPr>
            <w:tcW w:w="7604" w:type="dxa"/>
            <w:vAlign w:val="center"/>
          </w:tcPr>
          <w:p w:rsidR="008502BD" w:rsidRPr="00327596" w:rsidRDefault="008502BD" w:rsidP="00D30951">
            <w:pPr>
              <w:autoSpaceDE w:val="0"/>
              <w:autoSpaceDN w:val="0"/>
              <w:adjustRightInd w:val="0"/>
              <w:rPr>
                <w:rFonts w:ascii="Arial" w:hAnsi="Arial" w:cs="Arial"/>
                <w:color w:val="002060"/>
              </w:rPr>
            </w:pPr>
            <w:r w:rsidRPr="00327596">
              <w:rPr>
                <w:rFonts w:ascii="Arial" w:hAnsi="Arial" w:cs="Arial"/>
                <w:color w:val="002060"/>
              </w:rPr>
              <w:t>Living and Working in the Greater Glasgow and Clyde area</w:t>
            </w:r>
          </w:p>
          <w:p w:rsidR="008502BD" w:rsidRPr="00327596" w:rsidRDefault="008502BD" w:rsidP="00D30951">
            <w:pPr>
              <w:autoSpaceDE w:val="0"/>
              <w:autoSpaceDN w:val="0"/>
              <w:adjustRightInd w:val="0"/>
              <w:rPr>
                <w:rFonts w:ascii="Arial" w:hAnsi="Arial" w:cs="Arial"/>
                <w:color w:val="002060"/>
              </w:rPr>
            </w:pPr>
          </w:p>
        </w:tc>
      </w:tr>
    </w:tbl>
    <w:p w:rsidR="008502BD" w:rsidRPr="00327596" w:rsidRDefault="008502BD" w:rsidP="00315293">
      <w:pPr>
        <w:rPr>
          <w:rFonts w:ascii="Arial" w:hAnsi="Arial" w:cs="Arial"/>
          <w:b/>
          <w:color w:val="002060"/>
        </w:rPr>
      </w:pPr>
    </w:p>
    <w:p w:rsidR="008502BD" w:rsidRPr="00327596" w:rsidRDefault="00E30E13" w:rsidP="00315293">
      <w:pPr>
        <w:rPr>
          <w:rFonts w:ascii="Arial" w:hAnsi="Arial" w:cs="Arial"/>
          <w:b/>
          <w:color w:val="002060"/>
        </w:rPr>
      </w:pPr>
      <w:r w:rsidRPr="00327596">
        <w:rPr>
          <w:noProof/>
          <w:color w:val="002060"/>
        </w:rPr>
        <w:drawing>
          <wp:anchor distT="0" distB="0" distL="114300" distR="114300" simplePos="0" relativeHeight="251646464" behindDoc="1" locked="0" layoutInCell="1" allowOverlap="1">
            <wp:simplePos x="0" y="0"/>
            <wp:positionH relativeFrom="column">
              <wp:posOffset>-426085</wp:posOffset>
            </wp:positionH>
            <wp:positionV relativeFrom="paragraph">
              <wp:posOffset>151130</wp:posOffset>
            </wp:positionV>
            <wp:extent cx="6943725" cy="225742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943725" cy="2257425"/>
                    </a:xfrm>
                    <a:prstGeom prst="rect">
                      <a:avLst/>
                    </a:prstGeom>
                    <a:noFill/>
                  </pic:spPr>
                </pic:pic>
              </a:graphicData>
            </a:graphic>
          </wp:anchor>
        </w:drawing>
      </w:r>
    </w:p>
    <w:p w:rsidR="008502BD" w:rsidRPr="00327596" w:rsidRDefault="008502BD" w:rsidP="00794B3E">
      <w:pPr>
        <w:ind w:left="-142"/>
        <w:jc w:val="center"/>
        <w:rPr>
          <w:rFonts w:ascii="Arial" w:hAnsi="Arial" w:cs="Arial"/>
          <w:b/>
          <w:color w:val="002060"/>
        </w:rPr>
      </w:pPr>
      <w:r w:rsidRPr="00327596">
        <w:rPr>
          <w:rFonts w:ascii="Arial" w:hAnsi="Arial" w:cs="Arial"/>
          <w:b/>
          <w:color w:val="002060"/>
        </w:rPr>
        <w:t xml:space="preserve">Please visit </w:t>
      </w:r>
      <w:hyperlink r:id="rId16" w:history="1">
        <w:r w:rsidRPr="00327596">
          <w:rPr>
            <w:rStyle w:val="Hyperlink"/>
            <w:rFonts w:ascii="Arial" w:hAnsi="Arial" w:cs="Arial"/>
            <w:b/>
            <w:color w:val="002060"/>
          </w:rPr>
          <w:t>https://apply.jobs.scot.nhs.uk</w:t>
        </w:r>
      </w:hyperlink>
      <w:r w:rsidRPr="00327596">
        <w:rPr>
          <w:rFonts w:ascii="Arial" w:hAnsi="Arial" w:cs="Arial"/>
          <w:b/>
          <w:color w:val="002060"/>
        </w:rPr>
        <w:t xml:space="preserve">  for further details on how to apply </w:t>
      </w:r>
    </w:p>
    <w:p w:rsidR="008502BD" w:rsidRPr="00327596" w:rsidRDefault="008502BD" w:rsidP="00794B3E">
      <w:pPr>
        <w:ind w:left="-142"/>
        <w:jc w:val="center"/>
        <w:rPr>
          <w:rFonts w:ascii="Arial" w:hAnsi="Arial" w:cs="Arial"/>
          <w:b/>
          <w:color w:val="002060"/>
        </w:rPr>
      </w:pPr>
    </w:p>
    <w:p w:rsidR="008502BD" w:rsidRPr="00327596" w:rsidRDefault="008502BD" w:rsidP="00794B3E">
      <w:pPr>
        <w:ind w:left="-142"/>
        <w:jc w:val="center"/>
        <w:rPr>
          <w:rFonts w:ascii="Arial" w:hAnsi="Arial" w:cs="Arial"/>
          <w:b/>
          <w:color w:val="002060"/>
        </w:rPr>
      </w:pPr>
      <w:r w:rsidRPr="00327596">
        <w:rPr>
          <w:rFonts w:ascii="Arial" w:hAnsi="Arial" w:cs="Arial"/>
          <w:b/>
          <w:color w:val="002060"/>
        </w:rPr>
        <w:t xml:space="preserve">Search for the job reference number quoted above. </w:t>
      </w:r>
    </w:p>
    <w:p w:rsidR="008502BD" w:rsidRPr="00327596" w:rsidRDefault="008502BD" w:rsidP="00794B3E">
      <w:pPr>
        <w:ind w:left="-142"/>
        <w:jc w:val="center"/>
        <w:rPr>
          <w:rFonts w:ascii="Arial" w:hAnsi="Arial" w:cs="Arial"/>
          <w:b/>
          <w:color w:val="002060"/>
        </w:rPr>
      </w:pPr>
    </w:p>
    <w:p w:rsidR="008502BD" w:rsidRPr="00327596" w:rsidRDefault="008502BD" w:rsidP="00067415">
      <w:pPr>
        <w:rPr>
          <w:rFonts w:ascii="Arial" w:hAnsi="Arial" w:cs="Arial"/>
          <w:b/>
          <w:color w:val="002060"/>
          <w:sz w:val="32"/>
          <w:szCs w:val="32"/>
        </w:rPr>
      </w:pPr>
      <w:r w:rsidRPr="00327596">
        <w:rPr>
          <w:rFonts w:ascii="Arial" w:hAnsi="Arial" w:cs="Arial"/>
          <w:b/>
          <w:color w:val="002060"/>
        </w:rPr>
        <w:t>Please note all applications should be made via our e Recruitment system (Job Train)</w:t>
      </w:r>
      <w:r w:rsidRPr="00327596">
        <w:rPr>
          <w:rFonts w:ascii="Arial" w:hAnsi="Arial" w:cs="Arial"/>
          <w:b/>
          <w:color w:val="002060"/>
        </w:rPr>
        <w:br w:type="page"/>
      </w:r>
      <w:r w:rsidRPr="00327596">
        <w:rPr>
          <w:rFonts w:ascii="Arial" w:hAnsi="Arial" w:cs="Arial"/>
          <w:b/>
          <w:color w:val="002060"/>
          <w:sz w:val="32"/>
          <w:szCs w:val="32"/>
        </w:rPr>
        <w:lastRenderedPageBreak/>
        <w:t>Section 1:</w:t>
      </w:r>
      <w:r w:rsidRPr="00327596">
        <w:rPr>
          <w:rFonts w:ascii="Arial" w:hAnsi="Arial" w:cs="Arial"/>
          <w:b/>
          <w:color w:val="002060"/>
          <w:sz w:val="32"/>
          <w:szCs w:val="32"/>
        </w:rPr>
        <w:tab/>
        <w:t>Summary Information Relating to this Post</w:t>
      </w:r>
    </w:p>
    <w:p w:rsidR="008502BD" w:rsidRPr="00327596" w:rsidRDefault="008502BD" w:rsidP="00315293">
      <w:pPr>
        <w:jc w:val="both"/>
        <w:rPr>
          <w:rFonts w:ascii="Arial" w:hAnsi="Arial" w:cs="Arial"/>
          <w:b/>
          <w:color w:val="002060"/>
        </w:rPr>
      </w:pPr>
    </w:p>
    <w:p w:rsidR="008502BD" w:rsidRPr="00327596" w:rsidRDefault="008502BD" w:rsidP="00315293">
      <w:pPr>
        <w:jc w:val="both"/>
        <w:rPr>
          <w:rFonts w:ascii="Arial" w:hAnsi="Arial" w:cs="Arial"/>
          <w:b/>
          <w:color w:val="002060"/>
        </w:rPr>
      </w:pPr>
      <w:r w:rsidRPr="00327596">
        <w:rPr>
          <w:rFonts w:ascii="Arial" w:hAnsi="Arial" w:cs="Arial"/>
          <w:b/>
          <w:color w:val="002060"/>
        </w:rPr>
        <w:t>Grade:</w:t>
      </w:r>
      <w:r w:rsidRPr="00327596">
        <w:rPr>
          <w:rFonts w:ascii="Arial" w:hAnsi="Arial" w:cs="Arial"/>
          <w:b/>
          <w:color w:val="002060"/>
        </w:rPr>
        <w:tab/>
      </w:r>
      <w:r w:rsidRPr="00327596">
        <w:rPr>
          <w:rFonts w:ascii="Arial" w:hAnsi="Arial" w:cs="Arial"/>
          <w:b/>
          <w:color w:val="002060"/>
        </w:rPr>
        <w:tab/>
      </w:r>
      <w:r w:rsidR="001A5A6D" w:rsidRPr="00327596">
        <w:rPr>
          <w:rFonts w:ascii="Arial" w:hAnsi="Arial" w:cs="Arial"/>
          <w:b/>
          <w:color w:val="002060"/>
        </w:rPr>
        <w:t xml:space="preserve">Locum </w:t>
      </w:r>
      <w:r w:rsidR="008A52ED" w:rsidRPr="00327596">
        <w:rPr>
          <w:rFonts w:ascii="Arial" w:hAnsi="Arial" w:cs="Arial"/>
          <w:b/>
          <w:color w:val="002060"/>
        </w:rPr>
        <w:t>Consultant</w:t>
      </w:r>
    </w:p>
    <w:p w:rsidR="00C92639" w:rsidRPr="00327596" w:rsidRDefault="008502BD" w:rsidP="00C92639">
      <w:pPr>
        <w:rPr>
          <w:rFonts w:ascii="Arial" w:hAnsi="Arial" w:cs="Arial"/>
          <w:b/>
          <w:color w:val="002060"/>
        </w:rPr>
      </w:pPr>
      <w:r w:rsidRPr="00327596">
        <w:rPr>
          <w:rFonts w:ascii="Arial" w:hAnsi="Arial" w:cs="Arial"/>
          <w:b/>
          <w:color w:val="002060"/>
        </w:rPr>
        <w:t xml:space="preserve">Department:        </w:t>
      </w:r>
      <w:r w:rsidR="008A52ED" w:rsidRPr="00327596">
        <w:rPr>
          <w:rFonts w:ascii="Arial" w:hAnsi="Arial" w:cs="Arial"/>
          <w:b/>
          <w:color w:val="002060"/>
        </w:rPr>
        <w:tab/>
      </w:r>
      <w:r w:rsidR="001A5A6D" w:rsidRPr="00327596">
        <w:rPr>
          <w:rFonts w:ascii="Arial" w:hAnsi="Arial" w:cs="Arial"/>
          <w:b/>
          <w:color w:val="002060"/>
        </w:rPr>
        <w:t>Obstetrics and Gynaecology</w:t>
      </w:r>
    </w:p>
    <w:p w:rsidR="00C92639" w:rsidRPr="00327596" w:rsidRDefault="008502BD" w:rsidP="00C92639">
      <w:pPr>
        <w:rPr>
          <w:rFonts w:ascii="Arial" w:hAnsi="Arial" w:cs="Arial"/>
          <w:b/>
          <w:color w:val="002060"/>
        </w:rPr>
      </w:pPr>
      <w:r w:rsidRPr="00327596">
        <w:rPr>
          <w:rFonts w:ascii="Arial" w:hAnsi="Arial" w:cs="Arial"/>
          <w:b/>
          <w:color w:val="002060"/>
        </w:rPr>
        <w:t xml:space="preserve">Location: </w:t>
      </w:r>
      <w:r w:rsidR="008A52ED" w:rsidRPr="00327596">
        <w:rPr>
          <w:rFonts w:ascii="Arial" w:hAnsi="Arial" w:cs="Arial"/>
          <w:b/>
          <w:color w:val="002060"/>
        </w:rPr>
        <w:tab/>
      </w:r>
      <w:r w:rsidR="008A52ED" w:rsidRPr="00327596">
        <w:rPr>
          <w:rFonts w:ascii="Arial" w:hAnsi="Arial" w:cs="Arial"/>
          <w:b/>
          <w:color w:val="002060"/>
        </w:rPr>
        <w:tab/>
      </w:r>
      <w:r w:rsidR="001A5A6D" w:rsidRPr="00327596">
        <w:rPr>
          <w:rFonts w:ascii="Arial" w:hAnsi="Arial" w:cs="Arial"/>
          <w:b/>
          <w:color w:val="002060"/>
        </w:rPr>
        <w:t>Queen Elizabeth University Hospital</w:t>
      </w:r>
    </w:p>
    <w:tbl>
      <w:tblPr>
        <w:tblpPr w:leftFromText="180" w:rightFromText="180" w:vertAnchor="text" w:horzAnchor="margin" w:tblpXSpec="center" w:tblpY="222"/>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552"/>
        <w:gridCol w:w="4110"/>
        <w:gridCol w:w="1985"/>
      </w:tblGrid>
      <w:tr w:rsidR="008A52ED" w:rsidRPr="00327596" w:rsidTr="00A9006B">
        <w:trPr>
          <w:trHeight w:val="930"/>
        </w:trPr>
        <w:tc>
          <w:tcPr>
            <w:tcW w:w="10807" w:type="dxa"/>
            <w:gridSpan w:val="4"/>
          </w:tcPr>
          <w:p w:rsidR="00C92639" w:rsidRPr="00327596" w:rsidRDefault="00C92639" w:rsidP="00672F8B">
            <w:pPr>
              <w:pStyle w:val="Default"/>
              <w:ind w:left="420"/>
              <w:rPr>
                <w:b/>
                <w:color w:val="002060"/>
              </w:rPr>
            </w:pPr>
          </w:p>
          <w:p w:rsidR="00C92639" w:rsidRPr="00327596" w:rsidRDefault="00C92639" w:rsidP="00672F8B">
            <w:pPr>
              <w:pStyle w:val="Default"/>
              <w:ind w:left="420"/>
              <w:rPr>
                <w:b/>
                <w:color w:val="002060"/>
              </w:rPr>
            </w:pPr>
            <w:r w:rsidRPr="00327596">
              <w:rPr>
                <w:b/>
                <w:color w:val="002060"/>
              </w:rPr>
              <w:t>Additional Arrangements for Applicants : Informal enquiries and details of arrangements to visit the department regarding this post will be welcome by:</w:t>
            </w:r>
          </w:p>
        </w:tc>
      </w:tr>
      <w:tr w:rsidR="008A52ED" w:rsidRPr="00327596" w:rsidTr="00A9006B">
        <w:trPr>
          <w:trHeight w:val="165"/>
        </w:trPr>
        <w:tc>
          <w:tcPr>
            <w:tcW w:w="2160" w:type="dxa"/>
            <w:shd w:val="clear" w:color="auto" w:fill="DDD9C3"/>
          </w:tcPr>
          <w:p w:rsidR="00C92639" w:rsidRPr="00327596" w:rsidRDefault="00C92639" w:rsidP="00672F8B">
            <w:pPr>
              <w:pStyle w:val="Default"/>
              <w:ind w:left="420"/>
              <w:rPr>
                <w:b/>
                <w:color w:val="002060"/>
              </w:rPr>
            </w:pPr>
            <w:r w:rsidRPr="00327596">
              <w:rPr>
                <w:b/>
                <w:color w:val="002060"/>
              </w:rPr>
              <w:t xml:space="preserve">Name </w:t>
            </w:r>
          </w:p>
        </w:tc>
        <w:tc>
          <w:tcPr>
            <w:tcW w:w="2552" w:type="dxa"/>
            <w:shd w:val="clear" w:color="auto" w:fill="DDD9C3"/>
          </w:tcPr>
          <w:p w:rsidR="00C92639" w:rsidRPr="00327596" w:rsidRDefault="00C92639" w:rsidP="00672F8B">
            <w:pPr>
              <w:pStyle w:val="Default"/>
              <w:ind w:left="420"/>
              <w:rPr>
                <w:b/>
                <w:color w:val="002060"/>
              </w:rPr>
            </w:pPr>
            <w:r w:rsidRPr="00327596">
              <w:rPr>
                <w:b/>
                <w:color w:val="002060"/>
              </w:rPr>
              <w:t xml:space="preserve">Job Title </w:t>
            </w:r>
          </w:p>
        </w:tc>
        <w:tc>
          <w:tcPr>
            <w:tcW w:w="4110" w:type="dxa"/>
            <w:shd w:val="clear" w:color="auto" w:fill="DDD9C3"/>
          </w:tcPr>
          <w:p w:rsidR="00C92639" w:rsidRPr="00327596" w:rsidRDefault="00C92639" w:rsidP="00672F8B">
            <w:pPr>
              <w:pStyle w:val="Default"/>
              <w:ind w:left="420"/>
              <w:rPr>
                <w:b/>
                <w:color w:val="002060"/>
              </w:rPr>
            </w:pPr>
            <w:r w:rsidRPr="00327596">
              <w:rPr>
                <w:b/>
                <w:color w:val="002060"/>
              </w:rPr>
              <w:t xml:space="preserve">Email </w:t>
            </w:r>
          </w:p>
        </w:tc>
        <w:tc>
          <w:tcPr>
            <w:tcW w:w="1985" w:type="dxa"/>
            <w:shd w:val="clear" w:color="auto" w:fill="DDD9C3"/>
          </w:tcPr>
          <w:p w:rsidR="00C92639" w:rsidRPr="00327596" w:rsidRDefault="00672F8B" w:rsidP="00672F8B">
            <w:pPr>
              <w:pStyle w:val="Default"/>
              <w:rPr>
                <w:b/>
                <w:color w:val="002060"/>
              </w:rPr>
            </w:pPr>
            <w:r w:rsidRPr="00327596">
              <w:rPr>
                <w:b/>
                <w:color w:val="002060"/>
              </w:rPr>
              <w:t xml:space="preserve">  </w:t>
            </w:r>
            <w:r w:rsidR="00C92639" w:rsidRPr="00327596">
              <w:rPr>
                <w:b/>
                <w:color w:val="002060"/>
              </w:rPr>
              <w:t xml:space="preserve">Telephone </w:t>
            </w:r>
          </w:p>
        </w:tc>
      </w:tr>
      <w:tr w:rsidR="008A52ED" w:rsidRPr="00327596" w:rsidTr="00A9006B">
        <w:trPr>
          <w:trHeight w:val="375"/>
        </w:trPr>
        <w:tc>
          <w:tcPr>
            <w:tcW w:w="2160" w:type="dxa"/>
          </w:tcPr>
          <w:p w:rsidR="00C92639" w:rsidRPr="00327596" w:rsidRDefault="001A5A6D" w:rsidP="00672F8B">
            <w:pPr>
              <w:pStyle w:val="Default"/>
              <w:ind w:left="-48"/>
              <w:rPr>
                <w:b/>
                <w:color w:val="002060"/>
              </w:rPr>
            </w:pPr>
            <w:r w:rsidRPr="00327596">
              <w:rPr>
                <w:b/>
                <w:color w:val="002060"/>
              </w:rPr>
              <w:t>Dr Jane Richmond</w:t>
            </w:r>
          </w:p>
        </w:tc>
        <w:tc>
          <w:tcPr>
            <w:tcW w:w="2552" w:type="dxa"/>
          </w:tcPr>
          <w:p w:rsidR="00C92639" w:rsidRPr="00327596" w:rsidRDefault="001A5A6D" w:rsidP="00672F8B">
            <w:pPr>
              <w:pStyle w:val="Default"/>
              <w:ind w:left="12" w:hanging="12"/>
              <w:rPr>
                <w:b/>
                <w:color w:val="002060"/>
              </w:rPr>
            </w:pPr>
            <w:r w:rsidRPr="00327596">
              <w:rPr>
                <w:b/>
                <w:color w:val="002060"/>
              </w:rPr>
              <w:t>Clinical Director</w:t>
            </w:r>
          </w:p>
        </w:tc>
        <w:tc>
          <w:tcPr>
            <w:tcW w:w="4110" w:type="dxa"/>
          </w:tcPr>
          <w:p w:rsidR="00C92639" w:rsidRPr="00327596" w:rsidRDefault="001A5A6D" w:rsidP="00672F8B">
            <w:pPr>
              <w:pStyle w:val="Default"/>
              <w:ind w:left="12" w:hanging="12"/>
              <w:rPr>
                <w:b/>
                <w:color w:val="002060"/>
              </w:rPr>
            </w:pPr>
            <w:r w:rsidRPr="00327596">
              <w:rPr>
                <w:b/>
                <w:color w:val="002060"/>
              </w:rPr>
              <w:t>Jane.richmond@ggc.scot.nhs.uk</w:t>
            </w:r>
          </w:p>
        </w:tc>
        <w:tc>
          <w:tcPr>
            <w:tcW w:w="1985" w:type="dxa"/>
          </w:tcPr>
          <w:p w:rsidR="001A5A6D" w:rsidRPr="00327596" w:rsidRDefault="001A5A6D" w:rsidP="001A5A6D">
            <w:pPr>
              <w:pStyle w:val="Default"/>
              <w:ind w:firstLine="15"/>
              <w:rPr>
                <w:b/>
                <w:color w:val="002060"/>
              </w:rPr>
            </w:pPr>
            <w:r w:rsidRPr="00327596">
              <w:rPr>
                <w:b/>
                <w:color w:val="002060"/>
              </w:rPr>
              <w:t>0141 201 3337</w:t>
            </w:r>
          </w:p>
        </w:tc>
      </w:tr>
    </w:tbl>
    <w:p w:rsidR="001A5A6D" w:rsidRPr="00327596" w:rsidRDefault="001A5A6D" w:rsidP="001A5A6D">
      <w:pPr>
        <w:spacing w:after="160" w:line="252" w:lineRule="auto"/>
        <w:jc w:val="both"/>
        <w:rPr>
          <w:rFonts w:ascii="Arial" w:hAnsi="Arial" w:cs="Arial"/>
          <w:color w:val="002060"/>
        </w:rPr>
      </w:pPr>
    </w:p>
    <w:p w:rsidR="001A5A6D" w:rsidRPr="00327596" w:rsidRDefault="001A5A6D" w:rsidP="001A5A6D">
      <w:pPr>
        <w:spacing w:after="160" w:line="252" w:lineRule="auto"/>
        <w:jc w:val="both"/>
        <w:rPr>
          <w:rFonts w:ascii="Arial" w:hAnsi="Arial" w:cs="Arial"/>
          <w:color w:val="002060"/>
        </w:rPr>
      </w:pPr>
      <w:r w:rsidRPr="00327596">
        <w:rPr>
          <w:rFonts w:ascii="Arial" w:hAnsi="Arial" w:cs="Arial"/>
          <w:color w:val="002060"/>
        </w:rPr>
        <w:t>Applications are welcomed for the above full-time post (10PA) based at Queen Elizabeth University Hospital, Glasgow.</w:t>
      </w:r>
      <w:r w:rsidRPr="00327596">
        <w:rPr>
          <w:rFonts w:ascii="Arial" w:hAnsi="Arial" w:cs="Arial"/>
          <w:b/>
          <w:bCs/>
          <w:color w:val="002060"/>
        </w:rPr>
        <w:t>  </w:t>
      </w:r>
      <w:r w:rsidRPr="00327596">
        <w:rPr>
          <w:rFonts w:ascii="Arial" w:hAnsi="Arial" w:cs="Arial"/>
          <w:color w:val="002060"/>
        </w:rPr>
        <w:t>You will join an established team of consultants providing a comprehensive service to the population of Glasgow.</w:t>
      </w:r>
    </w:p>
    <w:p w:rsidR="008A52ED" w:rsidRPr="00327596" w:rsidRDefault="001A5A6D" w:rsidP="001A5A6D">
      <w:pPr>
        <w:spacing w:after="160" w:line="252" w:lineRule="auto"/>
        <w:jc w:val="both"/>
        <w:rPr>
          <w:rFonts w:ascii="Arial" w:hAnsi="Arial" w:cs="Arial"/>
          <w:color w:val="002060"/>
        </w:rPr>
      </w:pPr>
      <w:r w:rsidRPr="00327596">
        <w:rPr>
          <w:rFonts w:ascii="Arial" w:hAnsi="Arial" w:cs="Arial"/>
          <w:color w:val="002060"/>
        </w:rPr>
        <w:t xml:space="preserve">We are looking for a motivated, forward thinking colleague who will develop and support new initiatives. The post will include cover of outpatient Gynaecology clinics, Day surgery, Antenatal Clinic and Elective Caesarean Section lists.  The on-call component of this post will be a contribution to the Obstetrics and Gynaecology rotas.  The Inpatient beds are located at QEUH with Gynaecology outpatient and day case facilities at New Victoria and Stobhill Hospitals.  </w:t>
      </w:r>
    </w:p>
    <w:p w:rsidR="008A52ED" w:rsidRPr="00327596" w:rsidRDefault="008A52ED" w:rsidP="008A52ED">
      <w:pPr>
        <w:rPr>
          <w:rFonts w:ascii="Arial" w:hAnsi="Arial" w:cs="Arial"/>
          <w:color w:val="002060"/>
          <w:sz w:val="22"/>
          <w:szCs w:val="22"/>
        </w:rPr>
      </w:pPr>
      <w:r w:rsidRPr="00327596">
        <w:rPr>
          <w:rFonts w:ascii="Arial" w:hAnsi="Arial" w:cs="Arial"/>
          <w:color w:val="002060"/>
          <w:sz w:val="22"/>
          <w:szCs w:val="22"/>
        </w:rPr>
        <w:t xml:space="preserve">Applicants must have full GMC Registration, a license to practise, FRCA (or equivalent) and eligible for inclusion in the GMC Specialist Register. Those trained in the UK should have evidence of higher specialist training leading to CCT or eligibility for specialist registration (CESR) or be within 6 months of confirmed entry from the date of interview.  Non-UK applicants must demonstrate equivalent training.   </w:t>
      </w:r>
    </w:p>
    <w:p w:rsidR="00C92639" w:rsidRPr="00327596" w:rsidRDefault="00C92639" w:rsidP="00C92639">
      <w:pPr>
        <w:rPr>
          <w:rFonts w:ascii="Arial" w:hAnsi="Arial" w:cs="Arial"/>
          <w:color w:val="002060"/>
        </w:rPr>
      </w:pPr>
    </w:p>
    <w:p w:rsidR="008502BD" w:rsidRPr="00327596" w:rsidRDefault="008502BD" w:rsidP="00C92639">
      <w:pPr>
        <w:rPr>
          <w:rFonts w:ascii="Arial" w:hAnsi="Arial" w:cs="Arial"/>
          <w:color w:val="002060"/>
        </w:rPr>
      </w:pPr>
      <w:r w:rsidRPr="00327596">
        <w:rPr>
          <w:b/>
          <w:color w:val="002060"/>
        </w:rPr>
        <w:t xml:space="preserve">For further information regarding NHS Greater Glasgow and Clyde and its hospitals, please visit our website </w:t>
      </w:r>
      <w:hyperlink r:id="rId17" w:history="1">
        <w:r w:rsidRPr="00327596">
          <w:rPr>
            <w:rStyle w:val="Hyperlink"/>
            <w:b/>
            <w:color w:val="002060"/>
          </w:rPr>
          <w:t>www.nhs.ggc.org.uk</w:t>
        </w:r>
      </w:hyperlink>
    </w:p>
    <w:p w:rsidR="009241F2" w:rsidRPr="00327596" w:rsidRDefault="009241F2" w:rsidP="00315293">
      <w:pPr>
        <w:kinsoku w:val="0"/>
        <w:overflowPunct w:val="0"/>
        <w:jc w:val="both"/>
        <w:rPr>
          <w:rFonts w:ascii="Arial" w:hAnsi="Arial" w:cs="Arial"/>
          <w:b/>
          <w:color w:val="002060"/>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1A5A6D" w:rsidRPr="00327596" w:rsidRDefault="001A5A6D" w:rsidP="009241F2">
      <w:pPr>
        <w:kinsoku w:val="0"/>
        <w:overflowPunct w:val="0"/>
        <w:jc w:val="both"/>
        <w:rPr>
          <w:rFonts w:ascii="Arial" w:hAnsi="Arial" w:cs="Arial"/>
          <w:b/>
          <w:bCs/>
          <w:color w:val="002060"/>
          <w:sz w:val="32"/>
          <w:szCs w:val="32"/>
        </w:rPr>
      </w:pPr>
    </w:p>
    <w:p w:rsidR="00327596" w:rsidRPr="00327596" w:rsidRDefault="00327596" w:rsidP="009241F2">
      <w:pPr>
        <w:kinsoku w:val="0"/>
        <w:overflowPunct w:val="0"/>
        <w:jc w:val="both"/>
        <w:rPr>
          <w:rFonts w:ascii="Arial" w:hAnsi="Arial" w:cs="Arial"/>
          <w:b/>
          <w:bCs/>
          <w:color w:val="002060"/>
          <w:sz w:val="32"/>
          <w:szCs w:val="32"/>
        </w:rPr>
      </w:pPr>
    </w:p>
    <w:p w:rsidR="008A52ED" w:rsidRPr="00327596" w:rsidRDefault="008502BD" w:rsidP="009241F2">
      <w:pPr>
        <w:kinsoku w:val="0"/>
        <w:overflowPunct w:val="0"/>
        <w:jc w:val="both"/>
        <w:rPr>
          <w:rFonts w:ascii="Arial" w:hAnsi="Arial" w:cs="Arial"/>
          <w:b/>
          <w:bCs/>
          <w:color w:val="002060"/>
          <w:sz w:val="32"/>
          <w:szCs w:val="32"/>
        </w:rPr>
      </w:pPr>
      <w:r w:rsidRPr="00327596">
        <w:rPr>
          <w:rFonts w:ascii="Arial" w:hAnsi="Arial" w:cs="Arial"/>
          <w:b/>
          <w:bCs/>
          <w:color w:val="002060"/>
          <w:sz w:val="32"/>
          <w:szCs w:val="32"/>
        </w:rPr>
        <w:t>Section 2:</w:t>
      </w:r>
    </w:p>
    <w:p w:rsidR="001A5A6D" w:rsidRPr="00327596" w:rsidRDefault="001A5A6D" w:rsidP="001A5A6D">
      <w:pPr>
        <w:pStyle w:val="BodyText1"/>
        <w:rPr>
          <w:rFonts w:ascii="Arial" w:hAnsi="Arial" w:cs="Arial"/>
          <w:b/>
          <w:bCs/>
          <w:color w:val="002060"/>
          <w:sz w:val="32"/>
          <w:szCs w:val="32"/>
          <w:lang w:val="en-GB" w:eastAsia="en-GB"/>
        </w:rPr>
      </w:pPr>
    </w:p>
    <w:p w:rsidR="001A5A6D" w:rsidRPr="00327596" w:rsidRDefault="001A5A6D" w:rsidP="001A5A6D">
      <w:pPr>
        <w:pStyle w:val="BodyText1"/>
        <w:rPr>
          <w:rFonts w:ascii="Arial" w:hAnsi="Arial" w:cs="Arial"/>
          <w:b/>
          <w:bCs/>
          <w:color w:val="002060"/>
          <w:sz w:val="24"/>
          <w:szCs w:val="24"/>
        </w:rPr>
      </w:pPr>
      <w:r w:rsidRPr="00327596">
        <w:rPr>
          <w:rFonts w:ascii="Arial" w:hAnsi="Arial" w:cs="Arial"/>
          <w:b/>
          <w:bCs/>
          <w:color w:val="002060"/>
          <w:sz w:val="24"/>
          <w:szCs w:val="24"/>
        </w:rPr>
        <w:t>THE HOSPITAL MODERNISATION PROGRAMME - THE SERVICES OFTOMORROW</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Health services in Glasgow have completed a major Hospital Modernisation Programme.   This ten-year £700 million strategy has seen the transformation of acute services across the city including the replacement of out-dated Victorian buildings and the creation of one-stop/rapid diagnosis and treatment models for the vast majority of patients.  The last major piece of this plan completed with the opening of the new Queen Elizabeth University Hospital (QEUH) in May 2015.</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 xml:space="preserve">Core adult acute care is now delivered from four sites within Glasgow.   Gartnavel General Hospital (GGH) delivers acute care in the west-end of the city.   In the north-east of the city acute care is delivered from Stobhill Ambulatory Care Hospital (SBH) and Glasgow Royal Infirmary (GRI).   The QEUH provides acute adult care for the south of the city.  In-patient services for the south have now been concentrated in the QEUH built on the site of the previous Southern General Hospital.   This new facility, housing some 850 beds, has replaced ageing acute wards in both the Southern General Hospital and the Victoria Infirmary.   The new hospital works alongside some of the relatively modern buildings housing specialist services, which will be retained on the QEUH site as part of the Strategy.   The new hospital is home to one of two Accident and Emergency and Major Trauma Units covering the whole of the city.   </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The children’s hospital has relocated from Yorkhill to the new £100 million Royal Hospital for Children (RHC) building on the QEUH site sitting alongside and is fully integrated with maternity and adult services.</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 xml:space="preserve">Full adult Accident and Emergency services are only provided at GRI and the QEUH.   </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The Hospital Modernisation Programme ensures that walk-in/walk-out hospital services are provided for the majority of patients.   The pattern of service provision reflects the move towards ambulatory care.  Currently 85% to 90% of patient encounters with acute hospital services are on a walk-in/walk-out same day basis.  These include out-patient attendances, diagnostic tests, imaging procedures, and a range of day surgery procedures.   These services are now provided from award winning ambulatory care hospitals (ACH) designed to deliver the streamlined process of care, which patients want where they are seen quickly by the appropriate specialist, undergo clinical investigation and receive treatment without delay.</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 xml:space="preserve">Two ambulatory care centres for the city are in  purpose-built hospitals at the Victoria Infirmary (VI) and on the Stobhill Hospital (SBH) site.   These state-of-the-art facilities opened in 2009 and house the main out-patient centres and day surgery services for the city.   </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The redesign and redevelopment of Glasgow’s acute services has addressed many of the pressures currently facing the hospital service.   The new services will be provided in modern facilities rather than in 19</w:t>
      </w:r>
      <w:r w:rsidRPr="00327596">
        <w:rPr>
          <w:rFonts w:ascii="Arial" w:hAnsi="Arial" w:cs="Arial"/>
          <w:color w:val="002060"/>
          <w:sz w:val="24"/>
          <w:szCs w:val="24"/>
          <w:vertAlign w:val="superscript"/>
        </w:rPr>
        <w:t>th</w:t>
      </w:r>
      <w:r w:rsidRPr="00327596">
        <w:rPr>
          <w:rFonts w:ascii="Arial" w:hAnsi="Arial" w:cs="Arial"/>
          <w:color w:val="002060"/>
          <w:sz w:val="24"/>
          <w:szCs w:val="24"/>
        </w:rPr>
        <w:t xml:space="preserve"> century buildings not designed for modern healthcare.   The purpose-designed facilities will enable the one-stop/rapid diagnosis and treatment models required for the future.  Continuity of service will improve with the elimination of the need for patients’ notes and results to be moved from building to building.   Concentration of services will allow the requirements of junior doctor’s hours and issues arising from increasing sub-specialisation of medicine to be addressed through the creation of larger staff teams and sustainable rotas for both junior and senior staff.</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The formation of larger clinical teams will make sure that programmes of work, including the need to cover emergencies without interfering with waiting list and ambulatory care sessions, can be planned effectively.   The concentration of in-patient services on fewer sites will help strengthen specialist services and maximise the capacity of the service.</w:t>
      </w:r>
    </w:p>
    <w:p w:rsidR="001A5A6D" w:rsidRPr="00327596" w:rsidRDefault="001A5A6D" w:rsidP="001A5A6D">
      <w:pPr>
        <w:pStyle w:val="BodyText1"/>
        <w:rPr>
          <w:rFonts w:ascii="Arial" w:hAnsi="Arial" w:cs="Arial"/>
          <w:color w:val="002060"/>
          <w:sz w:val="24"/>
          <w:szCs w:val="24"/>
        </w:rPr>
      </w:pPr>
    </w:p>
    <w:p w:rsidR="001A5A6D" w:rsidRPr="00327596" w:rsidRDefault="001A5A6D" w:rsidP="001A5A6D">
      <w:pPr>
        <w:pStyle w:val="BodyText1"/>
        <w:rPr>
          <w:rFonts w:ascii="Arial" w:hAnsi="Arial" w:cs="Arial"/>
          <w:color w:val="002060"/>
          <w:sz w:val="24"/>
          <w:szCs w:val="24"/>
        </w:rPr>
      </w:pPr>
      <w:r w:rsidRPr="00327596">
        <w:rPr>
          <w:rFonts w:ascii="Arial" w:hAnsi="Arial" w:cs="Arial"/>
          <w:b/>
          <w:bCs/>
          <w:color w:val="002060"/>
          <w:sz w:val="24"/>
          <w:szCs w:val="24"/>
        </w:rPr>
        <w:t>GREATER GLASGOW &amp; CLYDE ACUTE SERVICES DIVISION</w:t>
      </w:r>
    </w:p>
    <w:p w:rsidR="001A5A6D" w:rsidRPr="00327596" w:rsidRDefault="001A5A6D" w:rsidP="001A5A6D">
      <w:pPr>
        <w:pStyle w:val="BodyText1"/>
        <w:rPr>
          <w:rFonts w:ascii="Arial" w:hAnsi="Arial" w:cs="Arial"/>
          <w:b/>
          <w:bCs/>
          <w:color w:val="002060"/>
          <w:sz w:val="24"/>
          <w:szCs w:val="24"/>
        </w:rPr>
      </w:pPr>
      <w:r w:rsidRPr="00327596">
        <w:rPr>
          <w:rFonts w:ascii="Arial" w:hAnsi="Arial" w:cs="Arial"/>
          <w:b/>
          <w:bCs/>
          <w:color w:val="002060"/>
          <w:sz w:val="24"/>
          <w:szCs w:val="24"/>
        </w:rPr>
        <w:t>Glasgow Acute Services</w:t>
      </w:r>
      <w:r w:rsidRPr="00327596">
        <w:rPr>
          <w:rFonts w:ascii="Arial" w:hAnsi="Arial" w:cs="Arial"/>
          <w:b/>
          <w:bCs/>
          <w:color w:val="002060"/>
          <w:sz w:val="24"/>
          <w:szCs w:val="24"/>
        </w:rPr>
        <w:tab/>
      </w:r>
      <w:r w:rsidRPr="00327596">
        <w:rPr>
          <w:rFonts w:ascii="Arial" w:hAnsi="Arial" w:cs="Arial"/>
          <w:b/>
          <w:bCs/>
          <w:color w:val="002060"/>
          <w:sz w:val="24"/>
          <w:szCs w:val="24"/>
        </w:rPr>
        <w:tab/>
      </w:r>
      <w:r w:rsidRPr="00327596">
        <w:rPr>
          <w:rFonts w:ascii="Arial" w:hAnsi="Arial" w:cs="Arial"/>
          <w:b/>
          <w:bCs/>
          <w:color w:val="002060"/>
          <w:sz w:val="24"/>
          <w:szCs w:val="24"/>
        </w:rPr>
        <w:tab/>
        <w:t>Clyde Acute Services</w:t>
      </w:r>
    </w:p>
    <w:p w:rsidR="001A5A6D" w:rsidRPr="00327596" w:rsidRDefault="001A5A6D" w:rsidP="001A5A6D">
      <w:pPr>
        <w:pStyle w:val="BodyText1"/>
        <w:tabs>
          <w:tab w:val="num" w:pos="720"/>
        </w:tabs>
        <w:ind w:left="360"/>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7F51CA85" wp14:editId="7FD33ADC">
            <wp:extent cx="114300" cy="114300"/>
            <wp:effectExtent l="0" t="0" r="0" b="0"/>
            <wp:docPr id="4" name="Picture 3"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11 Hospitals</w:t>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t>3 Hospitals</w:t>
      </w:r>
    </w:p>
    <w:p w:rsidR="001A5A6D" w:rsidRPr="00327596" w:rsidRDefault="001A5A6D" w:rsidP="001A5A6D">
      <w:pPr>
        <w:pStyle w:val="BodyText1"/>
        <w:tabs>
          <w:tab w:val="num" w:pos="720"/>
        </w:tabs>
        <w:ind w:left="360"/>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65861583" wp14:editId="63F42BB6">
            <wp:extent cx="114300" cy="114300"/>
            <wp:effectExtent l="0" t="0" r="0" b="0"/>
            <wp:docPr id="5" name="Picture 4"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4,700 beds</w:t>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t>1,100 beds</w:t>
      </w:r>
    </w:p>
    <w:p w:rsidR="001A5A6D" w:rsidRPr="00327596" w:rsidRDefault="001A5A6D" w:rsidP="001A5A6D">
      <w:pPr>
        <w:pStyle w:val="BodyText1"/>
        <w:tabs>
          <w:tab w:val="num" w:pos="720"/>
        </w:tabs>
        <w:ind w:left="360"/>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293DDF41" wp14:editId="45AA76F0">
            <wp:extent cx="114300" cy="114300"/>
            <wp:effectExtent l="0" t="0" r="0" b="0"/>
            <wp:docPr id="3" name="Picture 5"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£980m income</w:t>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t>£250m income</w:t>
      </w:r>
    </w:p>
    <w:p w:rsidR="001A5A6D" w:rsidRPr="00327596" w:rsidRDefault="001A5A6D" w:rsidP="001A5A6D">
      <w:pPr>
        <w:pStyle w:val="BodyText1"/>
        <w:tabs>
          <w:tab w:val="num" w:pos="720"/>
        </w:tabs>
        <w:ind w:left="360"/>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37A1A31D" wp14:editId="4EFB65C7">
            <wp:extent cx="114300" cy="114300"/>
            <wp:effectExtent l="0" t="0" r="0" b="0"/>
            <wp:docPr id="38" name="Picture 6"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19,500 wte staff</w:t>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t>7,000 wte staff</w:t>
      </w:r>
    </w:p>
    <w:p w:rsidR="001A5A6D" w:rsidRPr="00327596" w:rsidRDefault="001A5A6D" w:rsidP="001A5A6D">
      <w:pPr>
        <w:pStyle w:val="BodyText1"/>
        <w:rPr>
          <w:rFonts w:ascii="Arial" w:hAnsi="Arial" w:cs="Arial"/>
          <w:color w:val="002060"/>
          <w:sz w:val="24"/>
          <w:szCs w:val="24"/>
        </w:rPr>
      </w:pP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 xml:space="preserve">The Acute Division brings together all acute services across the city and Clyde under a single management structure led by the Chief Operating Officer. The Division is made up of three sectors {North, South and Clyde}. Each service is managed by a Director and clinical management team along with a Facilities Directorate. </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Women and Children’s Services, Regional Services and Diagnostics are managed citywide whilst the other services are managed on a sector basis.</w:t>
      </w:r>
    </w:p>
    <w:p w:rsidR="001A5A6D" w:rsidRPr="00327596" w:rsidRDefault="001A5A6D" w:rsidP="001A5A6D">
      <w:pPr>
        <w:pStyle w:val="BodyText1"/>
        <w:tabs>
          <w:tab w:val="num" w:pos="720"/>
        </w:tabs>
        <w:rPr>
          <w:rFonts w:ascii="Arial" w:hAnsi="Arial" w:cs="Arial"/>
          <w:color w:val="002060"/>
          <w:sz w:val="24"/>
          <w:szCs w:val="24"/>
        </w:rPr>
      </w:pPr>
    </w:p>
    <w:p w:rsidR="001A5A6D" w:rsidRPr="00327596" w:rsidRDefault="001A5A6D" w:rsidP="001A5A6D">
      <w:pPr>
        <w:pStyle w:val="BodyText1"/>
        <w:tabs>
          <w:tab w:val="num" w:pos="720"/>
        </w:tabs>
        <w:rPr>
          <w:rFonts w:ascii="Arial" w:hAnsi="Arial" w:cs="Arial"/>
          <w:color w:val="002060"/>
          <w:sz w:val="24"/>
          <w:szCs w:val="24"/>
        </w:rPr>
      </w:pPr>
      <w:r w:rsidRPr="00327596">
        <w:rPr>
          <w:rFonts w:ascii="Arial" w:hAnsi="Arial" w:cs="Arial"/>
          <w:b/>
          <w:bCs/>
          <w:color w:val="002060"/>
          <w:sz w:val="24"/>
          <w:szCs w:val="24"/>
        </w:rPr>
        <w:t>Services across the sites include:</w:t>
      </w:r>
      <w:r w:rsidRPr="00327596">
        <w:rPr>
          <w:rFonts w:ascii="Arial" w:hAnsi="Arial" w:cs="Arial"/>
          <w:color w:val="002060"/>
          <w:sz w:val="24"/>
          <w:szCs w:val="24"/>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2"/>
        <w:gridCol w:w="4372"/>
      </w:tblGrid>
      <w:tr w:rsidR="00327596" w:rsidRPr="00327596" w:rsidTr="001A5A6D">
        <w:tc>
          <w:tcPr>
            <w:tcW w:w="4572" w:type="dxa"/>
          </w:tcPr>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Accident and Emergency services</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Acute Medicine</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Cardiology/Coronary Care</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Respiratory Medicine</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Renal Medicine</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Gastroenterology</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Diabetes</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Infectious Diseases</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Rheumatology</w:t>
            </w:r>
          </w:p>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Dermatology</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out-of-hours GP service</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Stroke</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Frail elderly</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Palliative Care</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Inpatient Physically Disabled</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West of Scotland Mobility and Rehabilitation Centre (Westmarc)</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Physiotherapy</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Dietetics</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Speech and Language Therapy</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Rehabilitation</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Palliative care</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Specialist community disability services</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Pain services</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 xml:space="preserve">Continence services to care homes </w:t>
            </w:r>
          </w:p>
          <w:p w:rsidR="001A5A6D" w:rsidRPr="00327596" w:rsidRDefault="001A5A6D" w:rsidP="001A5A6D">
            <w:pPr>
              <w:pStyle w:val="BodyText1"/>
              <w:jc w:val="left"/>
              <w:rPr>
                <w:rFonts w:ascii="Arial" w:hAnsi="Arial" w:cs="Arial"/>
                <w:color w:val="002060"/>
                <w:sz w:val="24"/>
                <w:szCs w:val="24"/>
              </w:rPr>
            </w:pPr>
            <w:r w:rsidRPr="00327596">
              <w:rPr>
                <w:rFonts w:ascii="Arial" w:hAnsi="Arial" w:cs="Arial"/>
                <w:color w:val="002060"/>
                <w:sz w:val="24"/>
                <w:szCs w:val="24"/>
              </w:rPr>
              <w:t>Falls prevention</w:t>
            </w:r>
          </w:p>
          <w:p w:rsidR="001A5A6D" w:rsidRPr="00327596" w:rsidRDefault="001A5A6D" w:rsidP="001A5A6D">
            <w:pPr>
              <w:pStyle w:val="BodyText1"/>
              <w:rPr>
                <w:rFonts w:ascii="Arial" w:hAnsi="Arial" w:cs="Arial"/>
                <w:color w:val="002060"/>
                <w:sz w:val="24"/>
                <w:szCs w:val="24"/>
              </w:rPr>
            </w:pPr>
          </w:p>
          <w:p w:rsidR="001A5A6D" w:rsidRPr="00327596" w:rsidRDefault="001A5A6D" w:rsidP="001A5A6D">
            <w:pPr>
              <w:pStyle w:val="BodyText1"/>
              <w:rPr>
                <w:rFonts w:ascii="Arial" w:hAnsi="Arial" w:cs="Arial"/>
                <w:color w:val="002060"/>
                <w:sz w:val="24"/>
                <w:szCs w:val="24"/>
              </w:rPr>
            </w:pPr>
          </w:p>
        </w:tc>
        <w:tc>
          <w:tcPr>
            <w:tcW w:w="4572" w:type="dxa"/>
          </w:tcPr>
          <w:p w:rsidR="001A5A6D" w:rsidRPr="00327596" w:rsidRDefault="001A5A6D" w:rsidP="001A5A6D">
            <w:pPr>
              <w:pStyle w:val="BodyText1"/>
              <w:rPr>
                <w:rFonts w:ascii="Arial" w:hAnsi="Arial" w:cs="Arial"/>
                <w:color w:val="002060"/>
                <w:sz w:val="24"/>
                <w:szCs w:val="24"/>
              </w:rPr>
            </w:pPr>
            <w:r w:rsidRPr="00327596">
              <w:rPr>
                <w:rFonts w:ascii="Arial" w:hAnsi="Arial" w:cs="Arial"/>
                <w:color w:val="002060"/>
                <w:sz w:val="24"/>
                <w:szCs w:val="24"/>
              </w:rPr>
              <w:t>General Surgery – including vascular and breast surgery</w:t>
            </w:r>
          </w:p>
          <w:p w:rsidR="001A5A6D" w:rsidRPr="00327596" w:rsidRDefault="001A5A6D" w:rsidP="001A5A6D">
            <w:pPr>
              <w:pStyle w:val="BodyText1"/>
              <w:tabs>
                <w:tab w:val="num" w:pos="720"/>
              </w:tabs>
              <w:spacing w:after="240" w:line="300" w:lineRule="atLeast"/>
              <w:rPr>
                <w:rFonts w:ascii="Arial" w:hAnsi="Arial" w:cs="Arial"/>
                <w:color w:val="002060"/>
                <w:sz w:val="24"/>
                <w:szCs w:val="24"/>
              </w:rPr>
            </w:pPr>
            <w:r w:rsidRPr="00327596">
              <w:rPr>
                <w:rFonts w:ascii="Arial" w:hAnsi="Arial" w:cs="Arial"/>
                <w:color w:val="002060"/>
                <w:sz w:val="24"/>
                <w:szCs w:val="24"/>
              </w:rPr>
              <w:t>Orthopaedics / trauma</w:t>
            </w:r>
          </w:p>
          <w:p w:rsidR="001A5A6D" w:rsidRPr="00327596" w:rsidRDefault="001A5A6D" w:rsidP="001A5A6D">
            <w:pPr>
              <w:pStyle w:val="BodyText1"/>
              <w:tabs>
                <w:tab w:val="num" w:pos="720"/>
              </w:tabs>
              <w:spacing w:after="0" w:line="240" w:lineRule="atLeast"/>
              <w:rPr>
                <w:rFonts w:ascii="Arial" w:hAnsi="Arial" w:cs="Arial"/>
                <w:color w:val="002060"/>
                <w:sz w:val="24"/>
                <w:szCs w:val="24"/>
              </w:rPr>
            </w:pPr>
            <w:r w:rsidRPr="00327596">
              <w:rPr>
                <w:rFonts w:ascii="Arial" w:hAnsi="Arial" w:cs="Arial"/>
                <w:color w:val="002060"/>
                <w:sz w:val="24"/>
                <w:szCs w:val="24"/>
              </w:rPr>
              <w:t xml:space="preserve">Anaesthetics – including critical care </w:t>
            </w:r>
          </w:p>
          <w:p w:rsidR="001A5A6D" w:rsidRPr="00327596" w:rsidRDefault="001A5A6D" w:rsidP="001A5A6D">
            <w:pPr>
              <w:pStyle w:val="BodyText1"/>
              <w:tabs>
                <w:tab w:val="num" w:pos="720"/>
              </w:tabs>
              <w:spacing w:after="0" w:line="240" w:lineRule="atLeast"/>
              <w:ind w:left="357"/>
              <w:rPr>
                <w:rFonts w:ascii="Arial" w:hAnsi="Arial" w:cs="Arial"/>
                <w:color w:val="002060"/>
                <w:sz w:val="24"/>
                <w:szCs w:val="24"/>
              </w:rPr>
            </w:pPr>
          </w:p>
          <w:p w:rsidR="001A5A6D" w:rsidRPr="00327596" w:rsidRDefault="001A5A6D" w:rsidP="001A5A6D">
            <w:pPr>
              <w:pStyle w:val="BodyText1"/>
              <w:tabs>
                <w:tab w:val="num" w:pos="720"/>
              </w:tabs>
              <w:spacing w:after="240" w:line="300" w:lineRule="atLeast"/>
              <w:rPr>
                <w:rFonts w:ascii="Arial" w:hAnsi="Arial" w:cs="Arial"/>
                <w:color w:val="002060"/>
                <w:sz w:val="24"/>
                <w:szCs w:val="24"/>
              </w:rPr>
            </w:pPr>
            <w:r w:rsidRPr="00327596">
              <w:rPr>
                <w:rFonts w:ascii="Arial" w:hAnsi="Arial" w:cs="Arial"/>
                <w:color w:val="002060"/>
                <w:sz w:val="24"/>
                <w:szCs w:val="24"/>
              </w:rPr>
              <w:t>Ophthalmology</w:t>
            </w:r>
          </w:p>
          <w:p w:rsidR="001A5A6D" w:rsidRPr="00327596" w:rsidRDefault="001A5A6D" w:rsidP="001A5A6D">
            <w:pPr>
              <w:pStyle w:val="BodyText1"/>
              <w:tabs>
                <w:tab w:val="num" w:pos="720"/>
              </w:tabs>
              <w:spacing w:after="240" w:line="300" w:lineRule="atLeast"/>
              <w:rPr>
                <w:rFonts w:ascii="Arial" w:hAnsi="Arial" w:cs="Arial"/>
                <w:color w:val="002060"/>
                <w:sz w:val="24"/>
                <w:szCs w:val="24"/>
              </w:rPr>
            </w:pPr>
            <w:r w:rsidRPr="00327596">
              <w:rPr>
                <w:rFonts w:ascii="Arial" w:hAnsi="Arial" w:cs="Arial"/>
                <w:color w:val="002060"/>
                <w:sz w:val="24"/>
                <w:szCs w:val="24"/>
              </w:rPr>
              <w:t>Optometry</w:t>
            </w:r>
          </w:p>
          <w:p w:rsidR="001A5A6D" w:rsidRPr="00327596" w:rsidRDefault="001A5A6D" w:rsidP="001A5A6D">
            <w:pPr>
              <w:pStyle w:val="BodyText1"/>
              <w:tabs>
                <w:tab w:val="num" w:pos="720"/>
              </w:tabs>
              <w:spacing w:after="240" w:line="300" w:lineRule="atLeast"/>
              <w:rPr>
                <w:rFonts w:ascii="Arial" w:hAnsi="Arial" w:cs="Arial"/>
                <w:color w:val="002060"/>
                <w:sz w:val="24"/>
                <w:szCs w:val="24"/>
              </w:rPr>
            </w:pPr>
            <w:r w:rsidRPr="00327596">
              <w:rPr>
                <w:rFonts w:ascii="Arial" w:hAnsi="Arial" w:cs="Arial"/>
                <w:color w:val="002060"/>
                <w:sz w:val="24"/>
                <w:szCs w:val="24"/>
              </w:rPr>
              <w:t>ENT Surgery</w:t>
            </w:r>
          </w:p>
          <w:p w:rsidR="001A5A6D" w:rsidRPr="00327596" w:rsidRDefault="001A5A6D" w:rsidP="001A5A6D">
            <w:pPr>
              <w:pStyle w:val="BodyText1"/>
              <w:tabs>
                <w:tab w:val="num" w:pos="720"/>
              </w:tabs>
              <w:spacing w:after="240" w:line="300" w:lineRule="atLeast"/>
              <w:rPr>
                <w:rFonts w:ascii="Arial" w:hAnsi="Arial" w:cs="Arial"/>
                <w:color w:val="002060"/>
                <w:sz w:val="24"/>
                <w:szCs w:val="24"/>
              </w:rPr>
            </w:pPr>
            <w:r w:rsidRPr="00327596">
              <w:rPr>
                <w:rFonts w:ascii="Arial" w:hAnsi="Arial" w:cs="Arial"/>
                <w:color w:val="002060"/>
                <w:sz w:val="24"/>
                <w:szCs w:val="24"/>
              </w:rPr>
              <w:t>Audiology</w:t>
            </w:r>
          </w:p>
          <w:p w:rsidR="001A5A6D" w:rsidRPr="00327596" w:rsidRDefault="001A5A6D" w:rsidP="001A5A6D">
            <w:pPr>
              <w:pStyle w:val="BodyText1"/>
              <w:tabs>
                <w:tab w:val="num" w:pos="720"/>
              </w:tabs>
              <w:spacing w:after="240" w:line="300" w:lineRule="atLeast"/>
              <w:rPr>
                <w:rFonts w:ascii="Arial" w:hAnsi="Arial" w:cs="Arial"/>
                <w:color w:val="002060"/>
                <w:sz w:val="24"/>
                <w:szCs w:val="24"/>
              </w:rPr>
            </w:pPr>
            <w:r w:rsidRPr="00327596">
              <w:rPr>
                <w:rFonts w:ascii="Arial" w:hAnsi="Arial" w:cs="Arial"/>
                <w:color w:val="002060"/>
                <w:sz w:val="24"/>
                <w:szCs w:val="24"/>
              </w:rPr>
              <w:t>Endoscopy</w:t>
            </w:r>
          </w:p>
          <w:p w:rsidR="001A5A6D" w:rsidRPr="00327596" w:rsidRDefault="001A5A6D" w:rsidP="001A5A6D">
            <w:pPr>
              <w:pStyle w:val="BodyText1"/>
              <w:tabs>
                <w:tab w:val="num" w:pos="720"/>
              </w:tabs>
              <w:rPr>
                <w:rFonts w:ascii="Arial" w:hAnsi="Arial" w:cs="Arial"/>
                <w:color w:val="002060"/>
                <w:sz w:val="24"/>
                <w:szCs w:val="24"/>
              </w:rPr>
            </w:pPr>
            <w:r w:rsidRPr="00327596">
              <w:rPr>
                <w:rFonts w:ascii="Arial" w:hAnsi="Arial" w:cs="Arial"/>
                <w:color w:val="002060"/>
                <w:sz w:val="24"/>
                <w:szCs w:val="24"/>
              </w:rPr>
              <w:t>Urology</w:t>
            </w:r>
          </w:p>
          <w:p w:rsidR="001A5A6D" w:rsidRPr="00327596" w:rsidRDefault="001A5A6D" w:rsidP="001A5A6D">
            <w:pPr>
              <w:pStyle w:val="Subhead2"/>
              <w:spacing w:after="0"/>
              <w:jc w:val="both"/>
              <w:rPr>
                <w:rFonts w:ascii="Arial" w:hAnsi="Arial" w:cs="Arial"/>
                <w:color w:val="002060"/>
                <w:sz w:val="24"/>
                <w:szCs w:val="24"/>
              </w:rPr>
            </w:pPr>
            <w:r w:rsidRPr="00327596">
              <w:rPr>
                <w:rFonts w:ascii="Arial" w:hAnsi="Arial" w:cs="Arial"/>
                <w:color w:val="002060"/>
                <w:sz w:val="24"/>
                <w:szCs w:val="24"/>
              </w:rPr>
              <w:t>Neurosciences [including all sub-specialties except neuro-radiology]</w:t>
            </w:r>
          </w:p>
          <w:p w:rsidR="001A5A6D" w:rsidRPr="00327596" w:rsidRDefault="001A5A6D" w:rsidP="001A5A6D">
            <w:pPr>
              <w:pStyle w:val="Subhead2"/>
              <w:spacing w:after="0"/>
              <w:ind w:left="357"/>
              <w:jc w:val="both"/>
              <w:rPr>
                <w:rFonts w:ascii="Arial" w:hAnsi="Arial" w:cs="Arial"/>
                <w:color w:val="002060"/>
                <w:sz w:val="24"/>
                <w:szCs w:val="24"/>
              </w:rPr>
            </w:pP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Specialist Oncology services [including haemato-oncology]</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Plastic Surgery and Burns</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Cardiothoracic Surgery</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Renal Transplantation</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Oral and Maxillofacial surgery</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Homeopathy</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All Laboratory Medicine including Paediatrics</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Diagnostic imaging [including Beatson radiological services]</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Vascular and Interventional Radiology</w:t>
            </w:r>
          </w:p>
          <w:p w:rsidR="001A5A6D" w:rsidRPr="00327596" w:rsidRDefault="001A5A6D" w:rsidP="001A5A6D">
            <w:pPr>
              <w:pStyle w:val="Subhead2"/>
              <w:jc w:val="both"/>
              <w:rPr>
                <w:rFonts w:ascii="Arial" w:hAnsi="Arial" w:cs="Arial"/>
                <w:color w:val="002060"/>
                <w:sz w:val="24"/>
                <w:szCs w:val="24"/>
              </w:rPr>
            </w:pPr>
            <w:r w:rsidRPr="00327596">
              <w:rPr>
                <w:rFonts w:ascii="Arial" w:hAnsi="Arial" w:cs="Arial"/>
                <w:color w:val="002060"/>
                <w:sz w:val="24"/>
                <w:szCs w:val="24"/>
              </w:rPr>
              <w:t>Breast Screening services</w:t>
            </w:r>
          </w:p>
          <w:p w:rsidR="001A5A6D" w:rsidRPr="00327596" w:rsidRDefault="001A5A6D" w:rsidP="001A5A6D">
            <w:pPr>
              <w:pStyle w:val="Subhead2"/>
              <w:jc w:val="both"/>
              <w:rPr>
                <w:rFonts w:ascii="Arial" w:hAnsi="Arial" w:cs="Arial"/>
                <w:color w:val="002060"/>
                <w:sz w:val="24"/>
                <w:szCs w:val="24"/>
              </w:rPr>
            </w:pPr>
          </w:p>
          <w:p w:rsidR="001A5A6D" w:rsidRPr="00327596" w:rsidRDefault="001A5A6D" w:rsidP="001A5A6D">
            <w:pPr>
              <w:pStyle w:val="BodyText1"/>
              <w:tabs>
                <w:tab w:val="num" w:pos="720"/>
              </w:tabs>
              <w:rPr>
                <w:rFonts w:ascii="Arial" w:hAnsi="Arial" w:cs="Arial"/>
                <w:color w:val="002060"/>
                <w:sz w:val="24"/>
                <w:szCs w:val="24"/>
              </w:rPr>
            </w:pPr>
          </w:p>
        </w:tc>
      </w:tr>
    </w:tbl>
    <w:p w:rsidR="001A5A6D" w:rsidRPr="00327596" w:rsidRDefault="001A5A6D" w:rsidP="001A5A6D">
      <w:pPr>
        <w:pStyle w:val="Subhead2"/>
        <w:jc w:val="both"/>
        <w:rPr>
          <w:rFonts w:ascii="Arial" w:hAnsi="Arial" w:cs="Arial"/>
          <w:color w:val="002060"/>
          <w:sz w:val="24"/>
          <w:szCs w:val="24"/>
        </w:rPr>
      </w:pPr>
    </w:p>
    <w:p w:rsidR="001A5A6D" w:rsidRPr="00327596" w:rsidRDefault="001A5A6D" w:rsidP="001A5A6D">
      <w:pPr>
        <w:pStyle w:val="Subhead2"/>
        <w:jc w:val="both"/>
        <w:rPr>
          <w:rFonts w:ascii="Arial" w:hAnsi="Arial" w:cs="Arial"/>
          <w:b/>
          <w:bCs/>
          <w:color w:val="002060"/>
          <w:sz w:val="24"/>
          <w:szCs w:val="24"/>
        </w:rPr>
      </w:pPr>
      <w:r w:rsidRPr="00327596">
        <w:rPr>
          <w:rFonts w:ascii="Arial" w:hAnsi="Arial" w:cs="Arial"/>
          <w:b/>
          <w:bCs/>
          <w:color w:val="002060"/>
          <w:sz w:val="24"/>
          <w:szCs w:val="24"/>
        </w:rPr>
        <w:t>Women’s and Children’s Services</w:t>
      </w:r>
    </w:p>
    <w:p w:rsidR="001A5A6D" w:rsidRPr="00327596" w:rsidRDefault="001A5A6D" w:rsidP="001A5A6D">
      <w:pPr>
        <w:pStyle w:val="Subhead2"/>
        <w:ind w:left="720"/>
        <w:jc w:val="both"/>
        <w:rPr>
          <w:rFonts w:ascii="Arial" w:hAnsi="Arial" w:cs="Arial"/>
          <w:color w:val="002060"/>
          <w:sz w:val="24"/>
          <w:szCs w:val="24"/>
        </w:rPr>
      </w:pPr>
      <w:r w:rsidRPr="00327596">
        <w:rPr>
          <w:rFonts w:ascii="Arial" w:hAnsi="Arial" w:cs="Arial"/>
          <w:color w:val="002060"/>
          <w:sz w:val="24"/>
          <w:szCs w:val="24"/>
        </w:rPr>
        <w:t>This Directorate brings together maternity, gynaecology and children’s services.</w:t>
      </w:r>
    </w:p>
    <w:p w:rsidR="001A5A6D" w:rsidRPr="00327596" w:rsidRDefault="001A5A6D" w:rsidP="001A5A6D">
      <w:pPr>
        <w:pStyle w:val="Subhead2"/>
        <w:ind w:firstLine="720"/>
        <w:jc w:val="both"/>
        <w:rPr>
          <w:rFonts w:ascii="Arial" w:hAnsi="Arial" w:cs="Arial"/>
          <w:color w:val="002060"/>
          <w:sz w:val="24"/>
          <w:szCs w:val="24"/>
        </w:rPr>
      </w:pPr>
      <w:r w:rsidRPr="00327596">
        <w:rPr>
          <w:rFonts w:ascii="Arial" w:hAnsi="Arial" w:cs="Arial"/>
          <w:color w:val="002060"/>
          <w:sz w:val="24"/>
          <w:szCs w:val="24"/>
        </w:rPr>
        <w:t>The Directorate includes:</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1D7C5FC2" wp14:editId="47724E7F">
            <wp:extent cx="114300" cy="114300"/>
            <wp:effectExtent l="0" t="0" r="0" b="0"/>
            <wp:docPr id="8" name="Picture 7"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Obstetrics</w:t>
      </w:r>
    </w:p>
    <w:p w:rsidR="001A5A6D" w:rsidRPr="00327596" w:rsidRDefault="001A5A6D" w:rsidP="001A5A6D">
      <w:pPr>
        <w:pStyle w:val="Subhead2"/>
        <w:numPr>
          <w:ilvl w:val="0"/>
          <w:numId w:val="30"/>
        </w:numPr>
        <w:jc w:val="both"/>
        <w:rPr>
          <w:rFonts w:ascii="Arial" w:hAnsi="Arial" w:cs="Arial"/>
          <w:color w:val="002060"/>
          <w:sz w:val="24"/>
          <w:szCs w:val="24"/>
        </w:rPr>
      </w:pPr>
      <w:r w:rsidRPr="00327596">
        <w:rPr>
          <w:rFonts w:ascii="Arial" w:hAnsi="Arial" w:cs="Arial"/>
          <w:color w:val="002060"/>
          <w:sz w:val="24"/>
          <w:szCs w:val="24"/>
        </w:rPr>
        <w:t>Gynaecology</w:t>
      </w:r>
    </w:p>
    <w:p w:rsidR="001A5A6D" w:rsidRPr="00327596" w:rsidRDefault="001A5A6D" w:rsidP="001A5A6D">
      <w:pPr>
        <w:pStyle w:val="Subhead2"/>
        <w:numPr>
          <w:ilvl w:val="0"/>
          <w:numId w:val="30"/>
        </w:numPr>
        <w:jc w:val="both"/>
        <w:rPr>
          <w:rFonts w:ascii="Arial" w:hAnsi="Arial" w:cs="Arial"/>
          <w:color w:val="002060"/>
          <w:sz w:val="24"/>
          <w:szCs w:val="24"/>
        </w:rPr>
      </w:pPr>
      <w:r w:rsidRPr="00327596">
        <w:rPr>
          <w:rFonts w:ascii="Arial" w:hAnsi="Arial" w:cs="Arial"/>
          <w:color w:val="002060"/>
          <w:sz w:val="24"/>
          <w:szCs w:val="24"/>
        </w:rPr>
        <w:t>Assisted Conception Service (Regional)</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073A40BF" wp14:editId="60D2945C">
            <wp:extent cx="114300" cy="114300"/>
            <wp:effectExtent l="0" t="0" r="0" b="0"/>
            <wp:docPr id="39" name="Picture 39"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Neonatology</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09927760" wp14:editId="52FA4B35">
            <wp:extent cx="114300" cy="114300"/>
            <wp:effectExtent l="0" t="0" r="0" b="0"/>
            <wp:docPr id="10" name="Picture 10"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Paediatric Medicine</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672405F8" wp14:editId="6C05F380">
            <wp:extent cx="114300" cy="114300"/>
            <wp:effectExtent l="0" t="0" r="0" b="0"/>
            <wp:docPr id="11" name="Picture 11"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Paediatric Surgery</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3B5B71BB" wp14:editId="3E26F311">
            <wp:extent cx="114300" cy="114300"/>
            <wp:effectExtent l="0" t="0" r="0" b="0"/>
            <wp:docPr id="12" name="Picture 12"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 xml:space="preserve">Paediatric Accident and Emergency </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7747AEBC" wp14:editId="14076127">
            <wp:extent cx="114300" cy="114300"/>
            <wp:effectExtent l="0" t="0" r="0" b="0"/>
            <wp:docPr id="13" name="Picture 13"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Paediatric Anaesthetics</w:t>
      </w:r>
    </w:p>
    <w:p w:rsidR="001A5A6D" w:rsidRPr="00327596" w:rsidRDefault="001A5A6D" w:rsidP="001A5A6D">
      <w:pPr>
        <w:pStyle w:val="Subhead2"/>
        <w:tabs>
          <w:tab w:val="num" w:pos="720"/>
          <w:tab w:val="num" w:pos="1080"/>
        </w:tabs>
        <w:ind w:left="720"/>
        <w:jc w:val="both"/>
        <w:rPr>
          <w:rFonts w:ascii="Arial" w:hAnsi="Arial" w:cs="Arial"/>
          <w:color w:val="002060"/>
          <w:sz w:val="24"/>
          <w:szCs w:val="24"/>
        </w:rPr>
      </w:pPr>
      <w:r w:rsidRPr="00327596">
        <w:rPr>
          <w:rFonts w:ascii="Arial" w:hAnsi="Arial" w:cs="Arial"/>
          <w:noProof/>
          <w:color w:val="002060"/>
          <w:sz w:val="24"/>
          <w:szCs w:val="24"/>
          <w:lang w:val="en-GB" w:eastAsia="en-GB"/>
        </w:rPr>
        <w:drawing>
          <wp:inline distT="0" distB="0" distL="0" distR="0" wp14:anchorId="7A26DC92" wp14:editId="3FE8D137">
            <wp:extent cx="114300" cy="114300"/>
            <wp:effectExtent l="0" t="0" r="0" b="0"/>
            <wp:docPr id="14" name="Picture 14"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Paediatric Radiology</w:t>
      </w:r>
    </w:p>
    <w:p w:rsidR="001A5A6D" w:rsidRPr="00327596" w:rsidRDefault="001A5A6D" w:rsidP="001A5A6D">
      <w:pPr>
        <w:pStyle w:val="BodyText1"/>
        <w:spacing w:after="0" w:line="0" w:lineRule="atLeast"/>
        <w:rPr>
          <w:rFonts w:ascii="Arial" w:hAnsi="Arial" w:cs="Arial"/>
          <w:b/>
          <w:bCs/>
          <w:color w:val="002060"/>
          <w:sz w:val="24"/>
          <w:szCs w:val="24"/>
        </w:rPr>
      </w:pPr>
      <w:r w:rsidRPr="00327596">
        <w:rPr>
          <w:rFonts w:ascii="Arial" w:hAnsi="Arial" w:cs="Arial"/>
          <w:b/>
          <w:bCs/>
          <w:color w:val="002060"/>
          <w:sz w:val="24"/>
          <w:szCs w:val="24"/>
        </w:rPr>
        <w:t>OBSTETRICS and GYNAECOLOGY</w:t>
      </w:r>
    </w:p>
    <w:p w:rsidR="001A5A6D" w:rsidRPr="00327596" w:rsidRDefault="001A5A6D" w:rsidP="001A5A6D">
      <w:pPr>
        <w:pStyle w:val="BodyText1"/>
        <w:spacing w:after="0" w:line="0" w:lineRule="atLeast"/>
        <w:rPr>
          <w:rFonts w:ascii="Arial" w:hAnsi="Arial" w:cs="Arial"/>
          <w:b/>
          <w:bCs/>
          <w:color w:val="002060"/>
          <w:sz w:val="24"/>
          <w:szCs w:val="24"/>
        </w:rPr>
      </w:pPr>
      <w:r w:rsidRPr="00327596">
        <w:rPr>
          <w:rFonts w:ascii="Arial" w:hAnsi="Arial" w:cs="Arial"/>
          <w:color w:val="002060"/>
          <w:sz w:val="24"/>
          <w:szCs w:val="24"/>
        </w:rPr>
        <w:tab/>
      </w:r>
    </w:p>
    <w:p w:rsidR="001A5A6D" w:rsidRPr="00327596" w:rsidRDefault="001A5A6D" w:rsidP="001A5A6D">
      <w:pPr>
        <w:pStyle w:val="BodyText1"/>
        <w:tabs>
          <w:tab w:val="left" w:pos="851"/>
        </w:tabs>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61AEEE57" wp14:editId="0EFA64C3">
            <wp:extent cx="114300" cy="11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 xml:space="preserve">  70m + Budget</w:t>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p>
    <w:p w:rsidR="001A5A6D" w:rsidRPr="00327596" w:rsidRDefault="001A5A6D" w:rsidP="001A5A6D">
      <w:pPr>
        <w:pStyle w:val="BodyText1"/>
        <w:tabs>
          <w:tab w:val="left" w:pos="851"/>
        </w:tabs>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36F8488F" wp14:editId="6E0466DF">
            <wp:extent cx="114300" cy="114300"/>
            <wp:effectExtent l="0" t="0" r="0" b="0"/>
            <wp:docPr id="16" name="Picture 16"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 xml:space="preserve">  1,150 wte staff</w:t>
      </w:r>
    </w:p>
    <w:p w:rsidR="001A5A6D" w:rsidRPr="00327596" w:rsidRDefault="001A5A6D" w:rsidP="001A5A6D">
      <w:pPr>
        <w:pStyle w:val="BodyText1"/>
        <w:rPr>
          <w:rFonts w:ascii="Arial" w:hAnsi="Arial" w:cs="Arial"/>
          <w:color w:val="002060"/>
          <w:sz w:val="24"/>
          <w:szCs w:val="24"/>
        </w:rPr>
      </w:pPr>
    </w:p>
    <w:p w:rsidR="001A5A6D" w:rsidRPr="00327596" w:rsidRDefault="001A5A6D" w:rsidP="001A5A6D">
      <w:pPr>
        <w:pStyle w:val="BodyText1"/>
        <w:rPr>
          <w:rFonts w:ascii="Arial" w:hAnsi="Arial" w:cs="Arial"/>
          <w:b/>
          <w:bCs/>
          <w:color w:val="002060"/>
          <w:sz w:val="24"/>
          <w:szCs w:val="24"/>
        </w:rPr>
      </w:pPr>
      <w:r w:rsidRPr="00327596">
        <w:rPr>
          <w:rFonts w:ascii="Arial" w:hAnsi="Arial" w:cs="Arial"/>
          <w:b/>
          <w:bCs/>
          <w:color w:val="002060"/>
          <w:sz w:val="24"/>
          <w:szCs w:val="24"/>
        </w:rPr>
        <w:t>Obstetrics</w:t>
      </w:r>
      <w:r w:rsidRPr="00327596">
        <w:rPr>
          <w:rFonts w:ascii="Arial" w:hAnsi="Arial" w:cs="Arial"/>
          <w:b/>
          <w:bCs/>
          <w:color w:val="002060"/>
          <w:sz w:val="24"/>
          <w:szCs w:val="24"/>
        </w:rPr>
        <w:tab/>
      </w:r>
      <w:r w:rsidRPr="00327596">
        <w:rPr>
          <w:rFonts w:ascii="Arial" w:hAnsi="Arial" w:cs="Arial"/>
          <w:b/>
          <w:bCs/>
          <w:color w:val="002060"/>
          <w:sz w:val="24"/>
          <w:szCs w:val="24"/>
        </w:rPr>
        <w:tab/>
      </w:r>
      <w:r w:rsidRPr="00327596">
        <w:rPr>
          <w:rFonts w:ascii="Arial" w:hAnsi="Arial" w:cs="Arial"/>
          <w:b/>
          <w:bCs/>
          <w:color w:val="002060"/>
          <w:sz w:val="24"/>
          <w:szCs w:val="24"/>
        </w:rPr>
        <w:tab/>
      </w:r>
    </w:p>
    <w:p w:rsidR="001A5A6D" w:rsidRPr="00327596" w:rsidRDefault="001A5A6D" w:rsidP="001A5A6D">
      <w:pPr>
        <w:pStyle w:val="BodyText1"/>
        <w:tabs>
          <w:tab w:val="left" w:pos="851"/>
        </w:tabs>
        <w:ind w:left="1418" w:hanging="1058"/>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39EB5972" wp14:editId="14D33B90">
            <wp:extent cx="114300" cy="114300"/>
            <wp:effectExtent l="0" t="0" r="0" b="0"/>
            <wp:docPr id="17" name="Picture 17"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3 inpatient hospitals: Princess Royal Maternity Unit (PRMU), Glasgow Royal Infirmary (GRI); Queen Elizabeth University Hospital Maternity Unit (QEUHMU), Royal Alexandra Hospital Maternity Unit RAH, Paisley with two linked community midwifery units at Inverclyde Royal Hospital (IRH) and Vale of Leven Hospital (VOL)</w:t>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r w:rsidRPr="00327596">
        <w:rPr>
          <w:rFonts w:ascii="Arial" w:hAnsi="Arial" w:cs="Arial"/>
          <w:color w:val="002060"/>
          <w:sz w:val="24"/>
          <w:szCs w:val="24"/>
        </w:rPr>
        <w:tab/>
      </w:r>
    </w:p>
    <w:p w:rsidR="001A5A6D" w:rsidRPr="00327596" w:rsidRDefault="001A5A6D" w:rsidP="001A5A6D">
      <w:pPr>
        <w:pStyle w:val="BodyText1"/>
        <w:rPr>
          <w:rFonts w:ascii="Arial" w:hAnsi="Arial" w:cs="Arial"/>
          <w:b/>
          <w:bCs/>
          <w:color w:val="002060"/>
          <w:sz w:val="24"/>
          <w:szCs w:val="24"/>
        </w:rPr>
      </w:pPr>
      <w:r w:rsidRPr="00327596">
        <w:rPr>
          <w:rFonts w:ascii="Arial" w:hAnsi="Arial" w:cs="Arial"/>
          <w:b/>
          <w:bCs/>
          <w:color w:val="002060"/>
          <w:sz w:val="24"/>
          <w:szCs w:val="24"/>
        </w:rPr>
        <w:t>Gynaecology</w:t>
      </w:r>
    </w:p>
    <w:p w:rsidR="001A5A6D" w:rsidRPr="00327596" w:rsidRDefault="001A5A6D" w:rsidP="001A5A6D">
      <w:pPr>
        <w:pStyle w:val="BodyText1"/>
        <w:rPr>
          <w:rFonts w:ascii="Arial" w:hAnsi="Arial" w:cs="Arial"/>
          <w:b/>
          <w:bCs/>
          <w:color w:val="002060"/>
          <w:sz w:val="24"/>
          <w:szCs w:val="24"/>
        </w:rPr>
      </w:pPr>
      <w:r w:rsidRPr="00327596">
        <w:rPr>
          <w:rFonts w:ascii="Arial" w:hAnsi="Arial" w:cs="Arial"/>
          <w:b/>
          <w:bCs/>
          <w:color w:val="002060"/>
          <w:sz w:val="24"/>
          <w:szCs w:val="24"/>
        </w:rPr>
        <w:tab/>
      </w:r>
      <w:r w:rsidRPr="00327596">
        <w:rPr>
          <w:rFonts w:ascii="Arial" w:hAnsi="Arial" w:cs="Arial"/>
          <w:b/>
          <w:bCs/>
          <w:color w:val="002060"/>
          <w:sz w:val="24"/>
          <w:szCs w:val="24"/>
        </w:rPr>
        <w:tab/>
      </w:r>
      <w:r w:rsidRPr="00327596">
        <w:rPr>
          <w:rFonts w:ascii="Arial" w:hAnsi="Arial" w:cs="Arial"/>
          <w:b/>
          <w:bCs/>
          <w:color w:val="002060"/>
          <w:sz w:val="24"/>
          <w:szCs w:val="24"/>
        </w:rPr>
        <w:tab/>
      </w:r>
    </w:p>
    <w:p w:rsidR="001A5A6D" w:rsidRPr="00327596" w:rsidRDefault="001A5A6D" w:rsidP="001A5A6D">
      <w:pPr>
        <w:pStyle w:val="BodyText1"/>
        <w:tabs>
          <w:tab w:val="left" w:pos="851"/>
        </w:tabs>
        <w:ind w:left="1418" w:hanging="1058"/>
        <w:rPr>
          <w:rFonts w:ascii="Arial" w:hAnsi="Arial" w:cs="Arial"/>
          <w:color w:val="002060"/>
          <w:sz w:val="24"/>
          <w:szCs w:val="24"/>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06A0D24A" wp14:editId="62B02597">
            <wp:extent cx="114300" cy="114300"/>
            <wp:effectExtent l="0" t="0" r="0" b="0"/>
            <wp:docPr id="18" name="Picture 18"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3 In patient departments: GRI, QEUH, and RAH.</w:t>
      </w:r>
    </w:p>
    <w:p w:rsidR="001A5A6D" w:rsidRPr="00327596" w:rsidRDefault="001A5A6D" w:rsidP="001A5A6D">
      <w:pPr>
        <w:pStyle w:val="BodyText1"/>
        <w:tabs>
          <w:tab w:val="left" w:pos="851"/>
        </w:tabs>
        <w:rPr>
          <w:rFonts w:ascii="Arial" w:hAnsi="Arial" w:cs="Arial"/>
          <w:color w:val="002060"/>
        </w:rPr>
      </w:pPr>
      <w:r w:rsidRPr="00327596">
        <w:rPr>
          <w:rFonts w:ascii="Arial" w:hAnsi="Arial" w:cs="Arial"/>
          <w:color w:val="002060"/>
          <w:sz w:val="24"/>
          <w:szCs w:val="24"/>
        </w:rPr>
        <w:tab/>
      </w:r>
      <w:r w:rsidRPr="00327596">
        <w:rPr>
          <w:rFonts w:ascii="Arial" w:hAnsi="Arial" w:cs="Arial"/>
          <w:noProof/>
          <w:color w:val="002060"/>
          <w:sz w:val="24"/>
          <w:szCs w:val="24"/>
          <w:lang w:val="en-GB" w:eastAsia="en-GB"/>
        </w:rPr>
        <w:drawing>
          <wp:inline distT="0" distB="0" distL="0" distR="0" wp14:anchorId="1A9F015A" wp14:editId="610397F6">
            <wp:extent cx="114300" cy="114300"/>
            <wp:effectExtent l="0" t="0" r="0" b="0"/>
            <wp:docPr id="19" name="Picture 19" descr="BD149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982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szCs w:val="24"/>
        </w:rPr>
        <w:tab/>
        <w:t>5 day case surgery sites: GGH; SBH, VI, IRH and VOL.</w:t>
      </w:r>
    </w:p>
    <w:p w:rsidR="001A5A6D" w:rsidRPr="00327596" w:rsidRDefault="001A5A6D" w:rsidP="001A5A6D">
      <w:pPr>
        <w:jc w:val="both"/>
        <w:rPr>
          <w:rFonts w:ascii="Arial" w:hAnsi="Arial" w:cs="Arial"/>
          <w:color w:val="002060"/>
          <w:lang w:val="en-US" w:eastAsia="en-US"/>
        </w:rPr>
      </w:pPr>
    </w:p>
    <w:p w:rsidR="001A5A6D" w:rsidRPr="00327596" w:rsidRDefault="001A5A6D" w:rsidP="001A5A6D">
      <w:pPr>
        <w:jc w:val="both"/>
        <w:rPr>
          <w:rFonts w:ascii="Arial" w:hAnsi="Arial" w:cs="Arial"/>
          <w:color w:val="002060"/>
        </w:rPr>
      </w:pPr>
      <w:r w:rsidRPr="00327596">
        <w:rPr>
          <w:rFonts w:ascii="Arial" w:hAnsi="Arial" w:cs="Arial"/>
          <w:b/>
          <w:bCs/>
          <w:color w:val="002060"/>
        </w:rPr>
        <w:t>MATERNITY &amp; GYNAECOLOGY STRATEGIC DEVELOPMENTS</w:t>
      </w:r>
    </w:p>
    <w:p w:rsidR="001A5A6D" w:rsidRPr="00327596" w:rsidRDefault="001A5A6D" w:rsidP="001A5A6D">
      <w:pPr>
        <w:pStyle w:val="BodyText1"/>
        <w:spacing w:after="0" w:line="240" w:lineRule="atLeast"/>
        <w:rPr>
          <w:rFonts w:ascii="Arial" w:hAnsi="Arial" w:cs="Arial"/>
          <w:b/>
          <w:bCs/>
          <w:color w:val="002060"/>
          <w:sz w:val="24"/>
          <w:szCs w:val="24"/>
        </w:rPr>
      </w:pPr>
    </w:p>
    <w:p w:rsidR="001A5A6D" w:rsidRPr="00327596" w:rsidRDefault="001A5A6D" w:rsidP="001A5A6D">
      <w:pPr>
        <w:pStyle w:val="BodyText1"/>
        <w:spacing w:after="0" w:line="240" w:lineRule="atLeast"/>
        <w:rPr>
          <w:rFonts w:ascii="Arial" w:hAnsi="Arial" w:cs="Arial"/>
          <w:bCs/>
          <w:color w:val="002060"/>
          <w:sz w:val="24"/>
          <w:szCs w:val="24"/>
        </w:rPr>
      </w:pPr>
      <w:r w:rsidRPr="00327596">
        <w:rPr>
          <w:rFonts w:ascii="Arial" w:hAnsi="Arial" w:cs="Arial"/>
          <w:bCs/>
          <w:color w:val="002060"/>
          <w:sz w:val="24"/>
          <w:szCs w:val="24"/>
        </w:rPr>
        <w:t>The Glasgow maternity strategy, over the past decade, has moved  from five sites to  two large obstetrics and neonatology services co-located and physically linked with large teaching hospitals providing a full range of specialist and support services: one service in the North East (GRI) and one in the South West (QEUHMU).  Two ambulatory care hospitals (ACH) support these hospitals (see Section 8). Currently Gynaecology services are linked to the Obstetric services and continue to evolve with the move to increased Office Gynaecology and concentration of specialist surgical practice.</w:t>
      </w:r>
    </w:p>
    <w:p w:rsidR="001A5A6D" w:rsidRPr="00327596" w:rsidRDefault="001A5A6D" w:rsidP="001A5A6D">
      <w:pPr>
        <w:pStyle w:val="BodyText1"/>
        <w:spacing w:after="0" w:line="240" w:lineRule="atLeast"/>
        <w:rPr>
          <w:rFonts w:ascii="Arial" w:hAnsi="Arial" w:cs="Arial"/>
          <w:bCs/>
          <w:color w:val="002060"/>
          <w:sz w:val="24"/>
          <w:szCs w:val="24"/>
        </w:rPr>
      </w:pPr>
    </w:p>
    <w:p w:rsidR="001A5A6D" w:rsidRPr="00327596" w:rsidRDefault="001A5A6D" w:rsidP="001A5A6D">
      <w:pPr>
        <w:pStyle w:val="BodyText1"/>
        <w:spacing w:after="0" w:line="240" w:lineRule="atLeast"/>
        <w:rPr>
          <w:rFonts w:ascii="Arial" w:hAnsi="Arial" w:cs="Arial"/>
          <w:bCs/>
          <w:color w:val="002060"/>
          <w:sz w:val="24"/>
          <w:szCs w:val="24"/>
        </w:rPr>
      </w:pPr>
      <w:r w:rsidRPr="00327596">
        <w:rPr>
          <w:rFonts w:ascii="Arial" w:hAnsi="Arial" w:cs="Arial"/>
          <w:color w:val="002060"/>
          <w:sz w:val="24"/>
          <w:szCs w:val="24"/>
        </w:rPr>
        <w:t xml:space="preserve">The strategy is at a mature stage.  There are now three maternity units, PRM, QEUH and RAH with linked community midwifery units at IRH and VoL. </w:t>
      </w:r>
    </w:p>
    <w:p w:rsidR="001A5A6D" w:rsidRPr="00327596" w:rsidRDefault="001A5A6D" w:rsidP="001A5A6D">
      <w:pPr>
        <w:pStyle w:val="BodyText3"/>
        <w:jc w:val="both"/>
        <w:rPr>
          <w:rFonts w:ascii="Segoe UI Light" w:hAnsi="Segoe UI Light"/>
          <w:b/>
          <w:bCs/>
          <w:color w:val="002060"/>
          <w:sz w:val="24"/>
          <w:szCs w:val="20"/>
          <w:lang w:val="en-US" w:eastAsia="en-US"/>
        </w:rPr>
      </w:pPr>
    </w:p>
    <w:p w:rsidR="001A5A6D" w:rsidRPr="00327596" w:rsidRDefault="001A5A6D" w:rsidP="001A5A6D">
      <w:pPr>
        <w:pStyle w:val="BodyText3"/>
        <w:jc w:val="both"/>
        <w:rPr>
          <w:rFonts w:cs="Arial"/>
          <w:color w:val="002060"/>
          <w:sz w:val="24"/>
          <w:szCs w:val="24"/>
        </w:rPr>
      </w:pPr>
      <w:r w:rsidRPr="00327596">
        <w:rPr>
          <w:rFonts w:cs="Arial"/>
          <w:color w:val="002060"/>
          <w:sz w:val="24"/>
          <w:szCs w:val="24"/>
        </w:rPr>
        <w:t>Currently, the number of births across Greater Glasgow and Clyde is in the region of 14,000 per annum.  The split is approximately 5,000 at PRMU, 5,500 at QEUHM and the RAH manages c. 3500 per annum.</w:t>
      </w:r>
    </w:p>
    <w:p w:rsidR="001A5A6D" w:rsidRPr="00327596" w:rsidRDefault="001A5A6D" w:rsidP="001A5A6D">
      <w:pPr>
        <w:pStyle w:val="BodyText1"/>
        <w:spacing w:after="0" w:line="0" w:lineRule="atLeast"/>
        <w:rPr>
          <w:rFonts w:ascii="Arial" w:hAnsi="Arial" w:cs="Arial"/>
          <w:b/>
          <w:bCs/>
          <w:color w:val="002060"/>
          <w:sz w:val="24"/>
          <w:szCs w:val="24"/>
        </w:rPr>
      </w:pPr>
      <w:r w:rsidRPr="00327596">
        <w:rPr>
          <w:rFonts w:ascii="Arial" w:hAnsi="Arial" w:cs="Arial"/>
          <w:b/>
          <w:bCs/>
          <w:color w:val="002060"/>
          <w:sz w:val="24"/>
          <w:szCs w:val="24"/>
        </w:rPr>
        <w:t>UNIVERSITY LINKS</w:t>
      </w:r>
    </w:p>
    <w:p w:rsidR="001A5A6D" w:rsidRPr="00327596" w:rsidRDefault="001A5A6D" w:rsidP="001A5A6D">
      <w:pPr>
        <w:ind w:left="709" w:hanging="709"/>
        <w:jc w:val="both"/>
        <w:rPr>
          <w:rFonts w:ascii="Arial" w:hAnsi="Arial" w:cs="Arial"/>
          <w:color w:val="002060"/>
        </w:rPr>
      </w:pPr>
    </w:p>
    <w:p w:rsidR="001A5A6D" w:rsidRPr="00327596" w:rsidRDefault="001A5A6D" w:rsidP="001A5A6D">
      <w:pPr>
        <w:pStyle w:val="BodyText1"/>
        <w:spacing w:line="240" w:lineRule="auto"/>
        <w:rPr>
          <w:rFonts w:ascii="Arial" w:hAnsi="Arial" w:cs="Arial"/>
          <w:color w:val="002060"/>
          <w:sz w:val="24"/>
          <w:szCs w:val="24"/>
          <w:lang w:val="en-GB"/>
        </w:rPr>
      </w:pPr>
      <w:r w:rsidRPr="00327596">
        <w:rPr>
          <w:rFonts w:ascii="Arial" w:hAnsi="Arial" w:cs="Arial"/>
          <w:color w:val="002060"/>
          <w:sz w:val="24"/>
          <w:szCs w:val="24"/>
          <w:lang w:val="en-GB"/>
        </w:rPr>
        <w:t xml:space="preserve">The Acute Division has built a sound academic and research base over the years, and has an excellent teaching reputation with libraries and lecture suites with comprehensive audio/visual facilities on all sites.   There are close links with the University of Glasgow's Faculty of Medicine including Professors within a number of specialties. The Obstetric &amp; Gynaecology University Department is within the “School of Medicine” within the College of Medical, Veterinary and Life Sciences.  Professor Scott Nelson (Honorary Consultant Obstetrician &amp; Gynaecologist) holds the Muirhead Chair in Obstetrics &amp; Gynaecology.  The University Department has been in a state of transition in recent years. The University Tower at Glasgow Royal Infirmary has re-opened after extensive refurbishment and upgrading of laboratory facilities.  Glasgow has significant research infrastructure across the spectrum of academic interests including life sciences. There is a strong tradition of academic excellence and we are confident that the future of this department is very positive.  The advantages of a strong academic department allied with a strong clinical department are obvious to all and something that we wish to continually enhance rather than simply preserve.   </w:t>
      </w:r>
    </w:p>
    <w:p w:rsidR="001A5A6D" w:rsidRPr="00327596" w:rsidRDefault="001A5A6D" w:rsidP="001A5A6D">
      <w:pPr>
        <w:pStyle w:val="BodyText1"/>
        <w:jc w:val="left"/>
        <w:rPr>
          <w:rFonts w:ascii="Arial" w:hAnsi="Arial" w:cs="Arial"/>
          <w:b/>
          <w:bCs/>
          <w:color w:val="002060"/>
          <w:sz w:val="24"/>
          <w:szCs w:val="24"/>
        </w:rPr>
      </w:pPr>
      <w:r w:rsidRPr="00327596">
        <w:rPr>
          <w:rFonts w:ascii="Arial" w:hAnsi="Arial" w:cs="Arial"/>
          <w:b/>
          <w:bCs/>
          <w:color w:val="002060"/>
          <w:sz w:val="24"/>
          <w:szCs w:val="24"/>
        </w:rPr>
        <w:t>VALUING OUR STAFF</w:t>
      </w:r>
    </w:p>
    <w:p w:rsidR="001A5A6D" w:rsidRPr="00327596" w:rsidRDefault="001A5A6D" w:rsidP="001A5A6D">
      <w:pPr>
        <w:pStyle w:val="BodyText1"/>
        <w:rPr>
          <w:rFonts w:ascii="Arial" w:hAnsi="Arial" w:cs="Arial"/>
          <w:color w:val="002060"/>
          <w:sz w:val="24"/>
        </w:rPr>
      </w:pPr>
      <w:r w:rsidRPr="00327596">
        <w:rPr>
          <w:rFonts w:ascii="Arial" w:hAnsi="Arial" w:cs="Arial"/>
          <w:color w:val="002060"/>
          <w:sz w:val="24"/>
        </w:rPr>
        <w:t>The Division is committed to extending training and development opportunities to all staff and is actively developing multi-disciplinary training, extending the role of on-line learning, and recognizes the importance of developments in technology for both staff and patients.</w:t>
      </w:r>
    </w:p>
    <w:p w:rsidR="001A5A6D" w:rsidRPr="00327596" w:rsidRDefault="001A5A6D" w:rsidP="001A5A6D">
      <w:pPr>
        <w:pStyle w:val="BodyText1"/>
        <w:jc w:val="left"/>
        <w:rPr>
          <w:rFonts w:ascii="Arial" w:hAnsi="Arial" w:cs="Arial"/>
          <w:b/>
          <w:bCs/>
          <w:color w:val="002060"/>
          <w:sz w:val="24"/>
        </w:rPr>
      </w:pPr>
      <w:r w:rsidRPr="00327596">
        <w:rPr>
          <w:rFonts w:ascii="Arial" w:hAnsi="Arial" w:cs="Arial"/>
          <w:b/>
          <w:bCs/>
          <w:color w:val="002060"/>
          <w:sz w:val="24"/>
        </w:rPr>
        <w:t>We Offer:</w:t>
      </w:r>
    </w:p>
    <w:p w:rsidR="001A5A6D" w:rsidRPr="00327596" w:rsidRDefault="001A5A6D" w:rsidP="001A5A6D">
      <w:pPr>
        <w:pStyle w:val="BodyText1"/>
        <w:tabs>
          <w:tab w:val="num" w:pos="720"/>
        </w:tabs>
        <w:spacing w:after="0" w:line="0" w:lineRule="atLeast"/>
        <w:ind w:left="1437" w:hanging="108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61E99008" wp14:editId="584770AD">
            <wp:extent cx="114300"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Policies to help balance commitments at work and home and flexible family-friendly working arrangements</w:t>
      </w:r>
    </w:p>
    <w:p w:rsidR="001A5A6D" w:rsidRPr="00327596" w:rsidRDefault="001A5A6D" w:rsidP="001A5A6D">
      <w:pPr>
        <w:pStyle w:val="BodyText1"/>
        <w:tabs>
          <w:tab w:val="num" w:pos="720"/>
        </w:tabs>
        <w:spacing w:after="0" w:line="0" w:lineRule="atLeast"/>
        <w:ind w:left="1437" w:hanging="1080"/>
        <w:jc w:val="left"/>
        <w:rPr>
          <w:rFonts w:ascii="Arial" w:hAnsi="Arial" w:cs="Arial"/>
          <w:color w:val="002060"/>
          <w:sz w:val="24"/>
        </w:rPr>
      </w:pP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47BA7AA8" wp14:editId="580068C1">
            <wp:extent cx="114300"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Excellent training and development opportunities</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22BF9945" wp14:editId="2B67A7C9">
            <wp:extent cx="114300" cy="114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Free and confidential staff counseling services</w:t>
      </w:r>
    </w:p>
    <w:p w:rsidR="001A5A6D" w:rsidRPr="00327596" w:rsidRDefault="001A5A6D" w:rsidP="001A5A6D">
      <w:pPr>
        <w:pStyle w:val="BodyText1"/>
        <w:tabs>
          <w:tab w:val="num" w:pos="720"/>
        </w:tabs>
        <w:ind w:left="1440" w:hanging="108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429C9AF1" wp14:editId="0CF0EFFD">
            <wp:extent cx="114300" cy="11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A central location, with close access to motorway, rail and airport links</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1233679F" wp14:editId="591B06C4">
            <wp:extent cx="114300" cy="114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On-site library services</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7CDF7C65" wp14:editId="24B41DD0">
            <wp:extent cx="114300" cy="11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Subsidised staff restaurant facilities on each site</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2CE8766D" wp14:editId="6D140079">
            <wp:extent cx="114300" cy="11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 xml:space="preserve">Access to NHS staff benefits/staff discounts </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336309BC" wp14:editId="79793ACC">
            <wp:extent cx="114300"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 xml:space="preserve">Access to discounted First Bus Travel </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3AD1AB95" wp14:editId="18B03631">
            <wp:extent cx="114300" cy="11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 xml:space="preserve">Active health promotion activities </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3B1BBF15" wp14:editId="327E54D5">
            <wp:extent cx="114300" cy="114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Bike User Group</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33893ECE" wp14:editId="333B2CFE">
            <wp:extent cx="114300" cy="11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Good Public Transport links</w:t>
      </w:r>
    </w:p>
    <w:p w:rsidR="001A5A6D" w:rsidRPr="00327596" w:rsidRDefault="001A5A6D" w:rsidP="001A5A6D">
      <w:pPr>
        <w:pStyle w:val="BodyText1"/>
        <w:tabs>
          <w:tab w:val="num" w:pos="720"/>
        </w:tabs>
        <w:ind w:left="1440" w:hanging="108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0039E30B" wp14:editId="47C7DD82">
            <wp:extent cx="114300" cy="114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 xml:space="preserve">Commitment to staff education and life-long learning/development opportunities </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5989AD20" wp14:editId="11C3983E">
            <wp:extent cx="114300"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Excellent student support</w:t>
      </w:r>
    </w:p>
    <w:p w:rsidR="001A5A6D" w:rsidRPr="00327596" w:rsidRDefault="001A5A6D" w:rsidP="001A5A6D">
      <w:pPr>
        <w:pStyle w:val="BodyText1"/>
        <w:tabs>
          <w:tab w:val="num" w:pos="720"/>
        </w:tabs>
        <w:ind w:left="360"/>
        <w:jc w:val="left"/>
        <w:rPr>
          <w:rFonts w:ascii="Arial" w:hAnsi="Arial" w:cs="Arial"/>
          <w:color w:val="002060"/>
          <w:sz w:val="24"/>
        </w:rPr>
      </w:pPr>
      <w:r w:rsidRPr="00327596">
        <w:rPr>
          <w:rFonts w:ascii="Arial" w:hAnsi="Arial" w:cs="Arial"/>
          <w:color w:val="002060"/>
          <w:sz w:val="24"/>
        </w:rPr>
        <w:tab/>
      </w:r>
      <w:r w:rsidRPr="00327596">
        <w:rPr>
          <w:rFonts w:ascii="Arial" w:hAnsi="Arial" w:cs="Arial"/>
          <w:noProof/>
          <w:color w:val="002060"/>
          <w:sz w:val="24"/>
          <w:lang w:val="en-GB" w:eastAsia="en-GB"/>
        </w:rPr>
        <w:drawing>
          <wp:inline distT="0" distB="0" distL="0" distR="0" wp14:anchorId="17B4406B" wp14:editId="7917FDB1">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7596">
        <w:rPr>
          <w:rFonts w:ascii="Arial" w:hAnsi="Arial" w:cs="Arial"/>
          <w:color w:val="002060"/>
          <w:sz w:val="24"/>
        </w:rPr>
        <w:tab/>
        <w:t>Access to NHS Pension scheme</w:t>
      </w:r>
    </w:p>
    <w:p w:rsidR="001A5A6D" w:rsidRPr="00327596" w:rsidRDefault="001A5A6D" w:rsidP="001A5A6D">
      <w:pPr>
        <w:jc w:val="both"/>
        <w:rPr>
          <w:rFonts w:ascii="Arial" w:hAnsi="Arial" w:cs="Arial"/>
          <w:color w:val="002060"/>
          <w:szCs w:val="22"/>
          <w:lang w:val="en-US" w:eastAsia="en-US"/>
        </w:rPr>
      </w:pPr>
    </w:p>
    <w:p w:rsidR="001A5A6D" w:rsidRPr="00327596" w:rsidRDefault="001A5A6D" w:rsidP="001A5A6D">
      <w:pPr>
        <w:jc w:val="both"/>
        <w:rPr>
          <w:rFonts w:ascii="Arial" w:hAnsi="Arial" w:cs="Arial"/>
          <w:b/>
          <w:color w:val="002060"/>
        </w:rPr>
      </w:pPr>
      <w:r w:rsidRPr="00327596">
        <w:rPr>
          <w:rFonts w:ascii="Arial" w:hAnsi="Arial" w:cs="Arial"/>
          <w:b/>
          <w:color w:val="002060"/>
        </w:rPr>
        <w:t>I.T. INFRASTRUCTURE</w:t>
      </w:r>
    </w:p>
    <w:p w:rsidR="001A5A6D" w:rsidRPr="00327596" w:rsidRDefault="001A5A6D" w:rsidP="001A5A6D">
      <w:pPr>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 xml:space="preserve">A major IT investment is in train and the gynaecology service has led the way with regards to embracing a “paper-light” approach.  Referrals are processed by “e-vetting”.  Most records and laboratory data are available through the electronic “Clinical Portal” and the main IT administration system architecture is the TRAK system. </w:t>
      </w:r>
    </w:p>
    <w:p w:rsidR="001A5A6D" w:rsidRPr="00327596" w:rsidRDefault="001A5A6D" w:rsidP="00327596">
      <w:pPr>
        <w:widowControl w:val="0"/>
        <w:jc w:val="both"/>
        <w:rPr>
          <w:rFonts w:ascii="Arial" w:hAnsi="Arial" w:cs="Arial"/>
          <w:color w:val="002060"/>
        </w:rPr>
      </w:pPr>
      <w:r w:rsidRPr="00327596">
        <w:rPr>
          <w:rFonts w:ascii="Arial" w:hAnsi="Arial" w:cs="Arial"/>
          <w:color w:val="002060"/>
        </w:rPr>
        <w:t xml:space="preserve">Continued development of IT connectivity is ongoing with implementation of BadgerNet Maternity in November of 2017. </w:t>
      </w:r>
    </w:p>
    <w:p w:rsidR="001A5A6D" w:rsidRPr="00327596" w:rsidRDefault="001A5A6D" w:rsidP="001A5A6D">
      <w:pPr>
        <w:rPr>
          <w:rFonts w:ascii="Arial" w:hAnsi="Arial" w:cs="Arial"/>
          <w:color w:val="002060"/>
        </w:rPr>
      </w:pPr>
    </w:p>
    <w:p w:rsidR="001A5A6D" w:rsidRPr="00327596" w:rsidRDefault="001A5A6D" w:rsidP="001A5A6D">
      <w:pPr>
        <w:rPr>
          <w:rFonts w:ascii="Arial" w:hAnsi="Arial" w:cs="Arial"/>
          <w:color w:val="002060"/>
        </w:rPr>
      </w:pPr>
      <w:r w:rsidRPr="00327596">
        <w:rPr>
          <w:rFonts w:ascii="Arial" w:hAnsi="Arial" w:cs="Arial"/>
          <w:b/>
          <w:color w:val="002060"/>
        </w:rPr>
        <w:t>THE OBSTETRICS &amp; GYNAECOLOGY DEPARTMENTS</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
          <w:bCs/>
          <w:color w:val="002060"/>
          <w:sz w:val="24"/>
          <w:szCs w:val="24"/>
        </w:rPr>
        <w:t>Management Structure</w:t>
      </w:r>
    </w:p>
    <w:p w:rsidR="001A5A6D" w:rsidRPr="00327596" w:rsidRDefault="001A5A6D" w:rsidP="001A5A6D">
      <w:pPr>
        <w:pStyle w:val="BodyText1"/>
        <w:spacing w:after="0"/>
        <w:ind w:left="720"/>
        <w:jc w:val="left"/>
        <w:rPr>
          <w:rFonts w:ascii="Arial" w:hAnsi="Arial" w:cs="Arial"/>
          <w:bCs/>
          <w:color w:val="002060"/>
          <w:sz w:val="24"/>
          <w:szCs w:val="24"/>
        </w:rPr>
      </w:pP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Obstetrics and Gynaecology services are part of the Women &amp; Children’s (W&amp;C) Directorate.</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ab/>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W&amp;C Director: Kevin Hill</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W&amp;C Chief of Medicine: Dr Alan Mathers</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ab/>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Obstetrics and Gynaecology</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General Manager: Michelle McLauchlan</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Chief Midwife:  Evelyn Frame</w:t>
      </w:r>
    </w:p>
    <w:p w:rsidR="001A5A6D" w:rsidRPr="00327596" w:rsidRDefault="001A5A6D" w:rsidP="001A5A6D">
      <w:pPr>
        <w:pStyle w:val="BodyText1"/>
        <w:spacing w:after="0"/>
        <w:jc w:val="left"/>
        <w:rPr>
          <w:rFonts w:ascii="Arial" w:hAnsi="Arial" w:cs="Arial"/>
          <w:bCs/>
          <w:color w:val="002060"/>
          <w:sz w:val="24"/>
          <w:szCs w:val="24"/>
        </w:rPr>
      </w:pPr>
      <w:r w:rsidRPr="00327596">
        <w:rPr>
          <w:rFonts w:ascii="Arial" w:hAnsi="Arial" w:cs="Arial"/>
          <w:bCs/>
          <w:color w:val="002060"/>
          <w:sz w:val="24"/>
          <w:szCs w:val="24"/>
        </w:rPr>
        <w:t>Clinical Directors: Dr Jane Richmond and Dr Ros Jamieson.  Obstetrics has a Clinical Service Manager as does Gynaecology and each site has a Lead Midwife (LM)/Lead Nurse (LN) and Lead Clinician.</w:t>
      </w:r>
    </w:p>
    <w:p w:rsidR="001A5A6D" w:rsidRPr="00327596" w:rsidRDefault="001A5A6D" w:rsidP="001A5A6D">
      <w:pPr>
        <w:pStyle w:val="BodyText1"/>
        <w:spacing w:after="0"/>
        <w:ind w:left="720"/>
        <w:jc w:val="left"/>
        <w:rPr>
          <w:rFonts w:ascii="Arial" w:hAnsi="Arial" w:cs="Arial"/>
          <w:bCs/>
          <w:color w:val="002060"/>
          <w:sz w:val="24"/>
          <w:szCs w:val="24"/>
        </w:rPr>
      </w:pPr>
      <w:r w:rsidRPr="00327596">
        <w:rPr>
          <w:rFonts w:ascii="Arial" w:hAnsi="Arial" w:cs="Arial"/>
          <w:bCs/>
          <w:color w:val="002060"/>
          <w:sz w:val="24"/>
          <w:szCs w:val="24"/>
        </w:rPr>
        <w:t xml:space="preserve"> </w:t>
      </w: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General O&amp;G Services</w:t>
      </w:r>
    </w:p>
    <w:p w:rsidR="001A5A6D" w:rsidRPr="00327596" w:rsidRDefault="001A5A6D" w:rsidP="001A5A6D">
      <w:pPr>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 xml:space="preserve">Outreach gynaecology and obstetric clinics are provided in keeping with a “hub and spoke” model. The hubs are GRI, QEUH and RAH.  The appointee will be expected to contribute to the obstetric on-call rota. There is a resident component consisting of hot week days and evenings and resident weekend day shifts.  They will also contribute to the Gynaecology on-call rota. A revision of the on-call system is currently in train as there has evolved a need to re-evaluate individuals contributions to diagnostic emergency care and those capable of providing a full repertoire of surgical treatments.  It is envisaged that the rota will reflect the need for a Board wide approach to equitable on-call.  </w:t>
      </w:r>
    </w:p>
    <w:p w:rsidR="001A5A6D" w:rsidRPr="00327596" w:rsidRDefault="001A5A6D" w:rsidP="001A5A6D">
      <w:pPr>
        <w:widowControl w:val="0"/>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The consultant will be responsible for ensuring his/her patients are adequately provided for in the consultant’s absence by demonstrating clear management plans and liaising with other consultant colleagues. The department is actively involved in teaching; the appointee will be expected to contribute to this and to be involved in the teaching and training of medical, nursing and paramedical students and staff as required.</w:t>
      </w:r>
    </w:p>
    <w:p w:rsidR="001A5A6D" w:rsidRPr="00327596" w:rsidRDefault="001A5A6D" w:rsidP="001A5A6D">
      <w:pPr>
        <w:jc w:val="both"/>
        <w:rPr>
          <w:rFonts w:ascii="Arial" w:hAnsi="Arial" w:cs="Arial"/>
          <w:color w:val="002060"/>
        </w:rPr>
      </w:pPr>
    </w:p>
    <w:p w:rsidR="001A5A6D" w:rsidRPr="00327596" w:rsidRDefault="001A5A6D" w:rsidP="001A5A6D">
      <w:pPr>
        <w:jc w:val="both"/>
        <w:rPr>
          <w:rFonts w:ascii="Arial" w:hAnsi="Arial" w:cs="Arial"/>
          <w:color w:val="002060"/>
        </w:rPr>
      </w:pPr>
      <w:r w:rsidRPr="00327596">
        <w:rPr>
          <w:rFonts w:ascii="Arial" w:hAnsi="Arial" w:cs="Arial"/>
          <w:color w:val="002060"/>
        </w:rPr>
        <w:t>Provision of specialist/sub-specialist clinics as follows:</w:t>
      </w:r>
    </w:p>
    <w:p w:rsidR="001A5A6D" w:rsidRPr="00327596" w:rsidRDefault="001A5A6D" w:rsidP="001A5A6D">
      <w:pPr>
        <w:ind w:left="709"/>
        <w:jc w:val="both"/>
        <w:rPr>
          <w:rFonts w:ascii="Arial" w:hAnsi="Arial" w:cs="Arial"/>
          <w:color w:val="002060"/>
        </w:rPr>
      </w:pP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The Gynaecology Services within GG&amp;C fall into 3 main sections:</w:t>
      </w:r>
    </w:p>
    <w:p w:rsidR="001A5A6D" w:rsidRPr="00327596" w:rsidRDefault="001A5A6D" w:rsidP="001A5A6D">
      <w:pPr>
        <w:widowControl w:val="0"/>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Inpatient Services (the gynaecology oncology service, GO, is run from Glasgow Royal Infirmary where all of the inpatient beds for GO are based).  Inpatient services are based at GRI, QEUH and RAH</w:t>
      </w: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 xml:space="preserve">Emergency Services: Emergency gynaecology is provided on all sites. </w:t>
      </w: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Outpatient and Day Surgery: Outpatient facilities are available on all acute sites with the exception of GGH. Day Surgery is provided on all acute sites.</w:t>
      </w:r>
    </w:p>
    <w:p w:rsidR="001A5A6D" w:rsidRPr="00327596" w:rsidRDefault="001A5A6D" w:rsidP="001A5A6D">
      <w:pPr>
        <w:widowControl w:val="0"/>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The Gynaecology Oncology clinics are run in tandem with medical and clinical oncologists from dedicated clinics within Glasgow (Stobhill ACH and Beatson, Gartnavel General Hospital).</w:t>
      </w:r>
    </w:p>
    <w:p w:rsidR="001A5A6D" w:rsidRPr="00327596" w:rsidRDefault="001A5A6D" w:rsidP="001A5A6D">
      <w:pPr>
        <w:jc w:val="both"/>
        <w:rPr>
          <w:rFonts w:ascii="Arial" w:hAnsi="Arial" w:cs="Arial"/>
          <w:b/>
          <w:color w:val="002060"/>
        </w:rPr>
      </w:pPr>
    </w:p>
    <w:p w:rsidR="001A5A6D" w:rsidRPr="00327596" w:rsidRDefault="001A5A6D" w:rsidP="001A5A6D">
      <w:pPr>
        <w:jc w:val="both"/>
        <w:rPr>
          <w:rFonts w:ascii="Arial" w:hAnsi="Arial" w:cs="Arial"/>
          <w:b/>
          <w:color w:val="002060"/>
        </w:rPr>
      </w:pPr>
      <w:r w:rsidRPr="00327596">
        <w:rPr>
          <w:rFonts w:ascii="Arial" w:hAnsi="Arial" w:cs="Arial"/>
          <w:b/>
          <w:color w:val="002060"/>
        </w:rPr>
        <w:t>General Gynaecology Structure</w:t>
      </w:r>
    </w:p>
    <w:p w:rsidR="001A5A6D" w:rsidRPr="00327596" w:rsidRDefault="001A5A6D" w:rsidP="001A5A6D">
      <w:pPr>
        <w:ind w:left="709" w:hanging="709"/>
        <w:jc w:val="both"/>
        <w:rPr>
          <w:rFonts w:ascii="Arial" w:hAnsi="Arial" w:cs="Arial"/>
          <w:color w:val="002060"/>
          <w:u w:val="single"/>
        </w:rPr>
      </w:pP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General gynaecology (includes 24 hour emergency cover)</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Termination of pregnancy and related services (linked with SRH)</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Gynaecology /Oncology (Regional)</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Assisted conception service (regional), PGD Service (National)</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 xml:space="preserve">Gynaecology endocrinology service </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Menopause and related problems.</w:t>
      </w:r>
    </w:p>
    <w:p w:rsidR="001A5A6D" w:rsidRPr="00327596" w:rsidRDefault="001A5A6D" w:rsidP="001A5A6D">
      <w:pPr>
        <w:numPr>
          <w:ilvl w:val="1"/>
          <w:numId w:val="26"/>
        </w:numPr>
        <w:tabs>
          <w:tab w:val="clear" w:pos="1080"/>
        </w:tabs>
        <w:ind w:left="1418" w:hanging="709"/>
        <w:jc w:val="both"/>
        <w:rPr>
          <w:rFonts w:ascii="Arial" w:hAnsi="Arial" w:cs="Arial"/>
          <w:b/>
          <w:color w:val="002060"/>
        </w:rPr>
      </w:pPr>
      <w:r w:rsidRPr="00327596">
        <w:rPr>
          <w:rFonts w:ascii="Arial" w:hAnsi="Arial" w:cs="Arial"/>
          <w:color w:val="002060"/>
        </w:rPr>
        <w:t>Outpatient diagnostic services e.g. hysteroscopy, Colposcopy, ultrasound and Minimal access surgery</w:t>
      </w:r>
    </w:p>
    <w:p w:rsidR="001A5A6D" w:rsidRPr="00327596" w:rsidRDefault="001A5A6D" w:rsidP="001A5A6D">
      <w:pPr>
        <w:widowControl w:val="0"/>
        <w:jc w:val="both"/>
        <w:rPr>
          <w:rFonts w:ascii="Arial" w:hAnsi="Arial" w:cs="Arial"/>
          <w:b/>
          <w:color w:val="002060"/>
          <w:sz w:val="22"/>
          <w:szCs w:val="22"/>
          <w:lang w:val="en-US" w:eastAsia="en-US"/>
        </w:rPr>
      </w:pP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 xml:space="preserve">NORTH </w:t>
      </w: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Obstetrics Princess Royal Maternity Unit</w:t>
      </w: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 xml:space="preserve">Gynaecology Glasgow Royal Infirmary outpatients, inpatients </w:t>
      </w: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Stobhill ACH outpatients and day surgery</w:t>
      </w:r>
    </w:p>
    <w:p w:rsidR="001A5A6D" w:rsidRPr="00327596" w:rsidRDefault="001A5A6D" w:rsidP="001A5A6D">
      <w:pPr>
        <w:widowControl w:val="0"/>
        <w:jc w:val="both"/>
        <w:rPr>
          <w:rFonts w:ascii="Arial" w:hAnsi="Arial" w:cs="Arial"/>
          <w:b/>
          <w:color w:val="002060"/>
        </w:rPr>
      </w:pP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Gynaecology</w:t>
      </w:r>
    </w:p>
    <w:p w:rsidR="001A5A6D" w:rsidRPr="00327596" w:rsidRDefault="001A5A6D" w:rsidP="001A5A6D">
      <w:pPr>
        <w:widowControl w:val="0"/>
        <w:ind w:firstLine="709"/>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 xml:space="preserve">There is a 24 bed IP ward in the PRMU. The gynaecology floor contains two dedicated theatres, recovery area and a special observation area for ill postoperative patients and those with prolonged regional anaesthesia.  This is not a dedicated HDU; facilities for surgical HDU and ITU are available on the GRI site within a corridor transfer.  In general gynaecology oncology surgery is performed within the dedicated gynaecology theatres. The operating suite has its own recovery area.  </w:t>
      </w:r>
    </w:p>
    <w:p w:rsidR="001A5A6D" w:rsidRPr="00327596" w:rsidRDefault="001A5A6D" w:rsidP="001A5A6D">
      <w:pPr>
        <w:widowControl w:val="0"/>
        <w:ind w:left="709"/>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 xml:space="preserve">The main GRI theatre suite is located in the Queen Elizabeth Building and some cases may be undertaken in this theatre suite particularly if multiple surgical disciplines are involved or proximity to the interventional radiology service is required.  </w:t>
      </w:r>
    </w:p>
    <w:p w:rsidR="001A5A6D" w:rsidRPr="00327596" w:rsidRDefault="001A5A6D" w:rsidP="001A5A6D">
      <w:pPr>
        <w:widowControl w:val="0"/>
        <w:ind w:left="709"/>
        <w:jc w:val="both"/>
        <w:rPr>
          <w:rFonts w:ascii="Arial" w:hAnsi="Arial" w:cs="Arial"/>
          <w:color w:val="002060"/>
        </w:rPr>
      </w:pPr>
    </w:p>
    <w:p w:rsidR="001A5A6D" w:rsidRPr="00327596" w:rsidRDefault="001A5A6D" w:rsidP="001A5A6D">
      <w:pPr>
        <w:widowControl w:val="0"/>
        <w:jc w:val="both"/>
        <w:rPr>
          <w:rFonts w:ascii="Arial" w:hAnsi="Arial" w:cs="Arial"/>
          <w:color w:val="002060"/>
        </w:rPr>
      </w:pPr>
      <w:r w:rsidRPr="00327596">
        <w:rPr>
          <w:rFonts w:ascii="Arial" w:hAnsi="Arial" w:cs="Arial"/>
          <w:color w:val="002060"/>
        </w:rPr>
        <w:t>The gynaecology oncology service has a weekly multi-disciplinary team session (Wednesday morning) with contributions from all of the relevant oncology specialists, specialist radiologists and telemedicine links to permit dialogue with clinicians from distant hospitals.  These MDT meetings are chaired by a gynaecology oncology consultant and there is dedicated administrative support for real time documentation.</w:t>
      </w:r>
    </w:p>
    <w:p w:rsidR="001A5A6D" w:rsidRPr="00327596" w:rsidRDefault="001A5A6D" w:rsidP="001A5A6D">
      <w:pPr>
        <w:widowControl w:val="0"/>
        <w:ind w:left="709"/>
        <w:jc w:val="both"/>
        <w:rPr>
          <w:rFonts w:ascii="Arial" w:hAnsi="Arial" w:cs="Arial"/>
          <w:color w:val="002060"/>
        </w:rPr>
      </w:pPr>
    </w:p>
    <w:p w:rsidR="001A5A6D" w:rsidRPr="00327596" w:rsidRDefault="001A5A6D" w:rsidP="001A5A6D">
      <w:pPr>
        <w:pStyle w:val="Heading1"/>
        <w:ind w:left="0" w:firstLine="0"/>
        <w:rPr>
          <w:bCs w:val="0"/>
          <w:color w:val="002060"/>
        </w:rPr>
      </w:pPr>
      <w:r w:rsidRPr="00327596">
        <w:rPr>
          <w:bCs w:val="0"/>
          <w:color w:val="002060"/>
        </w:rPr>
        <w:t>Obstetrics</w:t>
      </w:r>
    </w:p>
    <w:p w:rsidR="001A5A6D" w:rsidRPr="00327596" w:rsidRDefault="001A5A6D" w:rsidP="001A5A6D">
      <w:pPr>
        <w:rPr>
          <w:color w:val="002060"/>
        </w:rPr>
      </w:pP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24 hour cover of labour ward with appropriately trained staff</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We exceed the minimum 40 hour week daytime dedicated consultant presence in labour ward. (RCOG core standard).  Dedicated consultant sessions are delivered between a mix of “traditional consultant sessions” and those with resident duties resulting in a consultant presence &gt;100 hours per week with junior support.</w:t>
      </w:r>
    </w:p>
    <w:p w:rsidR="001A5A6D" w:rsidRPr="00327596" w:rsidRDefault="001A5A6D" w:rsidP="001A5A6D">
      <w:pPr>
        <w:numPr>
          <w:ilvl w:val="1"/>
          <w:numId w:val="26"/>
        </w:numPr>
        <w:tabs>
          <w:tab w:val="clear" w:pos="1080"/>
        </w:tabs>
        <w:ind w:left="1418" w:hanging="709"/>
        <w:jc w:val="both"/>
        <w:rPr>
          <w:rFonts w:ascii="Arial" w:hAnsi="Arial" w:cs="Arial"/>
          <w:color w:val="002060"/>
        </w:rPr>
      </w:pPr>
      <w:r w:rsidRPr="00327596">
        <w:rPr>
          <w:rFonts w:ascii="Arial" w:hAnsi="Arial" w:cs="Arial"/>
          <w:color w:val="002060"/>
        </w:rPr>
        <w:t>Circa 6000 deliveries per year with capacity in new building for 6800 +, Specialist services: (level 3 tertiary) fetal-maternal medicine, medical obstetric services, twins’ clinic, diabetic clinic, EPAS, Special Needs in Pregnancy.</w:t>
      </w:r>
    </w:p>
    <w:p w:rsidR="001A5A6D" w:rsidRPr="00327596" w:rsidRDefault="001A5A6D" w:rsidP="001A5A6D">
      <w:pPr>
        <w:jc w:val="both"/>
        <w:rPr>
          <w:rFonts w:ascii="Arial" w:hAnsi="Arial" w:cs="Arial"/>
          <w:color w:val="002060"/>
        </w:rPr>
      </w:pPr>
    </w:p>
    <w:p w:rsidR="001A5A6D" w:rsidRPr="00327596" w:rsidRDefault="001A5A6D" w:rsidP="001A5A6D">
      <w:pPr>
        <w:jc w:val="both"/>
        <w:rPr>
          <w:rFonts w:ascii="Arial" w:hAnsi="Arial" w:cs="Arial"/>
          <w:color w:val="002060"/>
        </w:rPr>
      </w:pPr>
      <w:r w:rsidRPr="00327596">
        <w:rPr>
          <w:rFonts w:ascii="Arial" w:hAnsi="Arial" w:cs="Arial"/>
          <w:color w:val="002060"/>
        </w:rPr>
        <w:t xml:space="preserve">The current consultant establishment is being reorganised in order that both the general and specialist/sub-specialist services are adequately supported.  The aim is to ensure that no single service is dependent on one individual and that there is adequate service provision when leave is taken.  The consultants will be working in a team system. There is a separate on-call arrangement for obstetrics and gynaecology with certain individuals participating in both rotas.  There are no fixed direct clinical care duties the day following an obstetric night on-call.  </w:t>
      </w:r>
    </w:p>
    <w:p w:rsidR="001A5A6D" w:rsidRPr="00327596" w:rsidRDefault="001A5A6D" w:rsidP="00600B84">
      <w:pPr>
        <w:jc w:val="both"/>
        <w:rPr>
          <w:rFonts w:ascii="Arial" w:hAnsi="Arial" w:cs="Arial"/>
          <w:color w:val="002060"/>
        </w:rPr>
      </w:pPr>
      <w:r w:rsidRPr="00327596">
        <w:rPr>
          <w:rFonts w:ascii="Arial" w:hAnsi="Arial" w:cs="Arial"/>
          <w:color w:val="002060"/>
        </w:rPr>
        <w:t xml:space="preserve">The leave arrangements have recently been redesigned to ensure that consultants leave is negotiated to ensure the smooth running of the service in their absence.  Individuals with similar skill sets must liaise within their group and plan annual leave with the purpose of ensuring there are no service gaps or deterioration in established waiting time targets.  </w:t>
      </w:r>
    </w:p>
    <w:p w:rsidR="001A5A6D" w:rsidRPr="00327596" w:rsidRDefault="001A5A6D" w:rsidP="001A5A6D">
      <w:pPr>
        <w:ind w:left="709" w:hanging="709"/>
        <w:jc w:val="both"/>
        <w:rPr>
          <w:rFonts w:ascii="Arial" w:hAnsi="Arial" w:cs="Arial"/>
          <w:color w:val="002060"/>
        </w:rPr>
      </w:pPr>
    </w:p>
    <w:p w:rsidR="001A5A6D" w:rsidRPr="00327596" w:rsidRDefault="001A5A6D" w:rsidP="00600B84">
      <w:pPr>
        <w:jc w:val="both"/>
        <w:rPr>
          <w:rFonts w:ascii="Arial" w:hAnsi="Arial" w:cs="Arial"/>
          <w:color w:val="002060"/>
        </w:rPr>
      </w:pPr>
      <w:r w:rsidRPr="00327596">
        <w:rPr>
          <w:rFonts w:ascii="Arial" w:hAnsi="Arial" w:cs="Arial"/>
          <w:color w:val="002060"/>
        </w:rPr>
        <w:t>The department provides sub-specialty training in reproductive endocrinology and gynaecology oncology contributes to the fetal maternal medicine programme and provides training in all levels of ultrasound in O&amp;G.  The department is able to provide the majority of RCOG ATSM.</w:t>
      </w:r>
    </w:p>
    <w:p w:rsidR="001A5A6D" w:rsidRPr="00327596" w:rsidRDefault="001A5A6D" w:rsidP="001A5A6D">
      <w:pPr>
        <w:ind w:left="709"/>
        <w:jc w:val="both"/>
        <w:rPr>
          <w:rFonts w:ascii="Arial" w:hAnsi="Arial" w:cs="Arial"/>
          <w:color w:val="002060"/>
        </w:rPr>
      </w:pPr>
    </w:p>
    <w:p w:rsidR="001A5A6D" w:rsidRPr="00327596" w:rsidRDefault="001A5A6D" w:rsidP="00600B84">
      <w:pPr>
        <w:widowControl w:val="0"/>
        <w:jc w:val="both"/>
        <w:rPr>
          <w:rFonts w:ascii="Arial" w:hAnsi="Arial" w:cs="Arial"/>
          <w:b/>
          <w:color w:val="002060"/>
        </w:rPr>
      </w:pPr>
      <w:r w:rsidRPr="00327596">
        <w:rPr>
          <w:rFonts w:ascii="Arial" w:hAnsi="Arial" w:cs="Arial"/>
          <w:b/>
          <w:color w:val="002060"/>
        </w:rPr>
        <w:t xml:space="preserve">SOUTH </w:t>
      </w:r>
    </w:p>
    <w:p w:rsidR="001A5A6D" w:rsidRPr="00327596" w:rsidRDefault="001A5A6D" w:rsidP="00600B84">
      <w:pPr>
        <w:widowControl w:val="0"/>
        <w:jc w:val="both"/>
        <w:rPr>
          <w:rFonts w:ascii="Arial" w:hAnsi="Arial" w:cs="Arial"/>
          <w:b/>
          <w:color w:val="002060"/>
        </w:rPr>
      </w:pPr>
      <w:r w:rsidRPr="00327596">
        <w:rPr>
          <w:rFonts w:ascii="Arial" w:hAnsi="Arial" w:cs="Arial"/>
          <w:b/>
          <w:color w:val="002060"/>
        </w:rPr>
        <w:t xml:space="preserve">Obstetrics Queen Elizabeth University Hospital (QEUH) </w:t>
      </w:r>
    </w:p>
    <w:p w:rsidR="001A5A6D" w:rsidRPr="00327596" w:rsidRDefault="001A5A6D" w:rsidP="00600B84">
      <w:pPr>
        <w:widowControl w:val="0"/>
        <w:jc w:val="both"/>
        <w:rPr>
          <w:rFonts w:ascii="Arial" w:hAnsi="Arial" w:cs="Arial"/>
          <w:b/>
          <w:color w:val="002060"/>
        </w:rPr>
      </w:pPr>
      <w:r w:rsidRPr="00327596">
        <w:rPr>
          <w:rFonts w:ascii="Arial" w:hAnsi="Arial" w:cs="Arial"/>
          <w:b/>
          <w:color w:val="002060"/>
        </w:rPr>
        <w:t>Gynaecology QEUH, outpatients, inpatients and day surgery</w:t>
      </w:r>
    </w:p>
    <w:p w:rsidR="001A5A6D" w:rsidRPr="00327596" w:rsidRDefault="001A5A6D" w:rsidP="00600B84">
      <w:pPr>
        <w:widowControl w:val="0"/>
        <w:jc w:val="both"/>
        <w:rPr>
          <w:rFonts w:ascii="Arial" w:hAnsi="Arial" w:cs="Arial"/>
          <w:b/>
          <w:color w:val="002060"/>
        </w:rPr>
      </w:pPr>
      <w:r w:rsidRPr="00327596">
        <w:rPr>
          <w:rFonts w:ascii="Arial" w:hAnsi="Arial" w:cs="Arial"/>
          <w:b/>
          <w:color w:val="002060"/>
        </w:rPr>
        <w:t>Victoria ACH outpatients</w:t>
      </w:r>
    </w:p>
    <w:p w:rsidR="00600B84" w:rsidRPr="00327596" w:rsidRDefault="00600B84" w:rsidP="00600B84">
      <w:pPr>
        <w:pStyle w:val="Header"/>
        <w:tabs>
          <w:tab w:val="clear" w:pos="4153"/>
          <w:tab w:val="clear" w:pos="8306"/>
        </w:tabs>
        <w:ind w:right="38"/>
        <w:jc w:val="both"/>
        <w:rPr>
          <w:rFonts w:ascii="Arial" w:hAnsi="Arial" w:cs="Arial"/>
          <w:b/>
          <w:color w:val="002060"/>
          <w:sz w:val="24"/>
          <w:szCs w:val="24"/>
        </w:rPr>
      </w:pPr>
    </w:p>
    <w:p w:rsidR="001A5A6D" w:rsidRPr="00327596" w:rsidRDefault="001A5A6D" w:rsidP="00600B84">
      <w:pPr>
        <w:pStyle w:val="Header"/>
        <w:tabs>
          <w:tab w:val="clear" w:pos="4153"/>
          <w:tab w:val="clear" w:pos="8306"/>
        </w:tabs>
        <w:ind w:right="38"/>
        <w:jc w:val="both"/>
        <w:rPr>
          <w:rFonts w:ascii="Arial" w:hAnsi="Arial" w:cs="Arial"/>
          <w:color w:val="002060"/>
          <w:sz w:val="24"/>
          <w:szCs w:val="24"/>
        </w:rPr>
      </w:pPr>
      <w:r w:rsidRPr="00327596">
        <w:rPr>
          <w:rFonts w:ascii="Arial" w:hAnsi="Arial" w:cs="Arial"/>
          <w:color w:val="002060"/>
          <w:sz w:val="24"/>
          <w:szCs w:val="24"/>
        </w:rPr>
        <w:t>The Queen Elizabeth University Hospital Maternity Unit has:</w:t>
      </w:r>
    </w:p>
    <w:p w:rsidR="001A5A6D" w:rsidRPr="00327596" w:rsidRDefault="001A5A6D" w:rsidP="001A5A6D">
      <w:pPr>
        <w:pStyle w:val="Header"/>
        <w:tabs>
          <w:tab w:val="clear" w:pos="4153"/>
          <w:tab w:val="clear" w:pos="8306"/>
        </w:tabs>
        <w:ind w:left="709" w:right="38"/>
        <w:jc w:val="both"/>
        <w:rPr>
          <w:rFonts w:ascii="Arial" w:hAnsi="Arial" w:cs="Arial"/>
          <w:color w:val="002060"/>
          <w:sz w:val="24"/>
          <w:szCs w:val="24"/>
        </w:rPr>
      </w:pPr>
    </w:p>
    <w:p w:rsidR="001A5A6D" w:rsidRPr="00327596" w:rsidRDefault="001A5A6D" w:rsidP="001A5A6D">
      <w:pPr>
        <w:pStyle w:val="Header"/>
        <w:numPr>
          <w:ilvl w:val="0"/>
          <w:numId w:val="27"/>
        </w:numPr>
        <w:tabs>
          <w:tab w:val="clear" w:pos="720"/>
          <w:tab w:val="clear" w:pos="4153"/>
          <w:tab w:val="clear" w:pos="8306"/>
        </w:tabs>
        <w:ind w:left="1134" w:right="38"/>
        <w:jc w:val="both"/>
        <w:rPr>
          <w:rFonts w:ascii="Arial" w:hAnsi="Arial" w:cs="Arial"/>
          <w:color w:val="002060"/>
          <w:sz w:val="24"/>
          <w:szCs w:val="24"/>
        </w:rPr>
      </w:pPr>
      <w:r w:rsidRPr="00327596">
        <w:rPr>
          <w:rFonts w:ascii="Arial" w:hAnsi="Arial" w:cs="Arial"/>
          <w:color w:val="002060"/>
          <w:sz w:val="24"/>
          <w:szCs w:val="24"/>
        </w:rPr>
        <w:t xml:space="preserve">a three-storey extension built alongside the existing maternity building  </w:t>
      </w:r>
    </w:p>
    <w:p w:rsidR="001A5A6D" w:rsidRPr="00327596" w:rsidRDefault="001A5A6D" w:rsidP="001A5A6D">
      <w:pPr>
        <w:pStyle w:val="Header"/>
        <w:numPr>
          <w:ilvl w:val="0"/>
          <w:numId w:val="27"/>
        </w:numPr>
        <w:tabs>
          <w:tab w:val="clear" w:pos="720"/>
          <w:tab w:val="clear" w:pos="4153"/>
          <w:tab w:val="clear" w:pos="8306"/>
        </w:tabs>
        <w:ind w:left="1134" w:right="38"/>
        <w:jc w:val="both"/>
        <w:rPr>
          <w:rFonts w:ascii="Arial" w:hAnsi="Arial" w:cs="Arial"/>
          <w:color w:val="002060"/>
          <w:sz w:val="24"/>
          <w:szCs w:val="24"/>
        </w:rPr>
      </w:pPr>
      <w:r w:rsidRPr="00327596">
        <w:rPr>
          <w:rFonts w:ascii="Arial" w:hAnsi="Arial" w:cs="Arial"/>
          <w:color w:val="002060"/>
          <w:sz w:val="24"/>
          <w:szCs w:val="24"/>
        </w:rPr>
        <w:t xml:space="preserve">a state-of-the-art labour suite and two obstetric theatres </w:t>
      </w:r>
    </w:p>
    <w:p w:rsidR="001A5A6D" w:rsidRPr="00327596" w:rsidRDefault="001A5A6D" w:rsidP="001A5A6D">
      <w:pPr>
        <w:pStyle w:val="Header"/>
        <w:numPr>
          <w:ilvl w:val="0"/>
          <w:numId w:val="27"/>
        </w:numPr>
        <w:tabs>
          <w:tab w:val="clear" w:pos="720"/>
          <w:tab w:val="clear" w:pos="4153"/>
          <w:tab w:val="clear" w:pos="8306"/>
        </w:tabs>
        <w:ind w:left="1134" w:right="38"/>
        <w:jc w:val="both"/>
        <w:rPr>
          <w:rFonts w:ascii="Arial" w:hAnsi="Arial" w:cs="Arial"/>
          <w:color w:val="002060"/>
          <w:sz w:val="24"/>
          <w:szCs w:val="24"/>
        </w:rPr>
      </w:pPr>
      <w:r w:rsidRPr="00327596">
        <w:rPr>
          <w:rFonts w:ascii="Arial" w:hAnsi="Arial" w:cs="Arial"/>
          <w:color w:val="002060"/>
          <w:sz w:val="24"/>
          <w:szCs w:val="24"/>
        </w:rPr>
        <w:t>a fetal medicine department</w:t>
      </w:r>
    </w:p>
    <w:p w:rsidR="001A5A6D" w:rsidRPr="00327596" w:rsidRDefault="001A5A6D" w:rsidP="001A5A6D">
      <w:pPr>
        <w:numPr>
          <w:ilvl w:val="0"/>
          <w:numId w:val="27"/>
        </w:numPr>
        <w:tabs>
          <w:tab w:val="clear" w:pos="720"/>
        </w:tabs>
        <w:ind w:left="1134"/>
        <w:jc w:val="both"/>
        <w:rPr>
          <w:rFonts w:ascii="Arial" w:hAnsi="Arial" w:cs="Arial"/>
          <w:color w:val="002060"/>
        </w:rPr>
      </w:pPr>
      <w:r w:rsidRPr="00327596">
        <w:rPr>
          <w:rFonts w:ascii="Arial" w:hAnsi="Arial" w:cs="Arial"/>
          <w:color w:val="002060"/>
        </w:rPr>
        <w:t>accommodation for day care, assessment and early pregnancy advisory services.</w:t>
      </w:r>
    </w:p>
    <w:p w:rsidR="00600B84" w:rsidRPr="00327596" w:rsidRDefault="00600B84" w:rsidP="00600B84">
      <w:pPr>
        <w:widowControl w:val="0"/>
        <w:jc w:val="both"/>
        <w:rPr>
          <w:rFonts w:ascii="Arial" w:hAnsi="Arial" w:cs="Arial"/>
          <w:b/>
          <w:color w:val="002060"/>
        </w:rPr>
      </w:pPr>
    </w:p>
    <w:p w:rsidR="001A5A6D" w:rsidRPr="00327596" w:rsidRDefault="001A5A6D" w:rsidP="00600B84">
      <w:pPr>
        <w:widowControl w:val="0"/>
        <w:jc w:val="both"/>
        <w:rPr>
          <w:rFonts w:ascii="Arial" w:hAnsi="Arial" w:cs="Arial"/>
          <w:b/>
          <w:color w:val="002060"/>
        </w:rPr>
      </w:pPr>
      <w:r w:rsidRPr="00327596">
        <w:rPr>
          <w:rFonts w:ascii="Arial" w:hAnsi="Arial" w:cs="Arial"/>
          <w:b/>
          <w:color w:val="002060"/>
        </w:rPr>
        <w:t>Obstetrics</w:t>
      </w:r>
    </w:p>
    <w:p w:rsidR="001A5A6D" w:rsidRPr="00327596" w:rsidRDefault="001A5A6D" w:rsidP="00600B84">
      <w:pPr>
        <w:widowControl w:val="0"/>
        <w:jc w:val="both"/>
        <w:rPr>
          <w:rFonts w:ascii="Arial" w:hAnsi="Arial" w:cs="Arial"/>
          <w:color w:val="002060"/>
        </w:rPr>
      </w:pPr>
      <w:r w:rsidRPr="00327596">
        <w:rPr>
          <w:rFonts w:ascii="Arial" w:hAnsi="Arial" w:cs="Arial"/>
          <w:color w:val="002060"/>
        </w:rPr>
        <w:t xml:space="preserve">The maternity building at the QEUHMU houses 52 obstetric beds. In the labour ward there are 10 delivery beds including the birthing pool, 5 recovery beds and a high dependency area.  There are circa 6000 deliveries per annum.  The department offers a comprehensive range of services.  It provides a combined clinic for the care of pregnant diabetics, a dedicated twin service, medical obstetric clinics and all of the services expected of a national fetal maternal medicine referral centre.  </w:t>
      </w:r>
    </w:p>
    <w:p w:rsidR="00600B84" w:rsidRPr="00327596" w:rsidRDefault="00600B84" w:rsidP="00600B84">
      <w:pPr>
        <w:widowControl w:val="0"/>
        <w:jc w:val="both"/>
        <w:rPr>
          <w:rFonts w:ascii="Arial" w:hAnsi="Arial" w:cs="Arial"/>
          <w:b/>
          <w:color w:val="002060"/>
        </w:rPr>
      </w:pPr>
    </w:p>
    <w:p w:rsidR="001A5A6D" w:rsidRPr="00327596" w:rsidRDefault="001A5A6D" w:rsidP="00600B84">
      <w:pPr>
        <w:widowControl w:val="0"/>
        <w:jc w:val="both"/>
        <w:rPr>
          <w:rFonts w:ascii="Arial" w:hAnsi="Arial" w:cs="Arial"/>
          <w:b/>
          <w:color w:val="002060"/>
        </w:rPr>
      </w:pPr>
      <w:r w:rsidRPr="00327596">
        <w:rPr>
          <w:rFonts w:ascii="Arial" w:hAnsi="Arial" w:cs="Arial"/>
          <w:b/>
          <w:color w:val="002060"/>
        </w:rPr>
        <w:t>Gynaecology</w:t>
      </w:r>
    </w:p>
    <w:p w:rsidR="00600B84" w:rsidRPr="00327596" w:rsidRDefault="00600B84" w:rsidP="00600B84">
      <w:pPr>
        <w:widowControl w:val="0"/>
        <w:jc w:val="both"/>
        <w:rPr>
          <w:rFonts w:ascii="Arial" w:hAnsi="Arial" w:cs="Arial"/>
          <w:color w:val="002060"/>
        </w:rPr>
      </w:pPr>
    </w:p>
    <w:p w:rsidR="001A5A6D" w:rsidRPr="00327596" w:rsidRDefault="001A5A6D" w:rsidP="00600B84">
      <w:pPr>
        <w:widowControl w:val="0"/>
        <w:jc w:val="both"/>
        <w:rPr>
          <w:rFonts w:ascii="Arial" w:hAnsi="Arial" w:cs="Arial"/>
          <w:color w:val="002060"/>
        </w:rPr>
      </w:pPr>
      <w:r w:rsidRPr="00327596">
        <w:rPr>
          <w:rFonts w:ascii="Arial" w:hAnsi="Arial" w:cs="Arial"/>
          <w:color w:val="002060"/>
        </w:rPr>
        <w:t xml:space="preserve">Outpatient gynaecology services are provided at the VI ACH and QEUHMU. All inpatient gynaecology services for South and West Glasgow are housed in the QEUHMU.  The department of Obstetrics &amp; Gynaecology at the QEUHMU is housed in a c.1960’s era building, much of which has been recently upgraded.  Day surgery is provided at the New Victoria Hospital.  </w:t>
      </w:r>
    </w:p>
    <w:p w:rsidR="00600B84" w:rsidRPr="00327596" w:rsidRDefault="00600B84" w:rsidP="00600B84">
      <w:pPr>
        <w:widowControl w:val="0"/>
        <w:jc w:val="both"/>
        <w:rPr>
          <w:rFonts w:ascii="Arial" w:hAnsi="Arial" w:cs="Arial"/>
          <w:color w:val="002060"/>
        </w:rPr>
      </w:pPr>
    </w:p>
    <w:p w:rsidR="001A5A6D" w:rsidRPr="00327596" w:rsidRDefault="001A5A6D" w:rsidP="00600B84">
      <w:pPr>
        <w:widowControl w:val="0"/>
        <w:jc w:val="both"/>
        <w:rPr>
          <w:rFonts w:ascii="Arial" w:hAnsi="Arial" w:cs="Arial"/>
          <w:color w:val="002060"/>
        </w:rPr>
      </w:pPr>
      <w:r w:rsidRPr="00327596">
        <w:rPr>
          <w:rFonts w:ascii="Arial" w:hAnsi="Arial" w:cs="Arial"/>
          <w:color w:val="002060"/>
        </w:rPr>
        <w:t xml:space="preserve">Ultrasound, Colposcopy, Menopause and Women's Health Services are provided on both gynaecology sites.  The department is recognised as a training centre for Minimal Access Surgery with many tertiary referrals for advanced endometriosis surgery.  The gynaecology unit is a recognised centre for sub specialist training in Urogynaecology and incorporates the National </w:t>
      </w:r>
      <w:r w:rsidRPr="00327596">
        <w:rPr>
          <w:rFonts w:ascii="Arial" w:hAnsi="Arial" w:cs="Arial"/>
          <w:color w:val="002060"/>
          <w:shd w:val="clear" w:color="auto" w:fill="FFFFFF"/>
        </w:rPr>
        <w:t xml:space="preserve">Complex </w:t>
      </w:r>
      <w:r w:rsidRPr="00327596">
        <w:rPr>
          <w:rStyle w:val="Strong"/>
          <w:rFonts w:ascii="Arial" w:hAnsi="Arial" w:cs="Arial"/>
          <w:color w:val="002060"/>
        </w:rPr>
        <w:t>Mesh</w:t>
      </w:r>
      <w:r w:rsidRPr="00327596">
        <w:rPr>
          <w:rFonts w:ascii="Arial" w:hAnsi="Arial" w:cs="Arial"/>
          <w:color w:val="002060"/>
          <w:shd w:val="clear" w:color="auto" w:fill="FFFFFF"/>
        </w:rPr>
        <w:t xml:space="preserve"> Removal Surgical Service</w:t>
      </w:r>
      <w:r w:rsidRPr="00327596">
        <w:rPr>
          <w:rFonts w:ascii="Arial" w:hAnsi="Arial" w:cs="Arial"/>
          <w:color w:val="002060"/>
        </w:rPr>
        <w:t xml:space="preserve">. The unit provides O&amp;G services to the regional neurosciences centre and National Spinal Injuries Unit and a multi-disciplinary pelvic floor clinic is provided in collaboration with urologists and colorectal surgeons. </w:t>
      </w:r>
    </w:p>
    <w:p w:rsidR="00600B84" w:rsidRPr="00327596" w:rsidRDefault="00600B84" w:rsidP="00600B84">
      <w:pPr>
        <w:widowControl w:val="0"/>
        <w:tabs>
          <w:tab w:val="left" w:pos="7875"/>
        </w:tabs>
        <w:jc w:val="both"/>
        <w:rPr>
          <w:rFonts w:ascii="Arial" w:hAnsi="Arial" w:cs="Arial"/>
          <w:color w:val="002060"/>
        </w:rPr>
      </w:pPr>
    </w:p>
    <w:p w:rsidR="001A5A6D" w:rsidRPr="00327596" w:rsidRDefault="001A5A6D" w:rsidP="00600B84">
      <w:pPr>
        <w:widowControl w:val="0"/>
        <w:tabs>
          <w:tab w:val="left" w:pos="7875"/>
        </w:tabs>
        <w:jc w:val="both"/>
        <w:rPr>
          <w:rFonts w:ascii="Arial" w:hAnsi="Arial" w:cs="Arial"/>
          <w:b/>
          <w:color w:val="002060"/>
        </w:rPr>
      </w:pPr>
      <w:r w:rsidRPr="00327596">
        <w:rPr>
          <w:rFonts w:ascii="Arial" w:hAnsi="Arial" w:cs="Arial"/>
          <w:b/>
          <w:color w:val="002060"/>
        </w:rPr>
        <w:t>West Glasgow</w:t>
      </w:r>
      <w:r w:rsidRPr="00327596">
        <w:rPr>
          <w:rFonts w:ascii="Arial" w:hAnsi="Arial" w:cs="Arial"/>
          <w:b/>
          <w:color w:val="002060"/>
        </w:rPr>
        <w:tab/>
      </w:r>
    </w:p>
    <w:p w:rsidR="00600B84" w:rsidRPr="00327596" w:rsidRDefault="00600B84" w:rsidP="00600B84">
      <w:pPr>
        <w:jc w:val="both"/>
        <w:rPr>
          <w:rFonts w:ascii="Arial" w:hAnsi="Arial" w:cs="Arial"/>
          <w:color w:val="002060"/>
        </w:rPr>
      </w:pPr>
    </w:p>
    <w:p w:rsidR="001A5A6D" w:rsidRPr="00327596" w:rsidRDefault="001A5A6D" w:rsidP="00600B84">
      <w:pPr>
        <w:jc w:val="both"/>
        <w:rPr>
          <w:rFonts w:ascii="Arial" w:hAnsi="Arial" w:cs="Arial"/>
          <w:b/>
          <w:color w:val="002060"/>
        </w:rPr>
      </w:pPr>
      <w:r w:rsidRPr="00327596">
        <w:rPr>
          <w:rFonts w:ascii="Arial" w:hAnsi="Arial" w:cs="Arial"/>
          <w:b/>
          <w:color w:val="002060"/>
        </w:rPr>
        <w:t>Gynaecology</w:t>
      </w:r>
    </w:p>
    <w:p w:rsidR="001A5A6D" w:rsidRPr="00327596" w:rsidRDefault="001A5A6D" w:rsidP="00600B84">
      <w:pPr>
        <w:jc w:val="both"/>
        <w:rPr>
          <w:rFonts w:ascii="Arial" w:hAnsi="Arial" w:cs="Arial"/>
          <w:color w:val="002060"/>
        </w:rPr>
      </w:pPr>
      <w:r w:rsidRPr="00327596">
        <w:rPr>
          <w:rFonts w:ascii="Arial" w:hAnsi="Arial" w:cs="Arial"/>
          <w:color w:val="002060"/>
        </w:rPr>
        <w:t>There is access to Day Surgery facilities at Gartnavel General Hospital but these are under review.  With the options for one stop and specialist services in both ACHs, further reduction in the West area is anticipated.  The exception is the Beatson Hospital, the Regional Cancer Centre at Gartnavel General Hospital which offers a centralised oncology service in a purpose built facility linked with an inpatient hospital.  The MDT session and two of the Gynaecology Oncology clinics take place here.</w:t>
      </w:r>
    </w:p>
    <w:p w:rsidR="001A5A6D" w:rsidRPr="00327596" w:rsidRDefault="001A5A6D" w:rsidP="001A5A6D">
      <w:pPr>
        <w:ind w:left="709" w:hanging="709"/>
        <w:jc w:val="both"/>
        <w:rPr>
          <w:rFonts w:ascii="Arial" w:hAnsi="Arial" w:cs="Arial"/>
          <w:color w:val="002060"/>
        </w:rPr>
      </w:pPr>
    </w:p>
    <w:p w:rsidR="001A5A6D" w:rsidRPr="00327596" w:rsidRDefault="001A5A6D" w:rsidP="00600B84">
      <w:pPr>
        <w:jc w:val="both"/>
        <w:rPr>
          <w:rFonts w:ascii="Arial" w:hAnsi="Arial" w:cs="Arial"/>
          <w:b/>
          <w:color w:val="002060"/>
        </w:rPr>
      </w:pPr>
      <w:r w:rsidRPr="00327596">
        <w:rPr>
          <w:rFonts w:ascii="Arial" w:hAnsi="Arial" w:cs="Arial"/>
          <w:b/>
          <w:color w:val="002060"/>
        </w:rPr>
        <w:t>CLYDE HOSPITALS</w:t>
      </w:r>
    </w:p>
    <w:p w:rsidR="001A5A6D" w:rsidRPr="00327596" w:rsidRDefault="001A5A6D" w:rsidP="001A5A6D">
      <w:pPr>
        <w:ind w:left="709" w:hanging="709"/>
        <w:jc w:val="both"/>
        <w:rPr>
          <w:rFonts w:ascii="Arial" w:hAnsi="Arial" w:cs="Arial"/>
          <w:b/>
          <w:color w:val="002060"/>
        </w:rPr>
      </w:pPr>
    </w:p>
    <w:p w:rsidR="001A5A6D" w:rsidRPr="00327596" w:rsidRDefault="001A5A6D" w:rsidP="00600B84">
      <w:pPr>
        <w:jc w:val="both"/>
        <w:rPr>
          <w:rFonts w:ascii="Arial" w:hAnsi="Arial" w:cs="Arial"/>
          <w:color w:val="002060"/>
        </w:rPr>
      </w:pPr>
      <w:r w:rsidRPr="00327596">
        <w:rPr>
          <w:rFonts w:ascii="Arial" w:hAnsi="Arial" w:cs="Arial"/>
          <w:color w:val="002060"/>
        </w:rPr>
        <w:t>Obstetrics Hub with Consultant led and midwifery delivery units and allied inpatient beds and specialist antenatal services: Royal Alexandra Hospital, Paisley.  There are two midwife delivery units; Vale of Leven DGH and Inverclyde DGH (both under review).</w:t>
      </w:r>
    </w:p>
    <w:p w:rsidR="001A5A6D" w:rsidRPr="00327596" w:rsidRDefault="001A5A6D" w:rsidP="001A5A6D">
      <w:pPr>
        <w:ind w:left="709" w:hanging="709"/>
        <w:jc w:val="both"/>
        <w:rPr>
          <w:rFonts w:ascii="Arial" w:hAnsi="Arial" w:cs="Arial"/>
          <w:color w:val="002060"/>
        </w:rPr>
      </w:pPr>
    </w:p>
    <w:p w:rsidR="001A5A6D" w:rsidRPr="00327596" w:rsidRDefault="001A5A6D" w:rsidP="00600B84">
      <w:pPr>
        <w:jc w:val="both"/>
        <w:rPr>
          <w:rFonts w:ascii="Arial" w:hAnsi="Arial" w:cs="Arial"/>
          <w:color w:val="002060"/>
        </w:rPr>
      </w:pPr>
      <w:r w:rsidRPr="00327596">
        <w:rPr>
          <w:rFonts w:ascii="Arial" w:hAnsi="Arial" w:cs="Arial"/>
          <w:color w:val="002060"/>
        </w:rPr>
        <w:t>Gynaecology: Hub activity including inpatient beds and theatres are located in Royal Alexandra Hospital.  Outpatient and Day Case surgery is available at VoL DGH and Inverclyde.</w:t>
      </w:r>
    </w:p>
    <w:p w:rsidR="001A5A6D" w:rsidRPr="00327596" w:rsidRDefault="001A5A6D" w:rsidP="001A5A6D">
      <w:pPr>
        <w:ind w:left="709" w:hanging="709"/>
        <w:jc w:val="both"/>
        <w:rPr>
          <w:rFonts w:ascii="Arial" w:hAnsi="Arial" w:cs="Arial"/>
          <w:b/>
          <w:color w:val="002060"/>
        </w:rPr>
      </w:pPr>
      <w:r w:rsidRPr="00327596">
        <w:rPr>
          <w:rFonts w:ascii="Arial" w:hAnsi="Arial" w:cs="Arial"/>
          <w:b/>
          <w:color w:val="002060"/>
        </w:rPr>
        <w:tab/>
      </w:r>
    </w:p>
    <w:p w:rsidR="001A5A6D" w:rsidRPr="00327596" w:rsidRDefault="001A5A6D" w:rsidP="00600B84">
      <w:pPr>
        <w:jc w:val="both"/>
        <w:rPr>
          <w:rFonts w:ascii="Arial" w:hAnsi="Arial" w:cs="Arial"/>
          <w:b/>
          <w:color w:val="002060"/>
        </w:rPr>
      </w:pPr>
      <w:r w:rsidRPr="00327596">
        <w:rPr>
          <w:rFonts w:ascii="Arial" w:hAnsi="Arial" w:cs="Arial"/>
          <w:color w:val="002060"/>
        </w:rPr>
        <w:t xml:space="preserve">The O&amp;G Department for the Clyde area came under the remit of the Women &amp; Children’s Directorate when the Greater Glasgow &amp; Clyde Departments amalgamated. </w:t>
      </w:r>
    </w:p>
    <w:p w:rsidR="001A5A6D" w:rsidRPr="00327596" w:rsidRDefault="001A5A6D" w:rsidP="001A5A6D">
      <w:pPr>
        <w:ind w:left="709"/>
        <w:jc w:val="both"/>
        <w:rPr>
          <w:rFonts w:ascii="Arial" w:hAnsi="Arial" w:cs="Arial"/>
          <w:b/>
          <w:color w:val="002060"/>
        </w:rPr>
      </w:pPr>
    </w:p>
    <w:p w:rsidR="001A5A6D" w:rsidRPr="00327596" w:rsidRDefault="001A5A6D" w:rsidP="00600B84">
      <w:pPr>
        <w:jc w:val="both"/>
        <w:rPr>
          <w:rFonts w:ascii="Arial" w:hAnsi="Arial" w:cs="Arial"/>
          <w:color w:val="002060"/>
        </w:rPr>
      </w:pPr>
      <w:r w:rsidRPr="00327596">
        <w:rPr>
          <w:rFonts w:ascii="Arial" w:hAnsi="Arial" w:cs="Arial"/>
          <w:b/>
          <w:color w:val="002060"/>
        </w:rPr>
        <w:t>RAH</w:t>
      </w:r>
    </w:p>
    <w:p w:rsidR="00600B84" w:rsidRPr="00327596" w:rsidRDefault="00600B84" w:rsidP="00600B84">
      <w:pPr>
        <w:jc w:val="both"/>
        <w:rPr>
          <w:rFonts w:ascii="Arial" w:hAnsi="Arial" w:cs="Arial"/>
          <w:color w:val="002060"/>
        </w:rPr>
      </w:pPr>
    </w:p>
    <w:p w:rsidR="001A5A6D" w:rsidRPr="00327596" w:rsidRDefault="001A5A6D" w:rsidP="00600B84">
      <w:pPr>
        <w:jc w:val="both"/>
        <w:rPr>
          <w:rFonts w:ascii="Arial" w:hAnsi="Arial" w:cs="Arial"/>
          <w:color w:val="002060"/>
        </w:rPr>
      </w:pPr>
      <w:r w:rsidRPr="00327596">
        <w:rPr>
          <w:rFonts w:ascii="Arial" w:hAnsi="Arial" w:cs="Arial"/>
          <w:color w:val="002060"/>
        </w:rPr>
        <w:t xml:space="preserve">The Clyde area hub is the Royal Alexandra Hospital, Paisley.  There are comprehensive specialist O&amp;G services covering the full range of conditions expected to require management throughout a woman’s reproductive life.  There are links with the tertiary services available in the Glasgow units.  Two of the consultants Dr Morton Hair and Dr Andrew Paterson have a special interest in Gynaecology Oncology and liaise with the MDT. A further description of the RAH services is available on request. The unit offers a comprehensive O&amp;G service to a large geographical area and all special interest aspects of the specialty are provided.  </w:t>
      </w:r>
    </w:p>
    <w:p w:rsidR="00600B84" w:rsidRPr="00327596" w:rsidRDefault="00600B84" w:rsidP="00600B84">
      <w:pPr>
        <w:pStyle w:val="BodyText1"/>
        <w:spacing w:after="0"/>
        <w:jc w:val="left"/>
        <w:rPr>
          <w:rFonts w:ascii="Arial" w:hAnsi="Arial" w:cs="Arial"/>
          <w:bCs/>
          <w:color w:val="002060"/>
          <w:sz w:val="24"/>
          <w:szCs w:val="24"/>
        </w:rPr>
      </w:pPr>
    </w:p>
    <w:p w:rsidR="001A5A6D" w:rsidRPr="00327596" w:rsidRDefault="001A5A6D" w:rsidP="00600B84">
      <w:pPr>
        <w:pStyle w:val="BodyText1"/>
        <w:spacing w:after="0"/>
        <w:jc w:val="left"/>
        <w:rPr>
          <w:rFonts w:ascii="Arial" w:hAnsi="Arial" w:cs="Arial"/>
          <w:b/>
          <w:color w:val="002060"/>
          <w:sz w:val="24"/>
          <w:szCs w:val="24"/>
        </w:rPr>
      </w:pPr>
      <w:r w:rsidRPr="00327596">
        <w:rPr>
          <w:rFonts w:ascii="Arial" w:hAnsi="Arial" w:cs="Arial"/>
          <w:b/>
          <w:color w:val="002060"/>
          <w:sz w:val="24"/>
          <w:szCs w:val="24"/>
        </w:rPr>
        <w:t>General Information about Clyde Services</w:t>
      </w:r>
    </w:p>
    <w:p w:rsidR="00600B84" w:rsidRPr="00327596" w:rsidRDefault="00600B84" w:rsidP="00600B84">
      <w:pPr>
        <w:pStyle w:val="BodyText1"/>
        <w:spacing w:after="0"/>
        <w:jc w:val="left"/>
        <w:rPr>
          <w:rFonts w:ascii="Arial" w:hAnsi="Arial" w:cs="Arial"/>
          <w:color w:val="002060"/>
          <w:sz w:val="24"/>
          <w:szCs w:val="24"/>
        </w:rPr>
      </w:pPr>
    </w:p>
    <w:p w:rsidR="001A5A6D" w:rsidRPr="00327596" w:rsidRDefault="001A5A6D" w:rsidP="00600B84">
      <w:pPr>
        <w:pStyle w:val="BodyText1"/>
        <w:spacing w:after="0"/>
        <w:rPr>
          <w:rFonts w:ascii="Arial" w:hAnsi="Arial" w:cs="Arial"/>
          <w:color w:val="002060"/>
          <w:sz w:val="24"/>
          <w:szCs w:val="24"/>
        </w:rPr>
      </w:pPr>
      <w:r w:rsidRPr="00327596">
        <w:rPr>
          <w:rFonts w:ascii="Arial" w:hAnsi="Arial" w:cs="Arial"/>
          <w:color w:val="002060"/>
          <w:sz w:val="24"/>
          <w:szCs w:val="24"/>
        </w:rPr>
        <w:t>The Royal Alexandra Hospital (RAH) is situated in Paisley and provides acute health care services to Renfrew District (pop 205,000).  The Hospital is a 968 bed modern District General Hospital (DGH), which opened in 1986 and is one of the largest and busiest non-teaching DGHs in Scotland.  In addition, the hospital is currently the base for provision of surgical, orthopaedic, ophthalmology, paediatric and the majority of maternity services to the population north of the Clyde served by the Vale of Level Hospital.</w:t>
      </w:r>
    </w:p>
    <w:p w:rsidR="00600B84" w:rsidRPr="00327596" w:rsidRDefault="00600B84" w:rsidP="00600B84">
      <w:pPr>
        <w:pStyle w:val="BodyText1"/>
        <w:spacing w:after="0"/>
        <w:rPr>
          <w:rFonts w:ascii="Arial" w:hAnsi="Arial" w:cs="Arial"/>
          <w:color w:val="002060"/>
          <w:sz w:val="24"/>
          <w:szCs w:val="24"/>
        </w:rPr>
      </w:pPr>
    </w:p>
    <w:p w:rsidR="001A5A6D" w:rsidRPr="00327596" w:rsidRDefault="001A5A6D" w:rsidP="00600B84">
      <w:pPr>
        <w:pStyle w:val="BodyText1"/>
        <w:spacing w:after="0"/>
        <w:rPr>
          <w:rFonts w:ascii="Arial" w:hAnsi="Arial" w:cs="Arial"/>
          <w:color w:val="002060"/>
          <w:sz w:val="24"/>
          <w:szCs w:val="24"/>
        </w:rPr>
      </w:pPr>
      <w:r w:rsidRPr="00327596">
        <w:rPr>
          <w:rFonts w:ascii="Arial" w:hAnsi="Arial" w:cs="Arial"/>
          <w:color w:val="002060"/>
          <w:sz w:val="24"/>
          <w:szCs w:val="24"/>
        </w:rPr>
        <w:t>The hospital provides a wide range of District General Hospital specialties with excellent support facilities.  The hospital has a first class modern radiology department and services. Pathology services for the Clyde division of Greater Glasgow and Clyde (GG&amp;C) are centered on this site.  All departments participate in undergraduate teaching and there is an active postgraduate educational programme.  The hospital enjoys an enviable reputation for undergraduate teaching and is highly popular with training grades.  There is a good medical library service. At the beginning of 2005, Paisley University Nursing School left the RAH campus. Proposals for the use of the vacant space at the heart of the hospital are being sought and are likely to include further development of ambulatory care, day surgery, endoscopy services and improved educational facilities.</w:t>
      </w:r>
    </w:p>
    <w:p w:rsidR="00600B84" w:rsidRPr="00327596" w:rsidRDefault="00600B84" w:rsidP="00600B84">
      <w:pPr>
        <w:pStyle w:val="BodyText1"/>
        <w:spacing w:after="0"/>
        <w:rPr>
          <w:rFonts w:ascii="Arial" w:hAnsi="Arial" w:cs="Arial"/>
          <w:color w:val="002060"/>
          <w:sz w:val="24"/>
          <w:szCs w:val="24"/>
        </w:rPr>
      </w:pPr>
    </w:p>
    <w:p w:rsidR="00600B84" w:rsidRPr="00327596" w:rsidRDefault="001A5A6D" w:rsidP="00600B84">
      <w:pPr>
        <w:pStyle w:val="BodyText1"/>
        <w:spacing w:after="0"/>
        <w:rPr>
          <w:rFonts w:ascii="Arial" w:hAnsi="Arial" w:cs="Arial"/>
          <w:b/>
          <w:color w:val="002060"/>
          <w:sz w:val="24"/>
          <w:szCs w:val="24"/>
        </w:rPr>
      </w:pPr>
      <w:r w:rsidRPr="00327596">
        <w:rPr>
          <w:rFonts w:ascii="Arial" w:hAnsi="Arial" w:cs="Arial"/>
          <w:b/>
          <w:color w:val="002060"/>
          <w:sz w:val="24"/>
          <w:szCs w:val="24"/>
        </w:rPr>
        <w:t>The Vale of Leven Hospital (VOL)</w:t>
      </w:r>
      <w:r w:rsidRPr="00327596">
        <w:rPr>
          <w:rFonts w:ascii="Arial" w:hAnsi="Arial" w:cs="Arial"/>
          <w:color w:val="002060"/>
          <w:sz w:val="24"/>
          <w:szCs w:val="24"/>
        </w:rPr>
        <w:t xml:space="preserve"> </w:t>
      </w:r>
    </w:p>
    <w:p w:rsidR="00600B84" w:rsidRPr="00327596" w:rsidRDefault="00600B84" w:rsidP="00600B84">
      <w:pPr>
        <w:pStyle w:val="BodyText1"/>
        <w:spacing w:after="0"/>
        <w:rPr>
          <w:rFonts w:ascii="Arial" w:hAnsi="Arial" w:cs="Arial"/>
          <w:color w:val="002060"/>
          <w:sz w:val="24"/>
          <w:szCs w:val="24"/>
        </w:rPr>
      </w:pPr>
    </w:p>
    <w:p w:rsidR="001A5A6D" w:rsidRPr="00327596" w:rsidRDefault="00600B84" w:rsidP="00600B84">
      <w:pPr>
        <w:pStyle w:val="BodyText1"/>
        <w:spacing w:after="0"/>
        <w:rPr>
          <w:rFonts w:ascii="Arial" w:hAnsi="Arial" w:cs="Arial"/>
          <w:color w:val="002060"/>
          <w:sz w:val="24"/>
          <w:szCs w:val="24"/>
        </w:rPr>
      </w:pPr>
      <w:r w:rsidRPr="00327596">
        <w:rPr>
          <w:rFonts w:ascii="Arial" w:hAnsi="Arial" w:cs="Arial"/>
          <w:color w:val="002060"/>
          <w:sz w:val="24"/>
          <w:szCs w:val="24"/>
        </w:rPr>
        <w:t>S</w:t>
      </w:r>
      <w:r w:rsidR="001A5A6D" w:rsidRPr="00327596">
        <w:rPr>
          <w:rFonts w:ascii="Arial" w:hAnsi="Arial" w:cs="Arial"/>
          <w:color w:val="002060"/>
          <w:sz w:val="24"/>
          <w:szCs w:val="24"/>
        </w:rPr>
        <w:t>ituated in Alexandria, an area of outstanding natural beauty and serving a population in excess of 88,000 largely from Dumbarton, Alexandria and Helensburgh.  The VOL Hospital is undergoing a period of reconfiguration following the implementation of the Vale of Leven Vision in December 2010.  This vision includes the retention of unscheduled medical care at the Vale of Leven Hospital, led by the Consultant Physician team based at the Royal Alexandra Hospital and supported by GP and GP trainees.  In addition there will be inpatient medicine for the elderly beds, short stay surgical beds together with Day Surgery and a full range of diagnostic and support services.</w:t>
      </w:r>
    </w:p>
    <w:p w:rsidR="001A5A6D" w:rsidRPr="00327596" w:rsidRDefault="001A5A6D" w:rsidP="001A5A6D">
      <w:pPr>
        <w:pStyle w:val="BodyText1"/>
        <w:spacing w:after="0"/>
        <w:ind w:left="709" w:firstLine="11"/>
        <w:rPr>
          <w:rFonts w:ascii="Arial" w:hAnsi="Arial" w:cs="Arial"/>
          <w:color w:val="002060"/>
          <w:sz w:val="24"/>
          <w:szCs w:val="24"/>
        </w:rPr>
      </w:pPr>
    </w:p>
    <w:p w:rsidR="001A5A6D" w:rsidRPr="00327596" w:rsidRDefault="001A5A6D" w:rsidP="00600B84">
      <w:pPr>
        <w:pStyle w:val="BodyText1"/>
        <w:spacing w:after="0"/>
        <w:rPr>
          <w:rFonts w:ascii="Arial" w:hAnsi="Arial" w:cs="Arial"/>
          <w:color w:val="002060"/>
          <w:sz w:val="24"/>
          <w:szCs w:val="24"/>
        </w:rPr>
      </w:pPr>
      <w:r w:rsidRPr="00327596">
        <w:rPr>
          <w:rFonts w:ascii="Arial" w:hAnsi="Arial" w:cs="Arial"/>
          <w:color w:val="002060"/>
          <w:sz w:val="24"/>
          <w:szCs w:val="24"/>
        </w:rPr>
        <w:t>Outreach GOPD is provided to Oban, Helensburgh and Lochgilphead.</w:t>
      </w:r>
    </w:p>
    <w:p w:rsidR="001A5A6D" w:rsidRPr="00327596" w:rsidRDefault="001A5A6D" w:rsidP="001A5A6D">
      <w:pPr>
        <w:pStyle w:val="BodyText1"/>
        <w:spacing w:after="0"/>
        <w:ind w:left="709" w:firstLine="11"/>
        <w:rPr>
          <w:rFonts w:ascii="Arial" w:hAnsi="Arial" w:cs="Arial"/>
          <w:color w:val="002060"/>
          <w:sz w:val="24"/>
          <w:szCs w:val="24"/>
        </w:rPr>
      </w:pPr>
    </w:p>
    <w:p w:rsidR="001A5A6D" w:rsidRPr="00327596" w:rsidRDefault="001A5A6D" w:rsidP="00600B84">
      <w:pPr>
        <w:pStyle w:val="BodyText1"/>
        <w:spacing w:after="0"/>
        <w:rPr>
          <w:rFonts w:ascii="Arial" w:hAnsi="Arial" w:cs="Arial"/>
          <w:color w:val="002060"/>
          <w:sz w:val="24"/>
          <w:szCs w:val="24"/>
        </w:rPr>
      </w:pPr>
      <w:r w:rsidRPr="00327596">
        <w:rPr>
          <w:rFonts w:ascii="Arial" w:hAnsi="Arial" w:cs="Arial"/>
          <w:b/>
          <w:color w:val="002060"/>
          <w:sz w:val="24"/>
          <w:szCs w:val="24"/>
        </w:rPr>
        <w:t>Inverclyde Royal Hospital (IRH)</w:t>
      </w:r>
    </w:p>
    <w:p w:rsidR="00600B84" w:rsidRPr="00327596" w:rsidRDefault="00600B84" w:rsidP="00600B84">
      <w:pPr>
        <w:pStyle w:val="BodyText1"/>
        <w:spacing w:after="0"/>
        <w:rPr>
          <w:rFonts w:ascii="Arial" w:hAnsi="Arial" w:cs="Arial"/>
          <w:color w:val="002060"/>
          <w:sz w:val="24"/>
          <w:szCs w:val="24"/>
        </w:rPr>
      </w:pPr>
    </w:p>
    <w:p w:rsidR="001A5A6D" w:rsidRPr="00327596" w:rsidRDefault="001A5A6D" w:rsidP="00600B84">
      <w:pPr>
        <w:pStyle w:val="BodyText1"/>
        <w:spacing w:after="0"/>
        <w:rPr>
          <w:rFonts w:ascii="Arial" w:hAnsi="Arial" w:cs="Arial"/>
          <w:color w:val="002060"/>
          <w:sz w:val="24"/>
          <w:szCs w:val="24"/>
        </w:rPr>
      </w:pPr>
      <w:r w:rsidRPr="00327596">
        <w:rPr>
          <w:rFonts w:ascii="Arial" w:hAnsi="Arial" w:cs="Arial"/>
          <w:color w:val="002060"/>
          <w:sz w:val="24"/>
          <w:szCs w:val="24"/>
        </w:rPr>
        <w:t xml:space="preserve">IRH is located in Greenock, which is a coastal town on the banks of the Clyde Estuary some 15 miles from RAH with good roads.  The IRH has all of the facilities of a DGH and the Gynaecology services provided there include access to Day Surgery and Outpatients.  Ultrasound and urodynamic investigations are provided on site.  Outreach clinics are provided to a number of localities, including the Island of Bute and the town of Dunoon, necessitating ferry journeys.  </w:t>
      </w:r>
    </w:p>
    <w:p w:rsidR="00600B84" w:rsidRPr="00327596" w:rsidRDefault="00600B84" w:rsidP="00600B84">
      <w:pPr>
        <w:pStyle w:val="BodyText1"/>
        <w:spacing w:after="0"/>
        <w:rPr>
          <w:rFonts w:ascii="Arial" w:hAnsi="Arial" w:cs="Arial"/>
          <w:color w:val="002060"/>
          <w:sz w:val="24"/>
          <w:szCs w:val="24"/>
        </w:rPr>
      </w:pPr>
    </w:p>
    <w:p w:rsidR="001A5A6D" w:rsidRPr="00327596" w:rsidRDefault="001A5A6D" w:rsidP="00600B84">
      <w:pPr>
        <w:pStyle w:val="BodyText1"/>
        <w:spacing w:after="0"/>
        <w:rPr>
          <w:rFonts w:ascii="Arial" w:hAnsi="Arial" w:cs="Arial"/>
          <w:bCs/>
          <w:color w:val="002060"/>
          <w:sz w:val="24"/>
          <w:szCs w:val="24"/>
        </w:rPr>
      </w:pPr>
      <w:r w:rsidRPr="00327596">
        <w:rPr>
          <w:rFonts w:ascii="Arial" w:hAnsi="Arial" w:cs="Arial"/>
          <w:color w:val="002060"/>
          <w:sz w:val="24"/>
          <w:szCs w:val="24"/>
        </w:rPr>
        <w:t>Midwife based maternity units are provided in IRH and VOL and patients transferred when required to RAH.  Obstetric Day care and an Early Pregnancy Assessment Service are on site.  The utility of both Clyde MBUs are subject to a current review process.</w:t>
      </w:r>
    </w:p>
    <w:p w:rsidR="00600B84" w:rsidRPr="00327596" w:rsidRDefault="00600B84" w:rsidP="00600B84">
      <w:pPr>
        <w:rPr>
          <w:rFonts w:ascii="Arial" w:hAnsi="Arial" w:cs="Arial"/>
          <w:color w:val="002060"/>
          <w:lang w:val="en-US"/>
        </w:rPr>
      </w:pPr>
    </w:p>
    <w:p w:rsidR="001A5A6D" w:rsidRPr="00327596" w:rsidRDefault="001A5A6D" w:rsidP="00600B84">
      <w:pPr>
        <w:rPr>
          <w:rFonts w:ascii="Arial" w:hAnsi="Arial" w:cs="Arial"/>
          <w:color w:val="002060"/>
          <w:lang w:val="en-US"/>
        </w:rPr>
      </w:pPr>
      <w:r w:rsidRPr="00327596">
        <w:rPr>
          <w:rFonts w:ascii="Arial" w:hAnsi="Arial" w:cs="Arial"/>
          <w:b/>
          <w:color w:val="002060"/>
        </w:rPr>
        <w:t>THE POST</w:t>
      </w:r>
    </w:p>
    <w:p w:rsidR="001A5A6D" w:rsidRPr="00327596" w:rsidRDefault="001A5A6D" w:rsidP="001A5A6D">
      <w:pPr>
        <w:pStyle w:val="BodyText1"/>
        <w:spacing w:after="0"/>
        <w:jc w:val="left"/>
        <w:rPr>
          <w:rFonts w:ascii="Arial" w:hAnsi="Arial" w:cs="Arial"/>
          <w:b/>
          <w:bCs/>
          <w:color w:val="002060"/>
          <w:sz w:val="24"/>
          <w:szCs w:val="24"/>
        </w:rPr>
      </w:pPr>
    </w:p>
    <w:p w:rsidR="001A5A6D" w:rsidRPr="00327596" w:rsidRDefault="001A5A6D" w:rsidP="00327596">
      <w:pPr>
        <w:widowControl w:val="0"/>
        <w:jc w:val="both"/>
        <w:rPr>
          <w:rFonts w:ascii="Arial" w:hAnsi="Arial" w:cs="Arial"/>
          <w:color w:val="002060"/>
        </w:rPr>
      </w:pPr>
      <w:r w:rsidRPr="00327596">
        <w:rPr>
          <w:rFonts w:ascii="Arial" w:hAnsi="Arial" w:cs="Arial"/>
          <w:b/>
          <w:color w:val="002060"/>
        </w:rPr>
        <w:t>Title:  Locum CONSULTANT OBSTETRICIAN &amp; GYNAECOLOGIST</w:t>
      </w:r>
    </w:p>
    <w:p w:rsidR="001A5A6D" w:rsidRPr="00327596" w:rsidRDefault="001A5A6D" w:rsidP="001A5A6D">
      <w:pPr>
        <w:widowControl w:val="0"/>
        <w:jc w:val="both"/>
        <w:rPr>
          <w:rFonts w:ascii="Arial" w:hAnsi="Arial" w:cs="Arial"/>
          <w:b/>
          <w:color w:val="002060"/>
        </w:rPr>
      </w:pPr>
    </w:p>
    <w:p w:rsidR="001A5A6D" w:rsidRPr="00327596" w:rsidRDefault="00327596" w:rsidP="001A5A6D">
      <w:pPr>
        <w:widowControl w:val="0"/>
        <w:jc w:val="both"/>
        <w:rPr>
          <w:rFonts w:ascii="Arial" w:hAnsi="Arial" w:cs="Arial"/>
          <w:color w:val="002060"/>
        </w:rPr>
      </w:pPr>
      <w:r w:rsidRPr="00327596">
        <w:rPr>
          <w:rFonts w:ascii="Arial" w:hAnsi="Arial" w:cs="Arial"/>
          <w:b/>
          <w:color w:val="002060"/>
        </w:rPr>
        <w:t xml:space="preserve"> </w:t>
      </w:r>
      <w:r w:rsidR="001A5A6D" w:rsidRPr="00327596">
        <w:rPr>
          <w:rFonts w:ascii="Arial" w:hAnsi="Arial" w:cs="Arial"/>
          <w:b/>
          <w:color w:val="002060"/>
        </w:rPr>
        <w:t>Relationships:</w:t>
      </w:r>
    </w:p>
    <w:p w:rsidR="001A5A6D" w:rsidRPr="00327596" w:rsidRDefault="001A5A6D" w:rsidP="001A5A6D">
      <w:pPr>
        <w:widowControl w:val="0"/>
        <w:jc w:val="both"/>
        <w:rPr>
          <w:rFonts w:ascii="Arial" w:hAnsi="Arial" w:cs="Arial"/>
          <w:color w:val="002060"/>
        </w:rPr>
      </w:pPr>
    </w:p>
    <w:p w:rsidR="001A5A6D" w:rsidRPr="00327596" w:rsidRDefault="001A5A6D" w:rsidP="001A5A6D">
      <w:pPr>
        <w:widowControl w:val="0"/>
        <w:numPr>
          <w:ilvl w:val="0"/>
          <w:numId w:val="29"/>
        </w:numPr>
        <w:jc w:val="both"/>
        <w:rPr>
          <w:rFonts w:ascii="Arial" w:hAnsi="Arial" w:cs="Arial"/>
          <w:color w:val="002060"/>
        </w:rPr>
      </w:pPr>
      <w:r w:rsidRPr="00327596">
        <w:rPr>
          <w:rFonts w:ascii="Arial" w:hAnsi="Arial" w:cs="Arial"/>
          <w:b/>
          <w:color w:val="002060"/>
        </w:rPr>
        <w:t>Name of Organisation</w:t>
      </w:r>
      <w:r w:rsidRPr="00327596">
        <w:rPr>
          <w:rFonts w:ascii="Arial" w:hAnsi="Arial" w:cs="Arial"/>
          <w:color w:val="002060"/>
        </w:rPr>
        <w:t xml:space="preserve">: NHS Greater Glasgow &amp; Clyde, Acute  </w:t>
      </w:r>
    </w:p>
    <w:p w:rsidR="001A5A6D" w:rsidRPr="00327596" w:rsidRDefault="001A5A6D" w:rsidP="001A5A6D">
      <w:pPr>
        <w:widowControl w:val="0"/>
        <w:ind w:left="709"/>
        <w:jc w:val="both"/>
        <w:rPr>
          <w:rFonts w:ascii="Arial" w:hAnsi="Arial" w:cs="Arial"/>
          <w:color w:val="002060"/>
        </w:rPr>
      </w:pPr>
      <w:r w:rsidRPr="00327596">
        <w:rPr>
          <w:rFonts w:ascii="Arial" w:hAnsi="Arial" w:cs="Arial"/>
          <w:b/>
          <w:color w:val="002060"/>
        </w:rPr>
        <w:t xml:space="preserve">                                                  </w:t>
      </w:r>
      <w:r w:rsidRPr="00327596">
        <w:rPr>
          <w:rFonts w:ascii="Arial" w:hAnsi="Arial" w:cs="Arial"/>
          <w:color w:val="002060"/>
        </w:rPr>
        <w:t>Division</w:t>
      </w:r>
    </w:p>
    <w:p w:rsidR="001A5A6D" w:rsidRPr="00327596" w:rsidRDefault="001A5A6D" w:rsidP="001A5A6D">
      <w:pPr>
        <w:widowControl w:val="0"/>
        <w:jc w:val="both"/>
        <w:rPr>
          <w:rFonts w:ascii="Arial" w:hAnsi="Arial" w:cs="Arial"/>
          <w:color w:val="002060"/>
        </w:rPr>
      </w:pPr>
      <w:r w:rsidRPr="00327596">
        <w:rPr>
          <w:rFonts w:ascii="Arial" w:hAnsi="Arial" w:cs="Arial"/>
          <w:b/>
          <w:color w:val="002060"/>
        </w:rPr>
        <w:tab/>
      </w:r>
      <w:r w:rsidRPr="00327596">
        <w:rPr>
          <w:rFonts w:ascii="Arial" w:hAnsi="Arial" w:cs="Arial"/>
          <w:color w:val="002060"/>
        </w:rPr>
        <w:t>(ii)</w:t>
      </w:r>
      <w:r w:rsidRPr="00327596">
        <w:rPr>
          <w:rFonts w:ascii="Arial" w:hAnsi="Arial" w:cs="Arial"/>
          <w:b/>
          <w:color w:val="002060"/>
        </w:rPr>
        <w:tab/>
        <w:t>Names of Consultant members</w:t>
      </w:r>
    </w:p>
    <w:tbl>
      <w:tblPr>
        <w:tblW w:w="10188" w:type="dxa"/>
        <w:tblLook w:val="01E0" w:firstRow="1" w:lastRow="1" w:firstColumn="1" w:lastColumn="1" w:noHBand="0" w:noVBand="0"/>
      </w:tblPr>
      <w:tblGrid>
        <w:gridCol w:w="4578"/>
        <w:gridCol w:w="548"/>
        <w:gridCol w:w="5062"/>
      </w:tblGrid>
      <w:tr w:rsidR="001A5A6D" w:rsidRPr="00327596" w:rsidTr="001A5A6D">
        <w:tc>
          <w:tcPr>
            <w:tcW w:w="5126" w:type="dxa"/>
            <w:gridSpan w:val="2"/>
          </w:tcPr>
          <w:p w:rsidR="00600B84" w:rsidRPr="00327596" w:rsidRDefault="00600B84" w:rsidP="001A5A6D">
            <w:pPr>
              <w:widowControl w:val="0"/>
              <w:spacing w:after="120"/>
              <w:ind w:left="283"/>
              <w:jc w:val="center"/>
              <w:rPr>
                <w:rFonts w:ascii="Arial" w:hAnsi="Arial" w:cs="Arial"/>
                <w:b/>
                <w:color w:val="002060"/>
                <w:sz w:val="22"/>
                <w:szCs w:val="22"/>
                <w:u w:val="single"/>
              </w:rPr>
            </w:pPr>
          </w:p>
          <w:p w:rsidR="00600B84" w:rsidRPr="00327596" w:rsidRDefault="00600B84" w:rsidP="001A5A6D">
            <w:pPr>
              <w:widowControl w:val="0"/>
              <w:spacing w:after="120"/>
              <w:ind w:left="283"/>
              <w:jc w:val="center"/>
              <w:rPr>
                <w:rFonts w:ascii="Arial" w:hAnsi="Arial" w:cs="Arial"/>
                <w:b/>
                <w:color w:val="002060"/>
                <w:sz w:val="22"/>
                <w:szCs w:val="22"/>
                <w:u w:val="single"/>
              </w:rPr>
            </w:pPr>
          </w:p>
          <w:p w:rsidR="001A5A6D" w:rsidRPr="00327596" w:rsidRDefault="001A5A6D" w:rsidP="001A5A6D">
            <w:pPr>
              <w:widowControl w:val="0"/>
              <w:spacing w:after="120"/>
              <w:ind w:left="283"/>
              <w:jc w:val="center"/>
              <w:rPr>
                <w:rFonts w:ascii="Arial" w:hAnsi="Arial" w:cs="Arial"/>
                <w:b/>
                <w:color w:val="002060"/>
                <w:u w:val="single"/>
              </w:rPr>
            </w:pPr>
            <w:r w:rsidRPr="00327596">
              <w:rPr>
                <w:rFonts w:ascii="Arial" w:hAnsi="Arial" w:cs="Arial"/>
                <w:b/>
                <w:color w:val="002060"/>
                <w:sz w:val="22"/>
                <w:szCs w:val="22"/>
                <w:u w:val="single"/>
              </w:rPr>
              <w:t xml:space="preserve">North </w:t>
            </w:r>
          </w:p>
          <w:p w:rsidR="001A5A6D" w:rsidRPr="00327596" w:rsidRDefault="001A5A6D" w:rsidP="001A5A6D">
            <w:pPr>
              <w:widowControl w:val="0"/>
              <w:spacing w:after="120"/>
              <w:ind w:left="283"/>
              <w:jc w:val="center"/>
              <w:rPr>
                <w:rFonts w:ascii="Arial" w:hAnsi="Arial" w:cs="Arial"/>
                <w:b/>
                <w:color w:val="002060"/>
              </w:rPr>
            </w:pP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Alan Mathers (Chief of Medicine)</w:t>
            </w:r>
          </w:p>
          <w:p w:rsidR="001A5A6D" w:rsidRPr="00327596" w:rsidRDefault="001A5A6D" w:rsidP="001A5A6D">
            <w:pPr>
              <w:widowControl w:val="0"/>
              <w:spacing w:after="120"/>
              <w:ind w:left="283"/>
              <w:jc w:val="both"/>
              <w:rPr>
                <w:rFonts w:ascii="Arial" w:hAnsi="Arial" w:cs="Arial"/>
                <w:color w:val="002060"/>
                <w:sz w:val="20"/>
                <w:szCs w:val="20"/>
                <w:lang w:val="pt-BR"/>
              </w:rPr>
            </w:pPr>
            <w:r w:rsidRPr="00327596">
              <w:rPr>
                <w:rFonts w:ascii="Arial" w:hAnsi="Arial" w:cs="Arial"/>
                <w:color w:val="002060"/>
                <w:sz w:val="22"/>
                <w:szCs w:val="22"/>
                <w:lang w:val="pt-BR"/>
              </w:rPr>
              <w:t>Dr Ros Jamieson (Clinical Director)</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Fiona Mackenzie (Lead Clinician)</w:t>
            </w:r>
          </w:p>
          <w:p w:rsidR="001A5A6D" w:rsidRPr="00327596" w:rsidRDefault="001A5A6D" w:rsidP="001A5A6D">
            <w:pPr>
              <w:widowControl w:val="0"/>
              <w:spacing w:after="120"/>
              <w:ind w:left="283"/>
              <w:jc w:val="both"/>
              <w:rPr>
                <w:rFonts w:ascii="Arial" w:hAnsi="Arial" w:cs="Arial"/>
                <w:color w:val="002060"/>
                <w:lang w:val="pt-BR"/>
              </w:rPr>
            </w:pPr>
            <w:r w:rsidRPr="00327596">
              <w:rPr>
                <w:rFonts w:ascii="Arial" w:hAnsi="Arial" w:cs="Arial"/>
                <w:color w:val="002060"/>
                <w:sz w:val="22"/>
                <w:szCs w:val="22"/>
                <w:lang w:val="pt-BR"/>
              </w:rPr>
              <w:t xml:space="preserve">Dr Catrina Bain </w:t>
            </w:r>
            <w:r w:rsidRPr="00327596">
              <w:rPr>
                <w:rFonts w:ascii="Arial" w:hAnsi="Arial" w:cs="Arial"/>
                <w:color w:val="002060"/>
                <w:sz w:val="22"/>
                <w:szCs w:val="22"/>
              </w:rPr>
              <w:t>(Lead Clinician)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Mary Rodger</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 xml:space="preserve">Dr Ann Duncan </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Philip Owen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Susheel Vani (ACS)</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Helen Lyall (ACS)</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Aparna Sastry (ACS)</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Samra Khan (ACS)</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Claire Banks (ACS)</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Professor Scott Nelson (University)</w:t>
            </w:r>
          </w:p>
          <w:p w:rsidR="001A5A6D" w:rsidRPr="00327596" w:rsidRDefault="001A5A6D" w:rsidP="001A5A6D">
            <w:pPr>
              <w:widowControl w:val="0"/>
              <w:spacing w:after="120"/>
              <w:ind w:left="283"/>
              <w:jc w:val="both"/>
              <w:rPr>
                <w:rFonts w:ascii="Arial" w:hAnsi="Arial" w:cs="Arial"/>
                <w:color w:val="002060"/>
                <w:lang w:val="pt-BR"/>
              </w:rPr>
            </w:pPr>
            <w:r w:rsidRPr="00327596">
              <w:rPr>
                <w:rFonts w:ascii="Arial" w:hAnsi="Arial" w:cs="Arial"/>
                <w:color w:val="002060"/>
                <w:sz w:val="22"/>
                <w:szCs w:val="22"/>
                <w:lang w:val="pt-BR"/>
              </w:rPr>
              <w:t>Dr Mahesh Perera</w:t>
            </w:r>
          </w:p>
          <w:p w:rsidR="001A5A6D" w:rsidRPr="00327596" w:rsidRDefault="001A5A6D" w:rsidP="001A5A6D">
            <w:pPr>
              <w:widowControl w:val="0"/>
              <w:spacing w:after="120"/>
              <w:ind w:left="283"/>
              <w:jc w:val="both"/>
              <w:rPr>
                <w:rFonts w:ascii="Arial" w:hAnsi="Arial" w:cs="Arial"/>
                <w:color w:val="002060"/>
                <w:lang w:val="pt-BR"/>
              </w:rPr>
            </w:pPr>
            <w:r w:rsidRPr="00327596">
              <w:rPr>
                <w:rFonts w:ascii="Arial" w:hAnsi="Arial" w:cs="Arial"/>
                <w:color w:val="002060"/>
                <w:sz w:val="22"/>
                <w:szCs w:val="22"/>
                <w:lang w:val="pt-BR"/>
              </w:rPr>
              <w:t>Dr Sarju Mathew</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Dawn Kernaghan</w:t>
            </w:r>
          </w:p>
          <w:p w:rsidR="001A5A6D" w:rsidRPr="00327596" w:rsidRDefault="001A5A6D" w:rsidP="001A5A6D">
            <w:pPr>
              <w:widowControl w:val="0"/>
              <w:spacing w:after="120"/>
              <w:ind w:left="283"/>
              <w:jc w:val="both"/>
              <w:rPr>
                <w:rFonts w:ascii="Arial" w:hAnsi="Arial" w:cs="Arial"/>
                <w:color w:val="002060"/>
                <w:lang w:val="fr-FR"/>
              </w:rPr>
            </w:pPr>
            <w:r w:rsidRPr="00327596">
              <w:rPr>
                <w:rFonts w:ascii="Arial" w:hAnsi="Arial" w:cs="Arial"/>
                <w:color w:val="002060"/>
                <w:sz w:val="22"/>
                <w:szCs w:val="22"/>
                <w:lang w:val="fr-FR"/>
              </w:rPr>
              <w:t xml:space="preserve">Dr Marcus McMillan </w:t>
            </w:r>
          </w:p>
          <w:p w:rsidR="001A5A6D" w:rsidRPr="00327596" w:rsidRDefault="001A5A6D" w:rsidP="001A5A6D">
            <w:pPr>
              <w:widowControl w:val="0"/>
              <w:spacing w:after="120"/>
              <w:ind w:left="283"/>
              <w:jc w:val="both"/>
              <w:rPr>
                <w:rFonts w:ascii="Arial" w:hAnsi="Arial" w:cs="Arial"/>
                <w:color w:val="002060"/>
                <w:lang w:val="fr-FR"/>
              </w:rPr>
            </w:pPr>
            <w:r w:rsidRPr="00327596">
              <w:rPr>
                <w:rFonts w:ascii="Arial" w:hAnsi="Arial" w:cs="Arial"/>
                <w:color w:val="002060"/>
                <w:sz w:val="22"/>
                <w:szCs w:val="22"/>
                <w:lang w:val="fr-FR"/>
              </w:rPr>
              <w:t>Dr Avril Scott</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Vicki Brace</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Sandra Wong</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 xml:space="preserve">Dr Simone Vella </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Jennifer Sassarini</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 xml:space="preserve">Dr Karen Meadley </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 xml:space="preserve">                                                                        </w:t>
            </w:r>
          </w:p>
        </w:tc>
        <w:tc>
          <w:tcPr>
            <w:tcW w:w="5062" w:type="dxa"/>
          </w:tcPr>
          <w:p w:rsidR="00600B84" w:rsidRPr="00327596" w:rsidRDefault="00600B84" w:rsidP="001A5A6D">
            <w:pPr>
              <w:widowControl w:val="0"/>
              <w:spacing w:after="120"/>
              <w:ind w:left="283"/>
              <w:jc w:val="both"/>
              <w:rPr>
                <w:rFonts w:ascii="Arial" w:hAnsi="Arial" w:cs="Arial"/>
                <w:b/>
                <w:color w:val="002060"/>
                <w:sz w:val="22"/>
                <w:szCs w:val="22"/>
                <w:u w:val="single"/>
              </w:rPr>
            </w:pPr>
          </w:p>
          <w:p w:rsidR="00600B84" w:rsidRPr="00327596" w:rsidRDefault="00600B84" w:rsidP="001A5A6D">
            <w:pPr>
              <w:widowControl w:val="0"/>
              <w:spacing w:after="120"/>
              <w:ind w:left="283"/>
              <w:jc w:val="both"/>
              <w:rPr>
                <w:rFonts w:ascii="Arial" w:hAnsi="Arial" w:cs="Arial"/>
                <w:b/>
                <w:color w:val="002060"/>
                <w:sz w:val="22"/>
                <w:szCs w:val="22"/>
                <w:u w:val="single"/>
              </w:rPr>
            </w:pPr>
          </w:p>
          <w:p w:rsidR="001A5A6D" w:rsidRPr="00327596" w:rsidRDefault="001A5A6D" w:rsidP="001A5A6D">
            <w:pPr>
              <w:widowControl w:val="0"/>
              <w:spacing w:after="120"/>
              <w:ind w:left="283"/>
              <w:jc w:val="both"/>
              <w:rPr>
                <w:rFonts w:ascii="Arial" w:hAnsi="Arial" w:cs="Arial"/>
                <w:color w:val="002060"/>
                <w:u w:val="single"/>
              </w:rPr>
            </w:pPr>
            <w:r w:rsidRPr="00327596">
              <w:rPr>
                <w:rFonts w:ascii="Arial" w:hAnsi="Arial" w:cs="Arial"/>
                <w:b/>
                <w:color w:val="002060"/>
                <w:sz w:val="22"/>
                <w:szCs w:val="22"/>
                <w:u w:val="single"/>
              </w:rPr>
              <w:t>South</w:t>
            </w:r>
          </w:p>
          <w:p w:rsidR="001A5A6D" w:rsidRPr="00327596" w:rsidRDefault="001A5A6D" w:rsidP="001A5A6D">
            <w:pPr>
              <w:widowControl w:val="0"/>
              <w:spacing w:after="120"/>
              <w:ind w:left="283"/>
              <w:jc w:val="both"/>
              <w:rPr>
                <w:rFonts w:ascii="Arial" w:hAnsi="Arial" w:cs="Arial"/>
                <w:color w:val="002060"/>
              </w:rPr>
            </w:pP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Jane Richmond (Clinical Director)</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Vanessa Mackay (Lead Clinician)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 xml:space="preserve">Dr Stewart Pringle </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R Hawthorn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Ali Hassan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Christina Taggart</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Marie Anne Ledingham (Fetal Maternal medicine)</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Janet Brennand (Fetal maternal medicine)</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Judith Roberts</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Karen Guerrero (Urogynaecology)</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Stein Bjornsson</w:t>
            </w:r>
          </w:p>
          <w:p w:rsidR="001A5A6D" w:rsidRPr="00327596" w:rsidRDefault="001A5A6D" w:rsidP="001A5A6D">
            <w:pPr>
              <w:widowControl w:val="0"/>
              <w:spacing w:after="120"/>
              <w:ind w:left="283"/>
              <w:jc w:val="both"/>
              <w:rPr>
                <w:rFonts w:ascii="Arial" w:hAnsi="Arial" w:cs="Arial"/>
                <w:color w:val="002060"/>
                <w:lang w:val="pt-BR"/>
              </w:rPr>
            </w:pPr>
            <w:r w:rsidRPr="00327596">
              <w:rPr>
                <w:rFonts w:ascii="Arial" w:hAnsi="Arial" w:cs="Arial"/>
                <w:color w:val="002060"/>
                <w:sz w:val="22"/>
                <w:szCs w:val="22"/>
                <w:lang w:val="pt-BR"/>
              </w:rPr>
              <w:t>Dr Amanda Reid</w:t>
            </w:r>
          </w:p>
          <w:p w:rsidR="001A5A6D" w:rsidRPr="00327596" w:rsidRDefault="001A5A6D" w:rsidP="001A5A6D">
            <w:pPr>
              <w:widowControl w:val="0"/>
              <w:spacing w:after="120"/>
              <w:ind w:left="283"/>
              <w:jc w:val="both"/>
              <w:rPr>
                <w:rFonts w:ascii="Arial" w:hAnsi="Arial" w:cs="Arial"/>
                <w:color w:val="002060"/>
                <w:lang w:val="pt-BR"/>
              </w:rPr>
            </w:pPr>
            <w:r w:rsidRPr="00327596">
              <w:rPr>
                <w:rFonts w:ascii="Arial" w:hAnsi="Arial" w:cs="Arial"/>
                <w:color w:val="002060"/>
                <w:sz w:val="22"/>
                <w:szCs w:val="22"/>
                <w:lang w:val="pt-BR"/>
              </w:rPr>
              <w:t>Dr Padma Vanga</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Chris Hardwick</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Aradhana Khaund</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Janice Gibson (Fetal maternal medicine)</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Lynne Thomson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Laurie Anderson (Fetal maternal medicine)</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Veenu Tyagi (Urogynaecology)</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Catriona Hardie</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Karina Datsun</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Claire Higgins</w:t>
            </w:r>
          </w:p>
          <w:p w:rsidR="001A5A6D" w:rsidRPr="00327596" w:rsidRDefault="001A5A6D" w:rsidP="001A5A6D">
            <w:pPr>
              <w:rPr>
                <w:rFonts w:ascii="Arial" w:hAnsi="Arial" w:cs="Arial"/>
                <w:color w:val="002060"/>
                <w:sz w:val="22"/>
                <w:szCs w:val="22"/>
              </w:rPr>
            </w:pPr>
            <w:r w:rsidRPr="00327596">
              <w:rPr>
                <w:rFonts w:ascii="Arial" w:hAnsi="Arial" w:cs="Arial"/>
                <w:color w:val="002060"/>
              </w:rPr>
              <w:t xml:space="preserve">    </w:t>
            </w:r>
            <w:r w:rsidRPr="00327596">
              <w:rPr>
                <w:rFonts w:ascii="Arial" w:hAnsi="Arial" w:cs="Arial"/>
                <w:color w:val="002060"/>
                <w:sz w:val="22"/>
                <w:szCs w:val="22"/>
              </w:rPr>
              <w:t>Dr Fiona Hendry</w:t>
            </w:r>
          </w:p>
        </w:tc>
      </w:tr>
      <w:tr w:rsidR="001A5A6D" w:rsidRPr="00327596" w:rsidTr="001A5A6D">
        <w:trPr>
          <w:gridAfter w:val="2"/>
          <w:wAfter w:w="5610" w:type="dxa"/>
        </w:trPr>
        <w:tc>
          <w:tcPr>
            <w:tcW w:w="4578" w:type="dxa"/>
          </w:tcPr>
          <w:p w:rsidR="001A5A6D" w:rsidRPr="00327596" w:rsidRDefault="001A5A6D" w:rsidP="001A5A6D">
            <w:pPr>
              <w:widowControl w:val="0"/>
              <w:spacing w:after="120"/>
              <w:ind w:left="283"/>
              <w:rPr>
                <w:rFonts w:ascii="Arial" w:hAnsi="Arial" w:cs="Arial"/>
                <w:b/>
                <w:color w:val="002060"/>
              </w:rPr>
            </w:pPr>
            <w:r w:rsidRPr="00327596">
              <w:rPr>
                <w:rFonts w:ascii="Arial" w:hAnsi="Arial" w:cs="Arial"/>
                <w:b/>
                <w:color w:val="002060"/>
                <w:sz w:val="22"/>
                <w:szCs w:val="22"/>
              </w:rPr>
              <w:t>Gynaecology Oncology</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Nadeem Siddiqui Gyn Oncology</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Kevin Burton Gyn Oncology</w:t>
            </w:r>
          </w:p>
          <w:p w:rsidR="001A5A6D" w:rsidRPr="00327596" w:rsidRDefault="001A5A6D" w:rsidP="001A5A6D">
            <w:pPr>
              <w:widowControl w:val="0"/>
              <w:spacing w:after="120"/>
              <w:ind w:left="283"/>
              <w:jc w:val="both"/>
              <w:rPr>
                <w:rFonts w:ascii="Arial" w:hAnsi="Arial" w:cs="Arial"/>
                <w:color w:val="002060"/>
              </w:rPr>
            </w:pPr>
            <w:r w:rsidRPr="00327596">
              <w:rPr>
                <w:rFonts w:ascii="Arial" w:hAnsi="Arial" w:cs="Arial"/>
                <w:color w:val="002060"/>
                <w:sz w:val="22"/>
                <w:szCs w:val="22"/>
              </w:rPr>
              <w:t>Dr Rhona Lindsay Gyn Oncology</w:t>
            </w:r>
          </w:p>
        </w:tc>
      </w:tr>
      <w:tr w:rsidR="001A5A6D" w:rsidRPr="00327596" w:rsidTr="001A5A6D">
        <w:trPr>
          <w:gridAfter w:val="2"/>
          <w:wAfter w:w="5610" w:type="dxa"/>
        </w:trPr>
        <w:tc>
          <w:tcPr>
            <w:tcW w:w="4578" w:type="dxa"/>
          </w:tcPr>
          <w:p w:rsidR="001A5A6D" w:rsidRPr="00327596" w:rsidRDefault="001A5A6D" w:rsidP="001A5A6D">
            <w:pPr>
              <w:widowControl w:val="0"/>
              <w:spacing w:after="120"/>
              <w:rPr>
                <w:rFonts w:ascii="Arial" w:hAnsi="Arial" w:cs="Arial"/>
                <w:b/>
                <w:color w:val="002060"/>
                <w:sz w:val="22"/>
                <w:szCs w:val="22"/>
              </w:rPr>
            </w:pPr>
          </w:p>
        </w:tc>
      </w:tr>
      <w:tr w:rsidR="001A5A6D" w:rsidRPr="00327596" w:rsidTr="001A5A6D">
        <w:trPr>
          <w:gridAfter w:val="2"/>
          <w:wAfter w:w="5610" w:type="dxa"/>
          <w:trHeight w:val="60"/>
        </w:trPr>
        <w:tc>
          <w:tcPr>
            <w:tcW w:w="4578" w:type="dxa"/>
          </w:tcPr>
          <w:p w:rsidR="001A5A6D" w:rsidRPr="00327596" w:rsidRDefault="001A5A6D" w:rsidP="001A5A6D">
            <w:pPr>
              <w:widowControl w:val="0"/>
              <w:spacing w:after="120"/>
              <w:rPr>
                <w:rFonts w:ascii="Arial" w:hAnsi="Arial" w:cs="Arial"/>
                <w:b/>
                <w:color w:val="002060"/>
                <w:sz w:val="22"/>
                <w:szCs w:val="22"/>
              </w:rPr>
            </w:pPr>
          </w:p>
        </w:tc>
      </w:tr>
    </w:tbl>
    <w:p w:rsidR="001A5A6D" w:rsidRPr="00327596" w:rsidRDefault="001A5A6D" w:rsidP="001A5A6D">
      <w:pPr>
        <w:widowControl w:val="0"/>
        <w:jc w:val="both"/>
        <w:rPr>
          <w:rFonts w:ascii="Arial" w:hAnsi="Arial" w:cs="Arial"/>
          <w:color w:val="002060"/>
        </w:rPr>
      </w:pPr>
    </w:p>
    <w:tbl>
      <w:tblPr>
        <w:tblW w:w="0" w:type="auto"/>
        <w:tblLook w:val="01E0" w:firstRow="1" w:lastRow="1" w:firstColumn="1" w:lastColumn="1" w:noHBand="0" w:noVBand="0"/>
      </w:tblPr>
      <w:tblGrid>
        <w:gridCol w:w="9144"/>
      </w:tblGrid>
      <w:tr w:rsidR="00327596" w:rsidRPr="00327596" w:rsidTr="001A5A6D">
        <w:tc>
          <w:tcPr>
            <w:tcW w:w="10253" w:type="dxa"/>
          </w:tcPr>
          <w:p w:rsidR="001A5A6D" w:rsidRPr="00327596" w:rsidRDefault="001A5A6D" w:rsidP="00600B84">
            <w:pPr>
              <w:widowControl w:val="0"/>
              <w:spacing w:after="120"/>
              <w:jc w:val="both"/>
              <w:rPr>
                <w:rFonts w:ascii="Arial" w:hAnsi="Arial" w:cs="Arial"/>
                <w:color w:val="002060"/>
                <w:sz w:val="22"/>
                <w:szCs w:val="22"/>
              </w:rPr>
            </w:pPr>
            <w:r w:rsidRPr="00327596">
              <w:rPr>
                <w:rFonts w:ascii="Arial" w:hAnsi="Arial" w:cs="Arial"/>
                <w:b/>
                <w:color w:val="002060"/>
                <w:sz w:val="22"/>
                <w:szCs w:val="22"/>
              </w:rPr>
              <w:t xml:space="preserve">CLYDE                                                                </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 xml:space="preserve">Dr Victoria Flanagan (Clinical Lead)                    Dr Julie Murphy    </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 xml:space="preserve">Dr Morton Hair      </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Andrew Quinn                                                Dr Ujwal Jadhav</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 xml:space="preserve">Dr Andrew Thomson                                           Dr Ruth Jewell         </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Tukur Jido                                                       Dr Liz Blair</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Louise Santangeli                                            Dr Shrikant Bollapragada</w:t>
            </w:r>
          </w:p>
          <w:p w:rsidR="001A5A6D" w:rsidRPr="00327596" w:rsidRDefault="001A5A6D" w:rsidP="001A5A6D">
            <w:pPr>
              <w:widowControl w:val="0"/>
              <w:spacing w:after="120"/>
              <w:ind w:left="283"/>
              <w:jc w:val="both"/>
              <w:rPr>
                <w:rFonts w:ascii="Arial" w:hAnsi="Arial" w:cs="Arial"/>
                <w:b/>
                <w:color w:val="002060"/>
                <w:sz w:val="22"/>
                <w:szCs w:val="22"/>
              </w:rPr>
            </w:pPr>
            <w:r w:rsidRPr="00327596">
              <w:rPr>
                <w:rFonts w:ascii="Arial" w:hAnsi="Arial" w:cs="Arial"/>
                <w:color w:val="002060"/>
                <w:sz w:val="22"/>
                <w:szCs w:val="22"/>
              </w:rPr>
              <w:t>Dr Andrew Paterson                                            Dr Lorna Hutchison</w:t>
            </w:r>
          </w:p>
          <w:p w:rsidR="001A5A6D" w:rsidRPr="00327596" w:rsidRDefault="001A5A6D" w:rsidP="001A5A6D">
            <w:pPr>
              <w:widowControl w:val="0"/>
              <w:spacing w:after="120"/>
              <w:ind w:left="283"/>
              <w:jc w:val="both"/>
              <w:rPr>
                <w:rFonts w:ascii="Arial" w:hAnsi="Arial" w:cs="Arial"/>
                <w:color w:val="002060"/>
                <w:sz w:val="22"/>
                <w:szCs w:val="22"/>
              </w:rPr>
            </w:pPr>
            <w:r w:rsidRPr="00327596">
              <w:rPr>
                <w:rFonts w:ascii="Arial" w:hAnsi="Arial" w:cs="Arial"/>
                <w:color w:val="002060"/>
                <w:sz w:val="22"/>
                <w:szCs w:val="22"/>
              </w:rPr>
              <w:t>Dr Shankar Meti                                                   Dr Rachana Gupta</w:t>
            </w:r>
          </w:p>
          <w:p w:rsidR="001A5A6D" w:rsidRPr="00327596" w:rsidRDefault="001A5A6D" w:rsidP="001A5A6D">
            <w:pPr>
              <w:widowControl w:val="0"/>
              <w:spacing w:after="120"/>
              <w:ind w:left="283"/>
              <w:jc w:val="both"/>
              <w:rPr>
                <w:rFonts w:ascii="Arial" w:hAnsi="Arial" w:cs="Arial"/>
                <w:b/>
                <w:color w:val="002060"/>
                <w:sz w:val="22"/>
                <w:szCs w:val="22"/>
              </w:rPr>
            </w:pPr>
            <w:r w:rsidRPr="00327596">
              <w:rPr>
                <w:rFonts w:ascii="Arial" w:hAnsi="Arial" w:cs="Arial"/>
                <w:color w:val="002060"/>
                <w:sz w:val="22"/>
                <w:szCs w:val="22"/>
              </w:rPr>
              <w:t xml:space="preserve">Dr Mugove Zwizwai and Dr Ahmed Hafez {associate specialists}    </w:t>
            </w:r>
          </w:p>
        </w:tc>
      </w:tr>
      <w:tr w:rsidR="00327596" w:rsidRPr="00327596" w:rsidTr="001A5A6D">
        <w:trPr>
          <w:trHeight w:val="129"/>
        </w:trPr>
        <w:tc>
          <w:tcPr>
            <w:tcW w:w="10253" w:type="dxa"/>
          </w:tcPr>
          <w:p w:rsidR="001A5A6D" w:rsidRPr="00327596" w:rsidRDefault="001A5A6D" w:rsidP="001A5A6D">
            <w:pPr>
              <w:widowControl w:val="0"/>
              <w:spacing w:after="120"/>
              <w:jc w:val="both"/>
              <w:rPr>
                <w:rFonts w:ascii="Arial" w:hAnsi="Arial" w:cs="Arial"/>
                <w:b/>
                <w:color w:val="002060"/>
                <w:sz w:val="22"/>
                <w:szCs w:val="22"/>
              </w:rPr>
            </w:pPr>
          </w:p>
        </w:tc>
      </w:tr>
      <w:tr w:rsidR="00327596" w:rsidRPr="00327596" w:rsidTr="001A5A6D">
        <w:trPr>
          <w:trHeight w:val="60"/>
        </w:trPr>
        <w:tc>
          <w:tcPr>
            <w:tcW w:w="10253" w:type="dxa"/>
          </w:tcPr>
          <w:p w:rsidR="001A5A6D" w:rsidRPr="00327596" w:rsidRDefault="001A5A6D" w:rsidP="001A5A6D">
            <w:pPr>
              <w:widowControl w:val="0"/>
              <w:spacing w:after="120"/>
              <w:jc w:val="both"/>
              <w:rPr>
                <w:rFonts w:ascii="Arial" w:hAnsi="Arial" w:cs="Arial"/>
                <w:b/>
                <w:color w:val="002060"/>
                <w:sz w:val="22"/>
                <w:szCs w:val="22"/>
              </w:rPr>
            </w:pPr>
          </w:p>
        </w:tc>
      </w:tr>
    </w:tbl>
    <w:p w:rsidR="00327596" w:rsidRPr="00327596" w:rsidRDefault="00327596" w:rsidP="001A5A6D">
      <w:pPr>
        <w:widowControl w:val="0"/>
        <w:jc w:val="both"/>
        <w:rPr>
          <w:rFonts w:ascii="Arial" w:hAnsi="Arial" w:cs="Arial"/>
          <w:b/>
          <w:color w:val="002060"/>
        </w:rPr>
      </w:pPr>
    </w:p>
    <w:p w:rsidR="00327596" w:rsidRPr="00327596" w:rsidRDefault="00327596" w:rsidP="001A5A6D">
      <w:pPr>
        <w:widowControl w:val="0"/>
        <w:jc w:val="both"/>
        <w:rPr>
          <w:rFonts w:ascii="Arial" w:hAnsi="Arial" w:cs="Arial"/>
          <w:b/>
          <w:color w:val="002060"/>
        </w:rPr>
      </w:pPr>
    </w:p>
    <w:p w:rsidR="001A5A6D" w:rsidRPr="00327596" w:rsidRDefault="001A5A6D" w:rsidP="001A5A6D">
      <w:pPr>
        <w:widowControl w:val="0"/>
        <w:jc w:val="both"/>
        <w:rPr>
          <w:rFonts w:ascii="Arial" w:hAnsi="Arial" w:cs="Arial"/>
          <w:b/>
          <w:color w:val="002060"/>
        </w:rPr>
      </w:pPr>
      <w:r w:rsidRPr="00327596">
        <w:rPr>
          <w:rFonts w:ascii="Arial" w:hAnsi="Arial" w:cs="Arial"/>
          <w:b/>
          <w:color w:val="002060"/>
        </w:rPr>
        <w:t>Support Grades</w:t>
      </w:r>
    </w:p>
    <w:p w:rsidR="001A5A6D" w:rsidRPr="00327596" w:rsidRDefault="001A5A6D" w:rsidP="001A5A6D">
      <w:pPr>
        <w:tabs>
          <w:tab w:val="left" w:pos="4275"/>
        </w:tabs>
        <w:ind w:left="720"/>
        <w:jc w:val="both"/>
        <w:rPr>
          <w:rFonts w:ascii="Arial" w:hAnsi="Arial" w:cs="Arial"/>
          <w:color w:val="002060"/>
        </w:rPr>
      </w:pPr>
      <w:r w:rsidRPr="00327596">
        <w:rPr>
          <w:rFonts w:ascii="Arial" w:hAnsi="Arial" w:cs="Arial"/>
          <w:color w:val="002060"/>
        </w:rPr>
        <w:tab/>
      </w:r>
    </w:p>
    <w:p w:rsidR="001A5A6D" w:rsidRPr="00327596" w:rsidRDefault="001A5A6D" w:rsidP="00600B84">
      <w:pPr>
        <w:jc w:val="both"/>
        <w:rPr>
          <w:rFonts w:ascii="Arial" w:hAnsi="Arial" w:cs="Arial"/>
          <w:color w:val="002060"/>
        </w:rPr>
      </w:pPr>
      <w:r w:rsidRPr="00327596">
        <w:rPr>
          <w:rFonts w:ascii="Arial" w:hAnsi="Arial" w:cs="Arial"/>
          <w:color w:val="002060"/>
        </w:rPr>
        <w:t xml:space="preserve">There are currently middle grade and junior grade rotas supporting each of the sites.  Details of this infrastructure are available on request.  It should be noted that some of the GG&amp;C consultant posts have resident on-call component which are direct patient care shifts.  These posts were introduced within the past two years and fully integrated into the medical infrastructure.  </w:t>
      </w:r>
    </w:p>
    <w:p w:rsidR="001A5A6D" w:rsidRPr="00327596" w:rsidRDefault="001A5A6D" w:rsidP="001A5A6D">
      <w:pPr>
        <w:ind w:left="720"/>
        <w:jc w:val="both"/>
        <w:rPr>
          <w:rFonts w:ascii="Arial" w:hAnsi="Arial" w:cs="Arial"/>
          <w:color w:val="002060"/>
        </w:rPr>
      </w:pPr>
    </w:p>
    <w:p w:rsidR="001A5A6D" w:rsidRPr="00327596" w:rsidRDefault="001A5A6D" w:rsidP="00600B84">
      <w:pPr>
        <w:jc w:val="both"/>
        <w:rPr>
          <w:rFonts w:ascii="Arial" w:hAnsi="Arial" w:cs="Arial"/>
          <w:color w:val="002060"/>
        </w:rPr>
      </w:pPr>
      <w:r w:rsidRPr="00327596">
        <w:rPr>
          <w:rFonts w:ascii="Arial" w:hAnsi="Arial" w:cs="Arial"/>
          <w:color w:val="002060"/>
        </w:rPr>
        <w:t xml:space="preserve">The ST numbers are determined by allocation from the West of Scotland Postgraduate Deanery and influenced by our sub-specialty training programmes.  In addition to STs the rotas are maintained with LAT/LAS posts.  </w:t>
      </w:r>
    </w:p>
    <w:p w:rsidR="001A5A6D" w:rsidRPr="00327596" w:rsidRDefault="001A5A6D" w:rsidP="001A5A6D">
      <w:pPr>
        <w:ind w:left="720"/>
        <w:jc w:val="both"/>
        <w:rPr>
          <w:rFonts w:ascii="Arial" w:hAnsi="Arial" w:cs="Arial"/>
          <w:color w:val="002060"/>
        </w:rPr>
      </w:pPr>
    </w:p>
    <w:p w:rsidR="001A5A6D" w:rsidRPr="00327596" w:rsidRDefault="001A5A6D" w:rsidP="00600B84">
      <w:pPr>
        <w:jc w:val="both"/>
        <w:rPr>
          <w:rFonts w:ascii="Arial" w:hAnsi="Arial" w:cs="Arial"/>
          <w:color w:val="002060"/>
        </w:rPr>
      </w:pPr>
      <w:r w:rsidRPr="00327596">
        <w:rPr>
          <w:rFonts w:ascii="Arial" w:hAnsi="Arial" w:cs="Arial"/>
          <w:color w:val="002060"/>
        </w:rPr>
        <w:t>Many clinics have developed as consultant delivered “one-stop” services with any junior support for predominantly training purposes.</w:t>
      </w:r>
    </w:p>
    <w:p w:rsidR="008A52ED" w:rsidRPr="00327596" w:rsidRDefault="008A52ED" w:rsidP="00C92639">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600B84" w:rsidRPr="00327596" w:rsidRDefault="00600B84" w:rsidP="008A52ED">
      <w:pPr>
        <w:rPr>
          <w:rFonts w:ascii="Arial" w:hAnsi="Arial" w:cs="Arial"/>
          <w:b/>
          <w:bCs/>
          <w:color w:val="002060"/>
          <w:sz w:val="32"/>
          <w:szCs w:val="32"/>
        </w:rPr>
      </w:pPr>
    </w:p>
    <w:p w:rsidR="00327596" w:rsidRPr="00327596" w:rsidRDefault="00327596" w:rsidP="008A52ED">
      <w:pPr>
        <w:rPr>
          <w:rFonts w:ascii="Arial" w:hAnsi="Arial" w:cs="Arial"/>
          <w:b/>
          <w:bCs/>
          <w:color w:val="002060"/>
          <w:sz w:val="32"/>
          <w:szCs w:val="32"/>
        </w:rPr>
      </w:pPr>
    </w:p>
    <w:p w:rsidR="00327596" w:rsidRPr="00327596" w:rsidRDefault="00327596" w:rsidP="008A52ED">
      <w:pPr>
        <w:rPr>
          <w:rFonts w:ascii="Arial" w:hAnsi="Arial" w:cs="Arial"/>
          <w:b/>
          <w:bCs/>
          <w:color w:val="002060"/>
          <w:sz w:val="32"/>
          <w:szCs w:val="32"/>
        </w:rPr>
      </w:pPr>
    </w:p>
    <w:p w:rsidR="00327596" w:rsidRPr="00327596" w:rsidRDefault="00327596" w:rsidP="008A52ED">
      <w:pPr>
        <w:rPr>
          <w:rFonts w:ascii="Arial" w:hAnsi="Arial" w:cs="Arial"/>
          <w:b/>
          <w:bCs/>
          <w:color w:val="002060"/>
          <w:sz w:val="32"/>
          <w:szCs w:val="32"/>
        </w:rPr>
      </w:pPr>
    </w:p>
    <w:p w:rsidR="009241F2" w:rsidRPr="00327596" w:rsidRDefault="008502BD" w:rsidP="008A52ED">
      <w:pPr>
        <w:rPr>
          <w:rFonts w:ascii="Arial" w:hAnsi="Arial" w:cs="Arial"/>
          <w:b/>
          <w:bCs/>
          <w:color w:val="002060"/>
          <w:sz w:val="32"/>
          <w:szCs w:val="32"/>
        </w:rPr>
      </w:pPr>
      <w:r w:rsidRPr="00327596">
        <w:rPr>
          <w:rFonts w:ascii="Arial" w:hAnsi="Arial" w:cs="Arial"/>
          <w:b/>
          <w:bCs/>
          <w:color w:val="002060"/>
          <w:sz w:val="32"/>
          <w:szCs w:val="32"/>
        </w:rPr>
        <w:t>Section 3:</w:t>
      </w:r>
    </w:p>
    <w:p w:rsidR="009241F2" w:rsidRPr="00327596" w:rsidRDefault="009241F2" w:rsidP="008A52ED">
      <w:pPr>
        <w:rPr>
          <w:rFonts w:ascii="Arial" w:hAnsi="Arial" w:cs="Arial"/>
          <w:b/>
          <w:bCs/>
          <w:color w:val="002060"/>
          <w:sz w:val="32"/>
          <w:szCs w:val="32"/>
        </w:rPr>
      </w:pPr>
    </w:p>
    <w:p w:rsidR="00600B84" w:rsidRPr="00327596" w:rsidRDefault="00600B84" w:rsidP="00600B84">
      <w:pPr>
        <w:jc w:val="both"/>
        <w:rPr>
          <w:rFonts w:ascii="Arial" w:hAnsi="Arial" w:cs="Arial"/>
          <w:b/>
          <w:color w:val="002060"/>
        </w:rPr>
      </w:pPr>
      <w:r w:rsidRPr="00327596">
        <w:rPr>
          <w:rFonts w:ascii="Arial" w:hAnsi="Arial" w:cs="Arial"/>
          <w:b/>
          <w:color w:val="002060"/>
        </w:rPr>
        <w:t>Duties of the Post:</w:t>
      </w:r>
    </w:p>
    <w:p w:rsidR="00600B84" w:rsidRPr="00327596" w:rsidRDefault="00600B84" w:rsidP="00600B84">
      <w:pPr>
        <w:widowControl w:val="0"/>
        <w:jc w:val="both"/>
        <w:rPr>
          <w:rFonts w:ascii="Arial" w:hAnsi="Arial" w:cs="Arial"/>
          <w:b/>
          <w:color w:val="002060"/>
        </w:rPr>
      </w:pPr>
    </w:p>
    <w:p w:rsidR="00600B84" w:rsidRPr="00327596" w:rsidRDefault="00600B84" w:rsidP="00600B84">
      <w:pPr>
        <w:widowControl w:val="0"/>
        <w:jc w:val="both"/>
        <w:rPr>
          <w:rFonts w:ascii="Arial" w:hAnsi="Arial" w:cs="Arial"/>
          <w:color w:val="002060"/>
          <w:u w:val="single"/>
        </w:rPr>
      </w:pPr>
      <w:r w:rsidRPr="00327596">
        <w:rPr>
          <w:rFonts w:ascii="Arial" w:hAnsi="Arial" w:cs="Arial"/>
          <w:color w:val="002060"/>
          <w:u w:val="single"/>
        </w:rPr>
        <w:t>Clinical - details of on-call clinical commitments</w:t>
      </w:r>
    </w:p>
    <w:p w:rsidR="00600B84" w:rsidRPr="00327596" w:rsidRDefault="00600B84" w:rsidP="00600B84">
      <w:pPr>
        <w:widowControl w:val="0"/>
        <w:jc w:val="both"/>
        <w:rPr>
          <w:rFonts w:ascii="Arial" w:hAnsi="Arial" w:cs="Arial"/>
          <w:color w:val="002060"/>
          <w:u w:val="single"/>
        </w:rPr>
      </w:pPr>
    </w:p>
    <w:p w:rsidR="00600B84" w:rsidRPr="00327596" w:rsidRDefault="00600B84" w:rsidP="00600B84">
      <w:pPr>
        <w:jc w:val="both"/>
        <w:rPr>
          <w:rFonts w:ascii="Arial" w:hAnsi="Arial" w:cs="Arial"/>
          <w:color w:val="002060"/>
        </w:rPr>
      </w:pPr>
      <w:r w:rsidRPr="00327596">
        <w:rPr>
          <w:rFonts w:ascii="Arial" w:hAnsi="Arial" w:cs="Arial"/>
          <w:color w:val="002060"/>
        </w:rPr>
        <w:t>On call commitments: Obstetrics on-call is resident.  This arrangement is expected to be maintained for ten years with annual reviews.  It is anticipated that by ten years it will be possible to reduce the intensity and frequency of on-call overnight possibly with increased weekend daytime activity.  This is based on current service configurations and the demographics of the consultant population.</w:t>
      </w:r>
    </w:p>
    <w:p w:rsidR="00600B84" w:rsidRPr="00327596" w:rsidRDefault="00600B84" w:rsidP="00600B84">
      <w:pPr>
        <w:widowControl w:val="0"/>
        <w:jc w:val="both"/>
        <w:rPr>
          <w:rFonts w:ascii="Arial" w:hAnsi="Arial" w:cs="Arial"/>
          <w:color w:val="002060"/>
        </w:rPr>
      </w:pPr>
    </w:p>
    <w:p w:rsidR="00600B84" w:rsidRPr="00327596" w:rsidRDefault="00600B84" w:rsidP="00600B84">
      <w:pPr>
        <w:widowControl w:val="0"/>
        <w:jc w:val="both"/>
        <w:rPr>
          <w:rFonts w:ascii="Arial" w:hAnsi="Arial" w:cs="Arial"/>
          <w:color w:val="002060"/>
        </w:rPr>
      </w:pPr>
      <w:r w:rsidRPr="00327596">
        <w:rPr>
          <w:rFonts w:ascii="Arial" w:hAnsi="Arial" w:cs="Arial"/>
          <w:color w:val="002060"/>
          <w:u w:val="single"/>
        </w:rPr>
        <w:t>Teaching</w:t>
      </w:r>
    </w:p>
    <w:p w:rsidR="00600B84" w:rsidRPr="00327596" w:rsidRDefault="00600B84" w:rsidP="00600B84">
      <w:pPr>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The new appointees will be expected to undertake both undergraduate and postgraduate teaching.  The Obstetrics &amp; Gynaecology department is fully committed to the new undergraduate curriculum at Glasgow University and the appointee may be asked to take part in the MB ChB exams.  The appointee will be expected to participate in the regional training programme for juniors and the West of Scotland MRCOG course.</w:t>
      </w:r>
    </w:p>
    <w:p w:rsidR="00600B84" w:rsidRPr="00327596" w:rsidRDefault="00600B84" w:rsidP="00600B84">
      <w:pPr>
        <w:widowControl w:val="0"/>
        <w:jc w:val="both"/>
        <w:rPr>
          <w:rFonts w:ascii="Arial" w:hAnsi="Arial" w:cs="Arial"/>
          <w:color w:val="002060"/>
        </w:rPr>
      </w:pPr>
    </w:p>
    <w:p w:rsidR="00600B84" w:rsidRPr="00327596" w:rsidRDefault="00600B84" w:rsidP="00600B84">
      <w:pPr>
        <w:widowControl w:val="0"/>
        <w:jc w:val="both"/>
        <w:rPr>
          <w:rFonts w:ascii="Arial" w:hAnsi="Arial" w:cs="Arial"/>
          <w:color w:val="002060"/>
        </w:rPr>
      </w:pPr>
      <w:r w:rsidRPr="00327596">
        <w:rPr>
          <w:rFonts w:ascii="Arial" w:hAnsi="Arial" w:cs="Arial"/>
          <w:color w:val="002060"/>
        </w:rPr>
        <w:t>Undergraduate Teaching is an essential duty. A “whole unit pooled” contribution is involved and if a particular Consultant wishes to negotiate a particular level of commitment this may be possible providing the overall requirement is delivered.</w:t>
      </w:r>
    </w:p>
    <w:p w:rsidR="00600B84" w:rsidRPr="00327596" w:rsidRDefault="00600B84" w:rsidP="00600B84">
      <w:pPr>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 xml:space="preserve">It is expected that new appointees will be supervisors for one or two post-graduate trainees. </w:t>
      </w:r>
    </w:p>
    <w:p w:rsidR="00600B84" w:rsidRPr="00327596" w:rsidRDefault="00600B84" w:rsidP="00600B84">
      <w:pPr>
        <w:widowControl w:val="0"/>
        <w:ind w:left="720"/>
        <w:jc w:val="both"/>
        <w:rPr>
          <w:rFonts w:ascii="Arial" w:hAnsi="Arial" w:cs="Arial"/>
          <w:color w:val="002060"/>
        </w:rPr>
      </w:pPr>
    </w:p>
    <w:p w:rsidR="00600B84" w:rsidRPr="00327596" w:rsidRDefault="00600B84" w:rsidP="00600B84">
      <w:pPr>
        <w:widowControl w:val="0"/>
        <w:jc w:val="both"/>
        <w:rPr>
          <w:rFonts w:ascii="Arial" w:hAnsi="Arial" w:cs="Arial"/>
          <w:b/>
          <w:color w:val="002060"/>
        </w:rPr>
      </w:pPr>
      <w:r w:rsidRPr="00327596">
        <w:rPr>
          <w:rFonts w:ascii="Arial" w:hAnsi="Arial" w:cs="Arial"/>
          <w:color w:val="002060"/>
          <w:u w:val="single"/>
        </w:rPr>
        <w:t>Research</w:t>
      </w:r>
    </w:p>
    <w:p w:rsidR="00600B84" w:rsidRPr="00327596" w:rsidRDefault="00600B84" w:rsidP="00600B84">
      <w:pPr>
        <w:widowControl w:val="0"/>
        <w:ind w:left="720"/>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 xml:space="preserve">The new appointees will be expected to continue their research interests and to participate fully in the audit programme of the department. </w:t>
      </w:r>
    </w:p>
    <w:p w:rsidR="00600B84" w:rsidRPr="00327596" w:rsidRDefault="00600B84" w:rsidP="00600B84">
      <w:pPr>
        <w:jc w:val="both"/>
        <w:rPr>
          <w:rFonts w:ascii="Arial" w:hAnsi="Arial" w:cs="Arial"/>
          <w:color w:val="002060"/>
        </w:rPr>
      </w:pPr>
    </w:p>
    <w:p w:rsidR="00600B84" w:rsidRPr="00327596" w:rsidRDefault="00600B84" w:rsidP="00600B84">
      <w:pPr>
        <w:jc w:val="both"/>
        <w:rPr>
          <w:rFonts w:ascii="Arial" w:hAnsi="Arial" w:cs="Arial"/>
          <w:color w:val="002060"/>
          <w:u w:val="single"/>
        </w:rPr>
      </w:pPr>
      <w:r w:rsidRPr="00327596">
        <w:rPr>
          <w:rFonts w:ascii="Arial" w:hAnsi="Arial" w:cs="Arial"/>
          <w:color w:val="002060"/>
          <w:u w:val="single"/>
        </w:rPr>
        <w:t>Clinical Risk Management/Patient Safety</w:t>
      </w:r>
    </w:p>
    <w:p w:rsidR="00600B84" w:rsidRPr="00327596" w:rsidRDefault="00600B84" w:rsidP="00600B84">
      <w:pPr>
        <w:widowControl w:val="0"/>
        <w:jc w:val="both"/>
        <w:rPr>
          <w:rFonts w:ascii="Arial" w:hAnsi="Arial" w:cs="Arial"/>
          <w:color w:val="002060"/>
        </w:rPr>
      </w:pPr>
    </w:p>
    <w:p w:rsidR="00600B84" w:rsidRPr="00327596" w:rsidRDefault="00600B84" w:rsidP="00600B84">
      <w:pPr>
        <w:widowControl w:val="0"/>
        <w:jc w:val="both"/>
        <w:rPr>
          <w:rFonts w:ascii="Arial" w:hAnsi="Arial" w:cs="Arial"/>
          <w:color w:val="002060"/>
        </w:rPr>
      </w:pPr>
      <w:r w:rsidRPr="00327596">
        <w:rPr>
          <w:rFonts w:ascii="Arial" w:hAnsi="Arial" w:cs="Arial"/>
          <w:color w:val="002060"/>
        </w:rPr>
        <w:t>The new appointee must fully engage in a positive way with the departmental clinical governance and patient safety agendas and keep up to date with all aspects related to this.</w:t>
      </w:r>
    </w:p>
    <w:p w:rsidR="00600B84" w:rsidRPr="00327596" w:rsidRDefault="00600B84" w:rsidP="00600B84">
      <w:pPr>
        <w:widowControl w:val="0"/>
        <w:ind w:left="720"/>
        <w:jc w:val="both"/>
        <w:rPr>
          <w:rFonts w:ascii="Arial" w:hAnsi="Arial" w:cs="Arial"/>
          <w:color w:val="002060"/>
        </w:rPr>
      </w:pPr>
    </w:p>
    <w:p w:rsidR="00600B84" w:rsidRPr="00327596" w:rsidRDefault="00600B84" w:rsidP="00600B84">
      <w:pPr>
        <w:widowControl w:val="0"/>
        <w:ind w:left="720" w:hanging="720"/>
        <w:jc w:val="both"/>
        <w:rPr>
          <w:rFonts w:ascii="Arial" w:hAnsi="Arial" w:cs="Arial"/>
          <w:b/>
          <w:color w:val="002060"/>
        </w:rPr>
      </w:pPr>
      <w:r w:rsidRPr="00327596">
        <w:rPr>
          <w:rFonts w:ascii="Arial" w:hAnsi="Arial" w:cs="Arial"/>
          <w:color w:val="002060"/>
          <w:u w:val="single"/>
        </w:rPr>
        <w:t>Administration</w:t>
      </w:r>
    </w:p>
    <w:p w:rsidR="00600B84" w:rsidRPr="00327596" w:rsidRDefault="00600B84" w:rsidP="00600B84">
      <w:pPr>
        <w:widowControl w:val="0"/>
        <w:ind w:left="720" w:hanging="720"/>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 xml:space="preserve">The new appointees would be expected to play a full part in the administration of the department.  </w:t>
      </w:r>
    </w:p>
    <w:p w:rsidR="00600B84" w:rsidRPr="00327596" w:rsidRDefault="00600B84" w:rsidP="00600B84">
      <w:pPr>
        <w:widowControl w:val="0"/>
        <w:ind w:left="720" w:hanging="720"/>
        <w:jc w:val="both"/>
        <w:rPr>
          <w:rFonts w:ascii="Arial" w:hAnsi="Arial" w:cs="Arial"/>
          <w:color w:val="002060"/>
        </w:rPr>
      </w:pPr>
      <w:r w:rsidRPr="00327596">
        <w:rPr>
          <w:rFonts w:ascii="Arial" w:hAnsi="Arial" w:cs="Arial"/>
          <w:color w:val="002060"/>
        </w:rPr>
        <w:tab/>
      </w:r>
    </w:p>
    <w:p w:rsidR="00600B84" w:rsidRPr="00327596" w:rsidRDefault="00600B84" w:rsidP="00600B84">
      <w:pPr>
        <w:jc w:val="both"/>
        <w:rPr>
          <w:rFonts w:ascii="Arial" w:hAnsi="Arial" w:cs="Arial"/>
          <w:b/>
          <w:color w:val="002060"/>
        </w:rPr>
      </w:pPr>
      <w:r w:rsidRPr="00327596">
        <w:rPr>
          <w:rFonts w:ascii="Arial" w:hAnsi="Arial" w:cs="Arial"/>
          <w:b/>
          <w:color w:val="002060"/>
        </w:rPr>
        <w:t>Timetables</w:t>
      </w:r>
    </w:p>
    <w:p w:rsidR="00600B84" w:rsidRPr="00327596" w:rsidRDefault="00600B84" w:rsidP="00600B84">
      <w:pPr>
        <w:widowControl w:val="0"/>
        <w:ind w:left="720"/>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Glasgow Obstetrics &amp; Gynaecology services are provided from multiple sites, which are managed as a single service through the Women and Children’s Directorate of Greater Glasgow and Clyde Health Board.</w:t>
      </w:r>
    </w:p>
    <w:p w:rsidR="00600B84" w:rsidRPr="00327596" w:rsidRDefault="00600B84" w:rsidP="00600B84">
      <w:pPr>
        <w:ind w:left="709"/>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Major service changes are in progress. The following post reflects current service needs. Re-configuration and re-deployment of current Consultant workloads/patterns is under review. As previously described the deployment of consultants and their leave arrangements is determined by the requirements for consistent service continuity.</w:t>
      </w:r>
    </w:p>
    <w:p w:rsidR="00600B84" w:rsidRPr="00327596" w:rsidRDefault="00600B84" w:rsidP="00600B84">
      <w:pPr>
        <w:ind w:left="709"/>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 xml:space="preserve">The job plan is illustrative in nature and the future vision for the service/department will require all consultants to work together in a collaborative way and in conjunction with the allied services in GGC and the Region.  </w:t>
      </w:r>
    </w:p>
    <w:p w:rsidR="00600B84" w:rsidRPr="00327596" w:rsidRDefault="00600B84" w:rsidP="00600B84">
      <w:pPr>
        <w:ind w:left="709" w:hanging="709"/>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This job plan is negotiable and will be agreed between the successful applicant and the Clinical Director.  NHS Greater Glasgow &amp; Clyde initially allocates all full time consultants 10 PAs made up of 9 PAs in Direct Clinical Care (DCC) and one core Supporting Professional Activities (SPA) for CPD, audit, clinical governance, appraisal, revalidation, job planning, internal routine communication and management meetings.  The precise allocation of SPA time and associate objectives will be agreed with the successful applicant and will be reviewed at annual job planning.</w:t>
      </w:r>
    </w:p>
    <w:p w:rsidR="00600B84" w:rsidRPr="00327596" w:rsidRDefault="00600B84" w:rsidP="00600B84">
      <w:pPr>
        <w:ind w:left="720"/>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Availability supplement will be available.</w:t>
      </w:r>
    </w:p>
    <w:p w:rsidR="00600B84" w:rsidRPr="00327596" w:rsidRDefault="00600B84" w:rsidP="00600B84">
      <w:pPr>
        <w:ind w:left="709" w:hanging="709"/>
        <w:jc w:val="both"/>
        <w:rPr>
          <w:rFonts w:ascii="Arial" w:hAnsi="Arial" w:cs="Arial"/>
          <w:color w:val="002060"/>
        </w:rPr>
      </w:pPr>
    </w:p>
    <w:p w:rsidR="00600B84" w:rsidRPr="00327596" w:rsidRDefault="00600B84" w:rsidP="00600B84">
      <w:pPr>
        <w:jc w:val="both"/>
        <w:rPr>
          <w:rFonts w:ascii="Arial" w:hAnsi="Arial" w:cs="Arial"/>
          <w:color w:val="002060"/>
        </w:rPr>
      </w:pPr>
      <w:r w:rsidRPr="00327596">
        <w:rPr>
          <w:rFonts w:ascii="Arial" w:hAnsi="Arial" w:cs="Arial"/>
          <w:color w:val="002060"/>
        </w:rPr>
        <w:t>Standard terms are in place for study leave and other leave.  There are Board policies with regards to application and granting of leave.</w:t>
      </w:r>
    </w:p>
    <w:p w:rsidR="00600B84" w:rsidRPr="00327596" w:rsidRDefault="00600B84" w:rsidP="00600B84">
      <w:pPr>
        <w:jc w:val="both"/>
        <w:rPr>
          <w:rFonts w:ascii="Arial" w:hAnsi="Arial" w:cs="Arial"/>
          <w:b/>
          <w:color w:val="002060"/>
        </w:rPr>
      </w:pPr>
    </w:p>
    <w:p w:rsidR="00600B84" w:rsidRPr="00327596" w:rsidRDefault="00600B84" w:rsidP="00600B84">
      <w:pPr>
        <w:jc w:val="both"/>
        <w:rPr>
          <w:rFonts w:ascii="Arial" w:hAnsi="Arial" w:cs="Arial"/>
          <w:b/>
          <w:color w:val="002060"/>
          <w:sz w:val="22"/>
          <w:szCs w:val="22"/>
        </w:rPr>
      </w:pPr>
      <w:r w:rsidRPr="00327596">
        <w:rPr>
          <w:rFonts w:ascii="Arial" w:hAnsi="Arial" w:cs="Arial"/>
          <w:b/>
          <w:color w:val="002060"/>
          <w:sz w:val="22"/>
          <w:szCs w:val="22"/>
        </w:rPr>
        <w:t xml:space="preserve">ILLUSTRATIVE JOB PLAN: Locum Consultant Obstetrician &amp; Gynaecology </w:t>
      </w:r>
    </w:p>
    <w:p w:rsidR="00600B84" w:rsidRPr="00327596" w:rsidRDefault="00600B84" w:rsidP="00600B84">
      <w:pPr>
        <w:jc w:val="both"/>
        <w:rPr>
          <w:rFonts w:ascii="Arial" w:hAnsi="Arial" w:cs="Arial"/>
          <w:b/>
          <w:color w:val="002060"/>
          <w:sz w:val="22"/>
          <w:szCs w:val="22"/>
        </w:rPr>
      </w:pPr>
    </w:p>
    <w:p w:rsidR="00600B84" w:rsidRPr="00327596" w:rsidRDefault="00600B84" w:rsidP="00600B84">
      <w:pPr>
        <w:spacing w:line="360" w:lineRule="auto"/>
        <w:rPr>
          <w:rFonts w:ascii="Arial" w:hAnsi="Arial" w:cs="Arial"/>
          <w:b/>
          <w:color w:val="002060"/>
          <w:sz w:val="22"/>
          <w:szCs w:val="22"/>
        </w:rPr>
      </w:pPr>
      <w:r w:rsidRPr="00327596">
        <w:rPr>
          <w:rFonts w:ascii="Arial" w:hAnsi="Arial" w:cs="Arial"/>
          <w:b/>
          <w:color w:val="002060"/>
          <w:sz w:val="22"/>
          <w:szCs w:val="22"/>
        </w:rPr>
        <w:t>Name: New Post</w:t>
      </w:r>
      <w:r w:rsidRPr="00327596">
        <w:rPr>
          <w:rFonts w:ascii="Arial" w:hAnsi="Arial" w:cs="Arial"/>
          <w:b/>
          <w:color w:val="002060"/>
          <w:sz w:val="22"/>
          <w:szCs w:val="22"/>
        </w:rPr>
        <w:tab/>
      </w:r>
      <w:r w:rsidRPr="00327596">
        <w:rPr>
          <w:rFonts w:ascii="Arial" w:hAnsi="Arial" w:cs="Arial"/>
          <w:b/>
          <w:color w:val="002060"/>
          <w:sz w:val="22"/>
          <w:szCs w:val="22"/>
        </w:rPr>
        <w:tab/>
      </w:r>
      <w:r w:rsidRPr="00327596">
        <w:rPr>
          <w:rFonts w:ascii="Arial" w:hAnsi="Arial" w:cs="Arial"/>
          <w:b/>
          <w:color w:val="002060"/>
          <w:sz w:val="22"/>
          <w:szCs w:val="22"/>
        </w:rPr>
        <w:tab/>
        <w:t xml:space="preserve">Specialty: </w:t>
      </w:r>
      <w:r w:rsidRPr="00327596">
        <w:rPr>
          <w:rFonts w:ascii="Arial" w:hAnsi="Arial" w:cs="Arial"/>
          <w:color w:val="002060"/>
          <w:sz w:val="22"/>
          <w:szCs w:val="22"/>
        </w:rPr>
        <w:t>Obstetrics &amp; Gynaecology</w:t>
      </w:r>
      <w:r w:rsidRPr="00327596">
        <w:rPr>
          <w:rFonts w:ascii="Arial" w:hAnsi="Arial" w:cs="Arial"/>
          <w:b/>
          <w:color w:val="002060"/>
          <w:sz w:val="22"/>
          <w:szCs w:val="22"/>
        </w:rPr>
        <w:br/>
        <w:t xml:space="preserve">Principal Place of Work: </w:t>
      </w:r>
      <w:r w:rsidRPr="00327596">
        <w:rPr>
          <w:rFonts w:ascii="Arial" w:hAnsi="Arial" w:cs="Arial"/>
          <w:color w:val="002060"/>
          <w:sz w:val="22"/>
          <w:szCs w:val="22"/>
        </w:rPr>
        <w:t>Queen Elizabeth University Hospital and related hospitals</w:t>
      </w:r>
    </w:p>
    <w:p w:rsidR="00600B84" w:rsidRPr="00327596" w:rsidRDefault="00600B84" w:rsidP="00600B84">
      <w:pPr>
        <w:tabs>
          <w:tab w:val="left" w:pos="4622"/>
          <w:tab w:val="left" w:pos="9244"/>
        </w:tabs>
        <w:spacing w:line="360" w:lineRule="auto"/>
        <w:rPr>
          <w:rFonts w:ascii="Arial" w:hAnsi="Arial" w:cs="Arial"/>
          <w:color w:val="002060"/>
          <w:sz w:val="22"/>
          <w:szCs w:val="22"/>
        </w:rPr>
      </w:pPr>
      <w:r w:rsidRPr="00327596">
        <w:rPr>
          <w:rFonts w:ascii="Arial" w:hAnsi="Arial" w:cs="Arial"/>
          <w:b/>
          <w:color w:val="002060"/>
          <w:sz w:val="22"/>
          <w:szCs w:val="22"/>
        </w:rPr>
        <w:t xml:space="preserve">Contract: </w:t>
      </w:r>
      <w:r w:rsidRPr="00327596">
        <w:rPr>
          <w:rFonts w:ascii="Arial" w:hAnsi="Arial" w:cs="Arial"/>
          <w:color w:val="002060"/>
          <w:sz w:val="22"/>
          <w:szCs w:val="22"/>
        </w:rPr>
        <w:t>Substantive post</w:t>
      </w:r>
      <w:r w:rsidRPr="00327596">
        <w:rPr>
          <w:rFonts w:ascii="Arial" w:hAnsi="Arial" w:cs="Arial"/>
          <w:b/>
          <w:color w:val="002060"/>
          <w:sz w:val="22"/>
          <w:szCs w:val="22"/>
        </w:rPr>
        <w:t xml:space="preserve">                 Programmed Activities: </w:t>
      </w:r>
      <w:r w:rsidRPr="00327596">
        <w:rPr>
          <w:rFonts w:ascii="Arial" w:hAnsi="Arial" w:cs="Arial"/>
          <w:color w:val="002060"/>
          <w:sz w:val="22"/>
          <w:szCs w:val="22"/>
        </w:rPr>
        <w:t>9 DPA/1 SPA*</w:t>
      </w:r>
    </w:p>
    <w:p w:rsidR="00600B84" w:rsidRPr="00327596" w:rsidRDefault="00600B84" w:rsidP="00600B84">
      <w:pPr>
        <w:tabs>
          <w:tab w:val="left" w:pos="4622"/>
          <w:tab w:val="left" w:pos="9244"/>
        </w:tabs>
        <w:spacing w:line="360" w:lineRule="auto"/>
        <w:rPr>
          <w:rFonts w:ascii="Arial" w:hAnsi="Arial" w:cs="Arial"/>
          <w:color w:val="002060"/>
          <w:sz w:val="22"/>
          <w:szCs w:val="22"/>
        </w:rPr>
      </w:pPr>
      <w:r w:rsidRPr="00327596">
        <w:rPr>
          <w:rFonts w:ascii="Arial" w:hAnsi="Arial" w:cs="Arial"/>
          <w:b/>
          <w:color w:val="002060"/>
          <w:sz w:val="22"/>
          <w:szCs w:val="22"/>
        </w:rPr>
        <w:t xml:space="preserve">Availability supplement: </w:t>
      </w:r>
      <w:r w:rsidRPr="00327596">
        <w:rPr>
          <w:rFonts w:ascii="Arial" w:hAnsi="Arial" w:cs="Arial"/>
          <w:color w:val="002060"/>
          <w:sz w:val="22"/>
          <w:szCs w:val="22"/>
        </w:rPr>
        <w:t xml:space="preserve">Yes </w:t>
      </w:r>
      <w:r w:rsidRPr="00327596">
        <w:rPr>
          <w:rFonts w:ascii="Arial" w:hAnsi="Arial" w:cs="Arial"/>
          <w:b/>
          <w:color w:val="002060"/>
          <w:sz w:val="22"/>
          <w:szCs w:val="22"/>
        </w:rPr>
        <w:tab/>
      </w:r>
      <w:r w:rsidRPr="00327596">
        <w:rPr>
          <w:rFonts w:ascii="Arial" w:hAnsi="Arial" w:cs="Arial"/>
          <w:color w:val="002060"/>
          <w:sz w:val="22"/>
          <w:szCs w:val="22"/>
        </w:rPr>
        <w:t xml:space="preserve"> </w:t>
      </w:r>
    </w:p>
    <w:p w:rsidR="00600B84" w:rsidRPr="00327596" w:rsidRDefault="00600B84" w:rsidP="00600B84">
      <w:pPr>
        <w:tabs>
          <w:tab w:val="left" w:pos="1101"/>
          <w:tab w:val="left" w:pos="5070"/>
          <w:tab w:val="left" w:pos="7763"/>
        </w:tabs>
        <w:spacing w:line="360" w:lineRule="auto"/>
        <w:rPr>
          <w:rFonts w:ascii="Arial" w:hAnsi="Arial" w:cs="Arial"/>
          <w:color w:val="002060"/>
          <w:sz w:val="22"/>
          <w:szCs w:val="22"/>
        </w:rPr>
      </w:pPr>
      <w:r w:rsidRPr="00327596">
        <w:rPr>
          <w:rFonts w:ascii="Arial" w:hAnsi="Arial" w:cs="Arial"/>
          <w:b/>
          <w:color w:val="002060"/>
          <w:sz w:val="22"/>
          <w:szCs w:val="22"/>
        </w:rPr>
        <w:t xml:space="preserve">Managerially responsible to: </w:t>
      </w:r>
      <w:r w:rsidRPr="00327596">
        <w:rPr>
          <w:rFonts w:ascii="Arial" w:hAnsi="Arial" w:cs="Arial"/>
          <w:color w:val="002060"/>
          <w:sz w:val="22"/>
          <w:szCs w:val="22"/>
        </w:rPr>
        <w:t>Claire Stewart, Clinical Services Manager</w:t>
      </w:r>
    </w:p>
    <w:p w:rsidR="00600B84" w:rsidRPr="00327596" w:rsidRDefault="00600B84" w:rsidP="00600B84">
      <w:pPr>
        <w:tabs>
          <w:tab w:val="left" w:pos="1101"/>
          <w:tab w:val="left" w:pos="5070"/>
          <w:tab w:val="left" w:pos="7763"/>
        </w:tabs>
        <w:spacing w:line="360" w:lineRule="auto"/>
        <w:rPr>
          <w:rFonts w:ascii="Arial" w:hAnsi="Arial" w:cs="Arial"/>
          <w:color w:val="002060"/>
          <w:sz w:val="22"/>
          <w:szCs w:val="22"/>
        </w:rPr>
      </w:pPr>
      <w:r w:rsidRPr="00327596">
        <w:rPr>
          <w:rFonts w:ascii="Arial" w:hAnsi="Arial" w:cs="Arial"/>
          <w:b/>
          <w:color w:val="002060"/>
          <w:sz w:val="22"/>
          <w:szCs w:val="22"/>
        </w:rPr>
        <w:t xml:space="preserve">Professionally accountable to: </w:t>
      </w:r>
      <w:r w:rsidRPr="00327596">
        <w:rPr>
          <w:rFonts w:ascii="Arial" w:hAnsi="Arial" w:cs="Arial"/>
          <w:color w:val="002060"/>
          <w:sz w:val="22"/>
          <w:szCs w:val="22"/>
        </w:rPr>
        <w:t>Dr Ros Jamieson &amp; Dr Jane Richmond, Clinical Directors</w:t>
      </w:r>
    </w:p>
    <w:p w:rsidR="00600B84" w:rsidRPr="00327596" w:rsidRDefault="00600B84" w:rsidP="00600B84">
      <w:pPr>
        <w:tabs>
          <w:tab w:val="left" w:pos="1101"/>
          <w:tab w:val="left" w:pos="5070"/>
          <w:tab w:val="left" w:pos="7763"/>
        </w:tabs>
        <w:spacing w:line="360" w:lineRule="auto"/>
        <w:rPr>
          <w:rFonts w:ascii="Arial" w:hAnsi="Arial" w:cs="Arial"/>
          <w:b/>
          <w:color w:val="002060"/>
          <w:sz w:val="22"/>
          <w:szCs w:val="22"/>
        </w:rPr>
      </w:pPr>
      <w:r w:rsidRPr="00327596">
        <w:rPr>
          <w:rFonts w:ascii="Arial" w:hAnsi="Arial" w:cs="Arial"/>
          <w:b/>
          <w:color w:val="002060"/>
          <w:sz w:val="22"/>
          <w:szCs w:val="22"/>
        </w:rPr>
        <w:t>Responsible for duties as per job plan</w:t>
      </w:r>
    </w:p>
    <w:p w:rsidR="00600B84" w:rsidRPr="00327596" w:rsidRDefault="00600B84" w:rsidP="00600B84">
      <w:pPr>
        <w:tabs>
          <w:tab w:val="left" w:pos="1101"/>
          <w:tab w:val="left" w:pos="5070"/>
          <w:tab w:val="left" w:pos="7763"/>
        </w:tabs>
        <w:spacing w:line="360" w:lineRule="auto"/>
        <w:contextualSpacing/>
        <w:jc w:val="both"/>
        <w:rPr>
          <w:rFonts w:cs="Arial"/>
          <w:color w:val="002060"/>
          <w:sz w:val="22"/>
          <w:szCs w:val="22"/>
        </w:rPr>
      </w:pPr>
      <w:r w:rsidRPr="00327596">
        <w:rPr>
          <w:rFonts w:cs="Arial"/>
          <w:b/>
          <w:color w:val="002060"/>
          <w:sz w:val="22"/>
          <w:szCs w:val="22"/>
        </w:rPr>
        <w:t xml:space="preserve">Timetable of activities that have a specific location and time.  </w:t>
      </w:r>
      <w:r w:rsidRPr="00327596">
        <w:rPr>
          <w:rFonts w:cs="Arial"/>
          <w:color w:val="002060"/>
          <w:sz w:val="22"/>
          <w:szCs w:val="22"/>
        </w:rPr>
        <w:t>NB. The O&amp;G service is delivered by a team approach.   The intention is to provide a comprehensive service for 52 weeks per year unless PH’s or external factors prevent this (e.g. no anaesthetic cover).  A degree of flexibility is necessary. Leave arrangements are by negotiation with relevant colleagues with the principle that the service can be maintained with no significant deterioration in waiting times and other targets.   The time / place of sessions will be determined following appointment and review of all existent consultants’ duties.  See separate details of on-call.</w:t>
      </w:r>
    </w:p>
    <w:p w:rsidR="00600B84" w:rsidRPr="00327596" w:rsidRDefault="00600B84" w:rsidP="00600B84">
      <w:pPr>
        <w:jc w:val="both"/>
        <w:rPr>
          <w:rFonts w:ascii="Arial" w:hAnsi="Arial" w:cs="Arial"/>
          <w:color w:val="002060"/>
          <w:sz w:val="22"/>
          <w:szCs w:val="22"/>
        </w:rPr>
      </w:pPr>
    </w:p>
    <w:p w:rsidR="00600B84" w:rsidRPr="00327596" w:rsidRDefault="00600B84" w:rsidP="00600B84">
      <w:pPr>
        <w:jc w:val="both"/>
        <w:rPr>
          <w:rFonts w:ascii="Arial" w:hAnsi="Arial" w:cs="Arial"/>
          <w:color w:val="002060"/>
          <w:sz w:val="22"/>
          <w:szCs w:val="22"/>
        </w:rPr>
      </w:pPr>
      <w:r w:rsidRPr="00327596">
        <w:rPr>
          <w:rFonts w:ascii="Arial" w:hAnsi="Arial" w:cs="Arial"/>
          <w:color w:val="002060"/>
          <w:sz w:val="22"/>
          <w:szCs w:val="22"/>
        </w:rPr>
        <w:t>The representative job plan will be flexible depending on the candidate’s skills and service requirements.</w:t>
      </w:r>
    </w:p>
    <w:p w:rsidR="00600B84" w:rsidRPr="00327596" w:rsidRDefault="00600B84" w:rsidP="00600B84">
      <w:pPr>
        <w:tabs>
          <w:tab w:val="left" w:pos="1101"/>
          <w:tab w:val="left" w:pos="5070"/>
          <w:tab w:val="left" w:pos="7763"/>
        </w:tabs>
        <w:spacing w:line="360" w:lineRule="auto"/>
        <w:rPr>
          <w:rFonts w:ascii="Arial" w:hAnsi="Arial" w:cs="Arial"/>
          <w:b/>
          <w:color w:val="002060"/>
          <w:sz w:val="22"/>
          <w:szCs w:val="22"/>
        </w:rPr>
      </w:pPr>
    </w:p>
    <w:tbl>
      <w:tblPr>
        <w:tblW w:w="8925" w:type="dxa"/>
        <w:tblCellMar>
          <w:left w:w="0" w:type="dxa"/>
          <w:right w:w="0" w:type="dxa"/>
        </w:tblCellMar>
        <w:tblLook w:val="04A0" w:firstRow="1" w:lastRow="0" w:firstColumn="1" w:lastColumn="0" w:noHBand="0" w:noVBand="1"/>
      </w:tblPr>
      <w:tblGrid>
        <w:gridCol w:w="1716"/>
        <w:gridCol w:w="2501"/>
        <w:gridCol w:w="4708"/>
      </w:tblGrid>
      <w:tr w:rsidR="00327596" w:rsidRPr="00327596" w:rsidTr="00DC5AC3">
        <w:tc>
          <w:tcPr>
            <w:tcW w:w="17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0B84" w:rsidRPr="00327596" w:rsidRDefault="00600B84" w:rsidP="00DC5AC3">
            <w:pPr>
              <w:jc w:val="center"/>
              <w:rPr>
                <w:rFonts w:ascii="Arial" w:eastAsiaTheme="minorHAnsi" w:hAnsi="Arial" w:cs="Arial"/>
                <w:b/>
                <w:bCs/>
                <w:color w:val="002060"/>
                <w:sz w:val="20"/>
                <w:szCs w:val="20"/>
              </w:rPr>
            </w:pPr>
            <w:r w:rsidRPr="00327596">
              <w:rPr>
                <w:rFonts w:ascii="Arial" w:hAnsi="Arial" w:cs="Arial"/>
                <w:b/>
                <w:bCs/>
                <w:color w:val="002060"/>
                <w:sz w:val="20"/>
                <w:szCs w:val="20"/>
              </w:rPr>
              <w:t>DAY</w:t>
            </w:r>
          </w:p>
        </w:tc>
        <w:tc>
          <w:tcPr>
            <w:tcW w:w="25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0B84" w:rsidRPr="00327596" w:rsidRDefault="00600B84" w:rsidP="00DC5AC3">
            <w:pPr>
              <w:jc w:val="center"/>
              <w:rPr>
                <w:rFonts w:ascii="Arial" w:eastAsiaTheme="minorHAnsi" w:hAnsi="Arial" w:cs="Arial"/>
                <w:b/>
                <w:bCs/>
                <w:color w:val="002060"/>
                <w:sz w:val="20"/>
                <w:szCs w:val="20"/>
              </w:rPr>
            </w:pPr>
            <w:r w:rsidRPr="00327596">
              <w:rPr>
                <w:rFonts w:ascii="Arial" w:hAnsi="Arial" w:cs="Arial"/>
                <w:b/>
                <w:bCs/>
                <w:color w:val="002060"/>
                <w:sz w:val="20"/>
                <w:szCs w:val="20"/>
              </w:rPr>
              <w:t>HOSPITAL/ LOCATION</w:t>
            </w:r>
          </w:p>
        </w:tc>
        <w:tc>
          <w:tcPr>
            <w:tcW w:w="4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0B84" w:rsidRPr="00327596" w:rsidRDefault="00600B84" w:rsidP="00DC5AC3">
            <w:pPr>
              <w:jc w:val="center"/>
              <w:rPr>
                <w:rFonts w:ascii="Arial" w:eastAsiaTheme="minorHAnsi" w:hAnsi="Arial" w:cs="Arial"/>
                <w:b/>
                <w:bCs/>
                <w:color w:val="002060"/>
                <w:sz w:val="20"/>
                <w:szCs w:val="20"/>
              </w:rPr>
            </w:pPr>
            <w:r w:rsidRPr="00327596">
              <w:rPr>
                <w:rFonts w:ascii="Arial" w:hAnsi="Arial" w:cs="Arial"/>
                <w:b/>
                <w:bCs/>
                <w:color w:val="002060"/>
                <w:sz w:val="20"/>
                <w:szCs w:val="20"/>
              </w:rPr>
              <w:t>TYPE  OF  WORK</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b/>
                <w:bCs/>
                <w:color w:val="002060"/>
                <w:sz w:val="20"/>
                <w:szCs w:val="20"/>
              </w:rPr>
            </w:pPr>
            <w:r w:rsidRPr="00327596">
              <w:rPr>
                <w:rFonts w:ascii="Arial" w:hAnsi="Arial" w:cs="Arial"/>
                <w:b/>
                <w:bCs/>
                <w:color w:val="002060"/>
                <w:sz w:val="20"/>
                <w:szCs w:val="20"/>
              </w:rPr>
              <w:t xml:space="preserve">Monday  </w:t>
            </w:r>
          </w:p>
          <w:p w:rsidR="00600B84" w:rsidRPr="00327596" w:rsidRDefault="00600B84" w:rsidP="00DC5AC3">
            <w:pPr>
              <w:rPr>
                <w:rFonts w:ascii="Arial" w:hAnsi="Arial" w:cs="Arial"/>
                <w:b/>
                <w:bCs/>
                <w:color w:val="002060"/>
                <w:sz w:val="20"/>
                <w:szCs w:val="20"/>
              </w:rPr>
            </w:pPr>
            <w:r w:rsidRPr="00327596">
              <w:rPr>
                <w:rFonts w:ascii="Arial" w:hAnsi="Arial" w:cs="Arial"/>
                <w:b/>
                <w:bCs/>
                <w:color w:val="002060"/>
                <w:sz w:val="20"/>
                <w:szCs w:val="20"/>
              </w:rPr>
              <w:t>From / To</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0900 – 13.00</w:t>
            </w:r>
          </w:p>
          <w:p w:rsidR="00600B84" w:rsidRPr="00327596" w:rsidRDefault="00600B84" w:rsidP="00DC5AC3">
            <w:pPr>
              <w:rPr>
                <w:rFonts w:ascii="Arial" w:eastAsiaTheme="minorHAnsi" w:hAnsi="Arial" w:cs="Arial"/>
                <w:color w:val="002060"/>
                <w:sz w:val="20"/>
                <w:szCs w:val="20"/>
              </w:rPr>
            </w:pPr>
            <w:r w:rsidRPr="00327596">
              <w:rPr>
                <w:rFonts w:ascii="Arial" w:hAnsi="Arial" w:cs="Arial"/>
                <w:color w:val="002060"/>
                <w:sz w:val="20"/>
                <w:szCs w:val="20"/>
              </w:rPr>
              <w:t>1300 – 17.00</w:t>
            </w: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 xml:space="preserve">QEUH </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 xml:space="preserve">QEUH </w:t>
            </w: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Second on-call rota 1:2</w:t>
            </w:r>
          </w:p>
          <w:p w:rsidR="00600B84" w:rsidRPr="00327596" w:rsidRDefault="00600B84" w:rsidP="00DC5AC3">
            <w:pPr>
              <w:rPr>
                <w:rFonts w:ascii="Arial" w:eastAsiaTheme="minorHAnsi" w:hAnsi="Arial" w:cs="Arial"/>
                <w:color w:val="002060"/>
                <w:sz w:val="20"/>
                <w:szCs w:val="20"/>
              </w:rPr>
            </w:pPr>
            <w:r w:rsidRPr="00327596">
              <w:rPr>
                <w:rFonts w:ascii="Arial" w:hAnsi="Arial" w:cs="Arial"/>
                <w:color w:val="002060"/>
                <w:sz w:val="20"/>
                <w:szCs w:val="20"/>
              </w:rPr>
              <w:t>Antenatal Clinic 1:2 / SPA</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b/>
                <w:bCs/>
                <w:color w:val="002060"/>
                <w:sz w:val="20"/>
                <w:szCs w:val="20"/>
              </w:rPr>
            </w:pPr>
            <w:r w:rsidRPr="00327596">
              <w:rPr>
                <w:rFonts w:ascii="Arial" w:hAnsi="Arial" w:cs="Arial"/>
                <w:b/>
                <w:bCs/>
                <w:color w:val="002060"/>
                <w:sz w:val="20"/>
                <w:szCs w:val="20"/>
              </w:rPr>
              <w:t xml:space="preserve">Tuesday         </w:t>
            </w:r>
          </w:p>
          <w:p w:rsidR="00600B84" w:rsidRPr="00327596" w:rsidRDefault="00600B84" w:rsidP="00DC5AC3">
            <w:pPr>
              <w:rPr>
                <w:rFonts w:ascii="Arial" w:hAnsi="Arial" w:cs="Arial"/>
                <w:b/>
                <w:bCs/>
                <w:color w:val="002060"/>
                <w:sz w:val="20"/>
                <w:szCs w:val="20"/>
              </w:rPr>
            </w:pPr>
            <w:r w:rsidRPr="00327596">
              <w:rPr>
                <w:rFonts w:ascii="Arial" w:hAnsi="Arial" w:cs="Arial"/>
                <w:b/>
                <w:bCs/>
                <w:color w:val="002060"/>
                <w:sz w:val="20"/>
                <w:szCs w:val="20"/>
              </w:rPr>
              <w:t>From / To</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0900 – 1300</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1300 – 17.00</w:t>
            </w: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QEUH</w:t>
            </w:r>
          </w:p>
          <w:p w:rsidR="00600B84" w:rsidRPr="00327596" w:rsidRDefault="00600B84" w:rsidP="00DC5AC3">
            <w:pPr>
              <w:rPr>
                <w:rFonts w:ascii="Arial" w:eastAsiaTheme="minorHAnsi" w:hAnsi="Arial" w:cs="Arial"/>
                <w:color w:val="002060"/>
                <w:sz w:val="20"/>
                <w:szCs w:val="20"/>
              </w:rPr>
            </w:pPr>
            <w:r w:rsidRPr="00327596">
              <w:rPr>
                <w:rFonts w:ascii="Arial" w:hAnsi="Arial" w:cs="Arial"/>
                <w:color w:val="002060"/>
                <w:sz w:val="20"/>
                <w:szCs w:val="20"/>
              </w:rPr>
              <w:t>QEUH</w:t>
            </w: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jc w:val="both"/>
              <w:rPr>
                <w:rFonts w:ascii="Arial" w:eastAsiaTheme="minorHAnsi" w:hAnsi="Arial" w:cs="Arial"/>
                <w:color w:val="002060"/>
                <w:sz w:val="20"/>
                <w:szCs w:val="20"/>
              </w:rPr>
            </w:pPr>
          </w:p>
          <w:p w:rsidR="00600B84" w:rsidRPr="00327596" w:rsidRDefault="00600B84" w:rsidP="00DC5AC3">
            <w:pPr>
              <w:jc w:val="both"/>
              <w:rPr>
                <w:rFonts w:ascii="Arial"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Gynaecology Emergency 1:3</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Gynaecology Emergency 1:3</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b/>
                <w:bCs/>
                <w:color w:val="002060"/>
                <w:sz w:val="20"/>
                <w:szCs w:val="20"/>
              </w:rPr>
            </w:pPr>
            <w:r w:rsidRPr="00327596">
              <w:rPr>
                <w:rFonts w:ascii="Arial" w:hAnsi="Arial" w:cs="Arial"/>
                <w:b/>
                <w:bCs/>
                <w:color w:val="002060"/>
                <w:sz w:val="20"/>
                <w:szCs w:val="20"/>
              </w:rPr>
              <w:t xml:space="preserve">Wednesday    </w:t>
            </w:r>
          </w:p>
          <w:p w:rsidR="00600B84" w:rsidRPr="00327596" w:rsidRDefault="00600B84" w:rsidP="00DC5AC3">
            <w:pPr>
              <w:rPr>
                <w:rFonts w:ascii="Arial" w:hAnsi="Arial" w:cs="Arial"/>
                <w:b/>
                <w:bCs/>
                <w:color w:val="002060"/>
                <w:sz w:val="20"/>
                <w:szCs w:val="20"/>
              </w:rPr>
            </w:pPr>
            <w:r w:rsidRPr="00327596">
              <w:rPr>
                <w:rFonts w:ascii="Arial" w:hAnsi="Arial" w:cs="Arial"/>
                <w:b/>
                <w:bCs/>
                <w:color w:val="002060"/>
                <w:sz w:val="20"/>
                <w:szCs w:val="20"/>
              </w:rPr>
              <w:t>From / To</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 xml:space="preserve">0900 – 1330 </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1300 – 17.00</w:t>
            </w: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p>
          <w:p w:rsidR="00600B84" w:rsidRPr="00327596" w:rsidRDefault="00600B84" w:rsidP="00DC5AC3">
            <w:pPr>
              <w:rPr>
                <w:rFonts w:ascii="Arial" w:eastAsiaTheme="minorHAnsi" w:hAnsi="Arial" w:cs="Arial"/>
                <w:color w:val="002060"/>
                <w:sz w:val="20"/>
                <w:szCs w:val="20"/>
              </w:rPr>
            </w:pP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Non-clinical day</w:t>
            </w:r>
          </w:p>
          <w:p w:rsidR="00600B84" w:rsidRPr="00327596" w:rsidRDefault="00600B84" w:rsidP="00DC5AC3">
            <w:pPr>
              <w:rPr>
                <w:rFonts w:ascii="Arial" w:eastAsiaTheme="minorHAnsi" w:hAnsi="Arial" w:cs="Arial"/>
                <w:color w:val="002060"/>
                <w:sz w:val="20"/>
                <w:szCs w:val="20"/>
              </w:rPr>
            </w:pPr>
            <w:r w:rsidRPr="00327596">
              <w:rPr>
                <w:rFonts w:ascii="Arial" w:eastAsiaTheme="minorHAnsi" w:hAnsi="Arial" w:cs="Arial"/>
                <w:color w:val="002060"/>
                <w:sz w:val="20"/>
                <w:szCs w:val="20"/>
              </w:rPr>
              <w:t>Non-clinical day</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b/>
                <w:bCs/>
                <w:color w:val="002060"/>
                <w:sz w:val="20"/>
                <w:szCs w:val="20"/>
              </w:rPr>
            </w:pPr>
            <w:r w:rsidRPr="00327596">
              <w:rPr>
                <w:rFonts w:ascii="Arial" w:hAnsi="Arial" w:cs="Arial"/>
                <w:b/>
                <w:bCs/>
                <w:color w:val="002060"/>
                <w:sz w:val="20"/>
                <w:szCs w:val="20"/>
              </w:rPr>
              <w:t xml:space="preserve">Thursday       </w:t>
            </w:r>
          </w:p>
          <w:p w:rsidR="00600B84" w:rsidRPr="00327596" w:rsidRDefault="00600B84" w:rsidP="00DC5AC3">
            <w:pPr>
              <w:rPr>
                <w:rFonts w:ascii="Arial" w:hAnsi="Arial" w:cs="Arial"/>
                <w:color w:val="002060"/>
                <w:sz w:val="20"/>
                <w:szCs w:val="20"/>
              </w:rPr>
            </w:pPr>
            <w:r w:rsidRPr="00327596">
              <w:rPr>
                <w:rFonts w:ascii="Arial" w:hAnsi="Arial" w:cs="Arial"/>
                <w:b/>
                <w:bCs/>
                <w:color w:val="002060"/>
                <w:sz w:val="20"/>
                <w:szCs w:val="20"/>
              </w:rPr>
              <w:t>From / To</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0900 – 1300</w:t>
            </w:r>
          </w:p>
          <w:p w:rsidR="00600B84" w:rsidRPr="00327596" w:rsidRDefault="00600B84" w:rsidP="00DC5AC3">
            <w:pPr>
              <w:rPr>
                <w:rFonts w:ascii="Arial" w:eastAsiaTheme="minorHAnsi" w:hAnsi="Arial" w:cs="Arial"/>
                <w:color w:val="002060"/>
                <w:sz w:val="20"/>
                <w:szCs w:val="20"/>
              </w:rPr>
            </w:pPr>
            <w:r w:rsidRPr="00327596">
              <w:rPr>
                <w:rFonts w:ascii="Arial" w:hAnsi="Arial" w:cs="Arial"/>
                <w:color w:val="002060"/>
                <w:sz w:val="20"/>
                <w:szCs w:val="20"/>
              </w:rPr>
              <w:t>1300 – 17.00</w:t>
            </w: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VACH</w:t>
            </w:r>
          </w:p>
          <w:p w:rsidR="00600B84" w:rsidRPr="00327596" w:rsidRDefault="00600B84" w:rsidP="00DC5AC3">
            <w:pPr>
              <w:rPr>
                <w:rFonts w:ascii="Arial" w:eastAsiaTheme="minorHAnsi" w:hAnsi="Arial" w:cs="Arial"/>
                <w:color w:val="002060"/>
                <w:sz w:val="20"/>
                <w:szCs w:val="20"/>
              </w:rPr>
            </w:pPr>
            <w:r w:rsidRPr="00327596">
              <w:rPr>
                <w:rFonts w:ascii="Arial" w:hAnsi="Arial" w:cs="Arial"/>
                <w:color w:val="002060"/>
                <w:sz w:val="20"/>
                <w:szCs w:val="20"/>
              </w:rPr>
              <w:t>VACH</w:t>
            </w: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 xml:space="preserve">GOPD </w:t>
            </w:r>
          </w:p>
          <w:p w:rsidR="00600B84" w:rsidRPr="00327596" w:rsidRDefault="00600B84" w:rsidP="00DC5AC3">
            <w:pPr>
              <w:rPr>
                <w:rFonts w:ascii="Arial" w:eastAsiaTheme="minorHAnsi" w:hAnsi="Arial" w:cs="Arial"/>
                <w:color w:val="002060"/>
                <w:sz w:val="20"/>
                <w:szCs w:val="20"/>
              </w:rPr>
            </w:pPr>
            <w:r w:rsidRPr="00327596">
              <w:rPr>
                <w:rFonts w:ascii="Arial" w:eastAsiaTheme="minorHAnsi" w:hAnsi="Arial" w:cs="Arial"/>
                <w:color w:val="002060"/>
                <w:sz w:val="20"/>
                <w:szCs w:val="20"/>
              </w:rPr>
              <w:t>Day surgery 1:2/SPA</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b/>
                <w:bCs/>
                <w:color w:val="002060"/>
                <w:sz w:val="20"/>
                <w:szCs w:val="20"/>
              </w:rPr>
            </w:pPr>
            <w:r w:rsidRPr="00327596">
              <w:rPr>
                <w:rFonts w:ascii="Arial" w:hAnsi="Arial" w:cs="Arial"/>
                <w:b/>
                <w:bCs/>
                <w:color w:val="002060"/>
                <w:sz w:val="20"/>
                <w:szCs w:val="20"/>
              </w:rPr>
              <w:t>Friday</w:t>
            </w:r>
          </w:p>
          <w:p w:rsidR="00600B84" w:rsidRPr="00327596" w:rsidRDefault="00600B84" w:rsidP="00DC5AC3">
            <w:pPr>
              <w:rPr>
                <w:rFonts w:ascii="Arial" w:hAnsi="Arial" w:cs="Arial"/>
                <w:color w:val="002060"/>
                <w:sz w:val="20"/>
                <w:szCs w:val="20"/>
              </w:rPr>
            </w:pPr>
            <w:r w:rsidRPr="00327596">
              <w:rPr>
                <w:rFonts w:ascii="Arial" w:hAnsi="Arial" w:cs="Arial"/>
                <w:b/>
                <w:bCs/>
                <w:color w:val="002060"/>
                <w:sz w:val="20"/>
                <w:szCs w:val="20"/>
              </w:rPr>
              <w:t>From / To</w:t>
            </w: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0900 – 1300</w:t>
            </w:r>
          </w:p>
          <w:p w:rsidR="00600B84" w:rsidRPr="00327596" w:rsidRDefault="00600B84" w:rsidP="00DC5AC3">
            <w:pPr>
              <w:rPr>
                <w:rFonts w:ascii="Arial" w:hAnsi="Arial" w:cs="Arial"/>
                <w:b/>
                <w:bCs/>
                <w:color w:val="002060"/>
                <w:sz w:val="20"/>
                <w:szCs w:val="20"/>
              </w:rPr>
            </w:pPr>
            <w:r w:rsidRPr="00327596">
              <w:rPr>
                <w:rFonts w:ascii="Arial" w:hAnsi="Arial" w:cs="Arial"/>
                <w:color w:val="002060"/>
                <w:sz w:val="20"/>
                <w:szCs w:val="20"/>
              </w:rPr>
              <w:t>1300 – 17.00</w:t>
            </w: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hAnsi="Arial" w:cs="Arial"/>
                <w:color w:val="002060"/>
                <w:sz w:val="20"/>
                <w:szCs w:val="20"/>
              </w:rPr>
              <w:t>QEUH</w:t>
            </w:r>
          </w:p>
          <w:p w:rsidR="00600B84" w:rsidRPr="00327596" w:rsidRDefault="00600B84" w:rsidP="00DC5AC3">
            <w:pPr>
              <w:rPr>
                <w:rFonts w:ascii="Arial" w:eastAsiaTheme="minorHAnsi" w:hAnsi="Arial" w:cs="Arial"/>
                <w:color w:val="002060"/>
                <w:sz w:val="20"/>
                <w:szCs w:val="20"/>
              </w:rPr>
            </w:pPr>
            <w:r w:rsidRPr="00327596">
              <w:rPr>
                <w:rFonts w:ascii="Arial" w:hAnsi="Arial" w:cs="Arial"/>
                <w:color w:val="002060"/>
                <w:sz w:val="20"/>
                <w:szCs w:val="20"/>
              </w:rPr>
              <w:t>QEUH</w:t>
            </w: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eastAsiaTheme="minorHAnsi" w:hAnsi="Arial" w:cs="Arial"/>
                <w:color w:val="002060"/>
                <w:sz w:val="20"/>
                <w:szCs w:val="20"/>
              </w:rPr>
            </w:pPr>
          </w:p>
          <w:p w:rsidR="00600B84" w:rsidRPr="00327596" w:rsidRDefault="00600B84" w:rsidP="00DC5AC3">
            <w:pPr>
              <w:rPr>
                <w:rFonts w:ascii="Arial" w:hAnsi="Arial" w:cs="Arial"/>
                <w:color w:val="002060"/>
                <w:sz w:val="20"/>
                <w:szCs w:val="20"/>
              </w:rPr>
            </w:pPr>
            <w:r w:rsidRPr="00327596">
              <w:rPr>
                <w:rFonts w:ascii="Arial" w:eastAsiaTheme="minorHAnsi" w:hAnsi="Arial" w:cs="Arial"/>
                <w:color w:val="002060"/>
                <w:sz w:val="20"/>
                <w:szCs w:val="20"/>
              </w:rPr>
              <w:t>E</w:t>
            </w:r>
            <w:r w:rsidRPr="00327596">
              <w:rPr>
                <w:rFonts w:ascii="Arial" w:hAnsi="Arial" w:cs="Arial"/>
                <w:color w:val="002060"/>
                <w:sz w:val="20"/>
                <w:szCs w:val="20"/>
              </w:rPr>
              <w:t>lective Caesarean Section 1:4 / Clinical Admin</w:t>
            </w:r>
          </w:p>
          <w:p w:rsidR="00600B84" w:rsidRPr="00327596" w:rsidRDefault="00600B84" w:rsidP="00DC5AC3">
            <w:pPr>
              <w:rPr>
                <w:rFonts w:ascii="Arial" w:eastAsiaTheme="minorHAnsi" w:hAnsi="Arial" w:cs="Arial"/>
                <w:color w:val="002060"/>
                <w:sz w:val="20"/>
                <w:szCs w:val="20"/>
              </w:rPr>
            </w:pPr>
            <w:r w:rsidRPr="00327596">
              <w:rPr>
                <w:rFonts w:ascii="Arial" w:eastAsiaTheme="minorHAnsi" w:hAnsi="Arial" w:cs="Arial"/>
                <w:color w:val="002060"/>
                <w:sz w:val="20"/>
                <w:szCs w:val="20"/>
              </w:rPr>
              <w:t>E</w:t>
            </w:r>
            <w:r w:rsidRPr="00327596">
              <w:rPr>
                <w:rFonts w:ascii="Arial" w:hAnsi="Arial" w:cs="Arial"/>
                <w:color w:val="002060"/>
                <w:sz w:val="20"/>
                <w:szCs w:val="20"/>
              </w:rPr>
              <w:t>lective Caesarean Section 1:4 / Clinical Admin</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hAnsi="Arial" w:cs="Arial"/>
                <w:b/>
                <w:bCs/>
                <w:color w:val="002060"/>
                <w:sz w:val="20"/>
                <w:szCs w:val="20"/>
              </w:rPr>
            </w:pPr>
            <w:r w:rsidRPr="00327596">
              <w:rPr>
                <w:rFonts w:ascii="Arial" w:hAnsi="Arial" w:cs="Arial"/>
                <w:b/>
                <w:bCs/>
                <w:color w:val="002060"/>
                <w:sz w:val="20"/>
                <w:szCs w:val="20"/>
              </w:rPr>
              <w:t xml:space="preserve">Saturday        </w:t>
            </w:r>
          </w:p>
          <w:p w:rsidR="00600B84" w:rsidRPr="00327596" w:rsidRDefault="00600B84" w:rsidP="00DC5AC3">
            <w:pPr>
              <w:rPr>
                <w:rFonts w:ascii="Arial" w:hAnsi="Arial" w:cs="Arial"/>
                <w:b/>
                <w:bCs/>
                <w:color w:val="002060"/>
                <w:sz w:val="20"/>
                <w:szCs w:val="20"/>
              </w:rPr>
            </w:pP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r w:rsidRPr="00327596">
              <w:rPr>
                <w:rFonts w:ascii="Arial" w:eastAsiaTheme="minorHAnsi" w:hAnsi="Arial" w:cs="Arial"/>
                <w:color w:val="002060"/>
                <w:sz w:val="20"/>
                <w:szCs w:val="20"/>
              </w:rPr>
              <w:t>Contribution to on-call rota</w:t>
            </w:r>
          </w:p>
        </w:tc>
      </w:tr>
      <w:tr w:rsidR="00327596" w:rsidRPr="00327596" w:rsidTr="00DC5AC3">
        <w:tc>
          <w:tcPr>
            <w:tcW w:w="17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hAnsi="Arial" w:cs="Arial"/>
                <w:b/>
                <w:bCs/>
                <w:color w:val="002060"/>
                <w:sz w:val="20"/>
                <w:szCs w:val="20"/>
              </w:rPr>
            </w:pPr>
            <w:r w:rsidRPr="00327596">
              <w:rPr>
                <w:rFonts w:ascii="Arial" w:hAnsi="Arial" w:cs="Arial"/>
                <w:b/>
                <w:bCs/>
                <w:color w:val="002060"/>
                <w:sz w:val="20"/>
                <w:szCs w:val="20"/>
              </w:rPr>
              <w:t xml:space="preserve">Sunday          </w:t>
            </w:r>
          </w:p>
          <w:p w:rsidR="00600B84" w:rsidRPr="00327596" w:rsidRDefault="00600B84" w:rsidP="00DC5AC3">
            <w:pPr>
              <w:rPr>
                <w:rFonts w:ascii="Arial" w:hAnsi="Arial" w:cs="Arial"/>
                <w:b/>
                <w:bCs/>
                <w:color w:val="002060"/>
                <w:sz w:val="20"/>
                <w:szCs w:val="20"/>
              </w:rPr>
            </w:pP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p>
        </w:tc>
        <w:tc>
          <w:tcPr>
            <w:tcW w:w="4708" w:type="dxa"/>
            <w:tcBorders>
              <w:top w:val="nil"/>
              <w:left w:val="nil"/>
              <w:bottom w:val="single" w:sz="8" w:space="0" w:color="auto"/>
              <w:right w:val="single" w:sz="8" w:space="0" w:color="auto"/>
            </w:tcBorders>
            <w:tcMar>
              <w:top w:w="0" w:type="dxa"/>
              <w:left w:w="108" w:type="dxa"/>
              <w:bottom w:w="0" w:type="dxa"/>
              <w:right w:w="108" w:type="dxa"/>
            </w:tcMar>
          </w:tcPr>
          <w:p w:rsidR="00600B84" w:rsidRPr="00327596" w:rsidRDefault="00600B84" w:rsidP="00DC5AC3">
            <w:pPr>
              <w:rPr>
                <w:rFonts w:ascii="Arial" w:eastAsiaTheme="minorHAnsi" w:hAnsi="Arial" w:cs="Arial"/>
                <w:color w:val="002060"/>
                <w:sz w:val="20"/>
                <w:szCs w:val="20"/>
              </w:rPr>
            </w:pPr>
            <w:r w:rsidRPr="00327596">
              <w:rPr>
                <w:rFonts w:ascii="Arial" w:eastAsiaTheme="minorHAnsi" w:hAnsi="Arial" w:cs="Arial"/>
                <w:color w:val="002060"/>
                <w:sz w:val="20"/>
                <w:szCs w:val="20"/>
              </w:rPr>
              <w:t>As above</w:t>
            </w:r>
          </w:p>
        </w:tc>
      </w:tr>
    </w:tbl>
    <w:p w:rsidR="00600B84" w:rsidRPr="00327596" w:rsidRDefault="00600B84" w:rsidP="00600B84">
      <w:pPr>
        <w:jc w:val="both"/>
        <w:rPr>
          <w:rFonts w:ascii="Arial" w:hAnsi="Arial" w:cs="Arial"/>
          <w:b/>
          <w:color w:val="002060"/>
          <w:sz w:val="22"/>
          <w:szCs w:val="22"/>
        </w:rPr>
      </w:pPr>
      <w:r w:rsidRPr="00327596" w:rsidDel="00D23743">
        <w:rPr>
          <w:rFonts w:ascii="Arial" w:hAnsi="Arial" w:cs="Arial"/>
          <w:b/>
          <w:color w:val="002060"/>
          <w:sz w:val="22"/>
          <w:szCs w:val="22"/>
        </w:rPr>
        <w:t xml:space="preserve"> </w:t>
      </w:r>
    </w:p>
    <w:p w:rsidR="00600B84" w:rsidRPr="00327596" w:rsidRDefault="00600B84" w:rsidP="00600B84">
      <w:pPr>
        <w:rPr>
          <w:rFonts w:ascii="Arial" w:hAnsi="Arial" w:cs="Arial"/>
          <w:b/>
          <w:color w:val="002060"/>
          <w:sz w:val="22"/>
          <w:szCs w:val="22"/>
        </w:rPr>
      </w:pPr>
      <w:r w:rsidRPr="00327596">
        <w:rPr>
          <w:rFonts w:ascii="Arial" w:hAnsi="Arial" w:cs="Arial"/>
          <w:b/>
          <w:color w:val="002060"/>
          <w:sz w:val="22"/>
          <w:szCs w:val="22"/>
        </w:rPr>
        <w:t>Activities which are not undertaken at specific locations or times</w:t>
      </w:r>
    </w:p>
    <w:p w:rsidR="00600B84" w:rsidRPr="00327596" w:rsidRDefault="00600B84" w:rsidP="00600B84">
      <w:pPr>
        <w:rPr>
          <w:rFonts w:ascii="Arial" w:hAnsi="Arial" w:cs="Arial"/>
          <w:color w:val="002060"/>
          <w:sz w:val="22"/>
          <w:szCs w:val="22"/>
        </w:rPr>
      </w:pPr>
    </w:p>
    <w:tbl>
      <w:tblPr>
        <w:tblW w:w="93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6"/>
      </w:tblGrid>
      <w:tr w:rsidR="00327596" w:rsidRPr="00327596" w:rsidTr="00600B84">
        <w:trPr>
          <w:cantSplit/>
          <w:trHeight w:hRule="exact" w:val="2700"/>
        </w:trPr>
        <w:tc>
          <w:tcPr>
            <w:tcW w:w="9376"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 xml:space="preserve">We are moving towards a consultant delivered service from the traditional consultant based service this has inevitably meant changes to consultant job plans.  This is an ongoing development and is anticipated that the nature and pattern of work will be reviewed at the yearly job planning.  </w:t>
            </w: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 xml:space="preserve">Meetings related to departmental and related work.  </w:t>
            </w: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Clinical Risk Management</w:t>
            </w: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Surgical Audit</w:t>
            </w: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CME activity that cannot be undertaken within working week.</w:t>
            </w: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SPA session should  be on site and time-shifted depending on clinical service needs and with approval of Lead Clinician / Clinical Director</w:t>
            </w:r>
          </w:p>
          <w:p w:rsidR="00600B84" w:rsidRPr="00327596" w:rsidRDefault="00600B84" w:rsidP="00DC5AC3">
            <w:pPr>
              <w:rPr>
                <w:rFonts w:ascii="Arial" w:hAnsi="Arial" w:cs="Arial"/>
                <w:color w:val="002060"/>
                <w:sz w:val="22"/>
                <w:szCs w:val="22"/>
              </w:rPr>
            </w:pPr>
          </w:p>
          <w:p w:rsidR="00600B84" w:rsidRPr="00327596" w:rsidRDefault="00600B84" w:rsidP="00DC5AC3">
            <w:pPr>
              <w:rPr>
                <w:rFonts w:ascii="Arial" w:hAnsi="Arial" w:cs="Arial"/>
                <w:color w:val="002060"/>
                <w:sz w:val="22"/>
                <w:szCs w:val="22"/>
              </w:rPr>
            </w:pPr>
          </w:p>
          <w:p w:rsidR="00600B84" w:rsidRPr="00327596" w:rsidRDefault="00600B84" w:rsidP="00DC5AC3">
            <w:pPr>
              <w:rPr>
                <w:rFonts w:ascii="Arial" w:hAnsi="Arial" w:cs="Arial"/>
                <w:color w:val="002060"/>
                <w:sz w:val="22"/>
                <w:szCs w:val="22"/>
              </w:rPr>
            </w:pP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 xml:space="preserve"> </w:t>
            </w: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p w:rsidR="00600B84" w:rsidRPr="00327596" w:rsidRDefault="00600B84" w:rsidP="00DC5AC3">
            <w:pPr>
              <w:jc w:val="center"/>
              <w:rPr>
                <w:rFonts w:ascii="Arial" w:hAnsi="Arial" w:cs="Arial"/>
                <w:color w:val="002060"/>
                <w:sz w:val="22"/>
                <w:szCs w:val="22"/>
              </w:rPr>
            </w:pPr>
          </w:p>
        </w:tc>
      </w:tr>
    </w:tbl>
    <w:p w:rsidR="00600B84" w:rsidRPr="00327596" w:rsidRDefault="00600B84" w:rsidP="00600B84">
      <w:pPr>
        <w:jc w:val="both"/>
        <w:rPr>
          <w:rFonts w:ascii="Arial" w:hAnsi="Arial" w:cs="Arial"/>
          <w:color w:val="002060"/>
          <w:sz w:val="22"/>
          <w:szCs w:val="22"/>
        </w:rPr>
      </w:pPr>
    </w:p>
    <w:p w:rsidR="00600B84" w:rsidRPr="00327596" w:rsidRDefault="00600B84" w:rsidP="00600B84">
      <w:pPr>
        <w:jc w:val="both"/>
        <w:rPr>
          <w:rFonts w:ascii="Arial" w:hAnsi="Arial" w:cs="Arial"/>
          <w:b/>
          <w:color w:val="002060"/>
          <w:sz w:val="22"/>
          <w:szCs w:val="22"/>
        </w:rPr>
      </w:pPr>
      <w:r w:rsidRPr="00327596">
        <w:rPr>
          <w:rFonts w:ascii="Arial" w:hAnsi="Arial" w:cs="Arial"/>
          <w:b/>
          <w:color w:val="002060"/>
          <w:sz w:val="22"/>
          <w:szCs w:val="22"/>
        </w:rPr>
        <w:t>Activities during Premium Rate Hours of Work e.g. hours out with 8am-8pm Monday to Friday</w:t>
      </w:r>
    </w:p>
    <w:p w:rsidR="00600B84" w:rsidRPr="00327596" w:rsidRDefault="00600B84" w:rsidP="00600B84">
      <w:pPr>
        <w:rPr>
          <w:rFonts w:ascii="Arial" w:hAnsi="Arial" w:cs="Arial"/>
          <w:b/>
          <w:color w:val="002060"/>
          <w:sz w:val="22"/>
          <w:szCs w:val="22"/>
        </w:rPr>
      </w:pP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9"/>
      </w:tblGrid>
      <w:tr w:rsidR="00327596" w:rsidRPr="00327596" w:rsidTr="00600B84">
        <w:trPr>
          <w:trHeight w:hRule="exact" w:val="1785"/>
        </w:trPr>
        <w:tc>
          <w:tcPr>
            <w:tcW w:w="8739"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 xml:space="preserve">  </w:t>
            </w: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 xml:space="preserve">Contribution to Obstetrics and Gynaecology on call rotas.  This has a resident component for all consultants which is currently evening and weekend daytime.  Development of this on call work pattern is ongoing. </w:t>
            </w:r>
          </w:p>
          <w:p w:rsidR="00600B84" w:rsidRPr="00327596" w:rsidRDefault="00600B84" w:rsidP="00DC5AC3">
            <w:pPr>
              <w:rPr>
                <w:rFonts w:ascii="Arial" w:hAnsi="Arial" w:cs="Arial"/>
                <w:color w:val="002060"/>
                <w:sz w:val="22"/>
                <w:szCs w:val="22"/>
              </w:rPr>
            </w:pPr>
          </w:p>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Annual leave is calculated for consultants on a pro rata basis.</w:t>
            </w:r>
          </w:p>
          <w:p w:rsidR="00600B84" w:rsidRPr="00327596" w:rsidRDefault="00600B84" w:rsidP="00DC5AC3">
            <w:pPr>
              <w:rPr>
                <w:rFonts w:ascii="Arial" w:hAnsi="Arial" w:cs="Arial"/>
                <w:color w:val="002060"/>
                <w:sz w:val="22"/>
                <w:szCs w:val="22"/>
              </w:rPr>
            </w:pPr>
          </w:p>
          <w:p w:rsidR="00600B84" w:rsidRPr="00327596" w:rsidRDefault="00600B84" w:rsidP="00DC5AC3">
            <w:pPr>
              <w:rPr>
                <w:rFonts w:ascii="Arial" w:hAnsi="Arial" w:cs="Arial"/>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p w:rsidR="00600B84" w:rsidRPr="00327596" w:rsidRDefault="00600B84" w:rsidP="00DC5AC3">
            <w:pPr>
              <w:rPr>
                <w:rFonts w:ascii="Arial" w:hAnsi="Arial" w:cs="Arial"/>
                <w:b/>
                <w:color w:val="002060"/>
                <w:sz w:val="22"/>
                <w:szCs w:val="22"/>
              </w:rPr>
            </w:pPr>
          </w:p>
        </w:tc>
      </w:tr>
    </w:tbl>
    <w:p w:rsidR="00600B84" w:rsidRPr="00327596" w:rsidRDefault="00600B84" w:rsidP="00600B84">
      <w:pPr>
        <w:rPr>
          <w:rFonts w:ascii="Arial" w:hAnsi="Arial" w:cs="Arial"/>
          <w:b/>
          <w:color w:val="002060"/>
          <w:sz w:val="22"/>
          <w:szCs w:val="22"/>
        </w:rPr>
      </w:pPr>
    </w:p>
    <w:p w:rsidR="00600B84" w:rsidRPr="00327596" w:rsidRDefault="00600B84" w:rsidP="00600B84">
      <w:pPr>
        <w:tabs>
          <w:tab w:val="left" w:pos="11070"/>
        </w:tabs>
        <w:jc w:val="both"/>
        <w:rPr>
          <w:rFonts w:ascii="Arial" w:hAnsi="Arial" w:cs="Arial"/>
          <w:b/>
          <w:color w:val="002060"/>
          <w:sz w:val="22"/>
          <w:szCs w:val="22"/>
        </w:rPr>
      </w:pPr>
      <w:r w:rsidRPr="00327596">
        <w:rPr>
          <w:rFonts w:ascii="Arial" w:hAnsi="Arial" w:cs="Arial"/>
          <w:b/>
          <w:color w:val="002060"/>
          <w:sz w:val="22"/>
          <w:szCs w:val="22"/>
        </w:rPr>
        <w:t xml:space="preserve">Extra programmed activities – see separate contract and schedule :  </w:t>
      </w:r>
    </w:p>
    <w:p w:rsidR="00600B84" w:rsidRPr="00327596" w:rsidRDefault="00600B84" w:rsidP="00600B84">
      <w:pPr>
        <w:tabs>
          <w:tab w:val="left" w:pos="11070"/>
        </w:tabs>
        <w:rPr>
          <w:rFonts w:ascii="Arial" w:hAnsi="Arial" w:cs="Arial"/>
          <w:b/>
          <w:color w:val="002060"/>
          <w:sz w:val="22"/>
          <w:szCs w:val="22"/>
        </w:rPr>
      </w:pPr>
    </w:p>
    <w:p w:rsidR="00600B84" w:rsidRPr="00327596" w:rsidRDefault="00600B84" w:rsidP="00600B84">
      <w:pPr>
        <w:tabs>
          <w:tab w:val="left" w:pos="11070"/>
        </w:tabs>
        <w:rPr>
          <w:rFonts w:ascii="Arial" w:hAnsi="Arial" w:cs="Arial"/>
          <w:color w:val="002060"/>
          <w:sz w:val="22"/>
          <w:szCs w:val="22"/>
        </w:rPr>
      </w:pPr>
      <w:r w:rsidRPr="00327596">
        <w:rPr>
          <w:rFonts w:ascii="Arial" w:hAnsi="Arial" w:cs="Arial"/>
          <w:color w:val="002060"/>
          <w:sz w:val="22"/>
          <w:szCs w:val="22"/>
        </w:rPr>
        <w:t>These may be available, dependent on service needs.</w:t>
      </w:r>
    </w:p>
    <w:p w:rsidR="00600B84" w:rsidRPr="00327596" w:rsidRDefault="00600B84" w:rsidP="00600B84">
      <w:pPr>
        <w:rPr>
          <w:b/>
          <w:color w:val="002060"/>
        </w:rPr>
      </w:pPr>
    </w:p>
    <w:p w:rsidR="00600B84" w:rsidRPr="00327596" w:rsidRDefault="00600B84" w:rsidP="00600B84">
      <w:pPr>
        <w:rPr>
          <w:rFonts w:ascii="Arial" w:hAnsi="Arial" w:cs="Arial"/>
          <w:b/>
          <w:color w:val="002060"/>
        </w:rPr>
      </w:pPr>
      <w:r w:rsidRPr="00327596">
        <w:rPr>
          <w:b/>
          <w:color w:val="002060"/>
        </w:rPr>
        <w:br w:type="page"/>
      </w:r>
    </w:p>
    <w:p w:rsidR="00600B84" w:rsidRPr="00327596" w:rsidRDefault="00600B84" w:rsidP="00600B84">
      <w:pPr>
        <w:tabs>
          <w:tab w:val="left" w:pos="11070"/>
        </w:tabs>
        <w:rPr>
          <w:color w:val="002060"/>
        </w:rPr>
      </w:pPr>
    </w:p>
    <w:p w:rsidR="00600B84" w:rsidRPr="00327596" w:rsidRDefault="00327596" w:rsidP="00600B84">
      <w:pPr>
        <w:rPr>
          <w:rFonts w:ascii="Arial" w:hAnsi="Arial"/>
          <w:b/>
          <w:i/>
          <w:color w:val="002060"/>
          <w:sz w:val="22"/>
          <w:u w:val="single"/>
        </w:rPr>
      </w:pPr>
      <w:r w:rsidRPr="00327596">
        <w:rPr>
          <w:noProof/>
          <w:color w:val="002060"/>
        </w:rPr>
        <mc:AlternateContent>
          <mc:Choice Requires="wps">
            <w:drawing>
              <wp:anchor distT="0" distB="0" distL="114300" distR="114300" simplePos="0" relativeHeight="251670016" behindDoc="0" locked="0" layoutInCell="0" allowOverlap="1">
                <wp:simplePos x="0" y="0"/>
                <wp:positionH relativeFrom="column">
                  <wp:posOffset>4788535</wp:posOffset>
                </wp:positionH>
                <wp:positionV relativeFrom="paragraph">
                  <wp:posOffset>-334645</wp:posOffset>
                </wp:positionV>
                <wp:extent cx="1278890" cy="795020"/>
                <wp:effectExtent l="0" t="0" r="16510" b="2413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795020"/>
                        </a:xfrm>
                        <a:prstGeom prst="rect">
                          <a:avLst/>
                        </a:prstGeom>
                        <a:solidFill>
                          <a:srgbClr val="FFFFFF"/>
                        </a:solidFill>
                        <a:ln w="9525">
                          <a:solidFill>
                            <a:srgbClr val="FFFFFF"/>
                          </a:solidFill>
                          <a:miter lim="800000"/>
                          <a:headEnd/>
                          <a:tailEnd/>
                        </a:ln>
                      </wps:spPr>
                      <wps:txbx>
                        <w:txbxContent>
                          <w:p w:rsidR="00600B84" w:rsidRDefault="00600B84" w:rsidP="00600B84">
                            <w:r>
                              <w:object w:dxaOrig="5186" w:dyaOrig="3314">
                                <v:shape id="_x0000_i1027" type="#_x0000_t75" style="width:85.5pt;height:54.75pt" o:ole="" fillcolor="window">
                                  <v:imagedata r:id="rId19" o:title=""/>
                                </v:shape>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77.05pt;margin-top:-26.35pt;width:100.7pt;height:6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" o:allowincell="f" strokecolor="white">
                <v:textbox>
                  <w:txbxContent>
                    <w:p w:rsidR="00600B84" w:rsidRDefault="00600B84" w:rsidP="00600B84">
                      <w:r>
                        <w:object w:dxaOrig="5186" w:dyaOrig="3314">
                          <v:shape id="_x0000_i1027" type="#_x0000_t75" style="width:85.5pt;height:54.75pt" o:ole="" fillcolor="window">
                            <v:imagedata r:id="rId19" o:title=""/>
                          </v:shape>
                        </w:object>
                      </w:r>
                    </w:p>
                  </w:txbxContent>
                </v:textbox>
              </v:shape>
            </w:pict>
          </mc:Fallback>
        </mc:AlternateContent>
      </w:r>
      <w:r w:rsidR="00600B84" w:rsidRPr="00327596">
        <w:rPr>
          <w:rFonts w:ascii="Arial" w:hAnsi="Arial"/>
          <w:b/>
          <w:i/>
          <w:color w:val="002060"/>
          <w:sz w:val="22"/>
          <w:u w:val="single"/>
        </w:rPr>
        <w:t>APPENDIX 2</w:t>
      </w:r>
    </w:p>
    <w:p w:rsidR="00600B84" w:rsidRPr="00327596" w:rsidRDefault="00600B84" w:rsidP="00600B84">
      <w:pPr>
        <w:jc w:val="right"/>
        <w:rPr>
          <w:rFonts w:ascii="Arial" w:hAnsi="Arial"/>
          <w:b/>
          <w:color w:val="002060"/>
          <w:sz w:val="22"/>
          <w:u w:val="single"/>
        </w:rPr>
      </w:pPr>
    </w:p>
    <w:p w:rsidR="00600B84" w:rsidRPr="00327596" w:rsidRDefault="00600B84" w:rsidP="00600B84">
      <w:pPr>
        <w:jc w:val="center"/>
        <w:rPr>
          <w:rFonts w:ascii="Arial" w:hAnsi="Arial" w:cs="Arial"/>
          <w:b/>
          <w:color w:val="002060"/>
          <w:sz w:val="22"/>
          <w:szCs w:val="22"/>
        </w:rPr>
      </w:pPr>
      <w:r w:rsidRPr="00327596">
        <w:rPr>
          <w:rFonts w:ascii="Arial" w:hAnsi="Arial" w:cs="Arial"/>
          <w:b/>
          <w:color w:val="002060"/>
          <w:sz w:val="22"/>
          <w:szCs w:val="22"/>
        </w:rPr>
        <w:t>PERSON SPECIFICATION FORM</w:t>
      </w:r>
    </w:p>
    <w:p w:rsidR="00600B84" w:rsidRPr="00327596" w:rsidRDefault="00600B84" w:rsidP="00600B84">
      <w:pPr>
        <w:rPr>
          <w:rFonts w:ascii="Arial" w:hAnsi="Arial" w:cs="Arial"/>
          <w:color w:val="002060"/>
          <w:sz w:val="22"/>
          <w:szCs w:val="22"/>
        </w:rPr>
      </w:pPr>
    </w:p>
    <w:p w:rsidR="00600B84" w:rsidRPr="00327596" w:rsidRDefault="00600B84" w:rsidP="00600B84">
      <w:pPr>
        <w:rPr>
          <w:rFonts w:ascii="Arial" w:hAnsi="Arial" w:cs="Arial"/>
          <w:b/>
          <w:color w:val="002060"/>
          <w:sz w:val="22"/>
          <w:szCs w:val="22"/>
        </w:rPr>
      </w:pPr>
      <w:r w:rsidRPr="00327596">
        <w:rPr>
          <w:rFonts w:ascii="Arial" w:hAnsi="Arial" w:cs="Arial"/>
          <w:b/>
          <w:color w:val="002060"/>
          <w:sz w:val="22"/>
          <w:szCs w:val="22"/>
        </w:rPr>
        <w:t xml:space="preserve">Job Title: -        Locum Consultant Obstetrician &amp; Gynaecologist </w:t>
      </w:r>
    </w:p>
    <w:p w:rsidR="00600B84" w:rsidRPr="00327596" w:rsidRDefault="00600B84" w:rsidP="00600B84">
      <w:pPr>
        <w:rPr>
          <w:rFonts w:ascii="Arial" w:hAnsi="Arial" w:cs="Arial"/>
          <w:b/>
          <w:color w:val="002060"/>
          <w:sz w:val="22"/>
          <w:szCs w:val="22"/>
        </w:rPr>
      </w:pPr>
      <w:r w:rsidRPr="00327596">
        <w:rPr>
          <w:rFonts w:ascii="Arial" w:hAnsi="Arial" w:cs="Arial"/>
          <w:b/>
          <w:color w:val="002060"/>
          <w:sz w:val="22"/>
          <w:szCs w:val="22"/>
        </w:rPr>
        <w:t>Department: -</w:t>
      </w:r>
      <w:r w:rsidRPr="00327596">
        <w:rPr>
          <w:rFonts w:ascii="Arial" w:hAnsi="Arial" w:cs="Arial"/>
          <w:b/>
          <w:color w:val="002060"/>
          <w:sz w:val="22"/>
          <w:szCs w:val="22"/>
        </w:rPr>
        <w:tab/>
        <w:t xml:space="preserve">  QEUH</w:t>
      </w:r>
    </w:p>
    <w:p w:rsidR="00600B84" w:rsidRPr="00327596" w:rsidRDefault="00600B84" w:rsidP="00600B84">
      <w:pPr>
        <w:rPr>
          <w:rFonts w:ascii="Arial" w:hAnsi="Arial" w:cs="Arial"/>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559"/>
        <w:gridCol w:w="1581"/>
      </w:tblGrid>
      <w:tr w:rsidR="00327596" w:rsidRPr="00327596" w:rsidTr="00DC5AC3">
        <w:tc>
          <w:tcPr>
            <w:tcW w:w="5920"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Qualifications</w:t>
            </w:r>
          </w:p>
        </w:tc>
        <w:tc>
          <w:tcPr>
            <w:tcW w:w="1559"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 xml:space="preserve">Essential </w:t>
            </w:r>
          </w:p>
        </w:tc>
        <w:tc>
          <w:tcPr>
            <w:tcW w:w="1581"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 xml:space="preserve">Desirable </w:t>
            </w: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GMC Registration and a Licence to Practise</w:t>
            </w:r>
          </w:p>
          <w:p w:rsidR="00600B84" w:rsidRPr="00327596" w:rsidRDefault="00600B84" w:rsidP="00DC5AC3">
            <w:pPr>
              <w:jc w:val="both"/>
              <w:rPr>
                <w:rFonts w:ascii="Arial" w:hAnsi="Arial" w:cs="Arial"/>
                <w:color w:val="002060"/>
                <w:sz w:val="22"/>
                <w:szCs w:val="22"/>
              </w:rPr>
            </w:pP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Medically qualified with MRCOG and CCT or equivalent experience in O&amp;G</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ATSM in gynaecology specialty area or equivalent experience</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Experience in antenatal management of high risk pregnancies</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Completed RCOG special skills module in gynaecology ultrasound.</w:t>
            </w:r>
          </w:p>
        </w:tc>
        <w:tc>
          <w:tcPr>
            <w:tcW w:w="1559" w:type="dxa"/>
          </w:tcPr>
          <w:p w:rsidR="00600B84" w:rsidRPr="00327596" w:rsidRDefault="00600B84" w:rsidP="00DC5AC3">
            <w:pPr>
              <w:jc w:val="center"/>
              <w:rPr>
                <w:rFonts w:ascii="Arial" w:hAnsi="Arial" w:cs="Arial"/>
                <w:color w:val="002060"/>
                <w:sz w:val="22"/>
                <w:szCs w:val="22"/>
              </w:rPr>
            </w:pPr>
          </w:p>
        </w:tc>
        <w:tc>
          <w:tcPr>
            <w:tcW w:w="1581"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 xml:space="preserve">Proficiency in obstetric ultrasound to at least Level 2 </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bl>
    <w:p w:rsidR="00600B84" w:rsidRPr="00327596" w:rsidRDefault="00600B84" w:rsidP="00600B84">
      <w:pPr>
        <w:rPr>
          <w:rFonts w:ascii="Arial" w:hAnsi="Arial" w:cs="Arial"/>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559"/>
        <w:gridCol w:w="1581"/>
      </w:tblGrid>
      <w:tr w:rsidR="00327596" w:rsidRPr="00327596" w:rsidTr="00DC5AC3">
        <w:tc>
          <w:tcPr>
            <w:tcW w:w="5920"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Experience</w:t>
            </w:r>
          </w:p>
        </w:tc>
        <w:tc>
          <w:tcPr>
            <w:tcW w:w="1559"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 xml:space="preserve">Essential </w:t>
            </w:r>
          </w:p>
        </w:tc>
        <w:tc>
          <w:tcPr>
            <w:tcW w:w="1581"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 xml:space="preserve">Desirable </w:t>
            </w: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Comprehensive general obstetrics and gynaecology leading to CST or equivalent.</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Gynaecology Ultrasound as independent practitioner</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Laparoscopic surgical skills to RCOG level 2 (essential)</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Comprehensive experience of surgical management of gynaecological emergencies</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Experience of clinical practice in level 3 obstetric unit with annual birth rate &gt; 4000 births per year.</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 xml:space="preserve">Participation in advanced labour ward practice training courses e.g. SCOTTIE, ALSO, MOET or similar </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jc w:val="cente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Higher qualification (MD or PhD)</w:t>
            </w:r>
          </w:p>
        </w:tc>
        <w:tc>
          <w:tcPr>
            <w:tcW w:w="1559" w:type="dxa"/>
          </w:tcPr>
          <w:p w:rsidR="00600B84" w:rsidRPr="00327596" w:rsidRDefault="00600B84" w:rsidP="00DC5AC3">
            <w:pPr>
              <w:jc w:val="center"/>
              <w:rPr>
                <w:rFonts w:ascii="Arial" w:hAnsi="Arial" w:cs="Arial"/>
                <w:color w:val="002060"/>
                <w:sz w:val="22"/>
                <w:szCs w:val="22"/>
              </w:rPr>
            </w:pPr>
          </w:p>
        </w:tc>
        <w:tc>
          <w:tcPr>
            <w:tcW w:w="1581"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r>
    </w:tbl>
    <w:p w:rsidR="00600B84" w:rsidRPr="00327596" w:rsidRDefault="00600B84" w:rsidP="00600B84">
      <w:pPr>
        <w:rPr>
          <w:rFonts w:ascii="Arial" w:hAnsi="Arial" w:cs="Arial"/>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559"/>
        <w:gridCol w:w="1581"/>
      </w:tblGrid>
      <w:tr w:rsidR="00327596" w:rsidRPr="00327596" w:rsidTr="00DC5AC3">
        <w:tc>
          <w:tcPr>
            <w:tcW w:w="5920"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Behavioural Competencies</w:t>
            </w:r>
          </w:p>
        </w:tc>
        <w:tc>
          <w:tcPr>
            <w:tcW w:w="1559"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 xml:space="preserve">Essential </w:t>
            </w:r>
          </w:p>
        </w:tc>
        <w:tc>
          <w:tcPr>
            <w:tcW w:w="1581" w:type="dxa"/>
            <w:shd w:val="pct15" w:color="auto" w:fill="auto"/>
          </w:tcPr>
          <w:p w:rsidR="00600B84" w:rsidRPr="00327596" w:rsidRDefault="00600B84" w:rsidP="00DC5AC3">
            <w:pPr>
              <w:rPr>
                <w:rFonts w:ascii="Arial" w:hAnsi="Arial" w:cs="Arial"/>
                <w:b/>
                <w:color w:val="002060"/>
                <w:sz w:val="22"/>
                <w:szCs w:val="22"/>
              </w:rPr>
            </w:pPr>
            <w:r w:rsidRPr="00327596">
              <w:rPr>
                <w:rFonts w:ascii="Arial" w:hAnsi="Arial" w:cs="Arial"/>
                <w:b/>
                <w:color w:val="002060"/>
                <w:sz w:val="22"/>
                <w:szCs w:val="22"/>
              </w:rPr>
              <w:t xml:space="preserve">Desirable </w:t>
            </w:r>
          </w:p>
        </w:tc>
      </w:tr>
      <w:tr w:rsidR="00327596" w:rsidRPr="00327596" w:rsidTr="00DC5AC3">
        <w:tc>
          <w:tcPr>
            <w:tcW w:w="5920" w:type="dxa"/>
          </w:tcPr>
          <w:p w:rsidR="00600B84" w:rsidRPr="00327596" w:rsidRDefault="00600B84" w:rsidP="00DC5AC3">
            <w:pPr>
              <w:jc w:val="both"/>
              <w:rPr>
                <w:rFonts w:ascii="Arial" w:hAnsi="Arial" w:cs="Arial"/>
                <w:color w:val="002060"/>
                <w:sz w:val="22"/>
                <w:szCs w:val="22"/>
              </w:rPr>
            </w:pPr>
            <w:r w:rsidRPr="00327596">
              <w:rPr>
                <w:rFonts w:ascii="Arial" w:hAnsi="Arial" w:cs="Arial"/>
                <w:color w:val="002060"/>
                <w:sz w:val="22"/>
                <w:szCs w:val="22"/>
              </w:rPr>
              <w:t>Ability to communicate with medical and nursing colleagues and other professionals within the Health Service</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Ability to work in multi-disciplinary team</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Flexible</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Excellent written and oral communication skills</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Ability to organise effectively</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Ability to effectively communicate with patients, relatives and staff</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Ability to sympathetically manage patients and relatives with malignancy</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Fully committed to patient safety and risk management culture</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r w:rsidR="00327596" w:rsidRPr="00327596" w:rsidTr="00DC5AC3">
        <w:tc>
          <w:tcPr>
            <w:tcW w:w="5920" w:type="dxa"/>
          </w:tcPr>
          <w:p w:rsidR="00600B84" w:rsidRPr="00327596" w:rsidRDefault="00600B84" w:rsidP="00DC5AC3">
            <w:pPr>
              <w:rPr>
                <w:rFonts w:ascii="Arial" w:hAnsi="Arial" w:cs="Arial"/>
                <w:color w:val="002060"/>
                <w:sz w:val="22"/>
                <w:szCs w:val="22"/>
              </w:rPr>
            </w:pPr>
            <w:r w:rsidRPr="00327596">
              <w:rPr>
                <w:rFonts w:ascii="Arial" w:hAnsi="Arial" w:cs="Arial"/>
                <w:color w:val="002060"/>
                <w:sz w:val="22"/>
                <w:szCs w:val="22"/>
              </w:rPr>
              <w:t>Full engagement in Appraisal and Revalidation process</w:t>
            </w:r>
          </w:p>
        </w:tc>
        <w:tc>
          <w:tcPr>
            <w:tcW w:w="1559" w:type="dxa"/>
          </w:tcPr>
          <w:p w:rsidR="00600B84" w:rsidRPr="00327596" w:rsidRDefault="00600B84" w:rsidP="00DC5AC3">
            <w:pPr>
              <w:jc w:val="center"/>
              <w:rPr>
                <w:rFonts w:ascii="Arial" w:hAnsi="Arial" w:cs="Arial"/>
                <w:color w:val="002060"/>
                <w:sz w:val="22"/>
                <w:szCs w:val="22"/>
              </w:rPr>
            </w:pPr>
            <w:r w:rsidRPr="00327596">
              <w:rPr>
                <w:rFonts w:ascii="Arial" w:hAnsi="Arial" w:cs="Arial"/>
                <w:color w:val="002060"/>
                <w:sz w:val="22"/>
                <w:szCs w:val="22"/>
              </w:rPr>
              <w:t>√</w:t>
            </w:r>
          </w:p>
        </w:tc>
        <w:tc>
          <w:tcPr>
            <w:tcW w:w="1581" w:type="dxa"/>
          </w:tcPr>
          <w:p w:rsidR="00600B84" w:rsidRPr="00327596" w:rsidRDefault="00600B84" w:rsidP="00DC5AC3">
            <w:pPr>
              <w:rPr>
                <w:rFonts w:ascii="Arial" w:hAnsi="Arial" w:cs="Arial"/>
                <w:color w:val="002060"/>
                <w:sz w:val="22"/>
                <w:szCs w:val="22"/>
              </w:rPr>
            </w:pPr>
          </w:p>
        </w:tc>
      </w:tr>
    </w:tbl>
    <w:p w:rsidR="00600B84" w:rsidRPr="00327596" w:rsidRDefault="00600B84" w:rsidP="00600B84">
      <w:pPr>
        <w:tabs>
          <w:tab w:val="left" w:pos="11070"/>
        </w:tabs>
        <w:rPr>
          <w:color w:val="002060"/>
        </w:rPr>
      </w:pPr>
    </w:p>
    <w:p w:rsidR="00600B84" w:rsidRPr="00327596" w:rsidRDefault="00600B84" w:rsidP="00600B84">
      <w:pPr>
        <w:tabs>
          <w:tab w:val="left" w:pos="11070"/>
        </w:tabs>
        <w:rPr>
          <w:color w:val="002060"/>
        </w:rPr>
        <w:sectPr w:rsidR="00600B84" w:rsidRPr="00327596">
          <w:footerReference w:type="even" r:id="rId22"/>
          <w:footerReference w:type="default" r:id="rId23"/>
          <w:pgSz w:w="11909" w:h="16834" w:code="9"/>
          <w:pgMar w:top="1440" w:right="1699" w:bottom="1440" w:left="1282" w:header="706" w:footer="706" w:gutter="0"/>
          <w:cols w:space="720"/>
          <w:titlePg/>
        </w:sectPr>
      </w:pPr>
    </w:p>
    <w:p w:rsidR="008502BD" w:rsidRPr="00327596" w:rsidRDefault="009241F2" w:rsidP="008A52ED">
      <w:pPr>
        <w:rPr>
          <w:rFonts w:ascii="Arial" w:hAnsi="Arial" w:cs="Arial"/>
          <w:color w:val="002060"/>
        </w:rPr>
      </w:pPr>
      <w:r w:rsidRPr="00327596">
        <w:rPr>
          <w:rFonts w:ascii="Arial" w:hAnsi="Arial" w:cs="Arial"/>
          <w:b/>
          <w:bCs/>
          <w:color w:val="002060"/>
          <w:sz w:val="32"/>
          <w:szCs w:val="32"/>
        </w:rPr>
        <w:t>Section 4:</w:t>
      </w:r>
      <w:r w:rsidR="008502BD" w:rsidRPr="00327596">
        <w:rPr>
          <w:rFonts w:ascii="Arial" w:hAnsi="Arial" w:cs="Arial"/>
          <w:b/>
          <w:bCs/>
          <w:color w:val="002060"/>
          <w:sz w:val="32"/>
          <w:szCs w:val="32"/>
        </w:rPr>
        <w:tab/>
      </w:r>
      <w:r w:rsidR="008502BD" w:rsidRPr="00327596">
        <w:rPr>
          <w:rFonts w:ascii="Arial" w:hAnsi="Arial" w:cs="Arial"/>
          <w:b/>
          <w:bCs/>
          <w:color w:val="002060"/>
          <w:sz w:val="32"/>
          <w:szCs w:val="32"/>
        </w:rPr>
        <w:tab/>
      </w:r>
    </w:p>
    <w:p w:rsidR="008502BD" w:rsidRPr="00327596" w:rsidRDefault="008502BD" w:rsidP="00067415">
      <w:pPr>
        <w:rPr>
          <w:rFonts w:ascii="Arial" w:hAnsi="Arial" w:cs="Arial"/>
          <w:b/>
          <w:bCs/>
          <w:color w:val="002060"/>
        </w:rPr>
      </w:pPr>
    </w:p>
    <w:p w:rsidR="008502BD" w:rsidRPr="00327596" w:rsidRDefault="008502BD" w:rsidP="00791C81">
      <w:pPr>
        <w:pStyle w:val="BodyText"/>
        <w:ind w:right="-6"/>
        <w:jc w:val="both"/>
        <w:rPr>
          <w:rFonts w:ascii="Arial" w:hAnsi="Arial" w:cs="Arial"/>
          <w:i/>
          <w:color w:val="002060"/>
        </w:rPr>
      </w:pPr>
      <w:r w:rsidRPr="00327596">
        <w:rPr>
          <w:rFonts w:ascii="Arial" w:hAnsi="Arial" w:cs="Arial"/>
          <w:b/>
          <w:bCs/>
          <w:color w:val="002060"/>
          <w:sz w:val="24"/>
          <w:szCs w:val="24"/>
        </w:rPr>
        <w:t xml:space="preserve">Closing Date:  </w:t>
      </w:r>
      <w:r w:rsidR="00327596" w:rsidRPr="00327596">
        <w:rPr>
          <w:rFonts w:ascii="Arial" w:hAnsi="Arial" w:cs="Arial"/>
          <w:b/>
          <w:bCs/>
          <w:color w:val="002060"/>
          <w:sz w:val="24"/>
          <w:szCs w:val="24"/>
        </w:rPr>
        <w:t>22</w:t>
      </w:r>
      <w:r w:rsidR="00327596" w:rsidRPr="00327596">
        <w:rPr>
          <w:rFonts w:ascii="Arial" w:hAnsi="Arial" w:cs="Arial"/>
          <w:b/>
          <w:bCs/>
          <w:color w:val="002060"/>
          <w:sz w:val="24"/>
          <w:szCs w:val="24"/>
          <w:vertAlign w:val="superscript"/>
        </w:rPr>
        <w:t>nd</w:t>
      </w:r>
      <w:r w:rsidR="00327596" w:rsidRPr="00327596">
        <w:rPr>
          <w:rFonts w:ascii="Arial" w:hAnsi="Arial" w:cs="Arial"/>
          <w:b/>
          <w:bCs/>
          <w:color w:val="002060"/>
          <w:sz w:val="24"/>
          <w:szCs w:val="24"/>
        </w:rPr>
        <w:t xml:space="preserve"> January 2021</w:t>
      </w:r>
    </w:p>
    <w:p w:rsidR="008502BD" w:rsidRPr="00327596" w:rsidRDefault="008502BD" w:rsidP="00067415">
      <w:pPr>
        <w:jc w:val="both"/>
        <w:rPr>
          <w:rFonts w:ascii="Arial" w:hAnsi="Arial" w:cs="Arial"/>
          <w:color w:val="002060"/>
        </w:rPr>
      </w:pPr>
      <w:r w:rsidRPr="00327596">
        <w:rPr>
          <w:rFonts w:ascii="Arial" w:hAnsi="Arial" w:cs="Arial"/>
          <w:b/>
          <w:bCs/>
          <w:color w:val="002060"/>
        </w:rPr>
        <w:t xml:space="preserve">Informal Enquiries and visits:  </w:t>
      </w:r>
      <w:r w:rsidRPr="00327596">
        <w:rPr>
          <w:rFonts w:ascii="Arial" w:hAnsi="Arial" w:cs="Arial"/>
          <w:bCs/>
          <w:color w:val="002060"/>
        </w:rPr>
        <w:t xml:space="preserve">Canvassing in connection with appointments is not permitted but this does not debar candidates who wish to visit the department/hospital(s) concerned.  Details of Arrangements for Applicants to Visit the Department/Hospital(s) or to discuss the post(s). </w:t>
      </w:r>
      <w:r w:rsidRPr="00327596">
        <w:rPr>
          <w:rFonts w:ascii="Arial" w:hAnsi="Arial" w:cs="Arial"/>
          <w:color w:val="002060"/>
        </w:rPr>
        <w:t>In the first instance, please contact:</w:t>
      </w:r>
    </w:p>
    <w:p w:rsidR="008502BD" w:rsidRPr="00327596" w:rsidRDefault="008502BD" w:rsidP="00067415">
      <w:pPr>
        <w:jc w:val="both"/>
        <w:rPr>
          <w:color w:val="002060"/>
          <w:sz w:val="22"/>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3"/>
        <w:gridCol w:w="2119"/>
        <w:gridCol w:w="3985"/>
        <w:gridCol w:w="1843"/>
      </w:tblGrid>
      <w:tr w:rsidR="00327596" w:rsidRPr="00327596" w:rsidTr="00855109">
        <w:trPr>
          <w:trHeight w:val="165"/>
        </w:trPr>
        <w:tc>
          <w:tcPr>
            <w:tcW w:w="2552" w:type="dxa"/>
            <w:shd w:val="clear" w:color="auto" w:fill="DDD9C3"/>
          </w:tcPr>
          <w:p w:rsidR="008502BD" w:rsidRPr="00327596" w:rsidRDefault="008502BD" w:rsidP="00E65521">
            <w:pPr>
              <w:pStyle w:val="Default"/>
              <w:ind w:left="420"/>
              <w:rPr>
                <w:b/>
                <w:color w:val="002060"/>
              </w:rPr>
            </w:pPr>
            <w:r w:rsidRPr="00327596">
              <w:rPr>
                <w:b/>
                <w:color w:val="002060"/>
              </w:rPr>
              <w:t xml:space="preserve">Name </w:t>
            </w:r>
          </w:p>
        </w:tc>
        <w:tc>
          <w:tcPr>
            <w:tcW w:w="2126" w:type="dxa"/>
            <w:shd w:val="clear" w:color="auto" w:fill="DDD9C3"/>
          </w:tcPr>
          <w:p w:rsidR="008502BD" w:rsidRPr="00327596" w:rsidRDefault="008502BD" w:rsidP="00E65521">
            <w:pPr>
              <w:pStyle w:val="Default"/>
              <w:ind w:left="420"/>
              <w:rPr>
                <w:b/>
                <w:color w:val="002060"/>
              </w:rPr>
            </w:pPr>
            <w:r w:rsidRPr="00327596">
              <w:rPr>
                <w:b/>
                <w:color w:val="002060"/>
              </w:rPr>
              <w:t xml:space="preserve">Job Title </w:t>
            </w:r>
          </w:p>
        </w:tc>
        <w:tc>
          <w:tcPr>
            <w:tcW w:w="3969" w:type="dxa"/>
            <w:shd w:val="clear" w:color="auto" w:fill="DDD9C3"/>
          </w:tcPr>
          <w:p w:rsidR="008502BD" w:rsidRPr="00327596" w:rsidRDefault="008502BD" w:rsidP="00E65521">
            <w:pPr>
              <w:pStyle w:val="Default"/>
              <w:ind w:left="420"/>
              <w:rPr>
                <w:b/>
                <w:color w:val="002060"/>
              </w:rPr>
            </w:pPr>
            <w:r w:rsidRPr="00327596">
              <w:rPr>
                <w:b/>
                <w:color w:val="002060"/>
              </w:rPr>
              <w:t xml:space="preserve">Email </w:t>
            </w:r>
          </w:p>
        </w:tc>
        <w:tc>
          <w:tcPr>
            <w:tcW w:w="1843" w:type="dxa"/>
            <w:shd w:val="clear" w:color="auto" w:fill="DDD9C3"/>
          </w:tcPr>
          <w:p w:rsidR="008502BD" w:rsidRPr="00327596" w:rsidRDefault="008502BD" w:rsidP="00E65521">
            <w:pPr>
              <w:pStyle w:val="Default"/>
              <w:ind w:left="420"/>
              <w:rPr>
                <w:b/>
                <w:color w:val="002060"/>
              </w:rPr>
            </w:pPr>
            <w:r w:rsidRPr="00327596">
              <w:rPr>
                <w:b/>
                <w:color w:val="002060"/>
              </w:rPr>
              <w:t xml:space="preserve">Telephone </w:t>
            </w:r>
          </w:p>
        </w:tc>
      </w:tr>
      <w:tr w:rsidR="00327596" w:rsidRPr="00327596" w:rsidTr="00855109">
        <w:trPr>
          <w:trHeight w:val="375"/>
        </w:trPr>
        <w:tc>
          <w:tcPr>
            <w:tcW w:w="2552" w:type="dxa"/>
          </w:tcPr>
          <w:p w:rsidR="00327596" w:rsidRPr="00327596" w:rsidRDefault="00327596" w:rsidP="00327596">
            <w:pPr>
              <w:pStyle w:val="Default"/>
              <w:ind w:left="-48"/>
              <w:rPr>
                <w:b/>
                <w:color w:val="002060"/>
              </w:rPr>
            </w:pPr>
            <w:r w:rsidRPr="00327596">
              <w:rPr>
                <w:b/>
                <w:color w:val="002060"/>
              </w:rPr>
              <w:t>Dr Jane Richmond</w:t>
            </w:r>
          </w:p>
        </w:tc>
        <w:tc>
          <w:tcPr>
            <w:tcW w:w="2126" w:type="dxa"/>
          </w:tcPr>
          <w:p w:rsidR="00327596" w:rsidRPr="00327596" w:rsidRDefault="00327596" w:rsidP="00327596">
            <w:pPr>
              <w:pStyle w:val="Default"/>
              <w:ind w:left="12" w:hanging="12"/>
              <w:rPr>
                <w:b/>
                <w:color w:val="002060"/>
              </w:rPr>
            </w:pPr>
            <w:r w:rsidRPr="00327596">
              <w:rPr>
                <w:b/>
                <w:color w:val="002060"/>
              </w:rPr>
              <w:t>Clinical Director</w:t>
            </w:r>
          </w:p>
        </w:tc>
        <w:tc>
          <w:tcPr>
            <w:tcW w:w="3969" w:type="dxa"/>
          </w:tcPr>
          <w:p w:rsidR="00327596" w:rsidRPr="00327596" w:rsidRDefault="00327596" w:rsidP="00327596">
            <w:pPr>
              <w:pStyle w:val="Default"/>
              <w:ind w:left="12" w:hanging="12"/>
              <w:rPr>
                <w:b/>
                <w:color w:val="002060"/>
              </w:rPr>
            </w:pPr>
            <w:r w:rsidRPr="00327596">
              <w:rPr>
                <w:b/>
                <w:color w:val="002060"/>
              </w:rPr>
              <w:t>Jane.richmond@ggc.scot.nhs.uk</w:t>
            </w:r>
          </w:p>
        </w:tc>
        <w:tc>
          <w:tcPr>
            <w:tcW w:w="1843" w:type="dxa"/>
          </w:tcPr>
          <w:p w:rsidR="00327596" w:rsidRPr="00327596" w:rsidRDefault="00327596" w:rsidP="00327596">
            <w:pPr>
              <w:pStyle w:val="Default"/>
              <w:ind w:firstLine="15"/>
              <w:rPr>
                <w:b/>
                <w:color w:val="002060"/>
              </w:rPr>
            </w:pPr>
            <w:r w:rsidRPr="00327596">
              <w:rPr>
                <w:b/>
                <w:color w:val="002060"/>
              </w:rPr>
              <w:t>0141 201 3337</w:t>
            </w:r>
          </w:p>
        </w:tc>
      </w:tr>
    </w:tbl>
    <w:p w:rsidR="008502BD" w:rsidRPr="00327596" w:rsidRDefault="008502BD" w:rsidP="00067415">
      <w:pPr>
        <w:jc w:val="both"/>
        <w:rPr>
          <w:b/>
          <w:color w:val="002060"/>
          <w:sz w:val="22"/>
          <w:szCs w:val="22"/>
        </w:rPr>
      </w:pPr>
    </w:p>
    <w:p w:rsidR="008502BD" w:rsidRPr="00327596" w:rsidRDefault="008502BD" w:rsidP="00067415">
      <w:pPr>
        <w:jc w:val="both"/>
        <w:rPr>
          <w:rFonts w:ascii="Arial" w:hAnsi="Arial" w:cs="Arial"/>
          <w:color w:val="002060"/>
        </w:rPr>
      </w:pPr>
      <w:r w:rsidRPr="00327596">
        <w:rPr>
          <w:rFonts w:ascii="Arial" w:hAnsi="Arial" w:cs="Arial"/>
          <w:b/>
          <w:color w:val="002060"/>
        </w:rPr>
        <w:t>Regulatory Body:  General Medical Council &amp; General Dental Council:</w:t>
      </w:r>
      <w:r w:rsidRPr="00327596">
        <w:rPr>
          <w:rFonts w:ascii="Arial" w:hAnsi="Arial" w:cs="Arial"/>
          <w:color w:val="002060"/>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w:t>
      </w:r>
    </w:p>
    <w:p w:rsidR="008502BD" w:rsidRPr="00327596" w:rsidRDefault="008502BD" w:rsidP="00067415">
      <w:pPr>
        <w:jc w:val="both"/>
        <w:rPr>
          <w:rFonts w:ascii="Arial" w:hAnsi="Arial" w:cs="Arial"/>
          <w:color w:val="002060"/>
        </w:rPr>
      </w:pPr>
    </w:p>
    <w:p w:rsidR="008502BD" w:rsidRPr="00327596" w:rsidRDefault="008502BD" w:rsidP="00067415">
      <w:pPr>
        <w:jc w:val="both"/>
        <w:rPr>
          <w:color w:val="002060"/>
          <w:sz w:val="22"/>
          <w:szCs w:val="22"/>
        </w:rPr>
      </w:pPr>
      <w:r w:rsidRPr="00327596">
        <w:rPr>
          <w:rFonts w:ascii="Arial" w:hAnsi="Arial" w:cs="Arial"/>
          <w:color w:val="002060"/>
        </w:rPr>
        <w:lastRenderedPageBreak/>
        <w:t xml:space="preserve">To practice medicine and dentistry in Scotland, you must have a valid GMC Registration with a Licence to Practice or a GDC Registration. To find out more about the main types of registration which allow doctors to work in different posts. Please click here </w:t>
      </w:r>
      <w:hyperlink r:id="rId24" w:history="1">
        <w:r w:rsidRPr="00327596">
          <w:rPr>
            <w:rStyle w:val="Hyperlink"/>
            <w:rFonts w:ascii="Arial" w:hAnsi="Arial" w:cs="Arial"/>
            <w:b/>
            <w:color w:val="002060"/>
          </w:rPr>
          <w:t>https://careers.nhs.scot/careers/find-your-career/international-recruitment/regulatory-bodies</w:t>
        </w:r>
      </w:hyperlink>
    </w:p>
    <w:p w:rsidR="008502BD" w:rsidRPr="00327596" w:rsidRDefault="008502BD" w:rsidP="00067415">
      <w:pPr>
        <w:jc w:val="both"/>
        <w:rPr>
          <w:color w:val="002060"/>
          <w:sz w:val="22"/>
          <w:szCs w:val="22"/>
        </w:rPr>
      </w:pPr>
    </w:p>
    <w:p w:rsidR="008502BD" w:rsidRPr="00327596" w:rsidRDefault="008502BD" w:rsidP="00067415">
      <w:pPr>
        <w:jc w:val="both"/>
        <w:rPr>
          <w:rFonts w:ascii="Arial" w:hAnsi="Arial" w:cs="Arial"/>
          <w:color w:val="002060"/>
        </w:rPr>
      </w:pPr>
      <w:r w:rsidRPr="00327596">
        <w:rPr>
          <w:rFonts w:ascii="Arial" w:hAnsi="Arial" w:cs="Arial"/>
          <w:color w:val="002060"/>
        </w:rPr>
        <w:t>For medical consultant posts the post holder on commencement of the post must  have full registration with the General Medical Council (GMC a licence to practice and be eligible for inclusion in the GMC Specialist Register. Those applicants trained in the UK should have evidence of higher specialist training leading to Certificate of Completion of Training</w:t>
      </w:r>
      <w:r w:rsidRPr="00327596">
        <w:rPr>
          <w:rFonts w:ascii="Roboto" w:hAnsi="Roboto" w:cs="Arial"/>
          <w:color w:val="002060"/>
        </w:rPr>
        <w:t xml:space="preserve"> </w:t>
      </w:r>
      <w:r w:rsidRPr="00327596">
        <w:rPr>
          <w:rFonts w:ascii="Arial" w:hAnsi="Arial" w:cs="Arial"/>
          <w:color w:val="002060"/>
        </w:rPr>
        <w:t>(CCT) or eligibility for specialist registration Certificate of Eligibility for Specialist Registration</w:t>
      </w:r>
      <w:r w:rsidRPr="00327596">
        <w:rPr>
          <w:rFonts w:ascii="Roboto" w:hAnsi="Roboto" w:cs="Arial"/>
          <w:color w:val="002060"/>
        </w:rPr>
        <w:t xml:space="preserve"> </w:t>
      </w:r>
      <w:r w:rsidRPr="00327596">
        <w:rPr>
          <w:rFonts w:ascii="Arial" w:hAnsi="Arial" w:cs="Arial"/>
          <w:color w:val="002060"/>
        </w:rPr>
        <w:t>(CESR) or be within 6 months of confirmed entry from the date of interview. Non UK applicants must demonstrate equivalent training.</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If you are unsure of your eligibility to join the Specialty Register then find out more at:-</w:t>
      </w:r>
    </w:p>
    <w:p w:rsidR="008502BD" w:rsidRPr="00327596" w:rsidRDefault="008502BD" w:rsidP="00067415">
      <w:pPr>
        <w:jc w:val="both"/>
        <w:rPr>
          <w:rFonts w:ascii="Arial" w:hAnsi="Arial" w:cs="Arial"/>
          <w:color w:val="002060"/>
        </w:rPr>
      </w:pPr>
    </w:p>
    <w:p w:rsidR="008502BD" w:rsidRPr="00327596" w:rsidRDefault="001A5A6D" w:rsidP="00067415">
      <w:pPr>
        <w:jc w:val="both"/>
        <w:rPr>
          <w:rFonts w:ascii="Arial" w:hAnsi="Arial" w:cs="Arial"/>
          <w:b/>
          <w:color w:val="002060"/>
        </w:rPr>
      </w:pPr>
      <w:hyperlink r:id="rId25" w:history="1">
        <w:r w:rsidR="008502BD" w:rsidRPr="00327596">
          <w:rPr>
            <w:rStyle w:val="Hyperlink"/>
            <w:rFonts w:ascii="Arial" w:hAnsi="Arial" w:cs="Arial"/>
            <w:b/>
            <w:color w:val="002060"/>
          </w:rPr>
          <w:t>https://www.gmc-uk.org/registration-and-licensing/the-medical-register/a-guide-to-the-medical-register/specialist-and-gp-application-types</w:t>
        </w:r>
      </w:hyperlink>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p>
    <w:p w:rsidR="008502BD" w:rsidRPr="00327596" w:rsidRDefault="008502BD" w:rsidP="00B95E11">
      <w:pPr>
        <w:rPr>
          <w:rFonts w:ascii="Arial" w:hAnsi="Arial" w:cs="Arial"/>
          <w:color w:val="002060"/>
        </w:rPr>
      </w:pPr>
      <w:r w:rsidRPr="00327596">
        <w:rPr>
          <w:rFonts w:ascii="Arial" w:hAnsi="Arial" w:cs="Arial"/>
          <w:color w:val="002060"/>
        </w:rPr>
        <w:t>Additional information for dental appointments</w:t>
      </w:r>
    </w:p>
    <w:p w:rsidR="008502BD" w:rsidRPr="00327596" w:rsidRDefault="008502BD" w:rsidP="00B95E11">
      <w:pPr>
        <w:rPr>
          <w:rFonts w:ascii="Arial" w:hAnsi="Arial" w:cs="Arial"/>
          <w:color w:val="002060"/>
        </w:rPr>
      </w:pPr>
    </w:p>
    <w:p w:rsidR="008502BD" w:rsidRPr="00327596" w:rsidRDefault="008502BD" w:rsidP="00B95E11">
      <w:pPr>
        <w:rPr>
          <w:rFonts w:ascii="Arial" w:hAnsi="Arial" w:cs="Arial"/>
          <w:color w:val="002060"/>
        </w:rPr>
      </w:pPr>
      <w:r w:rsidRPr="00327596">
        <w:rPr>
          <w:rFonts w:ascii="Arial" w:hAnsi="Arial" w:cs="Arial"/>
          <w:color w:val="002060"/>
        </w:rPr>
        <w:t xml:space="preserve">The GDC issues </w:t>
      </w:r>
      <w:r w:rsidRPr="00327596">
        <w:rPr>
          <w:rFonts w:ascii="Arial" w:hAnsi="Arial" w:cs="Arial"/>
          <w:b/>
          <w:bCs/>
          <w:color w:val="002060"/>
        </w:rPr>
        <w:t>Full Registration</w:t>
      </w:r>
      <w:r w:rsidRPr="00327596">
        <w:rPr>
          <w:rFonts w:ascii="Arial" w:hAnsi="Arial" w:cs="Arial"/>
          <w:color w:val="002060"/>
        </w:rPr>
        <w:t xml:space="preserve"> and </w:t>
      </w:r>
      <w:r w:rsidRPr="00327596">
        <w:rPr>
          <w:rFonts w:ascii="Arial" w:hAnsi="Arial" w:cs="Arial"/>
          <w:b/>
          <w:bCs/>
          <w:color w:val="002060"/>
        </w:rPr>
        <w:t>Temporary Registration</w:t>
      </w:r>
      <w:r w:rsidRPr="00327596">
        <w:rPr>
          <w:rFonts w:ascii="Arial" w:hAnsi="Arial" w:cs="Arial"/>
          <w:color w:val="002060"/>
        </w:rPr>
        <w:t>.</w:t>
      </w:r>
    </w:p>
    <w:p w:rsidR="008502BD" w:rsidRPr="00327596" w:rsidRDefault="008502BD" w:rsidP="00B95E11">
      <w:pPr>
        <w:rPr>
          <w:rFonts w:ascii="Arial" w:hAnsi="Arial" w:cs="Arial"/>
          <w:color w:val="002060"/>
        </w:rPr>
      </w:pPr>
    </w:p>
    <w:p w:rsidR="008502BD" w:rsidRPr="00327596" w:rsidRDefault="008502BD" w:rsidP="00B95E11">
      <w:pPr>
        <w:pStyle w:val="ListParagraph"/>
        <w:widowControl/>
        <w:numPr>
          <w:ilvl w:val="0"/>
          <w:numId w:val="16"/>
        </w:numPr>
        <w:autoSpaceDE/>
        <w:autoSpaceDN/>
        <w:adjustRightInd/>
        <w:rPr>
          <w:rFonts w:cs="Arial"/>
          <w:color w:val="002060"/>
        </w:rPr>
      </w:pPr>
      <w:r w:rsidRPr="00327596">
        <w:rPr>
          <w:rFonts w:cs="Arial"/>
          <w:color w:val="002060"/>
        </w:rPr>
        <w:t>Temporary registration can be issued to allow a dentist to practise dentistry only in selected supervised posts for training, teaching or research purposes.  Temporary registrations are granted for 6 months at a time, up to a maximum of 5 years.  </w:t>
      </w:r>
    </w:p>
    <w:p w:rsidR="008502BD" w:rsidRPr="00327596" w:rsidRDefault="008502BD" w:rsidP="00B95E11">
      <w:pPr>
        <w:pStyle w:val="ListParagraph"/>
        <w:widowControl/>
        <w:numPr>
          <w:ilvl w:val="0"/>
          <w:numId w:val="16"/>
        </w:numPr>
        <w:autoSpaceDE/>
        <w:autoSpaceDN/>
        <w:adjustRightInd/>
        <w:rPr>
          <w:rFonts w:cs="Arial"/>
          <w:color w:val="002060"/>
        </w:rPr>
      </w:pPr>
      <w:r w:rsidRPr="00327596">
        <w:rPr>
          <w:rFonts w:cs="Arial"/>
          <w:color w:val="002060"/>
        </w:rPr>
        <w:t>Full registration allows a dentist to practice dentistry in the UK without restriction.</w:t>
      </w:r>
    </w:p>
    <w:p w:rsidR="008502BD" w:rsidRPr="00327596" w:rsidRDefault="008502BD" w:rsidP="00B95E11">
      <w:pPr>
        <w:rPr>
          <w:rFonts w:ascii="Arial" w:hAnsi="Arial" w:cs="Arial"/>
          <w:color w:val="002060"/>
        </w:rPr>
      </w:pPr>
    </w:p>
    <w:p w:rsidR="008502BD" w:rsidRPr="00327596" w:rsidRDefault="008502BD" w:rsidP="00B95E11">
      <w:pPr>
        <w:rPr>
          <w:rFonts w:ascii="Arial" w:hAnsi="Arial" w:cs="Arial"/>
          <w:b/>
          <w:bCs/>
          <w:color w:val="002060"/>
        </w:rPr>
      </w:pPr>
      <w:r w:rsidRPr="00327596">
        <w:rPr>
          <w:rFonts w:ascii="Arial" w:hAnsi="Arial" w:cs="Arial"/>
          <w:color w:val="002060"/>
        </w:rPr>
        <w:t xml:space="preserve">In addition to full registration, dentists can also </w:t>
      </w:r>
      <w:r w:rsidRPr="00327596">
        <w:rPr>
          <w:rFonts w:ascii="Arial" w:hAnsi="Arial" w:cs="Arial"/>
          <w:i/>
          <w:iCs/>
          <w:color w:val="002060"/>
          <w:u w:val="single"/>
        </w:rPr>
        <w:t>choose</w:t>
      </w:r>
      <w:r w:rsidRPr="00327596">
        <w:rPr>
          <w:rFonts w:ascii="Arial" w:hAnsi="Arial" w:cs="Arial"/>
          <w:color w:val="002060"/>
        </w:rPr>
        <w:t xml:space="preserve"> to be included on the </w:t>
      </w:r>
      <w:r w:rsidRPr="00327596">
        <w:rPr>
          <w:rFonts w:ascii="Arial" w:hAnsi="Arial" w:cs="Arial"/>
          <w:b/>
          <w:bCs/>
          <w:color w:val="002060"/>
        </w:rPr>
        <w:t>Specialist List.</w:t>
      </w:r>
    </w:p>
    <w:p w:rsidR="008502BD" w:rsidRPr="00327596" w:rsidRDefault="008502BD" w:rsidP="00B95E11">
      <w:pPr>
        <w:rPr>
          <w:rFonts w:ascii="Arial" w:hAnsi="Arial" w:cs="Arial"/>
          <w:color w:val="002060"/>
        </w:rPr>
      </w:pPr>
    </w:p>
    <w:p w:rsidR="008502BD" w:rsidRPr="00327596" w:rsidRDefault="008502BD" w:rsidP="00067415">
      <w:pPr>
        <w:pStyle w:val="ListParagraph"/>
        <w:widowControl/>
        <w:numPr>
          <w:ilvl w:val="0"/>
          <w:numId w:val="17"/>
        </w:numPr>
        <w:autoSpaceDE/>
        <w:autoSpaceDN/>
        <w:adjustRightInd/>
        <w:jc w:val="both"/>
        <w:rPr>
          <w:rFonts w:cs="Arial"/>
          <w:b/>
          <w:color w:val="002060"/>
        </w:rPr>
      </w:pPr>
      <w:r w:rsidRPr="00327596">
        <w:rPr>
          <w:rFonts w:cs="Arial"/>
          <w:color w:val="002060"/>
        </w:rPr>
        <w:t xml:space="preserve">The specialist lists are lists of registered dentists who meet certain conditions and are entitled to use a specialist title. They do not </w:t>
      </w:r>
      <w:r w:rsidRPr="00327596">
        <w:rPr>
          <w:rFonts w:cs="Arial"/>
          <w:i/>
          <w:iCs/>
          <w:color w:val="002060"/>
          <w:u w:val="single"/>
        </w:rPr>
        <w:t>have</w:t>
      </w:r>
      <w:r w:rsidRPr="00327596">
        <w:rPr>
          <w:rFonts w:cs="Arial"/>
          <w:color w:val="002060"/>
        </w:rPr>
        <w:t xml:space="preserve"> to join a specialist list to practise any particular specialty, but they can only use the title 'specialist' if they are on the list. For more information on please visit</w:t>
      </w:r>
      <w:r w:rsidRPr="00327596">
        <w:rPr>
          <w:color w:val="002060"/>
        </w:rPr>
        <w:t xml:space="preserve">  </w:t>
      </w:r>
      <w:hyperlink r:id="rId26" w:history="1">
        <w:r w:rsidRPr="00327596">
          <w:rPr>
            <w:rStyle w:val="Hyperlink"/>
            <w:rFonts w:cs="Arial"/>
            <w:b/>
            <w:color w:val="002060"/>
          </w:rPr>
          <w:t>https://www.gdc-uk.org/</w:t>
        </w:r>
      </w:hyperlink>
    </w:p>
    <w:p w:rsidR="008502BD" w:rsidRPr="00327596" w:rsidRDefault="008502BD" w:rsidP="00067415">
      <w:pPr>
        <w:spacing w:before="300" w:after="300"/>
        <w:jc w:val="both"/>
        <w:rPr>
          <w:rFonts w:ascii="Arial" w:hAnsi="Arial" w:cs="Arial"/>
          <w:color w:val="002060"/>
        </w:rPr>
      </w:pPr>
      <w:r w:rsidRPr="00327596">
        <w:rPr>
          <w:rFonts w:ascii="Arial" w:hAnsi="Arial" w:cs="Arial"/>
          <w:b/>
          <w:color w:val="002060"/>
        </w:rPr>
        <w:t>UK Visas and Immigration:  Tier 2 Sponsorship</w:t>
      </w:r>
      <w:r w:rsidRPr="00327596">
        <w:rPr>
          <w:rFonts w:ascii="Arial" w:hAnsi="Arial" w:cs="Arial"/>
          <w:color w:val="002060"/>
        </w:rPr>
        <w:t xml:space="preserve">:  Applications from job seekers who require Tier 2 sponsorship to work in the UK are welcome and will be considered alongside all other applications. However, non-EEA candidates may not be </w:t>
      </w:r>
      <w:r w:rsidRPr="00327596">
        <w:rPr>
          <w:rStyle w:val="Emphasis"/>
          <w:rFonts w:ascii="Arial" w:hAnsi="Arial" w:cs="Arial"/>
          <w:color w:val="002060"/>
        </w:rPr>
        <w:t>appointed</w:t>
      </w:r>
      <w:r w:rsidRPr="00327596">
        <w:rPr>
          <w:rFonts w:ascii="Arial" w:hAnsi="Arial" w:cs="Arial"/>
          <w:color w:val="002060"/>
        </w:rPr>
        <w:t xml:space="preserve"> to a post if a suitably qualified, experienced and skilled EU/EEA candidate is available to take up the post as NHS GGC as the employing body is unlikely, in these circumstances, to satisfy the Resident Labour Market Test. The UK Visas and Immigration department requires employers to complete this test to show that no suitably qualified EEA or EU worker can fill the post. For further information please visit the </w:t>
      </w:r>
      <w:hyperlink r:id="rId27" w:tgtFrame="_blank" w:tooltip="Home Office UK Visas and Immigration" w:history="1">
        <w:r w:rsidRPr="00327596">
          <w:rPr>
            <w:rStyle w:val="Hyperlink"/>
            <w:rFonts w:ascii="Arial" w:hAnsi="Arial" w:cs="Arial"/>
            <w:b/>
            <w:color w:val="002060"/>
          </w:rPr>
          <w:t>UK Visas and Immigration website</w:t>
        </w:r>
      </w:hyperlink>
      <w:r w:rsidRPr="00327596">
        <w:rPr>
          <w:rFonts w:ascii="Arial" w:hAnsi="Arial" w:cs="Arial"/>
          <w:b/>
          <w:color w:val="002060"/>
        </w:rPr>
        <w:t xml:space="preserve"> </w:t>
      </w:r>
      <w:hyperlink r:id="rId28" w:history="1">
        <w:r w:rsidRPr="00327596">
          <w:rPr>
            <w:rStyle w:val="Hyperlink"/>
            <w:rFonts w:ascii="Arial" w:hAnsi="Arial" w:cs="Arial"/>
            <w:b/>
            <w:color w:val="002060"/>
          </w:rPr>
          <w:t>https://www.gov.uk/tier-2-general</w:t>
        </w:r>
      </w:hyperlink>
      <w:r w:rsidRPr="00327596">
        <w:rPr>
          <w:rFonts w:ascii="Arial" w:hAnsi="Arial" w:cs="Arial"/>
          <w:b/>
          <w:color w:val="002060"/>
        </w:rPr>
        <w:t>.</w:t>
      </w:r>
      <w:r w:rsidRPr="00327596">
        <w:rPr>
          <w:rFonts w:ascii="Arial" w:hAnsi="Arial" w:cs="Arial"/>
          <w:color w:val="002060"/>
        </w:rPr>
        <w:t xml:space="preserve"> </w:t>
      </w:r>
    </w:p>
    <w:p w:rsidR="008502BD" w:rsidRPr="00327596" w:rsidRDefault="008502BD" w:rsidP="00067415">
      <w:pPr>
        <w:tabs>
          <w:tab w:val="left" w:pos="0"/>
        </w:tabs>
        <w:autoSpaceDE w:val="0"/>
        <w:autoSpaceDN w:val="0"/>
        <w:adjustRightInd w:val="0"/>
        <w:jc w:val="both"/>
        <w:rPr>
          <w:rFonts w:ascii="Arial" w:hAnsi="Arial" w:cs="Arial"/>
          <w:color w:val="002060"/>
          <w:lang w:eastAsia="en-US"/>
        </w:rPr>
      </w:pPr>
      <w:r w:rsidRPr="00327596">
        <w:rPr>
          <w:rFonts w:ascii="Arial" w:hAnsi="Arial" w:cs="Arial"/>
          <w:color w:val="002060"/>
          <w:lang w:eastAsia="en-US"/>
        </w:rPr>
        <w:t>Please note NHS Greater Glasgow and Clyde does not provide maintenance in relation to Visa applications.</w:t>
      </w:r>
    </w:p>
    <w:p w:rsidR="008502BD" w:rsidRPr="00327596" w:rsidRDefault="008502BD" w:rsidP="00067415">
      <w:pPr>
        <w:tabs>
          <w:tab w:val="left" w:pos="0"/>
        </w:tabs>
        <w:autoSpaceDE w:val="0"/>
        <w:autoSpaceDN w:val="0"/>
        <w:adjustRightInd w:val="0"/>
        <w:jc w:val="both"/>
        <w:rPr>
          <w:rFonts w:ascii="Arial" w:hAnsi="Arial" w:cs="Arial"/>
          <w:color w:val="002060"/>
          <w:lang w:eastAsia="en-US"/>
        </w:rPr>
      </w:pPr>
    </w:p>
    <w:p w:rsidR="008502BD" w:rsidRPr="00327596" w:rsidRDefault="00E30E13" w:rsidP="00B95E11">
      <w:pPr>
        <w:jc w:val="both"/>
        <w:rPr>
          <w:rFonts w:ascii="Arial" w:hAnsi="Arial" w:cs="Arial"/>
          <w:iCs/>
          <w:color w:val="002060"/>
        </w:rPr>
      </w:pPr>
      <w:r w:rsidRPr="00327596">
        <w:rPr>
          <w:noProof/>
          <w:color w:val="002060"/>
        </w:rPr>
        <w:drawing>
          <wp:anchor distT="0" distB="0" distL="114300" distR="114300" simplePos="0" relativeHeight="251671040" behindDoc="1" locked="0" layoutInCell="1" allowOverlap="1">
            <wp:simplePos x="0" y="0"/>
            <wp:positionH relativeFrom="column">
              <wp:posOffset>-623570</wp:posOffset>
            </wp:positionH>
            <wp:positionV relativeFrom="paragraph">
              <wp:posOffset>462280</wp:posOffset>
            </wp:positionV>
            <wp:extent cx="6943090" cy="225806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iCs/>
          <w:color w:val="002060"/>
        </w:rPr>
        <w:t xml:space="preserve">In addition to the above, all appointments will be made subject to the receipt of satisfactory Pre Employment Checks including:  Disclosure Scotland Criminal Records Check  / Membership of the Protection of Vulnerable Groups ( PVG) &amp;where applicable </w:t>
      </w:r>
      <w:r w:rsidR="008502BD" w:rsidRPr="00327596">
        <w:rPr>
          <w:rFonts w:ascii="Arial" w:hAnsi="Arial" w:cs="Arial"/>
          <w:color w:val="002060"/>
        </w:rPr>
        <w:t xml:space="preserve"> evidence of overseas criminal records check, Occupational Health Check, References (all jobs are only offered following receipt of satisfactory references, covering a minimum of a 3 year period), Qualifications, Identity and Right to Work in the UK checks, Fitness to Practice &amp; Revalidation.</w:t>
      </w:r>
    </w:p>
    <w:p w:rsidR="008502BD" w:rsidRPr="00327596" w:rsidRDefault="008502BD" w:rsidP="00067415">
      <w:pPr>
        <w:tabs>
          <w:tab w:val="left" w:pos="0"/>
        </w:tabs>
        <w:autoSpaceDE w:val="0"/>
        <w:autoSpaceDN w:val="0"/>
        <w:adjustRightInd w:val="0"/>
        <w:jc w:val="both"/>
        <w:rPr>
          <w:rFonts w:ascii="Arial" w:hAnsi="Arial" w:cs="Arial"/>
          <w:iCs/>
          <w:color w:val="002060"/>
        </w:rPr>
      </w:pPr>
    </w:p>
    <w:p w:rsidR="008502BD" w:rsidRPr="00327596" w:rsidRDefault="008502BD" w:rsidP="00067415">
      <w:pPr>
        <w:tabs>
          <w:tab w:val="left" w:pos="0"/>
        </w:tabs>
        <w:autoSpaceDE w:val="0"/>
        <w:autoSpaceDN w:val="0"/>
        <w:adjustRightInd w:val="0"/>
        <w:jc w:val="both"/>
        <w:rPr>
          <w:rFonts w:ascii="Arial" w:hAnsi="Arial" w:cs="Arial"/>
          <w:iCs/>
          <w:color w:val="002060"/>
        </w:rPr>
      </w:pPr>
    </w:p>
    <w:p w:rsidR="008502BD" w:rsidRPr="00327596" w:rsidRDefault="008502BD" w:rsidP="00067415">
      <w:pPr>
        <w:tabs>
          <w:tab w:val="left" w:pos="0"/>
        </w:tabs>
        <w:autoSpaceDE w:val="0"/>
        <w:autoSpaceDN w:val="0"/>
        <w:adjustRightInd w:val="0"/>
        <w:jc w:val="both"/>
        <w:rPr>
          <w:rFonts w:ascii="Arial" w:hAnsi="Arial" w:cs="Arial"/>
          <w:b/>
          <w:iCs/>
          <w:color w:val="002060"/>
        </w:rPr>
      </w:pPr>
      <w:r w:rsidRPr="00327596">
        <w:rPr>
          <w:rFonts w:ascii="Arial" w:hAnsi="Arial" w:cs="Arial"/>
          <w:b/>
          <w:iCs/>
          <w:color w:val="002060"/>
        </w:rPr>
        <w:t>Data Protection Legislation</w:t>
      </w:r>
    </w:p>
    <w:p w:rsidR="008502BD" w:rsidRPr="00327596" w:rsidRDefault="008502BD" w:rsidP="00067415">
      <w:pPr>
        <w:tabs>
          <w:tab w:val="left" w:pos="0"/>
        </w:tabs>
        <w:autoSpaceDE w:val="0"/>
        <w:autoSpaceDN w:val="0"/>
        <w:adjustRightInd w:val="0"/>
        <w:jc w:val="both"/>
        <w:rPr>
          <w:rFonts w:ascii="Arial" w:hAnsi="Arial" w:cs="Arial"/>
          <w:iCs/>
          <w:color w:val="002060"/>
        </w:rPr>
      </w:pPr>
    </w:p>
    <w:p w:rsidR="008502BD" w:rsidRPr="00327596" w:rsidRDefault="008502BD" w:rsidP="00067415">
      <w:pPr>
        <w:tabs>
          <w:tab w:val="left" w:pos="0"/>
        </w:tabs>
        <w:autoSpaceDE w:val="0"/>
        <w:autoSpaceDN w:val="0"/>
        <w:adjustRightInd w:val="0"/>
        <w:jc w:val="both"/>
        <w:rPr>
          <w:rFonts w:ascii="Arial" w:hAnsi="Arial" w:cs="Arial"/>
          <w:iCs/>
          <w:color w:val="002060"/>
        </w:rPr>
      </w:pPr>
      <w:r w:rsidRPr="00327596">
        <w:rPr>
          <w:rFonts w:ascii="Arial" w:hAnsi="Arial" w:cs="Arial"/>
          <w:color w:val="002060"/>
        </w:rPr>
        <w:t xml:space="preserve">The information supplied by your application will only be processed by authorised NHS Greater Glasgow and Clyde personnel involved in relevant stages of the recruitment process. </w:t>
      </w:r>
      <w:r w:rsidRPr="00327596">
        <w:rPr>
          <w:rStyle w:val="Emphasis"/>
          <w:rFonts w:ascii="Arial" w:hAnsi="Arial" w:cs="Arial"/>
          <w:color w:val="002060"/>
        </w:rPr>
        <w:t xml:space="preserve">Applications submitted via the online NHS Scotland Application form will be imported into the NHS Greater Glasgow and Clyde recruitment system. </w:t>
      </w:r>
      <w:r w:rsidRPr="00327596">
        <w:rPr>
          <w:rFonts w:ascii="Arial" w:hAnsi="Arial" w:cs="Arial"/>
          <w:color w:val="002060"/>
        </w:rPr>
        <w:t>The information you provide will be retained by NHS Greater Glasgow and Clyde  and will be used for the purpose of  processing your application and for statistical and audit purposes.  NHS Greater Glasgow and Clyde will process the information for the stated purposes in regards your application for employment. If your application is unsuccessful your information will be retained securely for 12 months from the completion of the recruitment process and then confidentially destroyed.</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br w:type="page"/>
      </w:r>
    </w:p>
    <w:p w:rsidR="008502BD" w:rsidRPr="00327596" w:rsidRDefault="008A52ED" w:rsidP="00067415">
      <w:pPr>
        <w:kinsoku w:val="0"/>
        <w:overflowPunct w:val="0"/>
        <w:jc w:val="both"/>
        <w:rPr>
          <w:rFonts w:ascii="Arial" w:hAnsi="Arial" w:cs="Arial"/>
          <w:b/>
          <w:bCs/>
          <w:color w:val="002060"/>
          <w:sz w:val="32"/>
          <w:szCs w:val="32"/>
        </w:rPr>
      </w:pPr>
      <w:r w:rsidRPr="00327596">
        <w:rPr>
          <w:rFonts w:ascii="Arial" w:hAnsi="Arial" w:cs="Arial"/>
          <w:b/>
          <w:bCs/>
          <w:color w:val="002060"/>
          <w:sz w:val="32"/>
          <w:szCs w:val="32"/>
        </w:rPr>
        <w:t>Section 4</w:t>
      </w:r>
      <w:r w:rsidR="008502BD" w:rsidRPr="00327596">
        <w:rPr>
          <w:rFonts w:ascii="Arial" w:hAnsi="Arial" w:cs="Arial"/>
          <w:b/>
          <w:bCs/>
          <w:color w:val="002060"/>
          <w:sz w:val="32"/>
          <w:szCs w:val="32"/>
        </w:rPr>
        <w:t>:</w:t>
      </w:r>
      <w:r w:rsidR="008502BD" w:rsidRPr="00327596">
        <w:rPr>
          <w:rFonts w:ascii="Arial" w:hAnsi="Arial" w:cs="Arial"/>
          <w:b/>
          <w:bCs/>
          <w:color w:val="002060"/>
          <w:sz w:val="32"/>
          <w:szCs w:val="32"/>
        </w:rPr>
        <w:tab/>
      </w:r>
    </w:p>
    <w:p w:rsidR="008502BD" w:rsidRPr="00327596" w:rsidRDefault="008502BD" w:rsidP="00067415">
      <w:pPr>
        <w:kinsoku w:val="0"/>
        <w:overflowPunct w:val="0"/>
        <w:jc w:val="both"/>
        <w:rPr>
          <w:rFonts w:ascii="Arial" w:hAnsi="Arial" w:cs="Arial"/>
          <w:b/>
          <w:bCs/>
          <w:color w:val="002060"/>
          <w:sz w:val="32"/>
          <w:szCs w:val="32"/>
        </w:rPr>
      </w:pPr>
      <w:r w:rsidRPr="00327596">
        <w:rPr>
          <w:rFonts w:ascii="Arial" w:hAnsi="Arial" w:cs="Arial"/>
          <w:b/>
          <w:bCs/>
          <w:color w:val="002060"/>
          <w:sz w:val="32"/>
          <w:szCs w:val="32"/>
        </w:rPr>
        <w:t>Consultant Appointment</w:t>
      </w:r>
    </w:p>
    <w:p w:rsidR="008502BD" w:rsidRPr="00327596" w:rsidRDefault="008502BD" w:rsidP="00067415">
      <w:pPr>
        <w:kinsoku w:val="0"/>
        <w:overflowPunct w:val="0"/>
        <w:jc w:val="both"/>
        <w:rPr>
          <w:rFonts w:ascii="Arial" w:hAnsi="Arial" w:cs="Arial"/>
          <w:b/>
          <w:bCs/>
          <w:color w:val="002060"/>
          <w:sz w:val="32"/>
        </w:rPr>
      </w:pPr>
      <w:r w:rsidRPr="00327596">
        <w:rPr>
          <w:rFonts w:ascii="Arial" w:hAnsi="Arial" w:cs="Arial"/>
          <w:b/>
          <w:bCs/>
          <w:color w:val="002060"/>
          <w:sz w:val="32"/>
          <w:szCs w:val="32"/>
        </w:rPr>
        <w:t>Terms and Conditions</w:t>
      </w:r>
    </w:p>
    <w:p w:rsidR="008502BD" w:rsidRPr="00327596" w:rsidRDefault="008502BD" w:rsidP="00067415">
      <w:pPr>
        <w:jc w:val="both"/>
        <w:rPr>
          <w:rFonts w:ascii="Arial" w:hAnsi="Arial" w:cs="Arial"/>
          <w:color w:val="002060"/>
        </w:rPr>
      </w:pPr>
    </w:p>
    <w:p w:rsidR="008502BD" w:rsidRPr="00327596" w:rsidRDefault="00E30E13" w:rsidP="00067415">
      <w:pPr>
        <w:jc w:val="both"/>
        <w:rPr>
          <w:rFonts w:ascii="Arial" w:hAnsi="Arial" w:cs="Arial"/>
          <w:b/>
          <w:iCs/>
          <w:color w:val="002060"/>
        </w:rPr>
      </w:pPr>
      <w:r w:rsidRPr="00327596">
        <w:rPr>
          <w:noProof/>
          <w:color w:val="002060"/>
        </w:rPr>
        <w:drawing>
          <wp:anchor distT="0" distB="0" distL="114300" distR="114300" simplePos="0" relativeHeight="251668992" behindDoc="1" locked="0" layoutInCell="1" allowOverlap="1">
            <wp:simplePos x="0" y="0"/>
            <wp:positionH relativeFrom="column">
              <wp:posOffset>-572770</wp:posOffset>
            </wp:positionH>
            <wp:positionV relativeFrom="paragraph">
              <wp:posOffset>3728720</wp:posOffset>
            </wp:positionV>
            <wp:extent cx="6943090" cy="225806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color w:val="002060"/>
        </w:rPr>
        <w:t xml:space="preserve">Terms and Conditions of Service are those determined by the Terms and Conditions of the New Consultant Grade (Scotland) as amended from time to time. </w:t>
      </w:r>
      <w:r w:rsidR="008502BD" w:rsidRPr="00327596">
        <w:rPr>
          <w:rFonts w:ascii="Arial" w:hAnsi="Arial" w:cs="Arial"/>
          <w:iCs/>
          <w:color w:val="002060"/>
        </w:rPr>
        <w:t>For an overview of the terms and conditions visit</w:t>
      </w:r>
      <w:r w:rsidR="008502BD" w:rsidRPr="00327596">
        <w:rPr>
          <w:rFonts w:ascii="Arial" w:hAnsi="Arial" w:cs="Arial"/>
          <w:b/>
          <w:iCs/>
          <w:color w:val="002060"/>
        </w:rPr>
        <w:t xml:space="preserve"> </w:t>
      </w:r>
      <w:hyperlink r:id="rId29" w:history="1">
        <w:r w:rsidR="008502BD" w:rsidRPr="00327596">
          <w:rPr>
            <w:rStyle w:val="Hyperlink"/>
            <w:rFonts w:ascii="Arial" w:hAnsi="Arial" w:cs="Arial"/>
            <w:b/>
            <w:iCs/>
            <w:color w:val="002060"/>
          </w:rPr>
          <w:t>http://www.msg.scot.nhs.uk/pay/medical</w:t>
        </w:r>
      </w:hyperlink>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TYPE OF CONTRACT</w:t>
            </w:r>
          </w:p>
        </w:tc>
        <w:tc>
          <w:tcPr>
            <w:tcW w:w="7200" w:type="dxa"/>
          </w:tcPr>
          <w:p w:rsidR="008502BD" w:rsidRPr="00327596" w:rsidRDefault="008502BD" w:rsidP="00067415">
            <w:pPr>
              <w:rPr>
                <w:rFonts w:ascii="Arial" w:hAnsi="Arial" w:cs="Arial"/>
                <w:color w:val="002060"/>
              </w:rPr>
            </w:pPr>
          </w:p>
          <w:p w:rsidR="008502BD" w:rsidRPr="00327596" w:rsidRDefault="00327596" w:rsidP="00067415">
            <w:pPr>
              <w:rPr>
                <w:rFonts w:ascii="Arial" w:hAnsi="Arial" w:cs="Arial"/>
                <w:b/>
                <w:noProof/>
                <w:color w:val="002060"/>
              </w:rPr>
            </w:pPr>
            <w:r w:rsidRPr="00327596">
              <w:rPr>
                <w:rFonts w:ascii="Arial" w:hAnsi="Arial" w:cs="Arial"/>
                <w:b/>
                <w:noProof/>
                <w:color w:val="002060"/>
              </w:rPr>
              <w:t>Fixed Term</w:t>
            </w:r>
          </w:p>
          <w:p w:rsidR="008502BD" w:rsidRPr="00327596" w:rsidRDefault="008502BD" w:rsidP="00067415">
            <w:pPr>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GRADE AND SALARY</w:t>
            </w:r>
          </w:p>
          <w:p w:rsidR="008502BD" w:rsidRPr="00327596" w:rsidRDefault="008502BD" w:rsidP="00067415">
            <w:pPr>
              <w:rPr>
                <w:rFonts w:ascii="Arial" w:hAnsi="Arial" w:cs="Arial"/>
                <w:color w:val="002060"/>
              </w:rPr>
            </w:pPr>
          </w:p>
        </w:tc>
        <w:tc>
          <w:tcPr>
            <w:tcW w:w="7200" w:type="dxa"/>
          </w:tcPr>
          <w:p w:rsidR="008502BD" w:rsidRPr="00327596" w:rsidRDefault="008502BD" w:rsidP="00067415">
            <w:pPr>
              <w:rPr>
                <w:rFonts w:ascii="Arial" w:hAnsi="Arial" w:cs="Arial"/>
                <w:color w:val="002060"/>
              </w:rPr>
            </w:pPr>
          </w:p>
          <w:p w:rsidR="008502BD" w:rsidRPr="00327596" w:rsidRDefault="00327596" w:rsidP="00067415">
            <w:pPr>
              <w:rPr>
                <w:rFonts w:ascii="Arial" w:hAnsi="Arial" w:cs="Arial"/>
                <w:b/>
                <w:noProof/>
                <w:color w:val="002060"/>
              </w:rPr>
            </w:pPr>
            <w:r w:rsidRPr="00327596">
              <w:rPr>
                <w:rFonts w:ascii="Arial" w:hAnsi="Arial" w:cs="Arial"/>
                <w:b/>
                <w:noProof/>
                <w:color w:val="002060"/>
              </w:rPr>
              <w:t xml:space="preserve">Locum </w:t>
            </w:r>
            <w:r w:rsidR="00855109" w:rsidRPr="00327596">
              <w:rPr>
                <w:rFonts w:ascii="Arial" w:hAnsi="Arial" w:cs="Arial"/>
                <w:b/>
                <w:noProof/>
                <w:color w:val="002060"/>
              </w:rPr>
              <w:t xml:space="preserve">Consultant </w:t>
            </w:r>
          </w:p>
          <w:p w:rsidR="00855109" w:rsidRPr="00327596" w:rsidRDefault="00855109" w:rsidP="00067415">
            <w:pPr>
              <w:rPr>
                <w:rFonts w:ascii="Arial" w:hAnsi="Arial" w:cs="Arial"/>
                <w:noProof/>
                <w:color w:val="002060"/>
              </w:rPr>
            </w:pPr>
          </w:p>
          <w:p w:rsidR="008502BD" w:rsidRPr="00327596" w:rsidRDefault="008502BD" w:rsidP="00067415">
            <w:pPr>
              <w:rPr>
                <w:rFonts w:ascii="Arial" w:hAnsi="Arial" w:cs="Arial"/>
                <w:color w:val="002060"/>
              </w:rPr>
            </w:pPr>
            <w:r w:rsidRPr="00327596">
              <w:rPr>
                <w:rFonts w:ascii="Arial" w:hAnsi="Arial" w:cs="Arial"/>
                <w:color w:val="002060"/>
              </w:rPr>
              <w:t>The whole-time salary will be a starting salary of:-</w:t>
            </w:r>
          </w:p>
          <w:p w:rsidR="008502BD" w:rsidRPr="00327596" w:rsidRDefault="00687E37" w:rsidP="00067415">
            <w:pPr>
              <w:rPr>
                <w:rFonts w:ascii="Arial" w:hAnsi="Arial" w:cs="Arial"/>
                <w:color w:val="002060"/>
              </w:rPr>
            </w:pPr>
            <w:r w:rsidRPr="00327596">
              <w:rPr>
                <w:rFonts w:ascii="Arial" w:hAnsi="Arial" w:cs="Arial"/>
                <w:color w:val="002060"/>
              </w:rPr>
              <w:t xml:space="preserve"> £84,984</w:t>
            </w:r>
            <w:r w:rsidRPr="00327596">
              <w:rPr>
                <w:rFonts w:ascii="Arial" w:hAnsi="Arial" w:cs="Arial"/>
                <w:noProof/>
                <w:color w:val="002060"/>
              </w:rPr>
              <w:t xml:space="preserve">  to  £112,925</w:t>
            </w:r>
            <w:r w:rsidR="008502BD" w:rsidRPr="00327596">
              <w:rPr>
                <w:rFonts w:ascii="Arial" w:hAnsi="Arial" w:cs="Arial"/>
                <w:noProof/>
                <w:color w:val="002060"/>
              </w:rPr>
              <w:t xml:space="preserve"> per</w:t>
            </w:r>
            <w:r w:rsidR="008502BD" w:rsidRPr="00327596">
              <w:rPr>
                <w:rFonts w:ascii="Arial" w:hAnsi="Arial" w:cs="Arial"/>
                <w:color w:val="002060"/>
              </w:rPr>
              <w:t xml:space="preserve"> annum (pro rata if applicable) </w:t>
            </w:r>
          </w:p>
          <w:p w:rsidR="008502BD" w:rsidRPr="00327596" w:rsidRDefault="008502BD" w:rsidP="00067415">
            <w:pPr>
              <w:rPr>
                <w:rFonts w:ascii="Arial" w:hAnsi="Arial" w:cs="Arial"/>
                <w:color w:val="002060"/>
              </w:rPr>
            </w:pPr>
          </w:p>
          <w:p w:rsidR="008502BD" w:rsidRPr="00327596" w:rsidRDefault="008502BD" w:rsidP="00067415">
            <w:pPr>
              <w:rPr>
                <w:rFonts w:ascii="Arial" w:hAnsi="Arial" w:cs="Arial"/>
                <w:color w:val="002060"/>
              </w:rPr>
            </w:pPr>
            <w:r w:rsidRPr="00327596">
              <w:rPr>
                <w:rFonts w:ascii="Arial" w:hAnsi="Arial" w:cs="Arial"/>
                <w:color w:val="002060"/>
              </w:rPr>
              <w:t xml:space="preserve">Progression of salary is related to experience.  </w:t>
            </w:r>
          </w:p>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New Entrants to the NHS will normally commence on the minimum point of the salary scale, (dependent on qualifications and experience). Salary is paid monthly by Bank Credit Transfer.</w:t>
            </w:r>
          </w:p>
          <w:p w:rsidR="008502BD" w:rsidRPr="00327596" w:rsidRDefault="008502BD" w:rsidP="00067415">
            <w:pPr>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 xml:space="preserve">HOURS OF WORK </w:t>
            </w:r>
          </w:p>
        </w:tc>
        <w:tc>
          <w:tcPr>
            <w:tcW w:w="7200" w:type="dxa"/>
          </w:tcPr>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b/>
                <w:noProof/>
                <w:color w:val="002060"/>
              </w:rPr>
            </w:pPr>
            <w:r w:rsidRPr="00327596">
              <w:rPr>
                <w:rFonts w:ascii="Arial" w:hAnsi="Arial" w:cs="Arial"/>
                <w:b/>
                <w:noProof/>
                <w:color w:val="002060"/>
              </w:rPr>
              <w:t xml:space="preserve">Full-Time </w:t>
            </w:r>
          </w:p>
          <w:p w:rsidR="008502BD" w:rsidRPr="00327596" w:rsidRDefault="008502BD" w:rsidP="00067415">
            <w:pPr>
              <w:jc w:val="both"/>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b/>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SUPERANNUATION</w:t>
            </w:r>
          </w:p>
          <w:p w:rsidR="008502BD" w:rsidRPr="00327596" w:rsidRDefault="008502BD" w:rsidP="00067415">
            <w:pPr>
              <w:rPr>
                <w:rFonts w:ascii="Arial" w:hAnsi="Arial" w:cs="Arial"/>
                <w:b/>
                <w:color w:val="002060"/>
              </w:rPr>
            </w:pPr>
          </w:p>
        </w:tc>
        <w:tc>
          <w:tcPr>
            <w:tcW w:w="7200" w:type="dxa"/>
          </w:tcPr>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New entrants to NHS Greater Glasgow and Clyde who are aged sixteen but under seventy five will be enrolled automatically into membership of the NHS Pension Scheme.  Should you choose to "opt out" arrangements can be made to do this via: </w:t>
            </w:r>
            <w:hyperlink r:id="rId30" w:tooltip="http://www.sppa.gov.uk/" w:history="1">
              <w:r w:rsidRPr="00327596">
                <w:rPr>
                  <w:rStyle w:val="Hyperlink"/>
                  <w:rFonts w:ascii="Arial" w:hAnsi="Arial" w:cs="Arial"/>
                  <w:color w:val="002060"/>
                </w:rPr>
                <w:t>www.sppa.gov.uk</w:t>
              </w:r>
            </w:hyperlink>
            <w:r w:rsidRPr="00327596">
              <w:rPr>
                <w:rFonts w:ascii="Arial" w:hAnsi="Arial" w:cs="Arial"/>
                <w:color w:val="002060"/>
              </w:rPr>
              <w:t xml:space="preserve"> </w:t>
            </w:r>
          </w:p>
          <w:p w:rsidR="008502BD" w:rsidRPr="00327596" w:rsidRDefault="008502BD" w:rsidP="00067415">
            <w:pPr>
              <w:jc w:val="both"/>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REMOVAL EXPENSES</w:t>
            </w:r>
          </w:p>
          <w:p w:rsidR="008502BD" w:rsidRPr="00327596" w:rsidRDefault="008502BD" w:rsidP="00067415">
            <w:pPr>
              <w:rPr>
                <w:rFonts w:ascii="Arial" w:hAnsi="Arial" w:cs="Arial"/>
                <w:color w:val="002060"/>
              </w:rPr>
            </w:pPr>
          </w:p>
        </w:tc>
        <w:tc>
          <w:tcPr>
            <w:tcW w:w="7200" w:type="dxa"/>
          </w:tcPr>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Assistance with removal and associated expenses may be given and would be discussed and agreed prior to appointment.   </w:t>
            </w:r>
          </w:p>
          <w:p w:rsidR="008502BD" w:rsidRPr="00327596" w:rsidRDefault="008502BD" w:rsidP="00067415">
            <w:pPr>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EXPENSES OF CANDIDATES FOR APPOINTMENT</w:t>
            </w:r>
          </w:p>
          <w:p w:rsidR="008502BD" w:rsidRPr="00327596" w:rsidRDefault="008502BD" w:rsidP="00067415">
            <w:pPr>
              <w:rPr>
                <w:rFonts w:ascii="Arial" w:hAnsi="Arial" w:cs="Arial"/>
                <w:b/>
                <w:color w:val="002060"/>
              </w:rPr>
            </w:pPr>
          </w:p>
        </w:tc>
        <w:tc>
          <w:tcPr>
            <w:tcW w:w="7200" w:type="dxa"/>
          </w:tcPr>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Candidates who are requested to attend an interview will be given assistance with appropriate travelling expenses. Re-imbursement shall not normally be made to employees who withdraw their application or refuse an offer of appointment.</w:t>
            </w:r>
          </w:p>
          <w:p w:rsidR="008502BD" w:rsidRPr="00327596" w:rsidRDefault="008502BD" w:rsidP="00067415">
            <w:pPr>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SMOKEFREE POLICY</w:t>
            </w:r>
          </w:p>
        </w:tc>
        <w:tc>
          <w:tcPr>
            <w:tcW w:w="7200" w:type="dxa"/>
          </w:tcPr>
          <w:p w:rsidR="008502BD" w:rsidRPr="00327596" w:rsidRDefault="008502BD" w:rsidP="00067415">
            <w:pPr>
              <w:rPr>
                <w:rFonts w:ascii="Arial" w:hAnsi="Arial" w:cs="Arial"/>
                <w:color w:val="002060"/>
              </w:rPr>
            </w:pPr>
          </w:p>
          <w:p w:rsidR="008502BD" w:rsidRPr="00327596" w:rsidRDefault="008502BD" w:rsidP="004C54E6">
            <w:pPr>
              <w:jc w:val="both"/>
              <w:rPr>
                <w:rFonts w:ascii="Arial" w:hAnsi="Arial" w:cs="Arial"/>
                <w:color w:val="002060"/>
              </w:rPr>
            </w:pPr>
            <w:r w:rsidRPr="00327596">
              <w:rPr>
                <w:rFonts w:ascii="Arial" w:hAnsi="Arial" w:cs="Arial"/>
                <w:color w:val="002060"/>
              </w:rPr>
              <w:t>NHS Greater Glasgow and Clyde operate a No Smoking Policy in all premises and grounds.</w:t>
            </w:r>
          </w:p>
          <w:p w:rsidR="008502BD" w:rsidRPr="00327596" w:rsidRDefault="008502BD" w:rsidP="00067415">
            <w:pPr>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DISCLOSURE SCOTLAND</w:t>
            </w:r>
          </w:p>
        </w:tc>
        <w:tc>
          <w:tcPr>
            <w:tcW w:w="7200" w:type="dxa"/>
          </w:tcPr>
          <w:p w:rsidR="008502BD" w:rsidRPr="00327596" w:rsidRDefault="008502BD" w:rsidP="00067415">
            <w:pPr>
              <w:rPr>
                <w:rFonts w:ascii="Arial" w:hAnsi="Arial" w:cs="Arial"/>
                <w:color w:val="002060"/>
              </w:rPr>
            </w:pPr>
          </w:p>
          <w:p w:rsidR="008502BD" w:rsidRPr="00327596" w:rsidRDefault="008502BD" w:rsidP="00656132">
            <w:pPr>
              <w:jc w:val="both"/>
              <w:rPr>
                <w:rFonts w:ascii="Arial" w:hAnsi="Arial" w:cs="Arial"/>
                <w:color w:val="002060"/>
              </w:rPr>
            </w:pPr>
            <w:r w:rsidRPr="00327596">
              <w:rPr>
                <w:rFonts w:ascii="Arial" w:hAnsi="Arial" w:cs="Arial"/>
                <w:color w:val="002060"/>
              </w:rPr>
              <w:t>This post is considered to be in the category of “Regulated Work” and therefore requires a Disclosure Scotland Protection of Vulnerable Groups Scheme (PVG) Membership.</w:t>
            </w: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CONFIRMATION OF ELIGIBILITY TO WORK IN THE UK</w:t>
            </w:r>
          </w:p>
          <w:p w:rsidR="008502BD" w:rsidRPr="00327596" w:rsidRDefault="008502BD" w:rsidP="00067415">
            <w:pPr>
              <w:rPr>
                <w:rFonts w:ascii="Arial" w:hAnsi="Arial" w:cs="Arial"/>
                <w:color w:val="002060"/>
              </w:rPr>
            </w:pPr>
          </w:p>
        </w:tc>
        <w:tc>
          <w:tcPr>
            <w:tcW w:w="7200" w:type="dxa"/>
          </w:tcPr>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NHS Greater Glasgow and Clyde (NHSGGC) has a legal obligation to ensure that it’s employees, both EEA and non EEA nationals are legally entitled to work in the United Kingdom.  Before any person can commence employment within NHSGGC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work in the UK has been verified.. You will be required provide appropriate documentation prior to any appointment being made.</w:t>
            </w:r>
          </w:p>
          <w:p w:rsidR="008502BD" w:rsidRPr="00327596" w:rsidRDefault="008502BD" w:rsidP="00067415">
            <w:pPr>
              <w:jc w:val="both"/>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REHABILITATION OF OFFENDERS ACT 1974</w:t>
            </w:r>
          </w:p>
        </w:tc>
        <w:tc>
          <w:tcPr>
            <w:tcW w:w="7200" w:type="dxa"/>
          </w:tcPr>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rsidR="008502BD" w:rsidRPr="00327596" w:rsidRDefault="008502BD" w:rsidP="00067415">
            <w:pPr>
              <w:rPr>
                <w:rFonts w:ascii="Arial" w:hAnsi="Arial" w:cs="Arial"/>
                <w:color w:val="002060"/>
              </w:rPr>
            </w:pPr>
          </w:p>
        </w:tc>
      </w:tr>
      <w:tr w:rsidR="008A52ED" w:rsidRPr="00327596" w:rsidTr="00067415">
        <w:tc>
          <w:tcPr>
            <w:tcW w:w="2880" w:type="dxa"/>
          </w:tcPr>
          <w:p w:rsidR="008502BD" w:rsidRPr="00327596" w:rsidRDefault="008502BD" w:rsidP="00067415">
            <w:pPr>
              <w:rPr>
                <w:rFonts w:ascii="Arial" w:hAnsi="Arial" w:cs="Arial"/>
                <w:color w:val="002060"/>
              </w:rPr>
            </w:pPr>
          </w:p>
          <w:p w:rsidR="008502BD" w:rsidRPr="00327596" w:rsidRDefault="008502BD" w:rsidP="00067415">
            <w:pPr>
              <w:rPr>
                <w:rFonts w:ascii="Arial" w:hAnsi="Arial" w:cs="Arial"/>
                <w:b/>
                <w:color w:val="002060"/>
              </w:rPr>
            </w:pPr>
            <w:r w:rsidRPr="00327596">
              <w:rPr>
                <w:rFonts w:ascii="Arial" w:hAnsi="Arial" w:cs="Arial"/>
                <w:b/>
                <w:color w:val="002060"/>
              </w:rPr>
              <w:t>DISABLED APPLICANTS</w:t>
            </w:r>
          </w:p>
          <w:p w:rsidR="008502BD" w:rsidRPr="00327596" w:rsidRDefault="008502BD" w:rsidP="00067415">
            <w:pPr>
              <w:rPr>
                <w:rFonts w:ascii="Arial" w:hAnsi="Arial" w:cs="Arial"/>
                <w:color w:val="002060"/>
              </w:rPr>
            </w:pPr>
          </w:p>
        </w:tc>
        <w:tc>
          <w:tcPr>
            <w:tcW w:w="7200" w:type="dxa"/>
          </w:tcPr>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u w:val="single"/>
              </w:rPr>
            </w:pPr>
            <w:r w:rsidRPr="00327596">
              <w:rPr>
                <w:rFonts w:ascii="Arial" w:hAnsi="Arial" w:cs="Arial"/>
                <w:color w:val="002060"/>
                <w:u w:val="single"/>
              </w:rPr>
              <w:t xml:space="preserve">Job Interview Guarantee Scheme </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As a Disability Symbol user, we recognise the contribution all individuals can make to the organisation regardless of their abilities. As part of our ongoing commitment to extending employment opportunities, all applicants who are disabled and who meet the minimum criteria expressed in the job description will be guaranteed an interview. A disability or health problems does not preclude full consideration for the job and applications from people with disabilities are welcome.  All information will be treated as confidential.   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rsidR="008502BD" w:rsidRPr="00327596" w:rsidRDefault="008502BD" w:rsidP="00067415">
            <w:pPr>
              <w:rPr>
                <w:rFonts w:ascii="Arial" w:hAnsi="Arial" w:cs="Arial"/>
                <w:color w:val="002060"/>
              </w:rPr>
            </w:pPr>
          </w:p>
        </w:tc>
      </w:tr>
    </w:tbl>
    <w:p w:rsidR="008502BD" w:rsidRPr="00327596" w:rsidRDefault="00E30E13" w:rsidP="00067415">
      <w:pPr>
        <w:spacing w:after="200" w:line="276" w:lineRule="auto"/>
        <w:rPr>
          <w:rFonts w:ascii="Arial" w:hAnsi="Arial" w:cs="Arial"/>
          <w:b/>
          <w:iCs/>
          <w:color w:val="002060"/>
        </w:rPr>
      </w:pPr>
      <w:r w:rsidRPr="00327596">
        <w:rPr>
          <w:noProof/>
          <w:color w:val="002060"/>
        </w:rPr>
        <w:drawing>
          <wp:anchor distT="0" distB="0" distL="114300" distR="114300" simplePos="0" relativeHeight="251666944" behindDoc="1" locked="0" layoutInCell="1" allowOverlap="1">
            <wp:simplePos x="0" y="0"/>
            <wp:positionH relativeFrom="column">
              <wp:posOffset>-643890</wp:posOffset>
            </wp:positionH>
            <wp:positionV relativeFrom="paragraph">
              <wp:posOffset>1760220</wp:posOffset>
            </wp:positionV>
            <wp:extent cx="6943090" cy="225806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p>
    <w:p w:rsidR="008502BD" w:rsidRPr="00327596" w:rsidRDefault="008502BD" w:rsidP="00067415">
      <w:pPr>
        <w:spacing w:after="200" w:line="276" w:lineRule="auto"/>
        <w:rPr>
          <w:rFonts w:ascii="Arial" w:hAnsi="Arial" w:cs="Arial"/>
          <w:b/>
          <w:iCs/>
          <w:color w:val="002060"/>
        </w:rPr>
      </w:pPr>
    </w:p>
    <w:p w:rsidR="008502BD" w:rsidRPr="00327596" w:rsidRDefault="008502BD" w:rsidP="00067415">
      <w:pPr>
        <w:jc w:val="right"/>
        <w:rPr>
          <w:rFonts w:ascii="Arial" w:hAnsi="Arial" w:cs="Arial"/>
          <w:b/>
          <w:color w:val="002060"/>
        </w:rPr>
      </w:pPr>
      <w:r w:rsidRPr="00327596">
        <w:rPr>
          <w:rFonts w:ascii="Arial" w:hAnsi="Arial" w:cs="Arial"/>
          <w:b/>
          <w:color w:val="002060"/>
        </w:rPr>
        <w:t>Contd../</w:t>
      </w:r>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8A52ED" w:rsidRPr="00327596" w:rsidTr="00E65521">
        <w:tc>
          <w:tcPr>
            <w:tcW w:w="2880" w:type="dxa"/>
          </w:tcPr>
          <w:p w:rsidR="008502BD" w:rsidRPr="00327596" w:rsidRDefault="008502BD" w:rsidP="00E65521">
            <w:pPr>
              <w:rPr>
                <w:rFonts w:ascii="Arial" w:hAnsi="Arial" w:cs="Arial"/>
                <w:color w:val="002060"/>
              </w:rPr>
            </w:pPr>
          </w:p>
          <w:p w:rsidR="008502BD" w:rsidRPr="00327596" w:rsidRDefault="008502BD" w:rsidP="00E65521">
            <w:pPr>
              <w:rPr>
                <w:rFonts w:ascii="Arial" w:hAnsi="Arial" w:cs="Arial"/>
                <w:b/>
                <w:color w:val="002060"/>
              </w:rPr>
            </w:pPr>
            <w:r w:rsidRPr="00327596">
              <w:rPr>
                <w:rFonts w:ascii="Arial" w:hAnsi="Arial" w:cs="Arial"/>
                <w:b/>
                <w:color w:val="002060"/>
              </w:rPr>
              <w:t xml:space="preserve">FLEXIBLE WORKING </w:t>
            </w:r>
          </w:p>
        </w:tc>
        <w:tc>
          <w:tcPr>
            <w:tcW w:w="7200" w:type="dxa"/>
          </w:tcPr>
          <w:p w:rsidR="008502BD" w:rsidRPr="00327596" w:rsidRDefault="008502BD" w:rsidP="00E65521">
            <w:pPr>
              <w:rPr>
                <w:rFonts w:ascii="Arial" w:hAnsi="Arial" w:cs="Arial"/>
                <w:color w:val="002060"/>
              </w:rPr>
            </w:pPr>
          </w:p>
          <w:p w:rsidR="008502BD" w:rsidRPr="00327596" w:rsidRDefault="008502BD" w:rsidP="00E65521">
            <w:pPr>
              <w:jc w:val="both"/>
              <w:rPr>
                <w:rFonts w:ascii="Arial" w:hAnsi="Arial" w:cs="Arial"/>
                <w:color w:val="002060"/>
              </w:rPr>
            </w:pPr>
            <w:r w:rsidRPr="00327596">
              <w:rPr>
                <w:rFonts w:ascii="Arial" w:hAnsi="Arial" w:cs="Arial"/>
                <w:color w:val="002060"/>
              </w:rPr>
              <w:t>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is considered to be in the best interest of both NHS Greater Glasgow and Clyde and the individual.</w:t>
            </w:r>
          </w:p>
          <w:p w:rsidR="008502BD" w:rsidRPr="00327596" w:rsidRDefault="008502BD" w:rsidP="00E65521">
            <w:pPr>
              <w:rPr>
                <w:rFonts w:ascii="Arial" w:hAnsi="Arial" w:cs="Arial"/>
                <w:color w:val="002060"/>
              </w:rPr>
            </w:pPr>
          </w:p>
        </w:tc>
      </w:tr>
      <w:tr w:rsidR="008A52ED" w:rsidRPr="00327596" w:rsidTr="00E65521">
        <w:tc>
          <w:tcPr>
            <w:tcW w:w="2880" w:type="dxa"/>
          </w:tcPr>
          <w:p w:rsidR="008502BD" w:rsidRPr="00327596" w:rsidRDefault="008502BD" w:rsidP="00E65521">
            <w:pPr>
              <w:rPr>
                <w:rFonts w:ascii="Arial" w:hAnsi="Arial" w:cs="Arial"/>
                <w:color w:val="002060"/>
              </w:rPr>
            </w:pPr>
          </w:p>
          <w:p w:rsidR="008502BD" w:rsidRPr="00327596" w:rsidRDefault="008502BD" w:rsidP="00E65521">
            <w:pPr>
              <w:rPr>
                <w:rFonts w:ascii="Arial" w:hAnsi="Arial" w:cs="Arial"/>
                <w:b/>
                <w:color w:val="002060"/>
              </w:rPr>
            </w:pPr>
            <w:r w:rsidRPr="00327596">
              <w:rPr>
                <w:rFonts w:ascii="Arial" w:hAnsi="Arial" w:cs="Arial"/>
                <w:b/>
                <w:color w:val="002060"/>
              </w:rPr>
              <w:t>EQUAL OPPORTUNITIES</w:t>
            </w:r>
          </w:p>
        </w:tc>
        <w:tc>
          <w:tcPr>
            <w:tcW w:w="7200" w:type="dxa"/>
          </w:tcPr>
          <w:p w:rsidR="008502BD" w:rsidRPr="00327596" w:rsidRDefault="008502BD" w:rsidP="00E65521">
            <w:pPr>
              <w:rPr>
                <w:rFonts w:ascii="Arial" w:hAnsi="Arial" w:cs="Arial"/>
                <w:color w:val="002060"/>
              </w:rPr>
            </w:pPr>
          </w:p>
          <w:p w:rsidR="008502BD" w:rsidRPr="00327596" w:rsidRDefault="008502BD" w:rsidP="00E65521">
            <w:pPr>
              <w:rPr>
                <w:rFonts w:ascii="Arial" w:hAnsi="Arial" w:cs="Arial"/>
                <w:color w:val="002060"/>
              </w:rPr>
            </w:pPr>
            <w:r w:rsidRPr="00327596">
              <w:rPr>
                <w:rFonts w:ascii="Arial" w:hAnsi="Arial" w:cs="Arial"/>
                <w:color w:val="002060"/>
              </w:rPr>
              <w:t>The postholder will undertake their duties in strict accordance with NHS Greater Glasgow and Clyde’s Equal Opportunities Policy.</w:t>
            </w:r>
          </w:p>
          <w:p w:rsidR="008502BD" w:rsidRPr="00327596" w:rsidRDefault="008502BD" w:rsidP="00E65521">
            <w:pPr>
              <w:rPr>
                <w:rFonts w:ascii="Arial" w:hAnsi="Arial" w:cs="Arial"/>
                <w:color w:val="002060"/>
              </w:rPr>
            </w:pPr>
          </w:p>
        </w:tc>
      </w:tr>
      <w:tr w:rsidR="008A52ED" w:rsidRPr="00327596" w:rsidTr="00E65521">
        <w:tc>
          <w:tcPr>
            <w:tcW w:w="2880" w:type="dxa"/>
          </w:tcPr>
          <w:p w:rsidR="008502BD" w:rsidRPr="00327596" w:rsidRDefault="008502BD" w:rsidP="00E65521">
            <w:pPr>
              <w:rPr>
                <w:rFonts w:ascii="Arial" w:hAnsi="Arial" w:cs="Arial"/>
                <w:color w:val="002060"/>
              </w:rPr>
            </w:pPr>
          </w:p>
          <w:p w:rsidR="008502BD" w:rsidRPr="00327596" w:rsidRDefault="008502BD" w:rsidP="00E65521">
            <w:pPr>
              <w:rPr>
                <w:rFonts w:ascii="Arial" w:hAnsi="Arial" w:cs="Arial"/>
                <w:b/>
                <w:color w:val="002060"/>
              </w:rPr>
            </w:pPr>
            <w:r w:rsidRPr="00327596">
              <w:rPr>
                <w:rFonts w:ascii="Arial" w:hAnsi="Arial" w:cs="Arial"/>
                <w:b/>
                <w:color w:val="002060"/>
              </w:rPr>
              <w:t>NOTICE</w:t>
            </w:r>
          </w:p>
        </w:tc>
        <w:tc>
          <w:tcPr>
            <w:tcW w:w="7200" w:type="dxa"/>
          </w:tcPr>
          <w:p w:rsidR="008502BD" w:rsidRPr="00327596" w:rsidRDefault="008502BD" w:rsidP="00E65521">
            <w:pPr>
              <w:rPr>
                <w:rFonts w:ascii="Arial" w:hAnsi="Arial" w:cs="Arial"/>
                <w:color w:val="002060"/>
              </w:rPr>
            </w:pPr>
          </w:p>
          <w:p w:rsidR="008502BD" w:rsidRPr="00327596" w:rsidRDefault="008502BD" w:rsidP="00855109">
            <w:pPr>
              <w:jc w:val="both"/>
              <w:rPr>
                <w:rFonts w:ascii="Arial" w:hAnsi="Arial" w:cs="Arial"/>
                <w:color w:val="002060"/>
              </w:rPr>
            </w:pPr>
            <w:r w:rsidRPr="00327596">
              <w:rPr>
                <w:rFonts w:ascii="Arial" w:hAnsi="Arial" w:cs="Arial"/>
                <w:b/>
                <w:color w:val="002060"/>
              </w:rPr>
              <w:t>The employment is subject to 3 months’ notice on either side, subject to appeal against dismissal.</w:t>
            </w:r>
          </w:p>
          <w:p w:rsidR="00855109" w:rsidRPr="00327596" w:rsidRDefault="00855109" w:rsidP="00855109">
            <w:pPr>
              <w:jc w:val="both"/>
              <w:rPr>
                <w:rFonts w:ascii="Arial" w:hAnsi="Arial" w:cs="Arial"/>
                <w:color w:val="002060"/>
              </w:rPr>
            </w:pPr>
          </w:p>
        </w:tc>
      </w:tr>
      <w:tr w:rsidR="008A52ED" w:rsidRPr="00327596" w:rsidTr="00E65521">
        <w:tc>
          <w:tcPr>
            <w:tcW w:w="2880" w:type="dxa"/>
          </w:tcPr>
          <w:p w:rsidR="008502BD" w:rsidRPr="00327596" w:rsidRDefault="008502BD" w:rsidP="00E65521">
            <w:pPr>
              <w:rPr>
                <w:rFonts w:ascii="Arial" w:hAnsi="Arial" w:cs="Arial"/>
                <w:b/>
                <w:color w:val="002060"/>
              </w:rPr>
            </w:pPr>
          </w:p>
          <w:p w:rsidR="008502BD" w:rsidRPr="00327596" w:rsidRDefault="008502BD" w:rsidP="00E65521">
            <w:pPr>
              <w:rPr>
                <w:rFonts w:ascii="Arial" w:hAnsi="Arial" w:cs="Arial"/>
                <w:color w:val="002060"/>
              </w:rPr>
            </w:pPr>
            <w:r w:rsidRPr="00327596">
              <w:rPr>
                <w:rFonts w:ascii="Arial" w:hAnsi="Arial" w:cs="Arial"/>
                <w:b/>
                <w:color w:val="002060"/>
              </w:rPr>
              <w:t>MEDICAL NEGLIGENCE</w:t>
            </w:r>
          </w:p>
        </w:tc>
        <w:tc>
          <w:tcPr>
            <w:tcW w:w="7200" w:type="dxa"/>
          </w:tcPr>
          <w:p w:rsidR="008502BD" w:rsidRPr="00327596" w:rsidRDefault="008502BD" w:rsidP="00E65521">
            <w:pPr>
              <w:rPr>
                <w:rFonts w:ascii="Arial" w:hAnsi="Arial" w:cs="Arial"/>
                <w:color w:val="002060"/>
              </w:rPr>
            </w:pPr>
          </w:p>
          <w:p w:rsidR="008502BD" w:rsidRPr="00327596" w:rsidRDefault="008502BD" w:rsidP="00E65521">
            <w:pPr>
              <w:jc w:val="both"/>
              <w:rPr>
                <w:rFonts w:ascii="Arial" w:hAnsi="Arial" w:cs="Arial"/>
                <w:color w:val="002060"/>
              </w:rPr>
            </w:pPr>
            <w:r w:rsidRPr="00327596">
              <w:rPr>
                <w:rFonts w:ascii="Arial" w:hAnsi="Arial" w:cs="Arial"/>
                <w:color w:val="002060"/>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p w:rsidR="008502BD" w:rsidRPr="00327596" w:rsidRDefault="008502BD" w:rsidP="00E65521">
            <w:pPr>
              <w:rPr>
                <w:rFonts w:ascii="Arial" w:hAnsi="Arial" w:cs="Arial"/>
                <w:color w:val="002060"/>
              </w:rPr>
            </w:pPr>
          </w:p>
        </w:tc>
      </w:tr>
    </w:tbl>
    <w:p w:rsidR="008502BD" w:rsidRPr="00327596" w:rsidRDefault="00E30E13" w:rsidP="00067415">
      <w:pPr>
        <w:kinsoku w:val="0"/>
        <w:overflowPunct w:val="0"/>
        <w:jc w:val="both"/>
        <w:rPr>
          <w:rFonts w:ascii="Arial" w:hAnsi="Arial" w:cs="Arial"/>
          <w:b/>
          <w:color w:val="002060"/>
          <w:sz w:val="20"/>
          <w:szCs w:val="20"/>
        </w:rPr>
      </w:pPr>
      <w:r w:rsidRPr="00327596">
        <w:rPr>
          <w:noProof/>
          <w:color w:val="002060"/>
        </w:rPr>
        <w:drawing>
          <wp:anchor distT="0" distB="0" distL="114300" distR="114300" simplePos="0" relativeHeight="251664896" behindDoc="1" locked="0" layoutInCell="1" allowOverlap="1">
            <wp:simplePos x="0" y="0"/>
            <wp:positionH relativeFrom="column">
              <wp:posOffset>-643890</wp:posOffset>
            </wp:positionH>
            <wp:positionV relativeFrom="paragraph">
              <wp:posOffset>3985260</wp:posOffset>
            </wp:positionV>
            <wp:extent cx="6943090" cy="225806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b/>
          <w:color w:val="002060"/>
          <w:sz w:val="20"/>
          <w:szCs w:val="20"/>
        </w:rPr>
        <w:br w:type="page"/>
      </w:r>
    </w:p>
    <w:p w:rsidR="008502BD" w:rsidRPr="00327596" w:rsidRDefault="00327596" w:rsidP="00067415">
      <w:pPr>
        <w:kinsoku w:val="0"/>
        <w:overflowPunct w:val="0"/>
        <w:jc w:val="both"/>
        <w:rPr>
          <w:rFonts w:ascii="Arial" w:hAnsi="Arial" w:cs="Arial"/>
          <w:b/>
          <w:bCs/>
          <w:color w:val="002060"/>
          <w:sz w:val="32"/>
          <w:szCs w:val="32"/>
        </w:rPr>
      </w:pPr>
      <w:r w:rsidRPr="00327596">
        <w:rPr>
          <w:rFonts w:ascii="Arial" w:hAnsi="Arial" w:cs="Arial"/>
          <w:b/>
          <w:bCs/>
          <w:color w:val="002060"/>
          <w:sz w:val="32"/>
          <w:szCs w:val="32"/>
        </w:rPr>
        <w:t>Section 6</w:t>
      </w:r>
      <w:r w:rsidR="008502BD" w:rsidRPr="00327596">
        <w:rPr>
          <w:rFonts w:ascii="Arial" w:hAnsi="Arial" w:cs="Arial"/>
          <w:b/>
          <w:bCs/>
          <w:color w:val="002060"/>
          <w:sz w:val="32"/>
          <w:szCs w:val="32"/>
        </w:rPr>
        <w:t>:</w:t>
      </w:r>
      <w:r w:rsidR="008502BD" w:rsidRPr="00327596">
        <w:rPr>
          <w:rFonts w:ascii="Arial" w:hAnsi="Arial" w:cs="Arial"/>
          <w:b/>
          <w:bCs/>
          <w:color w:val="002060"/>
          <w:sz w:val="32"/>
          <w:szCs w:val="32"/>
        </w:rPr>
        <w:tab/>
      </w:r>
    </w:p>
    <w:p w:rsidR="008502BD" w:rsidRPr="00327596" w:rsidRDefault="008502BD" w:rsidP="00067415">
      <w:pPr>
        <w:kinsoku w:val="0"/>
        <w:overflowPunct w:val="0"/>
        <w:jc w:val="both"/>
        <w:rPr>
          <w:rFonts w:ascii="Arial" w:hAnsi="Arial" w:cs="Arial"/>
          <w:b/>
          <w:bCs/>
          <w:color w:val="002060"/>
          <w:sz w:val="32"/>
        </w:rPr>
      </w:pPr>
      <w:r w:rsidRPr="00327596">
        <w:rPr>
          <w:rFonts w:ascii="Arial" w:hAnsi="Arial" w:cs="Arial"/>
          <w:b/>
          <w:bCs/>
          <w:color w:val="002060"/>
          <w:sz w:val="32"/>
          <w:szCs w:val="32"/>
        </w:rPr>
        <w:t>Making your Application</w:t>
      </w:r>
    </w:p>
    <w:p w:rsidR="008502BD" w:rsidRPr="00327596" w:rsidRDefault="008502BD" w:rsidP="00067415">
      <w:pPr>
        <w:jc w:val="both"/>
        <w:rPr>
          <w:rFonts w:ascii="Arial" w:hAnsi="Arial" w:cs="Arial"/>
          <w:iCs/>
          <w:color w:val="002060"/>
        </w:rPr>
      </w:pPr>
    </w:p>
    <w:p w:rsidR="008502BD" w:rsidRPr="00327596" w:rsidRDefault="008502BD" w:rsidP="00067415">
      <w:pPr>
        <w:jc w:val="both"/>
        <w:rPr>
          <w:rStyle w:val="Emphasis"/>
          <w:rFonts w:ascii="Arial" w:hAnsi="Arial" w:cs="Arial"/>
          <w:i w:val="0"/>
          <w:color w:val="002060"/>
        </w:rPr>
      </w:pPr>
      <w:r w:rsidRPr="00327596">
        <w:rPr>
          <w:rFonts w:ascii="Arial" w:hAnsi="Arial" w:cs="Arial"/>
          <w:iCs/>
          <w:color w:val="002060"/>
        </w:rPr>
        <w:t>From the 3</w:t>
      </w:r>
      <w:r w:rsidRPr="00327596">
        <w:rPr>
          <w:rFonts w:ascii="Arial" w:hAnsi="Arial" w:cs="Arial"/>
          <w:iCs/>
          <w:color w:val="002060"/>
          <w:vertAlign w:val="superscript"/>
        </w:rPr>
        <w:t>rd</w:t>
      </w:r>
      <w:r w:rsidRPr="00327596">
        <w:rPr>
          <w:rFonts w:ascii="Arial" w:hAnsi="Arial" w:cs="Arial"/>
          <w:iCs/>
          <w:color w:val="002060"/>
        </w:rPr>
        <w:t xml:space="preserve"> of June 2019 candidate applications for Medical and Dental posts within NHS Greater Glasgow and Clyde (NHSGGC) will only be accepted via the c</w:t>
      </w:r>
      <w:r w:rsidRPr="00327596">
        <w:rPr>
          <w:rFonts w:ascii="Arial" w:hAnsi="Arial" w:cs="Arial"/>
          <w:color w:val="002060"/>
        </w:rPr>
        <w:t xml:space="preserve">ompletion of an online application form. </w:t>
      </w:r>
      <w:r w:rsidRPr="00327596">
        <w:rPr>
          <w:rStyle w:val="Emphasis"/>
          <w:rFonts w:ascii="Arial" w:hAnsi="Arial" w:cs="Arial"/>
          <w:i w:val="0"/>
          <w:color w:val="002060"/>
        </w:rPr>
        <w:t xml:space="preserve">NHSGGC utilise a third party recruitment system called JobTrain and when you complete and submit the online application form your submitted application will be imported into JobTrain and any emails will be sent via the JobTrain Recruitment System. </w:t>
      </w:r>
    </w:p>
    <w:p w:rsidR="008502BD" w:rsidRPr="00327596" w:rsidRDefault="008502BD" w:rsidP="00067415">
      <w:pPr>
        <w:jc w:val="both"/>
        <w:rPr>
          <w:rFonts w:ascii="Arial" w:hAnsi="Arial" w:cs="Arial"/>
          <w:color w:val="002060"/>
        </w:rPr>
      </w:pPr>
    </w:p>
    <w:p w:rsidR="008502BD" w:rsidRPr="00327596" w:rsidRDefault="00E30E13" w:rsidP="00067415">
      <w:pPr>
        <w:pStyle w:val="BodyText"/>
        <w:spacing w:after="0" w:line="240" w:lineRule="auto"/>
        <w:ind w:right="-6"/>
        <w:jc w:val="both"/>
        <w:rPr>
          <w:rFonts w:ascii="Arial" w:hAnsi="Arial" w:cs="Arial"/>
          <w:color w:val="002060"/>
          <w:sz w:val="24"/>
          <w:szCs w:val="24"/>
        </w:rPr>
      </w:pPr>
      <w:r w:rsidRPr="00327596">
        <w:rPr>
          <w:noProof/>
          <w:color w:val="002060"/>
          <w:lang w:val="en-GB" w:eastAsia="en-GB"/>
        </w:rPr>
        <w:drawing>
          <wp:anchor distT="0" distB="0" distL="114300" distR="114300" simplePos="0" relativeHeight="251661824" behindDoc="1" locked="0" layoutInCell="1" allowOverlap="1">
            <wp:simplePos x="0" y="0"/>
            <wp:positionH relativeFrom="column">
              <wp:posOffset>-577850</wp:posOffset>
            </wp:positionH>
            <wp:positionV relativeFrom="paragraph">
              <wp:posOffset>1414780</wp:posOffset>
            </wp:positionV>
            <wp:extent cx="6943090" cy="225806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color w:val="002060"/>
          <w:sz w:val="24"/>
          <w:szCs w:val="24"/>
        </w:rPr>
        <w:t>If this is the first time you have applied for an  NHSGGC vacancy via our eRecruitment system (JobTrain), you will be asked to create an account. You can do this via an email address or social media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member managing the vacancy. Please ensure you check the email account (including junk/spam boxes) from which you apply regularly as we will use this to contact you regarding your application.</w:t>
      </w:r>
    </w:p>
    <w:p w:rsidR="008502BD" w:rsidRPr="00327596" w:rsidRDefault="008502BD" w:rsidP="00067415">
      <w:pPr>
        <w:pStyle w:val="BodyText"/>
        <w:spacing w:after="0" w:line="240" w:lineRule="auto"/>
        <w:ind w:right="-6"/>
        <w:jc w:val="both"/>
        <w:rPr>
          <w:rFonts w:ascii="Arial" w:hAnsi="Arial" w:cs="Arial"/>
          <w:color w:val="002060"/>
          <w:sz w:val="24"/>
          <w:szCs w:val="24"/>
        </w:rPr>
      </w:pPr>
    </w:p>
    <w:p w:rsidR="008502BD" w:rsidRPr="00327596" w:rsidRDefault="008502BD" w:rsidP="00067415">
      <w:pPr>
        <w:pStyle w:val="BodyText"/>
        <w:spacing w:after="0" w:line="240" w:lineRule="auto"/>
        <w:ind w:right="-6"/>
        <w:jc w:val="both"/>
        <w:rPr>
          <w:rFonts w:ascii="Arial" w:hAnsi="Arial" w:cs="Arial"/>
          <w:color w:val="002060"/>
          <w:sz w:val="24"/>
          <w:szCs w:val="24"/>
        </w:rPr>
      </w:pPr>
      <w:r w:rsidRPr="00327596">
        <w:rPr>
          <w:rFonts w:ascii="Arial" w:hAnsi="Arial" w:cs="Arial"/>
          <w:color w:val="002060"/>
          <w:sz w:val="24"/>
          <w:szCs w:val="24"/>
        </w:rPr>
        <w:t xml:space="preserve">Please note if you are registering as a new candidate you will be able to upload your Curriculum Vitae (CV). This is used to help pre-populate some of the online application form </w:t>
      </w:r>
      <w:r w:rsidRPr="00327596">
        <w:rPr>
          <w:rFonts w:ascii="Arial" w:hAnsi="Arial" w:cs="Arial"/>
          <w:b/>
          <w:color w:val="002060"/>
          <w:sz w:val="24"/>
          <w:szCs w:val="24"/>
          <w:u w:val="single"/>
        </w:rPr>
        <w:t>only</w:t>
      </w:r>
      <w:r w:rsidRPr="00327596">
        <w:rPr>
          <w:rFonts w:ascii="Arial" w:hAnsi="Arial" w:cs="Arial"/>
          <w:color w:val="002060"/>
          <w:sz w:val="24"/>
          <w:szCs w:val="24"/>
        </w:rPr>
        <w:t xml:space="preserve">. NHS Scotland does not accept CV’s in addition to/instead of a completed application form. Your CV will not be provided to the interview panel for shortlisting. </w:t>
      </w:r>
    </w:p>
    <w:p w:rsidR="008502BD" w:rsidRPr="00327596" w:rsidRDefault="008502BD" w:rsidP="00067415">
      <w:pPr>
        <w:pStyle w:val="BodyText"/>
        <w:spacing w:after="0" w:line="240" w:lineRule="auto"/>
        <w:ind w:right="-6"/>
        <w:jc w:val="both"/>
        <w:rPr>
          <w:rFonts w:ascii="Arial" w:hAnsi="Arial" w:cs="Arial"/>
          <w:color w:val="002060"/>
          <w:sz w:val="24"/>
          <w:szCs w:val="24"/>
        </w:rPr>
      </w:pPr>
      <w:r w:rsidRPr="00327596">
        <w:rPr>
          <w:rFonts w:ascii="Arial" w:hAnsi="Arial" w:cs="Arial"/>
          <w:color w:val="002060"/>
          <w:sz w:val="24"/>
          <w:szCs w:val="24"/>
        </w:rPr>
        <w:t xml:space="preserve"> </w:t>
      </w:r>
    </w:p>
    <w:p w:rsidR="008502BD" w:rsidRPr="00327596" w:rsidRDefault="008502BD" w:rsidP="00067415">
      <w:pPr>
        <w:pStyle w:val="BodyText"/>
        <w:spacing w:after="0" w:line="240" w:lineRule="auto"/>
        <w:ind w:right="-6"/>
        <w:jc w:val="both"/>
        <w:rPr>
          <w:rFonts w:ascii="Arial" w:hAnsi="Arial" w:cs="Arial"/>
          <w:color w:val="002060"/>
          <w:sz w:val="24"/>
          <w:szCs w:val="24"/>
        </w:rPr>
      </w:pPr>
      <w:r w:rsidRPr="00327596">
        <w:rPr>
          <w:rFonts w:ascii="Arial" w:hAnsi="Arial" w:cs="Arial"/>
          <w:color w:val="002060"/>
          <w:sz w:val="24"/>
          <w:szCs w:val="24"/>
        </w:rPr>
        <w:t xml:space="preserve">Please remember when using the online application system you will time-out after 30 minutes of inactivity. Please regularly save your application. </w:t>
      </w:r>
    </w:p>
    <w:p w:rsidR="008502BD" w:rsidRPr="00327596" w:rsidRDefault="008502BD" w:rsidP="00067415">
      <w:pPr>
        <w:pStyle w:val="BodyText"/>
        <w:spacing w:after="0" w:line="240" w:lineRule="auto"/>
        <w:ind w:right="-6"/>
        <w:jc w:val="both"/>
        <w:rPr>
          <w:rFonts w:ascii="Arial" w:hAnsi="Arial" w:cs="Arial"/>
          <w:color w:val="002060"/>
          <w:sz w:val="24"/>
          <w:szCs w:val="24"/>
        </w:rPr>
      </w:pPr>
    </w:p>
    <w:p w:rsidR="008502BD" w:rsidRPr="00327596" w:rsidRDefault="008502BD" w:rsidP="00067415">
      <w:pPr>
        <w:rPr>
          <w:rFonts w:ascii="Arial" w:hAnsi="Arial" w:cs="Arial"/>
          <w:color w:val="002060"/>
        </w:rPr>
      </w:pPr>
      <w:r w:rsidRPr="00327596">
        <w:rPr>
          <w:rFonts w:ascii="Arial" w:hAnsi="Arial" w:cs="Arial"/>
          <w:color w:val="002060"/>
        </w:rPr>
        <w:t xml:space="preserve">NHS GGC is unable to accept written applications; all applications must be submitted via eRecruitment system, JobTrain. Please visit </w:t>
      </w:r>
      <w:hyperlink r:id="rId31" w:history="1">
        <w:r w:rsidRPr="00327596">
          <w:rPr>
            <w:rStyle w:val="Hyperlink"/>
            <w:rFonts w:ascii="Arial" w:hAnsi="Arial" w:cs="Arial"/>
            <w:b/>
            <w:color w:val="002060"/>
          </w:rPr>
          <w:t>https://apply.jobs.scot.nhs.uk</w:t>
        </w:r>
      </w:hyperlink>
    </w:p>
    <w:p w:rsidR="008502BD" w:rsidRPr="00327596" w:rsidRDefault="008502BD" w:rsidP="00067415">
      <w:pPr>
        <w:rPr>
          <w:rFonts w:ascii="Arial" w:hAnsi="Arial" w:cs="Arial"/>
          <w:b/>
          <w:color w:val="002060"/>
          <w:u w:val="single"/>
        </w:rPr>
      </w:pPr>
    </w:p>
    <w:p w:rsidR="008502BD" w:rsidRPr="00327596" w:rsidRDefault="008502BD" w:rsidP="00067415">
      <w:pPr>
        <w:rPr>
          <w:rFonts w:ascii="Arial" w:hAnsi="Arial" w:cs="Arial"/>
          <w:b/>
          <w:color w:val="002060"/>
          <w:u w:val="single"/>
        </w:rPr>
      </w:pPr>
      <w:r w:rsidRPr="00327596">
        <w:rPr>
          <w:rFonts w:ascii="Arial" w:hAnsi="Arial" w:cs="Arial"/>
          <w:b/>
          <w:color w:val="002060"/>
          <w:u w:val="single"/>
        </w:rPr>
        <w:t xml:space="preserve">Contact Us </w:t>
      </w:r>
    </w:p>
    <w:p w:rsidR="008502BD" w:rsidRPr="00327596" w:rsidRDefault="008502BD" w:rsidP="00067415">
      <w:pPr>
        <w:rPr>
          <w:rFonts w:ascii="Arial" w:hAnsi="Arial" w:cs="Arial"/>
          <w:b/>
          <w:color w:val="002060"/>
          <w:u w:val="single"/>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For any additional information about this post, guidance in completing your application or if you have any personal requirements that will enable you to participate in our recruitment process please contact a member of our NHS Greater Glasgow and Clyde’s Medical and Dental Recruitment team via:            </w:t>
      </w:r>
    </w:p>
    <w:p w:rsidR="008502BD" w:rsidRPr="00327596" w:rsidRDefault="008502BD" w:rsidP="00067415">
      <w:pPr>
        <w:rPr>
          <w:rFonts w:ascii="Arial" w:hAnsi="Arial" w:cs="Arial"/>
          <w:color w:val="002060"/>
        </w:rPr>
      </w:pPr>
      <w:r w:rsidRPr="00327596">
        <w:rPr>
          <w:rFonts w:ascii="Arial" w:hAnsi="Arial" w:cs="Arial"/>
          <w:color w:val="002060"/>
        </w:rPr>
        <w:t xml:space="preserve">    </w:t>
      </w:r>
    </w:p>
    <w:p w:rsidR="008502BD" w:rsidRPr="00327596" w:rsidRDefault="008502BD" w:rsidP="00067415">
      <w:pPr>
        <w:pStyle w:val="Default"/>
        <w:rPr>
          <w:color w:val="002060"/>
        </w:rPr>
      </w:pPr>
      <w:r w:rsidRPr="00327596">
        <w:rPr>
          <w:color w:val="002060"/>
        </w:rPr>
        <w:t xml:space="preserve">                            Tel: +44 (0)141 278 2700 and select Option 1 </w:t>
      </w:r>
    </w:p>
    <w:p w:rsidR="008502BD" w:rsidRPr="00327596" w:rsidRDefault="008502BD" w:rsidP="00067415">
      <w:pPr>
        <w:pStyle w:val="Default"/>
        <w:rPr>
          <w:color w:val="002060"/>
        </w:rPr>
      </w:pPr>
      <w:r w:rsidRPr="00327596">
        <w:rPr>
          <w:color w:val="002060"/>
        </w:rPr>
        <w:t xml:space="preserve">                              Email: </w:t>
      </w:r>
      <w:r w:rsidRPr="00327596">
        <w:rPr>
          <w:color w:val="002060"/>
          <w:u w:val="single"/>
        </w:rPr>
        <w:t>nhsggc</w:t>
      </w:r>
      <w:r w:rsidR="00327596" w:rsidRPr="00327596">
        <w:rPr>
          <w:color w:val="002060"/>
          <w:u w:val="single"/>
        </w:rPr>
        <w:t>.recruitment@nhs.scot</w:t>
      </w:r>
    </w:p>
    <w:p w:rsidR="008502BD" w:rsidRPr="00327596" w:rsidRDefault="00327596" w:rsidP="00067415">
      <w:pPr>
        <w:rPr>
          <w:rFonts w:ascii="Arial" w:hAnsi="Arial" w:cs="Arial"/>
          <w:color w:val="002060"/>
        </w:rPr>
      </w:pPr>
      <w:r w:rsidRPr="00327596">
        <w:rPr>
          <w:noProof/>
          <w:color w:val="002060"/>
        </w:rPr>
        <mc:AlternateContent>
          <mc:Choice Requires="wpg">
            <w:drawing>
              <wp:anchor distT="0" distB="0" distL="114300" distR="114300" simplePos="0" relativeHeight="251653632" behindDoc="1" locked="0" layoutInCell="0" allowOverlap="1">
                <wp:simplePos x="0" y="0"/>
                <wp:positionH relativeFrom="page">
                  <wp:posOffset>285115</wp:posOffset>
                </wp:positionH>
                <wp:positionV relativeFrom="page">
                  <wp:posOffset>303530</wp:posOffset>
                </wp:positionV>
                <wp:extent cx="6991350" cy="10085705"/>
                <wp:effectExtent l="0" t="0" r="0" b="0"/>
                <wp:wrapNone/>
                <wp:docPr id="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61"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D755" id="Group 15" o:spid="_x0000_s1026" style="position:absolute;margin-left:22.45pt;margin-top:23.9pt;width:550.5pt;height:794.15pt;z-index:-251662848;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" o:allowincell="f">
                <v:shape id="Freeform 175" o:spid="_x0000_s1027" style="position:absolute;left:480;top:509;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lHsQA&#10;AADbAAAADwAAAGRycy9kb3ducmV2LnhtbESPQWsCMRSE70L/Q3gFbzVrC9tlaxSxFAp66Sp6fSSv&#10;u6ublzVJdf33TaHgcZiZb5jZYrCduJAPrWMF00kGglg703KtYLf9eCpAhIhssHNMCm4UYDF/GM2w&#10;NO7KX3SpYi0ShEOJCpoY+1LKoBuyGCauJ07et/MWY5K+lsbjNcFtJ5+zLJcWW04LDfa0akifqh+r&#10;4P2l1n5zPMRzsZb7o9z7vNKvSo0fh+UbiEhDvIf/259GQT6F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ZR7EAAAA2wAAAA8AAAAAAAAAAAAAAAAAmAIAAGRycy9k&#10;b3ducmV2LnhtbFBLBQYAAAAABAAEAPUAAACJAwAAAAA=&#10;" path="m,l10948,e" filled="f" strokeweight="1.2pt">
                  <v:path arrowok="t" o:connecttype="custom" o:connectlocs="0,0;10948,0" o:connectangles="0,0"/>
                </v:shape>
                <v:shape id="Freeform 176" o:spid="_x0000_s1028" style="position:absolute;left:510;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psEA&#10;AADbAAAADwAAAGRycy9kb3ducmV2LnhtbESPQYvCMBSE74L/ITzBi6ypHsR2jbKsCF6Nyl4fzbMN&#10;Ni+lyWrdX78RBI/DzHzDrDa9a8SNumA9K5hNMxDEpTeWKwWn4+5jCSJEZIONZ1LwoACb9XCwwsL4&#10;Ox/opmMlEoRDgQrqGNtCylDW5DBMfUucvIvvHMYku0qaDu8J7ho5z7KFdGg5LdTY0ndN5VX/OgVn&#10;/aMndLW5vsg/K7eT/BCPRqnxqP/6BBGpj+/wq703ChZzeH5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kc6bBAAAA2wAAAA8AAAAAAAAAAAAAAAAAmAIAAGRycy9kb3du&#10;cmV2LnhtbFBLBQYAAAAABAAEAPUAAACGAwAAAAA=&#10;" path="m,l,15760e" filled="f" strokeweight="1.2pt">
                  <v:path arrowok="t" o:connecttype="custom" o:connectlocs="0,0;0,15760" o:connectangles="0,0"/>
                </v:shape>
                <v:shape id="Freeform 177" o:spid="_x0000_s1029" style="position:absolute;left:11398;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WPcEA&#10;AADbAAAADwAAAGRycy9kb3ducmV2LnhtbESPQYvCMBSE78L+h/AEL7KmriBrNcqiLHg1uuz10Tzb&#10;YPNSmqjVX28EweMwM98wi1XnanGhNljPCsajDARx4Y3lUsFh//v5DSJEZIO1Z1JwowCr5Udvgbnx&#10;V97RRcdSJAiHHBVUMTa5lKGoyGEY+YY4eUffOoxJtqU0LV4T3NXyK8um0qHltFBhQ+uKipM+OwV/&#10;+l8P6WRn+ijvVm6Gs13cG6UG/e5nDiJSF9/hV3trFEwn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1j3BAAAA2wAAAA8AAAAAAAAAAAAAAAAAmAIAAGRycy9kb3du&#10;cmV2LnhtbFBLBQYAAAAABAAEAPUAAACGAwAAAAA=&#10;" path="m,l,15760e" filled="f" strokeweight="1.2pt">
                  <v:path arrowok="t" o:connecttype="custom" o:connectlocs="0,0;0,15760" o:connectangles="0,0"/>
                </v:shape>
                <v:shape id="Freeform 178" o:spid="_x0000_s1030" style="position:absolute;left:480;top:16330;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GhsQA&#10;AADbAAAADwAAAGRycy9kb3ducmV2LnhtbESPQWsCMRSE7wX/Q3hCbzVrW1ZZjSKKUGgvXUWvj+S5&#10;u7p52Sapbv99Uyh4HGbmG2a+7G0rruRD41jBeJSBINbONFwp2O+2T1MQISIbbB2Tgh8KsFwMHuZY&#10;GHfjT7qWsRIJwqFABXWMXSFl0DVZDCPXESfv5LzFmKSvpPF4S3Dbyucsy6XFhtNCjR2ta9KX8tsq&#10;2LxU2n+cj/Fr+i4PZ3nweaknSj0O+9UMRKQ+3sP/7TejIH+F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xobEAAAA2wAAAA8AAAAAAAAAAAAAAAAAmAIAAGRycy9k&#10;b3ducmV2LnhtbFBLBQYAAAAABAAEAPUAAACJAwAAAAA=&#10;" path="m,l10948,e" filled="f" strokeweight="1.2pt">
                  <v:path arrowok="t" o:connecttype="custom" o:connectlocs="0,0;10948,0" o:connectangles="0,0"/>
                </v:shape>
                <w10:wrap anchorx="page" anchory="page"/>
              </v:group>
            </w:pict>
          </mc:Fallback>
        </mc:AlternateContent>
      </w:r>
    </w:p>
    <w:p w:rsidR="008502BD" w:rsidRPr="00327596" w:rsidRDefault="008502BD" w:rsidP="00067415">
      <w:pPr>
        <w:rPr>
          <w:rFonts w:ascii="Arial" w:hAnsi="Arial" w:cs="Arial"/>
          <w:b/>
          <w:iCs/>
          <w:color w:val="002060"/>
        </w:rPr>
      </w:pPr>
      <w:r w:rsidRPr="00327596">
        <w:rPr>
          <w:rFonts w:ascii="Arial" w:hAnsi="Arial" w:cs="Arial"/>
          <w:color w:val="002060"/>
        </w:rPr>
        <w:t xml:space="preserve">Thank you for your interest in NHS Greater Glasgow and Clyde, we look forward to receiving your application. </w:t>
      </w:r>
    </w:p>
    <w:p w:rsidR="008502BD" w:rsidRPr="00327596" w:rsidRDefault="00327596" w:rsidP="00067415">
      <w:pPr>
        <w:rPr>
          <w:rFonts w:ascii="Calibri" w:hAnsi="Calibri"/>
          <w:color w:val="002060"/>
        </w:rPr>
      </w:pPr>
      <w:r w:rsidRPr="00327596">
        <w:rPr>
          <w:noProof/>
          <w:color w:val="002060"/>
        </w:rPr>
        <mc:AlternateContent>
          <mc:Choice Requires="wpg">
            <w:drawing>
              <wp:anchor distT="0" distB="0" distL="114300" distR="114300" simplePos="0" relativeHeight="251652608" behindDoc="1" locked="0" layoutInCell="0" allowOverlap="1">
                <wp:simplePos x="0" y="0"/>
                <wp:positionH relativeFrom="page">
                  <wp:posOffset>285115</wp:posOffset>
                </wp:positionH>
                <wp:positionV relativeFrom="page">
                  <wp:posOffset>303530</wp:posOffset>
                </wp:positionV>
                <wp:extent cx="6991350" cy="10085705"/>
                <wp:effectExtent l="0" t="0" r="0" b="0"/>
                <wp:wrapNone/>
                <wp:docPr id="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56"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FF570" id="Group 10" o:spid="_x0000_s1026" style="position:absolute;margin-left:22.45pt;margin-top:23.9pt;width:550.5pt;height:794.15pt;z-index:-251663872;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" o:allowincell="f">
                <v:shape id="Freeform 175" o:spid="_x0000_s1027" style="position:absolute;left:480;top:509;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cXsMA&#10;AADbAAAADwAAAGRycy9kb3ducmV2LnhtbESPzWsCMRTE7wX/h/AK3mrWgh/dGkUqYm/FXQ97fGze&#10;ftDNy5JEXf3rTaHgcZiZ3zCrzWA6cSHnW8sKppMEBHFpdcu1glO+f1uC8AFZY2eZFNzIw2Y9ellh&#10;qu2Vj3TJQi0ihH2KCpoQ+lRKXzZk0E9sTxy9yjqDIUpXS+3wGuGmk+9JMpcGW44LDfb01VD5m52N&#10;gsXHz6G4F5KqfFpJdy5zLI47pcavw/YTRKAhPMP/7W+tYDaHvy/x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pcXsMAAADbAAAADwAAAAAAAAAAAAAAAACYAgAAZHJzL2Rv&#10;d25yZXYueG1sUEsFBgAAAAAEAAQA9QAAAIgDA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28IA&#10;AADbAAAADwAAAGRycy9kb3ducmV2LnhtbESP0YrCMBRE34X9h3AF3zRV0C7VKO7CLoIo6PoB1+ba&#10;FJub0mS1+vVGEHwcZuYMM1u0thIXanzpWMFwkIAgzp0uuVBw+Pvpf4LwAVlj5ZgU3MjDYv7RmWGm&#10;3ZV3dNmHQkQI+wwVmBDqTEqfG7LoB64mjt7JNRZDlE0hdYPXCLeVHCXJRFosOS4YrOnbUH7e/1sF&#10;kx1LXa63G5umo/v5yxS/q+NSqV63XU5BBGrDO/xqr7SCcQ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jbwgAAANsAAAAPAAAAAAAAAAAAAAAAAJgCAABkcnMvZG93&#10;bnJldi54bWxQSwUGAAAAAAQABAD1AAAAhwM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8qcEA&#10;AADbAAAADwAAAGRycy9kb3ducmV2LnhtbERP3WrCMBS+F3yHcAa703SFtVKNpQ42hLGBugc4a45N&#10;sTkpTVarT79cDHb58f1vysl2YqTBt44VPC0TEMS10y03Cr5Or4sVCB+QNXaOScGNPJTb+WyDhXZX&#10;PtB4DI2IIewLVGBC6AspfW3Iol+6njhyZzdYDBEOjdQDXmO47WSaJJm02HJsMNjTi6H6cvyxCrID&#10;S92+f37YPE/vl51p3vbflVKPD1O1BhFoCv/iP/deK3iO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fKnBAAAA2wAAAA8AAAAAAAAAAAAAAAAAmAIAAGRycy9kb3du&#10;cmV2LnhtbFBLBQYAAAAABAAEAPUAAACGAw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ILMMA&#10;AADbAAAADwAAAGRycy9kb3ducmV2LnhtbESPT2sCMRTE7wW/Q3hCbzWroK2rUUSRehPdHvb42Lz9&#10;g5uXJYm67ac3gtDjMDO/YZbr3rTiRs43lhWMRwkI4sLqhisFP9n+4wuED8gaW8uk4Jc8rFeDtyWm&#10;2t75RLdzqESEsE9RQR1Cl0rpi5oM+pHtiKNXWmcwROkqqR3eI9y0cpIkM2mw4bhQY0fbmorL+WoU&#10;fM6P3/lfLqnMxqV01yLD/LRT6n3YbxYgAvXhP/xqH7SC6Ry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XILMMAAADbAAAADwAAAAAAAAAAAAAAAACYAgAAZHJzL2Rv&#10;d25yZXYueG1sUEsFBgAAAAAEAAQA9QAAAIgDAAAAAA==&#10;" path="m,l10948,e" filled="f" strokeweight=".5pt">
                  <v:path arrowok="t" o:connecttype="custom" o:connectlocs="0,0;10948,0" o:connectangles="0,0"/>
                </v:shape>
                <w10:wrap anchorx="page" anchory="page"/>
              </v:group>
            </w:pict>
          </mc:Fallback>
        </mc:AlternateContent>
      </w:r>
    </w:p>
    <w:p w:rsidR="008502BD" w:rsidRPr="00327596" w:rsidRDefault="008502BD" w:rsidP="00067415">
      <w:pPr>
        <w:spacing w:after="200" w:line="276" w:lineRule="auto"/>
        <w:rPr>
          <w:rFonts w:ascii="Arial" w:hAnsi="Arial" w:cs="Arial"/>
          <w:b/>
          <w:iCs/>
          <w:color w:val="002060"/>
        </w:rPr>
      </w:pPr>
    </w:p>
    <w:p w:rsidR="008502BD" w:rsidRPr="00327596" w:rsidRDefault="008502BD" w:rsidP="00067415">
      <w:pPr>
        <w:spacing w:after="200" w:line="276" w:lineRule="auto"/>
        <w:rPr>
          <w:rFonts w:ascii="Arial" w:hAnsi="Arial" w:cs="Arial"/>
          <w:b/>
          <w:iCs/>
          <w:color w:val="002060"/>
        </w:rPr>
      </w:pPr>
    </w:p>
    <w:p w:rsidR="008502BD" w:rsidRPr="00327596" w:rsidRDefault="008502BD" w:rsidP="00067415">
      <w:pPr>
        <w:spacing w:after="200" w:line="276" w:lineRule="auto"/>
        <w:rPr>
          <w:rFonts w:ascii="Arial" w:hAnsi="Arial" w:cs="Arial"/>
          <w:b/>
          <w:iCs/>
          <w:color w:val="002060"/>
        </w:rPr>
      </w:pPr>
    </w:p>
    <w:p w:rsidR="008502BD" w:rsidRPr="00327596" w:rsidRDefault="008502BD" w:rsidP="00067415">
      <w:pPr>
        <w:spacing w:after="200" w:line="276" w:lineRule="auto"/>
        <w:rPr>
          <w:rFonts w:ascii="Arial" w:hAnsi="Arial" w:cs="Arial"/>
          <w:b/>
          <w:iCs/>
          <w:color w:val="002060"/>
        </w:rPr>
      </w:pPr>
    </w:p>
    <w:p w:rsidR="008502BD" w:rsidRPr="00327596" w:rsidRDefault="00327596" w:rsidP="00067415">
      <w:pPr>
        <w:kinsoku w:val="0"/>
        <w:overflowPunct w:val="0"/>
        <w:jc w:val="both"/>
        <w:rPr>
          <w:rFonts w:ascii="Arial" w:hAnsi="Arial" w:cs="Arial"/>
          <w:b/>
          <w:bCs/>
          <w:color w:val="002060"/>
          <w:sz w:val="32"/>
          <w:szCs w:val="32"/>
        </w:rPr>
      </w:pPr>
      <w:r w:rsidRPr="00327596">
        <w:rPr>
          <w:rFonts w:ascii="Arial" w:hAnsi="Arial" w:cs="Arial"/>
          <w:b/>
          <w:bCs/>
          <w:color w:val="002060"/>
          <w:sz w:val="32"/>
          <w:szCs w:val="32"/>
        </w:rPr>
        <w:t>Section 7</w:t>
      </w:r>
      <w:r w:rsidR="008502BD" w:rsidRPr="00327596">
        <w:rPr>
          <w:rFonts w:ascii="Arial" w:hAnsi="Arial" w:cs="Arial"/>
          <w:b/>
          <w:bCs/>
          <w:color w:val="002060"/>
          <w:sz w:val="32"/>
          <w:szCs w:val="32"/>
        </w:rPr>
        <w:t>:</w:t>
      </w:r>
      <w:r w:rsidR="008502BD" w:rsidRPr="00327596">
        <w:rPr>
          <w:rFonts w:ascii="Arial" w:hAnsi="Arial" w:cs="Arial"/>
          <w:b/>
          <w:bCs/>
          <w:color w:val="002060"/>
          <w:sz w:val="32"/>
          <w:szCs w:val="32"/>
        </w:rPr>
        <w:tab/>
      </w:r>
    </w:p>
    <w:p w:rsidR="008502BD" w:rsidRPr="00327596" w:rsidRDefault="008502BD" w:rsidP="00067415">
      <w:pPr>
        <w:kinsoku w:val="0"/>
        <w:overflowPunct w:val="0"/>
        <w:jc w:val="both"/>
        <w:rPr>
          <w:rFonts w:ascii="Arial" w:hAnsi="Arial" w:cs="Arial"/>
          <w:b/>
          <w:bCs/>
          <w:color w:val="002060"/>
          <w:sz w:val="32"/>
        </w:rPr>
      </w:pPr>
      <w:r w:rsidRPr="00327596">
        <w:rPr>
          <w:rFonts w:ascii="Arial" w:hAnsi="Arial" w:cs="Arial"/>
          <w:b/>
          <w:bCs/>
          <w:color w:val="002060"/>
          <w:sz w:val="32"/>
          <w:szCs w:val="32"/>
        </w:rPr>
        <w:t>About NHS Greater Glasgow and Clyde</w:t>
      </w:r>
    </w:p>
    <w:p w:rsidR="008502BD" w:rsidRPr="00327596" w:rsidRDefault="008502BD" w:rsidP="00067415">
      <w:pPr>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NHS Greater Glasgow and Clyde is the largest health board and provider of healthcare in Scotland and one of the largest in the UK. Responsible for the provision and management of the whole range of health services in this area including hospitals and General Practice, NHS Greater Glasgow and Clyde works alongside partnership organisations including local authorities and the voluntary sector.</w:t>
      </w:r>
      <w:r w:rsidR="00327596" w:rsidRPr="00327596">
        <w:rPr>
          <w:noProof/>
          <w:color w:val="002060"/>
        </w:rPr>
        <mc:AlternateContent>
          <mc:Choice Requires="wpg">
            <w:drawing>
              <wp:anchor distT="0" distB="0" distL="114300" distR="114300" simplePos="0" relativeHeight="251654656" behindDoc="1" locked="0" layoutInCell="0" allowOverlap="1">
                <wp:simplePos x="0" y="0"/>
                <wp:positionH relativeFrom="page">
                  <wp:posOffset>285115</wp:posOffset>
                </wp:positionH>
                <wp:positionV relativeFrom="page">
                  <wp:posOffset>303530</wp:posOffset>
                </wp:positionV>
                <wp:extent cx="6991350" cy="10085705"/>
                <wp:effectExtent l="0" t="0" r="0" b="0"/>
                <wp:wrapNone/>
                <wp:docPr id="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51"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AF32D" id="Group 174" o:spid="_x0000_s1026" style="position:absolute;margin-left:22.45pt;margin-top:23.9pt;width:550.5pt;height:794.15pt;z-index:-251661824;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" o:allowincell="f">
                <v:shape id="Freeform 175" o:spid="_x0000_s1027" style="position:absolute;left:480;top:509;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EKsMA&#10;AADbAAAADwAAAGRycy9kb3ducmV2LnhtbESPT2sCMRTE7wW/Q3hCbzW7Ba2uRhGLtDfR9bDHx+bt&#10;H9y8LEnUbT99Iwg9DjPzG2a1GUwnbuR8a1lBOklAEJdWt1wrOOf7tzkIH5A1dpZJwQ952KxHLyvM&#10;tL3zkW6nUIsIYZ+hgiaEPpPSlw0Z9BPbE0evss5giNLVUju8R7jp5HuSzKTBluNCgz3tGiovp6tR&#10;8LE4fBW/haQqTyvprmWOxfFTqdfxsF2CCDSE//Cz/a0VTFN4fI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EKsMAAADbAAAADwAAAAAAAAAAAAAAAACYAgAAZHJzL2Rv&#10;d25yZXYueG1sUEsFBgAAAAAEAAQA9QAAAIgDA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LQ8IA&#10;AADbAAAADwAAAGRycy9kb3ducmV2LnhtbESP0YrCMBRE34X9h3AXfNN0C+pSjeIKLoIo6PoB1+ba&#10;FJub0mS1+vVGEHwcZuYMM5m1thIXanzpWMFXPwFBnDtdcqHg8LfsfYPwAVlj5ZgU3MjDbPrRmWCm&#10;3ZV3dNmHQkQI+wwVmBDqTEqfG7Lo+64mjt7JNRZDlE0hdYPXCLeVTJNkKC2WHBcM1rQwlJ/3/1bB&#10;cMdSl+vtxo5G6f38Y4rf1XGuVPeznY9BBGrDO/xqr7SCQQr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tDwgAAANsAAAAPAAAAAAAAAAAAAAAAAJgCAABkcnMvZG93&#10;bnJldi54bWxQSwUGAAAAAAQABAD1AAAAhwM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u2MQA&#10;AADbAAAADwAAAGRycy9kb3ducmV2LnhtbESP0WoCMRRE3wv+Q7iCbzWr4q5sjaIFRSgtqP2A281t&#10;sri5WTaprv36plDo4zAzZ5jluneNuFIXas8KJuMMBHHldc1Gwft597gAESKyxsYzKbhTgPVq8LDE&#10;UvsbH+l6ikYkCIcSFdgY21LKUFlyGMa+JU7ep+8cxiQ7I3WHtwR3jZxmWS4d1pwWLLb0bKm6nL6c&#10;gvzIUtcvb6+uKKbfl601+8PHRqnRsN88gYjUx//wX/ugFcx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07tjEAAAA2wAAAA8AAAAAAAAAAAAAAAAAmAIAAGRycy9k&#10;b3ducmV2LnhtbFBLBQYAAAAABAAEAPUAAACJAw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nssMA&#10;AADbAAAADwAAAGRycy9kb3ducmV2LnhtbESPT2sCMRTE7wW/Q3iCt5q12KqrUaQi7a3oetjjY/P2&#10;D25eliTqtp++EQSPw8z8hlltetOKKznfWFYwGScgiAurG64UnLL96xyED8gaW8uk4Jc8bNaDlxWm&#10;2t74QNdjqESEsE9RQR1Cl0rpi5oM+rHtiKNXWmcwROkqqR3eIty08i1JPqTBhuNCjR191lScjxej&#10;YLb4+cr/ckllNimluxQZ5oedUqNhv12CCNSHZ/jR/tYK3q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nssMAAADbAAAADwAAAAAAAAAAAAAAAACYAgAAZHJzL2Rv&#10;d25yZXYueG1sUEsFBgAAAAAEAAQA9QAAAIgDAAAAAA==&#10;" path="m,l10948,e" filled="f" strokeweight=".5pt">
                  <v:path arrowok="t" o:connecttype="custom" o:connectlocs="0,0;10948,0" o:connectangles="0,0"/>
                </v:shape>
                <w10:wrap anchorx="page" anchory="page"/>
              </v:group>
            </w:pict>
          </mc:Fallback>
        </mc:AlternateContent>
      </w:r>
    </w:p>
    <w:p w:rsidR="008502BD" w:rsidRPr="00327596" w:rsidRDefault="008502BD" w:rsidP="00067415">
      <w:pPr>
        <w:spacing w:before="300" w:after="300"/>
        <w:jc w:val="both"/>
        <w:rPr>
          <w:rFonts w:ascii="Arial" w:hAnsi="Arial" w:cs="Arial"/>
          <w:color w:val="002060"/>
        </w:rPr>
      </w:pPr>
      <w:r w:rsidRPr="00327596">
        <w:rPr>
          <w:rFonts w:ascii="Arial" w:hAnsi="Arial" w:cs="Arial"/>
          <w:color w:val="002060"/>
        </w:rPr>
        <w:t>It serves a population of 1.15 million covering 6 local authority areas which include the city of Glasgow as well as incorporating both urban and rural areas. With a total budget of £3.2 billion and a workforce of around 39,369 staff, NHS Greater Glasgow and Clyde delivers local, regional and national services including acute hospital, primary, mental health and community services.</w:t>
      </w:r>
    </w:p>
    <w:p w:rsidR="008502BD" w:rsidRPr="00327596" w:rsidRDefault="008502BD" w:rsidP="00067415">
      <w:pPr>
        <w:pStyle w:val="Heading2"/>
        <w:ind w:left="0"/>
        <w:rPr>
          <w:color w:val="002060"/>
          <w:sz w:val="24"/>
          <w:szCs w:val="24"/>
        </w:rPr>
      </w:pPr>
      <w:r w:rsidRPr="00327596">
        <w:rPr>
          <w:color w:val="002060"/>
          <w:sz w:val="24"/>
          <w:szCs w:val="24"/>
        </w:rPr>
        <w:t>Capital Building Modernisation Programme</w:t>
      </w:r>
    </w:p>
    <w:p w:rsidR="008502BD" w:rsidRPr="00327596" w:rsidRDefault="008502BD" w:rsidP="00067415">
      <w:pPr>
        <w:pStyle w:val="NormalWeb"/>
        <w:spacing w:after="0"/>
        <w:jc w:val="both"/>
        <w:rPr>
          <w:rFonts w:ascii="Arial" w:hAnsi="Arial" w:cs="Arial"/>
          <w:color w:val="002060"/>
        </w:rPr>
      </w:pPr>
      <w:r w:rsidRPr="00327596">
        <w:rPr>
          <w:rFonts w:ascii="Arial" w:hAnsi="Arial" w:cs="Arial"/>
          <w:color w:val="002060"/>
        </w:rPr>
        <w:t>A major capital building programme of over £1 billion to modernise Glasgow’s acute hospitals has already seen the delivery of the new West of Scotland Cancer Centre, two Ambulatory Care Hospitals at Stobhill and the Victoria as well as a new Laboratory Facility providing Biochemistry, Haematology, Pathology, Genetics and citywide mortuary services based on the South Glasgow Hospitals Campus which was opened in 2012. </w:t>
      </w:r>
    </w:p>
    <w:p w:rsidR="008502BD" w:rsidRPr="00327596" w:rsidRDefault="008502BD" w:rsidP="00067415">
      <w:pPr>
        <w:pStyle w:val="NormalWeb"/>
        <w:spacing w:after="0"/>
        <w:jc w:val="both"/>
        <w:rPr>
          <w:rFonts w:ascii="Arial" w:hAnsi="Arial" w:cs="Arial"/>
          <w:color w:val="002060"/>
        </w:rPr>
      </w:pPr>
    </w:p>
    <w:p w:rsidR="008502BD" w:rsidRPr="00327596" w:rsidRDefault="008502BD" w:rsidP="00067415">
      <w:pPr>
        <w:jc w:val="both"/>
        <w:rPr>
          <w:rFonts w:ascii="Arial" w:hAnsi="Arial" w:cs="Arial"/>
          <w:b/>
          <w:bCs/>
          <w:color w:val="002060"/>
        </w:rPr>
      </w:pPr>
      <w:r w:rsidRPr="00327596">
        <w:rPr>
          <w:rFonts w:ascii="Arial" w:hAnsi="Arial" w:cs="Arial"/>
          <w:b/>
          <w:bCs/>
          <w:color w:val="002060"/>
        </w:rPr>
        <w:t>NHS Greater Glasgow and Clyde, Acute Services Division</w:t>
      </w:r>
    </w:p>
    <w:p w:rsidR="008502BD" w:rsidRPr="00327596" w:rsidRDefault="008502BD" w:rsidP="00067415">
      <w:pPr>
        <w:shd w:val="clear" w:color="auto" w:fill="FFFFFF"/>
        <w:jc w:val="both"/>
        <w:rPr>
          <w:rFonts w:ascii="Calibri" w:hAnsi="Calibri" w:cs="Arial"/>
          <w:bCs/>
          <w:color w:val="002060"/>
        </w:rPr>
      </w:pPr>
    </w:p>
    <w:p w:rsidR="008502BD" w:rsidRPr="00327596" w:rsidRDefault="00E30E13" w:rsidP="00067415">
      <w:pPr>
        <w:shd w:val="clear" w:color="auto" w:fill="FFFFFF"/>
        <w:jc w:val="both"/>
        <w:rPr>
          <w:rFonts w:ascii="Arial" w:hAnsi="Arial" w:cs="Arial"/>
          <w:color w:val="002060"/>
        </w:rPr>
      </w:pPr>
      <w:r w:rsidRPr="00327596">
        <w:rPr>
          <w:noProof/>
          <w:color w:val="002060"/>
        </w:rPr>
        <w:drawing>
          <wp:anchor distT="0" distB="0" distL="114300" distR="114300" simplePos="0" relativeHeight="251660800" behindDoc="1" locked="0" layoutInCell="1" allowOverlap="1">
            <wp:simplePos x="0" y="0"/>
            <wp:positionH relativeFrom="column">
              <wp:posOffset>-581025</wp:posOffset>
            </wp:positionH>
            <wp:positionV relativeFrom="paragraph">
              <wp:posOffset>35560</wp:posOffset>
            </wp:positionV>
            <wp:extent cx="6943090" cy="225806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bCs/>
          <w:color w:val="002060"/>
        </w:rPr>
        <w:t>NHS Greater Glasgow and Clyde’s Acute Services are delivered currently from three Sectors covering North Glasgow, South Glasgow and Clyde and three Directorates with cross site responsibilities covering Women and Children’s Services, Regional Services and Diagnostics.</w:t>
      </w:r>
      <w:r w:rsidR="008502BD" w:rsidRPr="00327596">
        <w:rPr>
          <w:rFonts w:ascii="Arial" w:hAnsi="Arial" w:cs="Arial"/>
          <w:color w:val="002060"/>
        </w:rPr>
        <w:t xml:space="preserve"> </w:t>
      </w:r>
    </w:p>
    <w:p w:rsidR="008502BD" w:rsidRPr="00327596" w:rsidRDefault="008502BD" w:rsidP="00067415">
      <w:pPr>
        <w:shd w:val="clear" w:color="auto" w:fill="FFFFFF"/>
        <w:jc w:val="both"/>
        <w:rPr>
          <w:rFonts w:ascii="Arial" w:hAnsi="Arial" w:cs="Arial"/>
          <w:color w:val="002060"/>
        </w:rPr>
      </w:pPr>
    </w:p>
    <w:p w:rsidR="008502BD" w:rsidRPr="00327596" w:rsidRDefault="008502BD" w:rsidP="00067415">
      <w:pPr>
        <w:rPr>
          <w:rFonts w:ascii="Arial" w:hAnsi="Arial" w:cs="Arial"/>
          <w:color w:val="002060"/>
        </w:rPr>
      </w:pPr>
      <w:r w:rsidRPr="00327596">
        <w:rPr>
          <w:rFonts w:ascii="Arial" w:hAnsi="Arial" w:cs="Arial"/>
          <w:color w:val="002060"/>
        </w:rPr>
        <w:t>The dimensions of the Directorates/Sectors are around:</w:t>
      </w:r>
    </w:p>
    <w:p w:rsidR="008502BD" w:rsidRPr="00327596" w:rsidRDefault="008502BD" w:rsidP="00067415">
      <w:pPr>
        <w:rPr>
          <w:rFonts w:ascii="Arial" w:hAnsi="Arial" w:cs="Arial"/>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1"/>
        <w:gridCol w:w="3104"/>
        <w:gridCol w:w="3118"/>
      </w:tblGrid>
      <w:tr w:rsidR="00327596" w:rsidRPr="00327596" w:rsidTr="00E65521">
        <w:tc>
          <w:tcPr>
            <w:tcW w:w="3319" w:type="dxa"/>
          </w:tcPr>
          <w:p w:rsidR="008502BD" w:rsidRPr="00327596" w:rsidRDefault="008502BD" w:rsidP="00067415">
            <w:pPr>
              <w:jc w:val="center"/>
              <w:rPr>
                <w:rFonts w:ascii="Arial" w:hAnsi="Arial" w:cs="Arial"/>
                <w:b/>
                <w:color w:val="002060"/>
              </w:rPr>
            </w:pPr>
            <w:r w:rsidRPr="00327596">
              <w:rPr>
                <w:rFonts w:ascii="Arial" w:hAnsi="Arial" w:cs="Arial"/>
                <w:b/>
                <w:color w:val="002060"/>
              </w:rPr>
              <w:t>Sector/Directorate</w:t>
            </w:r>
          </w:p>
        </w:tc>
        <w:tc>
          <w:tcPr>
            <w:tcW w:w="3319" w:type="dxa"/>
          </w:tcPr>
          <w:p w:rsidR="008502BD" w:rsidRPr="00327596" w:rsidRDefault="008502BD" w:rsidP="00067415">
            <w:pPr>
              <w:jc w:val="center"/>
              <w:rPr>
                <w:rFonts w:ascii="Arial" w:hAnsi="Arial" w:cs="Arial"/>
                <w:b/>
                <w:color w:val="002060"/>
              </w:rPr>
            </w:pPr>
            <w:r w:rsidRPr="00327596">
              <w:rPr>
                <w:rFonts w:ascii="Arial" w:hAnsi="Arial" w:cs="Arial"/>
                <w:b/>
                <w:color w:val="002060"/>
              </w:rPr>
              <w:t>Budget (£m)</w:t>
            </w:r>
          </w:p>
        </w:tc>
        <w:tc>
          <w:tcPr>
            <w:tcW w:w="3319" w:type="dxa"/>
          </w:tcPr>
          <w:p w:rsidR="008502BD" w:rsidRPr="00327596" w:rsidRDefault="008502BD" w:rsidP="00067415">
            <w:pPr>
              <w:jc w:val="center"/>
              <w:rPr>
                <w:rFonts w:ascii="Arial" w:hAnsi="Arial" w:cs="Arial"/>
                <w:b/>
                <w:color w:val="002060"/>
              </w:rPr>
            </w:pPr>
            <w:r w:rsidRPr="00327596">
              <w:rPr>
                <w:rFonts w:ascii="Arial" w:hAnsi="Arial" w:cs="Arial"/>
                <w:b/>
                <w:color w:val="002060"/>
              </w:rPr>
              <w:t>Staff numbers</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South</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£353m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5,116</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Regional</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£273m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3,486</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North</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£193m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3,397</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W&amp;C</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£193m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2,961</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Diagnostics</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£187m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2,765</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Clyde</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£177m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3,019</w:t>
            </w:r>
          </w:p>
        </w:tc>
      </w:tr>
      <w:tr w:rsidR="00327596" w:rsidRPr="00327596" w:rsidTr="00E65521">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Acute corporate</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£24m</w:t>
            </w:r>
          </w:p>
        </w:tc>
        <w:tc>
          <w:tcPr>
            <w:tcW w:w="3319" w:type="dxa"/>
          </w:tcPr>
          <w:p w:rsidR="008502BD" w:rsidRPr="00327596" w:rsidRDefault="008502BD" w:rsidP="00067415">
            <w:pPr>
              <w:jc w:val="center"/>
              <w:rPr>
                <w:rFonts w:ascii="Arial" w:hAnsi="Arial" w:cs="Arial"/>
                <w:color w:val="002060"/>
              </w:rPr>
            </w:pPr>
            <w:r w:rsidRPr="00327596">
              <w:rPr>
                <w:rFonts w:ascii="Arial" w:hAnsi="Arial" w:cs="Arial"/>
                <w:color w:val="002060"/>
              </w:rPr>
              <w:t>49</w:t>
            </w:r>
          </w:p>
        </w:tc>
      </w:tr>
      <w:tr w:rsidR="00327596" w:rsidRPr="00327596" w:rsidTr="00E65521">
        <w:tc>
          <w:tcPr>
            <w:tcW w:w="3319" w:type="dxa"/>
          </w:tcPr>
          <w:p w:rsidR="008502BD" w:rsidRPr="00327596" w:rsidRDefault="008502BD" w:rsidP="00067415">
            <w:pPr>
              <w:jc w:val="center"/>
              <w:rPr>
                <w:rFonts w:ascii="Arial" w:hAnsi="Arial" w:cs="Arial"/>
                <w:b/>
                <w:color w:val="002060"/>
              </w:rPr>
            </w:pPr>
            <w:r w:rsidRPr="00327596">
              <w:rPr>
                <w:rFonts w:ascii="Arial" w:hAnsi="Arial" w:cs="Arial"/>
                <w:b/>
                <w:color w:val="002060"/>
              </w:rPr>
              <w:t>TOTAL</w:t>
            </w:r>
          </w:p>
        </w:tc>
        <w:tc>
          <w:tcPr>
            <w:tcW w:w="3319" w:type="dxa"/>
          </w:tcPr>
          <w:p w:rsidR="008502BD" w:rsidRPr="00327596" w:rsidRDefault="008502BD" w:rsidP="00067415">
            <w:pPr>
              <w:jc w:val="center"/>
              <w:rPr>
                <w:rFonts w:ascii="Arial" w:hAnsi="Arial" w:cs="Arial"/>
                <w:b/>
                <w:color w:val="002060"/>
              </w:rPr>
            </w:pPr>
            <w:r w:rsidRPr="00327596">
              <w:rPr>
                <w:rFonts w:ascii="Arial" w:hAnsi="Arial" w:cs="Arial"/>
                <w:b/>
                <w:color w:val="002060"/>
              </w:rPr>
              <w:t>£1400M</w:t>
            </w:r>
          </w:p>
        </w:tc>
        <w:tc>
          <w:tcPr>
            <w:tcW w:w="3319" w:type="dxa"/>
          </w:tcPr>
          <w:p w:rsidR="008502BD" w:rsidRPr="00327596" w:rsidRDefault="008502BD" w:rsidP="00067415">
            <w:pPr>
              <w:jc w:val="center"/>
              <w:rPr>
                <w:rFonts w:ascii="Arial" w:hAnsi="Arial" w:cs="Arial"/>
                <w:b/>
                <w:color w:val="002060"/>
              </w:rPr>
            </w:pPr>
            <w:r w:rsidRPr="00327596">
              <w:rPr>
                <w:rFonts w:ascii="Arial" w:hAnsi="Arial" w:cs="Arial"/>
                <w:b/>
                <w:color w:val="002060"/>
              </w:rPr>
              <w:t>20,793</w:t>
            </w:r>
          </w:p>
        </w:tc>
      </w:tr>
    </w:tbl>
    <w:p w:rsidR="008502BD" w:rsidRPr="00327596" w:rsidRDefault="008502BD" w:rsidP="00067415">
      <w:pPr>
        <w:pStyle w:val="BodyText"/>
        <w:ind w:right="121"/>
        <w:rPr>
          <w:rFonts w:ascii="Arial" w:hAnsi="Arial" w:cs="Arial"/>
          <w:color w:val="002060"/>
          <w:sz w:val="22"/>
          <w:szCs w:val="22"/>
        </w:rPr>
      </w:pPr>
    </w:p>
    <w:p w:rsidR="008502BD" w:rsidRPr="00327596" w:rsidRDefault="008502BD" w:rsidP="00067415">
      <w:pPr>
        <w:jc w:val="both"/>
        <w:rPr>
          <w:rFonts w:ascii="Arial" w:hAnsi="Arial" w:cs="Arial"/>
          <w:color w:val="002060"/>
        </w:rPr>
      </w:pPr>
      <w:r w:rsidRPr="00327596">
        <w:rPr>
          <w:rFonts w:ascii="Arial" w:hAnsi="Arial" w:cs="Arial"/>
          <w:color w:val="002060"/>
        </w:rPr>
        <w:t>NHS Greater Glasgow and Clyde has the largest group of adult acute hospitals in Scotland offering many opportunities to ensure job satisfaction and career development. We provide a wide range of services from community-based care through to the full range of general and specialist hospital services. Close links are enjoyed with all universities in Glasgow and Clyde and our staff makes a significant contribution to both undergraduate and postgraduate teaching across the multidisciplinary spectrum.</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In Glasgow north of the river Clyde, there are Glasgow Royal Infirmary, Stobhill Ambulatory Care Hospital, Gartnavel General Hospital (including the Beatson West of Scotland Cancer Centre) and Glasgow Dental Hospital &amp; School. In Glasgow south of the river, there are the Queen Elizabeth University Hospital, the Royal Hospital for Children, the Victoria Hospital Ambulatory Care Hospital and West Glasgow Ambulatory Care Hospital. And within the Clyde area are the Royal Alexandra Hospital in Paisley, Inverclyde Royal Hospital in Greenock and the Vale of Leven District General Hospital in Alexandria. </w:t>
      </w:r>
    </w:p>
    <w:p w:rsidR="008502BD" w:rsidRPr="00327596" w:rsidRDefault="008502BD" w:rsidP="00067415">
      <w:pPr>
        <w:pStyle w:val="Heading2"/>
        <w:ind w:left="0"/>
        <w:rPr>
          <w:b w:val="0"/>
          <w:bCs w:val="0"/>
          <w:color w:val="002060"/>
          <w:sz w:val="24"/>
          <w:szCs w:val="24"/>
        </w:rPr>
      </w:pPr>
    </w:p>
    <w:p w:rsidR="008502BD" w:rsidRPr="00327596" w:rsidRDefault="008502BD" w:rsidP="00067415">
      <w:pPr>
        <w:pStyle w:val="Heading2"/>
        <w:ind w:left="0"/>
        <w:rPr>
          <w:color w:val="002060"/>
          <w:sz w:val="24"/>
          <w:szCs w:val="24"/>
        </w:rPr>
      </w:pPr>
      <w:r w:rsidRPr="00327596">
        <w:rPr>
          <w:color w:val="002060"/>
          <w:sz w:val="24"/>
          <w:szCs w:val="24"/>
        </w:rPr>
        <w:t>Queen Elizabeth University Hospital and Royal Hospital for Children</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In 2015, the new Queen Elizabeth University Hospital (QEUH) opened at the old Southern General Hospital site. This is a flagship Scottish Government project and sees the amalgamation of services from the Victoria Infirmary, the Southern General Hospital, and the Western Infirmary.</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The new hospital has 1109 patient rooms, a 20 bed Intensive Care Unit and a 39 bed High Dependency Unit. In addition, the new Glasgow paediatric hospital the Royal Hospital for Children is co-located on site and this facility works closely with the recently opened Maternity Hospital. </w:t>
      </w:r>
    </w:p>
    <w:p w:rsidR="008502BD" w:rsidRPr="00327596" w:rsidRDefault="008502BD" w:rsidP="00067415">
      <w:pPr>
        <w:jc w:val="both"/>
        <w:rPr>
          <w:rFonts w:ascii="Arial" w:hAnsi="Arial" w:cs="Arial"/>
          <w:color w:val="002060"/>
        </w:rPr>
      </w:pPr>
    </w:p>
    <w:p w:rsidR="008502BD" w:rsidRPr="00327596" w:rsidRDefault="00E30E13" w:rsidP="00067415">
      <w:pPr>
        <w:jc w:val="both"/>
        <w:rPr>
          <w:rFonts w:ascii="Arial" w:hAnsi="Arial" w:cs="Arial"/>
          <w:b/>
          <w:color w:val="002060"/>
        </w:rPr>
      </w:pPr>
      <w:r w:rsidRPr="00327596">
        <w:rPr>
          <w:noProof/>
          <w:color w:val="002060"/>
        </w:rPr>
        <w:drawing>
          <wp:anchor distT="0" distB="0" distL="114300" distR="114300" simplePos="0" relativeHeight="251658752" behindDoc="1" locked="0" layoutInCell="1" allowOverlap="1">
            <wp:simplePos x="0" y="0"/>
            <wp:positionH relativeFrom="column">
              <wp:posOffset>-593090</wp:posOffset>
            </wp:positionH>
            <wp:positionV relativeFrom="paragraph">
              <wp:posOffset>528320</wp:posOffset>
            </wp:positionV>
            <wp:extent cx="6943090" cy="225806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color w:val="002060"/>
          <w:shd w:val="clear" w:color="auto" w:fill="FFFFFF"/>
        </w:rPr>
        <w:t xml:space="preserve">The Queen Elizabeth Teaching and Learning Centre developed jointly by NHS Greater Glasgow and Clyde and The University of Glasgow, is an investment of £27 million to provide a training environment for the clinical years of the undergraduate medical degree (MBChB), and postgraduate training facilities for medical staff and a large variety of NHS professionals. Three floors of this purpose built centre are dedicated to teaching and learning and are connected to the main QEUH building by a link bridge. For more information visit </w:t>
      </w:r>
      <w:hyperlink r:id="rId32" w:history="1">
        <w:r w:rsidR="008502BD" w:rsidRPr="00327596">
          <w:rPr>
            <w:rStyle w:val="Hyperlink"/>
            <w:rFonts w:ascii="Arial" w:hAnsi="Arial" w:cs="Arial"/>
            <w:b/>
            <w:color w:val="002060"/>
            <w:shd w:val="clear" w:color="auto" w:fill="FFFFFF"/>
          </w:rPr>
          <w:t>https://www.nhsggc.org.uk/patients-and-visitors/main-hospital-sites/queen-elizabeth-university-hospital-campus/teaching-and-learning-centre/about-the-centre/</w:t>
        </w:r>
      </w:hyperlink>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The Queen Elizabeth University Hospital is not only the largest hospital campus in Glasgow but one of the most modern and cutting edge locations for medical care in Scotland. The QEUH is expected to be designated a Major Trauma Centre by 2020. </w:t>
      </w:r>
    </w:p>
    <w:p w:rsidR="008502BD" w:rsidRPr="00327596" w:rsidRDefault="008502BD" w:rsidP="00067415">
      <w:pPr>
        <w:jc w:val="both"/>
        <w:rPr>
          <w:rFonts w:ascii="Arial" w:hAnsi="Arial" w:cs="Arial"/>
          <w:b/>
          <w:bCs/>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The Royal Hospital for Children (RHC) provides paediatric care for children up to the age of 16. This facility if conjoined with the QEUH. </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The Institute of Neurological Sciences (INS). This provides Neurosurgical and Oral Maxillofacial Services, and is on the same campus as the QEUH connected by a link corridor.  </w:t>
      </w:r>
    </w:p>
    <w:p w:rsidR="008502BD" w:rsidRPr="00327596" w:rsidRDefault="008502BD" w:rsidP="00067415">
      <w:pPr>
        <w:jc w:val="both"/>
        <w:rPr>
          <w:rFonts w:ascii="Arial" w:hAnsi="Arial" w:cs="Arial"/>
          <w:color w:val="002060"/>
        </w:rPr>
      </w:pPr>
    </w:p>
    <w:p w:rsidR="008502BD" w:rsidRPr="00327596" w:rsidRDefault="008502BD" w:rsidP="00067415">
      <w:pPr>
        <w:jc w:val="both"/>
        <w:rPr>
          <w:rStyle w:val="Hyperlink"/>
          <w:rFonts w:ascii="Arial" w:hAnsi="Arial" w:cs="Arial"/>
          <w:b/>
          <w:color w:val="002060"/>
        </w:rPr>
      </w:pPr>
      <w:r w:rsidRPr="00327596">
        <w:rPr>
          <w:rFonts w:ascii="Arial" w:hAnsi="Arial" w:cs="Arial"/>
          <w:color w:val="002060"/>
        </w:rPr>
        <w:t xml:space="preserve">Further information is available at </w:t>
      </w:r>
      <w:r w:rsidR="009563BF" w:rsidRPr="00327596">
        <w:rPr>
          <w:rFonts w:ascii="Arial" w:hAnsi="Arial" w:cs="Arial"/>
          <w:b/>
          <w:color w:val="002060"/>
        </w:rPr>
        <w:fldChar w:fldCharType="begin"/>
      </w:r>
      <w:r w:rsidRPr="00327596">
        <w:rPr>
          <w:rFonts w:ascii="Arial" w:hAnsi="Arial" w:cs="Arial"/>
          <w:b/>
          <w:color w:val="002060"/>
        </w:rPr>
        <w:instrText xml:space="preserve"> HYPERLINK ""  "https://www.nhsggc.org.uk/patients-and-visitors/main-hospital-sites/queen-elizabeth-university-hospital-campus/queen-elizabeth-university-hospital-glasgow/queen-elizabeth-university-hospital/" </w:instrText>
      </w:r>
      <w:r w:rsidR="009563BF" w:rsidRPr="00327596">
        <w:rPr>
          <w:rFonts w:ascii="Arial" w:hAnsi="Arial" w:cs="Arial"/>
          <w:b/>
          <w:color w:val="002060"/>
        </w:rPr>
        <w:fldChar w:fldCharType="separate"/>
      </w:r>
      <w:r w:rsidRPr="00327596">
        <w:rPr>
          <w:rStyle w:val="Hyperlink"/>
          <w:rFonts w:ascii="Arial" w:hAnsi="Arial" w:cs="Arial"/>
          <w:b/>
          <w:color w:val="002060"/>
        </w:rPr>
        <w:t>https://www.nhsggc.org.uk/patients-and-visitors/main-hospital-sites/queen-elizabeth-university-hospital-campus/queen-elizabeth-university-hospital-glasgow/queen-elizabeth-university-hospital/</w:t>
      </w:r>
    </w:p>
    <w:p w:rsidR="008502BD" w:rsidRPr="00327596" w:rsidRDefault="009563BF" w:rsidP="00067415">
      <w:pPr>
        <w:rPr>
          <w:color w:val="002060"/>
        </w:rPr>
      </w:pPr>
      <w:r w:rsidRPr="00327596">
        <w:rPr>
          <w:rFonts w:ascii="Arial" w:hAnsi="Arial" w:cs="Arial"/>
          <w:b/>
          <w:color w:val="002060"/>
        </w:rPr>
        <w:fldChar w:fldCharType="end"/>
      </w:r>
    </w:p>
    <w:p w:rsidR="008502BD" w:rsidRPr="00327596" w:rsidRDefault="008502BD" w:rsidP="00067415">
      <w:pPr>
        <w:pStyle w:val="Heading2"/>
        <w:ind w:left="0"/>
        <w:rPr>
          <w:color w:val="002060"/>
          <w:sz w:val="24"/>
          <w:szCs w:val="24"/>
        </w:rPr>
      </w:pPr>
      <w:r w:rsidRPr="00327596">
        <w:rPr>
          <w:color w:val="002060"/>
          <w:sz w:val="24"/>
          <w:szCs w:val="24"/>
        </w:rPr>
        <w:t>Education and Research</w:t>
      </w:r>
    </w:p>
    <w:p w:rsidR="008502BD" w:rsidRPr="00327596" w:rsidRDefault="008502BD" w:rsidP="00067415">
      <w:pPr>
        <w:rPr>
          <w:color w:val="002060"/>
        </w:rPr>
      </w:pPr>
    </w:p>
    <w:p w:rsidR="008502BD" w:rsidRPr="00327596" w:rsidRDefault="008502BD" w:rsidP="00067415">
      <w:pPr>
        <w:pStyle w:val="NormalWeb"/>
        <w:rPr>
          <w:rFonts w:ascii="Arial" w:hAnsi="Arial" w:cs="Arial"/>
          <w:color w:val="002060"/>
        </w:rPr>
      </w:pPr>
      <w:r w:rsidRPr="00327596">
        <w:rPr>
          <w:rFonts w:ascii="Arial" w:hAnsi="Arial" w:cs="Arial"/>
          <w:color w:val="002060"/>
        </w:rPr>
        <w:t>In total there are 35 hospitals of different types including 6 teaching hospital sites with additional teaching and research facilities for Medical, Nursing and Allied Health Professionals across Acute Services, which have responsibility for ensuring effective partnerships with 4 universities and local colleges  who play a vital role in t</w:t>
      </w:r>
      <w:r w:rsidRPr="00327596">
        <w:rPr>
          <w:rFonts w:ascii="Arial" w:hAnsi="Arial" w:cs="Arial"/>
          <w:color w:val="002060"/>
          <w:spacing w:val="1"/>
        </w:rPr>
        <w:t>h</w:t>
      </w:r>
      <w:r w:rsidRPr="00327596">
        <w:rPr>
          <w:rFonts w:ascii="Arial" w:hAnsi="Arial" w:cs="Arial"/>
          <w:color w:val="002060"/>
        </w:rPr>
        <w:t>e</w:t>
      </w:r>
      <w:r w:rsidRPr="00327596">
        <w:rPr>
          <w:rFonts w:ascii="Arial" w:hAnsi="Arial" w:cs="Arial"/>
          <w:color w:val="002060"/>
          <w:spacing w:val="39"/>
        </w:rPr>
        <w:t xml:space="preserve"> </w:t>
      </w:r>
      <w:r w:rsidRPr="00327596">
        <w:rPr>
          <w:rFonts w:ascii="Arial" w:hAnsi="Arial" w:cs="Arial"/>
          <w:color w:val="002060"/>
        </w:rPr>
        <w:t>e</w:t>
      </w:r>
      <w:r w:rsidRPr="00327596">
        <w:rPr>
          <w:rFonts w:ascii="Arial" w:hAnsi="Arial" w:cs="Arial"/>
          <w:color w:val="002060"/>
          <w:spacing w:val="-2"/>
        </w:rPr>
        <w:t>du</w:t>
      </w:r>
      <w:r w:rsidRPr="00327596">
        <w:rPr>
          <w:rFonts w:ascii="Arial" w:hAnsi="Arial" w:cs="Arial"/>
          <w:color w:val="002060"/>
        </w:rPr>
        <w:t>cation</w:t>
      </w:r>
      <w:r w:rsidRPr="00327596">
        <w:rPr>
          <w:rFonts w:ascii="Arial" w:hAnsi="Arial" w:cs="Arial"/>
          <w:color w:val="002060"/>
          <w:spacing w:val="40"/>
        </w:rPr>
        <w:t xml:space="preserve"> </w:t>
      </w:r>
      <w:r w:rsidRPr="00327596">
        <w:rPr>
          <w:rFonts w:ascii="Arial" w:hAnsi="Arial" w:cs="Arial"/>
          <w:color w:val="002060"/>
          <w:spacing w:val="-2"/>
        </w:rPr>
        <w:t>a</w:t>
      </w:r>
      <w:r w:rsidRPr="00327596">
        <w:rPr>
          <w:rFonts w:ascii="Arial" w:hAnsi="Arial" w:cs="Arial"/>
          <w:color w:val="002060"/>
        </w:rPr>
        <w:t>nd</w:t>
      </w:r>
      <w:r w:rsidRPr="00327596">
        <w:rPr>
          <w:rFonts w:ascii="Arial" w:hAnsi="Arial" w:cs="Arial"/>
          <w:color w:val="002060"/>
          <w:spacing w:val="40"/>
        </w:rPr>
        <w:t xml:space="preserve"> </w:t>
      </w:r>
      <w:r w:rsidRPr="00327596">
        <w:rPr>
          <w:rFonts w:ascii="Arial" w:hAnsi="Arial" w:cs="Arial"/>
          <w:color w:val="002060"/>
        </w:rPr>
        <w:t>tra</w:t>
      </w:r>
      <w:r w:rsidRPr="00327596">
        <w:rPr>
          <w:rFonts w:ascii="Arial" w:hAnsi="Arial" w:cs="Arial"/>
          <w:color w:val="002060"/>
          <w:spacing w:val="-3"/>
        </w:rPr>
        <w:t>i</w:t>
      </w:r>
      <w:r w:rsidRPr="00327596">
        <w:rPr>
          <w:rFonts w:ascii="Arial" w:hAnsi="Arial" w:cs="Arial"/>
          <w:color w:val="002060"/>
        </w:rPr>
        <w:t>ning of all our health care professionals   :</w:t>
      </w:r>
    </w:p>
    <w:p w:rsidR="008502BD" w:rsidRPr="00327596" w:rsidRDefault="008502BD" w:rsidP="00355A44">
      <w:pPr>
        <w:numPr>
          <w:ilvl w:val="0"/>
          <w:numId w:val="14"/>
        </w:numPr>
        <w:ind w:left="302"/>
        <w:rPr>
          <w:rFonts w:ascii="Arial" w:hAnsi="Arial" w:cs="Arial"/>
          <w:color w:val="002060"/>
        </w:rPr>
      </w:pPr>
      <w:r w:rsidRPr="00327596">
        <w:rPr>
          <w:rFonts w:ascii="Arial" w:hAnsi="Arial" w:cs="Arial"/>
          <w:color w:val="002060"/>
        </w:rPr>
        <w:t>University of Glasgow</w:t>
      </w:r>
    </w:p>
    <w:p w:rsidR="008502BD" w:rsidRPr="00327596" w:rsidRDefault="008502BD" w:rsidP="00355A44">
      <w:pPr>
        <w:numPr>
          <w:ilvl w:val="0"/>
          <w:numId w:val="14"/>
        </w:numPr>
        <w:ind w:left="302"/>
        <w:rPr>
          <w:rFonts w:ascii="Arial" w:hAnsi="Arial" w:cs="Arial"/>
          <w:color w:val="002060"/>
        </w:rPr>
      </w:pPr>
      <w:r w:rsidRPr="00327596">
        <w:rPr>
          <w:rFonts w:ascii="Arial" w:hAnsi="Arial" w:cs="Arial"/>
          <w:color w:val="002060"/>
        </w:rPr>
        <w:t>Glasgow Caledonian University</w:t>
      </w:r>
    </w:p>
    <w:p w:rsidR="008502BD" w:rsidRPr="00327596" w:rsidRDefault="008502BD" w:rsidP="00355A44">
      <w:pPr>
        <w:numPr>
          <w:ilvl w:val="0"/>
          <w:numId w:val="14"/>
        </w:numPr>
        <w:ind w:left="302"/>
        <w:rPr>
          <w:rFonts w:ascii="Arial" w:hAnsi="Arial" w:cs="Arial"/>
          <w:color w:val="002060"/>
        </w:rPr>
      </w:pPr>
      <w:r w:rsidRPr="00327596">
        <w:rPr>
          <w:rFonts w:ascii="Arial" w:hAnsi="Arial" w:cs="Arial"/>
          <w:color w:val="002060"/>
        </w:rPr>
        <w:t>University of Strathclyde</w:t>
      </w:r>
    </w:p>
    <w:p w:rsidR="008502BD" w:rsidRPr="00327596" w:rsidRDefault="008502BD" w:rsidP="00355A44">
      <w:pPr>
        <w:numPr>
          <w:ilvl w:val="0"/>
          <w:numId w:val="14"/>
        </w:numPr>
        <w:ind w:left="302"/>
        <w:rPr>
          <w:rFonts w:ascii="Arial" w:hAnsi="Arial" w:cs="Arial"/>
          <w:color w:val="002060"/>
        </w:rPr>
      </w:pPr>
      <w:r w:rsidRPr="00327596">
        <w:rPr>
          <w:rFonts w:ascii="Arial" w:hAnsi="Arial" w:cs="Arial"/>
          <w:color w:val="002060"/>
        </w:rPr>
        <w:t>The University of the West of Scotland</w:t>
      </w:r>
    </w:p>
    <w:p w:rsidR="008502BD" w:rsidRPr="00327596" w:rsidRDefault="008502BD" w:rsidP="00067415">
      <w:pPr>
        <w:spacing w:before="300" w:after="300"/>
        <w:jc w:val="both"/>
        <w:rPr>
          <w:rFonts w:ascii="Arial" w:hAnsi="Arial" w:cs="Arial"/>
          <w:color w:val="002060"/>
        </w:rPr>
      </w:pPr>
      <w:r w:rsidRPr="00327596">
        <w:rPr>
          <w:rFonts w:ascii="Arial" w:hAnsi="Arial" w:cs="Arial"/>
          <w:color w:val="002060"/>
        </w:rPr>
        <w:t xml:space="preserve">We have 35 hospitals of differing types providing a comprehensive range of Acute Hospital, Maternity, Mental Health and Community Care facilities. </w:t>
      </w:r>
    </w:p>
    <w:p w:rsidR="008502BD" w:rsidRPr="00327596" w:rsidRDefault="008502BD" w:rsidP="00067415">
      <w:pPr>
        <w:spacing w:before="300" w:after="300"/>
        <w:jc w:val="both"/>
        <w:rPr>
          <w:rFonts w:ascii="Arial" w:hAnsi="Arial" w:cs="Arial"/>
          <w:color w:val="002060"/>
        </w:rPr>
      </w:pPr>
      <w:r w:rsidRPr="00327596">
        <w:rPr>
          <w:rFonts w:ascii="Arial" w:hAnsi="Arial" w:cs="Arial"/>
          <w:color w:val="002060"/>
        </w:rPr>
        <w:t xml:space="preserve">We work with our six Health and Social Care Partnerships covering Glasgow City, Renfrewshire, East Renfrewshire, Inverclyde, East Dunbartonshire and West Dunbartonshire .   </w:t>
      </w:r>
    </w:p>
    <w:p w:rsidR="008502BD" w:rsidRPr="00327596" w:rsidRDefault="008502BD" w:rsidP="00067415">
      <w:pPr>
        <w:spacing w:before="300" w:after="300"/>
        <w:jc w:val="both"/>
        <w:rPr>
          <w:rFonts w:ascii="Arial" w:hAnsi="Arial" w:cs="Arial"/>
          <w:color w:val="002060"/>
        </w:rPr>
      </w:pPr>
      <w:r w:rsidRPr="00327596">
        <w:rPr>
          <w:rFonts w:ascii="Arial" w:hAnsi="Arial" w:cs="Arial"/>
          <w:color w:val="002060"/>
        </w:rPr>
        <w:t xml:space="preserve">In addition we are supported by our Board-wide Corporate service’s directorates including Public Health, Estates and Facilities, e-Health, as well as corporate teams in Finance, Planning and Human Resources and Organisational Development and other specialist services. </w:t>
      </w:r>
    </w:p>
    <w:p w:rsidR="008502BD" w:rsidRPr="00327596" w:rsidRDefault="008502BD" w:rsidP="00067415">
      <w:pPr>
        <w:pStyle w:val="BodyText"/>
        <w:ind w:right="121"/>
        <w:jc w:val="both"/>
        <w:rPr>
          <w:rFonts w:ascii="Arial" w:hAnsi="Arial" w:cs="Arial"/>
          <w:color w:val="002060"/>
          <w:sz w:val="24"/>
          <w:szCs w:val="24"/>
        </w:rPr>
      </w:pPr>
      <w:r w:rsidRPr="00327596">
        <w:rPr>
          <w:rFonts w:ascii="Arial" w:hAnsi="Arial" w:cs="Arial"/>
          <w:color w:val="002060"/>
          <w:sz w:val="24"/>
          <w:szCs w:val="24"/>
        </w:rPr>
        <w:t xml:space="preserve">We are committed to delivering high quality, innovative health and social care that is person-centred. Our ambition is to be a quality-driven organisation that cares about people </w:t>
      </w:r>
      <w:r w:rsidRPr="00327596">
        <w:rPr>
          <w:rFonts w:ascii="Arial" w:hAnsi="Arial" w:cs="Arial"/>
          <w:color w:val="002060"/>
          <w:sz w:val="24"/>
          <w:szCs w:val="24"/>
          <w:lang w:val="en-GB"/>
        </w:rPr>
        <w:t>-</w:t>
      </w:r>
      <w:r w:rsidRPr="00327596">
        <w:rPr>
          <w:rFonts w:ascii="Arial" w:hAnsi="Arial" w:cs="Arial"/>
          <w:color w:val="002060"/>
          <w:sz w:val="24"/>
          <w:szCs w:val="24"/>
        </w:rPr>
        <w:t>patients, their relatives and carers and our staff</w:t>
      </w:r>
      <w:r w:rsidRPr="00327596">
        <w:rPr>
          <w:rFonts w:ascii="Arial" w:hAnsi="Arial" w:cs="Arial"/>
          <w:color w:val="002060"/>
          <w:sz w:val="24"/>
          <w:szCs w:val="24"/>
          <w:lang w:val="en-GB"/>
        </w:rPr>
        <w:t xml:space="preserve"> </w:t>
      </w:r>
      <w:r w:rsidRPr="00327596">
        <w:rPr>
          <w:rFonts w:ascii="Arial" w:hAnsi="Arial" w:cs="Arial"/>
          <w:color w:val="002060"/>
          <w:sz w:val="24"/>
          <w:szCs w:val="24"/>
        </w:rPr>
        <w:t>and is focussed on achieving a healthier life for all.</w:t>
      </w:r>
    </w:p>
    <w:p w:rsidR="008502BD" w:rsidRPr="00327596" w:rsidRDefault="00E30E13" w:rsidP="00067415">
      <w:pPr>
        <w:spacing w:before="300" w:after="300"/>
        <w:rPr>
          <w:rFonts w:ascii="Arial" w:hAnsi="Arial" w:cs="Arial"/>
          <w:color w:val="002060"/>
        </w:rPr>
      </w:pPr>
      <w:r w:rsidRPr="00327596">
        <w:rPr>
          <w:noProof/>
          <w:color w:val="002060"/>
        </w:rPr>
        <w:drawing>
          <wp:anchor distT="0" distB="0" distL="114300" distR="114300" simplePos="0" relativeHeight="251656704" behindDoc="1" locked="0" layoutInCell="1" allowOverlap="1">
            <wp:simplePos x="0" y="0"/>
            <wp:positionH relativeFrom="column">
              <wp:posOffset>-619760</wp:posOffset>
            </wp:positionH>
            <wp:positionV relativeFrom="paragraph">
              <wp:posOffset>421640</wp:posOffset>
            </wp:positionV>
            <wp:extent cx="6943090" cy="225806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color w:val="002060"/>
        </w:rPr>
        <w:t>NHS Greater Glasgow and Clyde provides services through 6000 beds across:</w:t>
      </w:r>
    </w:p>
    <w:p w:rsidR="008502BD" w:rsidRPr="00327596" w:rsidRDefault="008502BD" w:rsidP="00355A44">
      <w:pPr>
        <w:numPr>
          <w:ilvl w:val="0"/>
          <w:numId w:val="9"/>
        </w:numPr>
        <w:ind w:left="490"/>
        <w:rPr>
          <w:rFonts w:ascii="Arial" w:hAnsi="Arial" w:cs="Arial"/>
          <w:color w:val="002060"/>
        </w:rPr>
      </w:pPr>
      <w:r w:rsidRPr="00327596">
        <w:rPr>
          <w:rFonts w:ascii="Arial" w:hAnsi="Arial" w:cs="Arial"/>
          <w:color w:val="002060"/>
        </w:rPr>
        <w:t>9 acute inpatient sites</w:t>
      </w:r>
    </w:p>
    <w:p w:rsidR="008502BD" w:rsidRPr="00327596" w:rsidRDefault="008502BD" w:rsidP="00355A44">
      <w:pPr>
        <w:numPr>
          <w:ilvl w:val="0"/>
          <w:numId w:val="9"/>
        </w:numPr>
        <w:ind w:left="490"/>
        <w:rPr>
          <w:rFonts w:ascii="Arial" w:hAnsi="Arial" w:cs="Arial"/>
          <w:color w:val="002060"/>
        </w:rPr>
      </w:pPr>
      <w:r w:rsidRPr="00327596">
        <w:rPr>
          <w:rFonts w:ascii="Arial" w:hAnsi="Arial" w:cs="Arial"/>
          <w:color w:val="002060"/>
        </w:rPr>
        <w:t>The Beatson West of Scotland Cancer Centre</w:t>
      </w:r>
    </w:p>
    <w:p w:rsidR="008502BD" w:rsidRPr="00327596" w:rsidRDefault="008502BD" w:rsidP="00355A44">
      <w:pPr>
        <w:numPr>
          <w:ilvl w:val="0"/>
          <w:numId w:val="9"/>
        </w:numPr>
        <w:ind w:left="490"/>
        <w:rPr>
          <w:rFonts w:ascii="Arial" w:hAnsi="Arial" w:cs="Arial"/>
          <w:color w:val="002060"/>
        </w:rPr>
      </w:pPr>
      <w:r w:rsidRPr="00327596">
        <w:rPr>
          <w:rFonts w:ascii="Arial" w:hAnsi="Arial" w:cs="Arial"/>
          <w:color w:val="002060"/>
        </w:rPr>
        <w:t>61 health centres and clinics</w:t>
      </w:r>
    </w:p>
    <w:p w:rsidR="008502BD" w:rsidRPr="00327596" w:rsidRDefault="008502BD" w:rsidP="00355A44">
      <w:pPr>
        <w:numPr>
          <w:ilvl w:val="0"/>
          <w:numId w:val="9"/>
        </w:numPr>
        <w:ind w:left="490"/>
        <w:rPr>
          <w:rFonts w:ascii="Arial" w:hAnsi="Arial" w:cs="Arial"/>
          <w:color w:val="002060"/>
        </w:rPr>
      </w:pPr>
      <w:r w:rsidRPr="00327596">
        <w:rPr>
          <w:rFonts w:ascii="Arial" w:hAnsi="Arial" w:cs="Arial"/>
          <w:color w:val="002060"/>
        </w:rPr>
        <w:t>10 Mental Health Inpatient sites</w:t>
      </w:r>
    </w:p>
    <w:p w:rsidR="008502BD" w:rsidRPr="00327596" w:rsidRDefault="008502BD" w:rsidP="00355A44">
      <w:pPr>
        <w:numPr>
          <w:ilvl w:val="0"/>
          <w:numId w:val="9"/>
        </w:numPr>
        <w:ind w:left="490"/>
        <w:rPr>
          <w:rFonts w:ascii="Arial" w:hAnsi="Arial" w:cs="Arial"/>
          <w:color w:val="002060"/>
        </w:rPr>
      </w:pPr>
      <w:r w:rsidRPr="00327596">
        <w:rPr>
          <w:rFonts w:ascii="Arial" w:hAnsi="Arial" w:cs="Arial"/>
          <w:color w:val="002060"/>
        </w:rPr>
        <w:t>6 Mental health long stay rehabilitation sites</w:t>
      </w:r>
    </w:p>
    <w:p w:rsidR="008502BD" w:rsidRPr="00327596" w:rsidRDefault="008502BD" w:rsidP="00067415">
      <w:pPr>
        <w:spacing w:before="300" w:after="300"/>
        <w:rPr>
          <w:rFonts w:ascii="Arial" w:hAnsi="Arial" w:cs="Arial"/>
          <w:color w:val="002060"/>
        </w:rPr>
      </w:pPr>
      <w:r w:rsidRPr="00327596">
        <w:rPr>
          <w:rFonts w:ascii="Arial" w:hAnsi="Arial" w:cs="Arial"/>
          <w:color w:val="002060"/>
        </w:rPr>
        <w:t xml:space="preserve">Our Acute care is provided across NHS Glasgow and Clyde on a range of main sites click here to find out more   </w:t>
      </w:r>
      <w:hyperlink r:id="rId33" w:history="1">
        <w:r w:rsidRPr="00327596">
          <w:rPr>
            <w:rStyle w:val="Hyperlink"/>
            <w:rFonts w:ascii="Arial" w:hAnsi="Arial" w:cs="Arial"/>
            <w:b/>
            <w:color w:val="002060"/>
          </w:rPr>
          <w:t>https://www.nhsggc.org.uk/locations/hospitals/</w:t>
        </w:r>
      </w:hyperlink>
      <w:r w:rsidRPr="00327596">
        <w:rPr>
          <w:rFonts w:ascii="Arial" w:hAnsi="Arial" w:cs="Arial"/>
          <w:b/>
          <w:color w:val="002060"/>
        </w:rPr>
        <w:t xml:space="preserve">  </w:t>
      </w:r>
    </w:p>
    <w:p w:rsidR="008502BD" w:rsidRPr="00327596" w:rsidRDefault="001A5A6D" w:rsidP="00355A44">
      <w:pPr>
        <w:numPr>
          <w:ilvl w:val="0"/>
          <w:numId w:val="10"/>
        </w:numPr>
        <w:ind w:left="490"/>
        <w:rPr>
          <w:rFonts w:ascii="Arial" w:hAnsi="Arial" w:cs="Arial"/>
          <w:color w:val="002060"/>
        </w:rPr>
      </w:pPr>
      <w:hyperlink r:id="rId34" w:tooltip="Beatson West of Scotland Cancer Centre" w:history="1">
        <w:r w:rsidR="008502BD" w:rsidRPr="00327596">
          <w:rPr>
            <w:rFonts w:ascii="Arial" w:hAnsi="Arial" w:cs="Arial"/>
            <w:bCs/>
            <w:color w:val="002060"/>
          </w:rPr>
          <w:t>Beatson West of Scotland Cancer Centre</w:t>
        </w:r>
      </w:hyperlink>
    </w:p>
    <w:p w:rsidR="008502BD" w:rsidRPr="00327596" w:rsidRDefault="001A5A6D" w:rsidP="00355A44">
      <w:pPr>
        <w:numPr>
          <w:ilvl w:val="0"/>
          <w:numId w:val="10"/>
        </w:numPr>
        <w:ind w:left="490"/>
        <w:rPr>
          <w:rFonts w:ascii="Arial" w:hAnsi="Arial" w:cs="Arial"/>
          <w:color w:val="002060"/>
        </w:rPr>
      </w:pPr>
      <w:hyperlink r:id="rId35" w:tooltip="Gartnavel General Hospital" w:history="1">
        <w:r w:rsidR="008502BD" w:rsidRPr="00327596">
          <w:rPr>
            <w:rFonts w:ascii="Arial" w:hAnsi="Arial" w:cs="Arial"/>
            <w:bCs/>
            <w:color w:val="002060"/>
          </w:rPr>
          <w:t>Gartnavel General Hospital</w:t>
        </w:r>
      </w:hyperlink>
    </w:p>
    <w:p w:rsidR="008502BD" w:rsidRPr="00327596" w:rsidRDefault="001A5A6D" w:rsidP="00355A44">
      <w:pPr>
        <w:numPr>
          <w:ilvl w:val="0"/>
          <w:numId w:val="10"/>
        </w:numPr>
        <w:ind w:left="490"/>
        <w:rPr>
          <w:rFonts w:ascii="Arial" w:hAnsi="Arial" w:cs="Arial"/>
          <w:color w:val="002060"/>
        </w:rPr>
      </w:pPr>
      <w:hyperlink r:id="rId36" w:tooltip="Glasgow Royal Infirmary" w:history="1">
        <w:r w:rsidR="008502BD" w:rsidRPr="00327596">
          <w:rPr>
            <w:rFonts w:ascii="Arial" w:hAnsi="Arial" w:cs="Arial"/>
            <w:bCs/>
            <w:color w:val="002060"/>
          </w:rPr>
          <w:t>Glasgow Royal Infirmary</w:t>
        </w:r>
      </w:hyperlink>
    </w:p>
    <w:p w:rsidR="008502BD" w:rsidRPr="00327596" w:rsidRDefault="001A5A6D" w:rsidP="00355A44">
      <w:pPr>
        <w:numPr>
          <w:ilvl w:val="0"/>
          <w:numId w:val="10"/>
        </w:numPr>
        <w:ind w:left="490"/>
        <w:rPr>
          <w:rFonts w:ascii="Arial" w:hAnsi="Arial" w:cs="Arial"/>
          <w:color w:val="002060"/>
        </w:rPr>
      </w:pPr>
      <w:hyperlink r:id="rId37" w:tooltip="Inverclyde Royal Hospital" w:history="1">
        <w:r w:rsidR="008502BD" w:rsidRPr="00327596">
          <w:rPr>
            <w:rFonts w:ascii="Arial" w:hAnsi="Arial" w:cs="Arial"/>
            <w:bCs/>
            <w:color w:val="002060"/>
          </w:rPr>
          <w:t>Inverclyde Royal Hospital</w:t>
        </w:r>
      </w:hyperlink>
    </w:p>
    <w:p w:rsidR="008502BD" w:rsidRPr="00327596" w:rsidRDefault="001A5A6D" w:rsidP="00355A44">
      <w:pPr>
        <w:numPr>
          <w:ilvl w:val="0"/>
          <w:numId w:val="10"/>
        </w:numPr>
        <w:ind w:left="490"/>
        <w:rPr>
          <w:rFonts w:ascii="Arial" w:hAnsi="Arial" w:cs="Arial"/>
          <w:color w:val="002060"/>
        </w:rPr>
      </w:pPr>
      <w:hyperlink r:id="rId38" w:tooltip="Lightburn Hospital" w:history="1">
        <w:r w:rsidR="008502BD" w:rsidRPr="00327596">
          <w:rPr>
            <w:rFonts w:ascii="Arial" w:hAnsi="Arial" w:cs="Arial"/>
            <w:bCs/>
            <w:color w:val="002060"/>
          </w:rPr>
          <w:t>Lightburn Hospital</w:t>
        </w:r>
      </w:hyperlink>
    </w:p>
    <w:p w:rsidR="008502BD" w:rsidRPr="00327596" w:rsidRDefault="001A5A6D" w:rsidP="00355A44">
      <w:pPr>
        <w:numPr>
          <w:ilvl w:val="0"/>
          <w:numId w:val="10"/>
        </w:numPr>
        <w:ind w:left="490"/>
        <w:rPr>
          <w:rFonts w:ascii="Arial" w:hAnsi="Arial" w:cs="Arial"/>
          <w:color w:val="002060"/>
        </w:rPr>
      </w:pPr>
      <w:hyperlink r:id="rId39" w:tooltip="Queen Elizabeth University Hospital" w:history="1">
        <w:r w:rsidR="008502BD" w:rsidRPr="00327596">
          <w:rPr>
            <w:rFonts w:ascii="Arial" w:hAnsi="Arial" w:cs="Arial"/>
            <w:bCs/>
            <w:color w:val="002060"/>
          </w:rPr>
          <w:t>Queen Elizabeth University Hospital</w:t>
        </w:r>
      </w:hyperlink>
      <w:r w:rsidR="008502BD" w:rsidRPr="00327596">
        <w:rPr>
          <w:rFonts w:ascii="Arial" w:hAnsi="Arial" w:cs="Arial"/>
          <w:color w:val="002060"/>
        </w:rPr>
        <w:t xml:space="preserve"> </w:t>
      </w:r>
    </w:p>
    <w:p w:rsidR="008502BD" w:rsidRPr="00327596" w:rsidRDefault="001A5A6D" w:rsidP="00355A44">
      <w:pPr>
        <w:numPr>
          <w:ilvl w:val="0"/>
          <w:numId w:val="10"/>
        </w:numPr>
        <w:ind w:left="490"/>
        <w:rPr>
          <w:rFonts w:ascii="Arial" w:hAnsi="Arial" w:cs="Arial"/>
          <w:color w:val="002060"/>
        </w:rPr>
      </w:pPr>
      <w:hyperlink r:id="rId40" w:tooltip="Royal Hospital for Children" w:history="1">
        <w:r w:rsidR="008502BD" w:rsidRPr="00327596">
          <w:rPr>
            <w:rFonts w:ascii="Arial" w:hAnsi="Arial" w:cs="Arial"/>
            <w:bCs/>
            <w:color w:val="002060"/>
          </w:rPr>
          <w:t xml:space="preserve">Royal Hospital for Children </w:t>
        </w:r>
      </w:hyperlink>
    </w:p>
    <w:p w:rsidR="008502BD" w:rsidRPr="00327596" w:rsidRDefault="008502BD" w:rsidP="00355A44">
      <w:pPr>
        <w:numPr>
          <w:ilvl w:val="0"/>
          <w:numId w:val="10"/>
        </w:numPr>
        <w:ind w:left="490"/>
        <w:rPr>
          <w:rFonts w:ascii="Arial" w:hAnsi="Arial" w:cs="Arial"/>
          <w:color w:val="002060"/>
        </w:rPr>
      </w:pPr>
      <w:r w:rsidRPr="00327596">
        <w:rPr>
          <w:rFonts w:ascii="Arial" w:hAnsi="Arial" w:cs="Arial"/>
          <w:color w:val="002060"/>
        </w:rPr>
        <w:t xml:space="preserve">The Institute of Neurological Sciences </w:t>
      </w:r>
    </w:p>
    <w:p w:rsidR="008502BD" w:rsidRPr="00327596" w:rsidRDefault="008502BD" w:rsidP="00355A44">
      <w:pPr>
        <w:numPr>
          <w:ilvl w:val="0"/>
          <w:numId w:val="10"/>
        </w:numPr>
        <w:ind w:left="490"/>
        <w:rPr>
          <w:rFonts w:ascii="Arial" w:hAnsi="Arial" w:cs="Arial"/>
          <w:color w:val="002060"/>
        </w:rPr>
      </w:pPr>
      <w:r w:rsidRPr="00327596">
        <w:rPr>
          <w:rFonts w:ascii="Arial" w:hAnsi="Arial" w:cs="Arial"/>
          <w:color w:val="002060"/>
        </w:rPr>
        <w:t xml:space="preserve">Princess Royal Maternity Hospital </w:t>
      </w:r>
    </w:p>
    <w:p w:rsidR="008502BD" w:rsidRPr="00327596" w:rsidRDefault="001A5A6D" w:rsidP="00355A44">
      <w:pPr>
        <w:numPr>
          <w:ilvl w:val="0"/>
          <w:numId w:val="10"/>
        </w:numPr>
        <w:ind w:left="490"/>
        <w:rPr>
          <w:rFonts w:ascii="Arial" w:hAnsi="Arial" w:cs="Arial"/>
          <w:color w:val="002060"/>
        </w:rPr>
      </w:pPr>
      <w:hyperlink r:id="rId41" w:tooltip="Royal Alexandra Hospital" w:history="1">
        <w:r w:rsidR="008502BD" w:rsidRPr="00327596">
          <w:rPr>
            <w:rFonts w:ascii="Arial" w:hAnsi="Arial" w:cs="Arial"/>
            <w:bCs/>
            <w:color w:val="002060"/>
          </w:rPr>
          <w:t>Royal Alexandra Hospital</w:t>
        </w:r>
      </w:hyperlink>
    </w:p>
    <w:p w:rsidR="008502BD" w:rsidRPr="00327596" w:rsidRDefault="001A5A6D" w:rsidP="00355A44">
      <w:pPr>
        <w:numPr>
          <w:ilvl w:val="0"/>
          <w:numId w:val="10"/>
        </w:numPr>
        <w:ind w:left="490"/>
        <w:rPr>
          <w:rFonts w:ascii="Arial" w:hAnsi="Arial" w:cs="Arial"/>
          <w:color w:val="002060"/>
        </w:rPr>
      </w:pPr>
      <w:hyperlink r:id="rId42" w:tooltip="Vale of Leven Hospital" w:history="1">
        <w:r w:rsidR="008502BD" w:rsidRPr="00327596">
          <w:rPr>
            <w:rFonts w:ascii="Arial" w:hAnsi="Arial" w:cs="Arial"/>
            <w:bCs/>
            <w:color w:val="002060"/>
          </w:rPr>
          <w:t>Vale of Leven Hospital</w:t>
        </w:r>
      </w:hyperlink>
    </w:p>
    <w:p w:rsidR="008502BD" w:rsidRPr="00327596" w:rsidRDefault="008502BD" w:rsidP="00067415">
      <w:pPr>
        <w:spacing w:before="300" w:after="300"/>
        <w:rPr>
          <w:rFonts w:ascii="Arial" w:hAnsi="Arial" w:cs="Arial"/>
          <w:color w:val="002060"/>
        </w:rPr>
      </w:pPr>
      <w:r w:rsidRPr="00327596">
        <w:rPr>
          <w:rFonts w:ascii="Arial" w:hAnsi="Arial" w:cs="Arial"/>
          <w:color w:val="002060"/>
        </w:rPr>
        <w:t>3 Ambulatory care hospitals are located at:</w:t>
      </w:r>
    </w:p>
    <w:p w:rsidR="008502BD" w:rsidRPr="00327596" w:rsidRDefault="001A5A6D" w:rsidP="00067415">
      <w:pPr>
        <w:numPr>
          <w:ilvl w:val="0"/>
          <w:numId w:val="15"/>
        </w:numPr>
        <w:rPr>
          <w:rFonts w:ascii="Arial" w:hAnsi="Arial" w:cs="Arial"/>
          <w:color w:val="002060"/>
        </w:rPr>
      </w:pPr>
      <w:hyperlink r:id="rId43" w:tooltip="New Stobhill Hospital" w:history="1">
        <w:r w:rsidR="008502BD" w:rsidRPr="00327596">
          <w:rPr>
            <w:rFonts w:ascii="Arial" w:hAnsi="Arial" w:cs="Arial"/>
            <w:bCs/>
            <w:color w:val="002060"/>
          </w:rPr>
          <w:t>New Stobhill Hospital</w:t>
        </w:r>
      </w:hyperlink>
    </w:p>
    <w:p w:rsidR="008502BD" w:rsidRPr="00327596" w:rsidRDefault="001A5A6D" w:rsidP="00067415">
      <w:pPr>
        <w:numPr>
          <w:ilvl w:val="0"/>
          <w:numId w:val="15"/>
        </w:numPr>
        <w:rPr>
          <w:rFonts w:ascii="Arial" w:hAnsi="Arial" w:cs="Arial"/>
          <w:color w:val="002060"/>
        </w:rPr>
      </w:pPr>
      <w:hyperlink r:id="rId44" w:tooltip="New Victoria Hospital" w:history="1">
        <w:r w:rsidR="008502BD" w:rsidRPr="00327596">
          <w:rPr>
            <w:rFonts w:ascii="Arial" w:hAnsi="Arial" w:cs="Arial"/>
            <w:bCs/>
            <w:color w:val="002060"/>
          </w:rPr>
          <w:t xml:space="preserve">New Victoria Hospital </w:t>
        </w:r>
      </w:hyperlink>
    </w:p>
    <w:p w:rsidR="008502BD" w:rsidRPr="00327596" w:rsidRDefault="001A5A6D" w:rsidP="00067415">
      <w:pPr>
        <w:numPr>
          <w:ilvl w:val="0"/>
          <w:numId w:val="15"/>
        </w:numPr>
        <w:rPr>
          <w:rFonts w:ascii="Arial" w:hAnsi="Arial" w:cs="Arial"/>
          <w:color w:val="002060"/>
        </w:rPr>
      </w:pPr>
      <w:hyperlink r:id="rId45" w:tgtFrame="_blank" w:tooltip="West Glasgow Ambulatory Care Hospital" w:history="1">
        <w:r w:rsidR="008502BD" w:rsidRPr="00327596">
          <w:rPr>
            <w:rFonts w:ascii="Arial" w:hAnsi="Arial" w:cs="Arial"/>
            <w:bCs/>
            <w:color w:val="002060"/>
          </w:rPr>
          <w:t>West Glasgow Ambulatory Care Hospital</w:t>
        </w:r>
      </w:hyperlink>
    </w:p>
    <w:p w:rsidR="008502BD" w:rsidRPr="00327596" w:rsidRDefault="008502BD" w:rsidP="00067415">
      <w:pPr>
        <w:spacing w:before="300" w:beforeAutospacing="1" w:after="300"/>
        <w:jc w:val="both"/>
        <w:rPr>
          <w:rFonts w:ascii="Arial" w:hAnsi="Arial" w:cs="Arial"/>
          <w:color w:val="002060"/>
        </w:rPr>
      </w:pPr>
      <w:r w:rsidRPr="00327596">
        <w:rPr>
          <w:rFonts w:ascii="Arial" w:hAnsi="Arial" w:cs="Arial"/>
          <w:color w:val="002060"/>
        </w:rPr>
        <w:t>Each year we deliver around 170,000 emergency medical and 62,000 emergency surgical episodes and 165,000 day cases. We continue to operate one of the busiest A&amp;E/minor injuries units in the UK with 455,000 attendances. We deliver 400,000 new outpatient attendances.</w:t>
      </w:r>
    </w:p>
    <w:p w:rsidR="008502BD" w:rsidRPr="00327596" w:rsidRDefault="008502BD" w:rsidP="00067415">
      <w:pPr>
        <w:spacing w:before="300" w:after="300"/>
        <w:jc w:val="both"/>
        <w:rPr>
          <w:rFonts w:ascii="Arial" w:hAnsi="Arial" w:cs="Arial"/>
          <w:color w:val="002060"/>
        </w:rPr>
      </w:pPr>
      <w:r w:rsidRPr="00327596">
        <w:rPr>
          <w:rFonts w:ascii="Arial" w:hAnsi="Arial" w:cs="Arial"/>
          <w:color w:val="002060"/>
        </w:rPr>
        <w:t>NHS Greater Glasgow and Clyde is responsible for improving the health of our local population and delivering the healthcare it requires. Our purpose is to provide strategic leadership and direction, and ensure the efficient, effective and accountable governance of the local NHS system.</w:t>
      </w:r>
      <w:bookmarkStart w:id="0" w:name="_GoBack"/>
      <w:bookmarkEnd w:id="0"/>
    </w:p>
    <w:p w:rsidR="008502BD" w:rsidRPr="00327596" w:rsidRDefault="008502BD" w:rsidP="00067415">
      <w:pPr>
        <w:spacing w:before="300" w:after="300"/>
        <w:rPr>
          <w:rFonts w:ascii="Arial" w:hAnsi="Arial" w:cs="Arial"/>
          <w:b/>
          <w:color w:val="002060"/>
        </w:rPr>
      </w:pPr>
      <w:r w:rsidRPr="00327596">
        <w:rPr>
          <w:rFonts w:ascii="Arial" w:hAnsi="Arial" w:cs="Arial"/>
          <w:b/>
          <w:color w:val="002060"/>
        </w:rPr>
        <w:t xml:space="preserve">NHS Greater Glasgow and Clyde Medical Workforce Plans </w:t>
      </w:r>
    </w:p>
    <w:p w:rsidR="008502BD" w:rsidRPr="00327596" w:rsidRDefault="00E30E13" w:rsidP="00067415">
      <w:pPr>
        <w:pStyle w:val="NormalWeb"/>
        <w:rPr>
          <w:rFonts w:ascii="Arial" w:hAnsi="Arial" w:cs="Arial"/>
          <w:b/>
          <w:color w:val="002060"/>
        </w:rPr>
      </w:pPr>
      <w:r w:rsidRPr="00327596">
        <w:rPr>
          <w:noProof/>
          <w:color w:val="002060"/>
        </w:rPr>
        <w:drawing>
          <wp:anchor distT="0" distB="0" distL="114300" distR="114300" simplePos="0" relativeHeight="251654656" behindDoc="1" locked="0" layoutInCell="1" allowOverlap="1">
            <wp:simplePos x="0" y="0"/>
            <wp:positionH relativeFrom="column">
              <wp:posOffset>-633730</wp:posOffset>
            </wp:positionH>
            <wp:positionV relativeFrom="paragraph">
              <wp:posOffset>911860</wp:posOffset>
            </wp:positionV>
            <wp:extent cx="6943090" cy="225806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color w:val="002060"/>
        </w:rPr>
        <w:t xml:space="preserve">The three Workforce Plans focus on Medical and Dental workforce issues and will form part of an overarching plan which will include other elements of the Acute workforce including Nursing and Midwifery, Allied Health Professionals and all other NHS staff groups. For more information on the </w:t>
      </w:r>
      <w:hyperlink r:id="rId46" w:tooltip="NHSGGC Acute Medical Staff Workforce Plan.pdf" w:history="1">
        <w:r w:rsidR="008502BD" w:rsidRPr="00327596">
          <w:rPr>
            <w:rStyle w:val="Strong"/>
            <w:rFonts w:ascii="Arial" w:hAnsi="Arial" w:cs="Arial"/>
            <w:color w:val="002060"/>
          </w:rPr>
          <w:t>Acute Services Medical Workforce Plan</w:t>
        </w:r>
      </w:hyperlink>
      <w:r w:rsidR="008502BD" w:rsidRPr="00327596">
        <w:rPr>
          <w:rFonts w:ascii="Arial" w:hAnsi="Arial" w:cs="Arial"/>
          <w:color w:val="002060"/>
        </w:rPr>
        <w:t xml:space="preserve">, </w:t>
      </w:r>
      <w:hyperlink r:id="rId47" w:tooltip="Mental Health Services.docx" w:history="1">
        <w:r w:rsidR="008502BD" w:rsidRPr="00327596">
          <w:rPr>
            <w:rStyle w:val="Strong"/>
            <w:rFonts w:ascii="Arial" w:hAnsi="Arial" w:cs="Arial"/>
            <w:color w:val="002060"/>
          </w:rPr>
          <w:t>Mental Health Services Medical Workforce Plan</w:t>
        </w:r>
      </w:hyperlink>
      <w:r w:rsidR="008502BD" w:rsidRPr="00327596">
        <w:rPr>
          <w:rFonts w:ascii="Arial" w:hAnsi="Arial" w:cs="Arial"/>
          <w:color w:val="002060"/>
        </w:rPr>
        <w:t xml:space="preserve"> and  the </w:t>
      </w:r>
      <w:hyperlink r:id="rId48" w:tooltip="Oral Health Services.docx" w:history="1">
        <w:r w:rsidR="008502BD" w:rsidRPr="00327596">
          <w:rPr>
            <w:rStyle w:val="Strong"/>
            <w:rFonts w:ascii="Arial" w:hAnsi="Arial" w:cs="Arial"/>
            <w:color w:val="002060"/>
          </w:rPr>
          <w:t>Oral Health (Dentist) Workforce Plan</w:t>
        </w:r>
      </w:hyperlink>
      <w:r w:rsidR="008502BD" w:rsidRPr="00327596">
        <w:rPr>
          <w:rFonts w:ascii="Arial" w:hAnsi="Arial" w:cs="Arial"/>
          <w:color w:val="002060"/>
        </w:rPr>
        <w:t xml:space="preserve"> please visit </w:t>
      </w:r>
      <w:hyperlink r:id="rId49" w:history="1">
        <w:r w:rsidR="008502BD" w:rsidRPr="00327596">
          <w:rPr>
            <w:rStyle w:val="Hyperlink"/>
            <w:rFonts w:ascii="Arial" w:hAnsi="Arial" w:cs="Arial"/>
            <w:b/>
            <w:color w:val="002060"/>
          </w:rPr>
          <w:t>https://www.nhsggc.org.uk/working-with-us/hr-connect/workforce-planning-and-analytics/workforce-planning/nhsggc-medical-workforce-plans/</w:t>
        </w:r>
      </w:hyperlink>
    </w:p>
    <w:p w:rsidR="008502BD" w:rsidRPr="00327596" w:rsidRDefault="008502BD" w:rsidP="00067415">
      <w:pPr>
        <w:spacing w:before="300" w:after="300"/>
        <w:outlineLvl w:val="0"/>
        <w:rPr>
          <w:rFonts w:ascii="Arial" w:hAnsi="Arial" w:cs="Arial"/>
          <w:b/>
          <w:bCs/>
          <w:color w:val="002060"/>
          <w:kern w:val="36"/>
        </w:rPr>
      </w:pPr>
      <w:r w:rsidRPr="00327596">
        <w:rPr>
          <w:rFonts w:ascii="Arial" w:hAnsi="Arial" w:cs="Arial"/>
          <w:b/>
          <w:bCs/>
          <w:color w:val="002060"/>
          <w:kern w:val="36"/>
        </w:rPr>
        <w:t>Our Culture and Values</w:t>
      </w:r>
    </w:p>
    <w:p w:rsidR="008502BD" w:rsidRPr="00327596" w:rsidRDefault="008502BD" w:rsidP="00067415">
      <w:pPr>
        <w:spacing w:before="300" w:after="300"/>
        <w:outlineLvl w:val="0"/>
        <w:rPr>
          <w:rFonts w:ascii="Arial" w:hAnsi="Arial" w:cs="Arial"/>
          <w:bCs/>
          <w:i/>
          <w:color w:val="002060"/>
          <w:kern w:val="36"/>
        </w:rPr>
      </w:pPr>
      <w:r w:rsidRPr="00327596">
        <w:rPr>
          <w:rFonts w:ascii="Arial" w:hAnsi="Arial" w:cs="Arial"/>
          <w:bCs/>
          <w:i/>
          <w:color w:val="002060"/>
          <w:kern w:val="36"/>
        </w:rPr>
        <w:t>Jane Grant, Chief Executive, NHS Greater Glasgow and Clyde</w:t>
      </w:r>
    </w:p>
    <w:p w:rsidR="008502BD" w:rsidRPr="00327596" w:rsidRDefault="008502BD" w:rsidP="00067415">
      <w:pPr>
        <w:spacing w:before="300" w:after="300"/>
        <w:jc w:val="both"/>
        <w:rPr>
          <w:rFonts w:ascii="Arial" w:hAnsi="Arial" w:cs="Arial"/>
          <w:i/>
          <w:color w:val="002060"/>
        </w:rPr>
      </w:pPr>
      <w:r w:rsidRPr="00327596">
        <w:rPr>
          <w:rFonts w:ascii="Arial" w:hAnsi="Arial" w:cs="Arial"/>
          <w:i/>
          <w:color w:val="002060"/>
        </w:rPr>
        <w:t>‘It is key that we are all committed to the core NHS values of: Care and Compassion – Dignity and Respect – Openness, Honesty, Responsibility, Quality and Teamwork – and we use these values to guide us in all that we do.</w:t>
      </w:r>
    </w:p>
    <w:p w:rsidR="008502BD" w:rsidRPr="00327596" w:rsidRDefault="008502BD" w:rsidP="00067415">
      <w:pPr>
        <w:spacing w:before="300" w:after="300"/>
        <w:jc w:val="both"/>
        <w:rPr>
          <w:rFonts w:ascii="Arial" w:hAnsi="Arial" w:cs="Arial"/>
          <w:i/>
          <w:color w:val="002060"/>
        </w:rPr>
      </w:pPr>
      <w:r w:rsidRPr="00327596">
        <w:rPr>
          <w:rFonts w:ascii="Arial" w:hAnsi="Arial" w:cs="Arial"/>
          <w:i/>
          <w:color w:val="002060"/>
        </w:rPr>
        <w:t>NHS Greater Glasgow and Clyde is a great organisation with a huge pool of terrific talent. We are committed to equality and diversity – to a zero tolerance toward racism, sexism and homophobia. We have access to some of the finest facilities and resources in the country, but it is the values and attitudes we demonstrate as individuals that make the biggest difference to our patients and their families.</w:t>
      </w:r>
    </w:p>
    <w:p w:rsidR="008502BD" w:rsidRPr="00327596" w:rsidRDefault="008502BD" w:rsidP="00067415">
      <w:pPr>
        <w:spacing w:before="300" w:after="300"/>
        <w:jc w:val="both"/>
        <w:rPr>
          <w:rFonts w:ascii="Arial" w:hAnsi="Arial" w:cs="Arial"/>
          <w:i/>
          <w:color w:val="002060"/>
        </w:rPr>
      </w:pPr>
      <w:r w:rsidRPr="00327596">
        <w:rPr>
          <w:rFonts w:ascii="Arial" w:hAnsi="Arial" w:cs="Arial"/>
          <w:i/>
          <w:color w:val="002060"/>
        </w:rPr>
        <w:t xml:space="preserve">These key messages are important for new colleagues joining our organisation – but I also believe it is important that we all remind ourselves of the opportunities we have to impact very positively on the lives of thousands of patients and their families no matter what job we do as part of NHS Greater Glasgow and Clyde’. </w:t>
      </w:r>
    </w:p>
    <w:p w:rsidR="008502BD" w:rsidRPr="00327596" w:rsidRDefault="001A5A6D" w:rsidP="00067415">
      <w:pPr>
        <w:spacing w:before="300" w:after="300"/>
        <w:outlineLvl w:val="0"/>
        <w:rPr>
          <w:rFonts w:ascii="Arial" w:hAnsi="Arial" w:cs="Arial"/>
          <w:b/>
          <w:bCs/>
          <w:color w:val="002060"/>
          <w:kern w:val="36"/>
        </w:rPr>
      </w:pPr>
      <w:hyperlink r:id="rId50" w:history="1">
        <w:r w:rsidR="008502BD" w:rsidRPr="00327596">
          <w:rPr>
            <w:rStyle w:val="Hyperlink"/>
            <w:rFonts w:ascii="Arial" w:hAnsi="Arial" w:cs="Arial"/>
            <w:b/>
            <w:bCs/>
            <w:color w:val="002060"/>
            <w:kern w:val="36"/>
          </w:rPr>
          <w:t>https://www.nhsggc.org.uk/working-with-us/hr-connect/learning-education-and-training/induction-portal-welcome-to-nhs-greater-glasgow-and-clyde/</w:t>
        </w:r>
      </w:hyperlink>
    </w:p>
    <w:p w:rsidR="008502BD" w:rsidRPr="00327596" w:rsidRDefault="008502BD" w:rsidP="00067415">
      <w:pPr>
        <w:tabs>
          <w:tab w:val="left" w:pos="828"/>
        </w:tabs>
        <w:kinsoku w:val="0"/>
        <w:overflowPunct w:val="0"/>
        <w:adjustRightInd w:val="0"/>
        <w:rPr>
          <w:rFonts w:ascii="Arial" w:hAnsi="Arial" w:cs="Arial"/>
          <w:b/>
          <w:color w:val="002060"/>
        </w:rPr>
      </w:pPr>
      <w:r w:rsidRPr="00327596">
        <w:rPr>
          <w:rFonts w:ascii="Arial" w:hAnsi="Arial" w:cs="Arial"/>
          <w:color w:val="002060"/>
          <w:spacing w:val="-1"/>
        </w:rPr>
        <w:t>For more information about NH</w:t>
      </w:r>
      <w:r w:rsidRPr="00327596">
        <w:rPr>
          <w:rFonts w:ascii="Arial" w:hAnsi="Arial" w:cs="Arial"/>
          <w:color w:val="002060"/>
        </w:rPr>
        <w:t>S Grea</w:t>
      </w:r>
      <w:r w:rsidRPr="00327596">
        <w:rPr>
          <w:rFonts w:ascii="Arial" w:hAnsi="Arial" w:cs="Arial"/>
          <w:color w:val="002060"/>
          <w:spacing w:val="-2"/>
        </w:rPr>
        <w:t>t</w:t>
      </w:r>
      <w:r w:rsidRPr="00327596">
        <w:rPr>
          <w:rFonts w:ascii="Arial" w:hAnsi="Arial" w:cs="Arial"/>
          <w:color w:val="002060"/>
        </w:rPr>
        <w:t>er</w:t>
      </w:r>
      <w:r w:rsidRPr="00327596">
        <w:rPr>
          <w:rFonts w:ascii="Arial" w:hAnsi="Arial" w:cs="Arial"/>
          <w:color w:val="002060"/>
          <w:spacing w:val="-2"/>
        </w:rPr>
        <w:t xml:space="preserve"> G</w:t>
      </w:r>
      <w:r w:rsidRPr="00327596">
        <w:rPr>
          <w:rFonts w:ascii="Arial" w:hAnsi="Arial" w:cs="Arial"/>
          <w:color w:val="002060"/>
        </w:rPr>
        <w:t>la</w:t>
      </w:r>
      <w:r w:rsidRPr="00327596">
        <w:rPr>
          <w:rFonts w:ascii="Arial" w:hAnsi="Arial" w:cs="Arial"/>
          <w:color w:val="002060"/>
          <w:spacing w:val="-1"/>
        </w:rPr>
        <w:t>s</w:t>
      </w:r>
      <w:r w:rsidRPr="00327596">
        <w:rPr>
          <w:rFonts w:ascii="Arial" w:hAnsi="Arial" w:cs="Arial"/>
          <w:color w:val="002060"/>
        </w:rPr>
        <w:t>g</w:t>
      </w:r>
      <w:r w:rsidRPr="00327596">
        <w:rPr>
          <w:rFonts w:ascii="Arial" w:hAnsi="Arial" w:cs="Arial"/>
          <w:color w:val="002060"/>
          <w:spacing w:val="-4"/>
        </w:rPr>
        <w:t>o</w:t>
      </w:r>
      <w:r w:rsidRPr="00327596">
        <w:rPr>
          <w:rFonts w:ascii="Arial" w:hAnsi="Arial" w:cs="Arial"/>
          <w:color w:val="002060"/>
        </w:rPr>
        <w:t>w</w:t>
      </w:r>
      <w:r w:rsidRPr="00327596">
        <w:rPr>
          <w:rFonts w:ascii="Arial" w:hAnsi="Arial" w:cs="Arial"/>
          <w:color w:val="002060"/>
          <w:spacing w:val="-1"/>
        </w:rPr>
        <w:t xml:space="preserve"> </w:t>
      </w:r>
      <w:r w:rsidRPr="00327596">
        <w:rPr>
          <w:rFonts w:ascii="Arial" w:hAnsi="Arial" w:cs="Arial"/>
          <w:color w:val="002060"/>
        </w:rPr>
        <w:t>a</w:t>
      </w:r>
      <w:r w:rsidRPr="00327596">
        <w:rPr>
          <w:rFonts w:ascii="Arial" w:hAnsi="Arial" w:cs="Arial"/>
          <w:color w:val="002060"/>
          <w:spacing w:val="-1"/>
        </w:rPr>
        <w:t>n</w:t>
      </w:r>
      <w:r w:rsidRPr="00327596">
        <w:rPr>
          <w:rFonts w:ascii="Arial" w:hAnsi="Arial" w:cs="Arial"/>
          <w:color w:val="002060"/>
        </w:rPr>
        <w:t>d Cl</w:t>
      </w:r>
      <w:r w:rsidRPr="00327596">
        <w:rPr>
          <w:rFonts w:ascii="Arial" w:hAnsi="Arial" w:cs="Arial"/>
          <w:color w:val="002060"/>
          <w:spacing w:val="-5"/>
        </w:rPr>
        <w:t>y</w:t>
      </w:r>
      <w:r w:rsidRPr="00327596">
        <w:rPr>
          <w:rFonts w:ascii="Arial" w:hAnsi="Arial" w:cs="Arial"/>
          <w:color w:val="002060"/>
        </w:rPr>
        <w:t xml:space="preserve">de please visit: </w:t>
      </w:r>
      <w:hyperlink r:id="rId51" w:history="1">
        <w:r w:rsidRPr="00327596">
          <w:rPr>
            <w:rStyle w:val="Hyperlink"/>
            <w:rFonts w:ascii="Arial" w:hAnsi="Arial" w:cs="Arial"/>
            <w:b/>
            <w:bCs/>
            <w:color w:val="002060"/>
          </w:rPr>
          <w:t>www.nhsggc.org.uk</w:t>
        </w:r>
      </w:hyperlink>
      <w:r w:rsidRPr="00327596">
        <w:rPr>
          <w:rFonts w:ascii="Arial" w:hAnsi="Arial" w:cs="Arial"/>
          <w:b/>
          <w:color w:val="002060"/>
        </w:rPr>
        <w:t xml:space="preserve">.  </w:t>
      </w:r>
    </w:p>
    <w:p w:rsidR="008502BD" w:rsidRPr="00327596" w:rsidRDefault="008502BD" w:rsidP="00067415">
      <w:pPr>
        <w:tabs>
          <w:tab w:val="left" w:pos="828"/>
        </w:tabs>
        <w:kinsoku w:val="0"/>
        <w:overflowPunct w:val="0"/>
        <w:adjustRightInd w:val="0"/>
        <w:rPr>
          <w:rFonts w:ascii="Arial" w:hAnsi="Arial" w:cs="Arial"/>
          <w:b/>
          <w:color w:val="002060"/>
        </w:rPr>
      </w:pPr>
    </w:p>
    <w:p w:rsidR="008502BD" w:rsidRPr="00327596" w:rsidRDefault="008502BD" w:rsidP="00067415">
      <w:pPr>
        <w:tabs>
          <w:tab w:val="left" w:pos="828"/>
        </w:tabs>
        <w:kinsoku w:val="0"/>
        <w:overflowPunct w:val="0"/>
        <w:adjustRightInd w:val="0"/>
        <w:rPr>
          <w:rFonts w:ascii="Arial" w:hAnsi="Arial" w:cs="Arial"/>
          <w:b/>
          <w:color w:val="002060"/>
        </w:rPr>
      </w:pPr>
      <w:r w:rsidRPr="00327596">
        <w:rPr>
          <w:rFonts w:ascii="Arial" w:hAnsi="Arial" w:cs="Arial"/>
          <w:color w:val="002060"/>
        </w:rPr>
        <w:t>Find out more about NHS Scotland, the biggest employer in the country, providing jobs to people in more than 70 different professions, and its workforce is its greatest asset.</w:t>
      </w:r>
      <w:r w:rsidRPr="00327596">
        <w:rPr>
          <w:rFonts w:ascii="Arial" w:hAnsi="Arial" w:cs="Arial"/>
          <w:b/>
          <w:color w:val="002060"/>
        </w:rPr>
        <w:t xml:space="preserve"> </w:t>
      </w:r>
      <w:hyperlink r:id="rId52" w:history="1">
        <w:r w:rsidRPr="00327596">
          <w:rPr>
            <w:rStyle w:val="Hyperlink"/>
            <w:rFonts w:ascii="Arial" w:hAnsi="Arial" w:cs="Arial"/>
            <w:b/>
            <w:color w:val="002060"/>
          </w:rPr>
          <w:t>https://www.scotland.org/work/career-opportunities/healthcare</w:t>
        </w:r>
      </w:hyperlink>
    </w:p>
    <w:p w:rsidR="008502BD" w:rsidRPr="00327596" w:rsidRDefault="008502BD" w:rsidP="00067415">
      <w:pPr>
        <w:pStyle w:val="Default"/>
        <w:rPr>
          <w:b/>
          <w:color w:val="002060"/>
        </w:rPr>
      </w:pPr>
    </w:p>
    <w:p w:rsidR="008502BD" w:rsidRPr="00327596" w:rsidRDefault="008502BD" w:rsidP="00067415">
      <w:pPr>
        <w:pStyle w:val="Default"/>
        <w:rPr>
          <w:b/>
          <w:color w:val="002060"/>
        </w:rPr>
      </w:pPr>
    </w:p>
    <w:p w:rsidR="008502BD" w:rsidRPr="00327596" w:rsidRDefault="008502BD" w:rsidP="00067415">
      <w:pPr>
        <w:pStyle w:val="Default"/>
        <w:rPr>
          <w:b/>
          <w:color w:val="002060"/>
        </w:rPr>
      </w:pPr>
    </w:p>
    <w:p w:rsidR="008502BD" w:rsidRPr="00327596" w:rsidRDefault="00327596" w:rsidP="00067415">
      <w:pPr>
        <w:kinsoku w:val="0"/>
        <w:overflowPunct w:val="0"/>
        <w:jc w:val="both"/>
        <w:rPr>
          <w:rFonts w:ascii="Arial" w:hAnsi="Arial" w:cs="Arial"/>
          <w:b/>
          <w:bCs/>
          <w:color w:val="002060"/>
          <w:sz w:val="32"/>
          <w:szCs w:val="32"/>
        </w:rPr>
      </w:pPr>
      <w:r w:rsidRPr="00327596">
        <w:rPr>
          <w:rFonts w:ascii="Arial" w:hAnsi="Arial" w:cs="Arial"/>
          <w:b/>
          <w:bCs/>
          <w:color w:val="002060"/>
          <w:sz w:val="32"/>
          <w:szCs w:val="32"/>
        </w:rPr>
        <w:t>Section 8</w:t>
      </w:r>
      <w:r w:rsidR="008502BD" w:rsidRPr="00327596">
        <w:rPr>
          <w:rFonts w:ascii="Arial" w:hAnsi="Arial" w:cs="Arial"/>
          <w:b/>
          <w:bCs/>
          <w:color w:val="002060"/>
          <w:sz w:val="32"/>
          <w:szCs w:val="32"/>
        </w:rPr>
        <w:t>:</w:t>
      </w:r>
      <w:r w:rsidR="008502BD" w:rsidRPr="00327596">
        <w:rPr>
          <w:rFonts w:ascii="Arial" w:hAnsi="Arial" w:cs="Arial"/>
          <w:b/>
          <w:bCs/>
          <w:color w:val="002060"/>
          <w:sz w:val="32"/>
          <w:szCs w:val="32"/>
        </w:rPr>
        <w:tab/>
      </w:r>
    </w:p>
    <w:p w:rsidR="008502BD" w:rsidRPr="00327596" w:rsidRDefault="008502BD" w:rsidP="00067415">
      <w:pPr>
        <w:kinsoku w:val="0"/>
        <w:overflowPunct w:val="0"/>
        <w:jc w:val="both"/>
        <w:rPr>
          <w:rFonts w:ascii="Arial" w:hAnsi="Arial" w:cs="Arial"/>
          <w:b/>
          <w:bCs/>
          <w:color w:val="002060"/>
          <w:sz w:val="32"/>
        </w:rPr>
      </w:pPr>
      <w:r w:rsidRPr="00327596">
        <w:rPr>
          <w:rFonts w:ascii="Arial" w:hAnsi="Arial" w:cs="Arial"/>
          <w:b/>
          <w:bCs/>
          <w:color w:val="002060"/>
          <w:sz w:val="32"/>
          <w:szCs w:val="32"/>
        </w:rPr>
        <w:t>Living and Working in the Greater Glasgow and Clyde area</w:t>
      </w:r>
    </w:p>
    <w:p w:rsidR="008502BD" w:rsidRPr="00327596" w:rsidRDefault="008502BD" w:rsidP="00067415">
      <w:pPr>
        <w:jc w:val="both"/>
        <w:rPr>
          <w:rFonts w:ascii="Arial" w:hAnsi="Arial" w:cs="Arial"/>
          <w:iCs/>
          <w:color w:val="002060"/>
        </w:rPr>
      </w:pPr>
    </w:p>
    <w:p w:rsidR="008502BD" w:rsidRPr="00327596" w:rsidRDefault="008502BD" w:rsidP="00067415">
      <w:pPr>
        <w:jc w:val="both"/>
        <w:rPr>
          <w:rFonts w:ascii="Arial" w:hAnsi="Arial" w:cs="Arial"/>
          <w:color w:val="002060"/>
        </w:rPr>
      </w:pPr>
      <w:r w:rsidRPr="00327596">
        <w:rPr>
          <w:rFonts w:ascii="Arial" w:hAnsi="Arial" w:cs="Arial"/>
          <w:iCs/>
          <w:color w:val="002060"/>
        </w:rPr>
        <w:t>As a place to live, the Greater Glasgow and Clyde area has many attractions.</w:t>
      </w:r>
      <w:r w:rsidRPr="00327596">
        <w:rPr>
          <w:rFonts w:ascii="Arial" w:hAnsi="Arial" w:cs="Arial"/>
          <w:i/>
          <w:iCs/>
          <w:color w:val="002060"/>
        </w:rPr>
        <w:t xml:space="preserve"> </w:t>
      </w:r>
      <w:r w:rsidRPr="00327596">
        <w:rPr>
          <w:rFonts w:ascii="Arial" w:hAnsi="Arial" w:cs="Arial"/>
          <w:color w:val="002060"/>
        </w:rPr>
        <w:t>The West of Scotland combines cosmopolitan charm, lush countryside and soothing seaside. Culturally diverse, architecturally stunning and historically rich, this vibrant region is home to innovation, celebration and the largest city in Scotland – Glasgow.</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As Scotland’s most populous region, the West of Scotland is home to approximately two million people. In addition to the city of Glasgow, East and West Dunbartonshire, Inverclyde, Ayrshire, North and South Lanarkshire, Renfrewshire and East Renfrewshire make up this captivating and eclectic part of the country.</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This is a region of striking contrast. Larger areas like Glasgow are within easy reach of picturesque towns, villages and some of Scotland’s most scenic beaches, captivating wildlife and tranquil countryside.</w:t>
      </w:r>
    </w:p>
    <w:p w:rsidR="008502BD" w:rsidRPr="00327596" w:rsidRDefault="00E30E13" w:rsidP="00067415">
      <w:pPr>
        <w:jc w:val="both"/>
        <w:rPr>
          <w:rFonts w:ascii="Arial" w:hAnsi="Arial" w:cs="Arial"/>
          <w:color w:val="002060"/>
        </w:rPr>
      </w:pPr>
      <w:r w:rsidRPr="00327596">
        <w:rPr>
          <w:noProof/>
          <w:color w:val="002060"/>
        </w:rPr>
        <w:drawing>
          <wp:anchor distT="0" distB="0" distL="114300" distR="114300" simplePos="0" relativeHeight="251650560" behindDoc="0" locked="0" layoutInCell="1" allowOverlap="1">
            <wp:simplePos x="0" y="0"/>
            <wp:positionH relativeFrom="column">
              <wp:posOffset>1219200</wp:posOffset>
            </wp:positionH>
            <wp:positionV relativeFrom="paragraph">
              <wp:posOffset>125095</wp:posOffset>
            </wp:positionV>
            <wp:extent cx="2438400" cy="1628775"/>
            <wp:effectExtent l="19050" t="0" r="0" b="0"/>
            <wp:wrapSquare wrapText="bothSides"/>
            <wp:docPr id="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srcRect/>
                    <a:stretch>
                      <a:fillRect/>
                    </a:stretch>
                  </pic:blipFill>
                  <pic:spPr bwMode="auto">
                    <a:xfrm>
                      <a:off x="0" y="0"/>
                      <a:ext cx="2438400" cy="1628775"/>
                    </a:xfrm>
                    <a:prstGeom prst="rect">
                      <a:avLst/>
                    </a:prstGeom>
                    <a:noFill/>
                  </pic:spPr>
                </pic:pic>
              </a:graphicData>
            </a:graphic>
          </wp:anchor>
        </w:drawing>
      </w:r>
    </w:p>
    <w:p w:rsidR="008502BD" w:rsidRPr="00327596" w:rsidRDefault="008502BD" w:rsidP="00067415">
      <w:pPr>
        <w:outlineLvl w:val="3"/>
        <w:rPr>
          <w:rFonts w:ascii="Arial" w:hAnsi="Arial" w:cs="Arial"/>
          <w:b/>
          <w:color w:val="002060"/>
        </w:rPr>
      </w:pPr>
      <w:r w:rsidRPr="00327596">
        <w:rPr>
          <w:rFonts w:ascii="Arial" w:hAnsi="Arial" w:cs="Arial"/>
          <w:b/>
          <w:color w:val="002060"/>
        </w:rPr>
        <w:t>Glasgow</w:t>
      </w:r>
    </w:p>
    <w:p w:rsidR="008502BD" w:rsidRPr="00327596" w:rsidRDefault="008502BD" w:rsidP="00067415">
      <w:pPr>
        <w:outlineLvl w:val="3"/>
        <w:rPr>
          <w:rFonts w:ascii="Arial" w:hAnsi="Arial" w:cs="Arial"/>
          <w:b/>
          <w:color w:val="002060"/>
        </w:rPr>
      </w:pPr>
    </w:p>
    <w:p w:rsidR="008502BD" w:rsidRPr="00327596" w:rsidRDefault="008502BD" w:rsidP="00067415">
      <w:pPr>
        <w:outlineLvl w:val="3"/>
        <w:rPr>
          <w:rFonts w:ascii="Arial" w:hAnsi="Arial" w:cs="Arial"/>
          <w:b/>
          <w:color w:val="002060"/>
        </w:rPr>
      </w:pPr>
    </w:p>
    <w:p w:rsidR="008502BD" w:rsidRPr="00327596" w:rsidRDefault="008502BD" w:rsidP="00067415">
      <w:pPr>
        <w:outlineLvl w:val="3"/>
        <w:rPr>
          <w:rFonts w:ascii="Arial" w:hAnsi="Arial" w:cs="Arial"/>
          <w:color w:val="002060"/>
        </w:rPr>
      </w:pPr>
    </w:p>
    <w:p w:rsidR="008502BD" w:rsidRPr="00327596" w:rsidRDefault="008502BD" w:rsidP="00067415">
      <w:pPr>
        <w:outlineLvl w:val="3"/>
        <w:rPr>
          <w:rFonts w:ascii="Arial" w:hAnsi="Arial" w:cs="Arial"/>
          <w:color w:val="002060"/>
        </w:rPr>
      </w:pPr>
    </w:p>
    <w:p w:rsidR="008502BD" w:rsidRPr="00327596" w:rsidRDefault="00E30E13" w:rsidP="00067415">
      <w:pPr>
        <w:outlineLvl w:val="3"/>
        <w:rPr>
          <w:rFonts w:ascii="Arial" w:hAnsi="Arial" w:cs="Arial"/>
          <w:color w:val="002060"/>
        </w:rPr>
      </w:pPr>
      <w:r w:rsidRPr="00327596">
        <w:rPr>
          <w:noProof/>
          <w:color w:val="002060"/>
        </w:rPr>
        <w:drawing>
          <wp:anchor distT="0" distB="0" distL="114300" distR="114300" simplePos="0" relativeHeight="251652608" behindDoc="1" locked="0" layoutInCell="1" allowOverlap="1">
            <wp:simplePos x="0" y="0"/>
            <wp:positionH relativeFrom="column">
              <wp:posOffset>-633730</wp:posOffset>
            </wp:positionH>
            <wp:positionV relativeFrom="paragraph">
              <wp:posOffset>94615</wp:posOffset>
            </wp:positionV>
            <wp:extent cx="6943090" cy="2258060"/>
            <wp:effectExtent l="19050" t="0" r="0" b="0"/>
            <wp:wrapNone/>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p>
    <w:p w:rsidR="008502BD" w:rsidRPr="00327596" w:rsidRDefault="008502BD" w:rsidP="00067415">
      <w:pPr>
        <w:outlineLvl w:val="3"/>
        <w:rPr>
          <w:rFonts w:ascii="Arial" w:hAnsi="Arial" w:cs="Arial"/>
          <w:color w:val="002060"/>
        </w:rPr>
      </w:pPr>
    </w:p>
    <w:p w:rsidR="008502BD" w:rsidRPr="00327596" w:rsidRDefault="008502BD" w:rsidP="00067415">
      <w:pPr>
        <w:outlineLvl w:val="3"/>
        <w:rPr>
          <w:rFonts w:ascii="Arial" w:hAnsi="Arial" w:cs="Arial"/>
          <w:color w:val="002060"/>
        </w:rPr>
      </w:pPr>
    </w:p>
    <w:p w:rsidR="008502BD" w:rsidRPr="00327596" w:rsidRDefault="008502BD" w:rsidP="00067415">
      <w:pPr>
        <w:outlineLvl w:val="3"/>
        <w:rPr>
          <w:rFonts w:ascii="Arial" w:hAnsi="Arial" w:cs="Arial"/>
          <w:color w:val="002060"/>
        </w:rPr>
      </w:pPr>
    </w:p>
    <w:p w:rsidR="008502BD" w:rsidRPr="00327596" w:rsidRDefault="008502BD" w:rsidP="00067415">
      <w:pPr>
        <w:outlineLvl w:val="3"/>
        <w:rPr>
          <w:rFonts w:ascii="Arial" w:hAnsi="Arial" w:cs="Arial"/>
          <w:color w:val="002060"/>
        </w:rPr>
      </w:pPr>
    </w:p>
    <w:p w:rsidR="008502BD" w:rsidRPr="00327596" w:rsidRDefault="008502BD" w:rsidP="00067415">
      <w:pPr>
        <w:jc w:val="both"/>
        <w:outlineLvl w:val="3"/>
        <w:rPr>
          <w:rFonts w:ascii="Arial" w:hAnsi="Arial" w:cs="Arial"/>
          <w:color w:val="002060"/>
        </w:rPr>
      </w:pPr>
      <w:r w:rsidRPr="00327596">
        <w:rPr>
          <w:rFonts w:ascii="Arial" w:hAnsi="Arial" w:cs="Arial"/>
          <w:color w:val="002060"/>
        </w:rPr>
        <w:t>Multicultural, magnificent and brimming with personality, Scotland’s largest city is home to nearly 600,000 people. Discover rich history, stunning architecture and the best shopping in the UK outside London. Glasgow is one of the highest ranking cities in the UK for quality of life. (source: Mercer survey, 2012)</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This aptly-named ‘Dear Green Place’ blends the best of urban-living with the splendour of lush gardens and parks. Impressively, the city boasts more green space per square mile than any other UK city. With some of the biggest and brightest businesses Scotland has to offer, in addition to enjoying the scenery, you can explore the many great career opportunities the city offers.</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Offering the best of both worlds, Glasgow is close to breathtaking countryside offering up nearby hill walking, sailing, and cycling. Some of the world’s greatest golf courses are all within an hour’s drive of the city. And this bustling city’s arts and culture, nightlife and food are hard to surpass.</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Home to over 133,000 students from around the world, this vibrant city has five world-renowned universities and seven colleges.</w:t>
      </w:r>
    </w:p>
    <w:p w:rsidR="008502BD" w:rsidRPr="00327596" w:rsidRDefault="008502BD" w:rsidP="00067415">
      <w:pPr>
        <w:jc w:val="both"/>
        <w:rPr>
          <w:rFonts w:ascii="Arial" w:hAnsi="Arial" w:cs="Arial"/>
          <w:color w:val="002060"/>
        </w:rPr>
      </w:pPr>
    </w:p>
    <w:p w:rsidR="008502BD" w:rsidRPr="00327596" w:rsidRDefault="008502BD" w:rsidP="00067415">
      <w:pPr>
        <w:outlineLvl w:val="3"/>
        <w:rPr>
          <w:rFonts w:ascii="Arial" w:hAnsi="Arial" w:cs="Arial"/>
          <w:b/>
          <w:color w:val="002060"/>
        </w:rPr>
      </w:pPr>
      <w:r w:rsidRPr="00327596">
        <w:rPr>
          <w:rFonts w:ascii="Arial" w:hAnsi="Arial" w:cs="Arial"/>
          <w:b/>
          <w:color w:val="002060"/>
        </w:rPr>
        <w:t>Lots to see and do</w:t>
      </w:r>
    </w:p>
    <w:p w:rsidR="008502BD" w:rsidRPr="00327596" w:rsidRDefault="008502BD" w:rsidP="00067415">
      <w:pPr>
        <w:outlineLvl w:val="3"/>
        <w:rPr>
          <w:rFonts w:ascii="Arial" w:hAnsi="Arial" w:cs="Arial"/>
          <w:b/>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No matter what your age or interest, the West has something for you. Be dazzled by Charles Rennie Mackintosh’s iconic architecture in Glasgow or satisfy your appetite with mouth-watering produce at the farmers’ markets in Renfrewshire and Inverclyde. </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You also have your choice of impressive year-round events and festivals, attractions or some of the best leisure facilities in the country. And as a UNESCO City of Music, Glasgow offers an impressive range of musical delights.</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Experience the award-winning wonder of Kelvingrove Art Gallery and Museum and the awe-inspiring Glasgow Science Centre, or enjoy international musicians, sporting events and more at the city’s last addition, the 12,000 seat SSE Hydro Arena.</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This year’s Mercer’s Quality of Living survey sees Glasgow beat the likes of Rome, Prague, and Dubai to be </w:t>
      </w:r>
      <w:hyperlink r:id="rId54" w:history="1">
        <w:r w:rsidRPr="00327596">
          <w:rPr>
            <w:rFonts w:ascii="Arial" w:hAnsi="Arial" w:cs="Arial"/>
            <w:color w:val="002060"/>
          </w:rPr>
          <w:t>named as one of the best cities in the world to live.</w:t>
        </w:r>
      </w:hyperlink>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The West loves its sports – evident in its numerous outstanding leisure centres and facilities. Glasgow is one of the world’s top 10 destinations for sports events and in 2014, Glasgow hosted the 20th Commonwealth Games. The newly built Commonwealth Arena and adjoining Sir Chris Hoy Velodrome in the East End of Glasgow hosted badminton and cycling events for the 2014 games.  </w:t>
      </w:r>
    </w:p>
    <w:p w:rsidR="008502BD" w:rsidRPr="00327596" w:rsidRDefault="008502BD" w:rsidP="00067415">
      <w:pPr>
        <w:jc w:val="both"/>
        <w:rPr>
          <w:rFonts w:ascii="Arial" w:hAnsi="Arial" w:cs="Arial"/>
          <w:color w:val="002060"/>
        </w:rPr>
      </w:pPr>
    </w:p>
    <w:p w:rsidR="008502BD" w:rsidRPr="00327596" w:rsidRDefault="00E30E13" w:rsidP="00067415">
      <w:pPr>
        <w:jc w:val="both"/>
        <w:rPr>
          <w:rFonts w:ascii="Arial" w:hAnsi="Arial" w:cs="Arial"/>
          <w:color w:val="002060"/>
        </w:rPr>
      </w:pPr>
      <w:r w:rsidRPr="00327596">
        <w:rPr>
          <w:noProof/>
          <w:color w:val="002060"/>
        </w:rPr>
        <w:drawing>
          <wp:anchor distT="0" distB="0" distL="114300" distR="114300" simplePos="0" relativeHeight="251648512" behindDoc="1" locked="0" layoutInCell="1" allowOverlap="1">
            <wp:simplePos x="0" y="0"/>
            <wp:positionH relativeFrom="column">
              <wp:posOffset>-655955</wp:posOffset>
            </wp:positionH>
            <wp:positionV relativeFrom="paragraph">
              <wp:posOffset>74295</wp:posOffset>
            </wp:positionV>
            <wp:extent cx="6943090" cy="2258060"/>
            <wp:effectExtent l="19050" t="0" r="0" b="0"/>
            <wp:wrapNone/>
            <wp:docPr id="2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srcRect/>
                    <a:stretch>
                      <a:fillRect/>
                    </a:stretch>
                  </pic:blipFill>
                  <pic:spPr bwMode="auto">
                    <a:xfrm>
                      <a:off x="0" y="0"/>
                      <a:ext cx="6943090" cy="2258060"/>
                    </a:xfrm>
                    <a:prstGeom prst="rect">
                      <a:avLst/>
                    </a:prstGeom>
                    <a:noFill/>
                  </pic:spPr>
                </pic:pic>
              </a:graphicData>
            </a:graphic>
          </wp:anchor>
        </w:drawing>
      </w:r>
      <w:r w:rsidR="008502BD" w:rsidRPr="00327596">
        <w:rPr>
          <w:rFonts w:ascii="Arial" w:hAnsi="Arial" w:cs="Arial"/>
          <w:color w:val="002060"/>
        </w:rPr>
        <w:t>In Ayrshire you can celebrate the national poet at the Burns and a' that Festival, admire the spectacular scenery at the Ayr Flower show or try your luck at the races at the Scottish Grand National.</w:t>
      </w:r>
    </w:p>
    <w:p w:rsidR="008502BD" w:rsidRPr="00327596" w:rsidRDefault="008502BD" w:rsidP="00067415">
      <w:pPr>
        <w:jc w:val="both"/>
        <w:rPr>
          <w:rFonts w:ascii="Arial" w:hAnsi="Arial" w:cs="Arial"/>
          <w:color w:val="002060"/>
        </w:rPr>
      </w:pPr>
    </w:p>
    <w:p w:rsidR="008502BD" w:rsidRPr="00327596" w:rsidRDefault="008502BD" w:rsidP="00067415">
      <w:pPr>
        <w:outlineLvl w:val="3"/>
        <w:rPr>
          <w:rFonts w:ascii="Arial" w:hAnsi="Arial" w:cs="Arial"/>
          <w:b/>
          <w:color w:val="002060"/>
        </w:rPr>
      </w:pPr>
      <w:r w:rsidRPr="00327596">
        <w:rPr>
          <w:rFonts w:ascii="Arial" w:hAnsi="Arial" w:cs="Arial"/>
          <w:b/>
          <w:color w:val="002060"/>
        </w:rPr>
        <w:t>Housing</w:t>
      </w:r>
    </w:p>
    <w:p w:rsidR="008502BD" w:rsidRPr="00327596" w:rsidRDefault="008502BD" w:rsidP="00067415">
      <w:pPr>
        <w:outlineLvl w:val="3"/>
        <w:rPr>
          <w:rFonts w:ascii="Arial" w:hAnsi="Arial" w:cs="Arial"/>
          <w:b/>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Whether you are renting or buying, Glasgow offers a superb selection of housing. Here you’ll have your choice of apartments on the River Clyde, spacious Victorian flats in the West End and family homes in leafy suburbs conveniently located near to schools.</w:t>
      </w:r>
    </w:p>
    <w:p w:rsidR="008502BD" w:rsidRPr="00327596" w:rsidRDefault="008502BD" w:rsidP="00067415">
      <w:pPr>
        <w:outlineLvl w:val="3"/>
        <w:rPr>
          <w:rFonts w:ascii="Arial" w:hAnsi="Arial" w:cs="Arial"/>
          <w:color w:val="002060"/>
        </w:rPr>
      </w:pPr>
    </w:p>
    <w:p w:rsidR="008502BD" w:rsidRPr="00327596" w:rsidRDefault="008502BD" w:rsidP="00067415">
      <w:pPr>
        <w:outlineLvl w:val="3"/>
        <w:rPr>
          <w:rFonts w:ascii="Arial" w:hAnsi="Arial" w:cs="Arial"/>
          <w:b/>
          <w:color w:val="002060"/>
        </w:rPr>
      </w:pPr>
    </w:p>
    <w:p w:rsidR="008502BD" w:rsidRPr="00327596" w:rsidRDefault="00E30E13" w:rsidP="00067415">
      <w:pPr>
        <w:outlineLvl w:val="3"/>
        <w:rPr>
          <w:rFonts w:ascii="Arial" w:hAnsi="Arial" w:cs="Arial"/>
          <w:b/>
          <w:color w:val="002060"/>
        </w:rPr>
      </w:pPr>
      <w:r w:rsidRPr="00327596">
        <w:rPr>
          <w:rFonts w:ascii="Arial" w:hAnsi="Arial" w:cs="Arial"/>
          <w:b/>
          <w:noProof/>
          <w:color w:val="002060"/>
        </w:rPr>
        <w:drawing>
          <wp:inline distT="0" distB="0" distL="0" distR="0">
            <wp:extent cx="5514975" cy="1924050"/>
            <wp:effectExtent l="19050" t="0" r="9525" b="0"/>
            <wp:docPr id="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a:srcRect/>
                    <a:stretch>
                      <a:fillRect/>
                    </a:stretch>
                  </pic:blipFill>
                  <pic:spPr bwMode="auto">
                    <a:xfrm>
                      <a:off x="0" y="0"/>
                      <a:ext cx="5514975" cy="1924050"/>
                    </a:xfrm>
                    <a:prstGeom prst="rect">
                      <a:avLst/>
                    </a:prstGeom>
                    <a:noFill/>
                    <a:ln w="9525">
                      <a:noFill/>
                      <a:miter lim="800000"/>
                      <a:headEnd/>
                      <a:tailEnd/>
                    </a:ln>
                  </pic:spPr>
                </pic:pic>
              </a:graphicData>
            </a:graphic>
          </wp:inline>
        </w:drawing>
      </w:r>
    </w:p>
    <w:p w:rsidR="008502BD" w:rsidRPr="00327596" w:rsidRDefault="008502BD" w:rsidP="00067415">
      <w:pPr>
        <w:outlineLvl w:val="3"/>
        <w:rPr>
          <w:rFonts w:ascii="Arial" w:hAnsi="Arial" w:cs="Arial"/>
          <w:b/>
          <w:color w:val="002060"/>
        </w:rPr>
      </w:pPr>
    </w:p>
    <w:p w:rsidR="008502BD" w:rsidRPr="00327596" w:rsidRDefault="008502BD" w:rsidP="00067415">
      <w:pPr>
        <w:outlineLvl w:val="3"/>
        <w:rPr>
          <w:rFonts w:ascii="Arial" w:hAnsi="Arial" w:cs="Arial"/>
          <w:b/>
          <w:color w:val="002060"/>
        </w:rPr>
      </w:pPr>
      <w:r w:rsidRPr="00327596">
        <w:rPr>
          <w:rFonts w:ascii="Arial" w:hAnsi="Arial" w:cs="Arial"/>
          <w:b/>
          <w:color w:val="002060"/>
        </w:rPr>
        <w:t>Getting around</w:t>
      </w:r>
    </w:p>
    <w:p w:rsidR="008502BD" w:rsidRPr="00327596" w:rsidRDefault="008502BD" w:rsidP="00067415">
      <w:pPr>
        <w:outlineLvl w:val="3"/>
        <w:rPr>
          <w:rFonts w:ascii="Arial" w:hAnsi="Arial" w:cs="Arial"/>
          <w:b/>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The region’s excellent transport links mean you’re connected to the rest of the UK - and the world. </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The M8 motorway connects the West with the rest of Scotland, taking just under an hour to drive between the country’s major cities Glasgow and Edinburgh, a well-used commuter’s route.</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 xml:space="preserve">The bus is an effortless way to get around because it’s inexpensive and widely available across the region – even in remote locations.   Glasgow has the UK’s largest suburban rail network outside London.  </w:t>
      </w:r>
    </w:p>
    <w:p w:rsidR="008502BD" w:rsidRPr="00327596" w:rsidRDefault="008502BD" w:rsidP="00067415">
      <w:pPr>
        <w:jc w:val="both"/>
        <w:rPr>
          <w:rFonts w:ascii="Arial" w:hAnsi="Arial" w:cs="Arial"/>
          <w:color w:val="002060"/>
        </w:rPr>
      </w:pPr>
      <w:r w:rsidRPr="00327596">
        <w:rPr>
          <w:rFonts w:ascii="Arial" w:hAnsi="Arial" w:cs="Arial"/>
          <w:color w:val="002060"/>
        </w:rPr>
        <w:t>An abundance of stations and travel times makes exploring the region by train an easy option. The rail network links both rural areas and cities with the rest of Scotland and the wider UK. </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From Ardrossan, Gourock and Wemyss Bay you can also travel by ferry to many of Scotland’s islands, or further afield from one of the cruise ships that dock at Greenock harbour.</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Glasgow’s two international airports connect the region with the rest of the UK and beyond. There are approximately 200 flights per day from Glasgow international airport alone, ready to fly you to over 90 destinations like London, Dubai and New York.</w:t>
      </w:r>
    </w:p>
    <w:p w:rsidR="008502BD" w:rsidRPr="00327596" w:rsidRDefault="008502BD" w:rsidP="00067415">
      <w:pPr>
        <w:jc w:val="both"/>
        <w:rPr>
          <w:rFonts w:ascii="Arial" w:hAnsi="Arial" w:cs="Arial"/>
          <w:color w:val="002060"/>
        </w:rPr>
      </w:pPr>
    </w:p>
    <w:p w:rsidR="008502BD" w:rsidRPr="00327596" w:rsidRDefault="008502BD" w:rsidP="00067415">
      <w:pPr>
        <w:jc w:val="both"/>
        <w:rPr>
          <w:rFonts w:ascii="Arial" w:hAnsi="Arial" w:cs="Arial"/>
          <w:color w:val="002060"/>
        </w:rPr>
      </w:pPr>
      <w:r w:rsidRPr="00327596">
        <w:rPr>
          <w:rFonts w:ascii="Arial" w:hAnsi="Arial" w:cs="Arial"/>
          <w:color w:val="002060"/>
        </w:rPr>
        <w:t>The best of the city-living, magnificent countryside and an opportunity to work in some of Scotland’s most exciting industries means this region is a hugely popular place to live, play and work.</w:t>
      </w:r>
    </w:p>
    <w:p w:rsidR="008502BD" w:rsidRPr="00327596" w:rsidRDefault="008502BD" w:rsidP="00067415">
      <w:pPr>
        <w:jc w:val="both"/>
        <w:rPr>
          <w:rFonts w:ascii="Arial" w:hAnsi="Arial" w:cs="Arial"/>
          <w:color w:val="002060"/>
        </w:rPr>
      </w:pPr>
    </w:p>
    <w:p w:rsidR="008502BD" w:rsidRPr="00327596" w:rsidRDefault="00E30E13" w:rsidP="00067415">
      <w:pPr>
        <w:pStyle w:val="Default"/>
        <w:rPr>
          <w:b/>
          <w:color w:val="002060"/>
        </w:rPr>
      </w:pPr>
      <w:r w:rsidRPr="00327596">
        <w:rPr>
          <w:noProof/>
          <w:color w:val="002060"/>
        </w:rPr>
        <w:drawing>
          <wp:anchor distT="0" distB="0" distL="114300" distR="114300" simplePos="0" relativeHeight="251673088" behindDoc="1" locked="0" layoutInCell="1" allowOverlap="1">
            <wp:simplePos x="0" y="0"/>
            <wp:positionH relativeFrom="column">
              <wp:posOffset>-615315</wp:posOffset>
            </wp:positionH>
            <wp:positionV relativeFrom="paragraph">
              <wp:posOffset>26035</wp:posOffset>
            </wp:positionV>
            <wp:extent cx="6943090" cy="192405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943090" cy="1924050"/>
                    </a:xfrm>
                    <a:prstGeom prst="rect">
                      <a:avLst/>
                    </a:prstGeom>
                    <a:noFill/>
                  </pic:spPr>
                </pic:pic>
              </a:graphicData>
            </a:graphic>
          </wp:anchor>
        </w:drawing>
      </w:r>
      <w:r w:rsidR="008502BD" w:rsidRPr="00327596">
        <w:rPr>
          <w:b/>
          <w:color w:val="002060"/>
        </w:rPr>
        <w:t xml:space="preserve">To find more information about living and working in Scotland please visit:  </w:t>
      </w:r>
    </w:p>
    <w:p w:rsidR="008502BD" w:rsidRPr="00327596" w:rsidRDefault="008502BD" w:rsidP="00067415">
      <w:pPr>
        <w:pStyle w:val="Default"/>
        <w:rPr>
          <w:b/>
          <w:color w:val="002060"/>
        </w:rPr>
      </w:pPr>
    </w:p>
    <w:p w:rsidR="008502BD" w:rsidRPr="00327596" w:rsidRDefault="001A5A6D" w:rsidP="00067415">
      <w:pPr>
        <w:pStyle w:val="Default"/>
        <w:rPr>
          <w:b/>
          <w:color w:val="002060"/>
        </w:rPr>
      </w:pPr>
      <w:hyperlink r:id="rId56" w:history="1">
        <w:r w:rsidR="008502BD" w:rsidRPr="00327596">
          <w:rPr>
            <w:rStyle w:val="Hyperlink"/>
            <w:b/>
            <w:color w:val="002060"/>
          </w:rPr>
          <w:t>https://www.visitscotland.com/</w:t>
        </w:r>
      </w:hyperlink>
    </w:p>
    <w:p w:rsidR="008502BD" w:rsidRPr="00327596" w:rsidRDefault="008502BD" w:rsidP="00067415">
      <w:pPr>
        <w:pStyle w:val="Default"/>
        <w:rPr>
          <w:b/>
          <w:color w:val="002060"/>
        </w:rPr>
      </w:pPr>
    </w:p>
    <w:p w:rsidR="008502BD" w:rsidRPr="00327596" w:rsidRDefault="001A5A6D" w:rsidP="00067415">
      <w:pPr>
        <w:pStyle w:val="Default"/>
        <w:rPr>
          <w:b/>
          <w:color w:val="002060"/>
        </w:rPr>
      </w:pPr>
      <w:hyperlink r:id="rId57" w:history="1">
        <w:r w:rsidR="008502BD" w:rsidRPr="00327596">
          <w:rPr>
            <w:rStyle w:val="Hyperlink"/>
            <w:b/>
            <w:color w:val="002060"/>
          </w:rPr>
          <w:t>https://www.scotland.org/</w:t>
        </w:r>
      </w:hyperlink>
    </w:p>
    <w:p w:rsidR="008502BD" w:rsidRPr="00327596" w:rsidRDefault="009563BF" w:rsidP="00067415">
      <w:pPr>
        <w:pStyle w:val="Default"/>
        <w:rPr>
          <w:rStyle w:val="Hyperlink"/>
          <w:b/>
          <w:color w:val="002060"/>
        </w:rPr>
      </w:pPr>
      <w:r w:rsidRPr="00327596">
        <w:rPr>
          <w:b/>
          <w:color w:val="002060"/>
        </w:rPr>
        <w:fldChar w:fldCharType="begin"/>
      </w:r>
      <w:r w:rsidR="008502BD" w:rsidRPr="00327596">
        <w:rPr>
          <w:b/>
          <w:color w:val="002060"/>
        </w:rPr>
        <w:instrText xml:space="preserve"> HYPERLINK ""  "https://www.talentscotland.com/" </w:instrText>
      </w:r>
      <w:r w:rsidRPr="00327596">
        <w:rPr>
          <w:b/>
          <w:color w:val="002060"/>
        </w:rPr>
        <w:fldChar w:fldCharType="separate"/>
      </w:r>
    </w:p>
    <w:p w:rsidR="008502BD" w:rsidRPr="00327596" w:rsidRDefault="008502BD" w:rsidP="00067415">
      <w:pPr>
        <w:pStyle w:val="Default"/>
        <w:rPr>
          <w:b/>
          <w:color w:val="002060"/>
        </w:rPr>
      </w:pPr>
      <w:r w:rsidRPr="00327596">
        <w:rPr>
          <w:rStyle w:val="Hyperlink"/>
          <w:b/>
          <w:color w:val="002060"/>
        </w:rPr>
        <w:t>https://www.talentscotland.com/</w:t>
      </w:r>
      <w:r w:rsidR="009563BF" w:rsidRPr="00327596">
        <w:rPr>
          <w:b/>
          <w:color w:val="002060"/>
        </w:rPr>
        <w:fldChar w:fldCharType="end"/>
      </w:r>
    </w:p>
    <w:p w:rsidR="008502BD" w:rsidRPr="00327596" w:rsidRDefault="008502BD" w:rsidP="00067415">
      <w:pPr>
        <w:pStyle w:val="Default"/>
        <w:rPr>
          <w:b/>
          <w:color w:val="002060"/>
        </w:rPr>
      </w:pPr>
    </w:p>
    <w:p w:rsidR="008502BD" w:rsidRPr="00327596" w:rsidRDefault="001A5A6D" w:rsidP="00067415">
      <w:pPr>
        <w:pStyle w:val="Default"/>
        <w:rPr>
          <w:b/>
          <w:color w:val="002060"/>
        </w:rPr>
      </w:pPr>
      <w:hyperlink r:id="rId58" w:history="1">
        <w:r w:rsidR="008502BD" w:rsidRPr="00327596">
          <w:rPr>
            <w:rStyle w:val="Hyperlink"/>
            <w:b/>
            <w:color w:val="002060"/>
          </w:rPr>
          <w:t>https://moverdb.com/moving-to-glasgow/</w:t>
        </w:r>
      </w:hyperlink>
    </w:p>
    <w:p w:rsidR="008502BD" w:rsidRPr="00327596" w:rsidRDefault="008502BD" w:rsidP="00067415">
      <w:pPr>
        <w:pStyle w:val="Default"/>
        <w:rPr>
          <w:b/>
          <w:color w:val="002060"/>
        </w:rPr>
      </w:pPr>
    </w:p>
    <w:p w:rsidR="008502BD" w:rsidRPr="00327596" w:rsidRDefault="008502BD" w:rsidP="00067415">
      <w:pPr>
        <w:pStyle w:val="Default"/>
        <w:rPr>
          <w:b/>
          <w:color w:val="002060"/>
        </w:rPr>
      </w:pPr>
    </w:p>
    <w:p w:rsidR="008502BD" w:rsidRPr="00327596" w:rsidRDefault="008502BD" w:rsidP="00315293">
      <w:pPr>
        <w:ind w:left="284"/>
        <w:rPr>
          <w:rFonts w:cs="Arial"/>
          <w:color w:val="002060"/>
        </w:rPr>
      </w:pPr>
    </w:p>
    <w:p w:rsidR="008502BD" w:rsidRPr="00327596" w:rsidRDefault="008502BD" w:rsidP="00315293">
      <w:pPr>
        <w:autoSpaceDE w:val="0"/>
        <w:autoSpaceDN w:val="0"/>
        <w:adjustRightInd w:val="0"/>
        <w:rPr>
          <w:rFonts w:ascii="Arial" w:hAnsi="Arial" w:cs="Arial"/>
          <w:color w:val="002060"/>
        </w:rPr>
      </w:pPr>
    </w:p>
    <w:p w:rsidR="008502BD" w:rsidRPr="00327596" w:rsidRDefault="008502BD" w:rsidP="00315293">
      <w:pPr>
        <w:pStyle w:val="Default"/>
        <w:tabs>
          <w:tab w:val="left" w:pos="1843"/>
        </w:tabs>
        <w:jc w:val="both"/>
        <w:rPr>
          <w:b/>
          <w:bCs/>
          <w:color w:val="002060"/>
        </w:rPr>
      </w:pPr>
      <w:r w:rsidRPr="00327596">
        <w:rPr>
          <w:b/>
          <w:bCs/>
          <w:color w:val="002060"/>
        </w:rPr>
        <w:t xml:space="preserve">                         </w:t>
      </w:r>
    </w:p>
    <w:p w:rsidR="008502BD" w:rsidRPr="00327596" w:rsidRDefault="008502BD" w:rsidP="00EF6D04">
      <w:pPr>
        <w:pStyle w:val="Default"/>
        <w:rPr>
          <w:b/>
          <w:color w:val="002060"/>
        </w:rPr>
      </w:pPr>
    </w:p>
    <w:sectPr w:rsidR="008502BD" w:rsidRPr="00327596" w:rsidSect="00EF6D04">
      <w:footerReference w:type="even" r:id="rId59"/>
      <w:footerReference w:type="default" r:id="rId60"/>
      <w:pgSz w:w="11906" w:h="16838"/>
      <w:pgMar w:top="993" w:right="1440" w:bottom="1135" w:left="1440" w:header="720" w:footer="720" w:gutter="0"/>
      <w:pgBorders w:offsetFrom="page">
        <w:top w:val="single" w:sz="18" w:space="24" w:color="002060"/>
        <w:left w:val="single" w:sz="18" w:space="24" w:color="002060"/>
        <w:bottom w:val="single" w:sz="18" w:space="24" w:color="002060"/>
        <w:right w:val="single" w:sz="18" w:space="24" w:color="002060"/>
      </w:pgBorders>
      <w:cols w:space="720" w:equalWidth="0">
        <w:col w:w="9227"/>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6D" w:rsidRDefault="001A5A6D">
      <w:r>
        <w:separator/>
      </w:r>
    </w:p>
  </w:endnote>
  <w:endnote w:type="continuationSeparator" w:id="0">
    <w:p w:rsidR="001A5A6D" w:rsidRDefault="001A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toneSans">
    <w:altName w:val="StoneSans"/>
    <w:panose1 w:val="00000000000000000000"/>
    <w:charset w:val="00"/>
    <w:family w:val="swiss"/>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Default="001A5A6D" w:rsidP="00CC2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1A5A6D" w:rsidRDefault="001A5A6D" w:rsidP="002C56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Default="001A5A6D" w:rsidP="002C56CB">
    <w:pPr>
      <w:pStyle w:val="Footer"/>
      <w:ind w:left="-993"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B84" w:rsidRDefault="00600B84"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600B84" w:rsidRDefault="00600B84" w:rsidP="00141B4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B84" w:rsidRDefault="00600B84" w:rsidP="00141B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7596">
      <w:rPr>
        <w:rStyle w:val="PageNumber"/>
        <w:noProof/>
      </w:rPr>
      <w:t>20</w:t>
    </w:r>
    <w:r>
      <w:rPr>
        <w:rStyle w:val="PageNumber"/>
      </w:rPr>
      <w:fldChar w:fldCharType="end"/>
    </w:r>
  </w:p>
  <w:p w:rsidR="00600B84" w:rsidRDefault="00600B84" w:rsidP="00141B4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Default="001A5A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1A5A6D" w:rsidRDefault="001A5A6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Pr="00067415" w:rsidRDefault="001A5A6D" w:rsidP="00067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6D" w:rsidRDefault="001A5A6D">
      <w:r>
        <w:separator/>
      </w:r>
    </w:p>
  </w:footnote>
  <w:footnote w:type="continuationSeparator" w:id="0">
    <w:p w:rsidR="001A5A6D" w:rsidRDefault="001A5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Default="001A5A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2" o:spid="_x0000_s2050" type="#_x0000_t75" style="position:absolute;margin-left:0;margin-top:0;width:450.55pt;height:146.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Default="001A5A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3" o:spid="_x0000_s2051" type="#_x0000_t75" style="position:absolute;margin-left:0;margin-top:0;width:450.55pt;height:146.4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6D" w:rsidRDefault="001A5A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1" o:spid="_x0000_s2049" type="#_x0000_t75" style="position:absolute;margin-left:0;margin-top:0;width:450.55pt;height:146.4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
      </v:shape>
    </w:pict>
  </w:numPicBullet>
  <w:abstractNum w:abstractNumId="0" w15:restartNumberingAfterBreak="0">
    <w:nsid w:val="FFFFFF89"/>
    <w:multiLevelType w:val="singleLevel"/>
    <w:tmpl w:val="DCDA4F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831CF7"/>
    <w:multiLevelType w:val="hybridMultilevel"/>
    <w:tmpl w:val="50287E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01662"/>
    <w:multiLevelType w:val="hybridMultilevel"/>
    <w:tmpl w:val="3A10CA16"/>
    <w:lvl w:ilvl="0" w:tplc="4E0A541C">
      <w:start w:val="1"/>
      <w:numFmt w:val="lowerRoman"/>
      <w:lvlText w:val="(%1)"/>
      <w:lvlJc w:val="left"/>
      <w:pPr>
        <w:tabs>
          <w:tab w:val="num" w:pos="1441"/>
        </w:tabs>
        <w:ind w:left="1441" w:hanging="732"/>
      </w:pPr>
      <w:rPr>
        <w:rFonts w:cs="Times New Roman" w:hint="default"/>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3" w15:restartNumberingAfterBreak="0">
    <w:nsid w:val="14C90C9F"/>
    <w:multiLevelType w:val="multilevel"/>
    <w:tmpl w:val="CAE4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51CB6"/>
    <w:multiLevelType w:val="hybridMultilevel"/>
    <w:tmpl w:val="730ADD6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1E17AD6"/>
    <w:multiLevelType w:val="hybridMultilevel"/>
    <w:tmpl w:val="86E6ACA0"/>
    <w:lvl w:ilvl="0" w:tplc="755A5C7A">
      <w:start w:val="4"/>
      <w:numFmt w:val="lowerRoman"/>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D932171"/>
    <w:multiLevelType w:val="hybridMultilevel"/>
    <w:tmpl w:val="4C1E8D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568201C"/>
    <w:multiLevelType w:val="hybridMultilevel"/>
    <w:tmpl w:val="213C4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446B66"/>
    <w:multiLevelType w:val="hybridMultilevel"/>
    <w:tmpl w:val="40FA45C4"/>
    <w:lvl w:ilvl="0" w:tplc="755A5C7A">
      <w:start w:val="4"/>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8584415"/>
    <w:multiLevelType w:val="hybridMultilevel"/>
    <w:tmpl w:val="D8FE1A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38B11060"/>
    <w:multiLevelType w:val="hybridMultilevel"/>
    <w:tmpl w:val="EBEEC8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3C3E4C60"/>
    <w:multiLevelType w:val="singleLevel"/>
    <w:tmpl w:val="8A0C83F6"/>
    <w:lvl w:ilvl="0">
      <w:start w:val="1"/>
      <w:numFmt w:val="lowerLetter"/>
      <w:lvlText w:val="(%1)"/>
      <w:lvlJc w:val="left"/>
      <w:pPr>
        <w:tabs>
          <w:tab w:val="num" w:pos="720"/>
        </w:tabs>
        <w:ind w:left="720" w:hanging="720"/>
      </w:pPr>
      <w:rPr>
        <w:rFonts w:cs="Times New Roman" w:hint="default"/>
        <w:b/>
      </w:rPr>
    </w:lvl>
  </w:abstractNum>
  <w:abstractNum w:abstractNumId="12" w15:restartNumberingAfterBreak="0">
    <w:nsid w:val="4B653470"/>
    <w:multiLevelType w:val="hybridMultilevel"/>
    <w:tmpl w:val="B5226A04"/>
    <w:lvl w:ilvl="0" w:tplc="3FCCE0E8">
      <w:start w:val="1"/>
      <w:numFmt w:val="lowerRoman"/>
      <w:lvlText w:val="%1)"/>
      <w:lvlJc w:val="left"/>
      <w:pPr>
        <w:tabs>
          <w:tab w:val="num" w:pos="1080"/>
        </w:tabs>
        <w:ind w:left="1080" w:hanging="720"/>
      </w:pPr>
      <w:rPr>
        <w:rFonts w:cs="Times New Roman" w:hint="default"/>
        <w:b/>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007714D"/>
    <w:multiLevelType w:val="hybridMultilevel"/>
    <w:tmpl w:val="86EA4C08"/>
    <w:lvl w:ilvl="0" w:tplc="0F465AE6">
      <w:start w:val="2"/>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507F6B1E"/>
    <w:multiLevelType w:val="hybridMultilevel"/>
    <w:tmpl w:val="9FBC7640"/>
    <w:lvl w:ilvl="0" w:tplc="08090001">
      <w:start w:val="1"/>
      <w:numFmt w:val="bullet"/>
      <w:lvlText w:val=""/>
      <w:lvlJc w:val="left"/>
      <w:pPr>
        <w:tabs>
          <w:tab w:val="num" w:pos="495"/>
        </w:tabs>
        <w:ind w:left="495" w:hanging="360"/>
      </w:pPr>
      <w:rPr>
        <w:rFonts w:ascii="Symbol" w:hAnsi="Symbol" w:hint="default"/>
      </w:rPr>
    </w:lvl>
    <w:lvl w:ilvl="1" w:tplc="08090003" w:tentative="1">
      <w:start w:val="1"/>
      <w:numFmt w:val="bullet"/>
      <w:lvlText w:val="o"/>
      <w:lvlJc w:val="left"/>
      <w:pPr>
        <w:tabs>
          <w:tab w:val="num" w:pos="1215"/>
        </w:tabs>
        <w:ind w:left="1215" w:hanging="360"/>
      </w:pPr>
      <w:rPr>
        <w:rFonts w:ascii="Courier New" w:hAnsi="Courier New" w:hint="default"/>
      </w:rPr>
    </w:lvl>
    <w:lvl w:ilvl="2" w:tplc="08090005" w:tentative="1">
      <w:start w:val="1"/>
      <w:numFmt w:val="bullet"/>
      <w:lvlText w:val=""/>
      <w:lvlJc w:val="left"/>
      <w:pPr>
        <w:tabs>
          <w:tab w:val="num" w:pos="1935"/>
        </w:tabs>
        <w:ind w:left="1935" w:hanging="360"/>
      </w:pPr>
      <w:rPr>
        <w:rFonts w:ascii="Wingdings" w:hAnsi="Wingdings" w:hint="default"/>
      </w:rPr>
    </w:lvl>
    <w:lvl w:ilvl="3" w:tplc="08090001" w:tentative="1">
      <w:start w:val="1"/>
      <w:numFmt w:val="bullet"/>
      <w:lvlText w:val=""/>
      <w:lvlJc w:val="left"/>
      <w:pPr>
        <w:tabs>
          <w:tab w:val="num" w:pos="2655"/>
        </w:tabs>
        <w:ind w:left="2655" w:hanging="360"/>
      </w:pPr>
      <w:rPr>
        <w:rFonts w:ascii="Symbol" w:hAnsi="Symbol" w:hint="default"/>
      </w:rPr>
    </w:lvl>
    <w:lvl w:ilvl="4" w:tplc="08090003" w:tentative="1">
      <w:start w:val="1"/>
      <w:numFmt w:val="bullet"/>
      <w:lvlText w:val="o"/>
      <w:lvlJc w:val="left"/>
      <w:pPr>
        <w:tabs>
          <w:tab w:val="num" w:pos="3375"/>
        </w:tabs>
        <w:ind w:left="3375" w:hanging="360"/>
      </w:pPr>
      <w:rPr>
        <w:rFonts w:ascii="Courier New" w:hAnsi="Courier New" w:hint="default"/>
      </w:rPr>
    </w:lvl>
    <w:lvl w:ilvl="5" w:tplc="08090005" w:tentative="1">
      <w:start w:val="1"/>
      <w:numFmt w:val="bullet"/>
      <w:lvlText w:val=""/>
      <w:lvlJc w:val="left"/>
      <w:pPr>
        <w:tabs>
          <w:tab w:val="num" w:pos="4095"/>
        </w:tabs>
        <w:ind w:left="4095" w:hanging="360"/>
      </w:pPr>
      <w:rPr>
        <w:rFonts w:ascii="Wingdings" w:hAnsi="Wingdings" w:hint="default"/>
      </w:rPr>
    </w:lvl>
    <w:lvl w:ilvl="6" w:tplc="08090001" w:tentative="1">
      <w:start w:val="1"/>
      <w:numFmt w:val="bullet"/>
      <w:lvlText w:val=""/>
      <w:lvlJc w:val="left"/>
      <w:pPr>
        <w:tabs>
          <w:tab w:val="num" w:pos="4815"/>
        </w:tabs>
        <w:ind w:left="4815" w:hanging="360"/>
      </w:pPr>
      <w:rPr>
        <w:rFonts w:ascii="Symbol" w:hAnsi="Symbol" w:hint="default"/>
      </w:rPr>
    </w:lvl>
    <w:lvl w:ilvl="7" w:tplc="08090003" w:tentative="1">
      <w:start w:val="1"/>
      <w:numFmt w:val="bullet"/>
      <w:lvlText w:val="o"/>
      <w:lvlJc w:val="left"/>
      <w:pPr>
        <w:tabs>
          <w:tab w:val="num" w:pos="5535"/>
        </w:tabs>
        <w:ind w:left="5535" w:hanging="360"/>
      </w:pPr>
      <w:rPr>
        <w:rFonts w:ascii="Courier New" w:hAnsi="Courier New" w:hint="default"/>
      </w:rPr>
    </w:lvl>
    <w:lvl w:ilvl="8" w:tplc="08090005" w:tentative="1">
      <w:start w:val="1"/>
      <w:numFmt w:val="bullet"/>
      <w:lvlText w:val=""/>
      <w:lvlJc w:val="left"/>
      <w:pPr>
        <w:tabs>
          <w:tab w:val="num" w:pos="6255"/>
        </w:tabs>
        <w:ind w:left="6255" w:hanging="360"/>
      </w:pPr>
      <w:rPr>
        <w:rFonts w:ascii="Wingdings" w:hAnsi="Wingdings" w:hint="default"/>
      </w:rPr>
    </w:lvl>
  </w:abstractNum>
  <w:abstractNum w:abstractNumId="15" w15:restartNumberingAfterBreak="0">
    <w:nsid w:val="52D16F44"/>
    <w:multiLevelType w:val="hybridMultilevel"/>
    <w:tmpl w:val="A920D7D4"/>
    <w:lvl w:ilvl="0" w:tplc="87E86A8E">
      <w:start w:val="1"/>
      <w:numFmt w:val="bullet"/>
      <w:lvlText w:val=""/>
      <w:lvlPicBulletId w:val="0"/>
      <w:lvlJc w:val="left"/>
      <w:pPr>
        <w:tabs>
          <w:tab w:val="num" w:pos="1080"/>
        </w:tabs>
        <w:ind w:left="1080" w:hanging="360"/>
      </w:pPr>
      <w:rPr>
        <w:rFonts w:ascii="Symbol" w:hAnsi="Symbol" w:hint="default"/>
      </w:rPr>
    </w:lvl>
    <w:lvl w:ilvl="1" w:tplc="668A24DA" w:tentative="1">
      <w:start w:val="1"/>
      <w:numFmt w:val="bullet"/>
      <w:lvlText w:val=""/>
      <w:lvlJc w:val="left"/>
      <w:pPr>
        <w:tabs>
          <w:tab w:val="num" w:pos="1800"/>
        </w:tabs>
        <w:ind w:left="1800" w:hanging="360"/>
      </w:pPr>
      <w:rPr>
        <w:rFonts w:ascii="Symbol" w:hAnsi="Symbol" w:hint="default"/>
      </w:rPr>
    </w:lvl>
    <w:lvl w:ilvl="2" w:tplc="11BE28C8" w:tentative="1">
      <w:start w:val="1"/>
      <w:numFmt w:val="bullet"/>
      <w:lvlText w:val=""/>
      <w:lvlJc w:val="left"/>
      <w:pPr>
        <w:tabs>
          <w:tab w:val="num" w:pos="2520"/>
        </w:tabs>
        <w:ind w:left="2520" w:hanging="360"/>
      </w:pPr>
      <w:rPr>
        <w:rFonts w:ascii="Symbol" w:hAnsi="Symbol" w:hint="default"/>
      </w:rPr>
    </w:lvl>
    <w:lvl w:ilvl="3" w:tplc="FCE8D85E" w:tentative="1">
      <w:start w:val="1"/>
      <w:numFmt w:val="bullet"/>
      <w:lvlText w:val=""/>
      <w:lvlJc w:val="left"/>
      <w:pPr>
        <w:tabs>
          <w:tab w:val="num" w:pos="3240"/>
        </w:tabs>
        <w:ind w:left="3240" w:hanging="360"/>
      </w:pPr>
      <w:rPr>
        <w:rFonts w:ascii="Symbol" w:hAnsi="Symbol" w:hint="default"/>
      </w:rPr>
    </w:lvl>
    <w:lvl w:ilvl="4" w:tplc="1EE6A53A" w:tentative="1">
      <w:start w:val="1"/>
      <w:numFmt w:val="bullet"/>
      <w:lvlText w:val=""/>
      <w:lvlJc w:val="left"/>
      <w:pPr>
        <w:tabs>
          <w:tab w:val="num" w:pos="3960"/>
        </w:tabs>
        <w:ind w:left="3960" w:hanging="360"/>
      </w:pPr>
      <w:rPr>
        <w:rFonts w:ascii="Symbol" w:hAnsi="Symbol" w:hint="default"/>
      </w:rPr>
    </w:lvl>
    <w:lvl w:ilvl="5" w:tplc="379E278E" w:tentative="1">
      <w:start w:val="1"/>
      <w:numFmt w:val="bullet"/>
      <w:lvlText w:val=""/>
      <w:lvlJc w:val="left"/>
      <w:pPr>
        <w:tabs>
          <w:tab w:val="num" w:pos="4680"/>
        </w:tabs>
        <w:ind w:left="4680" w:hanging="360"/>
      </w:pPr>
      <w:rPr>
        <w:rFonts w:ascii="Symbol" w:hAnsi="Symbol" w:hint="default"/>
      </w:rPr>
    </w:lvl>
    <w:lvl w:ilvl="6" w:tplc="C446445C" w:tentative="1">
      <w:start w:val="1"/>
      <w:numFmt w:val="bullet"/>
      <w:lvlText w:val=""/>
      <w:lvlJc w:val="left"/>
      <w:pPr>
        <w:tabs>
          <w:tab w:val="num" w:pos="5400"/>
        </w:tabs>
        <w:ind w:left="5400" w:hanging="360"/>
      </w:pPr>
      <w:rPr>
        <w:rFonts w:ascii="Symbol" w:hAnsi="Symbol" w:hint="default"/>
      </w:rPr>
    </w:lvl>
    <w:lvl w:ilvl="7" w:tplc="E62A5808" w:tentative="1">
      <w:start w:val="1"/>
      <w:numFmt w:val="bullet"/>
      <w:lvlText w:val=""/>
      <w:lvlJc w:val="left"/>
      <w:pPr>
        <w:tabs>
          <w:tab w:val="num" w:pos="6120"/>
        </w:tabs>
        <w:ind w:left="6120" w:hanging="360"/>
      </w:pPr>
      <w:rPr>
        <w:rFonts w:ascii="Symbol" w:hAnsi="Symbol" w:hint="default"/>
      </w:rPr>
    </w:lvl>
    <w:lvl w:ilvl="8" w:tplc="83A26A50" w:tentative="1">
      <w:start w:val="1"/>
      <w:numFmt w:val="bullet"/>
      <w:lvlText w:val=""/>
      <w:lvlJc w:val="left"/>
      <w:pPr>
        <w:tabs>
          <w:tab w:val="num" w:pos="6840"/>
        </w:tabs>
        <w:ind w:left="6840" w:hanging="360"/>
      </w:pPr>
      <w:rPr>
        <w:rFonts w:ascii="Symbol" w:hAnsi="Symbol" w:hint="default"/>
      </w:rPr>
    </w:lvl>
  </w:abstractNum>
  <w:abstractNum w:abstractNumId="16" w15:restartNumberingAfterBreak="0">
    <w:nsid w:val="56781166"/>
    <w:multiLevelType w:val="multilevel"/>
    <w:tmpl w:val="77A4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50B62"/>
    <w:multiLevelType w:val="hybridMultilevel"/>
    <w:tmpl w:val="BD3AE16A"/>
    <w:lvl w:ilvl="0" w:tplc="7AB2780A">
      <w:start w:val="4"/>
      <w:numFmt w:val="lowerRoman"/>
      <w:lvlText w:val="(%1)"/>
      <w:lvlJc w:val="left"/>
      <w:pPr>
        <w:tabs>
          <w:tab w:val="num" w:pos="1489"/>
        </w:tabs>
        <w:ind w:left="1489" w:hanging="780"/>
      </w:pPr>
      <w:rPr>
        <w:rFonts w:cs="Times New Roman" w:hint="default"/>
        <w:u w:val="none"/>
      </w:rPr>
    </w:lvl>
    <w:lvl w:ilvl="1" w:tplc="08090019" w:tentative="1">
      <w:start w:val="1"/>
      <w:numFmt w:val="lowerLetter"/>
      <w:lvlText w:val="%2."/>
      <w:lvlJc w:val="left"/>
      <w:pPr>
        <w:tabs>
          <w:tab w:val="num" w:pos="1789"/>
        </w:tabs>
        <w:ind w:left="1789" w:hanging="360"/>
      </w:pPr>
      <w:rPr>
        <w:rFonts w:cs="Times New Roman"/>
      </w:rPr>
    </w:lvl>
    <w:lvl w:ilvl="2" w:tplc="0809001B" w:tentative="1">
      <w:start w:val="1"/>
      <w:numFmt w:val="lowerRoman"/>
      <w:lvlText w:val="%3."/>
      <w:lvlJc w:val="right"/>
      <w:pPr>
        <w:tabs>
          <w:tab w:val="num" w:pos="2509"/>
        </w:tabs>
        <w:ind w:left="2509" w:hanging="180"/>
      </w:pPr>
      <w:rPr>
        <w:rFonts w:cs="Times New Roman"/>
      </w:rPr>
    </w:lvl>
    <w:lvl w:ilvl="3" w:tplc="0809000F" w:tentative="1">
      <w:start w:val="1"/>
      <w:numFmt w:val="decimal"/>
      <w:lvlText w:val="%4."/>
      <w:lvlJc w:val="left"/>
      <w:pPr>
        <w:tabs>
          <w:tab w:val="num" w:pos="3229"/>
        </w:tabs>
        <w:ind w:left="3229" w:hanging="360"/>
      </w:pPr>
      <w:rPr>
        <w:rFonts w:cs="Times New Roman"/>
      </w:rPr>
    </w:lvl>
    <w:lvl w:ilvl="4" w:tplc="08090019" w:tentative="1">
      <w:start w:val="1"/>
      <w:numFmt w:val="lowerLetter"/>
      <w:lvlText w:val="%5."/>
      <w:lvlJc w:val="left"/>
      <w:pPr>
        <w:tabs>
          <w:tab w:val="num" w:pos="3949"/>
        </w:tabs>
        <w:ind w:left="3949" w:hanging="360"/>
      </w:pPr>
      <w:rPr>
        <w:rFonts w:cs="Times New Roman"/>
      </w:rPr>
    </w:lvl>
    <w:lvl w:ilvl="5" w:tplc="0809001B" w:tentative="1">
      <w:start w:val="1"/>
      <w:numFmt w:val="lowerRoman"/>
      <w:lvlText w:val="%6."/>
      <w:lvlJc w:val="right"/>
      <w:pPr>
        <w:tabs>
          <w:tab w:val="num" w:pos="4669"/>
        </w:tabs>
        <w:ind w:left="4669" w:hanging="180"/>
      </w:pPr>
      <w:rPr>
        <w:rFonts w:cs="Times New Roman"/>
      </w:rPr>
    </w:lvl>
    <w:lvl w:ilvl="6" w:tplc="0809000F" w:tentative="1">
      <w:start w:val="1"/>
      <w:numFmt w:val="decimal"/>
      <w:lvlText w:val="%7."/>
      <w:lvlJc w:val="left"/>
      <w:pPr>
        <w:tabs>
          <w:tab w:val="num" w:pos="5389"/>
        </w:tabs>
        <w:ind w:left="5389" w:hanging="360"/>
      </w:pPr>
      <w:rPr>
        <w:rFonts w:cs="Times New Roman"/>
      </w:rPr>
    </w:lvl>
    <w:lvl w:ilvl="7" w:tplc="08090019" w:tentative="1">
      <w:start w:val="1"/>
      <w:numFmt w:val="lowerLetter"/>
      <w:lvlText w:val="%8."/>
      <w:lvlJc w:val="left"/>
      <w:pPr>
        <w:tabs>
          <w:tab w:val="num" w:pos="6109"/>
        </w:tabs>
        <w:ind w:left="6109" w:hanging="360"/>
      </w:pPr>
      <w:rPr>
        <w:rFonts w:cs="Times New Roman"/>
      </w:rPr>
    </w:lvl>
    <w:lvl w:ilvl="8" w:tplc="0809001B" w:tentative="1">
      <w:start w:val="1"/>
      <w:numFmt w:val="lowerRoman"/>
      <w:lvlText w:val="%9."/>
      <w:lvlJc w:val="right"/>
      <w:pPr>
        <w:tabs>
          <w:tab w:val="num" w:pos="6829"/>
        </w:tabs>
        <w:ind w:left="6829" w:hanging="180"/>
      </w:pPr>
      <w:rPr>
        <w:rFonts w:cs="Times New Roman"/>
      </w:rPr>
    </w:lvl>
  </w:abstractNum>
  <w:abstractNum w:abstractNumId="18" w15:restartNumberingAfterBreak="0">
    <w:nsid w:val="5BF872DF"/>
    <w:multiLevelType w:val="hybridMultilevel"/>
    <w:tmpl w:val="D1F8CC88"/>
    <w:lvl w:ilvl="0" w:tplc="0809000F">
      <w:start w:val="1"/>
      <w:numFmt w:val="decimal"/>
      <w:lvlText w:val="%1."/>
      <w:lvlJc w:val="left"/>
      <w:pPr>
        <w:tabs>
          <w:tab w:val="num" w:pos="1429"/>
        </w:tabs>
        <w:ind w:left="1429" w:hanging="360"/>
      </w:pPr>
      <w:rPr>
        <w:rFonts w:cs="Times New Roman"/>
      </w:rPr>
    </w:lvl>
    <w:lvl w:ilvl="1" w:tplc="08090019" w:tentative="1">
      <w:start w:val="1"/>
      <w:numFmt w:val="lowerLetter"/>
      <w:lvlText w:val="%2."/>
      <w:lvlJc w:val="left"/>
      <w:pPr>
        <w:tabs>
          <w:tab w:val="num" w:pos="2149"/>
        </w:tabs>
        <w:ind w:left="2149" w:hanging="360"/>
      </w:pPr>
      <w:rPr>
        <w:rFonts w:cs="Times New Roman"/>
      </w:rPr>
    </w:lvl>
    <w:lvl w:ilvl="2" w:tplc="0809001B" w:tentative="1">
      <w:start w:val="1"/>
      <w:numFmt w:val="lowerRoman"/>
      <w:lvlText w:val="%3."/>
      <w:lvlJc w:val="right"/>
      <w:pPr>
        <w:tabs>
          <w:tab w:val="num" w:pos="2869"/>
        </w:tabs>
        <w:ind w:left="2869" w:hanging="180"/>
      </w:pPr>
      <w:rPr>
        <w:rFonts w:cs="Times New Roman"/>
      </w:rPr>
    </w:lvl>
    <w:lvl w:ilvl="3" w:tplc="0809000F" w:tentative="1">
      <w:start w:val="1"/>
      <w:numFmt w:val="decimal"/>
      <w:lvlText w:val="%4."/>
      <w:lvlJc w:val="left"/>
      <w:pPr>
        <w:tabs>
          <w:tab w:val="num" w:pos="3589"/>
        </w:tabs>
        <w:ind w:left="3589" w:hanging="360"/>
      </w:pPr>
      <w:rPr>
        <w:rFonts w:cs="Times New Roman"/>
      </w:rPr>
    </w:lvl>
    <w:lvl w:ilvl="4" w:tplc="08090019" w:tentative="1">
      <w:start w:val="1"/>
      <w:numFmt w:val="lowerLetter"/>
      <w:lvlText w:val="%5."/>
      <w:lvlJc w:val="left"/>
      <w:pPr>
        <w:tabs>
          <w:tab w:val="num" w:pos="4309"/>
        </w:tabs>
        <w:ind w:left="4309" w:hanging="360"/>
      </w:pPr>
      <w:rPr>
        <w:rFonts w:cs="Times New Roman"/>
      </w:rPr>
    </w:lvl>
    <w:lvl w:ilvl="5" w:tplc="0809001B" w:tentative="1">
      <w:start w:val="1"/>
      <w:numFmt w:val="lowerRoman"/>
      <w:lvlText w:val="%6."/>
      <w:lvlJc w:val="right"/>
      <w:pPr>
        <w:tabs>
          <w:tab w:val="num" w:pos="5029"/>
        </w:tabs>
        <w:ind w:left="5029" w:hanging="180"/>
      </w:pPr>
      <w:rPr>
        <w:rFonts w:cs="Times New Roman"/>
      </w:rPr>
    </w:lvl>
    <w:lvl w:ilvl="6" w:tplc="0809000F" w:tentative="1">
      <w:start w:val="1"/>
      <w:numFmt w:val="decimal"/>
      <w:lvlText w:val="%7."/>
      <w:lvlJc w:val="left"/>
      <w:pPr>
        <w:tabs>
          <w:tab w:val="num" w:pos="5749"/>
        </w:tabs>
        <w:ind w:left="5749" w:hanging="360"/>
      </w:pPr>
      <w:rPr>
        <w:rFonts w:cs="Times New Roman"/>
      </w:rPr>
    </w:lvl>
    <w:lvl w:ilvl="7" w:tplc="08090019" w:tentative="1">
      <w:start w:val="1"/>
      <w:numFmt w:val="lowerLetter"/>
      <w:lvlText w:val="%8."/>
      <w:lvlJc w:val="left"/>
      <w:pPr>
        <w:tabs>
          <w:tab w:val="num" w:pos="6469"/>
        </w:tabs>
        <w:ind w:left="6469" w:hanging="360"/>
      </w:pPr>
      <w:rPr>
        <w:rFonts w:cs="Times New Roman"/>
      </w:rPr>
    </w:lvl>
    <w:lvl w:ilvl="8" w:tplc="0809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61CE5BC6"/>
    <w:multiLevelType w:val="multilevel"/>
    <w:tmpl w:val="F61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031D4"/>
    <w:multiLevelType w:val="hybridMultilevel"/>
    <w:tmpl w:val="9DA65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164975"/>
    <w:multiLevelType w:val="hybridMultilevel"/>
    <w:tmpl w:val="F4588A74"/>
    <w:lvl w:ilvl="0" w:tplc="7E54BF64">
      <w:start w:val="1"/>
      <w:numFmt w:val="lowerRoman"/>
      <w:lvlText w:val="%1)"/>
      <w:lvlJc w:val="left"/>
      <w:pPr>
        <w:tabs>
          <w:tab w:val="num" w:pos="744"/>
        </w:tabs>
        <w:ind w:left="744" w:hanging="744"/>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13016F2"/>
    <w:multiLevelType w:val="hybridMultilevel"/>
    <w:tmpl w:val="0330B87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2F438FD"/>
    <w:multiLevelType w:val="singleLevel"/>
    <w:tmpl w:val="DE10C4D0"/>
    <w:lvl w:ilvl="0">
      <w:start w:val="3"/>
      <w:numFmt w:val="lowerLetter"/>
      <w:lvlText w:val="%1)"/>
      <w:lvlJc w:val="left"/>
      <w:pPr>
        <w:tabs>
          <w:tab w:val="num" w:pos="720"/>
        </w:tabs>
        <w:ind w:left="720" w:hanging="720"/>
      </w:pPr>
      <w:rPr>
        <w:rFonts w:cs="Times New Roman" w:hint="default"/>
      </w:rPr>
    </w:lvl>
  </w:abstractNum>
  <w:abstractNum w:abstractNumId="24" w15:restartNumberingAfterBreak="0">
    <w:nsid w:val="74C16D15"/>
    <w:multiLevelType w:val="hybridMultilevel"/>
    <w:tmpl w:val="F64A0F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AF7A92"/>
    <w:multiLevelType w:val="hybridMultilevel"/>
    <w:tmpl w:val="85209078"/>
    <w:lvl w:ilvl="0" w:tplc="086A1058">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78970880"/>
    <w:multiLevelType w:val="hybridMultilevel"/>
    <w:tmpl w:val="6AACE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7"/>
  </w:num>
  <w:num w:numId="9">
    <w:abstractNumId w:val="19"/>
  </w:num>
  <w:num w:numId="10">
    <w:abstractNumId w:val="3"/>
  </w:num>
  <w:num w:numId="11">
    <w:abstractNumId w:val="25"/>
  </w:num>
  <w:num w:numId="12">
    <w:abstractNumId w:val="21"/>
  </w:num>
  <w:num w:numId="13">
    <w:abstractNumId w:val="13"/>
  </w:num>
  <w:num w:numId="14">
    <w:abstractNumId w:val="16"/>
  </w:num>
  <w:num w:numId="15">
    <w:abstractNumId w:val="14"/>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7"/>
  </w:num>
  <w:num w:numId="20">
    <w:abstractNumId w:val="26"/>
  </w:num>
  <w:num w:numId="21">
    <w:abstractNumId w:val="24"/>
  </w:num>
  <w:num w:numId="22">
    <w:abstractNumId w:val="22"/>
  </w:num>
  <w:num w:numId="23">
    <w:abstractNumId w:val="8"/>
  </w:num>
  <w:num w:numId="24">
    <w:abstractNumId w:val="5"/>
  </w:num>
  <w:num w:numId="25">
    <w:abstractNumId w:val="11"/>
  </w:num>
  <w:num w:numId="26">
    <w:abstractNumId w:val="6"/>
  </w:num>
  <w:num w:numId="27">
    <w:abstractNumId w:val="20"/>
  </w:num>
  <w:num w:numId="28">
    <w:abstractNumId w:val="18"/>
  </w:num>
  <w:num w:numId="29">
    <w:abstractNumId w:val="2"/>
  </w:num>
  <w:num w:numId="30">
    <w:abstractNumId w:val="15"/>
  </w:num>
  <w:num w:numId="31">
    <w:abstractNumId w:val="23"/>
  </w:num>
  <w:num w:numId="32">
    <w:abstractNumId w:val="17"/>
  </w:num>
  <w:num w:numId="33">
    <w:abstractNumId w:val="4"/>
  </w:num>
  <w:num w:numId="3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32"/>
    <w:rsid w:val="00012E0C"/>
    <w:rsid w:val="000616F8"/>
    <w:rsid w:val="00063121"/>
    <w:rsid w:val="00063BB4"/>
    <w:rsid w:val="00067415"/>
    <w:rsid w:val="0007000F"/>
    <w:rsid w:val="000709B0"/>
    <w:rsid w:val="00071ADB"/>
    <w:rsid w:val="00075D2F"/>
    <w:rsid w:val="000A08DE"/>
    <w:rsid w:val="000A398A"/>
    <w:rsid w:val="000B5B32"/>
    <w:rsid w:val="000B609B"/>
    <w:rsid w:val="000E6D46"/>
    <w:rsid w:val="000F2483"/>
    <w:rsid w:val="000F352E"/>
    <w:rsid w:val="0010070D"/>
    <w:rsid w:val="00102976"/>
    <w:rsid w:val="00131CCA"/>
    <w:rsid w:val="001476F3"/>
    <w:rsid w:val="00150877"/>
    <w:rsid w:val="001526E5"/>
    <w:rsid w:val="001574BE"/>
    <w:rsid w:val="00157B00"/>
    <w:rsid w:val="00174E91"/>
    <w:rsid w:val="00180643"/>
    <w:rsid w:val="001907B7"/>
    <w:rsid w:val="001A5A6D"/>
    <w:rsid w:val="001A715F"/>
    <w:rsid w:val="001B0351"/>
    <w:rsid w:val="001D1DEB"/>
    <w:rsid w:val="001D679F"/>
    <w:rsid w:val="00203D0E"/>
    <w:rsid w:val="00224253"/>
    <w:rsid w:val="0023385E"/>
    <w:rsid w:val="002364D7"/>
    <w:rsid w:val="00241FE5"/>
    <w:rsid w:val="00242F91"/>
    <w:rsid w:val="00262695"/>
    <w:rsid w:val="002628DD"/>
    <w:rsid w:val="002655C3"/>
    <w:rsid w:val="00267087"/>
    <w:rsid w:val="00272E8B"/>
    <w:rsid w:val="00274748"/>
    <w:rsid w:val="0027626C"/>
    <w:rsid w:val="0029696F"/>
    <w:rsid w:val="002976EA"/>
    <w:rsid w:val="002A20F0"/>
    <w:rsid w:val="002B1836"/>
    <w:rsid w:val="002B4216"/>
    <w:rsid w:val="002C3049"/>
    <w:rsid w:val="002C51DE"/>
    <w:rsid w:val="002C56CB"/>
    <w:rsid w:val="002D5D7B"/>
    <w:rsid w:val="002D6684"/>
    <w:rsid w:val="002E0D3F"/>
    <w:rsid w:val="002E5EF9"/>
    <w:rsid w:val="002E6623"/>
    <w:rsid w:val="002E7AC9"/>
    <w:rsid w:val="00303F71"/>
    <w:rsid w:val="00313DC0"/>
    <w:rsid w:val="00315293"/>
    <w:rsid w:val="00321629"/>
    <w:rsid w:val="00322A39"/>
    <w:rsid w:val="00324232"/>
    <w:rsid w:val="00324ADF"/>
    <w:rsid w:val="0032579C"/>
    <w:rsid w:val="00327596"/>
    <w:rsid w:val="00331D27"/>
    <w:rsid w:val="003420E8"/>
    <w:rsid w:val="00351AD7"/>
    <w:rsid w:val="00353418"/>
    <w:rsid w:val="00355A44"/>
    <w:rsid w:val="00366BEC"/>
    <w:rsid w:val="00382D70"/>
    <w:rsid w:val="003A5B2C"/>
    <w:rsid w:val="003B099D"/>
    <w:rsid w:val="003F294C"/>
    <w:rsid w:val="003F7832"/>
    <w:rsid w:val="00403830"/>
    <w:rsid w:val="00410E99"/>
    <w:rsid w:val="00412B06"/>
    <w:rsid w:val="0041359E"/>
    <w:rsid w:val="00414728"/>
    <w:rsid w:val="00422029"/>
    <w:rsid w:val="004332E9"/>
    <w:rsid w:val="00437654"/>
    <w:rsid w:val="00437D0D"/>
    <w:rsid w:val="00437FFE"/>
    <w:rsid w:val="004412BB"/>
    <w:rsid w:val="00442A2D"/>
    <w:rsid w:val="00465016"/>
    <w:rsid w:val="00466320"/>
    <w:rsid w:val="00466E89"/>
    <w:rsid w:val="004720E4"/>
    <w:rsid w:val="004747B5"/>
    <w:rsid w:val="00487B8C"/>
    <w:rsid w:val="00490D80"/>
    <w:rsid w:val="004966C6"/>
    <w:rsid w:val="004A4075"/>
    <w:rsid w:val="004A6EFA"/>
    <w:rsid w:val="004B08FE"/>
    <w:rsid w:val="004C54E6"/>
    <w:rsid w:val="004C5931"/>
    <w:rsid w:val="004D04BC"/>
    <w:rsid w:val="004D38F9"/>
    <w:rsid w:val="004D3CD8"/>
    <w:rsid w:val="004D4398"/>
    <w:rsid w:val="004D4DA0"/>
    <w:rsid w:val="004D6036"/>
    <w:rsid w:val="004E25D6"/>
    <w:rsid w:val="004E3797"/>
    <w:rsid w:val="005016B8"/>
    <w:rsid w:val="005047F0"/>
    <w:rsid w:val="0051273F"/>
    <w:rsid w:val="00512ECB"/>
    <w:rsid w:val="0051538A"/>
    <w:rsid w:val="00516F07"/>
    <w:rsid w:val="00527443"/>
    <w:rsid w:val="005306CD"/>
    <w:rsid w:val="00540AD8"/>
    <w:rsid w:val="005462E9"/>
    <w:rsid w:val="00550AC3"/>
    <w:rsid w:val="00557A24"/>
    <w:rsid w:val="0057444C"/>
    <w:rsid w:val="00574673"/>
    <w:rsid w:val="00593E41"/>
    <w:rsid w:val="005A5472"/>
    <w:rsid w:val="005B331B"/>
    <w:rsid w:val="005D04EF"/>
    <w:rsid w:val="005E153A"/>
    <w:rsid w:val="005E34E4"/>
    <w:rsid w:val="005E3CC4"/>
    <w:rsid w:val="005E6E44"/>
    <w:rsid w:val="005F02DF"/>
    <w:rsid w:val="005F4A9F"/>
    <w:rsid w:val="00600B84"/>
    <w:rsid w:val="00602F92"/>
    <w:rsid w:val="0061006B"/>
    <w:rsid w:val="006106E5"/>
    <w:rsid w:val="00611320"/>
    <w:rsid w:val="00632B3F"/>
    <w:rsid w:val="00632E1C"/>
    <w:rsid w:val="00641F26"/>
    <w:rsid w:val="0064491D"/>
    <w:rsid w:val="0064545D"/>
    <w:rsid w:val="00656132"/>
    <w:rsid w:val="00666CBF"/>
    <w:rsid w:val="00672DAB"/>
    <w:rsid w:val="00672F8B"/>
    <w:rsid w:val="00673C20"/>
    <w:rsid w:val="0068007C"/>
    <w:rsid w:val="00687E37"/>
    <w:rsid w:val="0069203E"/>
    <w:rsid w:val="00695B07"/>
    <w:rsid w:val="006B4422"/>
    <w:rsid w:val="006B699A"/>
    <w:rsid w:val="006B7AFB"/>
    <w:rsid w:val="006D60BC"/>
    <w:rsid w:val="006E79E0"/>
    <w:rsid w:val="006F7E88"/>
    <w:rsid w:val="0070212A"/>
    <w:rsid w:val="007065EB"/>
    <w:rsid w:val="007107BA"/>
    <w:rsid w:val="00715711"/>
    <w:rsid w:val="00717D23"/>
    <w:rsid w:val="00721CE2"/>
    <w:rsid w:val="007250CE"/>
    <w:rsid w:val="0073293F"/>
    <w:rsid w:val="007331FD"/>
    <w:rsid w:val="00740D8E"/>
    <w:rsid w:val="00755A0B"/>
    <w:rsid w:val="0077280E"/>
    <w:rsid w:val="007768B7"/>
    <w:rsid w:val="007771BB"/>
    <w:rsid w:val="00777F70"/>
    <w:rsid w:val="0078312F"/>
    <w:rsid w:val="00785472"/>
    <w:rsid w:val="00791731"/>
    <w:rsid w:val="00791C81"/>
    <w:rsid w:val="00794B3E"/>
    <w:rsid w:val="0079613F"/>
    <w:rsid w:val="007A1876"/>
    <w:rsid w:val="007A4C5C"/>
    <w:rsid w:val="007B0DCA"/>
    <w:rsid w:val="00800538"/>
    <w:rsid w:val="00812C5D"/>
    <w:rsid w:val="008175A2"/>
    <w:rsid w:val="0082340F"/>
    <w:rsid w:val="00824BF6"/>
    <w:rsid w:val="008252D2"/>
    <w:rsid w:val="0083795F"/>
    <w:rsid w:val="008431E8"/>
    <w:rsid w:val="00847DA3"/>
    <w:rsid w:val="008501E8"/>
    <w:rsid w:val="008502BD"/>
    <w:rsid w:val="00855109"/>
    <w:rsid w:val="0085603A"/>
    <w:rsid w:val="00875391"/>
    <w:rsid w:val="00886A7B"/>
    <w:rsid w:val="008A52ED"/>
    <w:rsid w:val="008B14B0"/>
    <w:rsid w:val="008B7793"/>
    <w:rsid w:val="008C083D"/>
    <w:rsid w:val="008C09E1"/>
    <w:rsid w:val="008D7665"/>
    <w:rsid w:val="008F3FB3"/>
    <w:rsid w:val="008F5400"/>
    <w:rsid w:val="00901C9E"/>
    <w:rsid w:val="00911CF7"/>
    <w:rsid w:val="009140FF"/>
    <w:rsid w:val="00923B8B"/>
    <w:rsid w:val="009241F2"/>
    <w:rsid w:val="009349FB"/>
    <w:rsid w:val="00945D6F"/>
    <w:rsid w:val="00951270"/>
    <w:rsid w:val="009544FB"/>
    <w:rsid w:val="009563BF"/>
    <w:rsid w:val="0097736F"/>
    <w:rsid w:val="009779F2"/>
    <w:rsid w:val="00987835"/>
    <w:rsid w:val="00992FD1"/>
    <w:rsid w:val="00996D2E"/>
    <w:rsid w:val="009C1ACF"/>
    <w:rsid w:val="009C530F"/>
    <w:rsid w:val="009D00B7"/>
    <w:rsid w:val="009D0586"/>
    <w:rsid w:val="009E3BAC"/>
    <w:rsid w:val="009E76DE"/>
    <w:rsid w:val="009F1718"/>
    <w:rsid w:val="00A07A59"/>
    <w:rsid w:val="00A23EAC"/>
    <w:rsid w:val="00A258E5"/>
    <w:rsid w:val="00A52B61"/>
    <w:rsid w:val="00A7438B"/>
    <w:rsid w:val="00A75DD5"/>
    <w:rsid w:val="00A9006B"/>
    <w:rsid w:val="00A9457B"/>
    <w:rsid w:val="00AD128C"/>
    <w:rsid w:val="00AF655F"/>
    <w:rsid w:val="00AF6C74"/>
    <w:rsid w:val="00B1135D"/>
    <w:rsid w:val="00B1141B"/>
    <w:rsid w:val="00B134A8"/>
    <w:rsid w:val="00B13979"/>
    <w:rsid w:val="00B15639"/>
    <w:rsid w:val="00B365D6"/>
    <w:rsid w:val="00B40B80"/>
    <w:rsid w:val="00B46CD0"/>
    <w:rsid w:val="00B53A7E"/>
    <w:rsid w:val="00B6559E"/>
    <w:rsid w:val="00B655F0"/>
    <w:rsid w:val="00B66977"/>
    <w:rsid w:val="00B753B7"/>
    <w:rsid w:val="00B8424B"/>
    <w:rsid w:val="00B8758A"/>
    <w:rsid w:val="00B91914"/>
    <w:rsid w:val="00B95E11"/>
    <w:rsid w:val="00BA102F"/>
    <w:rsid w:val="00BA222F"/>
    <w:rsid w:val="00BB2CBC"/>
    <w:rsid w:val="00BB334A"/>
    <w:rsid w:val="00BC3D7F"/>
    <w:rsid w:val="00BC65C0"/>
    <w:rsid w:val="00BE30DF"/>
    <w:rsid w:val="00BE70B2"/>
    <w:rsid w:val="00BF1770"/>
    <w:rsid w:val="00BF34E9"/>
    <w:rsid w:val="00C155EB"/>
    <w:rsid w:val="00C15A26"/>
    <w:rsid w:val="00C345F9"/>
    <w:rsid w:val="00C452C6"/>
    <w:rsid w:val="00C462BF"/>
    <w:rsid w:val="00C573A2"/>
    <w:rsid w:val="00C713FE"/>
    <w:rsid w:val="00C743C7"/>
    <w:rsid w:val="00C922ED"/>
    <w:rsid w:val="00C92639"/>
    <w:rsid w:val="00C9523C"/>
    <w:rsid w:val="00C95E6E"/>
    <w:rsid w:val="00C97964"/>
    <w:rsid w:val="00CB1B6C"/>
    <w:rsid w:val="00CB60E8"/>
    <w:rsid w:val="00CB74E3"/>
    <w:rsid w:val="00CC19C9"/>
    <w:rsid w:val="00CC24F0"/>
    <w:rsid w:val="00CC55AC"/>
    <w:rsid w:val="00CE1FF8"/>
    <w:rsid w:val="00CE342A"/>
    <w:rsid w:val="00CE5B3F"/>
    <w:rsid w:val="00D014EF"/>
    <w:rsid w:val="00D043A6"/>
    <w:rsid w:val="00D12079"/>
    <w:rsid w:val="00D146D8"/>
    <w:rsid w:val="00D173D5"/>
    <w:rsid w:val="00D2415E"/>
    <w:rsid w:val="00D30951"/>
    <w:rsid w:val="00D37A70"/>
    <w:rsid w:val="00D463F9"/>
    <w:rsid w:val="00D47A48"/>
    <w:rsid w:val="00D509A2"/>
    <w:rsid w:val="00D52253"/>
    <w:rsid w:val="00D57B4C"/>
    <w:rsid w:val="00D57E63"/>
    <w:rsid w:val="00D66838"/>
    <w:rsid w:val="00D768C6"/>
    <w:rsid w:val="00D83864"/>
    <w:rsid w:val="00D84750"/>
    <w:rsid w:val="00D8789F"/>
    <w:rsid w:val="00D93448"/>
    <w:rsid w:val="00DA0634"/>
    <w:rsid w:val="00DA5F66"/>
    <w:rsid w:val="00DB3E91"/>
    <w:rsid w:val="00DB513E"/>
    <w:rsid w:val="00DC2610"/>
    <w:rsid w:val="00DC4CC0"/>
    <w:rsid w:val="00DC7E4B"/>
    <w:rsid w:val="00DD139B"/>
    <w:rsid w:val="00DD2D33"/>
    <w:rsid w:val="00DD4B00"/>
    <w:rsid w:val="00DD4F68"/>
    <w:rsid w:val="00DD62F3"/>
    <w:rsid w:val="00DE74C3"/>
    <w:rsid w:val="00DF059B"/>
    <w:rsid w:val="00DF4CCD"/>
    <w:rsid w:val="00DF5862"/>
    <w:rsid w:val="00E004FC"/>
    <w:rsid w:val="00E00AB1"/>
    <w:rsid w:val="00E01A52"/>
    <w:rsid w:val="00E0455F"/>
    <w:rsid w:val="00E04CCB"/>
    <w:rsid w:val="00E14798"/>
    <w:rsid w:val="00E166E7"/>
    <w:rsid w:val="00E23061"/>
    <w:rsid w:val="00E2329B"/>
    <w:rsid w:val="00E25927"/>
    <w:rsid w:val="00E30E13"/>
    <w:rsid w:val="00E34E57"/>
    <w:rsid w:val="00E45D39"/>
    <w:rsid w:val="00E5389C"/>
    <w:rsid w:val="00E54315"/>
    <w:rsid w:val="00E65521"/>
    <w:rsid w:val="00E9528D"/>
    <w:rsid w:val="00E95D02"/>
    <w:rsid w:val="00EA2B6C"/>
    <w:rsid w:val="00EA4CBA"/>
    <w:rsid w:val="00EA5E61"/>
    <w:rsid w:val="00EA7D58"/>
    <w:rsid w:val="00EC2D1A"/>
    <w:rsid w:val="00EC62DA"/>
    <w:rsid w:val="00ED3F0D"/>
    <w:rsid w:val="00ED748C"/>
    <w:rsid w:val="00EF1A96"/>
    <w:rsid w:val="00EF63EB"/>
    <w:rsid w:val="00EF6D04"/>
    <w:rsid w:val="00F03679"/>
    <w:rsid w:val="00F03F20"/>
    <w:rsid w:val="00F059C8"/>
    <w:rsid w:val="00F165DB"/>
    <w:rsid w:val="00F23D6C"/>
    <w:rsid w:val="00F50D06"/>
    <w:rsid w:val="00F526BA"/>
    <w:rsid w:val="00F6132B"/>
    <w:rsid w:val="00F65C57"/>
    <w:rsid w:val="00F72CE0"/>
    <w:rsid w:val="00F81E32"/>
    <w:rsid w:val="00F83168"/>
    <w:rsid w:val="00F85B5A"/>
    <w:rsid w:val="00FA0348"/>
    <w:rsid w:val="00FA431F"/>
    <w:rsid w:val="00FA6065"/>
    <w:rsid w:val="00FB56F4"/>
    <w:rsid w:val="00FC68CD"/>
    <w:rsid w:val="00FD1521"/>
    <w:rsid w:val="00FD1664"/>
    <w:rsid w:val="00FE3CC3"/>
    <w:rsid w:val="00FE5B59"/>
    <w:rsid w:val="00FE7C57"/>
    <w:rsid w:val="00FF0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F214C505-32F1-4BF0-ABCF-D5BC9CD8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E32"/>
    <w:rPr>
      <w:sz w:val="24"/>
      <w:szCs w:val="24"/>
    </w:rPr>
  </w:style>
  <w:style w:type="paragraph" w:styleId="Heading1">
    <w:name w:val="heading 1"/>
    <w:aliases w:val="Outline1"/>
    <w:basedOn w:val="Normal"/>
    <w:next w:val="Normal"/>
    <w:link w:val="Heading1Char2"/>
    <w:uiPriority w:val="99"/>
    <w:qFormat/>
    <w:rsid w:val="004332E9"/>
    <w:pPr>
      <w:widowControl w:val="0"/>
      <w:autoSpaceDE w:val="0"/>
      <w:autoSpaceDN w:val="0"/>
      <w:adjustRightInd w:val="0"/>
      <w:ind w:left="468" w:hanging="360"/>
      <w:outlineLvl w:val="0"/>
    </w:pPr>
    <w:rPr>
      <w:rFonts w:ascii="Arial" w:hAnsi="Arial" w:cs="Arial"/>
      <w:b/>
      <w:bCs/>
    </w:rPr>
  </w:style>
  <w:style w:type="paragraph" w:styleId="Heading2">
    <w:name w:val="heading 2"/>
    <w:aliases w:val="Outline2"/>
    <w:basedOn w:val="Normal"/>
    <w:next w:val="Normal"/>
    <w:link w:val="Heading2Char2"/>
    <w:uiPriority w:val="99"/>
    <w:qFormat/>
    <w:rsid w:val="004332E9"/>
    <w:pPr>
      <w:widowControl w:val="0"/>
      <w:autoSpaceDE w:val="0"/>
      <w:autoSpaceDN w:val="0"/>
      <w:adjustRightInd w:val="0"/>
      <w:ind w:left="108"/>
      <w:outlineLvl w:val="1"/>
    </w:pPr>
    <w:rPr>
      <w:rFonts w:ascii="Arial" w:hAnsi="Arial" w:cs="Arial"/>
      <w:b/>
      <w:bCs/>
      <w:sz w:val="22"/>
      <w:szCs w:val="22"/>
    </w:rPr>
  </w:style>
  <w:style w:type="paragraph" w:styleId="Heading3">
    <w:name w:val="heading 3"/>
    <w:aliases w:val="Outline3"/>
    <w:basedOn w:val="Normal"/>
    <w:next w:val="Normal"/>
    <w:link w:val="Heading3Char1"/>
    <w:uiPriority w:val="99"/>
    <w:qFormat/>
    <w:rsid w:val="004332E9"/>
    <w:pPr>
      <w:tabs>
        <w:tab w:val="left" w:pos="1440"/>
        <w:tab w:val="left" w:pos="2160"/>
        <w:tab w:val="left" w:pos="2880"/>
        <w:tab w:val="left" w:pos="4680"/>
        <w:tab w:val="left" w:pos="5400"/>
        <w:tab w:val="right" w:pos="9000"/>
      </w:tabs>
      <w:spacing w:line="240" w:lineRule="atLeast"/>
      <w:ind w:left="1440"/>
      <w:jc w:val="both"/>
      <w:outlineLvl w:val="2"/>
    </w:pPr>
    <w:rPr>
      <w:rFonts w:ascii="Cambria" w:hAnsi="Cambria" w:cs="Cambria"/>
      <w:b/>
      <w:bCs/>
      <w:sz w:val="26"/>
      <w:szCs w:val="26"/>
      <w:lang w:eastAsia="en-US"/>
    </w:rPr>
  </w:style>
  <w:style w:type="paragraph" w:styleId="Heading4">
    <w:name w:val="heading 4"/>
    <w:basedOn w:val="Normal"/>
    <w:next w:val="Normal"/>
    <w:link w:val="Heading4Char"/>
    <w:uiPriority w:val="99"/>
    <w:qFormat/>
    <w:locked/>
    <w:rsid w:val="000F2483"/>
    <w:pPr>
      <w:keepNext/>
      <w:spacing w:before="240" w:after="60"/>
      <w:outlineLvl w:val="3"/>
    </w:pPr>
    <w:rPr>
      <w:b/>
      <w:bCs/>
      <w:sz w:val="28"/>
      <w:szCs w:val="28"/>
    </w:rPr>
  </w:style>
  <w:style w:type="paragraph" w:styleId="Heading6">
    <w:name w:val="heading 6"/>
    <w:basedOn w:val="Normal"/>
    <w:next w:val="Normal"/>
    <w:link w:val="Heading6Char"/>
    <w:uiPriority w:val="99"/>
    <w:qFormat/>
    <w:locked/>
    <w:rsid w:val="000F248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uiPriority w:val="99"/>
    <w:locked/>
    <w:rsid w:val="004332E9"/>
    <w:rPr>
      <w:rFonts w:ascii="Cambria" w:hAnsi="Cambria" w:cs="Times New Roman"/>
      <w:b/>
      <w:bCs/>
      <w:kern w:val="32"/>
      <w:sz w:val="32"/>
      <w:szCs w:val="32"/>
      <w:lang w:eastAsia="en-US"/>
    </w:rPr>
  </w:style>
  <w:style w:type="character" w:customStyle="1" w:styleId="Heading2Char">
    <w:name w:val="Heading 2 Char"/>
    <w:aliases w:val="Outline2 Char"/>
    <w:basedOn w:val="DefaultParagraphFont"/>
    <w:uiPriority w:val="99"/>
    <w:semiHidden/>
    <w:locked/>
    <w:rsid w:val="00351AD7"/>
    <w:rPr>
      <w:rFonts w:ascii="Cambria" w:hAnsi="Cambria" w:cs="Times New Roman"/>
      <w:b/>
      <w:bCs/>
      <w:i/>
      <w:iCs/>
      <w:sz w:val="28"/>
      <w:szCs w:val="28"/>
    </w:rPr>
  </w:style>
  <w:style w:type="character" w:customStyle="1" w:styleId="Heading3Char">
    <w:name w:val="Heading 3 Char"/>
    <w:aliases w:val="Outline3 Char"/>
    <w:basedOn w:val="DefaultParagraphFont"/>
    <w:uiPriority w:val="99"/>
    <w:semiHidden/>
    <w:locked/>
    <w:rsid w:val="00351AD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42F91"/>
    <w:rPr>
      <w:rFonts w:ascii="Calibri" w:hAnsi="Calibri" w:cs="Times New Roman"/>
      <w:b/>
      <w:bCs/>
      <w:sz w:val="28"/>
      <w:szCs w:val="28"/>
    </w:rPr>
  </w:style>
  <w:style w:type="character" w:customStyle="1" w:styleId="Heading6Char">
    <w:name w:val="Heading 6 Char"/>
    <w:basedOn w:val="DefaultParagraphFont"/>
    <w:link w:val="Heading6"/>
    <w:uiPriority w:val="99"/>
    <w:semiHidden/>
    <w:locked/>
    <w:rsid w:val="00242F91"/>
    <w:rPr>
      <w:rFonts w:ascii="Calibri" w:hAnsi="Calibri" w:cs="Times New Roman"/>
      <w:b/>
      <w:bCs/>
    </w:rPr>
  </w:style>
  <w:style w:type="character" w:customStyle="1" w:styleId="Heading1Char2">
    <w:name w:val="Heading 1 Char2"/>
    <w:aliases w:val="Outline1 Char2"/>
    <w:basedOn w:val="DefaultParagraphFont"/>
    <w:link w:val="Heading1"/>
    <w:uiPriority w:val="99"/>
    <w:locked/>
    <w:rsid w:val="004332E9"/>
    <w:rPr>
      <w:rFonts w:ascii="Arial" w:hAnsi="Arial" w:cs="Arial"/>
      <w:b/>
      <w:bCs/>
      <w:sz w:val="24"/>
      <w:szCs w:val="24"/>
      <w:lang w:val="en-GB" w:eastAsia="en-GB" w:bidi="ar-SA"/>
    </w:rPr>
  </w:style>
  <w:style w:type="character" w:customStyle="1" w:styleId="Heading2Char2">
    <w:name w:val="Heading 2 Char2"/>
    <w:aliases w:val="Outline2 Char2"/>
    <w:basedOn w:val="DefaultParagraphFont"/>
    <w:link w:val="Heading2"/>
    <w:uiPriority w:val="99"/>
    <w:locked/>
    <w:rsid w:val="004332E9"/>
    <w:rPr>
      <w:rFonts w:ascii="Arial" w:hAnsi="Arial" w:cs="Arial"/>
      <w:b/>
      <w:bCs/>
      <w:sz w:val="22"/>
      <w:szCs w:val="22"/>
      <w:lang w:val="en-GB" w:eastAsia="en-GB" w:bidi="ar-SA"/>
    </w:rPr>
  </w:style>
  <w:style w:type="character" w:customStyle="1" w:styleId="Heading3Char1">
    <w:name w:val="Heading 3 Char1"/>
    <w:aliases w:val="Outline3 Char1"/>
    <w:basedOn w:val="DefaultParagraphFont"/>
    <w:link w:val="Heading3"/>
    <w:uiPriority w:val="99"/>
    <w:semiHidden/>
    <w:locked/>
    <w:rsid w:val="004332E9"/>
    <w:rPr>
      <w:rFonts w:ascii="Cambria" w:hAnsi="Cambria" w:cs="Cambria"/>
      <w:b/>
      <w:bCs/>
      <w:sz w:val="26"/>
      <w:szCs w:val="26"/>
      <w:lang w:val="en-GB" w:eastAsia="en-US" w:bidi="ar-SA"/>
    </w:rPr>
  </w:style>
  <w:style w:type="character" w:styleId="CommentReference">
    <w:name w:val="annotation reference"/>
    <w:basedOn w:val="DefaultParagraphFont"/>
    <w:uiPriority w:val="99"/>
    <w:semiHidden/>
    <w:rsid w:val="00B40B80"/>
    <w:rPr>
      <w:rFonts w:cs="Times New Roman"/>
      <w:sz w:val="16"/>
      <w:szCs w:val="16"/>
    </w:rPr>
  </w:style>
  <w:style w:type="paragraph" w:styleId="CommentText">
    <w:name w:val="annotation text"/>
    <w:basedOn w:val="Normal"/>
    <w:link w:val="CommentTextChar1"/>
    <w:uiPriority w:val="99"/>
    <w:semiHidden/>
    <w:rsid w:val="00B40B80"/>
    <w:pPr>
      <w:spacing w:after="200"/>
    </w:pPr>
    <w:rPr>
      <w:rFonts w:ascii="Calibri" w:hAnsi="Calibri"/>
      <w:sz w:val="20"/>
      <w:szCs w:val="20"/>
      <w:lang w:eastAsia="en-US"/>
    </w:rPr>
  </w:style>
  <w:style w:type="character" w:customStyle="1" w:styleId="CommentTextChar">
    <w:name w:val="Comment Text Char"/>
    <w:basedOn w:val="DefaultParagraphFont"/>
    <w:uiPriority w:val="99"/>
    <w:semiHidden/>
    <w:locked/>
    <w:rsid w:val="00351AD7"/>
    <w:rPr>
      <w:rFonts w:cs="Times New Roman"/>
      <w:sz w:val="20"/>
      <w:szCs w:val="20"/>
    </w:rPr>
  </w:style>
  <w:style w:type="character" w:customStyle="1" w:styleId="CommentTextChar1">
    <w:name w:val="Comment Text Char1"/>
    <w:basedOn w:val="DefaultParagraphFont"/>
    <w:link w:val="CommentText"/>
    <w:uiPriority w:val="99"/>
    <w:semiHidden/>
    <w:locked/>
    <w:rsid w:val="00B40B80"/>
    <w:rPr>
      <w:rFonts w:ascii="Calibri" w:hAnsi="Calibri" w:cs="Times New Roman"/>
      <w:lang w:val="en-GB" w:eastAsia="en-US" w:bidi="ar-SA"/>
    </w:rPr>
  </w:style>
  <w:style w:type="paragraph" w:styleId="BalloonText">
    <w:name w:val="Balloon Text"/>
    <w:basedOn w:val="Normal"/>
    <w:link w:val="BalloonTextChar1"/>
    <w:uiPriority w:val="99"/>
    <w:semiHidden/>
    <w:rsid w:val="00B40B80"/>
    <w:rPr>
      <w:rFonts w:ascii="Tahoma" w:hAnsi="Tahoma" w:cs="Tahoma"/>
      <w:sz w:val="16"/>
      <w:szCs w:val="16"/>
    </w:rPr>
  </w:style>
  <w:style w:type="character" w:customStyle="1" w:styleId="BalloonTextChar">
    <w:name w:val="Balloon Text Char"/>
    <w:basedOn w:val="DefaultParagraphFont"/>
    <w:uiPriority w:val="99"/>
    <w:semiHidden/>
    <w:locked/>
    <w:rsid w:val="00351AD7"/>
    <w:rPr>
      <w:rFonts w:cs="Times New Roman"/>
      <w:sz w:val="2"/>
    </w:rPr>
  </w:style>
  <w:style w:type="character" w:customStyle="1" w:styleId="BalloonTextChar1">
    <w:name w:val="Balloon Text Char1"/>
    <w:basedOn w:val="DefaultParagraphFont"/>
    <w:link w:val="BalloonText"/>
    <w:uiPriority w:val="99"/>
    <w:semiHidden/>
    <w:locked/>
    <w:rsid w:val="004332E9"/>
    <w:rPr>
      <w:rFonts w:ascii="Tahoma" w:hAnsi="Tahoma" w:cs="Tahoma"/>
      <w:sz w:val="16"/>
      <w:szCs w:val="16"/>
      <w:lang w:val="en-GB" w:eastAsia="en-GB" w:bidi="ar-SA"/>
    </w:rPr>
  </w:style>
  <w:style w:type="paragraph" w:styleId="BodyText">
    <w:name w:val="Body Text"/>
    <w:basedOn w:val="Normal"/>
    <w:link w:val="BodyTextChar2"/>
    <w:uiPriority w:val="99"/>
    <w:rsid w:val="00641F26"/>
    <w:pPr>
      <w:spacing w:after="120" w:line="240" w:lineRule="atLeast"/>
    </w:pPr>
    <w:rPr>
      <w:rFonts w:ascii="Segoe UI Light" w:hAnsi="Segoe UI Light"/>
      <w:sz w:val="20"/>
      <w:szCs w:val="20"/>
      <w:lang w:val="en-US" w:eastAsia="en-US"/>
    </w:rPr>
  </w:style>
  <w:style w:type="character" w:customStyle="1" w:styleId="BodyTextChar">
    <w:name w:val="Body Text Char"/>
    <w:basedOn w:val="DefaultParagraphFont"/>
    <w:uiPriority w:val="99"/>
    <w:semiHidden/>
    <w:locked/>
    <w:rsid w:val="00351AD7"/>
    <w:rPr>
      <w:rFonts w:cs="Times New Roman"/>
      <w:sz w:val="24"/>
      <w:szCs w:val="24"/>
    </w:rPr>
  </w:style>
  <w:style w:type="character" w:customStyle="1" w:styleId="BodyTextChar2">
    <w:name w:val="Body Text Char2"/>
    <w:basedOn w:val="DefaultParagraphFont"/>
    <w:link w:val="BodyText"/>
    <w:uiPriority w:val="99"/>
    <w:locked/>
    <w:rsid w:val="00641F26"/>
    <w:rPr>
      <w:rFonts w:ascii="Segoe UI Light" w:hAnsi="Segoe UI Light" w:cs="Times New Roman"/>
      <w:lang w:val="en-US" w:eastAsia="en-US"/>
    </w:rPr>
  </w:style>
  <w:style w:type="paragraph" w:customStyle="1" w:styleId="Default">
    <w:name w:val="Default"/>
    <w:uiPriority w:val="99"/>
    <w:rsid w:val="00E5431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512ECB"/>
    <w:rPr>
      <w:rFonts w:cs="Times New Roman"/>
      <w:color w:val="0000FF"/>
      <w:u w:val="single"/>
    </w:rPr>
  </w:style>
  <w:style w:type="paragraph" w:styleId="Title">
    <w:name w:val="Title"/>
    <w:basedOn w:val="Normal"/>
    <w:link w:val="TitleChar"/>
    <w:uiPriority w:val="99"/>
    <w:qFormat/>
    <w:rsid w:val="00272E8B"/>
    <w:pPr>
      <w:jc w:val="center"/>
    </w:pPr>
    <w:rPr>
      <w:rFonts w:ascii="Arial" w:hAnsi="Arial"/>
      <w:b/>
      <w:sz w:val="20"/>
      <w:szCs w:val="20"/>
      <w:lang w:eastAsia="en-US"/>
    </w:rPr>
  </w:style>
  <w:style w:type="character" w:customStyle="1" w:styleId="TitleChar">
    <w:name w:val="Title Char"/>
    <w:basedOn w:val="DefaultParagraphFont"/>
    <w:link w:val="Title"/>
    <w:uiPriority w:val="99"/>
    <w:locked/>
    <w:rsid w:val="004332E9"/>
    <w:rPr>
      <w:rFonts w:cs="Times New Roman"/>
      <w:b/>
      <w:bCs/>
      <w:sz w:val="24"/>
      <w:szCs w:val="24"/>
      <w:lang w:val="en-GB" w:eastAsia="en-US" w:bidi="ar-SA"/>
    </w:rPr>
  </w:style>
  <w:style w:type="paragraph" w:styleId="Footer">
    <w:name w:val="footer"/>
    <w:basedOn w:val="Normal"/>
    <w:link w:val="FooterChar2"/>
    <w:rsid w:val="00272E8B"/>
    <w:pPr>
      <w:tabs>
        <w:tab w:val="center" w:pos="4320"/>
        <w:tab w:val="right" w:pos="8640"/>
      </w:tabs>
    </w:pPr>
    <w:rPr>
      <w:lang w:eastAsia="en-US"/>
    </w:rPr>
  </w:style>
  <w:style w:type="character" w:customStyle="1" w:styleId="FooterChar">
    <w:name w:val="Footer Char"/>
    <w:basedOn w:val="DefaultParagraphFont"/>
    <w:uiPriority w:val="99"/>
    <w:locked/>
    <w:rsid w:val="004332E9"/>
    <w:rPr>
      <w:rFonts w:cs="Times New Roman"/>
      <w:sz w:val="24"/>
      <w:szCs w:val="24"/>
      <w:lang w:val="en-GB" w:eastAsia="en-GB" w:bidi="ar-SA"/>
    </w:rPr>
  </w:style>
  <w:style w:type="character" w:customStyle="1" w:styleId="FooterChar2">
    <w:name w:val="Footer Char2"/>
    <w:basedOn w:val="DefaultParagraphFont"/>
    <w:link w:val="Footer"/>
    <w:uiPriority w:val="99"/>
    <w:locked/>
    <w:rsid w:val="004332E9"/>
    <w:rPr>
      <w:rFonts w:cs="Times New Roman"/>
      <w:sz w:val="24"/>
      <w:szCs w:val="24"/>
      <w:lang w:val="en-GB" w:eastAsia="en-US" w:bidi="ar-SA"/>
    </w:rPr>
  </w:style>
  <w:style w:type="paragraph" w:styleId="Subtitle">
    <w:name w:val="Subtitle"/>
    <w:basedOn w:val="Normal"/>
    <w:link w:val="SubtitleChar"/>
    <w:uiPriority w:val="99"/>
    <w:qFormat/>
    <w:rsid w:val="00272E8B"/>
    <w:pPr>
      <w:jc w:val="center"/>
      <w:outlineLvl w:val="0"/>
    </w:pPr>
    <w:rPr>
      <w:rFonts w:ascii="Arial" w:hAnsi="Arial"/>
      <w:b/>
      <w:u w:val="single"/>
      <w:lang w:eastAsia="en-US"/>
    </w:rPr>
  </w:style>
  <w:style w:type="character" w:customStyle="1" w:styleId="SubtitleChar">
    <w:name w:val="Subtitle Char"/>
    <w:basedOn w:val="DefaultParagraphFont"/>
    <w:link w:val="Subtitle"/>
    <w:uiPriority w:val="99"/>
    <w:locked/>
    <w:rsid w:val="00351AD7"/>
    <w:rPr>
      <w:rFonts w:ascii="Cambria" w:hAnsi="Cambria" w:cs="Times New Roman"/>
      <w:sz w:val="24"/>
      <w:szCs w:val="24"/>
    </w:rPr>
  </w:style>
  <w:style w:type="table" w:styleId="TableGrid">
    <w:name w:val="Table Grid"/>
    <w:basedOn w:val="TableNormal"/>
    <w:uiPriority w:val="99"/>
    <w:rsid w:val="00272E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72E8B"/>
    <w:pPr>
      <w:spacing w:after="160"/>
    </w:pPr>
  </w:style>
  <w:style w:type="paragraph" w:customStyle="1" w:styleId="TableParagraph">
    <w:name w:val="Table Paragraph"/>
    <w:basedOn w:val="Normal"/>
    <w:uiPriority w:val="99"/>
    <w:rsid w:val="004332E9"/>
    <w:pPr>
      <w:widowControl w:val="0"/>
      <w:autoSpaceDE w:val="0"/>
      <w:autoSpaceDN w:val="0"/>
      <w:ind w:left="103"/>
    </w:pPr>
    <w:rPr>
      <w:rFonts w:ascii="Arial" w:hAnsi="Arial" w:cs="Arial"/>
      <w:sz w:val="22"/>
      <w:szCs w:val="22"/>
      <w:lang w:val="en-US" w:eastAsia="en-US"/>
    </w:rPr>
  </w:style>
  <w:style w:type="paragraph" w:styleId="ListParagraph">
    <w:name w:val="List Paragraph"/>
    <w:basedOn w:val="Normal"/>
    <w:uiPriority w:val="34"/>
    <w:qFormat/>
    <w:rsid w:val="004332E9"/>
    <w:pPr>
      <w:widowControl w:val="0"/>
      <w:autoSpaceDE w:val="0"/>
      <w:autoSpaceDN w:val="0"/>
      <w:adjustRightInd w:val="0"/>
    </w:pPr>
    <w:rPr>
      <w:rFonts w:ascii="Arial" w:hAnsi="Arial"/>
    </w:rPr>
  </w:style>
  <w:style w:type="paragraph" w:styleId="Header">
    <w:name w:val="header"/>
    <w:basedOn w:val="Normal"/>
    <w:link w:val="HeaderChar1"/>
    <w:uiPriority w:val="99"/>
    <w:rsid w:val="004332E9"/>
    <w:pPr>
      <w:tabs>
        <w:tab w:val="center" w:pos="4153"/>
        <w:tab w:val="right" w:pos="8306"/>
      </w:tabs>
    </w:pPr>
    <w:rPr>
      <w:rFonts w:ascii="Calibri" w:hAnsi="Calibri" w:cs="Calibri"/>
      <w:sz w:val="22"/>
      <w:szCs w:val="22"/>
    </w:rPr>
  </w:style>
  <w:style w:type="character" w:customStyle="1" w:styleId="HeaderChar">
    <w:name w:val="Header Char"/>
    <w:basedOn w:val="DefaultParagraphFont"/>
    <w:uiPriority w:val="99"/>
    <w:locked/>
    <w:rsid w:val="00351AD7"/>
    <w:rPr>
      <w:rFonts w:cs="Times New Roman"/>
      <w:sz w:val="24"/>
      <w:szCs w:val="24"/>
    </w:rPr>
  </w:style>
  <w:style w:type="character" w:customStyle="1" w:styleId="HeaderChar1">
    <w:name w:val="Header Char1"/>
    <w:basedOn w:val="DefaultParagraphFont"/>
    <w:link w:val="Header"/>
    <w:uiPriority w:val="99"/>
    <w:locked/>
    <w:rsid w:val="004332E9"/>
    <w:rPr>
      <w:rFonts w:ascii="Calibri" w:hAnsi="Calibri" w:cs="Calibri"/>
      <w:sz w:val="22"/>
      <w:szCs w:val="22"/>
      <w:lang w:val="en-GB" w:eastAsia="en-GB" w:bidi="ar-SA"/>
    </w:rPr>
  </w:style>
  <w:style w:type="character" w:customStyle="1" w:styleId="CharChar4">
    <w:name w:val="Char Char4"/>
    <w:basedOn w:val="DefaultParagraphFont"/>
    <w:uiPriority w:val="99"/>
    <w:locked/>
    <w:rsid w:val="004332E9"/>
    <w:rPr>
      <w:rFonts w:cs="Times New Roman"/>
      <w:lang w:val="en-GB" w:eastAsia="en-GB"/>
    </w:rPr>
  </w:style>
  <w:style w:type="paragraph" w:styleId="CommentSubject">
    <w:name w:val="annotation subject"/>
    <w:basedOn w:val="CommentText"/>
    <w:next w:val="CommentText"/>
    <w:link w:val="CommentSubjectChar1"/>
    <w:uiPriority w:val="99"/>
    <w:semiHidden/>
    <w:rsid w:val="004332E9"/>
    <w:pPr>
      <w:widowControl w:val="0"/>
      <w:autoSpaceDE w:val="0"/>
      <w:autoSpaceDN w:val="0"/>
      <w:adjustRightInd w:val="0"/>
      <w:spacing w:after="0"/>
    </w:pPr>
    <w:rPr>
      <w:rFonts w:ascii="Arial" w:hAnsi="Arial"/>
      <w:b/>
      <w:bCs/>
      <w:lang w:eastAsia="en-GB"/>
    </w:rPr>
  </w:style>
  <w:style w:type="character" w:customStyle="1" w:styleId="CommentSubjectChar">
    <w:name w:val="Comment Subject Char"/>
    <w:basedOn w:val="CommentTextChar1"/>
    <w:uiPriority w:val="99"/>
    <w:semiHidden/>
    <w:locked/>
    <w:rsid w:val="00351AD7"/>
    <w:rPr>
      <w:rFonts w:ascii="Calibri" w:hAnsi="Calibri" w:cs="Times New Roman"/>
      <w:b/>
      <w:bCs/>
      <w:sz w:val="20"/>
      <w:szCs w:val="20"/>
      <w:lang w:val="en-GB" w:eastAsia="en-US" w:bidi="ar-SA"/>
    </w:rPr>
  </w:style>
  <w:style w:type="character" w:customStyle="1" w:styleId="CommentSubjectChar1">
    <w:name w:val="Comment Subject Char1"/>
    <w:basedOn w:val="CharChar4"/>
    <w:link w:val="CommentSubject"/>
    <w:uiPriority w:val="99"/>
    <w:semiHidden/>
    <w:locked/>
    <w:rsid w:val="004332E9"/>
    <w:rPr>
      <w:rFonts w:ascii="Arial" w:hAnsi="Arial" w:cs="Times New Roman"/>
      <w:b/>
      <w:bCs/>
      <w:lang w:val="en-GB" w:eastAsia="en-GB" w:bidi="ar-SA"/>
    </w:rPr>
  </w:style>
  <w:style w:type="character" w:customStyle="1" w:styleId="Heading1Char1">
    <w:name w:val="Heading 1 Char1"/>
    <w:aliases w:val="Outline1 Char1"/>
    <w:basedOn w:val="DefaultParagraphFont"/>
    <w:uiPriority w:val="99"/>
    <w:locked/>
    <w:rsid w:val="004332E9"/>
    <w:rPr>
      <w:rFonts w:ascii="Cambria" w:hAnsi="Cambria" w:cs="Cambria"/>
      <w:b/>
      <w:bCs/>
      <w:kern w:val="32"/>
      <w:sz w:val="32"/>
      <w:szCs w:val="32"/>
      <w:lang w:val="en-GB" w:eastAsia="en-US"/>
    </w:rPr>
  </w:style>
  <w:style w:type="character" w:customStyle="1" w:styleId="Heading2Char1">
    <w:name w:val="Heading 2 Char1"/>
    <w:aliases w:val="Outline2 Char1"/>
    <w:basedOn w:val="DefaultParagraphFont"/>
    <w:uiPriority w:val="99"/>
    <w:locked/>
    <w:rsid w:val="004332E9"/>
    <w:rPr>
      <w:rFonts w:ascii="Cambria" w:hAnsi="Cambria" w:cs="Cambria"/>
      <w:b/>
      <w:bCs/>
      <w:i/>
      <w:iCs/>
      <w:sz w:val="28"/>
      <w:szCs w:val="28"/>
      <w:lang w:val="en-GB" w:eastAsia="en-US"/>
    </w:rPr>
  </w:style>
  <w:style w:type="character" w:customStyle="1" w:styleId="FooterChar1">
    <w:name w:val="Footer Char1"/>
    <w:basedOn w:val="DefaultParagraphFont"/>
    <w:uiPriority w:val="99"/>
    <w:locked/>
    <w:rsid w:val="004332E9"/>
    <w:rPr>
      <w:rFonts w:ascii="Calibri" w:hAnsi="Calibri" w:cs="Calibri"/>
      <w:sz w:val="22"/>
      <w:szCs w:val="22"/>
      <w:lang w:val="en-GB" w:eastAsia="en-US"/>
    </w:rPr>
  </w:style>
  <w:style w:type="paragraph" w:styleId="NoSpacing">
    <w:name w:val="No Spacing"/>
    <w:uiPriority w:val="99"/>
    <w:qFormat/>
    <w:rsid w:val="004332E9"/>
    <w:rPr>
      <w:rFonts w:ascii="Calibri" w:hAnsi="Calibri" w:cs="Calibri"/>
      <w:lang w:eastAsia="en-US"/>
    </w:rPr>
  </w:style>
  <w:style w:type="character" w:customStyle="1" w:styleId="BodyTextChar1">
    <w:name w:val="Body Text Char1"/>
    <w:basedOn w:val="DefaultParagraphFont"/>
    <w:uiPriority w:val="99"/>
    <w:locked/>
    <w:rsid w:val="004332E9"/>
    <w:rPr>
      <w:rFonts w:cs="Times New Roman"/>
      <w:sz w:val="24"/>
      <w:szCs w:val="24"/>
    </w:rPr>
  </w:style>
  <w:style w:type="paragraph" w:customStyle="1" w:styleId="Style1">
    <w:name w:val="Style1"/>
    <w:basedOn w:val="Normal"/>
    <w:uiPriority w:val="99"/>
    <w:rsid w:val="004332E9"/>
    <w:rPr>
      <w:rFonts w:ascii="Tahoma" w:hAnsi="Tahoma" w:cs="Tahoma"/>
      <w:sz w:val="22"/>
      <w:szCs w:val="22"/>
      <w:lang w:eastAsia="en-US"/>
    </w:rPr>
  </w:style>
  <w:style w:type="paragraph" w:styleId="BodyText3">
    <w:name w:val="Body Text 3"/>
    <w:basedOn w:val="Normal"/>
    <w:link w:val="BodyText3Char"/>
    <w:uiPriority w:val="99"/>
    <w:rsid w:val="004332E9"/>
    <w:pPr>
      <w:spacing w:after="120"/>
    </w:pPr>
    <w:rPr>
      <w:rFonts w:ascii="Arial" w:hAnsi="Arial"/>
      <w:sz w:val="16"/>
      <w:szCs w:val="16"/>
    </w:rPr>
  </w:style>
  <w:style w:type="character" w:customStyle="1" w:styleId="BodyText3Char">
    <w:name w:val="Body Text 3 Char"/>
    <w:basedOn w:val="DefaultParagraphFont"/>
    <w:link w:val="BodyText3"/>
    <w:uiPriority w:val="99"/>
    <w:semiHidden/>
    <w:locked/>
    <w:rsid w:val="00351AD7"/>
    <w:rPr>
      <w:rFonts w:cs="Times New Roman"/>
      <w:sz w:val="16"/>
      <w:szCs w:val="16"/>
    </w:rPr>
  </w:style>
  <w:style w:type="character" w:styleId="Strong">
    <w:name w:val="Strong"/>
    <w:basedOn w:val="DefaultParagraphFont"/>
    <w:uiPriority w:val="22"/>
    <w:qFormat/>
    <w:rsid w:val="004332E9"/>
    <w:rPr>
      <w:rFonts w:cs="Times New Roman"/>
      <w:b/>
      <w:bCs/>
    </w:rPr>
  </w:style>
  <w:style w:type="character" w:customStyle="1" w:styleId="CharChar41">
    <w:name w:val="Char Char41"/>
    <w:uiPriority w:val="99"/>
    <w:locked/>
    <w:rsid w:val="004332E9"/>
    <w:rPr>
      <w:rFonts w:ascii="Arial" w:hAnsi="Arial"/>
      <w:sz w:val="22"/>
      <w:lang w:eastAsia="en-US"/>
    </w:rPr>
  </w:style>
  <w:style w:type="character" w:styleId="Emphasis">
    <w:name w:val="Emphasis"/>
    <w:basedOn w:val="DefaultParagraphFont"/>
    <w:uiPriority w:val="99"/>
    <w:qFormat/>
    <w:rsid w:val="004332E9"/>
    <w:rPr>
      <w:rFonts w:cs="Times New Roman"/>
      <w:i/>
      <w:iCs/>
    </w:rPr>
  </w:style>
  <w:style w:type="paragraph" w:styleId="BodyText2">
    <w:name w:val="Body Text 2"/>
    <w:basedOn w:val="Normal"/>
    <w:link w:val="BodyText2Char1"/>
    <w:uiPriority w:val="99"/>
    <w:rsid w:val="004332E9"/>
    <w:pPr>
      <w:spacing w:after="120" w:line="480" w:lineRule="auto"/>
    </w:pPr>
    <w:rPr>
      <w:szCs w:val="20"/>
      <w:lang w:eastAsia="en-US"/>
    </w:rPr>
  </w:style>
  <w:style w:type="character" w:customStyle="1" w:styleId="BodyText2Char">
    <w:name w:val="Body Text 2 Char"/>
    <w:basedOn w:val="DefaultParagraphFont"/>
    <w:uiPriority w:val="99"/>
    <w:semiHidden/>
    <w:locked/>
    <w:rsid w:val="00351AD7"/>
    <w:rPr>
      <w:rFonts w:cs="Times New Roman"/>
      <w:sz w:val="24"/>
      <w:szCs w:val="24"/>
    </w:rPr>
  </w:style>
  <w:style w:type="character" w:customStyle="1" w:styleId="BodyText2Char1">
    <w:name w:val="Body Text 2 Char1"/>
    <w:basedOn w:val="DefaultParagraphFont"/>
    <w:link w:val="BodyText2"/>
    <w:uiPriority w:val="99"/>
    <w:semiHidden/>
    <w:locked/>
    <w:rsid w:val="004332E9"/>
    <w:rPr>
      <w:rFonts w:cs="Times New Roman"/>
      <w:sz w:val="24"/>
      <w:lang w:val="en-GB" w:eastAsia="en-US" w:bidi="ar-SA"/>
    </w:rPr>
  </w:style>
  <w:style w:type="character" w:customStyle="1" w:styleId="TitleChar1">
    <w:name w:val="Title Char1"/>
    <w:basedOn w:val="DefaultParagraphFont"/>
    <w:uiPriority w:val="99"/>
    <w:locked/>
    <w:rsid w:val="004332E9"/>
    <w:rPr>
      <w:rFonts w:cs="Times New Roman"/>
      <w:b/>
      <w:sz w:val="22"/>
      <w:lang w:val="en-GB" w:eastAsia="en-US" w:bidi="ar-SA"/>
    </w:rPr>
  </w:style>
  <w:style w:type="paragraph" w:customStyle="1" w:styleId="Frontpage-Documentname">
    <w:name w:val="Frontpage - Document name"/>
    <w:basedOn w:val="Normal"/>
    <w:uiPriority w:val="99"/>
    <w:rsid w:val="00951270"/>
    <w:pPr>
      <w:spacing w:line="640" w:lineRule="atLeast"/>
    </w:pPr>
    <w:rPr>
      <w:rFonts w:ascii="Palatino Linotype" w:hAnsi="Palatino Linotype"/>
      <w:color w:val="A7A8AA"/>
      <w:sz w:val="56"/>
      <w:szCs w:val="20"/>
      <w:lang w:eastAsia="en-US"/>
    </w:rPr>
  </w:style>
  <w:style w:type="paragraph" w:styleId="ListBullet">
    <w:name w:val="List Bullet"/>
    <w:basedOn w:val="Normal"/>
    <w:uiPriority w:val="99"/>
    <w:rsid w:val="00414728"/>
    <w:pPr>
      <w:numPr>
        <w:numId w:val="8"/>
      </w:numPr>
      <w:spacing w:after="120" w:line="240" w:lineRule="atLeast"/>
    </w:pPr>
    <w:rPr>
      <w:rFonts w:ascii="Segoe UI Light" w:hAnsi="Segoe UI Light"/>
      <w:sz w:val="20"/>
      <w:szCs w:val="20"/>
      <w:lang w:eastAsia="en-US"/>
    </w:rPr>
  </w:style>
  <w:style w:type="character" w:styleId="PageNumber">
    <w:name w:val="page number"/>
    <w:basedOn w:val="DefaultParagraphFont"/>
    <w:rsid w:val="002C56CB"/>
    <w:rPr>
      <w:rFonts w:cs="Times New Roman"/>
    </w:rPr>
  </w:style>
  <w:style w:type="paragraph" w:customStyle="1" w:styleId="Normal1">
    <w:name w:val="Normal1"/>
    <w:basedOn w:val="Normal"/>
    <w:uiPriority w:val="99"/>
    <w:rsid w:val="00067415"/>
    <w:rPr>
      <w:sz w:val="20"/>
      <w:szCs w:val="20"/>
      <w:lang w:val="en-US" w:eastAsia="en-US"/>
    </w:rPr>
  </w:style>
  <w:style w:type="character" w:customStyle="1" w:styleId="BodyTextIndentChar">
    <w:name w:val="Body Text Indent Char"/>
    <w:basedOn w:val="DefaultParagraphFont"/>
    <w:link w:val="BodyTextIndent"/>
    <w:uiPriority w:val="99"/>
    <w:semiHidden/>
    <w:locked/>
    <w:rsid w:val="000F2483"/>
    <w:rPr>
      <w:rFonts w:cs="Times New Roman"/>
      <w:sz w:val="24"/>
      <w:szCs w:val="24"/>
      <w:lang w:val="en-GB" w:eastAsia="en-US" w:bidi="ar-SA"/>
    </w:rPr>
  </w:style>
  <w:style w:type="paragraph" w:styleId="BodyTextIndent">
    <w:name w:val="Body Text Indent"/>
    <w:basedOn w:val="Normal"/>
    <w:link w:val="BodyTextIndentChar"/>
    <w:uiPriority w:val="99"/>
    <w:rsid w:val="000F2483"/>
    <w:pPr>
      <w:spacing w:after="120"/>
      <w:ind w:left="283"/>
    </w:pPr>
    <w:rPr>
      <w:lang w:eastAsia="en-US"/>
    </w:rPr>
  </w:style>
  <w:style w:type="character" w:customStyle="1" w:styleId="BodyTextIndentChar1">
    <w:name w:val="Body Text Indent Char1"/>
    <w:basedOn w:val="DefaultParagraphFont"/>
    <w:uiPriority w:val="99"/>
    <w:semiHidden/>
    <w:locked/>
    <w:rsid w:val="00242F91"/>
    <w:rPr>
      <w:rFonts w:cs="Times New Roman"/>
      <w:sz w:val="24"/>
      <w:szCs w:val="24"/>
    </w:rPr>
  </w:style>
  <w:style w:type="character" w:customStyle="1" w:styleId="apple-tab-span">
    <w:name w:val="apple-tab-span"/>
    <w:basedOn w:val="DefaultParagraphFont"/>
    <w:uiPriority w:val="99"/>
    <w:rsid w:val="000F2483"/>
    <w:rPr>
      <w:rFonts w:cs="Times New Roman"/>
    </w:rPr>
  </w:style>
  <w:style w:type="paragraph" w:styleId="BodyTextIndent2">
    <w:name w:val="Body Text Indent 2"/>
    <w:basedOn w:val="Normal"/>
    <w:link w:val="BodyTextIndent2Char"/>
    <w:uiPriority w:val="99"/>
    <w:rsid w:val="000F248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242F91"/>
    <w:rPr>
      <w:rFonts w:cs="Times New Roman"/>
      <w:sz w:val="24"/>
      <w:szCs w:val="24"/>
    </w:rPr>
  </w:style>
  <w:style w:type="paragraph" w:customStyle="1" w:styleId="p1">
    <w:name w:val="p1"/>
    <w:basedOn w:val="Normal"/>
    <w:uiPriority w:val="99"/>
    <w:rsid w:val="000F2483"/>
    <w:pPr>
      <w:tabs>
        <w:tab w:val="left" w:pos="720"/>
      </w:tabs>
      <w:spacing w:line="240" w:lineRule="atLeast"/>
    </w:pPr>
    <w:rPr>
      <w:rFonts w:ascii="Times" w:hAnsi="Times"/>
      <w:szCs w:val="20"/>
      <w:lang w:eastAsia="en-US"/>
    </w:rPr>
  </w:style>
  <w:style w:type="paragraph" w:customStyle="1" w:styleId="BodyText1">
    <w:name w:val="Body Text1"/>
    <w:uiPriority w:val="99"/>
    <w:rsid w:val="00C92639"/>
    <w:pPr>
      <w:autoSpaceDE w:val="0"/>
      <w:autoSpaceDN w:val="0"/>
      <w:adjustRightInd w:val="0"/>
      <w:spacing w:after="113" w:line="330" w:lineRule="atLeast"/>
      <w:jc w:val="both"/>
    </w:pPr>
    <w:rPr>
      <w:color w:val="000000"/>
      <w:lang w:val="en-US" w:eastAsia="en-US"/>
    </w:rPr>
  </w:style>
  <w:style w:type="paragraph" w:customStyle="1" w:styleId="Subhead2">
    <w:name w:val="Subhead 2"/>
    <w:basedOn w:val="Normal"/>
    <w:uiPriority w:val="99"/>
    <w:rsid w:val="00C92639"/>
    <w:pPr>
      <w:autoSpaceDE w:val="0"/>
      <w:autoSpaceDN w:val="0"/>
      <w:adjustRightInd w:val="0"/>
      <w:spacing w:after="113"/>
    </w:pPr>
    <w:rPr>
      <w:rFonts w:ascii="StoneSans" w:hAnsi="StoneSans"/>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327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7.png" /><Relationship Id="rId26" Type="http://schemas.openxmlformats.org/officeDocument/2006/relationships/hyperlink" Target="#" TargetMode="External" /><Relationship Id="rId39" Type="http://schemas.openxmlformats.org/officeDocument/2006/relationships/hyperlink" Target="#" TargetMode="External" /><Relationship Id="rId21" Type="http://schemas.openxmlformats.org/officeDocument/2006/relationships/oleObject" Target="embeddings/oleObject2.bin"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55" Type="http://schemas.openxmlformats.org/officeDocument/2006/relationships/image" Target="media/image10.png" /><Relationship Id="rId7" Type="http://schemas.openxmlformats.org/officeDocument/2006/relationships/image" Target="media/image2.jpeg" /><Relationship Id="rId2" Type="http://schemas.openxmlformats.org/officeDocument/2006/relationships/styles" Target="styles.xml" /><Relationship Id="rId16" Type="http://schemas.openxmlformats.org/officeDocument/2006/relationships/hyperlink" Target="#" TargetMode="External" /><Relationship Id="rId20" Type="http://schemas.openxmlformats.org/officeDocument/2006/relationships/oleObject" Target="embeddings/oleObject1.bin" /><Relationship Id="rId29" Type="http://schemas.openxmlformats.org/officeDocument/2006/relationships/hyperlink" Target="#" TargetMode="External" /><Relationship Id="rId41" Type="http://schemas.openxmlformats.org/officeDocument/2006/relationships/hyperlink" Target="#" TargetMode="External" /><Relationship Id="rId54" Type="http://schemas.openxmlformats.org/officeDocument/2006/relationships/hyperlink" Target="#" TargetMode="External" /><Relationship Id="rId62"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image" Target="media/image9.jpeg" /><Relationship Id="rId58" Type="http://schemas.openxmlformats.org/officeDocument/2006/relationships/hyperlink" Target="#" TargetMode="Externa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footer" Target="footer4.xm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57" Type="http://schemas.openxmlformats.org/officeDocument/2006/relationships/hyperlink" Target="#" TargetMode="External" /><Relationship Id="rId61" Type="http://schemas.openxmlformats.org/officeDocument/2006/relationships/fontTable" Target="fontTable.xml" /><Relationship Id="rId10" Type="http://schemas.openxmlformats.org/officeDocument/2006/relationships/footer" Target="footer1.xml" /><Relationship Id="rId19" Type="http://schemas.openxmlformats.org/officeDocument/2006/relationships/image" Target="media/image8.pn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hyperlink" Target="#" TargetMode="External" /><Relationship Id="rId60"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image" Target="media/image5.jpeg" /><Relationship Id="rId22" Type="http://schemas.openxmlformats.org/officeDocument/2006/relationships/footer" Target="footer3.xml"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56" Type="http://schemas.openxmlformats.org/officeDocument/2006/relationships/hyperlink" Target="#" TargetMode="External" /><Relationship Id="rId8" Type="http://schemas.openxmlformats.org/officeDocument/2006/relationships/header" Target="header1.xml" /><Relationship Id="rId51" Type="http://schemas.openxmlformats.org/officeDocument/2006/relationships/hyperlink" Target="#" TargetMode="External" /><Relationship Id="rId3" Type="http://schemas.openxmlformats.org/officeDocument/2006/relationships/settings" Target="settings.xml" /><Relationship Id="rId12" Type="http://schemas.openxmlformats.org/officeDocument/2006/relationships/header" Target="header3.xml" /><Relationship Id="rId17" Type="http://schemas.openxmlformats.org/officeDocument/2006/relationships/hyperlink" Target="#" TargetMode="External"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59" Type="http://schemas.openxmlformats.org/officeDocument/2006/relationships/footer" Target="footer5.xml" />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10426</Words>
  <Characters>59433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Welcome from Jane Grant, Chief Executive,</vt:lpstr>
    </vt:vector>
  </TitlesOfParts>
  <Company>NHSGGC</Company>
  <LinksUpToDate>false</LinksUpToDate>
  <CharactersWithSpaces>69720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Jane Grant, Chief Executive,</dc:title>
  <dc:creator>chishsu932</dc:creator>
  <cp:lastModifiedBy>O'Rourke, Scott</cp:lastModifiedBy>
  <cp:revision>2</cp:revision>
  <cp:lastPrinted>2019-06-19T09:28:00Z</cp:lastPrinted>
  <dcterms:created xsi:type="dcterms:W3CDTF">2021-01-08T12:08:00Z</dcterms:created>
  <dcterms:modified xsi:type="dcterms:W3CDTF">2021-01-08T12:08:00Z</dcterms:modified>
</cp:coreProperties>
</file>