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5D" w:rsidRPr="003A40B7" w:rsidRDefault="00361A5D" w:rsidP="00361A5D">
      <w:pPr>
        <w:pStyle w:val="BodyText"/>
        <w:jc w:val="center"/>
        <w:rPr>
          <w:rFonts w:ascii="Garamond" w:hAnsi="Garamond"/>
          <w:sz w:val="24"/>
          <w:szCs w:val="24"/>
        </w:rPr>
      </w:pPr>
      <w:r w:rsidRPr="003A40B7">
        <w:rPr>
          <w:rFonts w:ascii="Garamond" w:hAnsi="Garamond"/>
          <w:b/>
          <w:bCs/>
          <w:iCs/>
          <w:noProof/>
        </w:rPr>
        <w:drawing>
          <wp:anchor distT="0" distB="0" distL="114300" distR="114300" simplePos="0" relativeHeight="251659264" behindDoc="0" locked="0" layoutInCell="1" allowOverlap="1" wp14:anchorId="0E8E0BFD" wp14:editId="7A6E99E9">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rPr>
          <w:rFonts w:ascii="Garamond" w:hAnsi="Garamond"/>
        </w:rPr>
      </w:pPr>
    </w:p>
    <w:p w:rsidR="00361A5D" w:rsidRPr="003A40B7" w:rsidRDefault="00361A5D" w:rsidP="00361A5D">
      <w:pPr>
        <w:spacing w:line="360" w:lineRule="auto"/>
        <w:jc w:val="center"/>
        <w:rPr>
          <w:rFonts w:ascii="Garamond" w:hAnsi="Garamond"/>
          <w:b/>
          <w:sz w:val="80"/>
          <w:szCs w:val="80"/>
        </w:rPr>
      </w:pPr>
      <w:r w:rsidRPr="003A40B7">
        <w:rPr>
          <w:rFonts w:ascii="Garamond" w:hAnsi="Garamond"/>
          <w:b/>
          <w:sz w:val="80"/>
          <w:szCs w:val="80"/>
        </w:rPr>
        <w:t>NHS Lanarkshire-</w:t>
      </w:r>
    </w:p>
    <w:p w:rsidR="003A40B7" w:rsidRPr="003A40B7" w:rsidRDefault="003A40B7" w:rsidP="00361A5D">
      <w:pPr>
        <w:spacing w:line="360" w:lineRule="auto"/>
        <w:jc w:val="center"/>
        <w:rPr>
          <w:rFonts w:ascii="Garamond" w:hAnsi="Garamond"/>
          <w:b/>
          <w:sz w:val="80"/>
          <w:szCs w:val="80"/>
        </w:rPr>
      </w:pPr>
      <w:r w:rsidRPr="003A40B7">
        <w:rPr>
          <w:rFonts w:ascii="Garamond" w:hAnsi="Garamond"/>
          <w:b/>
          <w:sz w:val="80"/>
          <w:szCs w:val="80"/>
        </w:rPr>
        <w:t>Formulary and Clinical Effectiveness Pharmacist – Kirklands Headquarters</w:t>
      </w:r>
    </w:p>
    <w:p w:rsidR="00361A5D" w:rsidRPr="003A40B7" w:rsidRDefault="00361A5D" w:rsidP="00361A5D">
      <w:pPr>
        <w:spacing w:line="360" w:lineRule="auto"/>
        <w:jc w:val="center"/>
        <w:rPr>
          <w:rFonts w:ascii="Garamond" w:hAnsi="Garamond"/>
          <w:b/>
          <w:sz w:val="80"/>
          <w:szCs w:val="80"/>
        </w:rPr>
      </w:pPr>
      <w:r w:rsidRPr="003A40B7">
        <w:rPr>
          <w:rFonts w:ascii="Garamond" w:hAnsi="Garamond"/>
          <w:b/>
          <w:sz w:val="80"/>
          <w:szCs w:val="80"/>
        </w:rPr>
        <w:t xml:space="preserve">Job Pack </w:t>
      </w:r>
    </w:p>
    <w:p w:rsidR="00361A5D" w:rsidRPr="003A40B7" w:rsidRDefault="00361A5D" w:rsidP="00361A5D">
      <w:pPr>
        <w:pStyle w:val="PlainText"/>
        <w:rPr>
          <w:rFonts w:ascii="Garamond" w:hAnsi="Garamond" w:cs="Arial"/>
          <w:sz w:val="24"/>
          <w:szCs w:val="24"/>
        </w:rPr>
      </w:pPr>
    </w:p>
    <w:p w:rsidR="00361A5D" w:rsidRPr="003A40B7" w:rsidRDefault="00361A5D" w:rsidP="00361A5D">
      <w:pPr>
        <w:pStyle w:val="PlainText"/>
        <w:rPr>
          <w:rFonts w:ascii="Garamond" w:hAnsi="Garamond" w:cs="Arial"/>
          <w:sz w:val="24"/>
          <w:szCs w:val="24"/>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p w:rsidR="00361A5D" w:rsidRPr="003A40B7" w:rsidRDefault="00361A5D" w:rsidP="00361A5D">
      <w:pPr>
        <w:rPr>
          <w:rFonts w:ascii="Garamond" w:hAnsi="Garamond"/>
          <w:b/>
          <w:u w:val="single"/>
        </w:rPr>
      </w:pPr>
    </w:p>
    <w:bookmarkStart w:id="0" w:name="_MON_1073731641"/>
    <w:bookmarkStart w:id="1" w:name="_MON_1073731654"/>
    <w:bookmarkEnd w:id="0"/>
    <w:bookmarkEnd w:id="1"/>
    <w:p w:rsidR="003A40B7" w:rsidRPr="003A40B7" w:rsidRDefault="003A40B7" w:rsidP="003A40B7">
      <w:pPr>
        <w:keepNext/>
        <w:jc w:val="right"/>
        <w:outlineLvl w:val="0"/>
        <w:rPr>
          <w:rFonts w:ascii="Garamond" w:hAnsi="Garamond"/>
          <w:b/>
          <w:lang w:val="en-AU" w:eastAsia="en-US"/>
        </w:rPr>
      </w:pPr>
      <w:r w:rsidRPr="003A40B7">
        <w:rPr>
          <w:rFonts w:ascii="Garamond" w:hAnsi="Garamond"/>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55pt;height:94.4pt" o:ole="" fillcolor="window">
            <v:imagedata r:id="rId6" o:title=""/>
          </v:shape>
          <o:OLEObject Type="Embed" ProgID="Word.Picture.8" ShapeID="_x0000_i1032" DrawAspect="Content" ObjectID="_1677482571" r:id="rId7"/>
        </w:object>
      </w:r>
    </w:p>
    <w:p w:rsidR="003A40B7" w:rsidRPr="003A40B7" w:rsidRDefault="003A40B7" w:rsidP="003A40B7">
      <w:pPr>
        <w:keepNext/>
        <w:numPr>
          <w:ilvl w:val="0"/>
          <w:numId w:val="3"/>
        </w:numPr>
        <w:pBdr>
          <w:top w:val="single" w:sz="4" w:space="1" w:color="auto"/>
          <w:left w:val="single" w:sz="4" w:space="4" w:color="auto"/>
          <w:bottom w:val="single" w:sz="4" w:space="1" w:color="auto"/>
          <w:right w:val="single" w:sz="4" w:space="4" w:color="auto"/>
        </w:pBdr>
        <w:jc w:val="both"/>
        <w:outlineLvl w:val="2"/>
        <w:rPr>
          <w:rFonts w:ascii="Garamond" w:hAnsi="Garamond" w:cs="Arial"/>
          <w:b/>
          <w:lang w:val="en-AU" w:eastAsia="en-US"/>
        </w:rPr>
      </w:pPr>
      <w:r w:rsidRPr="003A40B7">
        <w:rPr>
          <w:rFonts w:ascii="Garamond" w:hAnsi="Garamond" w:cs="Arial"/>
          <w:b/>
          <w:lang w:val="en-AU" w:eastAsia="en-US"/>
        </w:rPr>
        <w:t>JOB DESCRIPTION</w:t>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 xml:space="preserve">Job Title: </w:t>
      </w:r>
      <w:r w:rsidRPr="003A40B7">
        <w:rPr>
          <w:rFonts w:ascii="Garamond" w:hAnsi="Garamond" w:cs="Arial"/>
          <w:b/>
          <w:lang w:val="en-AU" w:eastAsia="en-US"/>
        </w:rPr>
        <w:tab/>
      </w:r>
      <w:r w:rsidRPr="003A40B7">
        <w:rPr>
          <w:rFonts w:ascii="Garamond" w:hAnsi="Garamond" w:cs="Arial"/>
          <w:b/>
          <w:lang w:val="en-AU" w:eastAsia="en-US"/>
        </w:rPr>
        <w:tab/>
        <w:t>Formulary and Clinical Effectiveness Pharmacist</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Department(s):</w:t>
      </w:r>
      <w:r w:rsidRPr="003A40B7">
        <w:rPr>
          <w:rFonts w:ascii="Garamond" w:hAnsi="Garamond" w:cs="Arial"/>
          <w:b/>
          <w:lang w:val="en-AU" w:eastAsia="en-US"/>
        </w:rPr>
        <w:tab/>
        <w:t>Pharmacy/Prescribing Department</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CAJE ID:</w:t>
      </w:r>
      <w:r w:rsidRPr="003A40B7">
        <w:rPr>
          <w:rFonts w:ascii="Garamond" w:hAnsi="Garamond" w:cs="Arial"/>
          <w:b/>
          <w:lang w:val="en-AU" w:eastAsia="en-US"/>
        </w:rPr>
        <w:tab/>
      </w:r>
      <w:r w:rsidRPr="003A40B7">
        <w:rPr>
          <w:rFonts w:ascii="Garamond" w:hAnsi="Garamond" w:cs="Arial"/>
          <w:b/>
          <w:lang w:val="en-AU" w:eastAsia="en-US"/>
        </w:rPr>
        <w:tab/>
        <w:t xml:space="preserve">AHP.0009 </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 xml:space="preserve">No of Job Holders: </w:t>
      </w:r>
      <w:r w:rsidRPr="003A40B7">
        <w:rPr>
          <w:rFonts w:ascii="Garamond" w:hAnsi="Garamond" w:cs="Arial"/>
          <w:b/>
          <w:lang w:val="en-AU" w:eastAsia="en-US"/>
        </w:rPr>
        <w:tab/>
        <w:t>1</w:t>
      </w:r>
      <w:r w:rsidRPr="003A40B7">
        <w:rPr>
          <w:rFonts w:ascii="Garamond" w:hAnsi="Garamond" w:cs="Arial"/>
          <w:b/>
          <w:lang w:val="en-AU" w:eastAsia="en-US"/>
        </w:rPr>
        <w:tab/>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p>
    <w:p w:rsidR="003A40B7" w:rsidRPr="003A40B7" w:rsidRDefault="003A40B7" w:rsidP="003A40B7">
      <w:pPr>
        <w:ind w:left="3600" w:hanging="3600"/>
        <w:jc w:val="both"/>
        <w:rPr>
          <w:rFonts w:ascii="Garamond" w:hAnsi="Garamond" w:cs="Arial"/>
          <w:b/>
          <w:lang w:val="en-AU" w:eastAsia="en-US"/>
        </w:rPr>
      </w:pPr>
      <w:r w:rsidRPr="003A40B7">
        <w:rPr>
          <w:rFonts w:ascii="Garamond" w:hAnsi="Garamond" w:cs="Arial"/>
          <w:b/>
          <w:lang w:val="en-AU" w:eastAsia="en-US"/>
        </w:rPr>
        <w:tab/>
      </w:r>
    </w:p>
    <w:p w:rsidR="003A40B7" w:rsidRPr="003A40B7" w:rsidRDefault="003A40B7" w:rsidP="003A40B7">
      <w:pPr>
        <w:keepNext/>
        <w:numPr>
          <w:ilvl w:val="0"/>
          <w:numId w:val="3"/>
        </w:numPr>
        <w:pBdr>
          <w:top w:val="single" w:sz="4" w:space="1" w:color="auto"/>
          <w:left w:val="single" w:sz="4" w:space="4" w:color="auto"/>
          <w:bottom w:val="single" w:sz="4" w:space="1" w:color="auto"/>
          <w:right w:val="single" w:sz="4" w:space="4" w:color="auto"/>
        </w:pBdr>
        <w:jc w:val="both"/>
        <w:outlineLvl w:val="2"/>
        <w:rPr>
          <w:rFonts w:ascii="Garamond" w:hAnsi="Garamond" w:cs="Arial"/>
          <w:b/>
          <w:lang w:val="en-AU" w:eastAsia="en-US"/>
        </w:rPr>
      </w:pPr>
      <w:r w:rsidRPr="003A40B7">
        <w:rPr>
          <w:rFonts w:ascii="Garamond" w:hAnsi="Garamond" w:cs="Arial"/>
          <w:b/>
          <w:lang w:val="en-AU" w:eastAsia="en-US"/>
        </w:rPr>
        <w:t xml:space="preserve">JOB PURPOSE </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i/>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lang w:val="en-AU" w:eastAsia="en-US"/>
        </w:rPr>
      </w:pPr>
      <w:r w:rsidRPr="003A40B7">
        <w:rPr>
          <w:rFonts w:ascii="Garamond" w:hAnsi="Garamond" w:cs="Arial"/>
          <w:lang w:val="en-AU" w:eastAsia="en-US"/>
        </w:rPr>
        <w:t xml:space="preserve">To work under the direction of the Central Team Prescribing Adviser and in close conjunction with Medicines Information to maintain the NHS Lanarkshire Joint medicines formulary. In addition there is a key requirement to promote safe, effective and cost effective use of medicines by monitoring formulary compliance in the primary and secondary care sector. </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lang w:val="en-AU" w:eastAsia="en-US"/>
        </w:rPr>
      </w:pPr>
      <w:r w:rsidRPr="003A40B7">
        <w:rPr>
          <w:rFonts w:ascii="Garamond" w:hAnsi="Garamond" w:cs="Arial"/>
          <w:lang w:val="en-AU" w:eastAsia="en-US"/>
        </w:rPr>
        <w:t>The post holder is also required to contribute to the development and facilitate the implementation of evidence based drug treatment guidelines for specific diseases.</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lang w:val="en-AU" w:eastAsia="en-US"/>
        </w:rPr>
      </w:pPr>
    </w:p>
    <w:p w:rsidR="003A40B7" w:rsidRPr="003A40B7" w:rsidRDefault="003A40B7" w:rsidP="003A40B7">
      <w:pPr>
        <w:jc w:val="both"/>
        <w:rPr>
          <w:rFonts w:ascii="Garamond" w:hAnsi="Garamond" w:cs="Arial"/>
          <w:i/>
          <w:lang w:val="en-AU" w:eastAsia="en-US"/>
        </w:rPr>
      </w:pPr>
    </w:p>
    <w:p w:rsidR="003A40B7" w:rsidRPr="003A40B7" w:rsidRDefault="003A40B7" w:rsidP="003A40B7">
      <w:pPr>
        <w:numPr>
          <w:ilvl w:val="0"/>
          <w:numId w:val="3"/>
        </w:num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r w:rsidRPr="003A40B7">
        <w:rPr>
          <w:rFonts w:ascii="Garamond" w:hAnsi="Garamond" w:cs="Arial"/>
          <w:b/>
          <w:lang w:val="en-AU" w:eastAsia="en-US"/>
        </w:rPr>
        <w:t>ORGANISATIONAL POSITION</w:t>
      </w:r>
    </w:p>
    <w:p w:rsidR="003A40B7" w:rsidRPr="003A40B7" w:rsidRDefault="003A40B7" w:rsidP="003A40B7">
      <w:pPr>
        <w:pBdr>
          <w:top w:val="single" w:sz="4" w:space="1" w:color="auto"/>
          <w:left w:val="single" w:sz="4" w:space="4" w:color="auto"/>
          <w:bottom w:val="single" w:sz="4" w:space="1" w:color="auto"/>
          <w:right w:val="single" w:sz="4" w:space="4" w:color="auto"/>
        </w:pBdr>
        <w:jc w:val="both"/>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 xml:space="preserve">Please see the </w:t>
      </w:r>
      <w:r w:rsidRPr="003A40B7">
        <w:rPr>
          <w:rFonts w:ascii="Garamond" w:hAnsi="Garamond" w:cs="Arial"/>
          <w:u w:val="single"/>
          <w:lang w:val="en-AU" w:eastAsia="en-US"/>
        </w:rPr>
        <w:t>Appendix 1 - Organisational Chart</w:t>
      </w:r>
      <w:r w:rsidRPr="003A40B7">
        <w:rPr>
          <w:rFonts w:ascii="Garamond" w:hAnsi="Garamond" w:cs="Arial"/>
          <w:lang w:val="en-AU" w:eastAsia="en-US"/>
        </w:rPr>
        <w:t xml:space="preserve"> plus the following comments</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Day to day management and full HR responsibility for the post holder is under the Central Team Prescribing Adviser.</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The post holder is professionally accountable to the Lead Pharmacist Prescribing Management.</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i/>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t>SCOPE AND RANGE</w:t>
      </w:r>
    </w:p>
    <w:p w:rsidR="003A40B7" w:rsidRPr="003A40B7" w:rsidRDefault="003A40B7" w:rsidP="003A40B7">
      <w:pPr>
        <w:pBdr>
          <w:left w:val="single" w:sz="4" w:space="4" w:color="auto"/>
          <w:right w:val="single" w:sz="4" w:space="4" w:color="auto"/>
        </w:pBdr>
        <w:rPr>
          <w:rFonts w:ascii="Garamond" w:hAnsi="Garamond" w:cs="Arial"/>
          <w:b/>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 xml:space="preserve">The budget for medicines in NHS Lanarkshire is </w:t>
      </w:r>
      <w:proofErr w:type="spellStart"/>
      <w:r w:rsidRPr="003A40B7">
        <w:rPr>
          <w:rFonts w:ascii="Garamond" w:hAnsi="Garamond" w:cs="Arial"/>
          <w:lang w:val="en-AU" w:eastAsia="en-US"/>
        </w:rPr>
        <w:t>approx</w:t>
      </w:r>
      <w:proofErr w:type="spellEnd"/>
      <w:r w:rsidRPr="003A40B7">
        <w:rPr>
          <w:rFonts w:ascii="Garamond" w:hAnsi="Garamond" w:cs="Arial"/>
          <w:lang w:val="en-AU" w:eastAsia="en-US"/>
        </w:rPr>
        <w:t xml:space="preserve"> £122M in Primary Care and </w:t>
      </w:r>
      <w:proofErr w:type="spellStart"/>
      <w:r w:rsidRPr="003A40B7">
        <w:rPr>
          <w:rFonts w:ascii="Garamond" w:hAnsi="Garamond" w:cs="Arial"/>
          <w:lang w:val="en-AU" w:eastAsia="en-US"/>
        </w:rPr>
        <w:t>approx</w:t>
      </w:r>
      <w:proofErr w:type="spellEnd"/>
      <w:r w:rsidRPr="003A40B7">
        <w:rPr>
          <w:rFonts w:ascii="Garamond" w:hAnsi="Garamond" w:cs="Arial"/>
          <w:lang w:val="en-AU" w:eastAsia="en-US"/>
        </w:rPr>
        <w:t xml:space="preserve"> £30M in the acute sector.</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The Prescribing Management Team consists of the Lead and Deputy Lead Pharmacist Prescribing Management, Central Team Prescribing Adviser, Locality Prescribing Advisers, Prescribing Support Pharmacists and Medicines Management Pharmacy technicians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Prescribing of medicines is undertaken by 375 GPs working in 120 practices, more than 300 nurses in Primary Care and more recently by a number of pharmacists working as supplementary/independent prescribers. In addition medicines are also prescribed and recommended by consultants and junior doctors in the acute and primary care hospitals.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 xml:space="preserve">The population of Lanarkshire is approximately 650,000. In Primary Care there are 2 Health and Social care Partnerships (HSCPs) – North and South Lanarkshire. These are subdivided into 10 localities – 6 in the North HSCP and 4 in the South HSCP. There are also 3 major hospitals in the acute division – Monklands, </w:t>
      </w:r>
      <w:proofErr w:type="spellStart"/>
      <w:r w:rsidRPr="003A40B7">
        <w:rPr>
          <w:rFonts w:ascii="Garamond" w:hAnsi="Garamond" w:cs="Arial"/>
          <w:lang w:val="en-AU" w:eastAsia="en-US"/>
        </w:rPr>
        <w:t>Hairmyres</w:t>
      </w:r>
      <w:proofErr w:type="spellEnd"/>
      <w:r w:rsidRPr="003A40B7">
        <w:rPr>
          <w:rFonts w:ascii="Garamond" w:hAnsi="Garamond" w:cs="Arial"/>
          <w:lang w:val="en-AU" w:eastAsia="en-US"/>
        </w:rPr>
        <w:t xml:space="preserve"> and Wishaw hospitals.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The medicines management strategy for NHS Lanarkshire includes the ongoing maintenance and development of the NHS Lanarkshire Joint formulary for use by all prescribers in NHS Lanarkshire. The post holder is one of the key people in ensuring that the formulary is developed and maintained and that the medicine choices are based on appropriate clinical evidence and reflect current best practice. In addition the chosen medicines must be cost effective options.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4"/>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Formulary development is a key priority for the Lanarkshire Area Drug and Therapeutics Committee which is committed to promoting sensible and rational use of medicines in NHS Lanarkshire. A key element of this job is to ensure that as wide a range of prescribers as possible use and adhere to the formulary so that their choice of medicines is streamlined across Primary and Secondary care.</w:t>
      </w:r>
    </w:p>
    <w:p w:rsidR="003A40B7" w:rsidRPr="003A40B7" w:rsidRDefault="003A40B7" w:rsidP="003A40B7">
      <w:pPr>
        <w:pBdr>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3A40B7" w:rsidRPr="003A40B7" w:rsidTr="001A0081">
        <w:tblPrEx>
          <w:tblCellMar>
            <w:top w:w="0" w:type="dxa"/>
            <w:bottom w:w="0" w:type="dxa"/>
          </w:tblCellMar>
        </w:tblPrEx>
        <w:tc>
          <w:tcPr>
            <w:tcW w:w="8528" w:type="dxa"/>
          </w:tcPr>
          <w:p w:rsidR="003A40B7" w:rsidRPr="003A40B7" w:rsidRDefault="003A40B7" w:rsidP="003A40B7">
            <w:pPr>
              <w:keepNext/>
              <w:numPr>
                <w:ilvl w:val="0"/>
                <w:numId w:val="3"/>
              </w:numPr>
              <w:outlineLvl w:val="1"/>
              <w:rPr>
                <w:rFonts w:ascii="Garamond" w:hAnsi="Garamond" w:cs="Arial"/>
                <w:b/>
                <w:lang w:val="en-AU" w:eastAsia="en-US"/>
              </w:rPr>
            </w:pPr>
            <w:r w:rsidRPr="003A40B7">
              <w:rPr>
                <w:rFonts w:ascii="Garamond" w:hAnsi="Garamond" w:cs="Arial"/>
                <w:b/>
                <w:lang w:val="en-AU" w:eastAsia="en-US"/>
              </w:rPr>
              <w:lastRenderedPageBreak/>
              <w:t>MAIN DUTIES/RESPONSIBILITIES</w:t>
            </w:r>
          </w:p>
          <w:p w:rsidR="003A40B7" w:rsidRPr="003A40B7" w:rsidRDefault="003A40B7" w:rsidP="003A40B7">
            <w:pPr>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coordinate, maintain and develop the Lanarkshire Joint Formulary in electronic format and making use of new technologies.</w:t>
            </w:r>
          </w:p>
          <w:p w:rsidR="003A40B7" w:rsidRPr="003A40B7" w:rsidRDefault="003A40B7" w:rsidP="003A40B7">
            <w:pPr>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assist in the development and implementation of a formulary management strategy which will include utilisation of IT systems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develop systems to ensure that the Joint Formulary is updated and reflects high quality, safe, evidence based and cost effective prescribing</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develop and maintain a database pertaining to formulary decisions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As a member of the formulary sub groups of the Area Drugs and Therapeutics Committee (ADTC) to contribute to the decisions on inclusion of established drugs in the formulary</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develop and maintain an evaluation/monitoring tool for reporting to appropriate individuals and committees both clinical and managerial information. To consult with the appropriate stakeholders to understand what information would be useful.</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Deal with telephone and face to face enquiries from all staff groups providing information around the formulary</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 xml:space="preserve">Investigate the development of the </w:t>
            </w:r>
            <w:proofErr w:type="spellStart"/>
            <w:r w:rsidRPr="003A40B7">
              <w:rPr>
                <w:rFonts w:ascii="Garamond" w:hAnsi="Garamond"/>
                <w:lang w:val="en-AU" w:eastAsia="en-US"/>
              </w:rPr>
              <w:t>eFormulary</w:t>
            </w:r>
            <w:proofErr w:type="spellEnd"/>
            <w:r w:rsidRPr="003A40B7">
              <w:rPr>
                <w:rFonts w:ascii="Garamond" w:hAnsi="Garamond"/>
                <w:lang w:val="en-AU" w:eastAsia="en-US"/>
              </w:rPr>
              <w:t xml:space="preserve"> into other prescribing systems available in Primary Care by involving the other providers of prescribing systems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 xml:space="preserve">Identify and investigate the application of the </w:t>
            </w:r>
            <w:proofErr w:type="spellStart"/>
            <w:r w:rsidRPr="003A40B7">
              <w:rPr>
                <w:rFonts w:ascii="Garamond" w:hAnsi="Garamond"/>
                <w:lang w:val="en-AU" w:eastAsia="en-US"/>
              </w:rPr>
              <w:t>eFormulary</w:t>
            </w:r>
            <w:proofErr w:type="spellEnd"/>
            <w:r w:rsidRPr="003A40B7">
              <w:rPr>
                <w:rFonts w:ascii="Garamond" w:hAnsi="Garamond"/>
                <w:lang w:val="en-AU" w:eastAsia="en-US"/>
              </w:rPr>
              <w:t xml:space="preserve"> in Secondary care prescribing systems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Produce reports to monitor formulary compliance with the Lanarkshire formulary against all prescribing. Reports should be circulated and adapted for both clinical and managerial groups within Lanarkshire</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 xml:space="preserve"> Prepare reports to aid discussion for recommending how new drugs agreed by  the ADTC would be introduced and how less appropriate medicines should be discontinued</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Facilitate and contribute to the development and implementation of local guidelines for the effective use of medicines.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To produce regular bulletins on medicines management issues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lang w:val="en-AU" w:eastAsia="en-US"/>
              </w:rPr>
            </w:pPr>
            <w:r w:rsidRPr="003A40B7">
              <w:rPr>
                <w:rFonts w:ascii="Garamond" w:hAnsi="Garamond"/>
                <w:lang w:val="en-AU" w:eastAsia="en-US"/>
              </w:rPr>
              <w:t>Regular meetings with senior pharmacists from Primary and Secondary care to discuss issues relating to medicines procurement and formulary drug choices</w:t>
            </w:r>
          </w:p>
          <w:p w:rsidR="003A40B7" w:rsidRPr="003A40B7" w:rsidRDefault="003A40B7" w:rsidP="003A40B7">
            <w:pPr>
              <w:ind w:left="720"/>
              <w:rPr>
                <w:rFonts w:ascii="Garamond" w:hAnsi="Garamond"/>
                <w:lang w:val="en-AU" w:eastAsia="en-US"/>
              </w:rPr>
            </w:pPr>
          </w:p>
          <w:p w:rsidR="003A40B7" w:rsidRPr="003A40B7" w:rsidRDefault="003A40B7" w:rsidP="003A40B7">
            <w:pPr>
              <w:numPr>
                <w:ilvl w:val="0"/>
                <w:numId w:val="5"/>
              </w:numPr>
              <w:rPr>
                <w:rFonts w:ascii="Garamond" w:hAnsi="Garamond" w:cs="Arial"/>
                <w:lang w:val="en-AU" w:eastAsia="en-US"/>
              </w:rPr>
            </w:pPr>
            <w:r w:rsidRPr="003A40B7">
              <w:rPr>
                <w:rFonts w:ascii="Garamond" w:hAnsi="Garamond"/>
                <w:lang w:val="en-AU" w:eastAsia="en-US"/>
              </w:rPr>
              <w:t>To prepare regular reports on the formulary and updates for the monthly ADTC meeting</w:t>
            </w:r>
          </w:p>
          <w:p w:rsidR="003A40B7" w:rsidRPr="003A40B7" w:rsidRDefault="003A40B7" w:rsidP="003A40B7">
            <w:pPr>
              <w:rPr>
                <w:rFonts w:ascii="Garamond" w:hAnsi="Garamond" w:cs="Arial"/>
                <w:b/>
                <w:lang w:val="en-AU" w:eastAsia="en-US"/>
              </w:rPr>
            </w:pPr>
          </w:p>
        </w:tc>
      </w:tr>
    </w:tbl>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keepNext/>
        <w:numPr>
          <w:ilvl w:val="0"/>
          <w:numId w:val="3"/>
        </w:numPr>
        <w:pBdr>
          <w:top w:val="single" w:sz="4" w:space="1" w:color="auto"/>
          <w:left w:val="single" w:sz="4" w:space="4" w:color="auto"/>
          <w:bottom w:val="single" w:sz="4" w:space="1" w:color="auto"/>
          <w:right w:val="single" w:sz="4" w:space="4" w:color="auto"/>
        </w:pBdr>
        <w:outlineLvl w:val="3"/>
        <w:rPr>
          <w:rFonts w:ascii="Garamond" w:hAnsi="Garamond" w:cs="Arial"/>
          <w:b/>
          <w:lang w:val="en-AU" w:eastAsia="en-US"/>
        </w:rPr>
      </w:pPr>
      <w:r w:rsidRPr="003A40B7">
        <w:rPr>
          <w:rFonts w:ascii="Garamond" w:hAnsi="Garamond" w:cs="Arial"/>
          <w:b/>
          <w:lang w:val="en-AU" w:eastAsia="en-US"/>
        </w:rPr>
        <w:lastRenderedPageBreak/>
        <w:t>EQUIPMENT &amp; MACHINERY</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There is a requirement for extensive use of computer equipment and software packages to allow collation and analysis of prescribing trends. The post holder must be computer literate and have a good working knowledge of Microsoft Word, Excel, Power point and Access. Regular use of other office equipment will be necessary</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t>SYSTEMS</w:t>
      </w:r>
    </w:p>
    <w:p w:rsidR="003A40B7" w:rsidRPr="003A40B7" w:rsidRDefault="003A40B7" w:rsidP="003A40B7">
      <w:pPr>
        <w:pBdr>
          <w:left w:val="single" w:sz="4" w:space="4" w:color="auto"/>
          <w:right w:val="single" w:sz="4" w:space="4" w:color="auto"/>
        </w:pBdr>
        <w:rPr>
          <w:rFonts w:ascii="Garamond" w:hAnsi="Garamond" w:cs="Arial"/>
          <w:b/>
          <w:lang w:val="en-AU" w:eastAsia="en-US"/>
        </w:rPr>
      </w:pPr>
    </w:p>
    <w:p w:rsidR="003A40B7" w:rsidRPr="003A40B7" w:rsidRDefault="003A40B7" w:rsidP="003A40B7">
      <w:pPr>
        <w:pBdr>
          <w:left w:val="single" w:sz="4" w:space="4" w:color="auto"/>
          <w:right w:val="single" w:sz="4" w:space="4" w:color="auto"/>
        </w:pBdr>
        <w:rPr>
          <w:rFonts w:ascii="Garamond" w:hAnsi="Garamond" w:cs="Arial"/>
          <w:lang w:val="en-AU" w:eastAsia="en-US"/>
        </w:rPr>
      </w:pPr>
      <w:r w:rsidRPr="003A40B7">
        <w:rPr>
          <w:rFonts w:ascii="Garamond" w:hAnsi="Garamond" w:cs="Arial"/>
          <w:b/>
          <w:lang w:val="en-AU" w:eastAsia="en-US"/>
        </w:rPr>
        <w:t>Microsoft office</w:t>
      </w:r>
      <w:r w:rsidRPr="003A40B7">
        <w:rPr>
          <w:rFonts w:ascii="Garamond" w:hAnsi="Garamond" w:cs="Arial"/>
          <w:lang w:val="en-AU" w:eastAsia="en-US"/>
        </w:rPr>
        <w:t xml:space="preserve"> – use office for generation/use of word documents, bulletins, Excel Spreadsheets, PowerPoint presentations etc. All used extensively in the production, analysis, interpretation and presentation of prescribing information</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right w:val="single" w:sz="4" w:space="4" w:color="auto"/>
        </w:pBdr>
        <w:spacing w:after="120"/>
        <w:rPr>
          <w:rFonts w:ascii="Garamond" w:hAnsi="Garamond"/>
          <w:lang w:eastAsia="en-US"/>
        </w:rPr>
      </w:pPr>
      <w:r w:rsidRPr="003A40B7">
        <w:rPr>
          <w:rFonts w:ascii="Garamond" w:hAnsi="Garamond" w:cs="Arial"/>
          <w:b/>
          <w:lang w:eastAsia="en-US"/>
        </w:rPr>
        <w:t>Email and Internet/</w:t>
      </w:r>
      <w:proofErr w:type="spellStart"/>
      <w:r w:rsidRPr="003A40B7">
        <w:rPr>
          <w:rFonts w:ascii="Garamond" w:hAnsi="Garamond" w:cs="Arial"/>
          <w:b/>
          <w:lang w:eastAsia="en-US"/>
        </w:rPr>
        <w:t>eLibrary</w:t>
      </w:r>
      <w:proofErr w:type="spellEnd"/>
      <w:r w:rsidRPr="003A40B7">
        <w:rPr>
          <w:rFonts w:ascii="Garamond" w:hAnsi="Garamond" w:cs="Arial"/>
          <w:b/>
          <w:lang w:eastAsia="en-US"/>
        </w:rPr>
        <w:t xml:space="preserve"> – </w:t>
      </w:r>
      <w:r w:rsidRPr="003A40B7">
        <w:rPr>
          <w:rFonts w:ascii="Garamond" w:hAnsi="Garamond"/>
          <w:lang w:eastAsia="en-US"/>
        </w:rPr>
        <w:t xml:space="preserve">Use e-mail for communication and the internet for searches of publications on SHOW, information on drugs, clinical literature searches, etc.  </w:t>
      </w:r>
    </w:p>
    <w:p w:rsidR="003A40B7" w:rsidRPr="003A40B7" w:rsidRDefault="003A40B7" w:rsidP="003A40B7">
      <w:pPr>
        <w:pBdr>
          <w:left w:val="single" w:sz="4" w:space="4" w:color="auto"/>
          <w:right w:val="single" w:sz="4" w:space="4" w:color="auto"/>
        </w:pBdr>
        <w:spacing w:after="120"/>
        <w:rPr>
          <w:rFonts w:ascii="Garamond" w:hAnsi="Garamond"/>
          <w:lang w:eastAsia="en-US"/>
        </w:rPr>
      </w:pPr>
      <w:r w:rsidRPr="003A40B7">
        <w:rPr>
          <w:rFonts w:ascii="Garamond" w:hAnsi="Garamond"/>
          <w:lang w:eastAsia="en-US"/>
        </w:rPr>
        <w:t>The post-holder should be familiar with medical journals, e-library and capable of critical appraisal of drug trials</w:t>
      </w:r>
    </w:p>
    <w:p w:rsidR="003A40B7" w:rsidRPr="003A40B7" w:rsidRDefault="003A40B7" w:rsidP="003A40B7">
      <w:pPr>
        <w:pBdr>
          <w:left w:val="single" w:sz="4" w:space="4" w:color="auto"/>
          <w:right w:val="single" w:sz="4" w:space="4" w:color="auto"/>
        </w:pBdr>
        <w:spacing w:after="120"/>
        <w:rPr>
          <w:rFonts w:ascii="Garamond" w:hAnsi="Garamond"/>
          <w:b/>
          <w:lang w:eastAsia="en-US"/>
        </w:rPr>
      </w:pPr>
    </w:p>
    <w:p w:rsidR="003A40B7" w:rsidRPr="003A40B7" w:rsidRDefault="003A40B7" w:rsidP="003A40B7">
      <w:pPr>
        <w:pBdr>
          <w:left w:val="single" w:sz="4" w:space="4" w:color="auto"/>
          <w:right w:val="single" w:sz="4" w:space="4" w:color="auto"/>
        </w:pBdr>
        <w:spacing w:after="120"/>
        <w:rPr>
          <w:rFonts w:ascii="Garamond" w:hAnsi="Garamond" w:cs="Arial"/>
          <w:lang w:eastAsia="en-US"/>
        </w:rPr>
      </w:pPr>
      <w:r w:rsidRPr="003A40B7">
        <w:rPr>
          <w:rFonts w:ascii="Garamond" w:hAnsi="Garamond"/>
          <w:b/>
          <w:lang w:eastAsia="en-US"/>
        </w:rPr>
        <w:t xml:space="preserve">Medicines Information - </w:t>
      </w:r>
      <w:r w:rsidRPr="003A40B7">
        <w:rPr>
          <w:rFonts w:ascii="Garamond" w:hAnsi="Garamond" w:cs="Arial"/>
          <w:lang w:eastAsia="en-US"/>
        </w:rPr>
        <w:t xml:space="preserve">The </w:t>
      </w:r>
      <w:proofErr w:type="spellStart"/>
      <w:r w:rsidRPr="003A40B7">
        <w:rPr>
          <w:rFonts w:ascii="Garamond" w:hAnsi="Garamond" w:cs="Arial"/>
          <w:lang w:eastAsia="en-US"/>
        </w:rPr>
        <w:t>postholder</w:t>
      </w:r>
      <w:proofErr w:type="spellEnd"/>
      <w:r w:rsidRPr="003A40B7">
        <w:rPr>
          <w:rFonts w:ascii="Garamond" w:hAnsi="Garamond" w:cs="Arial"/>
          <w:lang w:eastAsia="en-US"/>
        </w:rPr>
        <w:t xml:space="preserve"> should be familiar with core pharmaceutical and medical reference books, medical journals and local medicines information specialist departments. Ability to use </w:t>
      </w:r>
      <w:proofErr w:type="spellStart"/>
      <w:r w:rsidRPr="003A40B7">
        <w:rPr>
          <w:rFonts w:ascii="Garamond" w:hAnsi="Garamond" w:cs="Arial"/>
          <w:lang w:eastAsia="en-US"/>
        </w:rPr>
        <w:t>MiDatabank</w:t>
      </w:r>
      <w:proofErr w:type="spellEnd"/>
    </w:p>
    <w:p w:rsidR="003A40B7" w:rsidRPr="003A40B7" w:rsidRDefault="003A40B7" w:rsidP="003A40B7">
      <w:pPr>
        <w:pBdr>
          <w:left w:val="single" w:sz="4" w:space="4" w:color="auto"/>
          <w:right w:val="single" w:sz="4" w:space="4" w:color="auto"/>
        </w:pBdr>
        <w:spacing w:after="120"/>
        <w:rPr>
          <w:rFonts w:ascii="Garamond" w:hAnsi="Garamond"/>
          <w:b/>
          <w:lang w:eastAsia="en-US"/>
        </w:rPr>
      </w:pPr>
    </w:p>
    <w:p w:rsidR="003A40B7" w:rsidRPr="003A40B7" w:rsidRDefault="003A40B7" w:rsidP="003A40B7">
      <w:pPr>
        <w:pBdr>
          <w:left w:val="single" w:sz="4" w:space="4" w:color="auto"/>
          <w:right w:val="single" w:sz="4" w:space="4" w:color="auto"/>
        </w:pBdr>
        <w:spacing w:after="120"/>
        <w:rPr>
          <w:rFonts w:ascii="Garamond" w:hAnsi="Garamond" w:cs="Arial"/>
          <w:lang w:eastAsia="en-US"/>
        </w:rPr>
      </w:pPr>
      <w:r w:rsidRPr="003A40B7">
        <w:rPr>
          <w:rFonts w:ascii="Garamond" w:hAnsi="Garamond"/>
          <w:b/>
          <w:lang w:eastAsia="en-US"/>
        </w:rPr>
        <w:t xml:space="preserve">PRISMS/PIS software package - </w:t>
      </w:r>
      <w:r w:rsidRPr="003A40B7">
        <w:rPr>
          <w:rFonts w:ascii="Garamond" w:hAnsi="Garamond" w:cs="Arial"/>
          <w:lang w:eastAsia="en-US"/>
        </w:rPr>
        <w:t>Prescribing Information Database that holds information on GP Prescribing. Analysis and interpretation of prescribing information. Application used to link and query various data stores.</w:t>
      </w:r>
    </w:p>
    <w:p w:rsidR="003A40B7" w:rsidRPr="003A40B7" w:rsidRDefault="003A40B7" w:rsidP="003A40B7">
      <w:pPr>
        <w:pBdr>
          <w:left w:val="single" w:sz="4" w:space="4" w:color="auto"/>
          <w:right w:val="single" w:sz="4" w:space="4" w:color="auto"/>
        </w:pBdr>
        <w:spacing w:after="120"/>
        <w:rPr>
          <w:rFonts w:ascii="Garamond" w:hAnsi="Garamond"/>
          <w:b/>
          <w:lang w:eastAsia="en-US"/>
        </w:rPr>
      </w:pPr>
    </w:p>
    <w:p w:rsidR="003A40B7" w:rsidRPr="003A40B7" w:rsidRDefault="003A40B7" w:rsidP="003A40B7">
      <w:pPr>
        <w:pBdr>
          <w:left w:val="single" w:sz="4" w:space="4" w:color="auto"/>
          <w:right w:val="single" w:sz="4" w:space="4" w:color="auto"/>
        </w:pBdr>
        <w:spacing w:after="120"/>
        <w:rPr>
          <w:rFonts w:ascii="Garamond" w:hAnsi="Garamond" w:cs="Arial"/>
          <w:lang w:eastAsia="en-US"/>
        </w:rPr>
      </w:pPr>
      <w:r w:rsidRPr="003A40B7">
        <w:rPr>
          <w:rFonts w:ascii="Garamond" w:hAnsi="Garamond"/>
          <w:b/>
          <w:lang w:eastAsia="en-US"/>
        </w:rPr>
        <w:t xml:space="preserve">Vision/EMIS - </w:t>
      </w:r>
      <w:r w:rsidRPr="003A40B7">
        <w:rPr>
          <w:rFonts w:ascii="Garamond" w:hAnsi="Garamond" w:cs="Arial"/>
          <w:lang w:eastAsia="en-US"/>
        </w:rPr>
        <w:t xml:space="preserve">The </w:t>
      </w:r>
      <w:proofErr w:type="spellStart"/>
      <w:r w:rsidRPr="003A40B7">
        <w:rPr>
          <w:rFonts w:ascii="Garamond" w:hAnsi="Garamond" w:cs="Arial"/>
          <w:lang w:eastAsia="en-US"/>
        </w:rPr>
        <w:t>postholder</w:t>
      </w:r>
      <w:proofErr w:type="spellEnd"/>
      <w:r w:rsidRPr="003A40B7">
        <w:rPr>
          <w:rFonts w:ascii="Garamond" w:hAnsi="Garamond" w:cs="Arial"/>
          <w:lang w:eastAsia="en-US"/>
        </w:rPr>
        <w:t xml:space="preserve"> is expected to be competent in the use of the main prescribing support computer systems used in Scottish General Practice</w:t>
      </w:r>
    </w:p>
    <w:p w:rsidR="003A40B7" w:rsidRPr="003A40B7" w:rsidRDefault="003A40B7" w:rsidP="003A40B7">
      <w:pPr>
        <w:pBdr>
          <w:left w:val="single" w:sz="4" w:space="4" w:color="auto"/>
          <w:right w:val="single" w:sz="4" w:space="4" w:color="auto"/>
        </w:pBdr>
        <w:spacing w:after="120"/>
        <w:rPr>
          <w:rFonts w:ascii="Garamond" w:hAnsi="Garamond" w:cs="Arial"/>
          <w:b/>
          <w:lang w:eastAsia="en-US"/>
        </w:rPr>
      </w:pPr>
    </w:p>
    <w:p w:rsidR="003A40B7" w:rsidRPr="003A40B7" w:rsidRDefault="003A40B7" w:rsidP="003A40B7">
      <w:pPr>
        <w:pBdr>
          <w:left w:val="single" w:sz="4" w:space="4" w:color="auto"/>
          <w:right w:val="single" w:sz="4" w:space="4" w:color="auto"/>
        </w:pBdr>
        <w:spacing w:after="120"/>
        <w:rPr>
          <w:rFonts w:ascii="Garamond" w:hAnsi="Garamond" w:cs="Arial"/>
          <w:lang w:eastAsia="en-US"/>
        </w:rPr>
      </w:pPr>
      <w:r w:rsidRPr="003A40B7">
        <w:rPr>
          <w:rFonts w:ascii="Garamond" w:hAnsi="Garamond" w:cs="Arial"/>
          <w:b/>
          <w:lang w:eastAsia="en-US"/>
        </w:rPr>
        <w:t xml:space="preserve">Web based applications – </w:t>
      </w:r>
      <w:r w:rsidRPr="003A40B7">
        <w:rPr>
          <w:rFonts w:ascii="Garamond" w:hAnsi="Garamond" w:cs="Arial"/>
          <w:lang w:eastAsia="en-US"/>
        </w:rPr>
        <w:t>An essential part of the job involves knowledge of web based applications and documents to allow maintenance and updating of the Lanarkshire Joint formulary on the intranet and internet sites</w:t>
      </w:r>
    </w:p>
    <w:p w:rsidR="003A40B7" w:rsidRPr="003A40B7" w:rsidRDefault="003A40B7" w:rsidP="003A40B7">
      <w:pPr>
        <w:pBdr>
          <w:left w:val="single" w:sz="4" w:space="4" w:color="auto"/>
          <w:bottom w:val="single" w:sz="4" w:space="1" w:color="auto"/>
          <w:right w:val="single" w:sz="4" w:space="4" w:color="auto"/>
        </w:pBdr>
        <w:spacing w:after="120"/>
        <w:rPr>
          <w:rFonts w:ascii="Garamond" w:hAnsi="Garamond"/>
          <w:b/>
          <w:lang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keepNext/>
        <w:numPr>
          <w:ilvl w:val="0"/>
          <w:numId w:val="3"/>
        </w:numPr>
        <w:pBdr>
          <w:top w:val="single" w:sz="4" w:space="1" w:color="auto"/>
          <w:left w:val="single" w:sz="4" w:space="4" w:color="auto"/>
          <w:right w:val="single" w:sz="4" w:space="4" w:color="auto"/>
        </w:pBdr>
        <w:outlineLvl w:val="1"/>
        <w:rPr>
          <w:rFonts w:ascii="Garamond" w:hAnsi="Garamond" w:cs="Arial"/>
          <w:b/>
          <w:lang w:val="en-AU" w:eastAsia="en-US"/>
        </w:rPr>
      </w:pPr>
      <w:r w:rsidRPr="003A40B7">
        <w:rPr>
          <w:rFonts w:ascii="Garamond" w:hAnsi="Garamond" w:cs="Arial"/>
          <w:b/>
          <w:lang w:val="en-AU" w:eastAsia="en-US"/>
        </w:rPr>
        <w:lastRenderedPageBreak/>
        <w:t>DECISIONS &amp; JUDGEMENTS</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The post holder is expected to act decisively and autonomously in their professional capacity without the regular need to defer to line management</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The potholder’s performance is monitored by the Central Team Prescribing Adviser</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Works to agreed timescales with minimal supervision and plans and prioritises own workload</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Use financial, pharmacy and critical appraisal skills to promote the use of appropriate, cost-effective and evidence based medicines. This includes managing conflicting opinions and evidence and advising when there is a lack of information/evidence.</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 xml:space="preserve">To be accountable for own professional actions within broad occupational policies </w:t>
      </w:r>
      <w:proofErr w:type="spellStart"/>
      <w:r w:rsidRPr="003A40B7">
        <w:rPr>
          <w:rFonts w:ascii="Garamond" w:hAnsi="Garamond"/>
          <w:lang w:val="en-AU" w:eastAsia="en-US"/>
        </w:rPr>
        <w:t>ie</w:t>
      </w:r>
      <w:proofErr w:type="spellEnd"/>
      <w:r w:rsidRPr="003A40B7">
        <w:rPr>
          <w:rFonts w:ascii="Garamond" w:hAnsi="Garamond"/>
          <w:lang w:val="en-AU" w:eastAsia="en-US"/>
        </w:rPr>
        <w:t xml:space="preserve"> the post is guided by legislation, national and local policies</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 xml:space="preserve">To identify and report changes in prescribing practice which may impact </w:t>
      </w:r>
      <w:proofErr w:type="spellStart"/>
      <w:r w:rsidRPr="003A40B7">
        <w:rPr>
          <w:rFonts w:ascii="Garamond" w:hAnsi="Garamond"/>
          <w:lang w:val="en-AU" w:eastAsia="en-US"/>
        </w:rPr>
        <w:t>n</w:t>
      </w:r>
      <w:proofErr w:type="spellEnd"/>
      <w:r w:rsidRPr="003A40B7">
        <w:rPr>
          <w:rFonts w:ascii="Garamond" w:hAnsi="Garamond"/>
          <w:lang w:val="en-AU" w:eastAsia="en-US"/>
        </w:rPr>
        <w:t xml:space="preserve"> the prescribing budget</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right w:val="single" w:sz="4" w:space="4" w:color="auto"/>
        </w:pBdr>
        <w:rPr>
          <w:rFonts w:ascii="Garamond" w:hAnsi="Garamond"/>
          <w:lang w:val="en-AU" w:eastAsia="en-US"/>
        </w:rPr>
      </w:pPr>
      <w:r w:rsidRPr="003A40B7">
        <w:rPr>
          <w:rFonts w:ascii="Garamond" w:hAnsi="Garamond"/>
          <w:lang w:val="en-AU" w:eastAsia="en-US"/>
        </w:rPr>
        <w:t>Initiate and manage meetings with prescribers and other healthcare professionals for formulary decisions. Face to face meetings are not always possible and so alternative means for group discussions may have to be used.</w:t>
      </w:r>
    </w:p>
    <w:p w:rsidR="003A40B7" w:rsidRPr="003A40B7" w:rsidRDefault="003A40B7" w:rsidP="003A40B7">
      <w:pPr>
        <w:pBdr>
          <w:left w:val="single" w:sz="4" w:space="4" w:color="auto"/>
          <w:right w:val="single" w:sz="4" w:space="4" w:color="auto"/>
        </w:pBdr>
        <w:rPr>
          <w:rFonts w:ascii="Garamond" w:hAnsi="Garamond"/>
          <w:lang w:val="en-AU" w:eastAsia="en-US"/>
        </w:rPr>
      </w:pPr>
    </w:p>
    <w:p w:rsidR="003A40B7" w:rsidRPr="003A40B7" w:rsidRDefault="003A40B7" w:rsidP="003A40B7">
      <w:pPr>
        <w:numPr>
          <w:ilvl w:val="0"/>
          <w:numId w:val="8"/>
        </w:numPr>
        <w:pBdr>
          <w:left w:val="single" w:sz="4" w:space="4" w:color="auto"/>
          <w:bottom w:val="single" w:sz="4" w:space="3" w:color="auto"/>
          <w:right w:val="single" w:sz="4" w:space="4" w:color="auto"/>
        </w:pBdr>
        <w:rPr>
          <w:rFonts w:ascii="Garamond" w:hAnsi="Garamond"/>
          <w:lang w:val="en-AU" w:eastAsia="en-US"/>
        </w:rPr>
      </w:pPr>
      <w:r w:rsidRPr="003A40B7">
        <w:rPr>
          <w:rFonts w:ascii="Garamond" w:hAnsi="Garamond"/>
          <w:lang w:val="en-AU" w:eastAsia="en-US"/>
        </w:rPr>
        <w:t xml:space="preserve">The </w:t>
      </w:r>
      <w:proofErr w:type="spellStart"/>
      <w:r w:rsidRPr="003A40B7">
        <w:rPr>
          <w:rFonts w:ascii="Garamond" w:hAnsi="Garamond"/>
          <w:lang w:val="en-AU" w:eastAsia="en-US"/>
        </w:rPr>
        <w:t>postholder</w:t>
      </w:r>
      <w:proofErr w:type="spellEnd"/>
      <w:r w:rsidRPr="003A40B7">
        <w:rPr>
          <w:rFonts w:ascii="Garamond" w:hAnsi="Garamond"/>
          <w:lang w:val="en-AU" w:eastAsia="en-US"/>
        </w:rPr>
        <w:t xml:space="preserve"> should be able to anticipate problems and escalate where appropriate</w:t>
      </w:r>
    </w:p>
    <w:p w:rsidR="003A40B7" w:rsidRPr="003A40B7" w:rsidRDefault="003A40B7" w:rsidP="003A40B7">
      <w:pPr>
        <w:pBdr>
          <w:left w:val="single" w:sz="4" w:space="4" w:color="auto"/>
          <w:bottom w:val="single" w:sz="4" w:space="3" w:color="auto"/>
          <w:right w:val="single" w:sz="4" w:space="4" w:color="auto"/>
        </w:pBdr>
        <w:rPr>
          <w:rFonts w:ascii="Garamond" w:hAnsi="Garamond" w:cs="Arial"/>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t>COMMUNICATIONS &amp; RELATIONSHIPS</w:t>
      </w:r>
    </w:p>
    <w:p w:rsidR="003A40B7" w:rsidRPr="003A40B7" w:rsidRDefault="003A40B7" w:rsidP="003A40B7">
      <w:pPr>
        <w:pBdr>
          <w:top w:val="single" w:sz="4" w:space="1" w:color="auto"/>
          <w:left w:val="single" w:sz="4" w:space="4" w:color="auto"/>
          <w:right w:val="single" w:sz="4" w:space="4" w:color="auto"/>
        </w:pBdr>
        <w:rPr>
          <w:rFonts w:ascii="Garamond" w:hAnsi="Garamond" w:cs="Arial"/>
          <w:b/>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lang w:val="en-AU" w:eastAsia="en-US"/>
        </w:rPr>
        <w:t>Regular communication with the Central Team Prescribing Adviser to discuss and review the issues relating to the Lanarkshire Joint Formulary.</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Regular meetings of the formulary sub groups to review each therapeutic section and to update as necessary after ratification at the Area Drugs and Therapeutics Committee</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Regular communication with prescribers and other health care professionals to provide information on the use of the Lanarkshire joint Formulary</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Liaise with pharmacist colleagues in Primary and Secondary care to ensure smooth operation of the formulary</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Liaise closely with the medicines management service and team members</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Regular communication with the Lead and Deputy Lead Pharmacist Prescribing Management to provide an update on formulary management and ongoing monitoring of formulary compliance.</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Regular communication with the rest of the Prescribing Management Team on advice and use of the formulary for their discussions with HSCP management teams</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 xml:space="preserve">There is a requirement for the </w:t>
      </w:r>
      <w:proofErr w:type="spellStart"/>
      <w:r w:rsidRPr="003A40B7">
        <w:rPr>
          <w:rFonts w:ascii="Garamond" w:hAnsi="Garamond" w:cs="Arial"/>
          <w:lang w:val="en-AU" w:eastAsia="en-US"/>
        </w:rPr>
        <w:t>postholder</w:t>
      </w:r>
      <w:proofErr w:type="spellEnd"/>
      <w:r w:rsidRPr="003A40B7">
        <w:rPr>
          <w:rFonts w:ascii="Garamond" w:hAnsi="Garamond" w:cs="Arial"/>
          <w:lang w:val="en-AU" w:eastAsia="en-US"/>
        </w:rPr>
        <w:t xml:space="preserve"> to use negotiation and influencing skills when speaking to prescribers and members of the formulary sub groups. The main purpose is to achieve formulary compliance and a consensus view when sections of the formulary are reviewed.</w:t>
      </w:r>
    </w:p>
    <w:p w:rsidR="003A40B7" w:rsidRPr="003A40B7" w:rsidRDefault="003A40B7" w:rsidP="003A40B7">
      <w:pPr>
        <w:pBdr>
          <w:top w:val="single" w:sz="4" w:space="1" w:color="auto"/>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Communication with staff from the Information Management and technology department to discuss and resolve problems associated with the use of the electronic and web based versions of the formulary</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Liaise with the Prescribing Advisers sitting on the various Managed Clinical Networks (MCNs) for developing evidence based treatment guidelines for chronic diseases.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9"/>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The post holder must on occasion, communicate with members of external bodies such as formulary management colleagues in other boards, Scottish Medicines Consortium and Quality improvement Scotland.</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pBdr>
          <w:top w:val="single" w:sz="4" w:space="1" w:color="auto"/>
        </w:pBd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t>DEMANDS OF THE JOB (physical, mental, emotional)</w:t>
      </w:r>
    </w:p>
    <w:p w:rsidR="003A40B7" w:rsidRPr="003A40B7" w:rsidRDefault="003A40B7" w:rsidP="003A40B7">
      <w:pPr>
        <w:pBdr>
          <w:left w:val="single" w:sz="4" w:space="4" w:color="auto"/>
          <w:right w:val="single" w:sz="4" w:space="4" w:color="auto"/>
        </w:pBdr>
        <w:rPr>
          <w:rFonts w:ascii="Garamond" w:hAnsi="Garamond" w:cs="Arial"/>
          <w:b/>
          <w:lang w:val="en-AU" w:eastAsia="en-US"/>
        </w:rPr>
      </w:pPr>
    </w:p>
    <w:p w:rsidR="003A40B7" w:rsidRPr="003A40B7" w:rsidRDefault="003A40B7" w:rsidP="003A40B7">
      <w:p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A large proportion of the job is office based with a large percentage of the day involving computer screen work. The work requires a high level of concentration and mental effort to review and evaluate medical literature in order to maintain the knowledge required to keep the drug formulary evidence based and up to date.</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A considerable amount of time is spent answering telephone enquiries from healthcare staff and members of the public.</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Mental demands of the job are enhanced by the requirement to attend many meetings dealing with emails. Time pressures add to the emotional demands of the job. Priorities of work may require to be re-assessed on a daily basis.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The physical effort requires documents and laptops to be carried to and from meetings. The post holder is required to drive to other sites in the organisation and on occasion arrange and /or attend evening meetings.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The post holder is required to share a busy office with other members of staff and therefore manage noise levels in carrying out their duties. The size of the accommodation is limited.</w:t>
      </w:r>
    </w:p>
    <w:p w:rsidR="003A40B7" w:rsidRPr="003A40B7" w:rsidRDefault="003A40B7" w:rsidP="003A40B7">
      <w:pPr>
        <w:pBdr>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t>MOST CHALLENGING/DIFFICULT PARTS OF THE JOB</w:t>
      </w:r>
    </w:p>
    <w:p w:rsidR="003A40B7" w:rsidRPr="003A40B7" w:rsidRDefault="003A40B7" w:rsidP="003A40B7">
      <w:pPr>
        <w:pBdr>
          <w:left w:val="single" w:sz="4" w:space="4" w:color="auto"/>
          <w:right w:val="single" w:sz="4" w:space="4" w:color="auto"/>
        </w:pBdr>
        <w:rPr>
          <w:rFonts w:ascii="Garamond" w:hAnsi="Garamond" w:cs="Arial"/>
          <w:b/>
          <w:lang w:val="en-AU" w:eastAsia="en-US"/>
        </w:rPr>
      </w:pPr>
    </w:p>
    <w:p w:rsidR="003A40B7" w:rsidRPr="003A40B7" w:rsidRDefault="003A40B7" w:rsidP="003A40B7">
      <w:pPr>
        <w:numPr>
          <w:ilvl w:val="0"/>
          <w:numId w:val="10"/>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Eliciting contributions from clinical staff in both Primary and Secondary care then gaining consensus on the content of the Lanarkshire Joint formulary</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10"/>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Influencing prescribing habits to achieve compliance with the Lanarkshire Joint formulary</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10"/>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Developing constructive relationships and systems of working between a range of practitioners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10"/>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Development of evaluation and monitoring tools that act as a suitable method for reporting to appropriate individuals</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numPr>
          <w:ilvl w:val="0"/>
          <w:numId w:val="10"/>
        </w:numPr>
        <w:pBdr>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Negotiating and influencing prescribers and other healthcare professionals and maintaining high quality, evidence based and cost effective improvements in prescribing practice</w:t>
      </w:r>
    </w:p>
    <w:p w:rsidR="003A40B7" w:rsidRPr="003A40B7" w:rsidRDefault="003A40B7" w:rsidP="003A40B7">
      <w:pPr>
        <w:pBdr>
          <w:left w:val="single" w:sz="4" w:space="4" w:color="auto"/>
          <w:bottom w:val="single" w:sz="4" w:space="1" w:color="auto"/>
          <w:right w:val="single" w:sz="4" w:space="4" w:color="auto"/>
        </w:pBdr>
        <w:rPr>
          <w:rFonts w:ascii="Garamond" w:hAnsi="Garamond" w:cs="Arial"/>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numPr>
          <w:ilvl w:val="0"/>
          <w:numId w:val="3"/>
        </w:numPr>
        <w:pBdr>
          <w:top w:val="single" w:sz="4" w:space="1" w:color="auto"/>
          <w:left w:val="single" w:sz="4" w:space="4" w:color="auto"/>
          <w:right w:val="single" w:sz="4" w:space="4" w:color="auto"/>
        </w:pBdr>
        <w:rPr>
          <w:rFonts w:ascii="Garamond" w:hAnsi="Garamond" w:cs="Arial"/>
          <w:b/>
          <w:lang w:val="en-AU" w:eastAsia="en-US"/>
        </w:rPr>
      </w:pPr>
      <w:r w:rsidRPr="003A40B7">
        <w:rPr>
          <w:rFonts w:ascii="Garamond" w:hAnsi="Garamond" w:cs="Arial"/>
          <w:b/>
          <w:lang w:val="en-AU" w:eastAsia="en-US"/>
        </w:rPr>
        <w:lastRenderedPageBreak/>
        <w:t>KNOWLEDGE, TRAINING AND/OR EXPERIENCE REQUIRED TO DO THE JOB</w:t>
      </w:r>
    </w:p>
    <w:p w:rsidR="003A40B7" w:rsidRPr="003A40B7" w:rsidRDefault="003A40B7" w:rsidP="003A40B7">
      <w:pPr>
        <w:pBdr>
          <w:top w:val="single" w:sz="4" w:space="1" w:color="auto"/>
          <w:left w:val="single" w:sz="4" w:space="4"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right w:val="single" w:sz="4" w:space="4" w:color="auto"/>
        </w:pBdr>
        <w:rPr>
          <w:rFonts w:ascii="Garamond" w:hAnsi="Garamond" w:cs="Arial"/>
          <w:b/>
          <w:u w:val="single"/>
          <w:lang w:val="en-AU" w:eastAsia="en-US"/>
        </w:rPr>
      </w:pPr>
      <w:r w:rsidRPr="003A40B7">
        <w:rPr>
          <w:rFonts w:ascii="Garamond" w:hAnsi="Garamond" w:cs="Arial"/>
          <w:b/>
          <w:u w:val="single"/>
          <w:lang w:val="en-AU" w:eastAsia="en-US"/>
        </w:rPr>
        <w:t>Essential</w:t>
      </w:r>
    </w:p>
    <w:p w:rsidR="003A40B7" w:rsidRPr="003A40B7" w:rsidRDefault="003A40B7" w:rsidP="003A40B7">
      <w:pPr>
        <w:numPr>
          <w:ilvl w:val="0"/>
          <w:numId w:val="6"/>
        </w:numPr>
        <w:pBdr>
          <w:top w:val="single" w:sz="4" w:space="1" w:color="auto"/>
          <w:left w:val="single" w:sz="4" w:space="4" w:color="auto"/>
          <w:right w:val="single" w:sz="4" w:space="4" w:color="auto"/>
        </w:pBdr>
        <w:rPr>
          <w:rFonts w:ascii="Garamond" w:hAnsi="Garamond" w:cs="Arial"/>
          <w:lang w:val="en-AU" w:eastAsia="en-US"/>
        </w:rPr>
      </w:pPr>
      <w:proofErr w:type="spellStart"/>
      <w:r w:rsidRPr="003A40B7">
        <w:rPr>
          <w:rFonts w:ascii="Garamond" w:hAnsi="Garamond" w:cs="Arial"/>
          <w:lang w:val="en-AU" w:eastAsia="en-US"/>
        </w:rPr>
        <w:t>Masters</w:t>
      </w:r>
      <w:proofErr w:type="spellEnd"/>
      <w:r w:rsidRPr="003A40B7">
        <w:rPr>
          <w:rFonts w:ascii="Garamond" w:hAnsi="Garamond" w:cs="Arial"/>
          <w:lang w:val="en-AU" w:eastAsia="en-US"/>
        </w:rPr>
        <w:t xml:space="preserve"> degree in Pharmacy (previously BSc Hons)</w:t>
      </w:r>
    </w:p>
    <w:p w:rsidR="003A40B7" w:rsidRPr="003A40B7" w:rsidRDefault="003A40B7" w:rsidP="003A40B7">
      <w:pPr>
        <w:numPr>
          <w:ilvl w:val="0"/>
          <w:numId w:val="6"/>
        </w:numPr>
        <w:pBdr>
          <w:top w:val="single" w:sz="4" w:space="1" w:color="auto"/>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Registered with the General Pharmaceutical Council (1 year pre-registration practice and competency assessment with examination to enter the register)</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 xml:space="preserve">Minimum of 3 years post registration experience as a pharmacist </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Evidence of continuing professional development</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Good communication and interpersonal skills</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Information technology and analytical skills</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Evidence of good negotiation and influencing skills</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Ability to work effectively as part of a team in a multidisciplinary environment</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Good working knowledge of Microsoft office programmes is essential</w:t>
      </w:r>
    </w:p>
    <w:p w:rsidR="003A40B7" w:rsidRPr="003A40B7" w:rsidRDefault="003A40B7" w:rsidP="003A40B7">
      <w:pPr>
        <w:numPr>
          <w:ilvl w:val="0"/>
          <w:numId w:val="6"/>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Valid driving licence</w:t>
      </w:r>
    </w:p>
    <w:p w:rsidR="003A40B7" w:rsidRPr="003A40B7" w:rsidRDefault="003A40B7" w:rsidP="003A40B7">
      <w:pPr>
        <w:pBdr>
          <w:left w:val="single" w:sz="4" w:space="4" w:color="auto"/>
          <w:right w:val="single" w:sz="4" w:space="4" w:color="auto"/>
        </w:pBdr>
        <w:rPr>
          <w:rFonts w:ascii="Garamond" w:hAnsi="Garamond" w:cs="Arial"/>
          <w:lang w:val="en-AU" w:eastAsia="en-US"/>
        </w:rPr>
      </w:pPr>
    </w:p>
    <w:p w:rsidR="003A40B7" w:rsidRPr="003A40B7" w:rsidRDefault="003A40B7" w:rsidP="003A40B7">
      <w:pPr>
        <w:pBdr>
          <w:left w:val="single" w:sz="4" w:space="4" w:color="auto"/>
          <w:right w:val="single" w:sz="4" w:space="4" w:color="auto"/>
        </w:pBdr>
        <w:rPr>
          <w:rFonts w:ascii="Garamond" w:hAnsi="Garamond" w:cs="Arial"/>
          <w:b/>
          <w:u w:val="single"/>
          <w:lang w:val="en-AU" w:eastAsia="en-US"/>
        </w:rPr>
      </w:pPr>
      <w:r w:rsidRPr="003A40B7">
        <w:rPr>
          <w:rFonts w:ascii="Garamond" w:hAnsi="Garamond" w:cs="Arial"/>
          <w:b/>
          <w:u w:val="single"/>
          <w:lang w:val="en-AU" w:eastAsia="en-US"/>
        </w:rPr>
        <w:t>Desirable</w:t>
      </w:r>
    </w:p>
    <w:p w:rsidR="003A40B7" w:rsidRPr="003A40B7" w:rsidRDefault="003A40B7" w:rsidP="003A40B7">
      <w:pPr>
        <w:numPr>
          <w:ilvl w:val="0"/>
          <w:numId w:val="7"/>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Project management experience in organising and completing projects of various sizes and complexity</w:t>
      </w:r>
    </w:p>
    <w:p w:rsidR="003A40B7" w:rsidRPr="003A40B7" w:rsidRDefault="003A40B7" w:rsidP="003A40B7">
      <w:pPr>
        <w:numPr>
          <w:ilvl w:val="0"/>
          <w:numId w:val="7"/>
        </w:numPr>
        <w:pBdr>
          <w:left w:val="single" w:sz="4" w:space="4" w:color="auto"/>
          <w:right w:val="single" w:sz="4" w:space="4" w:color="auto"/>
        </w:pBdr>
        <w:rPr>
          <w:rFonts w:ascii="Garamond" w:hAnsi="Garamond" w:cs="Arial"/>
          <w:lang w:val="en-AU" w:eastAsia="en-US"/>
        </w:rPr>
      </w:pPr>
      <w:r w:rsidRPr="003A40B7">
        <w:rPr>
          <w:rFonts w:ascii="Garamond" w:hAnsi="Garamond" w:cs="Arial"/>
          <w:lang w:val="en-AU" w:eastAsia="en-US"/>
        </w:rPr>
        <w:t>A working knowledge of GP clinical computer systems and the ability to interpret prescribing data provided by the Information and Statistics Division i.e. PRISMS/PIS data.</w:t>
      </w:r>
    </w:p>
    <w:p w:rsidR="003A40B7" w:rsidRPr="003A40B7" w:rsidRDefault="003A40B7" w:rsidP="003A40B7">
      <w:pPr>
        <w:numPr>
          <w:ilvl w:val="0"/>
          <w:numId w:val="7"/>
        </w:numPr>
        <w:pBdr>
          <w:left w:val="single" w:sz="4" w:space="4" w:color="auto"/>
          <w:bottom w:val="single" w:sz="4" w:space="1" w:color="auto"/>
          <w:right w:val="single" w:sz="4" w:space="4" w:color="auto"/>
        </w:pBdr>
        <w:rPr>
          <w:rFonts w:ascii="Garamond" w:hAnsi="Garamond" w:cs="Arial"/>
          <w:lang w:val="en-AU" w:eastAsia="en-US"/>
        </w:rPr>
      </w:pPr>
      <w:r w:rsidRPr="003A40B7">
        <w:rPr>
          <w:rFonts w:ascii="Garamond" w:hAnsi="Garamond" w:cs="Arial"/>
          <w:lang w:val="en-AU" w:eastAsia="en-US"/>
        </w:rPr>
        <w:t>Experience of working with Primary Care practitioners</w:t>
      </w:r>
    </w:p>
    <w:p w:rsidR="003A40B7" w:rsidRPr="003A40B7" w:rsidRDefault="003A40B7" w:rsidP="003A40B7">
      <w:pPr>
        <w:pBdr>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rPr>
          <w:rFonts w:ascii="Garamond" w:hAnsi="Garamond" w:cs="Arial"/>
          <w:b/>
          <w:u w:val="single"/>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u w:val="single"/>
          <w:lang w:val="en-AU" w:eastAsia="en-US"/>
        </w:rPr>
      </w:pPr>
      <w:r w:rsidRPr="003A40B7">
        <w:rPr>
          <w:rFonts w:ascii="Garamond" w:hAnsi="Garamond" w:cs="Arial"/>
          <w:b/>
          <w:u w:val="single"/>
          <w:lang w:val="en-AU" w:eastAsia="en-US"/>
        </w:rPr>
        <w:t>Job Description Agreement</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r w:rsidRPr="003A40B7">
        <w:rPr>
          <w:rFonts w:ascii="Garamond" w:hAnsi="Garamond" w:cs="Arial"/>
          <w:b/>
          <w:lang w:val="en-AU" w:eastAsia="en-US"/>
        </w:rPr>
        <w:t>Job Holder’s Signature</w:t>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t>Date</w:t>
      </w:r>
    </w:p>
    <w:p w:rsidR="003A40B7" w:rsidRPr="003A40B7" w:rsidRDefault="003A40B7" w:rsidP="003A40B7">
      <w:pPr>
        <w:pBdr>
          <w:top w:val="single" w:sz="4" w:space="1" w:color="auto"/>
          <w:left w:val="single" w:sz="4" w:space="4" w:color="auto"/>
          <w:bottom w:val="single" w:sz="4" w:space="1" w:color="auto"/>
          <w:right w:val="single" w:sz="4" w:space="4" w:color="auto"/>
        </w:pBdr>
        <w:jc w:val="right"/>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r w:rsidRPr="003A40B7">
        <w:rPr>
          <w:rFonts w:ascii="Garamond" w:hAnsi="Garamond" w:cs="Arial"/>
          <w:b/>
          <w:lang w:val="en-AU" w:eastAsia="en-US"/>
        </w:rPr>
        <w:t>Head of Department Signature</w:t>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r>
      <w:r w:rsidRPr="003A40B7">
        <w:rPr>
          <w:rFonts w:ascii="Garamond" w:hAnsi="Garamond" w:cs="Arial"/>
          <w:b/>
          <w:lang w:val="en-AU" w:eastAsia="en-US"/>
        </w:rPr>
        <w:tab/>
        <w:t>Date</w:t>
      </w: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pBdr>
          <w:top w:val="single" w:sz="4" w:space="1" w:color="auto"/>
          <w:left w:val="single" w:sz="4" w:space="4" w:color="auto"/>
          <w:bottom w:val="single" w:sz="4" w:space="1" w:color="auto"/>
          <w:right w:val="single" w:sz="4" w:space="4" w:color="auto"/>
        </w:pBdr>
        <w:rPr>
          <w:rFonts w:ascii="Garamond" w:hAnsi="Garamond" w:cs="Arial"/>
          <w:b/>
          <w:lang w:val="en-AU" w:eastAsia="en-US"/>
        </w:rPr>
      </w:pPr>
    </w:p>
    <w:p w:rsidR="003A40B7" w:rsidRPr="003A40B7" w:rsidRDefault="003A40B7" w:rsidP="003A40B7">
      <w:pPr>
        <w:rPr>
          <w:rFonts w:ascii="Garamond" w:hAnsi="Garamond" w:cs="Arial"/>
          <w:b/>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pPr>
    </w:p>
    <w:p w:rsidR="003A40B7" w:rsidRPr="003A40B7" w:rsidRDefault="003A40B7" w:rsidP="003A40B7">
      <w:pPr>
        <w:rPr>
          <w:rFonts w:ascii="Garamond" w:hAnsi="Garamond" w:cs="Arial"/>
          <w:lang w:val="en-AU" w:eastAsia="en-US"/>
        </w:rPr>
        <w:sectPr w:rsidR="003A40B7" w:rsidRPr="003A40B7">
          <w:pgSz w:w="11906" w:h="16838"/>
          <w:pgMar w:top="1440" w:right="1797" w:bottom="851" w:left="1797" w:header="720" w:footer="720" w:gutter="0"/>
          <w:cols w:space="720"/>
        </w:sectPr>
      </w:pPr>
    </w:p>
    <w:p w:rsidR="003A40B7" w:rsidRPr="003A40B7" w:rsidRDefault="003A40B7" w:rsidP="003A40B7">
      <w:pPr>
        <w:jc w:val="center"/>
        <w:rPr>
          <w:rFonts w:ascii="Garamond" w:hAnsi="Garamond" w:cs="Arial"/>
          <w:b/>
          <w:u w:val="single"/>
          <w:lang w:val="en-AU" w:eastAsia="en-US"/>
        </w:rPr>
      </w:pPr>
      <w:r w:rsidRPr="003A40B7">
        <w:rPr>
          <w:rFonts w:ascii="Garamond" w:hAnsi="Garamond" w:cs="Arial"/>
          <w:b/>
          <w:u w:val="single"/>
          <w:lang w:val="en-AU" w:eastAsia="en-US"/>
        </w:rPr>
        <w:lastRenderedPageBreak/>
        <w:t xml:space="preserve">Appendix 1 - Organisational Chart </w:t>
      </w:r>
    </w:p>
    <w:p w:rsidR="003A40B7" w:rsidRPr="003A40B7" w:rsidRDefault="003A40B7" w:rsidP="003A40B7">
      <w:pPr>
        <w:jc w:val="center"/>
        <w:rPr>
          <w:rFonts w:ascii="Garamond" w:hAnsi="Garamond" w:cs="Arial"/>
          <w:b/>
          <w:u w:val="single"/>
          <w:lang w:val="en-AU" w:eastAsia="en-US"/>
        </w:rPr>
      </w:pPr>
    </w:p>
    <w:p w:rsidR="003A40B7" w:rsidRPr="003A40B7" w:rsidRDefault="003A40B7" w:rsidP="003A40B7">
      <w:pPr>
        <w:jc w:val="center"/>
        <w:rPr>
          <w:rFonts w:ascii="Garamond" w:hAnsi="Garamond"/>
          <w:b/>
          <w:lang w:val="en-AU" w:eastAsia="en-US"/>
        </w:rPr>
      </w:pPr>
    </w:p>
    <w:p w:rsidR="003A40B7" w:rsidRPr="003A40B7" w:rsidRDefault="003A40B7" w:rsidP="003A40B7">
      <w:pPr>
        <w:jc w:val="center"/>
        <w:rPr>
          <w:rFonts w:ascii="Garamond" w:hAnsi="Garamond"/>
          <w:lang w:val="en-AU" w:eastAsia="en-US"/>
        </w:rPr>
      </w:pPr>
      <w:r w:rsidRPr="003A40B7">
        <w:rPr>
          <w:rFonts w:ascii="Garamond" w:hAnsi="Garamond"/>
          <w:noProof/>
        </w:rPr>
        <mc:AlternateContent>
          <mc:Choice Requires="wps">
            <w:drawing>
              <wp:anchor distT="0" distB="0" distL="114300" distR="114300" simplePos="0" relativeHeight="251663360" behindDoc="0" locked="0" layoutInCell="1" allowOverlap="1">
                <wp:simplePos x="0" y="0"/>
                <wp:positionH relativeFrom="column">
                  <wp:posOffset>4802078</wp:posOffset>
                </wp:positionH>
                <wp:positionV relativeFrom="paragraph">
                  <wp:posOffset>167486</wp:posOffset>
                </wp:positionV>
                <wp:extent cx="55341" cy="528555"/>
                <wp:effectExtent l="19050" t="0" r="59055" b="622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1" cy="528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CC831" id="_x0000_t32" coordsize="21600,21600" o:spt="32" o:oned="t" path="m,l21600,21600e" filled="f">
                <v:path arrowok="t" fillok="f" o:connecttype="none"/>
                <o:lock v:ext="edit" shapetype="t"/>
              </v:shapetype>
              <v:shape id="Straight Arrow Connector 17" o:spid="_x0000_s1026" type="#_x0000_t32" style="position:absolute;margin-left:378.1pt;margin-top:13.2pt;width:4.3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">
                <v:stroke endarrow="block"/>
              </v:shape>
            </w:pict>
          </mc:Fallback>
        </mc:AlternateContent>
      </w:r>
      <w:r w:rsidRPr="003A40B7">
        <w:rPr>
          <w:rFonts w:ascii="Garamond" w:hAnsi="Garamond"/>
          <w:lang w:val="en-AU" w:eastAsia="en-US"/>
        </w:rPr>
        <w:t>Chief Pharmacist NHS Lanarkshire</w:t>
      </w:r>
    </w:p>
    <w:p w:rsidR="003A40B7" w:rsidRPr="003A40B7" w:rsidRDefault="003A40B7" w:rsidP="003A40B7">
      <w:pPr>
        <w:jc w:val="center"/>
        <w:rPr>
          <w:rFonts w:ascii="Garamond" w:hAnsi="Garamond"/>
          <w:lang w:val="en-AU" w:eastAsia="en-US"/>
        </w:rPr>
      </w:pPr>
    </w:p>
    <w:p w:rsidR="003A40B7" w:rsidRPr="003A40B7" w:rsidRDefault="003A40B7" w:rsidP="003A40B7">
      <w:pPr>
        <w:rPr>
          <w:rFonts w:ascii="Garamond" w:hAnsi="Garamond"/>
          <w:lang w:val="en-AU" w:eastAsia="en-US"/>
        </w:rPr>
      </w:pPr>
    </w:p>
    <w:p w:rsidR="003A40B7" w:rsidRPr="003A40B7" w:rsidRDefault="003A40B7" w:rsidP="003A40B7">
      <w:pPr>
        <w:jc w:val="cente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Lead Pharmacist Prescribing</w:t>
      </w: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Management (Band 8B)</w:t>
      </w:r>
    </w:p>
    <w:p w:rsidR="003A40B7" w:rsidRPr="003A40B7" w:rsidRDefault="003A40B7" w:rsidP="003A40B7">
      <w:pPr>
        <w:rPr>
          <w:rFonts w:ascii="Garamond" w:hAnsi="Garamond"/>
          <w:lang w:val="en-AU" w:eastAsia="en-US"/>
        </w:rPr>
      </w:pPr>
      <w:r w:rsidRPr="003A40B7">
        <w:rPr>
          <w:rFonts w:ascii="Garamond" w:hAnsi="Garamond"/>
          <w:noProof/>
        </w:rPr>
        <mc:AlternateContent>
          <mc:Choice Requires="wps">
            <w:drawing>
              <wp:anchor distT="0" distB="0" distL="114300" distR="114300" simplePos="0" relativeHeight="251665408" behindDoc="0" locked="0" layoutInCell="1" allowOverlap="1" wp14:anchorId="39DE909A" wp14:editId="2A5E39E4">
                <wp:simplePos x="0" y="0"/>
                <wp:positionH relativeFrom="column">
                  <wp:posOffset>5354727</wp:posOffset>
                </wp:positionH>
                <wp:positionV relativeFrom="paragraph">
                  <wp:posOffset>15088</wp:posOffset>
                </wp:positionV>
                <wp:extent cx="731520" cy="658368"/>
                <wp:effectExtent l="0" t="0" r="49530" b="6604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658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7C219" id="Straight Arrow Connector 16" o:spid="_x0000_s1026" type="#_x0000_t32" style="position:absolute;margin-left:421.65pt;margin-top:1.2pt;width:57.6pt;height:5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">
                <v:stroke endarrow="block"/>
              </v:shape>
            </w:pict>
          </mc:Fallback>
        </mc:AlternateContent>
      </w:r>
      <w:r w:rsidRPr="003A40B7">
        <w:rPr>
          <w:rFonts w:ascii="Garamond" w:hAnsi="Garamond"/>
          <w:noProof/>
        </w:rPr>
        <mc:AlternateContent>
          <mc:Choice Requires="wps">
            <w:drawing>
              <wp:anchor distT="0" distB="0" distL="114300" distR="114300" simplePos="0" relativeHeight="251664384" behindDoc="0" locked="0" layoutInCell="1" allowOverlap="1" wp14:anchorId="7F40541D" wp14:editId="61E7D1B9">
                <wp:simplePos x="0" y="0"/>
                <wp:positionH relativeFrom="column">
                  <wp:posOffset>2940709</wp:posOffset>
                </wp:positionH>
                <wp:positionV relativeFrom="paragraph">
                  <wp:posOffset>139446</wp:posOffset>
                </wp:positionV>
                <wp:extent cx="1188797" cy="526694"/>
                <wp:effectExtent l="38100" t="0" r="30480" b="641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97" cy="5266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8AA36" id="Straight Arrow Connector 15" o:spid="_x0000_s1026" type="#_x0000_t32" style="position:absolute;margin-left:231.55pt;margin-top:11pt;width:93.6pt;height:41.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">
                <v:stroke endarrow="block"/>
              </v:shape>
            </w:pict>
          </mc:Fallback>
        </mc:AlternateContent>
      </w:r>
      <w:r w:rsidRPr="003A40B7">
        <w:rPr>
          <w:rFonts w:ascii="Garamond" w:hAnsi="Garamond"/>
          <w:lang w:val="en-AU" w:eastAsia="en-US"/>
        </w:rPr>
        <w:t xml:space="preserve">                                                                                                                                    </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Central Team Prescribing Adviser                                                                         Deputy Lead Pharmacist </w:t>
      </w: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(Band 8A)                                                                                                Prescribing Management (Band 8B)</w:t>
      </w:r>
    </w:p>
    <w:p w:rsidR="003A40B7" w:rsidRPr="003A40B7" w:rsidRDefault="003A40B7" w:rsidP="003A40B7">
      <w:pPr>
        <w:rPr>
          <w:rFonts w:ascii="Garamond" w:hAnsi="Garamond"/>
          <w:lang w:val="en-AU" w:eastAsia="en-US"/>
        </w:rPr>
      </w:pPr>
      <w:r w:rsidRPr="003A40B7">
        <w:rPr>
          <w:rFonts w:ascii="Garamond" w:hAnsi="Garamond"/>
          <w:noProof/>
        </w:rPr>
        <mc:AlternateContent>
          <mc:Choice Requires="wps">
            <w:drawing>
              <wp:anchor distT="0" distB="0" distL="114300" distR="114300" simplePos="0" relativeHeight="251669504" behindDoc="0" locked="0" layoutInCell="1" allowOverlap="1">
                <wp:simplePos x="0" y="0"/>
                <wp:positionH relativeFrom="column">
                  <wp:posOffset>7035800</wp:posOffset>
                </wp:positionH>
                <wp:positionV relativeFrom="paragraph">
                  <wp:posOffset>50800</wp:posOffset>
                </wp:positionV>
                <wp:extent cx="0" cy="701040"/>
                <wp:effectExtent l="53975" t="7620" r="6032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F18F2" id="Straight Arrow Connector 14" o:spid="_x0000_s1026" type="#_x0000_t32" style="position:absolute;margin-left:554pt;margin-top:4pt;width:0;height:5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">
                <v:stroke endarrow="block"/>
              </v:shape>
            </w:pict>
          </mc:Fallback>
        </mc:AlternateContent>
      </w:r>
      <w:r w:rsidRPr="003A40B7">
        <w:rPr>
          <w:rFonts w:ascii="Garamond" w:hAnsi="Garamond"/>
          <w:noProof/>
        </w:rPr>
        <mc:AlternateContent>
          <mc:Choice Requires="wps">
            <w:drawing>
              <wp:anchor distT="0" distB="0" distL="114300" distR="114300" simplePos="0" relativeHeight="251666432" behindDoc="0" locked="0" layoutInCell="1" allowOverlap="1">
                <wp:simplePos x="0" y="0"/>
                <wp:positionH relativeFrom="column">
                  <wp:posOffset>1316990</wp:posOffset>
                </wp:positionH>
                <wp:positionV relativeFrom="paragraph">
                  <wp:posOffset>98425</wp:posOffset>
                </wp:positionV>
                <wp:extent cx="749935" cy="792480"/>
                <wp:effectExtent l="50165" t="7620" r="9525"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935" cy="792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552D7" id="Straight Arrow Connector 13" o:spid="_x0000_s1026" type="#_x0000_t32" style="position:absolute;margin-left:103.7pt;margin-top:7.75pt;width:59.05pt;height:6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">
                <v:stroke endarrow="block"/>
              </v:shape>
            </w:pict>
          </mc:Fallback>
        </mc:AlternateContent>
      </w:r>
      <w:r w:rsidRPr="003A40B7">
        <w:rPr>
          <w:rFonts w:ascii="Garamond" w:hAnsi="Garamond"/>
          <w:noProof/>
        </w:rPr>
        <mc:AlternateContent>
          <mc:Choice Requires="wps">
            <w:drawing>
              <wp:anchor distT="0" distB="0" distL="114300" distR="114300" simplePos="0" relativeHeight="251667456" behindDoc="0" locked="0" layoutInCell="1" allowOverlap="1">
                <wp:simplePos x="0" y="0"/>
                <wp:positionH relativeFrom="column">
                  <wp:posOffset>2440305</wp:posOffset>
                </wp:positionH>
                <wp:positionV relativeFrom="paragraph">
                  <wp:posOffset>98425</wp:posOffset>
                </wp:positionV>
                <wp:extent cx="760095" cy="701040"/>
                <wp:effectExtent l="11430" t="7620" r="47625" b="5334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701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BB4BC" id="Straight Arrow Connector 12" o:spid="_x0000_s1026" type="#_x0000_t32" style="position:absolute;margin-left:192.15pt;margin-top:7.75pt;width:59.85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">
                <v:stroke endarrow="block"/>
              </v:shape>
            </w:pict>
          </mc:Fallback>
        </mc:AlternateConten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w:t>
      </w:r>
    </w:p>
    <w:p w:rsidR="003A40B7" w:rsidRPr="003A40B7" w:rsidRDefault="003A40B7" w:rsidP="003A40B7">
      <w:pPr>
        <w:ind w:left="720" w:firstLine="720"/>
        <w:rPr>
          <w:rFonts w:ascii="Garamond" w:hAnsi="Garamond"/>
          <w:lang w:val="en-AU" w:eastAsia="en-US"/>
        </w:rPr>
      </w:pPr>
    </w:p>
    <w:p w:rsidR="003A40B7" w:rsidRPr="003A40B7" w:rsidRDefault="003A40B7" w:rsidP="003A40B7">
      <w:pPr>
        <w:ind w:left="720" w:firstLine="720"/>
        <w:rPr>
          <w:rFonts w:ascii="Garamond" w:hAnsi="Garamond"/>
          <w:lang w:val="en-AU" w:eastAsia="en-US"/>
        </w:rPr>
      </w:pPr>
    </w:p>
    <w:p w:rsidR="003A40B7" w:rsidRPr="003A40B7" w:rsidRDefault="003A40B7" w:rsidP="003A40B7">
      <w:pPr>
        <w:ind w:left="720" w:firstLine="720"/>
        <w:rPr>
          <w:rFonts w:ascii="Garamond" w:hAnsi="Garamond"/>
          <w:lang w:val="en-AU" w:eastAsia="en-US"/>
        </w:rPr>
      </w:pPr>
      <w:r w:rsidRPr="003A40B7">
        <w:rPr>
          <w:rFonts w:ascii="Garamond" w:hAnsi="Garamond"/>
          <w:lang w:val="en-AU" w:eastAsia="en-US"/>
        </w:rPr>
        <w:t xml:space="preserve">Formulary Pharmacist                  Medicines Management                                                               Prescribing Advisers (band 8A)      </w:t>
      </w:r>
    </w:p>
    <w:p w:rsidR="003A40B7" w:rsidRPr="003A40B7" w:rsidRDefault="003A40B7" w:rsidP="003A40B7">
      <w:pPr>
        <w:rPr>
          <w:rFonts w:ascii="Garamond" w:hAnsi="Garamond"/>
          <w:lang w:val="en-AU" w:eastAsia="en-US"/>
        </w:rPr>
      </w:pPr>
      <w:r w:rsidRPr="003A40B7">
        <w:rPr>
          <w:rFonts w:ascii="Garamond" w:hAnsi="Garamond"/>
          <w:noProof/>
        </w:rPr>
        <mc:AlternateContent>
          <mc:Choice Requires="wps">
            <w:drawing>
              <wp:anchor distT="0" distB="0" distL="114300" distR="114300" simplePos="0" relativeHeight="251668480" behindDoc="0" locked="0" layoutInCell="1" allowOverlap="1">
                <wp:simplePos x="0" y="0"/>
                <wp:positionH relativeFrom="column">
                  <wp:posOffset>6038850</wp:posOffset>
                </wp:positionH>
                <wp:positionV relativeFrom="paragraph">
                  <wp:posOffset>162560</wp:posOffset>
                </wp:positionV>
                <wp:extent cx="819150" cy="831215"/>
                <wp:effectExtent l="47625" t="9525" r="9525" b="450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831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00949" id="Straight Arrow Connector 11" o:spid="_x0000_s1026" type="#_x0000_t32" style="position:absolute;margin-left:475.5pt;margin-top:12.8pt;width:64.5pt;height:65.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">
                <v:stroke endarrow="block"/>
              </v:shape>
            </w:pict>
          </mc:Fallback>
        </mc:AlternateContent>
      </w:r>
      <w:r w:rsidRPr="003A40B7">
        <w:rPr>
          <w:rFonts w:ascii="Garamond" w:hAnsi="Garamond"/>
          <w:noProof/>
        </w:rPr>
        <mc:AlternateContent>
          <mc:Choice Requires="wps">
            <w:drawing>
              <wp:anchor distT="0" distB="0" distL="114300" distR="114300" simplePos="0" relativeHeight="251670528" behindDoc="0" locked="0" layoutInCell="1" allowOverlap="1">
                <wp:simplePos x="0" y="0"/>
                <wp:positionH relativeFrom="column">
                  <wp:posOffset>7599680</wp:posOffset>
                </wp:positionH>
                <wp:positionV relativeFrom="paragraph">
                  <wp:posOffset>86360</wp:posOffset>
                </wp:positionV>
                <wp:extent cx="1211580" cy="831215"/>
                <wp:effectExtent l="8255" t="9525" r="46990" b="546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831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D8849" id="Straight Arrow Connector 10" o:spid="_x0000_s1026" type="#_x0000_t32" style="position:absolute;margin-left:598.4pt;margin-top:6.8pt;width:95.4pt;height:6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">
                <v:stroke endarrow="block"/>
              </v:shape>
            </w:pict>
          </mc:Fallback>
        </mc:AlternateContent>
      </w:r>
      <w:r w:rsidRPr="003A40B7">
        <w:rPr>
          <w:rFonts w:ascii="Garamond" w:hAnsi="Garamond"/>
          <w:lang w:val="en-AU" w:eastAsia="en-US"/>
        </w:rPr>
        <w:t xml:space="preserve">                        </w:t>
      </w:r>
      <w:r w:rsidRPr="003A40B7">
        <w:rPr>
          <w:rFonts w:ascii="Garamond" w:hAnsi="Garamond"/>
          <w:b/>
          <w:lang w:val="en-AU" w:eastAsia="en-US"/>
        </w:rPr>
        <w:t>(THIS POST)</w:t>
      </w:r>
      <w:r w:rsidRPr="003A40B7">
        <w:rPr>
          <w:rFonts w:ascii="Garamond" w:hAnsi="Garamond"/>
          <w:lang w:val="en-AU" w:eastAsia="en-US"/>
        </w:rPr>
        <w:t xml:space="preserve">                            Pharmacy Technicians (Band 5)           </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w:t>
      </w: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w:t>
      </w:r>
    </w:p>
    <w:p w:rsidR="003A40B7" w:rsidRPr="003A40B7" w:rsidRDefault="003A40B7" w:rsidP="003A40B7">
      <w:pPr>
        <w:ind w:left="8640"/>
        <w:rPr>
          <w:rFonts w:ascii="Garamond" w:hAnsi="Garamond"/>
          <w:lang w:val="en-AU" w:eastAsia="en-US"/>
        </w:rPr>
      </w:pPr>
    </w:p>
    <w:p w:rsidR="003A40B7" w:rsidRPr="003A40B7" w:rsidRDefault="003A40B7" w:rsidP="003A40B7">
      <w:pPr>
        <w:ind w:left="8640"/>
        <w:rPr>
          <w:rFonts w:ascii="Garamond" w:hAnsi="Garamond"/>
          <w:lang w:val="en-AU" w:eastAsia="en-US"/>
        </w:rPr>
      </w:pPr>
    </w:p>
    <w:p w:rsidR="003A40B7" w:rsidRPr="003A40B7" w:rsidRDefault="003A40B7" w:rsidP="003A40B7">
      <w:pPr>
        <w:ind w:left="8640"/>
        <w:rPr>
          <w:rFonts w:ascii="Garamond" w:hAnsi="Garamond"/>
          <w:lang w:val="en-AU" w:eastAsia="en-US"/>
        </w:rPr>
      </w:pPr>
      <w:r w:rsidRPr="003A40B7">
        <w:rPr>
          <w:rFonts w:ascii="Garamond" w:hAnsi="Garamond"/>
          <w:lang w:val="en-AU" w:eastAsia="en-US"/>
        </w:rPr>
        <w:t xml:space="preserve"> Prescribing Support                             Medicines Management </w:t>
      </w: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Pharmacists (Band 7)                          Pharmacy Technicians (Band 5)            </w:t>
      </w:r>
    </w:p>
    <w:p w:rsidR="003A40B7" w:rsidRPr="003A40B7" w:rsidRDefault="003A40B7" w:rsidP="003A40B7">
      <w:pPr>
        <w:rPr>
          <w:rFonts w:ascii="Garamond" w:hAnsi="Garamond"/>
          <w:lang w:val="en-AU" w:eastAsia="en-US"/>
        </w:rPr>
        <w:sectPr w:rsidR="003A40B7" w:rsidRPr="003A40B7" w:rsidSect="003A40B7">
          <w:pgSz w:w="16838" w:h="11906" w:orient="landscape"/>
          <w:pgMar w:top="1440" w:right="1440" w:bottom="1440" w:left="1440" w:header="708" w:footer="708" w:gutter="0"/>
          <w:cols w:space="708"/>
          <w:docGrid w:linePitch="360"/>
        </w:sectPr>
      </w:pP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3A40B7" w:rsidRPr="003A40B7" w:rsidTr="001A0081">
        <w:tblPrEx>
          <w:tblCellMar>
            <w:top w:w="0" w:type="dxa"/>
            <w:bottom w:w="0" w:type="dxa"/>
          </w:tblCellMar>
        </w:tblPrEx>
        <w:trPr>
          <w:trHeight w:val="400"/>
        </w:trPr>
        <w:tc>
          <w:tcPr>
            <w:tcW w:w="10456" w:type="dxa"/>
            <w:gridSpan w:val="5"/>
            <w:shd w:val="clear" w:color="auto" w:fill="F2F2F2"/>
            <w:vAlign w:val="center"/>
          </w:tcPr>
          <w:p w:rsidR="003A40B7" w:rsidRPr="003A40B7" w:rsidRDefault="003A40B7" w:rsidP="003A40B7">
            <w:pPr>
              <w:spacing w:line="360" w:lineRule="auto"/>
              <w:jc w:val="center"/>
              <w:rPr>
                <w:rFonts w:ascii="Garamond" w:hAnsi="Garamond"/>
                <w:b/>
                <w:lang w:eastAsia="en-US"/>
              </w:rPr>
            </w:pPr>
            <w:bookmarkStart w:id="2" w:name="OLE_LINK1"/>
            <w:bookmarkStart w:id="3" w:name="OLE_LINK2"/>
            <w:r w:rsidRPr="003A40B7">
              <w:rPr>
                <w:rFonts w:ascii="Garamond" w:hAnsi="Garamond"/>
                <w:b/>
                <w:lang w:eastAsia="en-US"/>
              </w:rPr>
              <w:t xml:space="preserve">NHS LANARKSHIRE </w:t>
            </w:r>
          </w:p>
          <w:p w:rsidR="003A40B7" w:rsidRPr="003A40B7" w:rsidRDefault="003A40B7" w:rsidP="003A40B7">
            <w:pPr>
              <w:spacing w:line="360" w:lineRule="auto"/>
              <w:jc w:val="center"/>
              <w:rPr>
                <w:rFonts w:ascii="Garamond" w:hAnsi="Garamond"/>
                <w:b/>
                <w:lang w:eastAsia="en-US"/>
              </w:rPr>
            </w:pPr>
            <w:r w:rsidRPr="003A40B7">
              <w:rPr>
                <w:rFonts w:ascii="Garamond" w:hAnsi="Garamond"/>
                <w:b/>
                <w:lang w:eastAsia="en-US"/>
              </w:rPr>
              <w:t>PERSON SPECIFICATION</w:t>
            </w:r>
          </w:p>
          <w:p w:rsidR="003A40B7" w:rsidRPr="003A40B7" w:rsidRDefault="003A40B7" w:rsidP="003A40B7">
            <w:pPr>
              <w:spacing w:line="360" w:lineRule="auto"/>
              <w:jc w:val="center"/>
              <w:rPr>
                <w:rFonts w:ascii="Garamond" w:hAnsi="Garamond"/>
                <w:b/>
                <w:lang w:eastAsia="en-US"/>
              </w:rPr>
            </w:pPr>
            <w:r w:rsidRPr="003A40B7">
              <w:rPr>
                <w:rFonts w:ascii="Garamond" w:hAnsi="Garamond"/>
                <w:b/>
                <w:lang w:eastAsia="en-US"/>
              </w:rPr>
              <w:t>Formulary and Clinical Effectiveness Pharmacist – Band 7 – AHP.0009</w:t>
            </w:r>
          </w:p>
        </w:tc>
      </w:tr>
      <w:tr w:rsidR="003A40B7" w:rsidRPr="003A40B7" w:rsidTr="001A0081">
        <w:tblPrEx>
          <w:tblCellMar>
            <w:top w:w="0" w:type="dxa"/>
            <w:bottom w:w="0" w:type="dxa"/>
          </w:tblCellMar>
        </w:tblPrEx>
        <w:trPr>
          <w:trHeight w:val="400"/>
        </w:trPr>
        <w:tc>
          <w:tcPr>
            <w:tcW w:w="3485" w:type="dxa"/>
            <w:vAlign w:val="center"/>
          </w:tcPr>
          <w:p w:rsidR="003A40B7" w:rsidRPr="003A40B7" w:rsidRDefault="003A40B7" w:rsidP="003A40B7">
            <w:pPr>
              <w:rPr>
                <w:rFonts w:ascii="Garamond" w:hAnsi="Garamond"/>
                <w:b/>
                <w:lang w:eastAsia="en-US"/>
              </w:rPr>
            </w:pPr>
            <w:r w:rsidRPr="003A40B7">
              <w:rPr>
                <w:rFonts w:ascii="Garamond" w:hAnsi="Garamond"/>
                <w:b/>
                <w:lang w:eastAsia="en-US"/>
              </w:rPr>
              <w:t>Criteria</w:t>
            </w:r>
          </w:p>
        </w:tc>
        <w:tc>
          <w:tcPr>
            <w:tcW w:w="3485" w:type="dxa"/>
            <w:gridSpan w:val="2"/>
            <w:vAlign w:val="center"/>
          </w:tcPr>
          <w:p w:rsidR="003A40B7" w:rsidRPr="003A40B7" w:rsidRDefault="003A40B7" w:rsidP="003A40B7">
            <w:pPr>
              <w:jc w:val="center"/>
              <w:rPr>
                <w:rFonts w:ascii="Garamond" w:hAnsi="Garamond"/>
                <w:b/>
                <w:lang w:eastAsia="en-US"/>
              </w:rPr>
            </w:pPr>
            <w:r w:rsidRPr="003A40B7">
              <w:rPr>
                <w:rFonts w:ascii="Garamond" w:hAnsi="Garamond"/>
                <w:b/>
                <w:lang w:eastAsia="en-US"/>
              </w:rPr>
              <w:t>Essential</w:t>
            </w:r>
          </w:p>
        </w:tc>
        <w:tc>
          <w:tcPr>
            <w:tcW w:w="3486" w:type="dxa"/>
            <w:gridSpan w:val="2"/>
            <w:vAlign w:val="center"/>
          </w:tcPr>
          <w:p w:rsidR="003A40B7" w:rsidRPr="003A40B7" w:rsidRDefault="003A40B7" w:rsidP="003A40B7">
            <w:pPr>
              <w:jc w:val="center"/>
              <w:rPr>
                <w:rFonts w:ascii="Garamond" w:hAnsi="Garamond"/>
                <w:b/>
                <w:lang w:eastAsia="en-US"/>
              </w:rPr>
            </w:pPr>
            <w:r w:rsidRPr="003A40B7">
              <w:rPr>
                <w:rFonts w:ascii="Garamond" w:hAnsi="Garamond"/>
                <w:b/>
                <w:lang w:eastAsia="en-US"/>
              </w:rPr>
              <w:t>Desirable</w:t>
            </w:r>
          </w:p>
        </w:tc>
      </w:tr>
      <w:tr w:rsidR="003A40B7" w:rsidRPr="003A40B7" w:rsidTr="001A0081">
        <w:tblPrEx>
          <w:tblCellMar>
            <w:top w:w="0" w:type="dxa"/>
            <w:bottom w:w="0" w:type="dxa"/>
          </w:tblCellMar>
        </w:tblPrEx>
        <w:tc>
          <w:tcPr>
            <w:tcW w:w="3485" w:type="dxa"/>
          </w:tcPr>
          <w:p w:rsidR="003A40B7" w:rsidRPr="003A40B7" w:rsidRDefault="003A40B7" w:rsidP="003A40B7">
            <w:pPr>
              <w:rPr>
                <w:rFonts w:ascii="Garamond" w:hAnsi="Garamond"/>
                <w:b/>
                <w:lang w:eastAsia="en-US"/>
              </w:rPr>
            </w:pPr>
            <w:r w:rsidRPr="003A40B7">
              <w:rPr>
                <w:rFonts w:ascii="Garamond" w:hAnsi="Garamond"/>
                <w:b/>
                <w:lang w:eastAsia="en-US"/>
              </w:rPr>
              <w:t>Qualifications &amp; Training</w:t>
            </w:r>
          </w:p>
          <w:p w:rsidR="003A40B7" w:rsidRPr="003A40B7" w:rsidRDefault="003A40B7" w:rsidP="003A40B7">
            <w:pPr>
              <w:rPr>
                <w:rFonts w:ascii="Garamond" w:hAnsi="Garamond"/>
                <w:lang w:eastAsia="en-US"/>
              </w:rPr>
            </w:pPr>
            <w:r w:rsidRPr="003A40B7">
              <w:rPr>
                <w:rFonts w:ascii="Garamond" w:hAnsi="Garamond"/>
                <w:lang w:eastAsia="en-US"/>
              </w:rPr>
              <w:t>Level of education, professional qualifications, training and learning programmes/courses</w:t>
            </w: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tc>
        <w:tc>
          <w:tcPr>
            <w:tcW w:w="3485" w:type="dxa"/>
            <w:gridSpan w:val="2"/>
            <w:shd w:val="clear" w:color="auto" w:fill="auto"/>
          </w:tcPr>
          <w:p w:rsidR="003A40B7" w:rsidRPr="003A40B7" w:rsidRDefault="003A40B7" w:rsidP="003A40B7">
            <w:pPr>
              <w:rPr>
                <w:rFonts w:ascii="Garamond" w:hAnsi="Garamond"/>
                <w:lang w:val="en-AU" w:eastAsia="en-US"/>
              </w:rPr>
            </w:pPr>
            <w:r w:rsidRPr="003A40B7">
              <w:rPr>
                <w:rFonts w:ascii="Garamond" w:hAnsi="Garamond"/>
                <w:lang w:val="en-AU" w:eastAsia="en-US"/>
              </w:rPr>
              <w:t>Master’s degree in Pharmacy (previously BSc Hons)</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Registered with the General Pharmaceutical Council (1 year pre-registration practice and competency assessment with examination to enter the register)</w:t>
            </w:r>
          </w:p>
        </w:tc>
        <w:tc>
          <w:tcPr>
            <w:tcW w:w="3486" w:type="dxa"/>
            <w:gridSpan w:val="2"/>
          </w:tcPr>
          <w:p w:rsidR="003A40B7" w:rsidRPr="003A40B7" w:rsidRDefault="003A40B7" w:rsidP="003A40B7">
            <w:pPr>
              <w:rPr>
                <w:rFonts w:ascii="Garamond" w:hAnsi="Garamond"/>
                <w:lang w:eastAsia="en-US"/>
              </w:rPr>
            </w:pPr>
          </w:p>
        </w:tc>
      </w:tr>
      <w:tr w:rsidR="003A40B7" w:rsidRPr="003A40B7" w:rsidTr="001A0081">
        <w:tblPrEx>
          <w:tblCellMar>
            <w:top w:w="0" w:type="dxa"/>
            <w:bottom w:w="0" w:type="dxa"/>
          </w:tblCellMar>
        </w:tblPrEx>
        <w:trPr>
          <w:trHeight w:val="1111"/>
        </w:trPr>
        <w:tc>
          <w:tcPr>
            <w:tcW w:w="3485" w:type="dxa"/>
          </w:tcPr>
          <w:p w:rsidR="003A40B7" w:rsidRPr="003A40B7" w:rsidRDefault="003A40B7" w:rsidP="003A40B7">
            <w:pPr>
              <w:rPr>
                <w:rFonts w:ascii="Garamond" w:hAnsi="Garamond"/>
                <w:lang w:eastAsia="en-US"/>
              </w:rPr>
            </w:pPr>
            <w:r w:rsidRPr="003A40B7">
              <w:rPr>
                <w:rFonts w:ascii="Garamond" w:hAnsi="Garamond"/>
                <w:b/>
                <w:lang w:eastAsia="en-US"/>
              </w:rPr>
              <w:t>Experience</w:t>
            </w:r>
          </w:p>
          <w:p w:rsidR="003A40B7" w:rsidRPr="003A40B7" w:rsidRDefault="003A40B7" w:rsidP="003A40B7">
            <w:pPr>
              <w:rPr>
                <w:rFonts w:ascii="Garamond" w:hAnsi="Garamond"/>
                <w:lang w:eastAsia="en-US"/>
              </w:rPr>
            </w:pPr>
            <w:r w:rsidRPr="003A40B7">
              <w:rPr>
                <w:rFonts w:ascii="Garamond" w:hAnsi="Garamond"/>
                <w:lang w:eastAsia="en-US"/>
              </w:rPr>
              <w:t>Length and type of experience, level at which experience gained</w:t>
            </w:r>
          </w:p>
        </w:tc>
        <w:tc>
          <w:tcPr>
            <w:tcW w:w="3485" w:type="dxa"/>
            <w:gridSpan w:val="2"/>
            <w:shd w:val="clear" w:color="auto" w:fill="auto"/>
          </w:tcPr>
          <w:p w:rsidR="003A40B7" w:rsidRPr="003A40B7" w:rsidRDefault="003A40B7" w:rsidP="003A40B7">
            <w:pPr>
              <w:rPr>
                <w:rFonts w:ascii="Garamond" w:hAnsi="Garamond"/>
                <w:lang w:val="en-AU" w:eastAsia="en-US"/>
              </w:rPr>
            </w:pPr>
            <w:r w:rsidRPr="003A40B7">
              <w:rPr>
                <w:rFonts w:ascii="Garamond" w:hAnsi="Garamond"/>
                <w:lang w:val="en-AU" w:eastAsia="en-US"/>
              </w:rPr>
              <w:t xml:space="preserve">Minimum of 3 years post registration experience as a pharmacist </w:t>
            </w:r>
          </w:p>
        </w:tc>
        <w:tc>
          <w:tcPr>
            <w:tcW w:w="3486" w:type="dxa"/>
            <w:gridSpan w:val="2"/>
          </w:tcPr>
          <w:p w:rsidR="003A40B7" w:rsidRPr="003A40B7" w:rsidRDefault="003A40B7" w:rsidP="003A40B7">
            <w:pPr>
              <w:rPr>
                <w:rFonts w:ascii="Garamond" w:hAnsi="Garamond"/>
                <w:lang w:val="en-AU" w:eastAsia="en-US"/>
              </w:rPr>
            </w:pPr>
            <w:r w:rsidRPr="003A40B7">
              <w:rPr>
                <w:rFonts w:ascii="Garamond" w:hAnsi="Garamond"/>
                <w:lang w:val="en-AU" w:eastAsia="en-US"/>
              </w:rPr>
              <w:t>Project management experience in organising and completing projects of various sizes and complexity</w:t>
            </w:r>
          </w:p>
        </w:tc>
      </w:tr>
      <w:tr w:rsidR="003A40B7" w:rsidRPr="003A40B7" w:rsidTr="001A0081">
        <w:tblPrEx>
          <w:tblCellMar>
            <w:top w:w="0" w:type="dxa"/>
            <w:bottom w:w="0" w:type="dxa"/>
          </w:tblCellMar>
        </w:tblPrEx>
        <w:trPr>
          <w:trHeight w:val="844"/>
        </w:trPr>
        <w:tc>
          <w:tcPr>
            <w:tcW w:w="3485" w:type="dxa"/>
          </w:tcPr>
          <w:p w:rsidR="003A40B7" w:rsidRPr="003A40B7" w:rsidRDefault="003A40B7" w:rsidP="003A40B7">
            <w:pPr>
              <w:rPr>
                <w:rFonts w:ascii="Garamond" w:hAnsi="Garamond"/>
                <w:lang w:eastAsia="en-US"/>
              </w:rPr>
            </w:pPr>
            <w:r w:rsidRPr="003A40B7">
              <w:rPr>
                <w:rFonts w:ascii="Garamond" w:hAnsi="Garamond"/>
                <w:b/>
                <w:lang w:eastAsia="en-US"/>
              </w:rPr>
              <w:t>Knowledge</w:t>
            </w:r>
          </w:p>
          <w:p w:rsidR="003A40B7" w:rsidRPr="003A40B7" w:rsidRDefault="003A40B7" w:rsidP="003A40B7">
            <w:pPr>
              <w:rPr>
                <w:rFonts w:ascii="Garamond" w:hAnsi="Garamond"/>
                <w:lang w:eastAsia="en-US"/>
              </w:rPr>
            </w:pPr>
            <w:r w:rsidRPr="003A40B7">
              <w:rPr>
                <w:rFonts w:ascii="Garamond" w:hAnsi="Garamond"/>
                <w:lang w:eastAsia="en-US"/>
              </w:rPr>
              <w:t>Depth and extent of knowledge</w:t>
            </w: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tc>
        <w:tc>
          <w:tcPr>
            <w:tcW w:w="3485" w:type="dxa"/>
            <w:gridSpan w:val="2"/>
          </w:tcPr>
          <w:p w:rsidR="003A40B7" w:rsidRPr="003A40B7" w:rsidRDefault="003A40B7" w:rsidP="003A40B7">
            <w:pPr>
              <w:rPr>
                <w:rFonts w:ascii="Garamond" w:hAnsi="Garamond"/>
                <w:lang w:val="en-AU" w:eastAsia="en-US"/>
              </w:rPr>
            </w:pPr>
            <w:r w:rsidRPr="003A40B7">
              <w:rPr>
                <w:rFonts w:ascii="Garamond" w:hAnsi="Garamond"/>
                <w:lang w:val="en-AU" w:eastAsia="en-US"/>
              </w:rPr>
              <w:t>Evidence of continuing professional development</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Good working knowledge of Microsoft office programmes is essential</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eastAsia="en-US"/>
              </w:rPr>
            </w:pPr>
          </w:p>
        </w:tc>
        <w:tc>
          <w:tcPr>
            <w:tcW w:w="3486" w:type="dxa"/>
            <w:gridSpan w:val="2"/>
          </w:tcPr>
          <w:p w:rsidR="003A40B7" w:rsidRPr="003A40B7" w:rsidRDefault="003A40B7" w:rsidP="003A40B7">
            <w:pPr>
              <w:rPr>
                <w:rFonts w:ascii="Garamond" w:hAnsi="Garamond"/>
                <w:lang w:val="en-AU" w:eastAsia="en-US"/>
              </w:rPr>
            </w:pPr>
            <w:r w:rsidRPr="003A40B7">
              <w:rPr>
                <w:rFonts w:ascii="Garamond" w:hAnsi="Garamond"/>
                <w:lang w:val="en-AU" w:eastAsia="en-US"/>
              </w:rPr>
              <w:t>A working knowledge of GP clinical computer systems and the ability to interpret prescribing data provided by the Information and Statistics Division i.e. PRISMS/PIS data.</w:t>
            </w:r>
          </w:p>
          <w:p w:rsidR="003A40B7" w:rsidRPr="003A40B7" w:rsidRDefault="003A40B7" w:rsidP="003A40B7">
            <w:pPr>
              <w:rPr>
                <w:rFonts w:ascii="Garamond" w:hAnsi="Garamond"/>
                <w:lang w:val="en-AU" w:eastAsia="en-US"/>
              </w:rPr>
            </w:pPr>
            <w:r w:rsidRPr="003A40B7">
              <w:rPr>
                <w:rFonts w:ascii="Garamond" w:hAnsi="Garamond"/>
                <w:lang w:val="en-AU" w:eastAsia="en-US"/>
              </w:rPr>
              <w:t>Experience of working with Primary Care practitioners</w:t>
            </w:r>
          </w:p>
        </w:tc>
      </w:tr>
      <w:tr w:rsidR="003A40B7" w:rsidRPr="003A40B7" w:rsidTr="001A0081">
        <w:tblPrEx>
          <w:tblCellMar>
            <w:top w:w="0" w:type="dxa"/>
            <w:bottom w:w="0" w:type="dxa"/>
          </w:tblCellMar>
        </w:tblPrEx>
        <w:trPr>
          <w:trHeight w:val="1125"/>
        </w:trPr>
        <w:tc>
          <w:tcPr>
            <w:tcW w:w="3485" w:type="dxa"/>
          </w:tcPr>
          <w:p w:rsidR="003A40B7" w:rsidRPr="003A40B7" w:rsidRDefault="003A40B7" w:rsidP="003A40B7">
            <w:pPr>
              <w:rPr>
                <w:rFonts w:ascii="Garamond" w:hAnsi="Garamond"/>
                <w:b/>
                <w:lang w:eastAsia="en-US"/>
              </w:rPr>
            </w:pPr>
            <w:r w:rsidRPr="003A40B7">
              <w:rPr>
                <w:rFonts w:ascii="Garamond" w:hAnsi="Garamond"/>
                <w:b/>
                <w:lang w:eastAsia="en-US"/>
              </w:rPr>
              <w:t>Skills/Abilities</w:t>
            </w:r>
          </w:p>
          <w:p w:rsidR="003A40B7" w:rsidRPr="003A40B7" w:rsidRDefault="003A40B7" w:rsidP="003A40B7">
            <w:pPr>
              <w:rPr>
                <w:rFonts w:ascii="Garamond" w:hAnsi="Garamond"/>
                <w:lang w:eastAsia="en-US"/>
              </w:rPr>
            </w:pPr>
            <w:r w:rsidRPr="003A40B7">
              <w:rPr>
                <w:rFonts w:ascii="Garamond" w:hAnsi="Garamond"/>
                <w:lang w:eastAsia="en-US"/>
              </w:rPr>
              <w:t>Range and level of skills</w:t>
            </w:r>
          </w:p>
          <w:p w:rsidR="003A40B7" w:rsidRPr="003A40B7" w:rsidRDefault="003A40B7" w:rsidP="003A40B7">
            <w:pPr>
              <w:rPr>
                <w:rFonts w:ascii="Garamond" w:hAnsi="Garamond"/>
                <w:lang w:eastAsia="en-US"/>
              </w:rPr>
            </w:pPr>
            <w:r w:rsidRPr="003A40B7">
              <w:rPr>
                <w:rFonts w:ascii="Garamond" w:hAnsi="Garamond"/>
                <w:lang w:eastAsia="en-US"/>
              </w:rPr>
              <w:t>i.e. communication (oral, written, presentation),</w:t>
            </w:r>
          </w:p>
          <w:p w:rsidR="003A40B7" w:rsidRPr="003A40B7" w:rsidRDefault="003A40B7" w:rsidP="003A40B7">
            <w:pPr>
              <w:rPr>
                <w:rFonts w:ascii="Garamond" w:hAnsi="Garamond"/>
                <w:lang w:eastAsia="en-US"/>
              </w:rPr>
            </w:pPr>
            <w:r w:rsidRPr="003A40B7">
              <w:rPr>
                <w:rFonts w:ascii="Garamond" w:hAnsi="Garamond"/>
                <w:lang w:eastAsia="en-US"/>
              </w:rPr>
              <w:t>planning/organisation,</w:t>
            </w:r>
          </w:p>
          <w:p w:rsidR="003A40B7" w:rsidRPr="003A40B7" w:rsidRDefault="003A40B7" w:rsidP="003A40B7">
            <w:pPr>
              <w:rPr>
                <w:rFonts w:ascii="Garamond" w:hAnsi="Garamond"/>
                <w:lang w:eastAsia="en-US"/>
              </w:rPr>
            </w:pPr>
            <w:r w:rsidRPr="003A40B7">
              <w:rPr>
                <w:rFonts w:ascii="Garamond" w:hAnsi="Garamond"/>
                <w:lang w:eastAsia="en-US"/>
              </w:rPr>
              <w:t xml:space="preserve">numeracy, leadership </w:t>
            </w:r>
            <w:proofErr w:type="spellStart"/>
            <w:r w:rsidRPr="003A40B7">
              <w:rPr>
                <w:rFonts w:ascii="Garamond" w:hAnsi="Garamond"/>
                <w:lang w:eastAsia="en-US"/>
              </w:rPr>
              <w:t>etc</w:t>
            </w:r>
            <w:proofErr w:type="spellEnd"/>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tc>
        <w:tc>
          <w:tcPr>
            <w:tcW w:w="3485" w:type="dxa"/>
            <w:gridSpan w:val="2"/>
          </w:tcPr>
          <w:p w:rsidR="003A40B7" w:rsidRPr="003A40B7" w:rsidRDefault="003A40B7" w:rsidP="003A40B7">
            <w:pPr>
              <w:rPr>
                <w:rFonts w:ascii="Garamond" w:hAnsi="Garamond"/>
                <w:lang w:val="en-AU" w:eastAsia="en-US"/>
              </w:rPr>
            </w:pPr>
            <w:r w:rsidRPr="003A40B7">
              <w:rPr>
                <w:rFonts w:ascii="Garamond" w:hAnsi="Garamond"/>
                <w:lang w:val="en-AU" w:eastAsia="en-US"/>
              </w:rPr>
              <w:t>Good communication and interpersonal skills</w:t>
            </w: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Information technology and analytical skills</w:t>
            </w:r>
          </w:p>
          <w:p w:rsidR="003A40B7" w:rsidRPr="003A40B7" w:rsidRDefault="003A40B7" w:rsidP="003A40B7">
            <w:pPr>
              <w:rPr>
                <w:rFonts w:ascii="Garamond" w:hAnsi="Garamond"/>
                <w:lang w:val="en-AU"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Evidence of good negotiation and influencing skills</w:t>
            </w: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val="en-AU" w:eastAsia="en-US"/>
              </w:rPr>
            </w:pPr>
            <w:r w:rsidRPr="003A40B7">
              <w:rPr>
                <w:rFonts w:ascii="Garamond" w:hAnsi="Garamond"/>
                <w:lang w:val="en-AU" w:eastAsia="en-US"/>
              </w:rPr>
              <w:t>Ability to work effectively as part of a team in a multidisciplinary environment</w:t>
            </w:r>
          </w:p>
        </w:tc>
        <w:tc>
          <w:tcPr>
            <w:tcW w:w="3486" w:type="dxa"/>
            <w:gridSpan w:val="2"/>
          </w:tcPr>
          <w:p w:rsidR="003A40B7" w:rsidRPr="003A40B7" w:rsidRDefault="003A40B7" w:rsidP="003A40B7">
            <w:pPr>
              <w:tabs>
                <w:tab w:val="left" w:pos="175"/>
              </w:tabs>
              <w:rPr>
                <w:rFonts w:ascii="Garamond" w:hAnsi="Garamond"/>
                <w:lang w:eastAsia="en-US"/>
              </w:rPr>
            </w:pPr>
          </w:p>
        </w:tc>
      </w:tr>
      <w:tr w:rsidR="003A40B7" w:rsidRPr="003A40B7" w:rsidTr="001A0081">
        <w:tblPrEx>
          <w:tblCellMar>
            <w:top w:w="0" w:type="dxa"/>
            <w:bottom w:w="0" w:type="dxa"/>
          </w:tblCellMar>
        </w:tblPrEx>
        <w:trPr>
          <w:trHeight w:val="860"/>
        </w:trPr>
        <w:tc>
          <w:tcPr>
            <w:tcW w:w="3485" w:type="dxa"/>
          </w:tcPr>
          <w:p w:rsidR="003A40B7" w:rsidRPr="003A40B7" w:rsidRDefault="003A40B7" w:rsidP="003A40B7">
            <w:pPr>
              <w:rPr>
                <w:rFonts w:ascii="Garamond" w:hAnsi="Garamond"/>
                <w:lang w:eastAsia="en-US"/>
              </w:rPr>
            </w:pPr>
            <w:r w:rsidRPr="003A40B7">
              <w:rPr>
                <w:rFonts w:ascii="Garamond" w:hAnsi="Garamond"/>
                <w:b/>
                <w:lang w:eastAsia="en-US"/>
              </w:rPr>
              <w:t>Specific Job Requirements</w:t>
            </w:r>
          </w:p>
          <w:p w:rsidR="003A40B7" w:rsidRPr="003A40B7" w:rsidRDefault="003A40B7" w:rsidP="003A40B7">
            <w:pPr>
              <w:rPr>
                <w:rFonts w:ascii="Garamond" w:hAnsi="Garamond"/>
                <w:lang w:eastAsia="en-US"/>
              </w:rPr>
            </w:pPr>
            <w:r w:rsidRPr="003A40B7">
              <w:rPr>
                <w:rFonts w:ascii="Garamond" w:hAnsi="Garamond"/>
                <w:lang w:eastAsia="en-US"/>
              </w:rPr>
              <w:t xml:space="preserve">Environmental conditions, unsociable hours, car driver </w:t>
            </w:r>
            <w:proofErr w:type="spellStart"/>
            <w:r w:rsidRPr="003A40B7">
              <w:rPr>
                <w:rFonts w:ascii="Garamond" w:hAnsi="Garamond"/>
                <w:lang w:eastAsia="en-US"/>
              </w:rPr>
              <w:t>etc</w:t>
            </w:r>
            <w:proofErr w:type="spellEnd"/>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p w:rsidR="003A40B7" w:rsidRPr="003A40B7" w:rsidRDefault="003A40B7" w:rsidP="003A40B7">
            <w:pPr>
              <w:rPr>
                <w:rFonts w:ascii="Garamond" w:hAnsi="Garamond"/>
                <w:lang w:eastAsia="en-US"/>
              </w:rPr>
            </w:pPr>
          </w:p>
        </w:tc>
        <w:tc>
          <w:tcPr>
            <w:tcW w:w="3485" w:type="dxa"/>
            <w:gridSpan w:val="2"/>
          </w:tcPr>
          <w:p w:rsidR="003A40B7" w:rsidRPr="003A40B7" w:rsidRDefault="003A40B7" w:rsidP="003A40B7">
            <w:pPr>
              <w:rPr>
                <w:rFonts w:ascii="Garamond" w:hAnsi="Garamond"/>
                <w:lang w:val="en-AU" w:eastAsia="en-US"/>
              </w:rPr>
            </w:pPr>
            <w:r w:rsidRPr="003A40B7">
              <w:rPr>
                <w:rFonts w:ascii="Garamond" w:hAnsi="Garamond"/>
                <w:lang w:val="en-AU" w:eastAsia="en-US"/>
              </w:rPr>
              <w:t>Valid driving licence</w:t>
            </w:r>
          </w:p>
          <w:p w:rsidR="003A40B7" w:rsidRPr="003A40B7" w:rsidRDefault="003A40B7" w:rsidP="003A40B7">
            <w:pPr>
              <w:rPr>
                <w:rFonts w:ascii="Garamond" w:hAnsi="Garamond"/>
                <w:lang w:eastAsia="en-US"/>
              </w:rPr>
            </w:pPr>
          </w:p>
        </w:tc>
        <w:tc>
          <w:tcPr>
            <w:tcW w:w="3486" w:type="dxa"/>
            <w:gridSpan w:val="2"/>
          </w:tcPr>
          <w:p w:rsidR="003A40B7" w:rsidRPr="003A40B7" w:rsidRDefault="003A40B7" w:rsidP="003A40B7">
            <w:pPr>
              <w:rPr>
                <w:rFonts w:ascii="Garamond" w:hAnsi="Garamond"/>
                <w:lang w:eastAsia="en-US"/>
              </w:rPr>
            </w:pPr>
          </w:p>
        </w:tc>
      </w:tr>
      <w:tr w:rsidR="003A40B7" w:rsidRPr="003A40B7" w:rsidTr="001A0081">
        <w:tblPrEx>
          <w:tblCellMar>
            <w:top w:w="0" w:type="dxa"/>
            <w:bottom w:w="0" w:type="dxa"/>
          </w:tblCellMar>
        </w:tblPrEx>
        <w:trPr>
          <w:trHeight w:val="440"/>
        </w:trPr>
        <w:tc>
          <w:tcPr>
            <w:tcW w:w="7763" w:type="dxa"/>
            <w:gridSpan w:val="4"/>
            <w:vAlign w:val="center"/>
          </w:tcPr>
          <w:p w:rsidR="003A40B7" w:rsidRPr="003A40B7" w:rsidRDefault="003A40B7" w:rsidP="003A40B7">
            <w:pPr>
              <w:rPr>
                <w:rFonts w:ascii="Garamond" w:hAnsi="Garamond"/>
                <w:lang w:eastAsia="en-US"/>
              </w:rPr>
            </w:pPr>
            <w:r w:rsidRPr="003A40B7">
              <w:rPr>
                <w:rFonts w:ascii="Garamond" w:hAnsi="Garamond"/>
                <w:lang w:eastAsia="en-US"/>
              </w:rPr>
              <w:t xml:space="preserve">Signed: </w:t>
            </w:r>
          </w:p>
        </w:tc>
        <w:tc>
          <w:tcPr>
            <w:tcW w:w="2693" w:type="dxa"/>
            <w:vAlign w:val="center"/>
          </w:tcPr>
          <w:p w:rsidR="003A40B7" w:rsidRPr="003A40B7" w:rsidRDefault="003A40B7" w:rsidP="003A40B7">
            <w:pPr>
              <w:rPr>
                <w:rFonts w:ascii="Garamond" w:hAnsi="Garamond"/>
                <w:lang w:eastAsia="en-US"/>
              </w:rPr>
            </w:pPr>
            <w:r w:rsidRPr="003A40B7">
              <w:rPr>
                <w:rFonts w:ascii="Garamond" w:hAnsi="Garamond"/>
                <w:lang w:eastAsia="en-US"/>
              </w:rPr>
              <w:t xml:space="preserve">Date: </w:t>
            </w:r>
          </w:p>
        </w:tc>
      </w:tr>
      <w:tr w:rsidR="003A40B7" w:rsidRPr="003A40B7" w:rsidTr="001A0081">
        <w:tblPrEx>
          <w:tblCellMar>
            <w:top w:w="0" w:type="dxa"/>
            <w:bottom w:w="0" w:type="dxa"/>
          </w:tblCellMar>
        </w:tblPrEx>
        <w:trPr>
          <w:trHeight w:val="440"/>
        </w:trPr>
        <w:tc>
          <w:tcPr>
            <w:tcW w:w="4536" w:type="dxa"/>
            <w:gridSpan w:val="2"/>
            <w:vAlign w:val="center"/>
          </w:tcPr>
          <w:p w:rsidR="003A40B7" w:rsidRPr="003A40B7" w:rsidRDefault="003A40B7" w:rsidP="003A40B7">
            <w:pPr>
              <w:rPr>
                <w:rFonts w:ascii="Garamond" w:hAnsi="Garamond"/>
                <w:lang w:eastAsia="en-US"/>
              </w:rPr>
            </w:pPr>
            <w:r w:rsidRPr="003A40B7">
              <w:rPr>
                <w:rFonts w:ascii="Garamond" w:hAnsi="Garamond"/>
                <w:lang w:eastAsia="en-US"/>
              </w:rPr>
              <w:t xml:space="preserve">PRINT NAME:  </w:t>
            </w:r>
          </w:p>
        </w:tc>
        <w:tc>
          <w:tcPr>
            <w:tcW w:w="5920" w:type="dxa"/>
            <w:gridSpan w:val="3"/>
            <w:vAlign w:val="center"/>
          </w:tcPr>
          <w:p w:rsidR="003A40B7" w:rsidRPr="003A40B7" w:rsidRDefault="003A40B7" w:rsidP="003A40B7">
            <w:pPr>
              <w:rPr>
                <w:rFonts w:ascii="Garamond" w:hAnsi="Garamond"/>
                <w:lang w:eastAsia="en-US"/>
              </w:rPr>
            </w:pPr>
            <w:r w:rsidRPr="003A40B7">
              <w:rPr>
                <w:rFonts w:ascii="Garamond" w:hAnsi="Garamond"/>
                <w:lang w:eastAsia="en-US"/>
              </w:rPr>
              <w:t xml:space="preserve">Designation: </w:t>
            </w:r>
          </w:p>
        </w:tc>
      </w:tr>
    </w:tbl>
    <w:bookmarkEnd w:id="2"/>
    <w:bookmarkEnd w:id="3"/>
    <w:p w:rsidR="00361A5D" w:rsidRPr="003A40B7" w:rsidRDefault="00361A5D" w:rsidP="003A40B7">
      <w:pPr>
        <w:rPr>
          <w:rFonts w:ascii="Garamond" w:hAnsi="Garamond"/>
          <w:b/>
        </w:rPr>
      </w:pPr>
      <w:r w:rsidRPr="003A40B7">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361A5D" w:rsidRPr="00E24655" w:rsidRDefault="00361A5D" w:rsidP="00361A5D">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361A5D" w:rsidRPr="00E24655" w:rsidRDefault="00361A5D" w:rsidP="00361A5D">
                      <w:pPr>
                        <w:rPr>
                          <w:b/>
                          <w:color w:val="FF0000"/>
                          <w:sz w:val="18"/>
                          <w:szCs w:val="18"/>
                        </w:rPr>
                      </w:pPr>
                    </w:p>
                  </w:txbxContent>
                </v:textbox>
              </v:shape>
            </w:pict>
          </mc:Fallback>
        </mc:AlternateContent>
      </w:r>
      <w:r w:rsidR="003A40B7" w:rsidRPr="003A40B7">
        <w:rPr>
          <w:noProof/>
          <w:lang w:val="en-US"/>
        </w:rPr>
        <w:object w:dxaOrig="1440" w:dyaOrig="1440">
          <v:shape id="_x0000_s1026" type="#_x0000_t75" style="position:absolute;margin-left:5in;margin-top:-18pt;width:114pt;height:114pt;z-index:251660288;mso-position-horizontal-relative:text;mso-position-vertical-relative:text">
            <v:imagedata r:id="rId8" o:title=""/>
            <w10:wrap type="topAndBottom"/>
          </v:shape>
        </w:object>
      </w:r>
    </w:p>
    <w:p w:rsidR="00361A5D" w:rsidRPr="003A40B7" w:rsidRDefault="00361A5D" w:rsidP="00361A5D">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3A40B7">
        <w:rPr>
          <w:rFonts w:ascii="Garamond" w:hAnsi="Garamond"/>
        </w:rPr>
        <w:t>NHS LANARKSHIRE INFORMATION FOR CANDIDATES/CONDITIONS OF SERVICE</w:t>
      </w:r>
    </w:p>
    <w:p w:rsidR="00361A5D" w:rsidRPr="003A40B7" w:rsidRDefault="00361A5D" w:rsidP="00361A5D">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435"/>
        <w:gridCol w:w="6591"/>
      </w:tblGrid>
      <w:tr w:rsidR="00361A5D" w:rsidRPr="003A40B7" w:rsidTr="007400DE">
        <w:trPr>
          <w:cantSplit/>
          <w:trHeight w:val="400"/>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JOB TITLE:</w:t>
            </w:r>
          </w:p>
        </w:tc>
        <w:tc>
          <w:tcPr>
            <w:tcW w:w="3651" w:type="pct"/>
            <w:shd w:val="clear" w:color="auto" w:fill="FFFFFF"/>
          </w:tcPr>
          <w:p w:rsidR="00361A5D" w:rsidRPr="003A40B7" w:rsidRDefault="003A40B7" w:rsidP="007400DE">
            <w:pPr>
              <w:tabs>
                <w:tab w:val="left" w:pos="6979"/>
              </w:tabs>
              <w:ind w:left="256" w:right="-1"/>
              <w:rPr>
                <w:rFonts w:ascii="Garamond" w:hAnsi="Garamond"/>
              </w:rPr>
            </w:pPr>
            <w:r w:rsidRPr="003A40B7">
              <w:rPr>
                <w:rFonts w:ascii="Garamond" w:hAnsi="Garamond"/>
              </w:rPr>
              <w:t>Formulary and Clinical Effectiveness Pharmacist</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Height w:val="400"/>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GRADE:</w:t>
            </w:r>
          </w:p>
        </w:tc>
        <w:tc>
          <w:tcPr>
            <w:tcW w:w="3651" w:type="pct"/>
            <w:shd w:val="clear" w:color="auto" w:fill="FFFFFF"/>
          </w:tcPr>
          <w:p w:rsidR="00361A5D" w:rsidRPr="003A40B7" w:rsidRDefault="003A40B7" w:rsidP="007400DE">
            <w:pPr>
              <w:tabs>
                <w:tab w:val="left" w:pos="6979"/>
              </w:tabs>
              <w:ind w:left="256" w:right="-1"/>
              <w:rPr>
                <w:rFonts w:ascii="Garamond" w:hAnsi="Garamond"/>
              </w:rPr>
            </w:pPr>
            <w:r w:rsidRPr="003A40B7">
              <w:rPr>
                <w:rFonts w:ascii="Garamond" w:hAnsi="Garamond"/>
              </w:rPr>
              <w:t>Band 7</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SALARY SCALE:</w:t>
            </w:r>
            <w:r w:rsidRPr="003A40B7">
              <w:rPr>
                <w:rFonts w:ascii="Garamond" w:hAnsi="Garamond"/>
                <w:u w:val="single"/>
              </w:rPr>
              <w:t xml:space="preserve"> </w:t>
            </w:r>
          </w:p>
          <w:p w:rsidR="00361A5D" w:rsidRPr="003A40B7" w:rsidRDefault="00361A5D" w:rsidP="007400DE">
            <w:pPr>
              <w:rPr>
                <w:rFonts w:ascii="Garamond" w:hAnsi="Garamond"/>
                <w:u w:val="single"/>
              </w:rPr>
            </w:pPr>
          </w:p>
          <w:p w:rsidR="00361A5D" w:rsidRPr="003A40B7" w:rsidRDefault="00361A5D" w:rsidP="007400DE">
            <w:pPr>
              <w:rPr>
                <w:rFonts w:ascii="Garamond" w:hAnsi="Garamond"/>
                <w:u w:val="single"/>
              </w:rPr>
            </w:pPr>
          </w:p>
          <w:p w:rsidR="00361A5D" w:rsidRPr="003A40B7" w:rsidRDefault="00361A5D" w:rsidP="007400DE">
            <w:pPr>
              <w:rPr>
                <w:rFonts w:ascii="Garamond" w:hAnsi="Garamond"/>
                <w:u w:val="single"/>
              </w:rPr>
            </w:pPr>
          </w:p>
          <w:p w:rsidR="00361A5D" w:rsidRPr="003A40B7" w:rsidRDefault="00361A5D" w:rsidP="007400DE">
            <w:pPr>
              <w:rPr>
                <w:rFonts w:ascii="Garamond" w:hAnsi="Garamond"/>
                <w:u w:val="single"/>
              </w:rPr>
            </w:pPr>
          </w:p>
          <w:p w:rsidR="00361A5D" w:rsidRPr="003A40B7" w:rsidRDefault="00361A5D" w:rsidP="007400DE">
            <w:pPr>
              <w:rPr>
                <w:rFonts w:ascii="Garamond" w:hAnsi="Garamond"/>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w:t>
            </w:r>
            <w:r w:rsidR="003A40B7" w:rsidRPr="003A40B7">
              <w:rPr>
                <w:rFonts w:ascii="Garamond" w:hAnsi="Garamond"/>
              </w:rPr>
              <w:t>39,693</w:t>
            </w:r>
            <w:r w:rsidRPr="003A40B7">
              <w:rPr>
                <w:rFonts w:ascii="Garamond" w:hAnsi="Garamond"/>
              </w:rPr>
              <w:t xml:space="preserve"> - £</w:t>
            </w:r>
            <w:r w:rsidR="003A40B7" w:rsidRPr="003A40B7">
              <w:rPr>
                <w:rFonts w:ascii="Garamond" w:hAnsi="Garamond"/>
              </w:rPr>
              <w:t>46,467</w:t>
            </w:r>
            <w:r w:rsidRPr="003A40B7">
              <w:rPr>
                <w:rFonts w:ascii="Garamond" w:hAnsi="Garamond"/>
              </w:rPr>
              <w:t xml:space="preserve"> per annum</w:t>
            </w:r>
            <w:r w:rsidRPr="003A40B7">
              <w:rPr>
                <w:rFonts w:ascii="Garamond" w:hAnsi="Garamond" w:cs="Arial"/>
              </w:rPr>
              <w:t xml:space="preserve">. </w:t>
            </w:r>
            <w:r w:rsidRPr="003A40B7">
              <w:rPr>
                <w:rFonts w:ascii="Garamond" w:hAnsi="Garamond"/>
              </w:rPr>
              <w:t xml:space="preserve"> Movement in the salary scale is subject to NHS Lanarkshire Pay Determination.</w:t>
            </w:r>
            <w:r w:rsidRPr="003A40B7">
              <w:rPr>
                <w:rFonts w:ascii="Garamond" w:hAnsi="Garamond"/>
              </w:rPr>
              <w:fldChar w:fldCharType="begin"/>
            </w:r>
            <w:r w:rsidRPr="003A40B7">
              <w:rPr>
                <w:rFonts w:ascii="Garamond" w:hAnsi="Garamond"/>
              </w:rPr>
              <w:instrText xml:space="preserve">  </w:instrText>
            </w:r>
            <w:r w:rsidRPr="003A40B7">
              <w:rPr>
                <w:rFonts w:ascii="Garamond" w:hAnsi="Garamond"/>
              </w:rPr>
              <w:fldChar w:fldCharType="end"/>
            </w:r>
            <w:r w:rsidRPr="003A40B7">
              <w:rPr>
                <w:rFonts w:ascii="Garamond" w:hAnsi="Garamond"/>
              </w:rPr>
              <w:fldChar w:fldCharType="begin"/>
            </w:r>
            <w:r w:rsidRPr="003A40B7">
              <w:rPr>
                <w:rFonts w:ascii="Garamond" w:hAnsi="Garamond"/>
              </w:rPr>
              <w:fldChar w:fldCharType="end"/>
            </w:r>
          </w:p>
          <w:p w:rsidR="00361A5D" w:rsidRPr="003A40B7" w:rsidRDefault="00361A5D" w:rsidP="007400DE">
            <w:pPr>
              <w:tabs>
                <w:tab w:val="left" w:pos="6979"/>
              </w:tabs>
              <w:ind w:left="256" w:right="-1"/>
              <w:rPr>
                <w:rFonts w:ascii="Garamond" w:hAnsi="Garamond"/>
              </w:rPr>
            </w:pPr>
          </w:p>
          <w:p w:rsidR="00361A5D" w:rsidRPr="003A40B7" w:rsidRDefault="00361A5D" w:rsidP="007400DE">
            <w:pPr>
              <w:tabs>
                <w:tab w:val="left" w:pos="6979"/>
              </w:tabs>
              <w:ind w:left="256" w:right="-1"/>
              <w:rPr>
                <w:rFonts w:ascii="Garamond" w:hAnsi="Garamond"/>
              </w:rPr>
            </w:pPr>
            <w:r w:rsidRPr="003A40B7">
              <w:rPr>
                <w:rFonts w:ascii="Garamond" w:hAnsi="Garamond"/>
              </w:rPr>
              <w:t>Salary will be paid monthly by Bankers Automated Clearing System direct to a nominated Bank Account.</w:t>
            </w:r>
          </w:p>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LOCATION:</w:t>
            </w:r>
          </w:p>
        </w:tc>
        <w:tc>
          <w:tcPr>
            <w:tcW w:w="3651" w:type="pct"/>
            <w:shd w:val="clear" w:color="auto" w:fill="FFFFFF"/>
          </w:tcPr>
          <w:p w:rsidR="00361A5D" w:rsidRPr="003A40B7" w:rsidRDefault="003A40B7" w:rsidP="007400DE">
            <w:pPr>
              <w:tabs>
                <w:tab w:val="left" w:pos="6979"/>
              </w:tabs>
              <w:ind w:left="256" w:right="-1"/>
              <w:rPr>
                <w:rFonts w:ascii="Garamond" w:hAnsi="Garamond"/>
              </w:rPr>
            </w:pPr>
            <w:r w:rsidRPr="003A40B7">
              <w:rPr>
                <w:rFonts w:ascii="Garamond" w:hAnsi="Garamond"/>
              </w:rPr>
              <w:t xml:space="preserve">Kirklands </w:t>
            </w:r>
            <w:bookmarkStart w:id="4" w:name="_GoBack"/>
            <w:bookmarkEnd w:id="4"/>
            <w:r w:rsidRPr="003A40B7">
              <w:rPr>
                <w:rFonts w:ascii="Garamond" w:hAnsi="Garamond"/>
              </w:rPr>
              <w:t>HQ</w:t>
            </w:r>
            <w:r w:rsidR="00361A5D" w:rsidRPr="003A40B7">
              <w:rPr>
                <w:rFonts w:ascii="Garamond" w:hAnsi="Garamond"/>
              </w:rPr>
              <w:fldChar w:fldCharType="begin"/>
            </w:r>
            <w:r w:rsidR="00361A5D" w:rsidRPr="003A40B7">
              <w:rPr>
                <w:rFonts w:ascii="Garamond" w:hAnsi="Garamond"/>
              </w:rPr>
              <w:instrText xml:space="preserve">  </w:instrText>
            </w:r>
            <w:r w:rsidR="00361A5D" w:rsidRPr="003A40B7">
              <w:rPr>
                <w:rFonts w:ascii="Garamond" w:hAnsi="Garamond"/>
              </w:rPr>
              <w:fldChar w:fldCharType="end"/>
            </w:r>
            <w:r w:rsidR="00361A5D" w:rsidRPr="003A40B7">
              <w:rPr>
                <w:rFonts w:ascii="Garamond" w:hAnsi="Garamond"/>
              </w:rPr>
              <w:fldChar w:fldCharType="begin"/>
            </w:r>
            <w:r w:rsidR="00361A5D" w:rsidRPr="003A40B7">
              <w:rPr>
                <w:rFonts w:ascii="Garamond" w:hAnsi="Garamond"/>
              </w:rPr>
              <w:fldChar w:fldCharType="end"/>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CONDITIONS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The Conditions of Service are those approved and amended from time to time by the National Agenda for Change Terms and Conditions Agreement.</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HOURS OF WORK:</w:t>
            </w:r>
          </w:p>
        </w:tc>
        <w:tc>
          <w:tcPr>
            <w:tcW w:w="3651" w:type="pct"/>
            <w:shd w:val="clear" w:color="auto" w:fill="FFFFFF"/>
          </w:tcPr>
          <w:p w:rsidR="00361A5D" w:rsidRPr="003A40B7" w:rsidRDefault="003A40B7" w:rsidP="007400DE">
            <w:pPr>
              <w:tabs>
                <w:tab w:val="left" w:pos="6979"/>
              </w:tabs>
              <w:ind w:left="256" w:right="-1"/>
              <w:rPr>
                <w:rFonts w:ascii="Garamond" w:hAnsi="Garamond"/>
              </w:rPr>
            </w:pPr>
            <w:r w:rsidRPr="003A40B7">
              <w:rPr>
                <w:rFonts w:ascii="Garamond" w:hAnsi="Garamond"/>
              </w:rPr>
              <w:t>37.5</w:t>
            </w:r>
            <w:r w:rsidR="00361A5D" w:rsidRPr="003A40B7">
              <w:rPr>
                <w:rFonts w:ascii="Garamond" w:hAnsi="Garamond"/>
              </w:rPr>
              <w:fldChar w:fldCharType="begin"/>
            </w:r>
            <w:r w:rsidR="00361A5D" w:rsidRPr="003A40B7">
              <w:rPr>
                <w:rFonts w:ascii="Garamond" w:hAnsi="Garamond"/>
              </w:rPr>
              <w:fldChar w:fldCharType="end"/>
            </w: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cs="Arial"/>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cs="Arial"/>
                <w:b/>
                <w:u w:val="single"/>
              </w:rPr>
            </w:pPr>
            <w:r w:rsidRPr="003A40B7">
              <w:rPr>
                <w:rFonts w:ascii="Garamond" w:hAnsi="Garamond" w:cs="Arial"/>
                <w:b/>
                <w:u w:val="single"/>
              </w:rPr>
              <w:t>H.C.S.W</w:t>
            </w:r>
          </w:p>
          <w:p w:rsidR="00361A5D" w:rsidRPr="003A40B7" w:rsidRDefault="00361A5D" w:rsidP="007400DE">
            <w:pPr>
              <w:rPr>
                <w:rFonts w:ascii="Garamond" w:hAnsi="Garamond" w:cs="Arial"/>
                <w:b/>
                <w:u w:val="single"/>
              </w:rPr>
            </w:pPr>
            <w:r w:rsidRPr="003A40B7">
              <w:rPr>
                <w:rFonts w:ascii="Garamond" w:hAnsi="Garamond" w:cs="Arial"/>
                <w:b/>
                <w:u w:val="single"/>
              </w:rPr>
              <w:t>MANDATORY INDUCTION STANDARDS:</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3A40B7">
                  <w:rPr>
                    <w:rFonts w:ascii="Garamond" w:hAnsi="Garamond"/>
                  </w:rPr>
                  <w:t>Scotland</w:t>
                </w:r>
              </w:smartTag>
            </w:smartTag>
            <w:r w:rsidRPr="003A40B7">
              <w:rPr>
                <w:rFonts w:ascii="Garamond" w:hAnsi="Garamond"/>
              </w:rPr>
              <w:t xml:space="preserve">” 2009; and with the Code of Conduct for Healthcare Support Workers, both as amended from time to time.  These documents can be found at </w:t>
            </w:r>
            <w:hyperlink r:id="rId10" w:history="1">
              <w:r w:rsidRPr="003A40B7">
                <w:rPr>
                  <w:rStyle w:val="Hyperlink"/>
                  <w:rFonts w:ascii="Garamond" w:hAnsi="Garamond"/>
                </w:rPr>
                <w:t>www.workinginhealth.com/standards/healthcaresupportworkers</w:t>
              </w:r>
            </w:hyperlink>
            <w:r w:rsidRPr="003A40B7">
              <w:rPr>
                <w:rFonts w:ascii="Garamond" w:hAnsi="Garamond"/>
              </w:rPr>
              <w:t xml:space="preserve"> </w:t>
            </w:r>
          </w:p>
          <w:p w:rsidR="00361A5D" w:rsidRPr="003A40B7" w:rsidRDefault="00361A5D" w:rsidP="007400DE">
            <w:pPr>
              <w:tabs>
                <w:tab w:val="left" w:pos="6979"/>
              </w:tabs>
              <w:ind w:left="256" w:right="-1"/>
              <w:rPr>
                <w:rFonts w:ascii="Garamond" w:hAnsi="Garamond"/>
              </w:rPr>
            </w:pPr>
          </w:p>
          <w:p w:rsidR="00361A5D" w:rsidRPr="003A40B7" w:rsidRDefault="00361A5D" w:rsidP="007400DE">
            <w:pPr>
              <w:tabs>
                <w:tab w:val="left" w:pos="6979"/>
              </w:tabs>
              <w:ind w:left="256" w:right="-1"/>
              <w:rPr>
                <w:rFonts w:ascii="Garamond" w:hAnsi="Garamond"/>
              </w:rPr>
            </w:pPr>
            <w:r w:rsidRPr="003A40B7">
              <w:rPr>
                <w:rFonts w:ascii="Garamond" w:hAnsi="Garamond"/>
              </w:rPr>
              <w:t>Failure to adhere to the standards or to comply with the code may result in poor performance measures or disciplinary action and could lead to dismissal.</w:t>
            </w:r>
          </w:p>
          <w:p w:rsidR="00361A5D" w:rsidRPr="003A40B7" w:rsidRDefault="00361A5D" w:rsidP="007400DE">
            <w:pPr>
              <w:tabs>
                <w:tab w:val="left" w:pos="6979"/>
              </w:tabs>
              <w:ind w:left="256" w:right="-1"/>
              <w:rPr>
                <w:rFonts w:ascii="Garamond" w:hAnsi="Garamond"/>
              </w:rPr>
            </w:pPr>
          </w:p>
          <w:p w:rsidR="00361A5D" w:rsidRPr="003A40B7" w:rsidRDefault="00361A5D" w:rsidP="007400DE">
            <w:pPr>
              <w:tabs>
                <w:tab w:val="left" w:pos="6979"/>
              </w:tabs>
              <w:ind w:left="256" w:right="-1"/>
              <w:rPr>
                <w:rFonts w:ascii="Garamond" w:hAnsi="Garamond" w:cs="Arial"/>
              </w:rPr>
            </w:pPr>
            <w:r w:rsidRPr="003A40B7">
              <w:rPr>
                <w:rFonts w:ascii="Garamond" w:hAnsi="Garamond"/>
              </w:rPr>
              <w:t>A training plan will be developed to give you every opportunity to achieve these standards.  Your Line Manager will discuss this with you.</w:t>
            </w:r>
            <w:r w:rsidRPr="003A40B7">
              <w:rPr>
                <w:rFonts w:ascii="Garamond" w:hAnsi="Garamond" w:cs="Arial"/>
              </w:rPr>
              <w:fldChar w:fldCharType="begin"/>
            </w:r>
            <w:r w:rsidRPr="003A40B7">
              <w:rPr>
                <w:rFonts w:ascii="Garamond" w:hAnsi="Garamond" w:cs="Arial"/>
              </w:rPr>
              <w:fldChar w:fldCharType="end"/>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lastRenderedPageBreak/>
              <w:t>ANNUAL LEAVE:</w:t>
            </w: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 xml:space="preserve">The annual leave entitlement is 27 working days, rising to 29 working days after 5 </w:t>
            </w:r>
            <w:proofErr w:type="spellStart"/>
            <w:r w:rsidRPr="003A40B7">
              <w:rPr>
                <w:rFonts w:ascii="Garamond" w:hAnsi="Garamond"/>
                <w:color w:val="000000"/>
              </w:rPr>
              <w:t>years service</w:t>
            </w:r>
            <w:proofErr w:type="spellEnd"/>
            <w:r w:rsidRPr="003A40B7">
              <w:rPr>
                <w:rFonts w:ascii="Garamond" w:hAnsi="Garamond"/>
                <w:color w:val="000000"/>
              </w:rPr>
              <w:t xml:space="preserve"> and 33 days after 10 </w:t>
            </w:r>
            <w:proofErr w:type="spellStart"/>
            <w:r w:rsidRPr="003A40B7">
              <w:rPr>
                <w:rFonts w:ascii="Garamond" w:hAnsi="Garamond"/>
                <w:color w:val="000000"/>
              </w:rPr>
              <w:t>years service</w:t>
            </w:r>
            <w:proofErr w:type="spellEnd"/>
            <w:r w:rsidRPr="003A40B7">
              <w:rPr>
                <w:rFonts w:ascii="Garamond" w:hAnsi="Garamond"/>
                <w:color w:val="000000"/>
              </w:rPr>
              <w:t xml:space="preserve">.  In addition to this you are entitled to 8 statutory holidays per annum to be taken between the </w:t>
            </w:r>
            <w:proofErr w:type="gramStart"/>
            <w:r w:rsidRPr="003A40B7">
              <w:rPr>
                <w:rFonts w:ascii="Garamond" w:hAnsi="Garamond"/>
                <w:color w:val="000000"/>
              </w:rPr>
              <w:t>period</w:t>
            </w:r>
            <w:proofErr w:type="gramEnd"/>
            <w:r w:rsidRPr="003A40B7">
              <w:rPr>
                <w:rFonts w:ascii="Garamond" w:hAnsi="Garamond"/>
                <w:color w:val="000000"/>
              </w:rPr>
              <w:t xml:space="preserve"> 1 April to 31 March each year.  It is the practice of NHS Lanarkshire to calculate annual leave in hours.</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rPr>
            </w:pP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color w:val="000000"/>
                <w:u w:val="single"/>
              </w:rPr>
            </w:pPr>
            <w:r w:rsidRPr="003A40B7">
              <w:rPr>
                <w:rFonts w:ascii="Garamond" w:hAnsi="Garamond"/>
                <w:b/>
                <w:color w:val="000000"/>
                <w:u w:val="single"/>
              </w:rPr>
              <w:t>SUPERANNUATION</w:t>
            </w:r>
          </w:p>
          <w:p w:rsidR="00361A5D" w:rsidRPr="003A40B7" w:rsidRDefault="00361A5D" w:rsidP="007400DE">
            <w:pPr>
              <w:rPr>
                <w:rFonts w:ascii="Garamond" w:hAnsi="Garamond"/>
                <w:b/>
                <w:color w:val="000000"/>
              </w:rPr>
            </w:pPr>
            <w:r w:rsidRPr="003A40B7">
              <w:rPr>
                <w:rFonts w:ascii="Garamond" w:hAnsi="Garamond"/>
                <w:b/>
                <w:color w:val="000000"/>
              </w:rPr>
              <w:t>(PENSION)</w:t>
            </w: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3A40B7">
                  <w:rPr>
                    <w:rFonts w:ascii="Garamond" w:hAnsi="Garamond"/>
                    <w:color w:val="000000"/>
                  </w:rPr>
                  <w:t>Scotland</w:t>
                </w:r>
              </w:smartTag>
            </w:smartTag>
            <w:r w:rsidRPr="003A40B7">
              <w:rPr>
                <w:rFonts w:ascii="Garamond" w:hAnsi="Garamond"/>
                <w:color w:val="000000"/>
              </w:rPr>
              <w:t>) Superannuation Scheme, or if you are an existing member your membership will continue.</w:t>
            </w:r>
          </w:p>
          <w:p w:rsidR="00361A5D" w:rsidRPr="003A40B7" w:rsidRDefault="00361A5D" w:rsidP="007400DE">
            <w:pPr>
              <w:tabs>
                <w:tab w:val="left" w:pos="6979"/>
              </w:tabs>
              <w:ind w:left="256" w:right="-1"/>
              <w:rPr>
                <w:rFonts w:ascii="Garamond" w:hAnsi="Garamond"/>
                <w:color w:val="000000"/>
              </w:rPr>
            </w:pPr>
            <w:r w:rsidRPr="003A40B7">
              <w:rPr>
                <w:rFonts w:ascii="Garamond" w:hAnsi="Garamond" w:cs="Arial"/>
                <w:color w:val="000000"/>
              </w:rPr>
              <w:t xml:space="preserve">Further information on the benefits of the scheme, can be found  </w:t>
            </w:r>
            <w:hyperlink r:id="rId11" w:history="1">
              <w:r w:rsidRPr="003A40B7">
                <w:rPr>
                  <w:rStyle w:val="Hyperlink"/>
                  <w:rFonts w:ascii="Garamond" w:hAnsi="Garamond" w:cs="Arial"/>
                  <w:color w:val="000000"/>
                </w:rPr>
                <w:t>www.sppa.gov.uk</w:t>
              </w:r>
            </w:hyperlink>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b/>
                <w:u w:val="single"/>
              </w:rPr>
            </w:pPr>
            <w:r w:rsidRPr="003A40B7">
              <w:rPr>
                <w:rFonts w:ascii="Garamond" w:hAnsi="Garamond"/>
                <w:b/>
                <w:u w:val="single"/>
              </w:rPr>
              <w:t xml:space="preserve">RIGHT TO WORK IN THE </w:t>
            </w:r>
            <w:smartTag w:uri="urn:schemas-microsoft-com:office:smarttags" w:element="place">
              <w:smartTag w:uri="urn:schemas-microsoft-com:office:smarttags" w:element="country-region">
                <w:r w:rsidRPr="003A40B7">
                  <w:rPr>
                    <w:rFonts w:ascii="Garamond" w:hAnsi="Garamond"/>
                    <w:b/>
                    <w:u w:val="single"/>
                  </w:rPr>
                  <w:t>UK</w:t>
                </w:r>
              </w:smartTag>
            </w:smartTag>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3A40B7">
                  <w:rPr>
                    <w:rFonts w:ascii="Garamond" w:hAnsi="Garamond"/>
                    <w:color w:val="000000"/>
                  </w:rPr>
                  <w:t>UK</w:t>
                </w:r>
              </w:smartTag>
            </w:smartTag>
            <w:r w:rsidRPr="003A40B7">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3A40B7">
                  <w:rPr>
                    <w:rFonts w:ascii="Garamond" w:hAnsi="Garamond"/>
                    <w:color w:val="000000"/>
                  </w:rPr>
                  <w:t>UK</w:t>
                </w:r>
              </w:smartTag>
            </w:smartTag>
            <w:r w:rsidRPr="003A40B7">
              <w:rPr>
                <w:rFonts w:ascii="Garamond" w:hAnsi="Garamond"/>
                <w:color w:val="000000"/>
              </w:rPr>
              <w:t xml:space="preserve"> of all prospective employees, regardless of nationality or job category.  </w:t>
            </w:r>
          </w:p>
          <w:p w:rsidR="00361A5D" w:rsidRPr="003A40B7" w:rsidRDefault="00361A5D" w:rsidP="007400DE">
            <w:pPr>
              <w:tabs>
                <w:tab w:val="left" w:pos="6979"/>
              </w:tabs>
              <w:ind w:left="256" w:right="-1"/>
              <w:rPr>
                <w:rFonts w:ascii="Garamond" w:hAnsi="Garamond"/>
                <w:color w:val="000000"/>
              </w:rPr>
            </w:pPr>
          </w:p>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3A40B7">
                  <w:rPr>
                    <w:rFonts w:ascii="Garamond" w:hAnsi="Garamond"/>
                    <w:color w:val="000000"/>
                  </w:rPr>
                  <w:t>UK</w:t>
                </w:r>
              </w:smartTag>
            </w:smartTag>
            <w:r w:rsidRPr="003A40B7">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3A40B7">
                  <w:rPr>
                    <w:rFonts w:ascii="Garamond" w:hAnsi="Garamond"/>
                    <w:color w:val="000000"/>
                  </w:rPr>
                  <w:t>UK</w:t>
                </w:r>
              </w:smartTag>
            </w:smartTag>
            <w:r w:rsidRPr="003A40B7">
              <w:rPr>
                <w:rFonts w:ascii="Garamond" w:hAnsi="Garamond"/>
                <w:color w:val="000000"/>
              </w:rPr>
              <w:t xml:space="preserve"> please visit </w:t>
            </w:r>
            <w:hyperlink r:id="rId12" w:history="1">
              <w:r w:rsidRPr="003A40B7">
                <w:rPr>
                  <w:rStyle w:val="Hyperlink"/>
                  <w:rFonts w:ascii="Garamond" w:hAnsi="Garamond"/>
                  <w:color w:val="000000"/>
                </w:rPr>
                <w:t>www.bia.homeoffice.gov.uk</w:t>
              </w:r>
            </w:hyperlink>
            <w:r w:rsidRPr="003A40B7">
              <w:rPr>
                <w:rFonts w:ascii="Garamond" w:hAnsi="Garamond"/>
                <w:color w:val="000000"/>
              </w:rPr>
              <w:t>.</w:t>
            </w:r>
          </w:p>
          <w:p w:rsidR="00361A5D" w:rsidRPr="003A40B7" w:rsidRDefault="00361A5D" w:rsidP="007400DE">
            <w:pPr>
              <w:tabs>
                <w:tab w:val="left" w:pos="6979"/>
              </w:tabs>
              <w:ind w:left="256" w:right="-1"/>
              <w:rPr>
                <w:rFonts w:ascii="Garamond" w:hAnsi="Garamond"/>
              </w:rPr>
            </w:pPr>
          </w:p>
        </w:tc>
      </w:tr>
      <w:tr w:rsidR="00361A5D" w:rsidRPr="003A40B7" w:rsidTr="007400DE">
        <w:trPr>
          <w:cantSplit/>
          <w:trHeight w:val="400"/>
        </w:trPr>
        <w:tc>
          <w:tcPr>
            <w:tcW w:w="1349" w:type="pct"/>
            <w:shd w:val="clear" w:color="auto" w:fill="FFFFFF"/>
          </w:tcPr>
          <w:p w:rsidR="00361A5D" w:rsidRPr="003A40B7" w:rsidRDefault="00361A5D" w:rsidP="007400DE">
            <w:pPr>
              <w:rPr>
                <w:rFonts w:ascii="Garamond" w:hAnsi="Garamond"/>
              </w:rPr>
            </w:pPr>
            <w:r w:rsidRPr="003A40B7">
              <w:rPr>
                <w:rFonts w:ascii="Garamond" w:hAnsi="Garamond"/>
                <w:b/>
                <w:u w:val="single"/>
              </w:rPr>
              <w:t>SICK PAY:</w:t>
            </w: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rPr>
            </w:pPr>
            <w:r w:rsidRPr="003A40B7">
              <w:rPr>
                <w:rFonts w:ascii="Garamond" w:hAnsi="Garamond"/>
              </w:rPr>
              <w:t>During the first year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One months' full pay and two months half pay.</w:t>
            </w: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rPr>
            </w:pPr>
            <w:r w:rsidRPr="003A40B7">
              <w:rPr>
                <w:rFonts w:ascii="Garamond" w:hAnsi="Garamond"/>
              </w:rPr>
              <w:t>During the second year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Two months' full pay and two months' half pay.</w:t>
            </w: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rPr>
            </w:pPr>
            <w:r w:rsidRPr="003A40B7">
              <w:rPr>
                <w:rFonts w:ascii="Garamond" w:hAnsi="Garamond"/>
              </w:rPr>
              <w:t>During the third year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Four months' full pay and four months' half pay.</w:t>
            </w: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rPr>
            </w:pPr>
            <w:r w:rsidRPr="003A40B7">
              <w:rPr>
                <w:rFonts w:ascii="Garamond" w:hAnsi="Garamond"/>
              </w:rPr>
              <w:t>During the fourth and fifth years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Five months' full pay and five months' half pay.</w:t>
            </w:r>
          </w:p>
        </w:tc>
      </w:tr>
      <w:tr w:rsidR="00361A5D" w:rsidRPr="003A40B7" w:rsidTr="007400DE">
        <w:trPr>
          <w:cantSplit/>
        </w:trPr>
        <w:tc>
          <w:tcPr>
            <w:tcW w:w="1349" w:type="pct"/>
            <w:shd w:val="clear" w:color="auto" w:fill="FFFFFF"/>
          </w:tcPr>
          <w:p w:rsidR="00361A5D" w:rsidRPr="003A40B7" w:rsidRDefault="00361A5D" w:rsidP="007400DE">
            <w:pPr>
              <w:pStyle w:val="Header"/>
              <w:tabs>
                <w:tab w:val="clear" w:pos="4153"/>
                <w:tab w:val="clear" w:pos="8306"/>
              </w:tabs>
              <w:rPr>
                <w:rFonts w:ascii="Garamond" w:hAnsi="Garamond"/>
              </w:rPr>
            </w:pPr>
            <w:r w:rsidRPr="003A40B7">
              <w:rPr>
                <w:rFonts w:ascii="Garamond" w:hAnsi="Garamond"/>
              </w:rPr>
              <w:t>After completing five years of  service:</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Six months' full pay and six months' half pay.</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MEDICAL EXAMINATION:</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New entrants to NHS Lanarkshire are required to pass a pre</w:t>
            </w:r>
            <w:r w:rsidRPr="003A40B7">
              <w:rPr>
                <w:rFonts w:ascii="Garamond" w:hAnsi="Garamond"/>
              </w:rPr>
              <w:noBreakHyphen/>
              <w:t>employment medical screen.  The right is reserved to require the successful candidate to undergo a medical examination and/or x-ray at any time if it is considered necessary.</w:t>
            </w:r>
          </w:p>
        </w:tc>
      </w:tr>
      <w:tr w:rsidR="00361A5D" w:rsidRPr="003A40B7" w:rsidTr="007400DE">
        <w:trPr>
          <w:cantSplit/>
          <w:trHeight w:val="120"/>
        </w:trPr>
        <w:tc>
          <w:tcPr>
            <w:tcW w:w="1349" w:type="pct"/>
            <w:shd w:val="clear" w:color="auto" w:fill="FFFFFF"/>
          </w:tcPr>
          <w:p w:rsidR="00361A5D" w:rsidRPr="003A40B7" w:rsidRDefault="00361A5D" w:rsidP="007400DE">
            <w:pPr>
              <w:rPr>
                <w:rFonts w:ascii="Garamond" w:hAnsi="Garamond"/>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color w:val="000000"/>
                <w:u w:val="single"/>
              </w:rPr>
            </w:pPr>
            <w:r w:rsidRPr="003A40B7">
              <w:rPr>
                <w:rFonts w:ascii="Garamond" w:hAnsi="Garamond"/>
                <w:b/>
                <w:color w:val="000000"/>
                <w:u w:val="single"/>
              </w:rPr>
              <w:lastRenderedPageBreak/>
              <w:t>IMMUNISATION REQUIREMENTS,</w:t>
            </w:r>
          </w:p>
          <w:p w:rsidR="00361A5D" w:rsidRPr="003A40B7" w:rsidRDefault="00361A5D" w:rsidP="007400DE">
            <w:pPr>
              <w:rPr>
                <w:rFonts w:ascii="Garamond" w:hAnsi="Garamond"/>
                <w:b/>
                <w:color w:val="000000"/>
                <w:u w:val="single"/>
              </w:rPr>
            </w:pPr>
            <w:r w:rsidRPr="003A40B7">
              <w:rPr>
                <w:rFonts w:ascii="Garamond" w:hAnsi="Garamond"/>
                <w:b/>
                <w:color w:val="000000"/>
                <w:u w:val="single"/>
              </w:rPr>
              <w:t>HEPATITIS B</w:t>
            </w:r>
          </w:p>
          <w:p w:rsidR="00361A5D" w:rsidRPr="003A40B7" w:rsidRDefault="00361A5D" w:rsidP="007400DE">
            <w:pPr>
              <w:pStyle w:val="Heading2"/>
              <w:jc w:val="left"/>
              <w:rPr>
                <w:rFonts w:ascii="Garamond" w:hAnsi="Garamond"/>
              </w:rPr>
            </w:pPr>
            <w:r w:rsidRPr="003A40B7">
              <w:rPr>
                <w:rFonts w:ascii="Garamond" w:hAnsi="Garamond"/>
              </w:rPr>
              <w:t>AND</w:t>
            </w:r>
          </w:p>
          <w:p w:rsidR="00361A5D" w:rsidRPr="003A40B7" w:rsidRDefault="00361A5D" w:rsidP="007400DE">
            <w:pPr>
              <w:rPr>
                <w:rFonts w:ascii="Garamond" w:hAnsi="Garamond"/>
                <w:b/>
                <w:color w:val="000000"/>
                <w:u w:val="single"/>
              </w:rPr>
            </w:pPr>
            <w:r w:rsidRPr="003A40B7">
              <w:rPr>
                <w:rFonts w:ascii="Garamond" w:hAnsi="Garamond"/>
                <w:b/>
                <w:color w:val="000000"/>
                <w:u w:val="single"/>
              </w:rPr>
              <w:t>HEPATITIS C STATUS</w:t>
            </w:r>
          </w:p>
          <w:p w:rsidR="00361A5D" w:rsidRPr="003A40B7" w:rsidRDefault="00361A5D" w:rsidP="007400DE">
            <w:pPr>
              <w:rPr>
                <w:rFonts w:ascii="Garamond" w:hAnsi="Garamond"/>
                <w:b/>
                <w:color w:val="000000"/>
                <w:u w:val="single"/>
              </w:rPr>
            </w:pPr>
          </w:p>
          <w:p w:rsidR="00361A5D" w:rsidRPr="003A40B7" w:rsidRDefault="00361A5D" w:rsidP="007400DE">
            <w:pPr>
              <w:rPr>
                <w:rFonts w:ascii="Garamond" w:hAnsi="Garamond"/>
                <w:color w:val="000000"/>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361A5D" w:rsidRPr="003A40B7" w:rsidRDefault="00361A5D" w:rsidP="007400DE">
            <w:pPr>
              <w:tabs>
                <w:tab w:val="left" w:pos="6979"/>
              </w:tabs>
              <w:ind w:left="256" w:right="-1"/>
              <w:rPr>
                <w:rFonts w:ascii="Garamond" w:hAnsi="Garamond"/>
                <w:color w:val="000000"/>
              </w:rPr>
            </w:pPr>
          </w:p>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3A40B7">
              <w:rPr>
                <w:rFonts w:ascii="Garamond" w:hAnsi="Garamond"/>
                <w:color w:val="000000"/>
                <w:u w:val="single"/>
              </w:rPr>
              <w:t>or at any time in the future</w:t>
            </w:r>
            <w:r w:rsidRPr="003A40B7">
              <w:rPr>
                <w:rFonts w:ascii="Garamond" w:hAnsi="Garamond"/>
                <w:color w:val="000000"/>
              </w:rPr>
              <w:t xml:space="preserve">. Further guidance is given by the relevant Regulatory Bodies. </w:t>
            </w:r>
          </w:p>
          <w:p w:rsidR="00361A5D" w:rsidRPr="003A40B7" w:rsidRDefault="00361A5D" w:rsidP="007400DE">
            <w:pPr>
              <w:tabs>
                <w:tab w:val="left" w:pos="6979"/>
              </w:tabs>
              <w:ind w:left="256" w:right="-1"/>
              <w:rPr>
                <w:rFonts w:ascii="Garamond" w:hAnsi="Garamond"/>
                <w:color w:val="000000"/>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color w:val="000000"/>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color w:val="000000"/>
                <w:u w:val="single"/>
              </w:rPr>
            </w:pPr>
            <w:r w:rsidRPr="003A40B7">
              <w:rPr>
                <w:rFonts w:ascii="Garamond" w:hAnsi="Garamond"/>
                <w:b/>
                <w:color w:val="000000"/>
                <w:u w:val="single"/>
              </w:rPr>
              <w:t>NHS KNOWLEDGE AND SKILLS FRAMEWORK</w:t>
            </w:r>
          </w:p>
        </w:tc>
        <w:tc>
          <w:tcPr>
            <w:tcW w:w="3651" w:type="pct"/>
            <w:shd w:val="clear" w:color="auto" w:fill="FFFFFF"/>
          </w:tcPr>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361A5D" w:rsidRPr="003A40B7" w:rsidRDefault="00361A5D" w:rsidP="007400DE">
            <w:pPr>
              <w:tabs>
                <w:tab w:val="left" w:pos="6979"/>
              </w:tabs>
              <w:ind w:left="256" w:right="-1"/>
              <w:rPr>
                <w:rFonts w:ascii="Garamond" w:hAnsi="Garamond"/>
                <w:color w:val="000000"/>
              </w:rPr>
            </w:pPr>
          </w:p>
          <w:p w:rsidR="00361A5D" w:rsidRPr="003A40B7" w:rsidRDefault="00361A5D" w:rsidP="007400DE">
            <w:pPr>
              <w:tabs>
                <w:tab w:val="left" w:pos="6979"/>
              </w:tabs>
              <w:ind w:left="256" w:right="-1"/>
              <w:rPr>
                <w:rFonts w:ascii="Garamond" w:hAnsi="Garamond"/>
                <w:color w:val="000000"/>
              </w:rPr>
            </w:pPr>
            <w:r w:rsidRPr="003A40B7">
              <w:rPr>
                <w:rFonts w:ascii="Garamond" w:hAnsi="Garamond"/>
                <w:color w:val="000000"/>
              </w:rPr>
              <w:t>KSF will apply to all NHS employees except doctors, dentists and senior and executive level managers.  The purpose of the NHS KSF is:</w:t>
            </w:r>
          </w:p>
          <w:p w:rsidR="00361A5D" w:rsidRPr="003A40B7" w:rsidRDefault="00361A5D" w:rsidP="007400DE">
            <w:pPr>
              <w:numPr>
                <w:ilvl w:val="0"/>
                <w:numId w:val="2"/>
              </w:numPr>
              <w:tabs>
                <w:tab w:val="left" w:pos="6979"/>
              </w:tabs>
              <w:ind w:left="256" w:right="-1" w:firstLine="0"/>
              <w:rPr>
                <w:rFonts w:ascii="Garamond" w:hAnsi="Garamond"/>
                <w:color w:val="000000"/>
              </w:rPr>
            </w:pPr>
            <w:r w:rsidRPr="003A40B7">
              <w:rPr>
                <w:rFonts w:ascii="Garamond" w:hAnsi="Garamond"/>
                <w:color w:val="000000"/>
              </w:rPr>
              <w:t>To support the effective learning and development of all staff, providing the resources to do so.</w:t>
            </w:r>
          </w:p>
          <w:p w:rsidR="00361A5D" w:rsidRPr="003A40B7" w:rsidRDefault="00361A5D" w:rsidP="007400DE">
            <w:pPr>
              <w:numPr>
                <w:ilvl w:val="0"/>
                <w:numId w:val="2"/>
              </w:numPr>
              <w:tabs>
                <w:tab w:val="left" w:pos="6979"/>
              </w:tabs>
              <w:ind w:left="256" w:right="-1" w:firstLine="0"/>
              <w:rPr>
                <w:rFonts w:ascii="Garamond" w:hAnsi="Garamond"/>
                <w:color w:val="000000"/>
              </w:rPr>
            </w:pPr>
            <w:r w:rsidRPr="003A40B7">
              <w:rPr>
                <w:rFonts w:ascii="Garamond" w:hAnsi="Garamond"/>
                <w:color w:val="000000"/>
              </w:rPr>
              <w:t>To support the development of individuals in the post to which they are employed, so that they are effective at work and are clear about what is required of them.</w:t>
            </w:r>
          </w:p>
          <w:p w:rsidR="00361A5D" w:rsidRPr="003A40B7" w:rsidRDefault="00361A5D" w:rsidP="007400DE">
            <w:pPr>
              <w:numPr>
                <w:ilvl w:val="0"/>
                <w:numId w:val="2"/>
              </w:numPr>
              <w:tabs>
                <w:tab w:val="left" w:pos="6979"/>
              </w:tabs>
              <w:ind w:left="256" w:right="-1" w:firstLine="0"/>
              <w:rPr>
                <w:rFonts w:ascii="Garamond" w:hAnsi="Garamond"/>
                <w:color w:val="000000"/>
              </w:rPr>
            </w:pPr>
            <w:r w:rsidRPr="003A40B7">
              <w:rPr>
                <w:rFonts w:ascii="Garamond" w:hAnsi="Garamond"/>
                <w:color w:val="000000"/>
              </w:rPr>
              <w:t xml:space="preserve">To promote equality and diversity. </w:t>
            </w:r>
          </w:p>
          <w:p w:rsidR="00361A5D" w:rsidRPr="003A40B7" w:rsidRDefault="00361A5D" w:rsidP="007400DE">
            <w:pPr>
              <w:tabs>
                <w:tab w:val="left" w:pos="6979"/>
              </w:tabs>
              <w:ind w:left="256" w:right="-1"/>
              <w:rPr>
                <w:rFonts w:ascii="Garamond" w:hAnsi="Garamond"/>
                <w:color w:val="000000"/>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IDENTIFICATION BADGES:</w:t>
            </w: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Identification badges will be provided by NHS Lanarkshire to the successful candidate on the commencement of employment.</w:t>
            </w: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Pr>
        <w:tc>
          <w:tcPr>
            <w:tcW w:w="1349" w:type="pct"/>
            <w:shd w:val="clear" w:color="auto" w:fill="FFFFFF"/>
          </w:tcPr>
          <w:p w:rsidR="00361A5D" w:rsidRPr="003A40B7" w:rsidRDefault="00361A5D" w:rsidP="007400DE">
            <w:pPr>
              <w:rPr>
                <w:rFonts w:ascii="Garamond" w:hAnsi="Garamond"/>
                <w:b/>
                <w:u w:val="single"/>
              </w:rPr>
            </w:pPr>
            <w:r w:rsidRPr="003A40B7">
              <w:rPr>
                <w:rFonts w:ascii="Garamond" w:hAnsi="Garamond"/>
                <w:b/>
                <w:u w:val="single"/>
              </w:rPr>
              <w:lastRenderedPageBreak/>
              <w:t xml:space="preserve"> CARE AND COMPASSION</w:t>
            </w:r>
          </w:p>
        </w:tc>
        <w:tc>
          <w:tcPr>
            <w:tcW w:w="3651" w:type="pct"/>
            <w:shd w:val="clear" w:color="auto" w:fill="FFFFFF"/>
          </w:tcPr>
          <w:p w:rsidR="00361A5D" w:rsidRPr="003A40B7" w:rsidRDefault="00361A5D" w:rsidP="007400DE">
            <w:pPr>
              <w:tabs>
                <w:tab w:val="left" w:pos="193"/>
                <w:tab w:val="left" w:pos="6979"/>
              </w:tabs>
              <w:ind w:left="256" w:right="-1"/>
              <w:jc w:val="both"/>
              <w:rPr>
                <w:rFonts w:ascii="Garamond" w:hAnsi="Garamond" w:cs="Arial"/>
              </w:rPr>
            </w:pPr>
            <w:r w:rsidRPr="003A40B7">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361A5D" w:rsidRPr="003A40B7" w:rsidRDefault="00361A5D" w:rsidP="007400DE">
            <w:pPr>
              <w:tabs>
                <w:tab w:val="left" w:pos="193"/>
                <w:tab w:val="left" w:pos="6979"/>
              </w:tabs>
              <w:ind w:left="256" w:right="-1"/>
              <w:jc w:val="both"/>
              <w:rPr>
                <w:rFonts w:ascii="Garamond" w:hAnsi="Garamond" w:cs="Arial"/>
              </w:rPr>
            </w:pPr>
          </w:p>
          <w:p w:rsidR="00361A5D" w:rsidRPr="003A40B7" w:rsidRDefault="00361A5D" w:rsidP="007400DE">
            <w:pPr>
              <w:tabs>
                <w:tab w:val="left" w:pos="193"/>
                <w:tab w:val="left" w:pos="6979"/>
              </w:tabs>
              <w:ind w:left="256" w:right="-1"/>
              <w:jc w:val="both"/>
              <w:rPr>
                <w:rFonts w:ascii="Garamond" w:hAnsi="Garamond" w:cs="Arial"/>
              </w:rPr>
            </w:pPr>
            <w:r w:rsidRPr="003A40B7">
              <w:rPr>
                <w:rFonts w:ascii="Garamond" w:hAnsi="Garamond" w:cs="Arial"/>
              </w:rPr>
              <w:t xml:space="preserve">The basis of a good therapeutic relationship starts with being clear about people’s expectations.  </w:t>
            </w:r>
          </w:p>
          <w:p w:rsidR="00361A5D" w:rsidRPr="003A40B7" w:rsidRDefault="00361A5D" w:rsidP="007400DE">
            <w:pPr>
              <w:tabs>
                <w:tab w:val="left" w:pos="193"/>
                <w:tab w:val="left" w:pos="6979"/>
              </w:tabs>
              <w:ind w:left="256" w:right="-1"/>
              <w:jc w:val="both"/>
              <w:rPr>
                <w:rFonts w:ascii="Garamond" w:hAnsi="Garamond" w:cs="Arial"/>
              </w:rPr>
            </w:pPr>
          </w:p>
          <w:p w:rsidR="00361A5D" w:rsidRPr="003A40B7" w:rsidRDefault="00361A5D" w:rsidP="007400DE">
            <w:pPr>
              <w:tabs>
                <w:tab w:val="left" w:pos="193"/>
                <w:tab w:val="left" w:pos="6979"/>
              </w:tabs>
              <w:ind w:left="256" w:right="-1"/>
              <w:jc w:val="both"/>
              <w:rPr>
                <w:rFonts w:ascii="Garamond" w:hAnsi="Garamond" w:cs="Arial"/>
              </w:rPr>
            </w:pPr>
            <w:r w:rsidRPr="003A40B7">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361A5D" w:rsidRPr="003A40B7" w:rsidRDefault="00361A5D" w:rsidP="007400DE">
            <w:pPr>
              <w:tabs>
                <w:tab w:val="left" w:pos="6979"/>
              </w:tabs>
              <w:ind w:left="256" w:right="-1"/>
              <w:rPr>
                <w:color w:val="1F497D"/>
              </w:rPr>
            </w:pPr>
            <w:r w:rsidRPr="003A40B7">
              <w:rPr>
                <w:rFonts w:ascii="Garamond" w:hAnsi="Garamond" w:cs="Arial"/>
              </w:rPr>
              <w:t xml:space="preserve">  </w:t>
            </w:r>
            <w:hyperlink r:id="rId13" w:history="1">
              <w:r w:rsidRPr="003A40B7">
                <w:rPr>
                  <w:rStyle w:val="Hyperlink"/>
                </w:rPr>
                <w:t>http://www.lanpdc.scot.nhs.uk/Resources/Lists/Publications/Attachments/24/CC_Guidance%202013.pdf</w:t>
              </w:r>
            </w:hyperlink>
          </w:p>
          <w:p w:rsidR="00361A5D" w:rsidRPr="003A40B7" w:rsidRDefault="00361A5D" w:rsidP="007400DE">
            <w:pPr>
              <w:tabs>
                <w:tab w:val="left" w:pos="6979"/>
              </w:tabs>
              <w:ind w:left="256" w:right="-1"/>
              <w:rPr>
                <w:rFonts w:ascii="Garamond" w:hAnsi="Garamond"/>
              </w:rPr>
            </w:pPr>
          </w:p>
        </w:tc>
      </w:tr>
      <w:tr w:rsidR="00361A5D" w:rsidRPr="003A40B7" w:rsidTr="007400DE">
        <w:trPr>
          <w:cantSplit/>
          <w:trHeight w:val="249"/>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r w:rsidR="00361A5D" w:rsidRPr="003A40B7" w:rsidTr="007400DE">
        <w:trPr>
          <w:cantSplit/>
          <w:trHeight w:val="923"/>
        </w:trPr>
        <w:tc>
          <w:tcPr>
            <w:tcW w:w="1349" w:type="pct"/>
            <w:shd w:val="clear" w:color="auto" w:fill="FFFFFF"/>
          </w:tcPr>
          <w:p w:rsidR="00361A5D" w:rsidRPr="003A40B7" w:rsidRDefault="00361A5D" w:rsidP="007400DE">
            <w:pPr>
              <w:rPr>
                <w:rFonts w:ascii="Garamond" w:hAnsi="Garamond"/>
                <w:u w:val="single"/>
              </w:rPr>
            </w:pPr>
            <w:r w:rsidRPr="003A40B7">
              <w:rPr>
                <w:rFonts w:ascii="Garamond" w:hAnsi="Garamond"/>
                <w:b/>
                <w:u w:val="single"/>
              </w:rPr>
              <w:t>SMOKING:</w:t>
            </w: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p w:rsidR="00361A5D" w:rsidRPr="003A40B7" w:rsidRDefault="00361A5D" w:rsidP="007400DE">
            <w:pPr>
              <w:rPr>
                <w:rFonts w:ascii="Garamond" w:hAnsi="Garamond"/>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r w:rsidRPr="003A40B7">
              <w:rPr>
                <w:rFonts w:ascii="Garamond" w:hAnsi="Garamond"/>
              </w:rPr>
              <w:t>Staff are not allowed to smoke in:</w:t>
            </w:r>
          </w:p>
          <w:p w:rsidR="00361A5D" w:rsidRPr="003A40B7" w:rsidRDefault="00361A5D" w:rsidP="007400DE">
            <w:pPr>
              <w:numPr>
                <w:ilvl w:val="0"/>
                <w:numId w:val="1"/>
              </w:numPr>
              <w:tabs>
                <w:tab w:val="left" w:pos="6979"/>
              </w:tabs>
              <w:ind w:left="256" w:right="-1" w:firstLine="0"/>
              <w:rPr>
                <w:rFonts w:ascii="Garamond" w:hAnsi="Garamond"/>
              </w:rPr>
            </w:pPr>
            <w:r w:rsidRPr="003A40B7">
              <w:rPr>
                <w:rFonts w:ascii="Garamond" w:hAnsi="Garamond"/>
              </w:rPr>
              <w:t>The building and grounds of all premises from which NHS Lanarkshire services are delivered, all premises owned or occupied by NHS Lanarkshire and all vehicles parked on these premises</w:t>
            </w:r>
          </w:p>
          <w:p w:rsidR="00361A5D" w:rsidRPr="003A40B7" w:rsidRDefault="00361A5D" w:rsidP="007400DE">
            <w:pPr>
              <w:numPr>
                <w:ilvl w:val="0"/>
                <w:numId w:val="1"/>
              </w:numPr>
              <w:tabs>
                <w:tab w:val="left" w:pos="6979"/>
              </w:tabs>
              <w:ind w:left="256" w:right="-1" w:firstLine="0"/>
              <w:rPr>
                <w:rFonts w:ascii="Garamond" w:hAnsi="Garamond"/>
              </w:rPr>
            </w:pPr>
            <w:r w:rsidRPr="003A40B7">
              <w:rPr>
                <w:rFonts w:ascii="Garamond" w:hAnsi="Garamond"/>
              </w:rPr>
              <w:t>NHS Lanarkshire vehicles and pool cars at all times</w:t>
            </w:r>
          </w:p>
          <w:p w:rsidR="00361A5D" w:rsidRPr="003A40B7" w:rsidRDefault="00361A5D" w:rsidP="007400DE">
            <w:pPr>
              <w:numPr>
                <w:ilvl w:val="0"/>
                <w:numId w:val="1"/>
              </w:numPr>
              <w:tabs>
                <w:tab w:val="left" w:pos="6979"/>
              </w:tabs>
              <w:ind w:left="256" w:right="-1" w:firstLine="0"/>
              <w:rPr>
                <w:rFonts w:ascii="Garamond" w:hAnsi="Garamond"/>
              </w:rPr>
            </w:pPr>
            <w:r w:rsidRPr="003A40B7">
              <w:rPr>
                <w:rFonts w:ascii="Garamond" w:hAnsi="Garamond"/>
              </w:rPr>
              <w:t>Leased cars and personal vehicles when transporting other staff or patients within working hours and/or when on authorised business.</w:t>
            </w:r>
          </w:p>
          <w:p w:rsidR="00361A5D" w:rsidRPr="003A40B7" w:rsidRDefault="00361A5D" w:rsidP="007400DE">
            <w:pPr>
              <w:tabs>
                <w:tab w:val="left" w:pos="6979"/>
              </w:tabs>
              <w:ind w:left="256" w:right="-1"/>
              <w:rPr>
                <w:rFonts w:ascii="Garamond" w:hAnsi="Garamond"/>
              </w:rPr>
            </w:pPr>
            <w:r w:rsidRPr="003A40B7">
              <w:rPr>
                <w:rFonts w:ascii="Garamond" w:hAnsi="Garamond"/>
              </w:rPr>
              <w:t>Staff may smoke only during unpaid official breaks (normally lunchtimes) and only in line with the paragraph above.</w:t>
            </w:r>
          </w:p>
          <w:p w:rsidR="00361A5D" w:rsidRPr="003A40B7" w:rsidRDefault="00361A5D" w:rsidP="007400DE">
            <w:pPr>
              <w:tabs>
                <w:tab w:val="left" w:pos="6979"/>
              </w:tabs>
              <w:ind w:left="256" w:right="-1"/>
              <w:jc w:val="both"/>
              <w:rPr>
                <w:rFonts w:ascii="Garamond" w:hAnsi="Garamond"/>
              </w:rPr>
            </w:pPr>
          </w:p>
        </w:tc>
      </w:tr>
      <w:tr w:rsidR="00361A5D" w:rsidRPr="003A40B7" w:rsidTr="007400DE">
        <w:trPr>
          <w:cantSplit/>
          <w:trHeight w:val="325"/>
        </w:trPr>
        <w:tc>
          <w:tcPr>
            <w:tcW w:w="1349" w:type="pct"/>
            <w:shd w:val="clear" w:color="auto" w:fill="FFFFFF"/>
          </w:tcPr>
          <w:p w:rsidR="00361A5D" w:rsidRPr="003A40B7" w:rsidRDefault="00361A5D" w:rsidP="007400DE">
            <w:pPr>
              <w:rPr>
                <w:rFonts w:ascii="Garamond" w:hAnsi="Garamond"/>
                <w:b/>
                <w:u w:val="single"/>
              </w:rPr>
            </w:pPr>
          </w:p>
        </w:tc>
        <w:tc>
          <w:tcPr>
            <w:tcW w:w="3651" w:type="pct"/>
            <w:shd w:val="clear" w:color="auto" w:fill="FFFFFF"/>
          </w:tcPr>
          <w:p w:rsidR="00361A5D" w:rsidRPr="003A40B7" w:rsidRDefault="00361A5D" w:rsidP="007400DE">
            <w:pPr>
              <w:tabs>
                <w:tab w:val="left" w:pos="6979"/>
              </w:tabs>
              <w:ind w:left="256" w:right="-1"/>
              <w:rPr>
                <w:rFonts w:ascii="Garamond" w:hAnsi="Garamond"/>
              </w:rPr>
            </w:pPr>
          </w:p>
        </w:tc>
      </w:tr>
    </w:tbl>
    <w:p w:rsidR="00361A5D" w:rsidRPr="003A40B7" w:rsidRDefault="00361A5D" w:rsidP="00361A5D">
      <w:pPr>
        <w:pStyle w:val="Header"/>
        <w:tabs>
          <w:tab w:val="clear" w:pos="4153"/>
          <w:tab w:val="clear" w:pos="8306"/>
        </w:tabs>
        <w:ind w:right="420"/>
        <w:jc w:val="center"/>
        <w:rPr>
          <w:rFonts w:ascii="Garamond" w:hAnsi="Garamond"/>
          <w:b/>
        </w:rPr>
      </w:pPr>
    </w:p>
    <w:p w:rsidR="00361A5D" w:rsidRPr="003A40B7" w:rsidRDefault="00361A5D" w:rsidP="00361A5D">
      <w:pPr>
        <w:rPr>
          <w:rFonts w:ascii="Garamond" w:hAnsi="Garamond"/>
          <w:b/>
          <w:i/>
          <w:iCs/>
          <w:sz w:val="22"/>
          <w:szCs w:val="22"/>
        </w:rPr>
      </w:pPr>
      <w:r w:rsidRPr="003A40B7">
        <w:rPr>
          <w:rFonts w:ascii="Garamond" w:hAnsi="Garamond"/>
          <w:b/>
          <w:i/>
          <w:iCs/>
        </w:rPr>
        <w:t xml:space="preserve">NHS Lanarkshire are happy to consider requests for this publication to be in another accessible format </w:t>
      </w:r>
      <w:proofErr w:type="spellStart"/>
      <w:r w:rsidRPr="003A40B7">
        <w:rPr>
          <w:rFonts w:ascii="Garamond" w:hAnsi="Garamond"/>
          <w:b/>
          <w:i/>
          <w:iCs/>
        </w:rPr>
        <w:t>ie</w:t>
      </w:r>
      <w:proofErr w:type="spellEnd"/>
      <w:r w:rsidRPr="003A40B7">
        <w:rPr>
          <w:rFonts w:ascii="Garamond" w:hAnsi="Garamond"/>
          <w:b/>
          <w:i/>
          <w:iCs/>
        </w:rPr>
        <w:t xml:space="preserve"> large print, braille, etc.  Please contact us via either of the undernoted methods clearly stating which format is required:</w:t>
      </w:r>
    </w:p>
    <w:p w:rsidR="00361A5D" w:rsidRPr="003A40B7" w:rsidRDefault="00361A5D" w:rsidP="00361A5D">
      <w:pPr>
        <w:rPr>
          <w:rFonts w:ascii="Garamond" w:hAnsi="Garamond"/>
          <w:b/>
          <w:i/>
          <w:iCs/>
        </w:rPr>
      </w:pPr>
    </w:p>
    <w:p w:rsidR="00361A5D" w:rsidRPr="003A40B7" w:rsidRDefault="00361A5D" w:rsidP="00361A5D">
      <w:pPr>
        <w:rPr>
          <w:rFonts w:ascii="Garamond" w:hAnsi="Garamond"/>
          <w:b/>
          <w:i/>
          <w:iCs/>
        </w:rPr>
      </w:pPr>
      <w:r w:rsidRPr="003A40B7">
        <w:rPr>
          <w:rFonts w:ascii="Garamond" w:hAnsi="Garamond"/>
          <w:b/>
          <w:i/>
          <w:iCs/>
        </w:rPr>
        <w:t>Email:</w:t>
      </w:r>
      <w:r w:rsidRPr="003A40B7">
        <w:rPr>
          <w:rFonts w:ascii="Garamond" w:hAnsi="Garamond"/>
          <w:b/>
          <w:i/>
          <w:iCs/>
        </w:rPr>
        <w:tab/>
      </w:r>
      <w:r w:rsidRPr="003A40B7">
        <w:rPr>
          <w:rFonts w:ascii="Garamond" w:hAnsi="Garamond"/>
          <w:b/>
          <w:i/>
          <w:iCs/>
        </w:rPr>
        <w:tab/>
      </w:r>
      <w:r w:rsidRPr="003A40B7">
        <w:rPr>
          <w:rFonts w:ascii="Garamond" w:hAnsi="Garamond"/>
          <w:b/>
          <w:i/>
          <w:iCs/>
        </w:rPr>
        <w:tab/>
      </w:r>
      <w:r w:rsidRPr="003A40B7">
        <w:rPr>
          <w:rFonts w:ascii="Garamond" w:hAnsi="Garamond"/>
          <w:b/>
          <w:i/>
          <w:iCs/>
        </w:rPr>
        <w:tab/>
        <w:t>Lewis.Melvin@lanarkshire.scot.nhs.uk</w:t>
      </w:r>
    </w:p>
    <w:p w:rsidR="00361A5D" w:rsidRPr="003A40B7" w:rsidRDefault="00361A5D" w:rsidP="00361A5D">
      <w:pPr>
        <w:rPr>
          <w:rFonts w:ascii="Garamond" w:hAnsi="Garamond"/>
          <w:b/>
          <w:i/>
          <w:iCs/>
        </w:rPr>
      </w:pPr>
      <w:r w:rsidRPr="003A40B7">
        <w:rPr>
          <w:rFonts w:ascii="Garamond" w:hAnsi="Garamond"/>
          <w:b/>
          <w:i/>
          <w:iCs/>
        </w:rPr>
        <w:tab/>
      </w:r>
    </w:p>
    <w:p w:rsidR="00361A5D" w:rsidRPr="0042371B" w:rsidRDefault="00361A5D" w:rsidP="00361A5D">
      <w:pPr>
        <w:rPr>
          <w:rFonts w:ascii="Garamond" w:hAnsi="Garamond"/>
          <w:b/>
          <w:i/>
          <w:iCs/>
        </w:rPr>
      </w:pPr>
      <w:r w:rsidRPr="003A40B7">
        <w:rPr>
          <w:rFonts w:ascii="Garamond" w:hAnsi="Garamond"/>
          <w:b/>
          <w:i/>
          <w:iCs/>
        </w:rPr>
        <w:t>Telephone Number:</w:t>
      </w:r>
      <w:r w:rsidR="00DA0487" w:rsidRPr="003A40B7">
        <w:rPr>
          <w:rFonts w:ascii="Garamond" w:hAnsi="Garamond"/>
          <w:b/>
          <w:i/>
          <w:iCs/>
        </w:rPr>
        <w:tab/>
      </w:r>
      <w:r w:rsidR="00DA0487" w:rsidRPr="003A40B7">
        <w:rPr>
          <w:rFonts w:ascii="Garamond" w:hAnsi="Garamond"/>
          <w:b/>
          <w:i/>
          <w:iCs/>
        </w:rPr>
        <w:tab/>
        <w:t>01698 754361</w:t>
      </w:r>
    </w:p>
    <w:p w:rsidR="00361A5D" w:rsidRPr="00AE7336" w:rsidRDefault="00361A5D" w:rsidP="00361A5D">
      <w:pPr>
        <w:rPr>
          <w:rFonts w:ascii="Garamond" w:hAnsi="Garamond"/>
          <w:b/>
        </w:rPr>
      </w:pPr>
    </w:p>
    <w:p w:rsidR="00DC0F26" w:rsidRDefault="00DC0F26"/>
    <w:sectPr w:rsidR="00DC0F26" w:rsidSect="003A40B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3D5D"/>
    <w:multiLevelType w:val="hybridMultilevel"/>
    <w:tmpl w:val="E3C8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15138F"/>
    <w:multiLevelType w:val="hybridMultilevel"/>
    <w:tmpl w:val="2850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263D38"/>
    <w:multiLevelType w:val="hybridMultilevel"/>
    <w:tmpl w:val="CA8E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EF4E00"/>
    <w:multiLevelType w:val="hybridMultilevel"/>
    <w:tmpl w:val="E9146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2913931"/>
    <w:multiLevelType w:val="hybridMultilevel"/>
    <w:tmpl w:val="F5C6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65015DF"/>
    <w:multiLevelType w:val="hybridMultilevel"/>
    <w:tmpl w:val="E4841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3D0387B"/>
    <w:multiLevelType w:val="hybridMultilevel"/>
    <w:tmpl w:val="ACB41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8760C83"/>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9"/>
  </w:num>
  <w:num w:numId="4">
    <w:abstractNumId w:val="7"/>
  </w:num>
  <w:num w:numId="5">
    <w:abstractNumId w:val="8"/>
  </w:num>
  <w:num w:numId="6">
    <w:abstractNumId w:val="6"/>
  </w:num>
  <w:num w:numId="7">
    <w:abstractNumId w:val="2"/>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71"/>
    <w:rsid w:val="00031471"/>
    <w:rsid w:val="00361A5D"/>
    <w:rsid w:val="003A40B7"/>
    <w:rsid w:val="00DA0487"/>
    <w:rsid w:val="00DC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43"/>
    <o:shapelayout v:ext="edit">
      <o:idmap v:ext="edit" data="1"/>
      <o:rules v:ext="edit">
        <o:r id="V:Rule1" type="connector" idref="#_x0000_s1031"/>
        <o:r id="V:Rule2" type="connector" idref="#_x0000_s1029"/>
        <o:r id="V:Rule3" type="connector" idref="#_x0000_s1033"/>
        <o:r id="V:Rule4" type="connector" idref="#_x0000_s1034"/>
        <o:r id="V:Rule5" type="connector" idref="#_x0000_s1027"/>
        <o:r id="V:Rule6" type="connector" idref="#_x0000_s1030"/>
        <o:r id="V:Rule7" type="connector" idref="#_x0000_s1028"/>
        <o:r id="V:Rule8" type="connector" idref="#_x0000_s1032"/>
        <o:r id="V:Rule9" type="connector" idref="#_x0000_s1039"/>
        <o:r id="V:Rule10" type="connector" idref="#_x0000_s1037"/>
        <o:r id="V:Rule11" type="connector" idref="#_x0000_s1041"/>
        <o:r id="V:Rule12" type="connector" idref="#_x0000_s1042"/>
        <o:r id="V:Rule13" type="connector" idref="#_x0000_s1035"/>
        <o:r id="V:Rule14" type="connector" idref="#_x0000_s1038"/>
        <o:r id="V:Rule15" type="connector" idref="#_x0000_s1036"/>
        <o:r id="V:Rule16" type="connector" idref="#_x0000_s1040"/>
      </o:rules>
    </o:shapelayout>
  </w:shapeDefaults>
  <w:decimalSymbol w:val="."/>
  <w:listSeparator w:val=","/>
  <w15:chartTrackingRefBased/>
  <w15:docId w15:val="{F41FB553-3674-43E3-9CF7-DD0B441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A40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361A5D"/>
    <w:pPr>
      <w:keepNext/>
      <w:jc w:val="center"/>
      <w:outlineLvl w:val="1"/>
    </w:pPr>
    <w:rPr>
      <w:b/>
      <w:bCs/>
      <w:u w:val="single"/>
      <w:lang w:eastAsia="en-US"/>
    </w:rPr>
  </w:style>
  <w:style w:type="paragraph" w:styleId="Heading3">
    <w:name w:val="heading 3"/>
    <w:basedOn w:val="Normal"/>
    <w:next w:val="Normal"/>
    <w:link w:val="Heading3Char"/>
    <w:uiPriority w:val="9"/>
    <w:semiHidden/>
    <w:unhideWhenUsed/>
    <w:qFormat/>
    <w:rsid w:val="003A40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A40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361A5D"/>
    <w:rPr>
      <w:rFonts w:ascii="Times New Roman" w:eastAsia="Times New Roman" w:hAnsi="Times New Roman" w:cs="Times New Roman"/>
      <w:b/>
      <w:bCs/>
      <w:sz w:val="24"/>
      <w:szCs w:val="24"/>
      <w:u w:val="single"/>
    </w:rPr>
  </w:style>
  <w:style w:type="paragraph" w:styleId="BodyText">
    <w:name w:val="Body Text"/>
    <w:basedOn w:val="Normal"/>
    <w:link w:val="BodyTextChar"/>
    <w:rsid w:val="00361A5D"/>
    <w:rPr>
      <w:sz w:val="28"/>
      <w:szCs w:val="32"/>
    </w:rPr>
  </w:style>
  <w:style w:type="character" w:customStyle="1" w:styleId="BodyTextChar">
    <w:name w:val="Body Text Char"/>
    <w:basedOn w:val="DefaultParagraphFont"/>
    <w:link w:val="BodyText"/>
    <w:rsid w:val="00361A5D"/>
    <w:rPr>
      <w:rFonts w:ascii="Times New Roman" w:eastAsia="Times New Roman" w:hAnsi="Times New Roman" w:cs="Times New Roman"/>
      <w:sz w:val="28"/>
      <w:szCs w:val="32"/>
      <w:lang w:eastAsia="en-GB"/>
    </w:rPr>
  </w:style>
  <w:style w:type="paragraph" w:styleId="Header">
    <w:name w:val="header"/>
    <w:basedOn w:val="Normal"/>
    <w:link w:val="HeaderChar"/>
    <w:rsid w:val="00361A5D"/>
    <w:pPr>
      <w:tabs>
        <w:tab w:val="center" w:pos="4153"/>
        <w:tab w:val="right" w:pos="8306"/>
      </w:tabs>
    </w:pPr>
  </w:style>
  <w:style w:type="character" w:customStyle="1" w:styleId="HeaderChar">
    <w:name w:val="Header Char"/>
    <w:basedOn w:val="DefaultParagraphFont"/>
    <w:link w:val="Header"/>
    <w:rsid w:val="00361A5D"/>
    <w:rPr>
      <w:rFonts w:ascii="Times New Roman" w:eastAsia="Times New Roman" w:hAnsi="Times New Roman" w:cs="Times New Roman"/>
      <w:sz w:val="24"/>
      <w:szCs w:val="24"/>
      <w:lang w:eastAsia="en-GB"/>
    </w:rPr>
  </w:style>
  <w:style w:type="character" w:styleId="Hyperlink">
    <w:name w:val="Hyperlink"/>
    <w:uiPriority w:val="99"/>
    <w:rsid w:val="00361A5D"/>
    <w:rPr>
      <w:color w:val="0000FF"/>
      <w:u w:val="single"/>
    </w:rPr>
  </w:style>
  <w:style w:type="paragraph" w:styleId="PlainText">
    <w:name w:val="Plain Text"/>
    <w:basedOn w:val="Normal"/>
    <w:link w:val="PlainTextChar"/>
    <w:rsid w:val="00361A5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361A5D"/>
    <w:rPr>
      <w:rFonts w:ascii="Courier New" w:eastAsia="Times New Roman" w:hAnsi="Courier New" w:cs="Courier New"/>
      <w:sz w:val="20"/>
      <w:szCs w:val="20"/>
    </w:rPr>
  </w:style>
  <w:style w:type="paragraph" w:styleId="Title">
    <w:name w:val="Title"/>
    <w:basedOn w:val="Normal"/>
    <w:link w:val="TitleChar"/>
    <w:qFormat/>
    <w:rsid w:val="00361A5D"/>
    <w:pPr>
      <w:ind w:right="-360"/>
      <w:jc w:val="center"/>
    </w:pPr>
    <w:rPr>
      <w:rFonts w:ascii="Arial" w:hAnsi="Arial" w:cs="Arial"/>
      <w:b/>
      <w:bCs/>
      <w:iCs/>
      <w:lang w:eastAsia="en-US"/>
    </w:rPr>
  </w:style>
  <w:style w:type="character" w:customStyle="1" w:styleId="TitleChar">
    <w:name w:val="Title Char"/>
    <w:basedOn w:val="DefaultParagraphFont"/>
    <w:link w:val="Title"/>
    <w:rsid w:val="00361A5D"/>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3A40B7"/>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3A40B7"/>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3A40B7"/>
    <w:rPr>
      <w:rFonts w:asciiTheme="majorHAnsi" w:eastAsiaTheme="majorEastAsia" w:hAnsiTheme="majorHAnsi" w:cstheme="majorBidi"/>
      <w:i/>
      <w:iCs/>
      <w:color w:val="2E74B5" w:themeColor="accent1" w:themeShade="BF"/>
      <w:sz w:val="24"/>
      <w:szCs w:val="24"/>
      <w:lang w:eastAsia="en-GB"/>
    </w:rPr>
  </w:style>
  <w:style w:type="paragraph" w:styleId="BodyTextIndent">
    <w:name w:val="Body Text Indent"/>
    <w:basedOn w:val="Normal"/>
    <w:link w:val="BodyTextIndentChar"/>
    <w:uiPriority w:val="99"/>
    <w:semiHidden/>
    <w:unhideWhenUsed/>
    <w:rsid w:val="003A40B7"/>
    <w:pPr>
      <w:spacing w:after="120"/>
      <w:ind w:left="283"/>
    </w:pPr>
  </w:style>
  <w:style w:type="character" w:customStyle="1" w:styleId="BodyTextIndentChar">
    <w:name w:val="Body Text Indent Char"/>
    <w:basedOn w:val="DefaultParagraphFont"/>
    <w:link w:val="BodyTextIndent"/>
    <w:uiPriority w:val="99"/>
    <w:semiHidden/>
    <w:rsid w:val="003A40B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8" Type="http://schemas.openxmlformats.org/officeDocument/2006/relationships/image" Target="media/image3.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2.bin"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3597</Words>
  <Characters>20507</Characters>
  <Application>Microsoft Office Word</Application>
  <DocSecurity>0</DocSecurity>
  <Lines>170</Lines>
  <Paragraphs>48</Paragraphs>
  <ScaleCrop>false</ScaleCrop>
  <Company>NHS Lanarkshire</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Lewis - Recruitment Administrator</dc:creator>
  <cp:keywords/>
  <dc:description/>
  <cp:lastModifiedBy>Melvin, Lewis - Recruitment Administrator</cp:lastModifiedBy>
  <cp:revision>4</cp:revision>
  <dcterms:created xsi:type="dcterms:W3CDTF">2020-01-20T09:27:00Z</dcterms:created>
  <dcterms:modified xsi:type="dcterms:W3CDTF">2021-03-17T10:36:00Z</dcterms:modified>
</cp:coreProperties>
</file>