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473" w:rsidRDefault="0039152E" w:rsidP="00C62DF7">
      <w:pPr>
        <w:pStyle w:val="Title"/>
        <w:sectPr w:rsidR="00EB1473">
          <w:footerReference w:type="default" r:id="rId7"/>
          <w:type w:val="continuous"/>
          <w:pgSz w:w="11907" w:h="16840" w:code="9"/>
          <w:pgMar w:top="1113" w:right="1134" w:bottom="851" w:left="1134" w:header="720" w:footer="680" w:gutter="0"/>
          <w:cols w:space="720"/>
          <w:titlePg/>
        </w:sectPr>
      </w:pPr>
      <w:r>
        <w:rPr>
          <w:noProof/>
          <w:lang w:eastAsia="en-GB"/>
        </w:rPr>
        <w:drawing>
          <wp:anchor distT="0" distB="0" distL="114300" distR="114300" simplePos="0" relativeHeight="251656192" behindDoc="1" locked="1" layoutInCell="1" allowOverlap="1">
            <wp:simplePos x="0" y="0"/>
            <wp:positionH relativeFrom="page">
              <wp:posOffset>6109335</wp:posOffset>
            </wp:positionH>
            <wp:positionV relativeFrom="page">
              <wp:posOffset>459740</wp:posOffset>
            </wp:positionV>
            <wp:extent cx="1026160" cy="1026160"/>
            <wp:effectExtent l="19050" t="0" r="2540" b="0"/>
            <wp:wrapThrough wrapText="bothSides">
              <wp:wrapPolygon edited="0">
                <wp:start x="-401" y="0"/>
                <wp:lineTo x="-401" y="21252"/>
                <wp:lineTo x="21653" y="21252"/>
                <wp:lineTo x="21653" y="0"/>
                <wp:lineTo x="-401" y="0"/>
              </wp:wrapPolygon>
            </wp:wrapThrough>
            <wp:docPr id="2" name="Picture 2" descr="FV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V_2col"/>
                    <pic:cNvPicPr>
                      <a:picLocks noChangeAspect="1" noChangeArrowheads="1"/>
                    </pic:cNvPicPr>
                  </pic:nvPicPr>
                  <pic:blipFill>
                    <a:blip r:embed="rId8" cstate="print"/>
                    <a:srcRect/>
                    <a:stretch>
                      <a:fillRect/>
                    </a:stretch>
                  </pic:blipFill>
                  <pic:spPr bwMode="auto">
                    <a:xfrm>
                      <a:off x="0" y="0"/>
                      <a:ext cx="1026160" cy="1026160"/>
                    </a:xfrm>
                    <a:prstGeom prst="rect">
                      <a:avLst/>
                    </a:prstGeom>
                    <a:noFill/>
                    <a:ln w="9525">
                      <a:noFill/>
                      <a:miter lim="800000"/>
                      <a:headEnd/>
                      <a:tailEnd/>
                    </a:ln>
                  </pic:spPr>
                </pic:pic>
              </a:graphicData>
            </a:graphic>
          </wp:anchor>
        </w:drawing>
      </w:r>
    </w:p>
    <w:p w:rsidR="00EB1473" w:rsidRPr="000B1368" w:rsidRDefault="00EB1473" w:rsidP="00C62DF7">
      <w:pPr>
        <w:pStyle w:val="Title"/>
        <w:rPr>
          <w:rFonts w:ascii="Arial" w:hAnsi="Arial" w:cs="Arial"/>
          <w:sz w:val="22"/>
          <w:szCs w:val="22"/>
        </w:rPr>
      </w:pPr>
      <w:r w:rsidRPr="000B1368">
        <w:rPr>
          <w:rFonts w:ascii="Arial" w:hAnsi="Arial" w:cs="Arial"/>
          <w:sz w:val="22"/>
          <w:szCs w:val="22"/>
        </w:rPr>
        <w:lastRenderedPageBreak/>
        <w:t>Forth Valley NHS Board Staff Bank Service</w:t>
      </w:r>
    </w:p>
    <w:p w:rsidR="00EB1473" w:rsidRPr="000B1368" w:rsidRDefault="00EB1473" w:rsidP="00C62DF7">
      <w:pPr>
        <w:numPr>
          <w:ilvl w:val="12"/>
          <w:numId w:val="0"/>
        </w:numPr>
        <w:jc w:val="center"/>
        <w:rPr>
          <w:rFonts w:ascii="Arial" w:hAnsi="Arial" w:cs="Arial"/>
          <w:b/>
          <w:caps/>
          <w:sz w:val="22"/>
          <w:szCs w:val="22"/>
        </w:rPr>
      </w:pPr>
    </w:p>
    <w:p w:rsidR="00EB1473" w:rsidRPr="000B1368" w:rsidRDefault="00EB1473" w:rsidP="00C62DF7">
      <w:pPr>
        <w:numPr>
          <w:ilvl w:val="12"/>
          <w:numId w:val="0"/>
        </w:numPr>
        <w:jc w:val="center"/>
        <w:rPr>
          <w:rFonts w:ascii="Arial" w:hAnsi="Arial" w:cs="Arial"/>
          <w:b/>
          <w:caps/>
          <w:sz w:val="22"/>
          <w:szCs w:val="22"/>
        </w:rPr>
      </w:pPr>
      <w:r w:rsidRPr="000B1368">
        <w:rPr>
          <w:rFonts w:ascii="Arial" w:hAnsi="Arial" w:cs="Arial"/>
          <w:b/>
          <w:caps/>
          <w:sz w:val="22"/>
          <w:szCs w:val="22"/>
        </w:rPr>
        <w:t>Terms and Conditions for Bank positions</w:t>
      </w:r>
    </w:p>
    <w:p w:rsidR="00EB1473" w:rsidRPr="000B1368" w:rsidRDefault="00EB1473">
      <w:pPr>
        <w:numPr>
          <w:ilvl w:val="12"/>
          <w:numId w:val="0"/>
        </w:numPr>
        <w:jc w:val="center"/>
        <w:rPr>
          <w:rFonts w:ascii="Arial" w:hAnsi="Arial" w:cs="Arial"/>
          <w:sz w:val="22"/>
          <w:szCs w:val="22"/>
        </w:rPr>
      </w:pPr>
    </w:p>
    <w:p w:rsidR="00EB1473" w:rsidRPr="000B1368" w:rsidRDefault="00EB1473" w:rsidP="000B1368">
      <w:pPr>
        <w:numPr>
          <w:ilvl w:val="12"/>
          <w:numId w:val="0"/>
        </w:numPr>
        <w:ind w:left="2127" w:hanging="2127"/>
        <w:jc w:val="both"/>
        <w:rPr>
          <w:rFonts w:ascii="Arial" w:hAnsi="Arial" w:cs="Arial"/>
          <w:sz w:val="22"/>
          <w:szCs w:val="22"/>
        </w:rPr>
      </w:pPr>
      <w:r w:rsidRPr="000B1368">
        <w:rPr>
          <w:rFonts w:ascii="Arial" w:hAnsi="Arial" w:cs="Arial"/>
          <w:b/>
          <w:sz w:val="22"/>
          <w:szCs w:val="22"/>
        </w:rPr>
        <w:t>General:</w:t>
      </w:r>
      <w:r w:rsidRPr="000B1368">
        <w:rPr>
          <w:rFonts w:ascii="Arial" w:hAnsi="Arial" w:cs="Arial"/>
          <w:sz w:val="22"/>
          <w:szCs w:val="22"/>
        </w:rPr>
        <w:tab/>
        <w:t>The Terms and Conditions of Service for this post are those contained in Agenda for Change</w:t>
      </w:r>
      <w:r w:rsidR="00BB5451" w:rsidRPr="000B1368">
        <w:rPr>
          <w:rFonts w:ascii="Arial" w:hAnsi="Arial" w:cs="Arial"/>
          <w:sz w:val="22"/>
          <w:szCs w:val="22"/>
        </w:rPr>
        <w:t xml:space="preserve"> NHS Terms &amp; Conditions of Service Handbook.</w:t>
      </w:r>
    </w:p>
    <w:p w:rsidR="00EB1473" w:rsidRPr="000B1368" w:rsidRDefault="00EB1473" w:rsidP="000B1368">
      <w:pPr>
        <w:numPr>
          <w:ilvl w:val="12"/>
          <w:numId w:val="0"/>
        </w:numPr>
        <w:ind w:left="2127" w:hanging="2127"/>
        <w:jc w:val="both"/>
        <w:rPr>
          <w:rFonts w:ascii="Arial" w:hAnsi="Arial" w:cs="Arial"/>
          <w:sz w:val="22"/>
          <w:szCs w:val="22"/>
        </w:rPr>
      </w:pPr>
    </w:p>
    <w:p w:rsidR="00EB1473" w:rsidRPr="000B1368" w:rsidRDefault="00EB1473" w:rsidP="000B1368">
      <w:pPr>
        <w:pStyle w:val="BodyTextIndent"/>
        <w:ind w:left="2127" w:hanging="2127"/>
        <w:rPr>
          <w:rFonts w:ascii="Arial" w:hAnsi="Arial" w:cs="Arial"/>
          <w:sz w:val="22"/>
          <w:szCs w:val="22"/>
        </w:rPr>
      </w:pPr>
      <w:r w:rsidRPr="000B1368">
        <w:rPr>
          <w:rFonts w:ascii="Arial" w:hAnsi="Arial" w:cs="Arial"/>
          <w:sz w:val="22"/>
          <w:szCs w:val="22"/>
        </w:rPr>
        <w:t>Location:</w:t>
      </w:r>
      <w:r w:rsidRPr="000B1368">
        <w:rPr>
          <w:rFonts w:ascii="Arial" w:hAnsi="Arial" w:cs="Arial"/>
          <w:b w:val="0"/>
          <w:sz w:val="22"/>
          <w:szCs w:val="22"/>
        </w:rPr>
        <w:tab/>
        <w:t xml:space="preserve">Variable within </w:t>
      </w:r>
      <w:smartTag w:uri="urn:schemas-microsoft-com:office:smarttags" w:element="place">
        <w:smartTag w:uri="urn:schemas-microsoft-com:office:smarttags" w:element="PlaceName">
          <w:r w:rsidR="00BB5451" w:rsidRPr="000B1368">
            <w:rPr>
              <w:rFonts w:ascii="Arial" w:hAnsi="Arial" w:cs="Arial"/>
              <w:b w:val="0"/>
              <w:sz w:val="22"/>
              <w:szCs w:val="22"/>
            </w:rPr>
            <w:t>NHS</w:t>
          </w:r>
        </w:smartTag>
        <w:r w:rsidR="00BB5451" w:rsidRPr="000B1368">
          <w:rPr>
            <w:rFonts w:ascii="Arial" w:hAnsi="Arial" w:cs="Arial"/>
            <w:b w:val="0"/>
            <w:sz w:val="22"/>
            <w:szCs w:val="22"/>
          </w:rPr>
          <w:t xml:space="preserve"> </w:t>
        </w:r>
        <w:smartTag w:uri="urn:schemas-microsoft-com:office:smarttags" w:element="PlaceName">
          <w:r w:rsidRPr="000B1368">
            <w:rPr>
              <w:rFonts w:ascii="Arial" w:hAnsi="Arial" w:cs="Arial"/>
              <w:b w:val="0"/>
              <w:sz w:val="22"/>
              <w:szCs w:val="22"/>
            </w:rPr>
            <w:t>Forth</w:t>
          </w:r>
        </w:smartTag>
        <w:r w:rsidRPr="000B1368">
          <w:rPr>
            <w:rFonts w:ascii="Arial" w:hAnsi="Arial" w:cs="Arial"/>
            <w:b w:val="0"/>
            <w:sz w:val="22"/>
            <w:szCs w:val="22"/>
          </w:rPr>
          <w:t xml:space="preserve"> </w:t>
        </w:r>
        <w:smartTag w:uri="urn:schemas-microsoft-com:office:smarttags" w:element="PlaceType">
          <w:r w:rsidRPr="000B1368">
            <w:rPr>
              <w:rFonts w:ascii="Arial" w:hAnsi="Arial" w:cs="Arial"/>
              <w:b w:val="0"/>
              <w:sz w:val="22"/>
              <w:szCs w:val="22"/>
            </w:rPr>
            <w:t>Valley</w:t>
          </w:r>
        </w:smartTag>
      </w:smartTag>
    </w:p>
    <w:p w:rsidR="00EB1473" w:rsidRPr="000B1368" w:rsidRDefault="00EB1473" w:rsidP="000B1368">
      <w:pPr>
        <w:numPr>
          <w:ilvl w:val="12"/>
          <w:numId w:val="0"/>
        </w:numPr>
        <w:ind w:left="2127" w:hanging="2127"/>
        <w:rPr>
          <w:rFonts w:ascii="Arial" w:hAnsi="Arial" w:cs="Arial"/>
          <w:b/>
          <w:sz w:val="22"/>
          <w:szCs w:val="22"/>
        </w:rPr>
      </w:pPr>
    </w:p>
    <w:p w:rsidR="00524622" w:rsidRPr="000B1368" w:rsidRDefault="00EB1473" w:rsidP="006300B2">
      <w:pPr>
        <w:ind w:left="2127" w:hanging="2127"/>
        <w:rPr>
          <w:rFonts w:ascii="Arial" w:hAnsi="Arial" w:cs="Arial"/>
          <w:sz w:val="22"/>
          <w:szCs w:val="22"/>
        </w:rPr>
      </w:pPr>
      <w:r w:rsidRPr="000B1368">
        <w:rPr>
          <w:rFonts w:ascii="Arial" w:hAnsi="Arial" w:cs="Arial"/>
          <w:b/>
          <w:sz w:val="22"/>
          <w:szCs w:val="22"/>
        </w:rPr>
        <w:t>Salary</w:t>
      </w:r>
      <w:r w:rsidR="000B1368">
        <w:rPr>
          <w:rFonts w:ascii="Arial" w:hAnsi="Arial" w:cs="Arial"/>
          <w:sz w:val="22"/>
          <w:szCs w:val="22"/>
        </w:rPr>
        <w:t xml:space="preserve">:                       </w:t>
      </w:r>
      <w:r w:rsidR="00524622">
        <w:rPr>
          <w:rFonts w:ascii="Arial" w:hAnsi="Arial" w:cs="Arial"/>
          <w:sz w:val="22"/>
          <w:szCs w:val="22"/>
        </w:rPr>
        <w:t>Band 2</w:t>
      </w:r>
      <w:r w:rsidR="00524622">
        <w:rPr>
          <w:rFonts w:ascii="Arial" w:hAnsi="Arial" w:cs="Arial"/>
          <w:sz w:val="22"/>
          <w:szCs w:val="22"/>
        </w:rPr>
        <w:tab/>
      </w:r>
      <w:r w:rsidR="00524622">
        <w:rPr>
          <w:rFonts w:ascii="Arial" w:hAnsi="Arial" w:cs="Arial"/>
          <w:sz w:val="22"/>
          <w:szCs w:val="22"/>
        </w:rPr>
        <w:tab/>
      </w:r>
      <w:r w:rsidR="0039152E">
        <w:rPr>
          <w:rFonts w:ascii="Arial" w:hAnsi="Arial" w:cs="Arial"/>
          <w:sz w:val="22"/>
          <w:szCs w:val="22"/>
        </w:rPr>
        <w:t>£18,600-£20,606</w:t>
      </w:r>
    </w:p>
    <w:p w:rsidR="00524622" w:rsidRPr="000B1368" w:rsidRDefault="00524622" w:rsidP="00524622">
      <w:pPr>
        <w:ind w:left="2127" w:hanging="2127"/>
        <w:rPr>
          <w:rFonts w:ascii="Arial" w:hAnsi="Arial" w:cs="Arial"/>
          <w:sz w:val="22"/>
          <w:szCs w:val="22"/>
        </w:rPr>
      </w:pPr>
      <w:r w:rsidRPr="000B1368">
        <w:rPr>
          <w:rFonts w:ascii="Arial" w:hAnsi="Arial" w:cs="Arial"/>
          <w:sz w:val="22"/>
          <w:szCs w:val="22"/>
        </w:rPr>
        <w:tab/>
        <w:t xml:space="preserve">Band 3 </w:t>
      </w:r>
      <w:r w:rsidRPr="000B1368">
        <w:rPr>
          <w:rFonts w:ascii="Arial" w:hAnsi="Arial" w:cs="Arial"/>
          <w:sz w:val="22"/>
          <w:szCs w:val="22"/>
        </w:rPr>
        <w:tab/>
      </w:r>
      <w:r w:rsidR="0039152E">
        <w:rPr>
          <w:rFonts w:ascii="Arial" w:hAnsi="Arial" w:cs="Arial"/>
          <w:sz w:val="22"/>
          <w:szCs w:val="22"/>
        </w:rPr>
        <w:t>£20,700-£22,594</w:t>
      </w:r>
      <w:r w:rsidRPr="000B1368">
        <w:rPr>
          <w:rFonts w:ascii="Arial" w:hAnsi="Arial" w:cs="Arial"/>
          <w:sz w:val="22"/>
          <w:szCs w:val="22"/>
        </w:rPr>
        <w:tab/>
      </w:r>
    </w:p>
    <w:p w:rsidR="00524622" w:rsidRPr="000B1368" w:rsidRDefault="00524622" w:rsidP="00524622">
      <w:pPr>
        <w:ind w:left="2127" w:hanging="2127"/>
        <w:rPr>
          <w:rFonts w:ascii="Arial" w:hAnsi="Arial" w:cs="Arial"/>
          <w:sz w:val="22"/>
          <w:szCs w:val="22"/>
        </w:rPr>
      </w:pPr>
      <w:r>
        <w:rPr>
          <w:rFonts w:ascii="Arial" w:hAnsi="Arial" w:cs="Arial"/>
          <w:sz w:val="22"/>
          <w:szCs w:val="22"/>
        </w:rPr>
        <w:tab/>
        <w:t>Band 4</w:t>
      </w:r>
      <w:r>
        <w:rPr>
          <w:rFonts w:ascii="Arial" w:hAnsi="Arial" w:cs="Arial"/>
          <w:sz w:val="22"/>
          <w:szCs w:val="22"/>
        </w:rPr>
        <w:tab/>
      </w:r>
      <w:r>
        <w:rPr>
          <w:rFonts w:ascii="Arial" w:hAnsi="Arial" w:cs="Arial"/>
          <w:sz w:val="22"/>
          <w:szCs w:val="22"/>
        </w:rPr>
        <w:tab/>
      </w:r>
      <w:r w:rsidR="0039152E">
        <w:rPr>
          <w:rFonts w:ascii="Arial" w:hAnsi="Arial" w:cs="Arial"/>
          <w:sz w:val="22"/>
          <w:szCs w:val="22"/>
        </w:rPr>
        <w:t>£22,700-£24,973</w:t>
      </w:r>
    </w:p>
    <w:p w:rsidR="00524622" w:rsidRPr="000B1368" w:rsidRDefault="00524622" w:rsidP="00524622">
      <w:pPr>
        <w:ind w:left="2127" w:hanging="2127"/>
        <w:rPr>
          <w:rFonts w:ascii="Arial" w:hAnsi="Arial" w:cs="Arial"/>
          <w:sz w:val="22"/>
          <w:szCs w:val="22"/>
        </w:rPr>
      </w:pPr>
      <w:r>
        <w:rPr>
          <w:rFonts w:ascii="Arial" w:hAnsi="Arial" w:cs="Arial"/>
          <w:sz w:val="22"/>
          <w:szCs w:val="22"/>
        </w:rPr>
        <w:tab/>
        <w:t>Band 5</w:t>
      </w:r>
      <w:r>
        <w:rPr>
          <w:rFonts w:ascii="Arial" w:hAnsi="Arial" w:cs="Arial"/>
          <w:sz w:val="22"/>
          <w:szCs w:val="22"/>
        </w:rPr>
        <w:tab/>
      </w:r>
      <w:r>
        <w:rPr>
          <w:rFonts w:ascii="Arial" w:hAnsi="Arial" w:cs="Arial"/>
          <w:sz w:val="22"/>
          <w:szCs w:val="22"/>
        </w:rPr>
        <w:tab/>
      </w:r>
      <w:r w:rsidR="0039152E">
        <w:rPr>
          <w:rFonts w:ascii="Arial" w:hAnsi="Arial" w:cs="Arial"/>
          <w:sz w:val="22"/>
          <w:szCs w:val="22"/>
        </w:rPr>
        <w:t>£25,100-£31,649</w:t>
      </w:r>
    </w:p>
    <w:p w:rsidR="00524622" w:rsidRPr="000B1368" w:rsidRDefault="00524622" w:rsidP="00524622">
      <w:pPr>
        <w:ind w:left="2127" w:hanging="2127"/>
        <w:rPr>
          <w:rFonts w:ascii="Arial" w:hAnsi="Arial" w:cs="Arial"/>
          <w:sz w:val="22"/>
          <w:szCs w:val="22"/>
        </w:rPr>
      </w:pPr>
      <w:r>
        <w:rPr>
          <w:rFonts w:ascii="Arial" w:hAnsi="Arial" w:cs="Arial"/>
          <w:sz w:val="22"/>
          <w:szCs w:val="22"/>
        </w:rPr>
        <w:tab/>
        <w:t>Band 6</w:t>
      </w:r>
      <w:r>
        <w:rPr>
          <w:rFonts w:ascii="Arial" w:hAnsi="Arial" w:cs="Arial"/>
          <w:sz w:val="22"/>
          <w:szCs w:val="22"/>
        </w:rPr>
        <w:tab/>
      </w:r>
      <w:r>
        <w:rPr>
          <w:rFonts w:ascii="Arial" w:hAnsi="Arial" w:cs="Arial"/>
          <w:sz w:val="22"/>
          <w:szCs w:val="22"/>
        </w:rPr>
        <w:tab/>
      </w:r>
      <w:r w:rsidR="0039152E">
        <w:rPr>
          <w:rFonts w:ascii="Arial" w:hAnsi="Arial" w:cs="Arial"/>
          <w:sz w:val="22"/>
          <w:szCs w:val="22"/>
        </w:rPr>
        <w:t>£31,800-£39,169</w:t>
      </w:r>
    </w:p>
    <w:p w:rsidR="00EB1473" w:rsidRDefault="00524622" w:rsidP="00524622">
      <w:pPr>
        <w:ind w:left="2127" w:hanging="2127"/>
        <w:rPr>
          <w:rFonts w:ascii="Arial" w:hAnsi="Arial" w:cs="Arial"/>
          <w:sz w:val="22"/>
          <w:szCs w:val="22"/>
        </w:rPr>
      </w:pPr>
      <w:r>
        <w:rPr>
          <w:rFonts w:ascii="Arial" w:hAnsi="Arial" w:cs="Arial"/>
          <w:sz w:val="22"/>
          <w:szCs w:val="22"/>
        </w:rPr>
        <w:tab/>
        <w:t>Band 7</w:t>
      </w:r>
      <w:r>
        <w:rPr>
          <w:rFonts w:ascii="Arial" w:hAnsi="Arial" w:cs="Arial"/>
          <w:sz w:val="22"/>
          <w:szCs w:val="22"/>
        </w:rPr>
        <w:tab/>
      </w:r>
      <w:r>
        <w:rPr>
          <w:rFonts w:ascii="Arial" w:hAnsi="Arial" w:cs="Arial"/>
          <w:sz w:val="22"/>
          <w:szCs w:val="22"/>
        </w:rPr>
        <w:tab/>
      </w:r>
      <w:r w:rsidR="0039152E">
        <w:rPr>
          <w:rFonts w:ascii="Arial" w:hAnsi="Arial" w:cs="Arial"/>
          <w:sz w:val="22"/>
          <w:szCs w:val="22"/>
        </w:rPr>
        <w:t>£39,300-£46,006</w:t>
      </w:r>
    </w:p>
    <w:p w:rsidR="000B1368" w:rsidRDefault="000B1368" w:rsidP="00D114E3">
      <w:pPr>
        <w:ind w:left="2268" w:hanging="2268"/>
        <w:rPr>
          <w:rFonts w:ascii="Arial" w:hAnsi="Arial" w:cs="Arial"/>
          <w:sz w:val="22"/>
          <w:szCs w:val="22"/>
        </w:rPr>
      </w:pPr>
      <w:r>
        <w:rPr>
          <w:rFonts w:ascii="Arial" w:hAnsi="Arial" w:cs="Arial"/>
          <w:sz w:val="22"/>
          <w:szCs w:val="22"/>
        </w:rPr>
        <w:tab/>
      </w:r>
    </w:p>
    <w:p w:rsidR="000B1368" w:rsidRPr="000B1368" w:rsidRDefault="000B1368" w:rsidP="000B1368">
      <w:pPr>
        <w:ind w:left="2268" w:hanging="141"/>
        <w:rPr>
          <w:rFonts w:ascii="Arial" w:hAnsi="Arial" w:cs="Arial"/>
          <w:sz w:val="18"/>
          <w:szCs w:val="18"/>
        </w:rPr>
      </w:pPr>
      <w:r w:rsidRPr="000B1368">
        <w:rPr>
          <w:rFonts w:ascii="Arial" w:hAnsi="Arial" w:cs="Arial"/>
          <w:sz w:val="18"/>
          <w:szCs w:val="18"/>
        </w:rPr>
        <w:t xml:space="preserve">Based on </w:t>
      </w:r>
      <w:r w:rsidR="0039152E">
        <w:rPr>
          <w:rFonts w:ascii="Arial" w:hAnsi="Arial" w:cs="Arial"/>
          <w:sz w:val="18"/>
          <w:szCs w:val="18"/>
        </w:rPr>
        <w:t xml:space="preserve">2020-2021 </w:t>
      </w:r>
      <w:r w:rsidRPr="000B1368">
        <w:rPr>
          <w:rFonts w:ascii="Arial" w:hAnsi="Arial" w:cs="Arial"/>
          <w:sz w:val="18"/>
          <w:szCs w:val="18"/>
        </w:rPr>
        <w:t>Agenda for Change Pay scales</w:t>
      </w:r>
    </w:p>
    <w:p w:rsidR="00EB1473" w:rsidRPr="000B1368" w:rsidRDefault="00EB1473" w:rsidP="00D114E3">
      <w:pPr>
        <w:numPr>
          <w:ilvl w:val="12"/>
          <w:numId w:val="0"/>
        </w:numPr>
        <w:ind w:left="2268" w:hanging="2268"/>
        <w:rPr>
          <w:rFonts w:ascii="Arial" w:hAnsi="Arial" w:cs="Arial"/>
          <w:sz w:val="22"/>
          <w:szCs w:val="22"/>
        </w:rPr>
      </w:pPr>
    </w:p>
    <w:p w:rsidR="00EB1473" w:rsidRPr="000B1368" w:rsidRDefault="00EB1473" w:rsidP="00BB5451">
      <w:pPr>
        <w:numPr>
          <w:ilvl w:val="12"/>
          <w:numId w:val="0"/>
        </w:numPr>
        <w:ind w:left="2127" w:hanging="2127"/>
        <w:jc w:val="both"/>
        <w:rPr>
          <w:rFonts w:ascii="Arial" w:hAnsi="Arial" w:cs="Arial"/>
          <w:sz w:val="22"/>
          <w:szCs w:val="22"/>
        </w:rPr>
      </w:pPr>
      <w:r w:rsidRPr="000B1368">
        <w:rPr>
          <w:rFonts w:ascii="Arial" w:hAnsi="Arial" w:cs="Arial"/>
          <w:b/>
          <w:sz w:val="22"/>
          <w:szCs w:val="22"/>
        </w:rPr>
        <w:t>Hours of work:</w:t>
      </w:r>
      <w:r w:rsidRPr="000B1368">
        <w:rPr>
          <w:rFonts w:ascii="Arial" w:hAnsi="Arial" w:cs="Arial"/>
          <w:b/>
          <w:sz w:val="22"/>
          <w:szCs w:val="22"/>
        </w:rPr>
        <w:tab/>
      </w:r>
      <w:r w:rsidR="00BB5451" w:rsidRPr="000B1368">
        <w:rPr>
          <w:rFonts w:ascii="Arial" w:hAnsi="Arial" w:cs="Arial"/>
          <w:sz w:val="22"/>
          <w:szCs w:val="22"/>
        </w:rPr>
        <w:t>Your hours of work will be by mutual agreement at all times and are v</w:t>
      </w:r>
      <w:r w:rsidRPr="000B1368">
        <w:rPr>
          <w:rFonts w:ascii="Arial" w:hAnsi="Arial" w:cs="Arial"/>
          <w:sz w:val="22"/>
          <w:szCs w:val="22"/>
        </w:rPr>
        <w:t>ariable, dependent on availability/demand,</w:t>
      </w:r>
      <w:r w:rsidR="00BB5451" w:rsidRPr="000B1368">
        <w:rPr>
          <w:rFonts w:ascii="Arial" w:hAnsi="Arial" w:cs="Arial"/>
          <w:sz w:val="22"/>
          <w:szCs w:val="22"/>
        </w:rPr>
        <w:t xml:space="preserve"> </w:t>
      </w:r>
      <w:r w:rsidRPr="000B1368">
        <w:rPr>
          <w:rFonts w:ascii="Arial" w:hAnsi="Arial" w:cs="Arial"/>
          <w:sz w:val="22"/>
          <w:szCs w:val="22"/>
        </w:rPr>
        <w:t xml:space="preserve"> However, in line with the Working Time Regulation you are not expected to exceed more than 48 hours per week, this includes the hours worked in your substantive post.</w:t>
      </w:r>
    </w:p>
    <w:p w:rsidR="00EB1473" w:rsidRPr="000B1368" w:rsidRDefault="00EB1473" w:rsidP="004102ED">
      <w:pPr>
        <w:numPr>
          <w:ilvl w:val="12"/>
          <w:numId w:val="0"/>
        </w:numPr>
        <w:ind w:left="2268" w:hanging="2268"/>
        <w:jc w:val="both"/>
        <w:rPr>
          <w:rFonts w:ascii="Arial" w:hAnsi="Arial" w:cs="Arial"/>
          <w:sz w:val="22"/>
          <w:szCs w:val="22"/>
        </w:rPr>
      </w:pPr>
    </w:p>
    <w:p w:rsidR="00BB5451" w:rsidRPr="000B1368" w:rsidRDefault="00EB1473" w:rsidP="00BB5451">
      <w:pPr>
        <w:pStyle w:val="nhsbase"/>
        <w:ind w:left="2160" w:hanging="2160"/>
        <w:jc w:val="both"/>
        <w:rPr>
          <w:rFonts w:ascii="Arial" w:hAnsi="Arial" w:cs="Arial"/>
          <w:szCs w:val="22"/>
        </w:rPr>
      </w:pPr>
      <w:r w:rsidRPr="000B1368">
        <w:rPr>
          <w:rFonts w:ascii="Arial" w:hAnsi="Arial" w:cs="Arial"/>
          <w:b/>
          <w:szCs w:val="22"/>
        </w:rPr>
        <w:t>Annual leave:</w:t>
      </w:r>
      <w:bookmarkStart w:id="0" w:name="OLE_LINK1"/>
      <w:bookmarkStart w:id="1" w:name="OLE_LINK2"/>
      <w:r w:rsidR="00D114E3" w:rsidRPr="000B1368">
        <w:rPr>
          <w:rFonts w:ascii="Arial" w:hAnsi="Arial" w:cs="Arial"/>
          <w:b/>
          <w:szCs w:val="22"/>
        </w:rPr>
        <w:tab/>
      </w:r>
      <w:bookmarkEnd w:id="0"/>
      <w:bookmarkEnd w:id="1"/>
      <w:r w:rsidR="00BB5451" w:rsidRPr="000B1368">
        <w:rPr>
          <w:rFonts w:ascii="Arial" w:hAnsi="Arial" w:cs="Arial"/>
          <w:szCs w:val="22"/>
        </w:rPr>
        <w:t>In line with the Working Time Regulations, you are required to take a minimum of 5.6 weeks (28 days based on a 5 day working week) leave annually (1 April until 31 March) from the Staff Bank.</w:t>
      </w:r>
      <w:r w:rsidR="00242055">
        <w:rPr>
          <w:rFonts w:ascii="Arial" w:hAnsi="Arial" w:cs="Arial"/>
          <w:szCs w:val="22"/>
        </w:rPr>
        <w:t xml:space="preserve">  You must take and claim these hours quarterly throughout the year annual leave year.</w:t>
      </w:r>
    </w:p>
    <w:p w:rsidR="00BB5451" w:rsidRPr="000B1368" w:rsidRDefault="00BB5451" w:rsidP="00BB5451">
      <w:pPr>
        <w:pStyle w:val="nhsbase"/>
        <w:ind w:left="720"/>
        <w:jc w:val="both"/>
        <w:rPr>
          <w:rFonts w:ascii="Arial" w:hAnsi="Arial" w:cs="Arial"/>
          <w:szCs w:val="22"/>
        </w:rPr>
      </w:pPr>
    </w:p>
    <w:p w:rsidR="00BB5451" w:rsidRPr="000B1368" w:rsidRDefault="00BB5451" w:rsidP="00BB5451">
      <w:pPr>
        <w:pStyle w:val="nhsbase"/>
        <w:ind w:left="2160"/>
        <w:jc w:val="both"/>
        <w:rPr>
          <w:rFonts w:ascii="Arial" w:hAnsi="Arial" w:cs="Arial"/>
          <w:szCs w:val="22"/>
        </w:rPr>
      </w:pPr>
      <w:r w:rsidRPr="000B1368">
        <w:rPr>
          <w:rFonts w:ascii="Arial" w:hAnsi="Arial" w:cs="Arial"/>
          <w:szCs w:val="22"/>
        </w:rPr>
        <w:t>Bank staff will have 12.07% of hours worked accrued for them to allow payment of annual leave.  The annual leave payment will be based on the hours worked prior to the leave being taken.</w:t>
      </w:r>
    </w:p>
    <w:p w:rsidR="00BB5451" w:rsidRPr="000B1368" w:rsidRDefault="00BB5451" w:rsidP="00BB5451">
      <w:pPr>
        <w:pStyle w:val="nhsbase"/>
        <w:ind w:left="720"/>
        <w:jc w:val="both"/>
        <w:rPr>
          <w:rFonts w:ascii="Arial" w:hAnsi="Arial" w:cs="Arial"/>
          <w:szCs w:val="22"/>
        </w:rPr>
      </w:pPr>
    </w:p>
    <w:p w:rsidR="00BB5451" w:rsidRPr="000B1368" w:rsidRDefault="00BB5451" w:rsidP="00BB5451">
      <w:pPr>
        <w:pStyle w:val="nhsbase"/>
        <w:ind w:left="2160"/>
        <w:jc w:val="both"/>
        <w:rPr>
          <w:rFonts w:ascii="Arial" w:hAnsi="Arial" w:cs="Arial"/>
          <w:szCs w:val="22"/>
        </w:rPr>
      </w:pPr>
      <w:r w:rsidRPr="000B1368">
        <w:rPr>
          <w:rFonts w:ascii="Arial" w:hAnsi="Arial" w:cs="Arial"/>
          <w:b/>
          <w:szCs w:val="22"/>
        </w:rPr>
        <w:t xml:space="preserve">NB.  </w:t>
      </w:r>
      <w:proofErr w:type="gramStart"/>
      <w:smartTag w:uri="urn:schemas-microsoft-com:office:smarttags" w:element="PersonName">
        <w:r w:rsidRPr="000B1368">
          <w:rPr>
            <w:rFonts w:ascii="Arial" w:hAnsi="Arial" w:cs="Arial"/>
            <w:b/>
            <w:szCs w:val="22"/>
          </w:rPr>
          <w:t>Ann</w:t>
        </w:r>
      </w:smartTag>
      <w:r w:rsidRPr="000B1368">
        <w:rPr>
          <w:rFonts w:ascii="Arial" w:hAnsi="Arial" w:cs="Arial"/>
          <w:b/>
          <w:szCs w:val="22"/>
        </w:rPr>
        <w:t>ual leave payments will be paid at the rate you are registered with the Staff Bank Service.</w:t>
      </w:r>
      <w:proofErr w:type="gramEnd"/>
    </w:p>
    <w:p w:rsidR="00EB1473" w:rsidRPr="000B1368" w:rsidRDefault="00EB1473" w:rsidP="00BB5451">
      <w:pPr>
        <w:pStyle w:val="BodyTextIndent2"/>
        <w:spacing w:line="240" w:lineRule="auto"/>
        <w:ind w:left="2268" w:hanging="2268"/>
        <w:jc w:val="both"/>
        <w:rPr>
          <w:rFonts w:ascii="Arial" w:hAnsi="Arial" w:cs="Arial"/>
          <w:b/>
          <w:sz w:val="22"/>
          <w:szCs w:val="22"/>
        </w:rPr>
      </w:pPr>
    </w:p>
    <w:p w:rsidR="00EB1473" w:rsidRPr="000B1368" w:rsidRDefault="00EB1473" w:rsidP="00D114E3">
      <w:pPr>
        <w:suppressAutoHyphens/>
        <w:ind w:left="2268" w:hanging="2268"/>
        <w:jc w:val="both"/>
        <w:rPr>
          <w:rFonts w:ascii="Arial" w:hAnsi="Arial" w:cs="Arial"/>
          <w:spacing w:val="-3"/>
          <w:sz w:val="22"/>
          <w:szCs w:val="22"/>
        </w:rPr>
      </w:pPr>
      <w:r w:rsidRPr="000B1368">
        <w:rPr>
          <w:rFonts w:ascii="Arial" w:hAnsi="Arial" w:cs="Arial"/>
          <w:b/>
          <w:spacing w:val="-3"/>
          <w:sz w:val="22"/>
          <w:szCs w:val="22"/>
        </w:rPr>
        <w:t>Working Time Directive</w:t>
      </w:r>
      <w:r w:rsidR="00C62DF7">
        <w:rPr>
          <w:rFonts w:ascii="Arial" w:hAnsi="Arial" w:cs="Arial"/>
          <w:b/>
          <w:spacing w:val="-3"/>
          <w:sz w:val="22"/>
          <w:szCs w:val="22"/>
        </w:rPr>
        <w:t>:</w:t>
      </w:r>
      <w:r w:rsidRPr="000B1368">
        <w:rPr>
          <w:rFonts w:ascii="Arial" w:hAnsi="Arial" w:cs="Arial"/>
          <w:b/>
          <w:spacing w:val="-3"/>
          <w:sz w:val="22"/>
          <w:szCs w:val="22"/>
        </w:rPr>
        <w:t xml:space="preserve">  </w:t>
      </w:r>
      <w:r w:rsidRPr="000B1368">
        <w:rPr>
          <w:rFonts w:ascii="Arial" w:hAnsi="Arial" w:cs="Arial"/>
          <w:b/>
          <w:spacing w:val="-3"/>
          <w:sz w:val="22"/>
          <w:szCs w:val="22"/>
        </w:rPr>
        <w:tab/>
      </w:r>
      <w:r w:rsidRPr="000B1368">
        <w:rPr>
          <w:rFonts w:ascii="Arial" w:hAnsi="Arial" w:cs="Arial"/>
          <w:spacing w:val="-3"/>
          <w:sz w:val="22"/>
          <w:szCs w:val="22"/>
        </w:rPr>
        <w:t>This is a European regulation governing the number of hours people work per week.  It states that you should not regularly work more than an average of 48 hours per week over a 17 week period.  The Staff Bank records details of any other regular work you do and monitors the total working hours for staff on a regular basis.</w:t>
      </w:r>
    </w:p>
    <w:p w:rsidR="00EB1473" w:rsidRPr="000B1368" w:rsidRDefault="00EB1473" w:rsidP="00D114E3">
      <w:pPr>
        <w:suppressAutoHyphens/>
        <w:ind w:left="2268" w:hanging="2268"/>
        <w:jc w:val="both"/>
        <w:rPr>
          <w:rFonts w:ascii="Arial" w:hAnsi="Arial" w:cs="Arial"/>
          <w:b/>
          <w:spacing w:val="-3"/>
          <w:sz w:val="22"/>
          <w:szCs w:val="22"/>
        </w:rPr>
      </w:pPr>
    </w:p>
    <w:p w:rsidR="00EB1473" w:rsidRPr="000B1368" w:rsidRDefault="00EB1473" w:rsidP="00D114E3">
      <w:pPr>
        <w:suppressAutoHyphens/>
        <w:ind w:left="2268"/>
        <w:jc w:val="both"/>
        <w:rPr>
          <w:rFonts w:ascii="Arial" w:hAnsi="Arial" w:cs="Arial"/>
          <w:spacing w:val="-3"/>
          <w:sz w:val="22"/>
          <w:szCs w:val="22"/>
        </w:rPr>
      </w:pPr>
      <w:r w:rsidRPr="000B1368">
        <w:rPr>
          <w:rFonts w:ascii="Arial" w:hAnsi="Arial" w:cs="Arial"/>
          <w:spacing w:val="-3"/>
          <w:sz w:val="22"/>
          <w:szCs w:val="22"/>
        </w:rPr>
        <w:t xml:space="preserve">In addition, you are required to take </w:t>
      </w:r>
      <w:r w:rsidR="000B1368">
        <w:rPr>
          <w:rFonts w:ascii="Arial" w:hAnsi="Arial" w:cs="Arial"/>
          <w:spacing w:val="-3"/>
          <w:sz w:val="22"/>
          <w:szCs w:val="22"/>
        </w:rPr>
        <w:t>5.6</w:t>
      </w:r>
      <w:r w:rsidRPr="000B1368">
        <w:rPr>
          <w:rFonts w:ascii="Arial" w:hAnsi="Arial" w:cs="Arial"/>
          <w:spacing w:val="-3"/>
          <w:sz w:val="22"/>
          <w:szCs w:val="22"/>
        </w:rPr>
        <w:t xml:space="preserve"> clear weeks leave from the bank. To ensure that this is recorded accurately you must notify the bank in advance when you intend to take leave.</w:t>
      </w:r>
    </w:p>
    <w:p w:rsidR="00EB1473" w:rsidRPr="000B1368" w:rsidRDefault="00EB1473" w:rsidP="00D114E3">
      <w:pPr>
        <w:numPr>
          <w:ilvl w:val="12"/>
          <w:numId w:val="0"/>
        </w:numPr>
        <w:ind w:left="2268" w:hanging="2268"/>
        <w:rPr>
          <w:rFonts w:ascii="Arial" w:hAnsi="Arial" w:cs="Arial"/>
          <w:sz w:val="22"/>
          <w:szCs w:val="22"/>
        </w:rPr>
      </w:pPr>
    </w:p>
    <w:p w:rsidR="00EB1473" w:rsidRPr="000B1368" w:rsidRDefault="00EB1473" w:rsidP="00D114E3">
      <w:pPr>
        <w:numPr>
          <w:ilvl w:val="12"/>
          <w:numId w:val="0"/>
        </w:numPr>
        <w:ind w:left="2268" w:hanging="2268"/>
        <w:jc w:val="both"/>
        <w:rPr>
          <w:rFonts w:ascii="Arial" w:hAnsi="Arial" w:cs="Arial"/>
          <w:sz w:val="22"/>
          <w:szCs w:val="22"/>
        </w:rPr>
      </w:pPr>
      <w:r w:rsidRPr="000B1368">
        <w:rPr>
          <w:rFonts w:ascii="Arial" w:hAnsi="Arial" w:cs="Arial"/>
          <w:b/>
          <w:sz w:val="22"/>
          <w:szCs w:val="22"/>
        </w:rPr>
        <w:t>Sick leave and Pay:</w:t>
      </w:r>
      <w:r w:rsidRPr="000B1368">
        <w:rPr>
          <w:rFonts w:ascii="Arial" w:hAnsi="Arial" w:cs="Arial"/>
          <w:b/>
          <w:sz w:val="22"/>
          <w:szCs w:val="22"/>
        </w:rPr>
        <w:tab/>
      </w:r>
      <w:r w:rsidRPr="000B1368">
        <w:rPr>
          <w:rFonts w:ascii="Arial" w:hAnsi="Arial" w:cs="Arial"/>
          <w:spacing w:val="-3"/>
          <w:sz w:val="22"/>
          <w:szCs w:val="22"/>
        </w:rPr>
        <w:t xml:space="preserve">If you are unable to work an agreed shift for the </w:t>
      </w:r>
      <w:r w:rsidR="00BB5451" w:rsidRPr="000B1368">
        <w:rPr>
          <w:rFonts w:ascii="Arial" w:hAnsi="Arial" w:cs="Arial"/>
          <w:spacing w:val="-3"/>
          <w:sz w:val="22"/>
          <w:szCs w:val="22"/>
        </w:rPr>
        <w:t>Staff</w:t>
      </w:r>
      <w:r w:rsidRPr="000B1368">
        <w:rPr>
          <w:rFonts w:ascii="Arial" w:hAnsi="Arial" w:cs="Arial"/>
          <w:spacing w:val="-3"/>
          <w:sz w:val="22"/>
          <w:szCs w:val="22"/>
        </w:rPr>
        <w:t xml:space="preserve"> Bank due to sickness or injury, you must communicate this as soon as possible to the </w:t>
      </w:r>
      <w:r w:rsidR="00BB5451" w:rsidRPr="000B1368">
        <w:rPr>
          <w:rFonts w:ascii="Arial" w:hAnsi="Arial" w:cs="Arial"/>
          <w:spacing w:val="-3"/>
          <w:sz w:val="22"/>
          <w:szCs w:val="22"/>
        </w:rPr>
        <w:t>Staff</w:t>
      </w:r>
      <w:r w:rsidRPr="000B1368">
        <w:rPr>
          <w:rFonts w:ascii="Arial" w:hAnsi="Arial" w:cs="Arial"/>
          <w:spacing w:val="-3"/>
          <w:sz w:val="22"/>
          <w:szCs w:val="22"/>
        </w:rPr>
        <w:t xml:space="preserve"> Bank Office.  You may be entitled to statutory sick pay, subject to a 13-week qualifying period of continuous employment with the </w:t>
      </w:r>
      <w:r w:rsidR="00BB5451" w:rsidRPr="000B1368">
        <w:rPr>
          <w:rFonts w:ascii="Arial" w:hAnsi="Arial" w:cs="Arial"/>
          <w:spacing w:val="-3"/>
          <w:sz w:val="22"/>
          <w:szCs w:val="22"/>
        </w:rPr>
        <w:t>Staff</w:t>
      </w:r>
      <w:r w:rsidRPr="000B1368">
        <w:rPr>
          <w:rFonts w:ascii="Arial" w:hAnsi="Arial" w:cs="Arial"/>
          <w:spacing w:val="-3"/>
          <w:sz w:val="22"/>
          <w:szCs w:val="22"/>
        </w:rPr>
        <w:t xml:space="preserve"> Bank - i.e. if you have worked a number of hours for the </w:t>
      </w:r>
      <w:r w:rsidR="00BB5451" w:rsidRPr="000B1368">
        <w:rPr>
          <w:rFonts w:ascii="Arial" w:hAnsi="Arial" w:cs="Arial"/>
          <w:spacing w:val="-3"/>
          <w:sz w:val="22"/>
          <w:szCs w:val="22"/>
        </w:rPr>
        <w:t>Staff</w:t>
      </w:r>
      <w:r w:rsidRPr="000B1368">
        <w:rPr>
          <w:rFonts w:ascii="Arial" w:hAnsi="Arial" w:cs="Arial"/>
          <w:spacing w:val="-3"/>
          <w:sz w:val="22"/>
          <w:szCs w:val="22"/>
        </w:rPr>
        <w:t xml:space="preserve"> Bank every week over a 13 week period – and provided that you earn at a level where National Insurance contributions are payable.   Where you may be eligible for statutory sick pay, you should contact the </w:t>
      </w:r>
      <w:r w:rsidR="00BB5451" w:rsidRPr="000B1368">
        <w:rPr>
          <w:rFonts w:ascii="Arial" w:hAnsi="Arial" w:cs="Arial"/>
          <w:spacing w:val="-3"/>
          <w:sz w:val="22"/>
          <w:szCs w:val="22"/>
        </w:rPr>
        <w:t>Staff</w:t>
      </w:r>
      <w:r w:rsidRPr="000B1368">
        <w:rPr>
          <w:rFonts w:ascii="Arial" w:hAnsi="Arial" w:cs="Arial"/>
          <w:spacing w:val="-3"/>
          <w:sz w:val="22"/>
          <w:szCs w:val="22"/>
        </w:rPr>
        <w:t xml:space="preserve"> Bank for clarification of this.</w:t>
      </w:r>
    </w:p>
    <w:p w:rsidR="00EB1473" w:rsidRPr="000B1368" w:rsidRDefault="00EB1473" w:rsidP="00D114E3">
      <w:pPr>
        <w:numPr>
          <w:ilvl w:val="12"/>
          <w:numId w:val="0"/>
        </w:numPr>
        <w:ind w:left="2268" w:hanging="2268"/>
        <w:jc w:val="both"/>
        <w:rPr>
          <w:rFonts w:ascii="Arial" w:hAnsi="Arial" w:cs="Arial"/>
          <w:b/>
          <w:sz w:val="22"/>
          <w:szCs w:val="22"/>
        </w:rPr>
      </w:pPr>
    </w:p>
    <w:p w:rsidR="00EB1473" w:rsidRPr="000B1368" w:rsidRDefault="00EB1473" w:rsidP="00D114E3">
      <w:pPr>
        <w:numPr>
          <w:ilvl w:val="12"/>
          <w:numId w:val="0"/>
        </w:numPr>
        <w:ind w:left="2268" w:hanging="2268"/>
        <w:jc w:val="both"/>
        <w:rPr>
          <w:rFonts w:ascii="Arial" w:hAnsi="Arial" w:cs="Arial"/>
          <w:b/>
          <w:sz w:val="22"/>
          <w:szCs w:val="22"/>
        </w:rPr>
      </w:pPr>
    </w:p>
    <w:p w:rsidR="00EB1473" w:rsidRPr="000B1368" w:rsidRDefault="00EB1473" w:rsidP="00D114E3">
      <w:pPr>
        <w:numPr>
          <w:ilvl w:val="12"/>
          <w:numId w:val="0"/>
        </w:numPr>
        <w:ind w:left="2268" w:hanging="2268"/>
        <w:jc w:val="both"/>
        <w:rPr>
          <w:rFonts w:ascii="Arial" w:hAnsi="Arial" w:cs="Arial"/>
          <w:sz w:val="22"/>
          <w:szCs w:val="22"/>
        </w:rPr>
      </w:pPr>
      <w:r w:rsidRPr="000B1368">
        <w:rPr>
          <w:rFonts w:ascii="Arial" w:hAnsi="Arial" w:cs="Arial"/>
          <w:b/>
          <w:sz w:val="22"/>
          <w:szCs w:val="22"/>
        </w:rPr>
        <w:t>Superannuation:</w:t>
      </w:r>
      <w:r w:rsidRPr="000B1368">
        <w:rPr>
          <w:rFonts w:ascii="Arial" w:hAnsi="Arial" w:cs="Arial"/>
          <w:b/>
          <w:sz w:val="22"/>
          <w:szCs w:val="22"/>
        </w:rPr>
        <w:tab/>
      </w:r>
      <w:r w:rsidRPr="000B1368">
        <w:rPr>
          <w:rFonts w:ascii="Arial" w:hAnsi="Arial" w:cs="Arial"/>
          <w:sz w:val="22"/>
          <w:szCs w:val="22"/>
        </w:rPr>
        <w:t xml:space="preserve">The NHS Superannuation rules apply, </w:t>
      </w:r>
      <w:r w:rsidR="00960EA8" w:rsidRPr="000B1368">
        <w:rPr>
          <w:rFonts w:ascii="Arial" w:hAnsi="Arial" w:cs="Arial"/>
          <w:sz w:val="22"/>
          <w:szCs w:val="22"/>
        </w:rPr>
        <w:t>i.e.</w:t>
      </w:r>
      <w:r w:rsidRPr="000B1368">
        <w:rPr>
          <w:rFonts w:ascii="Arial" w:hAnsi="Arial" w:cs="Arial"/>
          <w:sz w:val="22"/>
          <w:szCs w:val="22"/>
        </w:rPr>
        <w:t xml:space="preserve"> all employees will automatically be superannuated unless the post</w:t>
      </w:r>
      <w:r w:rsidR="00960EA8" w:rsidRPr="000B1368">
        <w:rPr>
          <w:rFonts w:ascii="Arial" w:hAnsi="Arial" w:cs="Arial"/>
          <w:sz w:val="22"/>
          <w:szCs w:val="22"/>
        </w:rPr>
        <w:t xml:space="preserve"> </w:t>
      </w:r>
      <w:r w:rsidRPr="000B1368">
        <w:rPr>
          <w:rFonts w:ascii="Arial" w:hAnsi="Arial" w:cs="Arial"/>
          <w:sz w:val="22"/>
          <w:szCs w:val="22"/>
        </w:rPr>
        <w:t xml:space="preserve">holder elects not to join the Scheme.  To </w:t>
      </w:r>
      <w:r w:rsidRPr="000B1368">
        <w:rPr>
          <w:rFonts w:ascii="Arial" w:hAnsi="Arial" w:cs="Arial"/>
          <w:sz w:val="22"/>
          <w:szCs w:val="22"/>
        </w:rPr>
        <w:lastRenderedPageBreak/>
        <w:t xml:space="preserve">opt out you must complete an SB34 form which is included in the Appointment Pack.  </w:t>
      </w:r>
    </w:p>
    <w:p w:rsidR="002211DB" w:rsidRPr="000B1368" w:rsidRDefault="002211DB" w:rsidP="00D114E3">
      <w:pPr>
        <w:numPr>
          <w:ilvl w:val="12"/>
          <w:numId w:val="0"/>
        </w:numPr>
        <w:ind w:left="2268" w:hanging="2268"/>
        <w:jc w:val="both"/>
        <w:rPr>
          <w:rFonts w:ascii="Arial" w:hAnsi="Arial" w:cs="Arial"/>
          <w:b/>
          <w:sz w:val="22"/>
          <w:szCs w:val="22"/>
        </w:rPr>
      </w:pPr>
    </w:p>
    <w:p w:rsidR="002211DB" w:rsidRPr="000B1368" w:rsidRDefault="002211DB" w:rsidP="00D114E3">
      <w:pPr>
        <w:numPr>
          <w:ilvl w:val="12"/>
          <w:numId w:val="0"/>
        </w:numPr>
        <w:ind w:left="2268" w:hanging="2268"/>
        <w:jc w:val="both"/>
        <w:rPr>
          <w:rFonts w:ascii="Arial" w:hAnsi="Arial" w:cs="Arial"/>
          <w:b/>
          <w:sz w:val="22"/>
          <w:szCs w:val="22"/>
        </w:rPr>
      </w:pPr>
    </w:p>
    <w:p w:rsidR="00EB1473" w:rsidRPr="000B1368" w:rsidRDefault="00EB1473" w:rsidP="00D114E3">
      <w:pPr>
        <w:numPr>
          <w:ilvl w:val="12"/>
          <w:numId w:val="0"/>
        </w:numPr>
        <w:ind w:left="2268" w:hanging="2268"/>
        <w:jc w:val="both"/>
        <w:rPr>
          <w:rFonts w:ascii="Arial" w:hAnsi="Arial" w:cs="Arial"/>
          <w:sz w:val="22"/>
          <w:szCs w:val="22"/>
        </w:rPr>
      </w:pPr>
      <w:r w:rsidRPr="000B1368">
        <w:rPr>
          <w:rFonts w:ascii="Arial" w:hAnsi="Arial" w:cs="Arial"/>
          <w:b/>
          <w:sz w:val="22"/>
          <w:szCs w:val="22"/>
        </w:rPr>
        <w:t>Equal Opportunities:</w:t>
      </w:r>
      <w:r w:rsidRPr="000B1368">
        <w:rPr>
          <w:rFonts w:ascii="Arial" w:hAnsi="Arial" w:cs="Arial"/>
          <w:b/>
          <w:sz w:val="22"/>
          <w:szCs w:val="22"/>
        </w:rPr>
        <w:tab/>
      </w:r>
      <w:r w:rsidRPr="000B1368">
        <w:rPr>
          <w:rFonts w:ascii="Arial" w:hAnsi="Arial" w:cs="Arial"/>
          <w:sz w:val="22"/>
          <w:szCs w:val="22"/>
        </w:rPr>
        <w:t xml:space="preserve">We are committed to equal opportunities in employment.  In line with HDL (2000) 25 Employment of European Economic Area Nationals </w:t>
      </w:r>
      <w:r w:rsidR="004102ED" w:rsidRPr="000B1368">
        <w:rPr>
          <w:rFonts w:ascii="Arial" w:hAnsi="Arial" w:cs="Arial"/>
          <w:sz w:val="22"/>
          <w:szCs w:val="22"/>
        </w:rPr>
        <w:t>applicants</w:t>
      </w:r>
      <w:r w:rsidRPr="000B1368">
        <w:rPr>
          <w:rFonts w:ascii="Arial" w:hAnsi="Arial" w:cs="Arial"/>
          <w:sz w:val="22"/>
          <w:szCs w:val="22"/>
        </w:rPr>
        <w:t xml:space="preserve"> will be expected to supply evidence of their competence to communicate in English to the standard required for the post.</w:t>
      </w:r>
    </w:p>
    <w:p w:rsidR="00EB1473" w:rsidRPr="000B1368" w:rsidRDefault="00EB1473" w:rsidP="00D114E3">
      <w:pPr>
        <w:numPr>
          <w:ilvl w:val="12"/>
          <w:numId w:val="0"/>
        </w:numPr>
        <w:ind w:left="2268" w:hanging="2268"/>
        <w:jc w:val="both"/>
        <w:rPr>
          <w:rFonts w:ascii="Arial" w:hAnsi="Arial" w:cs="Arial"/>
          <w:b/>
          <w:sz w:val="22"/>
          <w:szCs w:val="22"/>
        </w:rPr>
      </w:pPr>
    </w:p>
    <w:p w:rsidR="00EB1473" w:rsidRPr="000B1368" w:rsidRDefault="00EB1473" w:rsidP="00D114E3">
      <w:pPr>
        <w:numPr>
          <w:ilvl w:val="12"/>
          <w:numId w:val="0"/>
        </w:numPr>
        <w:ind w:left="2268" w:hanging="2268"/>
        <w:jc w:val="both"/>
        <w:rPr>
          <w:rFonts w:ascii="Arial" w:hAnsi="Arial" w:cs="Arial"/>
          <w:b/>
          <w:sz w:val="22"/>
          <w:szCs w:val="22"/>
        </w:rPr>
      </w:pPr>
    </w:p>
    <w:p w:rsidR="00EB1473" w:rsidRPr="000B1368" w:rsidRDefault="00EB1473" w:rsidP="00D114E3">
      <w:pPr>
        <w:numPr>
          <w:ilvl w:val="12"/>
          <w:numId w:val="0"/>
        </w:numPr>
        <w:ind w:left="2268" w:hanging="2268"/>
        <w:jc w:val="both"/>
        <w:rPr>
          <w:rFonts w:ascii="Arial" w:hAnsi="Arial" w:cs="Arial"/>
          <w:b/>
          <w:sz w:val="22"/>
          <w:szCs w:val="22"/>
        </w:rPr>
      </w:pPr>
      <w:r w:rsidRPr="000B1368">
        <w:rPr>
          <w:rFonts w:ascii="Arial" w:hAnsi="Arial" w:cs="Arial"/>
          <w:b/>
          <w:sz w:val="22"/>
          <w:szCs w:val="22"/>
        </w:rPr>
        <w:t>Pre-employment Health Assessment:</w:t>
      </w:r>
    </w:p>
    <w:p w:rsidR="00EB1473" w:rsidRPr="000B1368" w:rsidRDefault="00EB1473" w:rsidP="00D114E3">
      <w:pPr>
        <w:numPr>
          <w:ilvl w:val="12"/>
          <w:numId w:val="0"/>
        </w:numPr>
        <w:ind w:left="2268" w:hanging="2268"/>
        <w:jc w:val="both"/>
        <w:rPr>
          <w:rFonts w:ascii="Arial" w:hAnsi="Arial" w:cs="Arial"/>
          <w:sz w:val="22"/>
          <w:szCs w:val="22"/>
        </w:rPr>
      </w:pPr>
      <w:r w:rsidRPr="000B1368">
        <w:rPr>
          <w:rFonts w:ascii="Arial" w:hAnsi="Arial" w:cs="Arial"/>
          <w:b/>
          <w:sz w:val="22"/>
          <w:szCs w:val="22"/>
        </w:rPr>
        <w:tab/>
      </w:r>
      <w:r w:rsidRPr="000B1368">
        <w:rPr>
          <w:rFonts w:ascii="Arial" w:hAnsi="Arial" w:cs="Arial"/>
          <w:sz w:val="22"/>
          <w:szCs w:val="22"/>
        </w:rPr>
        <w:t>Shortlisted candidates will be required to complete a pre-employment health declaration form and, where appropriate, undergo a health assessment at the Occupational Health Service.  The Occupational Health Nurse may deem it necessary to refer you to the Occupational Health Physician who may in turn obtain a report from your General Practitioner.  Any offers of employment will be subject to a satisfactory health assessment.</w:t>
      </w:r>
    </w:p>
    <w:p w:rsidR="00EB1473" w:rsidRPr="000B1368" w:rsidRDefault="00EB1473" w:rsidP="00D114E3">
      <w:pPr>
        <w:numPr>
          <w:ilvl w:val="12"/>
          <w:numId w:val="0"/>
        </w:numPr>
        <w:ind w:left="2268" w:hanging="2268"/>
        <w:jc w:val="both"/>
        <w:rPr>
          <w:rFonts w:ascii="Arial" w:hAnsi="Arial" w:cs="Arial"/>
          <w:sz w:val="22"/>
          <w:szCs w:val="22"/>
        </w:rPr>
      </w:pPr>
    </w:p>
    <w:p w:rsidR="00EB1473" w:rsidRPr="000B1368" w:rsidRDefault="00EB1473" w:rsidP="00D114E3">
      <w:pPr>
        <w:numPr>
          <w:ilvl w:val="12"/>
          <w:numId w:val="0"/>
        </w:numPr>
        <w:ind w:left="2268" w:hanging="2268"/>
        <w:jc w:val="both"/>
        <w:rPr>
          <w:rFonts w:ascii="Arial" w:hAnsi="Arial" w:cs="Arial"/>
          <w:b/>
          <w:sz w:val="22"/>
          <w:szCs w:val="22"/>
        </w:rPr>
      </w:pPr>
      <w:r w:rsidRPr="000B1368">
        <w:rPr>
          <w:rFonts w:ascii="Arial" w:hAnsi="Arial" w:cs="Arial"/>
          <w:b/>
          <w:sz w:val="22"/>
          <w:szCs w:val="22"/>
        </w:rPr>
        <w:t xml:space="preserve">Disclosure </w:t>
      </w:r>
      <w:smartTag w:uri="urn:schemas-microsoft-com:office:smarttags" w:element="place">
        <w:smartTag w:uri="urn:schemas-microsoft-com:office:smarttags" w:element="country-region">
          <w:r w:rsidRPr="000B1368">
            <w:rPr>
              <w:rFonts w:ascii="Arial" w:hAnsi="Arial" w:cs="Arial"/>
              <w:b/>
              <w:sz w:val="22"/>
              <w:szCs w:val="22"/>
            </w:rPr>
            <w:t>Scotland</w:t>
          </w:r>
        </w:smartTag>
      </w:smartTag>
      <w:r w:rsidRPr="000B1368">
        <w:rPr>
          <w:rFonts w:ascii="Arial" w:hAnsi="Arial" w:cs="Arial"/>
          <w:b/>
          <w:sz w:val="22"/>
          <w:szCs w:val="22"/>
        </w:rPr>
        <w:t xml:space="preserve"> </w:t>
      </w:r>
      <w:r w:rsidR="00C62DF7">
        <w:rPr>
          <w:rFonts w:ascii="Arial" w:hAnsi="Arial" w:cs="Arial"/>
          <w:b/>
          <w:sz w:val="22"/>
          <w:szCs w:val="22"/>
        </w:rPr>
        <w:t>Protecting Vulnerable Groups</w:t>
      </w:r>
      <w:r w:rsidRPr="000B1368">
        <w:rPr>
          <w:rFonts w:ascii="Arial" w:hAnsi="Arial" w:cs="Arial"/>
          <w:b/>
          <w:sz w:val="22"/>
          <w:szCs w:val="22"/>
        </w:rPr>
        <w:t xml:space="preserve"> (if applicable):</w:t>
      </w:r>
    </w:p>
    <w:p w:rsidR="00BB5451" w:rsidRPr="000B1368" w:rsidRDefault="00BB5451" w:rsidP="000B1368">
      <w:pPr>
        <w:pStyle w:val="nhsbase"/>
        <w:ind w:left="2160"/>
        <w:jc w:val="both"/>
        <w:rPr>
          <w:rFonts w:ascii="Arial" w:hAnsi="Arial" w:cs="Arial"/>
          <w:szCs w:val="22"/>
        </w:rPr>
      </w:pPr>
      <w:r w:rsidRPr="000B1368">
        <w:rPr>
          <w:rFonts w:ascii="Arial" w:hAnsi="Arial" w:cs="Arial"/>
          <w:szCs w:val="22"/>
        </w:rPr>
        <w:t xml:space="preserve">Because of the nature of NHS work, NHS Forth Valley believe it to be appropriate that posts in the service be exempt from the provision of the Rehabilitation of Offenders Act 1974 (as amended).  You are therefore required not to withhold information about convictions, which are otherwise regarded as “spent” under the provision of the Act.  Any such existing convictions should have been declared prior to appointment.  Additionally, you are obliged to disclose immediately any charges or convictions subsequently made against </w:t>
      </w:r>
      <w:r w:rsidR="000B1368" w:rsidRPr="000B1368">
        <w:rPr>
          <w:rFonts w:ascii="Arial" w:hAnsi="Arial" w:cs="Arial"/>
          <w:szCs w:val="22"/>
        </w:rPr>
        <w:t>you</w:t>
      </w:r>
      <w:r w:rsidRPr="000B1368">
        <w:rPr>
          <w:rFonts w:ascii="Arial" w:hAnsi="Arial" w:cs="Arial"/>
          <w:szCs w:val="22"/>
        </w:rPr>
        <w:t xml:space="preserve"> and </w:t>
      </w:r>
      <w:smartTag w:uri="urn:schemas-microsoft-com:office:smarttags" w:element="place">
        <w:smartTag w:uri="urn:schemas-microsoft-com:office:smarttags" w:element="PlaceName">
          <w:r w:rsidRPr="000B1368">
            <w:rPr>
              <w:rFonts w:ascii="Arial" w:hAnsi="Arial" w:cs="Arial"/>
              <w:szCs w:val="22"/>
            </w:rPr>
            <w:t>NHS</w:t>
          </w:r>
        </w:smartTag>
        <w:r w:rsidRPr="000B1368">
          <w:rPr>
            <w:rFonts w:ascii="Arial" w:hAnsi="Arial" w:cs="Arial"/>
            <w:szCs w:val="22"/>
          </w:rPr>
          <w:t xml:space="preserve"> </w:t>
        </w:r>
        <w:smartTag w:uri="urn:schemas-microsoft-com:office:smarttags" w:element="PlaceName">
          <w:r w:rsidRPr="000B1368">
            <w:rPr>
              <w:rFonts w:ascii="Arial" w:hAnsi="Arial" w:cs="Arial"/>
              <w:szCs w:val="22"/>
            </w:rPr>
            <w:t>Forth</w:t>
          </w:r>
        </w:smartTag>
        <w:r w:rsidRPr="000B1368">
          <w:rPr>
            <w:rFonts w:ascii="Arial" w:hAnsi="Arial" w:cs="Arial"/>
            <w:szCs w:val="22"/>
          </w:rPr>
          <w:t xml:space="preserve"> </w:t>
        </w:r>
        <w:smartTag w:uri="urn:schemas-microsoft-com:office:smarttags" w:element="PlaceType">
          <w:r w:rsidRPr="000B1368">
            <w:rPr>
              <w:rFonts w:ascii="Arial" w:hAnsi="Arial" w:cs="Arial"/>
              <w:szCs w:val="22"/>
            </w:rPr>
            <w:t>Valley</w:t>
          </w:r>
        </w:smartTag>
      </w:smartTag>
      <w:r w:rsidRPr="000B1368">
        <w:rPr>
          <w:rFonts w:ascii="Arial" w:hAnsi="Arial" w:cs="Arial"/>
          <w:szCs w:val="22"/>
        </w:rPr>
        <w:t xml:space="preserve"> reserves the right to consider your continued employment in the light of these disclosures.  Consideration by </w:t>
      </w:r>
      <w:smartTag w:uri="urn:schemas-microsoft-com:office:smarttags" w:element="place">
        <w:smartTag w:uri="urn:schemas-microsoft-com:office:smarttags" w:element="PlaceName">
          <w:r w:rsidRPr="000B1368">
            <w:rPr>
              <w:rFonts w:ascii="Arial" w:hAnsi="Arial" w:cs="Arial"/>
              <w:szCs w:val="22"/>
            </w:rPr>
            <w:t>NHS</w:t>
          </w:r>
        </w:smartTag>
        <w:r w:rsidRPr="000B1368">
          <w:rPr>
            <w:rFonts w:ascii="Arial" w:hAnsi="Arial" w:cs="Arial"/>
            <w:szCs w:val="22"/>
          </w:rPr>
          <w:t xml:space="preserve"> </w:t>
        </w:r>
        <w:smartTag w:uri="urn:schemas-microsoft-com:office:smarttags" w:element="PlaceName">
          <w:r w:rsidRPr="000B1368">
            <w:rPr>
              <w:rFonts w:ascii="Arial" w:hAnsi="Arial" w:cs="Arial"/>
              <w:szCs w:val="22"/>
            </w:rPr>
            <w:t>Forth</w:t>
          </w:r>
        </w:smartTag>
        <w:r w:rsidRPr="000B1368">
          <w:rPr>
            <w:rFonts w:ascii="Arial" w:hAnsi="Arial" w:cs="Arial"/>
            <w:szCs w:val="22"/>
          </w:rPr>
          <w:t xml:space="preserve"> </w:t>
        </w:r>
        <w:smartTag w:uri="urn:schemas-microsoft-com:office:smarttags" w:element="PlaceType">
          <w:r w:rsidRPr="000B1368">
            <w:rPr>
              <w:rFonts w:ascii="Arial" w:hAnsi="Arial" w:cs="Arial"/>
              <w:szCs w:val="22"/>
            </w:rPr>
            <w:t>Valley</w:t>
          </w:r>
        </w:smartTag>
      </w:smartTag>
      <w:r w:rsidRPr="000B1368">
        <w:rPr>
          <w:rFonts w:ascii="Arial" w:hAnsi="Arial" w:cs="Arial"/>
          <w:szCs w:val="22"/>
        </w:rPr>
        <w:t xml:space="preserve"> of any charges or convictions declared by you would have regard only to relevant charges or convictions which would have a reasonable bearing on the type of work you do.  Any failure to disclose such convictions, either prior to employment or subsequently may result in disciplinary action, including dismissal.</w:t>
      </w:r>
    </w:p>
    <w:p w:rsidR="00BB5451" w:rsidRPr="000B1368" w:rsidRDefault="00BB5451" w:rsidP="00D114E3">
      <w:pPr>
        <w:numPr>
          <w:ilvl w:val="12"/>
          <w:numId w:val="0"/>
        </w:numPr>
        <w:ind w:left="2268" w:hanging="2268"/>
        <w:jc w:val="both"/>
        <w:rPr>
          <w:rFonts w:ascii="Arial" w:hAnsi="Arial" w:cs="Arial"/>
          <w:sz w:val="22"/>
          <w:szCs w:val="22"/>
        </w:rPr>
      </w:pPr>
    </w:p>
    <w:p w:rsidR="00EB1473" w:rsidRPr="000B1368" w:rsidRDefault="00EB1473" w:rsidP="00D114E3">
      <w:pPr>
        <w:numPr>
          <w:ilvl w:val="12"/>
          <w:numId w:val="0"/>
        </w:numPr>
        <w:ind w:left="2268" w:hanging="2268"/>
        <w:jc w:val="both"/>
        <w:rPr>
          <w:rFonts w:ascii="Arial" w:hAnsi="Arial" w:cs="Arial"/>
          <w:sz w:val="22"/>
          <w:szCs w:val="22"/>
        </w:rPr>
      </w:pPr>
      <w:r w:rsidRPr="000B1368">
        <w:rPr>
          <w:rFonts w:ascii="Arial" w:hAnsi="Arial" w:cs="Arial"/>
          <w:sz w:val="22"/>
          <w:szCs w:val="22"/>
        </w:rPr>
        <w:tab/>
      </w:r>
    </w:p>
    <w:p w:rsidR="00EB1473" w:rsidRPr="000B1368" w:rsidRDefault="00EB1473" w:rsidP="000B1368">
      <w:pPr>
        <w:numPr>
          <w:ilvl w:val="12"/>
          <w:numId w:val="0"/>
        </w:numPr>
        <w:ind w:left="2127" w:hanging="2127"/>
        <w:jc w:val="both"/>
        <w:rPr>
          <w:rFonts w:ascii="Arial" w:hAnsi="Arial" w:cs="Arial"/>
          <w:sz w:val="22"/>
          <w:szCs w:val="22"/>
        </w:rPr>
      </w:pPr>
      <w:r w:rsidRPr="000B1368">
        <w:rPr>
          <w:rFonts w:ascii="Arial" w:hAnsi="Arial" w:cs="Arial"/>
          <w:b/>
          <w:sz w:val="22"/>
          <w:szCs w:val="22"/>
        </w:rPr>
        <w:t>Tobacco Policy:</w:t>
      </w:r>
      <w:r w:rsidRPr="000B1368">
        <w:rPr>
          <w:rFonts w:ascii="Arial" w:hAnsi="Arial" w:cs="Arial"/>
          <w:b/>
          <w:sz w:val="22"/>
          <w:szCs w:val="22"/>
        </w:rPr>
        <w:tab/>
      </w:r>
      <w:r w:rsidRPr="000B1368">
        <w:rPr>
          <w:rFonts w:ascii="Arial" w:hAnsi="Arial" w:cs="Arial"/>
          <w:sz w:val="22"/>
          <w:szCs w:val="22"/>
        </w:rPr>
        <w:t xml:space="preserve">In line with the </w:t>
      </w:r>
      <w:r w:rsidR="000B1368">
        <w:rPr>
          <w:rFonts w:ascii="Arial" w:hAnsi="Arial" w:cs="Arial"/>
          <w:sz w:val="22"/>
          <w:szCs w:val="22"/>
        </w:rPr>
        <w:t>NHS Forth Valley</w:t>
      </w:r>
      <w:r w:rsidRPr="000B1368">
        <w:rPr>
          <w:rFonts w:ascii="Arial" w:hAnsi="Arial" w:cs="Arial"/>
          <w:sz w:val="22"/>
          <w:szCs w:val="22"/>
        </w:rPr>
        <w:t xml:space="preserve"> Tobacco policy the </w:t>
      </w:r>
      <w:r w:rsidR="000B1368">
        <w:rPr>
          <w:rFonts w:ascii="Arial" w:hAnsi="Arial" w:cs="Arial"/>
          <w:sz w:val="22"/>
          <w:szCs w:val="22"/>
        </w:rPr>
        <w:t>Board</w:t>
      </w:r>
      <w:r w:rsidRPr="000B1368">
        <w:rPr>
          <w:rFonts w:ascii="Arial" w:hAnsi="Arial" w:cs="Arial"/>
          <w:sz w:val="22"/>
          <w:szCs w:val="22"/>
        </w:rPr>
        <w:t xml:space="preserve"> is now a smoke free environment from 31 December 2001.  This means that smoking will not be permitted by staff in any healthcare premises or environment.</w:t>
      </w:r>
    </w:p>
    <w:p w:rsidR="00EB1473" w:rsidRPr="000B1368" w:rsidRDefault="00EB1473" w:rsidP="00D114E3">
      <w:pPr>
        <w:numPr>
          <w:ilvl w:val="12"/>
          <w:numId w:val="0"/>
        </w:numPr>
        <w:ind w:left="2268" w:hanging="2268"/>
        <w:jc w:val="both"/>
        <w:rPr>
          <w:rFonts w:ascii="Arial" w:hAnsi="Arial" w:cs="Arial"/>
          <w:b/>
          <w:sz w:val="22"/>
          <w:szCs w:val="22"/>
        </w:rPr>
      </w:pPr>
    </w:p>
    <w:p w:rsidR="00EB1473" w:rsidRPr="000B1368" w:rsidRDefault="00EB1473" w:rsidP="00C62DF7">
      <w:pPr>
        <w:ind w:left="2127" w:hanging="2127"/>
        <w:jc w:val="both"/>
        <w:rPr>
          <w:rFonts w:ascii="Arial" w:hAnsi="Arial" w:cs="Arial"/>
          <w:spacing w:val="-3"/>
          <w:sz w:val="22"/>
          <w:szCs w:val="22"/>
        </w:rPr>
      </w:pPr>
      <w:r w:rsidRPr="000B1368">
        <w:rPr>
          <w:rFonts w:ascii="Arial" w:hAnsi="Arial" w:cs="Arial"/>
          <w:b/>
          <w:sz w:val="22"/>
          <w:szCs w:val="22"/>
        </w:rPr>
        <w:t>Confidentiality</w:t>
      </w:r>
      <w:r w:rsidRPr="000B1368">
        <w:rPr>
          <w:rFonts w:ascii="Arial" w:hAnsi="Arial" w:cs="Arial"/>
          <w:sz w:val="22"/>
          <w:szCs w:val="22"/>
        </w:rPr>
        <w:t>:</w:t>
      </w:r>
      <w:r w:rsidRPr="000B1368">
        <w:rPr>
          <w:rFonts w:ascii="Arial" w:hAnsi="Arial" w:cs="Arial"/>
          <w:sz w:val="22"/>
          <w:szCs w:val="22"/>
        </w:rPr>
        <w:tab/>
      </w:r>
      <w:r w:rsidRPr="000B1368">
        <w:rPr>
          <w:rFonts w:ascii="Arial" w:hAnsi="Arial" w:cs="Arial"/>
          <w:spacing w:val="-3"/>
          <w:sz w:val="22"/>
          <w:szCs w:val="22"/>
        </w:rPr>
        <w:t xml:space="preserve">In the course of your duties you may have access to patient or staff records or to other confidential information.  </w:t>
      </w:r>
      <w:r w:rsidRPr="000B1368">
        <w:rPr>
          <w:rFonts w:ascii="Arial" w:hAnsi="Arial" w:cs="Arial"/>
          <w:b/>
          <w:spacing w:val="-3"/>
          <w:sz w:val="22"/>
          <w:szCs w:val="22"/>
        </w:rPr>
        <w:t>Unauthorised disclosure</w:t>
      </w:r>
      <w:r w:rsidRPr="000B1368">
        <w:rPr>
          <w:rFonts w:ascii="Arial" w:hAnsi="Arial" w:cs="Arial"/>
          <w:spacing w:val="-3"/>
          <w:sz w:val="22"/>
          <w:szCs w:val="22"/>
        </w:rPr>
        <w:t xml:space="preserve"> </w:t>
      </w:r>
      <w:r w:rsidRPr="00C62DF7">
        <w:rPr>
          <w:rFonts w:ascii="Arial" w:hAnsi="Arial" w:cs="Arial"/>
          <w:b/>
          <w:spacing w:val="-3"/>
          <w:sz w:val="22"/>
          <w:szCs w:val="22"/>
        </w:rPr>
        <w:t>or remova</w:t>
      </w:r>
      <w:r w:rsidRPr="000B1368">
        <w:rPr>
          <w:rFonts w:ascii="Arial" w:hAnsi="Arial" w:cs="Arial"/>
          <w:spacing w:val="-3"/>
          <w:sz w:val="22"/>
          <w:szCs w:val="22"/>
        </w:rPr>
        <w:t>l of information will lead to disciplinary action</w:t>
      </w:r>
      <w:r w:rsidR="00C62DF7">
        <w:rPr>
          <w:rFonts w:ascii="Arial" w:hAnsi="Arial" w:cs="Arial"/>
          <w:spacing w:val="-3"/>
          <w:sz w:val="22"/>
          <w:szCs w:val="22"/>
        </w:rPr>
        <w:t>, including dismissal.</w:t>
      </w:r>
    </w:p>
    <w:p w:rsidR="00C03DBD" w:rsidRDefault="00C03DBD" w:rsidP="0039152E">
      <w:pPr>
        <w:jc w:val="center"/>
        <w:rPr>
          <w:rFonts w:ascii="Arial" w:hAnsi="Arial" w:cs="Arial"/>
          <w:b/>
          <w:sz w:val="32"/>
          <w:szCs w:val="32"/>
        </w:rPr>
      </w:pPr>
    </w:p>
    <w:sectPr w:rsidR="00C03DBD" w:rsidSect="0039152E">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113" w:right="1134" w:bottom="851" w:left="1134" w:header="720" w:footer="6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00D" w:rsidRDefault="0092200D">
      <w:r>
        <w:separator/>
      </w:r>
    </w:p>
  </w:endnote>
  <w:endnote w:type="continuationSeparator" w:id="1">
    <w:p w:rsidR="0092200D" w:rsidRDefault="0092200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C97" w:rsidRDefault="00A37C97">
    <w:pPr>
      <w:pStyle w:val="nhsbad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C97" w:rsidRDefault="00A37C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C97" w:rsidRDefault="00A37C9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C97" w:rsidRDefault="00A37C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00D" w:rsidRDefault="0092200D">
      <w:r>
        <w:separator/>
      </w:r>
    </w:p>
  </w:footnote>
  <w:footnote w:type="continuationSeparator" w:id="1">
    <w:p w:rsidR="0092200D" w:rsidRDefault="009220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C97" w:rsidRDefault="00A37C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C97" w:rsidRDefault="00A37C97" w:rsidP="00C03DBD">
    <w:pPr>
      <w:pStyle w:val="Header"/>
      <w:ind w:left="-1260"/>
    </w:pPr>
  </w:p>
  <w:p w:rsidR="00A37C97" w:rsidRPr="006D22B2" w:rsidRDefault="00A37C97">
    <w:pPr>
      <w:pStyle w:val="Header"/>
      <w:rPr>
        <w:b/>
        <w:sz w:val="32"/>
        <w:szCs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C97" w:rsidRDefault="00A37C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27833"/>
    <w:multiLevelType w:val="multilevel"/>
    <w:tmpl w:val="539AB0A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8F4247D"/>
    <w:multiLevelType w:val="hybridMultilevel"/>
    <w:tmpl w:val="23AE1832"/>
    <w:lvl w:ilvl="0" w:tplc="08090003">
      <w:start w:val="1"/>
      <w:numFmt w:val="bullet"/>
      <w:lvlText w:val="o"/>
      <w:lvlJc w:val="left"/>
      <w:pPr>
        <w:tabs>
          <w:tab w:val="num" w:pos="360"/>
        </w:tabs>
        <w:ind w:left="360" w:hanging="360"/>
      </w:pPr>
      <w:rPr>
        <w:rFonts w:ascii="Courier New" w:hAnsi="Courier New" w:cs="Courier New"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CD61B6A"/>
    <w:multiLevelType w:val="hybridMultilevel"/>
    <w:tmpl w:val="AD1202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nsid w:val="19423D03"/>
    <w:multiLevelType w:val="hybridMultilevel"/>
    <w:tmpl w:val="C0481696"/>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29F54A60"/>
    <w:multiLevelType w:val="hybridMultilevel"/>
    <w:tmpl w:val="539AB0AA"/>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73B62AF"/>
    <w:multiLevelType w:val="hybridMultilevel"/>
    <w:tmpl w:val="5316FA4C"/>
    <w:lvl w:ilvl="0" w:tplc="04090007">
      <w:start w:val="1"/>
      <w:numFmt w:val="bullet"/>
      <w:lvlText w:val=""/>
      <w:lvlJc w:val="left"/>
      <w:pPr>
        <w:tabs>
          <w:tab w:val="num" w:pos="720"/>
        </w:tabs>
        <w:ind w:left="720" w:hanging="360"/>
      </w:pPr>
      <w:rPr>
        <w:rFonts w:ascii="Wingdings" w:hAnsi="Wingdings" w:hint="default"/>
        <w:sz w:val="16"/>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nsid w:val="47874950"/>
    <w:multiLevelType w:val="multilevel"/>
    <w:tmpl w:val="23AE1832"/>
    <w:lvl w:ilvl="0">
      <w:start w:val="1"/>
      <w:numFmt w:val="bullet"/>
      <w:lvlText w:val="o"/>
      <w:lvlJc w:val="left"/>
      <w:pPr>
        <w:tabs>
          <w:tab w:val="num" w:pos="360"/>
        </w:tabs>
        <w:ind w:left="360" w:hanging="360"/>
      </w:pPr>
      <w:rPr>
        <w:rFonts w:ascii="Courier New" w:hAnsi="Courier New" w:cs="Courier New" w:hint="default"/>
        <w:sz w:val="16"/>
      </w:rPr>
    </w:lvl>
    <w:lvl w:ilvl="1">
      <w:start w:val="1"/>
      <w:numFmt w:val="bullet"/>
      <w:lvlText w:val="o"/>
      <w:lvlJc w:val="left"/>
      <w:pPr>
        <w:tabs>
          <w:tab w:val="num" w:pos="1440"/>
        </w:tabs>
        <w:ind w:left="1440" w:hanging="360"/>
      </w:pPr>
      <w:rPr>
        <w:rFonts w:ascii="Courier New" w:hAnsi="Courier New" w:cs="Courier New" w:hint="default"/>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9A876A0"/>
    <w:multiLevelType w:val="hybridMultilevel"/>
    <w:tmpl w:val="D9645EC2"/>
    <w:lvl w:ilvl="0" w:tplc="EA2C1C86">
      <w:start w:val="1"/>
      <w:numFmt w:val="bullet"/>
      <w:lvlText w:val=""/>
      <w:lvlJc w:val="left"/>
      <w:pPr>
        <w:tabs>
          <w:tab w:val="num" w:pos="151"/>
        </w:tabs>
        <w:ind w:left="151" w:hanging="360"/>
      </w:pPr>
      <w:rPr>
        <w:rFonts w:ascii="Symbol" w:hAnsi="Symbol" w:hint="default"/>
        <w:outline/>
        <w:shadow w:val="0"/>
        <w:emboss w:val="0"/>
        <w:imprint w:val="0"/>
      </w:rPr>
    </w:lvl>
    <w:lvl w:ilvl="1" w:tplc="08090003">
      <w:start w:val="1"/>
      <w:numFmt w:val="bullet"/>
      <w:lvlText w:val="o"/>
      <w:lvlJc w:val="left"/>
      <w:pPr>
        <w:tabs>
          <w:tab w:val="num" w:pos="871"/>
        </w:tabs>
        <w:ind w:left="871" w:hanging="360"/>
      </w:pPr>
      <w:rPr>
        <w:rFonts w:ascii="Courier New" w:hAnsi="Courier New" w:cs="Courier New" w:hint="default"/>
        <w:outline/>
        <w:shadow w:val="0"/>
        <w:emboss w:val="0"/>
        <w:imprint w:val="0"/>
      </w:rPr>
    </w:lvl>
    <w:lvl w:ilvl="2" w:tplc="08090005">
      <w:start w:val="1"/>
      <w:numFmt w:val="bullet"/>
      <w:lvlText w:val=""/>
      <w:lvlJc w:val="left"/>
      <w:pPr>
        <w:tabs>
          <w:tab w:val="num" w:pos="1591"/>
        </w:tabs>
        <w:ind w:left="1591" w:hanging="360"/>
      </w:pPr>
      <w:rPr>
        <w:rFonts w:ascii="Wingdings" w:hAnsi="Wingdings" w:hint="default"/>
      </w:rPr>
    </w:lvl>
    <w:lvl w:ilvl="3" w:tplc="08090001" w:tentative="1">
      <w:start w:val="1"/>
      <w:numFmt w:val="bullet"/>
      <w:lvlText w:val=""/>
      <w:lvlJc w:val="left"/>
      <w:pPr>
        <w:tabs>
          <w:tab w:val="num" w:pos="2311"/>
        </w:tabs>
        <w:ind w:left="2311" w:hanging="360"/>
      </w:pPr>
      <w:rPr>
        <w:rFonts w:ascii="Symbol" w:hAnsi="Symbol" w:hint="default"/>
      </w:rPr>
    </w:lvl>
    <w:lvl w:ilvl="4" w:tplc="08090003" w:tentative="1">
      <w:start w:val="1"/>
      <w:numFmt w:val="bullet"/>
      <w:lvlText w:val="o"/>
      <w:lvlJc w:val="left"/>
      <w:pPr>
        <w:tabs>
          <w:tab w:val="num" w:pos="3031"/>
        </w:tabs>
        <w:ind w:left="3031" w:hanging="360"/>
      </w:pPr>
      <w:rPr>
        <w:rFonts w:ascii="Courier New" w:hAnsi="Courier New" w:cs="Courier New" w:hint="default"/>
      </w:rPr>
    </w:lvl>
    <w:lvl w:ilvl="5" w:tplc="08090005" w:tentative="1">
      <w:start w:val="1"/>
      <w:numFmt w:val="bullet"/>
      <w:lvlText w:val=""/>
      <w:lvlJc w:val="left"/>
      <w:pPr>
        <w:tabs>
          <w:tab w:val="num" w:pos="3751"/>
        </w:tabs>
        <w:ind w:left="3751" w:hanging="360"/>
      </w:pPr>
      <w:rPr>
        <w:rFonts w:ascii="Wingdings" w:hAnsi="Wingdings" w:hint="default"/>
      </w:rPr>
    </w:lvl>
    <w:lvl w:ilvl="6" w:tplc="08090001" w:tentative="1">
      <w:start w:val="1"/>
      <w:numFmt w:val="bullet"/>
      <w:lvlText w:val=""/>
      <w:lvlJc w:val="left"/>
      <w:pPr>
        <w:tabs>
          <w:tab w:val="num" w:pos="4471"/>
        </w:tabs>
        <w:ind w:left="4471" w:hanging="360"/>
      </w:pPr>
      <w:rPr>
        <w:rFonts w:ascii="Symbol" w:hAnsi="Symbol" w:hint="default"/>
      </w:rPr>
    </w:lvl>
    <w:lvl w:ilvl="7" w:tplc="08090003" w:tentative="1">
      <w:start w:val="1"/>
      <w:numFmt w:val="bullet"/>
      <w:lvlText w:val="o"/>
      <w:lvlJc w:val="left"/>
      <w:pPr>
        <w:tabs>
          <w:tab w:val="num" w:pos="5191"/>
        </w:tabs>
        <w:ind w:left="5191" w:hanging="360"/>
      </w:pPr>
      <w:rPr>
        <w:rFonts w:ascii="Courier New" w:hAnsi="Courier New" w:cs="Courier New" w:hint="default"/>
      </w:rPr>
    </w:lvl>
    <w:lvl w:ilvl="8" w:tplc="08090005" w:tentative="1">
      <w:start w:val="1"/>
      <w:numFmt w:val="bullet"/>
      <w:lvlText w:val=""/>
      <w:lvlJc w:val="left"/>
      <w:pPr>
        <w:tabs>
          <w:tab w:val="num" w:pos="5911"/>
        </w:tabs>
        <w:ind w:left="5911" w:hanging="360"/>
      </w:pPr>
      <w:rPr>
        <w:rFonts w:ascii="Wingdings" w:hAnsi="Wingdings" w:hint="default"/>
      </w:rPr>
    </w:lvl>
  </w:abstractNum>
  <w:abstractNum w:abstractNumId="8">
    <w:nsid w:val="56EA1F59"/>
    <w:multiLevelType w:val="hybridMultilevel"/>
    <w:tmpl w:val="B9DEF3A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974647A"/>
    <w:multiLevelType w:val="hybridMultilevel"/>
    <w:tmpl w:val="CB54078E"/>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740657F1"/>
    <w:multiLevelType w:val="hybridMultilevel"/>
    <w:tmpl w:val="061491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5"/>
  </w:num>
  <w:num w:numId="4">
    <w:abstractNumId w:val="4"/>
  </w:num>
  <w:num w:numId="5">
    <w:abstractNumId w:val="8"/>
  </w:num>
  <w:num w:numId="6">
    <w:abstractNumId w:val="3"/>
  </w:num>
  <w:num w:numId="7">
    <w:abstractNumId w:val="10"/>
  </w:num>
  <w:num w:numId="8">
    <w:abstractNumId w:val="9"/>
  </w:num>
  <w:num w:numId="9">
    <w:abstractNumId w:val="0"/>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ctiveWritingStyle w:appName="MSWord" w:lang="en-GB" w:vendorID="8" w:dllVersion="513" w:checkStyle="1"/>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rsids>
    <w:rsidRoot w:val="00EB1473"/>
    <w:rsid w:val="00000135"/>
    <w:rsid w:val="0000651B"/>
    <w:rsid w:val="00007F61"/>
    <w:rsid w:val="00010CB4"/>
    <w:rsid w:val="00014AF3"/>
    <w:rsid w:val="00020D51"/>
    <w:rsid w:val="00022BBD"/>
    <w:rsid w:val="00023D10"/>
    <w:rsid w:val="00025EC3"/>
    <w:rsid w:val="00027CE5"/>
    <w:rsid w:val="000323AB"/>
    <w:rsid w:val="00041DC6"/>
    <w:rsid w:val="00045EB4"/>
    <w:rsid w:val="00050895"/>
    <w:rsid w:val="00055A49"/>
    <w:rsid w:val="000561A1"/>
    <w:rsid w:val="00062D5A"/>
    <w:rsid w:val="00065980"/>
    <w:rsid w:val="000704FA"/>
    <w:rsid w:val="0008750D"/>
    <w:rsid w:val="0009132F"/>
    <w:rsid w:val="000943B3"/>
    <w:rsid w:val="000B1368"/>
    <w:rsid w:val="000B16E8"/>
    <w:rsid w:val="000B1BD2"/>
    <w:rsid w:val="000D1C82"/>
    <w:rsid w:val="000D50F5"/>
    <w:rsid w:val="000E31C3"/>
    <w:rsid w:val="000F45F3"/>
    <w:rsid w:val="00102400"/>
    <w:rsid w:val="00105261"/>
    <w:rsid w:val="00105F1E"/>
    <w:rsid w:val="00116E82"/>
    <w:rsid w:val="0012298C"/>
    <w:rsid w:val="001247D6"/>
    <w:rsid w:val="00126F9B"/>
    <w:rsid w:val="0013001C"/>
    <w:rsid w:val="0014055F"/>
    <w:rsid w:val="001405C4"/>
    <w:rsid w:val="001505EC"/>
    <w:rsid w:val="0015396F"/>
    <w:rsid w:val="0015483A"/>
    <w:rsid w:val="00156E6F"/>
    <w:rsid w:val="00162FB2"/>
    <w:rsid w:val="00163451"/>
    <w:rsid w:val="0016404F"/>
    <w:rsid w:val="00171491"/>
    <w:rsid w:val="00173970"/>
    <w:rsid w:val="00180F86"/>
    <w:rsid w:val="00186317"/>
    <w:rsid w:val="00197976"/>
    <w:rsid w:val="001A17AE"/>
    <w:rsid w:val="001A4CF3"/>
    <w:rsid w:val="001B3EE2"/>
    <w:rsid w:val="001C5335"/>
    <w:rsid w:val="001D2A8B"/>
    <w:rsid w:val="001D5ACE"/>
    <w:rsid w:val="001E062B"/>
    <w:rsid w:val="001E27F3"/>
    <w:rsid w:val="001E4E7B"/>
    <w:rsid w:val="001E6412"/>
    <w:rsid w:val="001F29A8"/>
    <w:rsid w:val="001F4D28"/>
    <w:rsid w:val="002200B3"/>
    <w:rsid w:val="002211DB"/>
    <w:rsid w:val="00222DBF"/>
    <w:rsid w:val="002241B5"/>
    <w:rsid w:val="00241532"/>
    <w:rsid w:val="00242055"/>
    <w:rsid w:val="00263C4F"/>
    <w:rsid w:val="00265FD1"/>
    <w:rsid w:val="002670A5"/>
    <w:rsid w:val="00270687"/>
    <w:rsid w:val="002761AF"/>
    <w:rsid w:val="00282B1B"/>
    <w:rsid w:val="002830B3"/>
    <w:rsid w:val="00283CB0"/>
    <w:rsid w:val="002847B9"/>
    <w:rsid w:val="00290FC4"/>
    <w:rsid w:val="002A24DB"/>
    <w:rsid w:val="002A3FBE"/>
    <w:rsid w:val="002A6624"/>
    <w:rsid w:val="002C438C"/>
    <w:rsid w:val="002C4EA4"/>
    <w:rsid w:val="002D589A"/>
    <w:rsid w:val="002E1F59"/>
    <w:rsid w:val="002E655B"/>
    <w:rsid w:val="003007F5"/>
    <w:rsid w:val="00301DFD"/>
    <w:rsid w:val="00302DA8"/>
    <w:rsid w:val="0032290C"/>
    <w:rsid w:val="003364FF"/>
    <w:rsid w:val="003424D2"/>
    <w:rsid w:val="003472F4"/>
    <w:rsid w:val="003507D4"/>
    <w:rsid w:val="00363CBE"/>
    <w:rsid w:val="003775DF"/>
    <w:rsid w:val="0039152E"/>
    <w:rsid w:val="0039399B"/>
    <w:rsid w:val="00395B3B"/>
    <w:rsid w:val="003A3D9F"/>
    <w:rsid w:val="003C6EAE"/>
    <w:rsid w:val="003C7124"/>
    <w:rsid w:val="003D4D26"/>
    <w:rsid w:val="003D795C"/>
    <w:rsid w:val="003E1006"/>
    <w:rsid w:val="003E3CA4"/>
    <w:rsid w:val="003F09DE"/>
    <w:rsid w:val="00402D2C"/>
    <w:rsid w:val="004102ED"/>
    <w:rsid w:val="00413466"/>
    <w:rsid w:val="0042183F"/>
    <w:rsid w:val="0042347B"/>
    <w:rsid w:val="004362AF"/>
    <w:rsid w:val="004376E7"/>
    <w:rsid w:val="00437E2F"/>
    <w:rsid w:val="00467A29"/>
    <w:rsid w:val="00470513"/>
    <w:rsid w:val="00474B9F"/>
    <w:rsid w:val="0047523C"/>
    <w:rsid w:val="00481FE1"/>
    <w:rsid w:val="004914FD"/>
    <w:rsid w:val="00491644"/>
    <w:rsid w:val="004928AF"/>
    <w:rsid w:val="00494CD2"/>
    <w:rsid w:val="004A7517"/>
    <w:rsid w:val="004B1392"/>
    <w:rsid w:val="004B4C8B"/>
    <w:rsid w:val="004B52B4"/>
    <w:rsid w:val="004B554F"/>
    <w:rsid w:val="004B5586"/>
    <w:rsid w:val="004B6039"/>
    <w:rsid w:val="004C32E5"/>
    <w:rsid w:val="004C3782"/>
    <w:rsid w:val="004C6ACE"/>
    <w:rsid w:val="004D14EF"/>
    <w:rsid w:val="004E2D70"/>
    <w:rsid w:val="004E5BBE"/>
    <w:rsid w:val="004E6B19"/>
    <w:rsid w:val="004F2984"/>
    <w:rsid w:val="004F3C2D"/>
    <w:rsid w:val="00502284"/>
    <w:rsid w:val="00506E5E"/>
    <w:rsid w:val="00524622"/>
    <w:rsid w:val="005369A3"/>
    <w:rsid w:val="00542879"/>
    <w:rsid w:val="005466D6"/>
    <w:rsid w:val="005552BF"/>
    <w:rsid w:val="005618A3"/>
    <w:rsid w:val="00564CFC"/>
    <w:rsid w:val="0057493F"/>
    <w:rsid w:val="00577247"/>
    <w:rsid w:val="005806B6"/>
    <w:rsid w:val="005A37F3"/>
    <w:rsid w:val="005A7043"/>
    <w:rsid w:val="005B3EE2"/>
    <w:rsid w:val="005B411B"/>
    <w:rsid w:val="005C13DC"/>
    <w:rsid w:val="005C2CD8"/>
    <w:rsid w:val="005C564B"/>
    <w:rsid w:val="005C6049"/>
    <w:rsid w:val="005D1193"/>
    <w:rsid w:val="005D188D"/>
    <w:rsid w:val="005D2206"/>
    <w:rsid w:val="005D56CE"/>
    <w:rsid w:val="005D6245"/>
    <w:rsid w:val="005E63B3"/>
    <w:rsid w:val="005F1F9F"/>
    <w:rsid w:val="005F573B"/>
    <w:rsid w:val="0061390B"/>
    <w:rsid w:val="00614DDC"/>
    <w:rsid w:val="006300B2"/>
    <w:rsid w:val="006303F8"/>
    <w:rsid w:val="0063229E"/>
    <w:rsid w:val="00632A0D"/>
    <w:rsid w:val="00646D15"/>
    <w:rsid w:val="0065799C"/>
    <w:rsid w:val="0066306F"/>
    <w:rsid w:val="00664A4D"/>
    <w:rsid w:val="00667597"/>
    <w:rsid w:val="00671887"/>
    <w:rsid w:val="00683DD6"/>
    <w:rsid w:val="00685C35"/>
    <w:rsid w:val="0068684F"/>
    <w:rsid w:val="0069543C"/>
    <w:rsid w:val="006B51E3"/>
    <w:rsid w:val="006C3074"/>
    <w:rsid w:val="006C4202"/>
    <w:rsid w:val="006D1C6B"/>
    <w:rsid w:val="006E2B04"/>
    <w:rsid w:val="00705391"/>
    <w:rsid w:val="0070720E"/>
    <w:rsid w:val="00712AB8"/>
    <w:rsid w:val="00722E12"/>
    <w:rsid w:val="007243C3"/>
    <w:rsid w:val="00725280"/>
    <w:rsid w:val="00727370"/>
    <w:rsid w:val="00727DA9"/>
    <w:rsid w:val="0073472B"/>
    <w:rsid w:val="00735743"/>
    <w:rsid w:val="00740A8D"/>
    <w:rsid w:val="0074306F"/>
    <w:rsid w:val="00751764"/>
    <w:rsid w:val="007549AA"/>
    <w:rsid w:val="0075783F"/>
    <w:rsid w:val="0076181D"/>
    <w:rsid w:val="00765EA6"/>
    <w:rsid w:val="00766E98"/>
    <w:rsid w:val="00767D79"/>
    <w:rsid w:val="007771DD"/>
    <w:rsid w:val="00782A00"/>
    <w:rsid w:val="007B39B1"/>
    <w:rsid w:val="007C061D"/>
    <w:rsid w:val="007C6762"/>
    <w:rsid w:val="007D60FE"/>
    <w:rsid w:val="007D7A3F"/>
    <w:rsid w:val="007E276B"/>
    <w:rsid w:val="007E3FF4"/>
    <w:rsid w:val="007F7DCE"/>
    <w:rsid w:val="008006D8"/>
    <w:rsid w:val="008043DE"/>
    <w:rsid w:val="00805908"/>
    <w:rsid w:val="0081279F"/>
    <w:rsid w:val="00815D6A"/>
    <w:rsid w:val="00827113"/>
    <w:rsid w:val="00834ADE"/>
    <w:rsid w:val="008373DB"/>
    <w:rsid w:val="0084180B"/>
    <w:rsid w:val="0084363D"/>
    <w:rsid w:val="008441C2"/>
    <w:rsid w:val="008613CC"/>
    <w:rsid w:val="00864287"/>
    <w:rsid w:val="008668AD"/>
    <w:rsid w:val="0088136D"/>
    <w:rsid w:val="00881645"/>
    <w:rsid w:val="00883E0F"/>
    <w:rsid w:val="00891BED"/>
    <w:rsid w:val="008A463D"/>
    <w:rsid w:val="008B2AE7"/>
    <w:rsid w:val="008B7701"/>
    <w:rsid w:val="008B7C59"/>
    <w:rsid w:val="008C0DD0"/>
    <w:rsid w:val="008C3BD7"/>
    <w:rsid w:val="008D27E3"/>
    <w:rsid w:val="008D6965"/>
    <w:rsid w:val="008E0FD2"/>
    <w:rsid w:val="008E4CE0"/>
    <w:rsid w:val="008F3085"/>
    <w:rsid w:val="008F779D"/>
    <w:rsid w:val="009001DB"/>
    <w:rsid w:val="00900B40"/>
    <w:rsid w:val="009013B2"/>
    <w:rsid w:val="0092200D"/>
    <w:rsid w:val="009231A6"/>
    <w:rsid w:val="00924CD1"/>
    <w:rsid w:val="00931FC3"/>
    <w:rsid w:val="00932A74"/>
    <w:rsid w:val="0093629F"/>
    <w:rsid w:val="00936B39"/>
    <w:rsid w:val="00960EA8"/>
    <w:rsid w:val="009639C3"/>
    <w:rsid w:val="00963B9F"/>
    <w:rsid w:val="00972E63"/>
    <w:rsid w:val="00980F97"/>
    <w:rsid w:val="009814A8"/>
    <w:rsid w:val="009849BA"/>
    <w:rsid w:val="00985B8C"/>
    <w:rsid w:val="00995C93"/>
    <w:rsid w:val="009B2A0B"/>
    <w:rsid w:val="009B4273"/>
    <w:rsid w:val="009B525E"/>
    <w:rsid w:val="009B67DB"/>
    <w:rsid w:val="009C07ED"/>
    <w:rsid w:val="009E04AF"/>
    <w:rsid w:val="00A1399D"/>
    <w:rsid w:val="00A142A5"/>
    <w:rsid w:val="00A15FD2"/>
    <w:rsid w:val="00A27A74"/>
    <w:rsid w:val="00A308E4"/>
    <w:rsid w:val="00A32D32"/>
    <w:rsid w:val="00A33339"/>
    <w:rsid w:val="00A33B4E"/>
    <w:rsid w:val="00A37C97"/>
    <w:rsid w:val="00A464B6"/>
    <w:rsid w:val="00A50DA9"/>
    <w:rsid w:val="00A53EA1"/>
    <w:rsid w:val="00A54FC5"/>
    <w:rsid w:val="00A5646F"/>
    <w:rsid w:val="00A6604E"/>
    <w:rsid w:val="00A77FB8"/>
    <w:rsid w:val="00A8301D"/>
    <w:rsid w:val="00A84571"/>
    <w:rsid w:val="00A9015A"/>
    <w:rsid w:val="00A93CD2"/>
    <w:rsid w:val="00A97DCD"/>
    <w:rsid w:val="00AB52CD"/>
    <w:rsid w:val="00AB5625"/>
    <w:rsid w:val="00AC1080"/>
    <w:rsid w:val="00AC781C"/>
    <w:rsid w:val="00AD38CE"/>
    <w:rsid w:val="00AD48AE"/>
    <w:rsid w:val="00AE0891"/>
    <w:rsid w:val="00AF4D8D"/>
    <w:rsid w:val="00AF5451"/>
    <w:rsid w:val="00AF77FB"/>
    <w:rsid w:val="00B130C9"/>
    <w:rsid w:val="00B153D7"/>
    <w:rsid w:val="00B1733C"/>
    <w:rsid w:val="00B20E50"/>
    <w:rsid w:val="00B30A46"/>
    <w:rsid w:val="00B31998"/>
    <w:rsid w:val="00B33B67"/>
    <w:rsid w:val="00B4474E"/>
    <w:rsid w:val="00B71522"/>
    <w:rsid w:val="00B90EEB"/>
    <w:rsid w:val="00B97AD9"/>
    <w:rsid w:val="00BB5451"/>
    <w:rsid w:val="00BB7449"/>
    <w:rsid w:val="00BC1AA9"/>
    <w:rsid w:val="00BC5E22"/>
    <w:rsid w:val="00BC690E"/>
    <w:rsid w:val="00BC6C71"/>
    <w:rsid w:val="00BD24BC"/>
    <w:rsid w:val="00BD341A"/>
    <w:rsid w:val="00BD42A6"/>
    <w:rsid w:val="00BD5DD2"/>
    <w:rsid w:val="00BE5600"/>
    <w:rsid w:val="00BF2520"/>
    <w:rsid w:val="00C03DBD"/>
    <w:rsid w:val="00C0437B"/>
    <w:rsid w:val="00C16890"/>
    <w:rsid w:val="00C279C6"/>
    <w:rsid w:val="00C320C4"/>
    <w:rsid w:val="00C436E7"/>
    <w:rsid w:val="00C43BA8"/>
    <w:rsid w:val="00C5451C"/>
    <w:rsid w:val="00C62DF7"/>
    <w:rsid w:val="00C66426"/>
    <w:rsid w:val="00C81604"/>
    <w:rsid w:val="00CA1342"/>
    <w:rsid w:val="00CA71F5"/>
    <w:rsid w:val="00CB1255"/>
    <w:rsid w:val="00CC38E4"/>
    <w:rsid w:val="00CD2519"/>
    <w:rsid w:val="00CD2DF6"/>
    <w:rsid w:val="00CD3D2A"/>
    <w:rsid w:val="00CE5C7C"/>
    <w:rsid w:val="00CF38DB"/>
    <w:rsid w:val="00CF3A56"/>
    <w:rsid w:val="00D00ADD"/>
    <w:rsid w:val="00D02F97"/>
    <w:rsid w:val="00D0357A"/>
    <w:rsid w:val="00D06305"/>
    <w:rsid w:val="00D114E3"/>
    <w:rsid w:val="00D14761"/>
    <w:rsid w:val="00D153CD"/>
    <w:rsid w:val="00D1571B"/>
    <w:rsid w:val="00D167A5"/>
    <w:rsid w:val="00D2199E"/>
    <w:rsid w:val="00D347B9"/>
    <w:rsid w:val="00D363C9"/>
    <w:rsid w:val="00D42B48"/>
    <w:rsid w:val="00D46E79"/>
    <w:rsid w:val="00D5119B"/>
    <w:rsid w:val="00D61C66"/>
    <w:rsid w:val="00D61C7C"/>
    <w:rsid w:val="00D62D15"/>
    <w:rsid w:val="00D658CC"/>
    <w:rsid w:val="00D66BE0"/>
    <w:rsid w:val="00D73714"/>
    <w:rsid w:val="00D85B96"/>
    <w:rsid w:val="00D87FFB"/>
    <w:rsid w:val="00D9376E"/>
    <w:rsid w:val="00D96CC9"/>
    <w:rsid w:val="00DA17E6"/>
    <w:rsid w:val="00DB1949"/>
    <w:rsid w:val="00DB3658"/>
    <w:rsid w:val="00DC189F"/>
    <w:rsid w:val="00DC4BC5"/>
    <w:rsid w:val="00DC7769"/>
    <w:rsid w:val="00DE1615"/>
    <w:rsid w:val="00DF4DB3"/>
    <w:rsid w:val="00DF5B67"/>
    <w:rsid w:val="00E00DF2"/>
    <w:rsid w:val="00E12BF3"/>
    <w:rsid w:val="00E15D99"/>
    <w:rsid w:val="00E27C3B"/>
    <w:rsid w:val="00E3778D"/>
    <w:rsid w:val="00E50BF0"/>
    <w:rsid w:val="00E51C52"/>
    <w:rsid w:val="00E52476"/>
    <w:rsid w:val="00E615D6"/>
    <w:rsid w:val="00E63E7A"/>
    <w:rsid w:val="00E81FA0"/>
    <w:rsid w:val="00E853BE"/>
    <w:rsid w:val="00E93085"/>
    <w:rsid w:val="00E93A11"/>
    <w:rsid w:val="00EA58F2"/>
    <w:rsid w:val="00EB1473"/>
    <w:rsid w:val="00EC5053"/>
    <w:rsid w:val="00EC7C03"/>
    <w:rsid w:val="00ED3322"/>
    <w:rsid w:val="00EE0D4E"/>
    <w:rsid w:val="00EE4325"/>
    <w:rsid w:val="00EE7ED3"/>
    <w:rsid w:val="00F004A5"/>
    <w:rsid w:val="00F07C31"/>
    <w:rsid w:val="00F13E15"/>
    <w:rsid w:val="00F1624B"/>
    <w:rsid w:val="00F21BE9"/>
    <w:rsid w:val="00F27F5C"/>
    <w:rsid w:val="00F30FB6"/>
    <w:rsid w:val="00F34552"/>
    <w:rsid w:val="00F532D5"/>
    <w:rsid w:val="00F610D9"/>
    <w:rsid w:val="00F6389A"/>
    <w:rsid w:val="00F7346E"/>
    <w:rsid w:val="00F76621"/>
    <w:rsid w:val="00F82322"/>
    <w:rsid w:val="00F9454B"/>
    <w:rsid w:val="00F945B2"/>
    <w:rsid w:val="00F95AEE"/>
    <w:rsid w:val="00F96B65"/>
    <w:rsid w:val="00FA47D3"/>
    <w:rsid w:val="00FA5301"/>
    <w:rsid w:val="00FA58E5"/>
    <w:rsid w:val="00FA6623"/>
    <w:rsid w:val="00FB6583"/>
    <w:rsid w:val="00FC0A13"/>
    <w:rsid w:val="00FC50C7"/>
    <w:rsid w:val="00FE5D6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PersonName"/>
  <w:smartTagType w:namespaceuri="urn:schemas-microsoft-com:office:smarttags" w:name="PlaceTyp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28"/>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GE-">
    <w:name w:val="- PAGE -"/>
    <w:rPr>
      <w:lang w:val="en-US"/>
    </w:rPr>
  </w:style>
  <w:style w:type="paragraph" w:customStyle="1" w:styleId="nhsbase">
    <w:name w:val="nhs_base"/>
    <w:basedOn w:val="Normal"/>
    <w:rPr>
      <w:kern w:val="16"/>
      <w:sz w:val="22"/>
    </w:rPr>
  </w:style>
  <w:style w:type="paragraph" w:customStyle="1" w:styleId="nhsdept">
    <w:name w:val="nhs_dept"/>
    <w:basedOn w:val="nhsbase"/>
    <w:rPr>
      <w:sz w:val="28"/>
    </w:rPr>
  </w:style>
  <w:style w:type="paragraph" w:customStyle="1" w:styleId="nhsrecipient">
    <w:name w:val="nhs_recipient"/>
    <w:basedOn w:val="nhsbase"/>
    <w:rPr>
      <w:sz w:val="24"/>
    </w:rPr>
  </w:style>
  <w:style w:type="paragraph" w:customStyle="1" w:styleId="nhsinfo">
    <w:name w:val="nhs_info"/>
    <w:basedOn w:val="nhsbase"/>
    <w:pPr>
      <w:tabs>
        <w:tab w:val="left" w:pos="993"/>
      </w:tabs>
      <w:ind w:left="993" w:hanging="993"/>
    </w:pPr>
    <w:rPr>
      <w:sz w:val="18"/>
    </w:rPr>
  </w:style>
  <w:style w:type="paragraph" w:styleId="Header">
    <w:name w:val="header"/>
    <w:basedOn w:val="Normal"/>
    <w:pPr>
      <w:tabs>
        <w:tab w:val="center" w:pos="4320"/>
        <w:tab w:val="right" w:pos="8640"/>
      </w:tabs>
    </w:pPr>
  </w:style>
  <w:style w:type="paragraph" w:customStyle="1" w:styleId="nhsbadd">
    <w:name w:val="nhs_badd"/>
    <w:basedOn w:val="nhsinfo"/>
    <w:pPr>
      <w:keepNext/>
      <w:keepLines/>
      <w:tabs>
        <w:tab w:val="clear" w:pos="993"/>
      </w:tabs>
      <w:ind w:left="4820" w:firstLine="0"/>
    </w:pPr>
  </w:style>
  <w:style w:type="paragraph" w:customStyle="1" w:styleId="nhstopaddress">
    <w:name w:val="nhs_topaddress"/>
    <w:basedOn w:val="nhsinfo"/>
    <w:pPr>
      <w:ind w:left="0" w:firstLine="0"/>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numPr>
        <w:ilvl w:val="12"/>
      </w:numPr>
      <w:ind w:left="2160" w:hanging="2160"/>
      <w:jc w:val="both"/>
    </w:pPr>
    <w:rPr>
      <w:b/>
      <w:lang w:eastAsia="en-US"/>
    </w:rPr>
  </w:style>
  <w:style w:type="paragraph" w:styleId="Title">
    <w:name w:val="Title"/>
    <w:basedOn w:val="Normal"/>
    <w:qFormat/>
    <w:pPr>
      <w:numPr>
        <w:ilvl w:val="12"/>
      </w:numPr>
      <w:jc w:val="center"/>
    </w:pPr>
    <w:rPr>
      <w:b/>
      <w:caps/>
      <w:lang w:eastAsia="en-US"/>
    </w:rPr>
  </w:style>
  <w:style w:type="paragraph" w:styleId="BodyTextIndent2">
    <w:name w:val="Body Text Indent 2"/>
    <w:basedOn w:val="Normal"/>
    <w:pPr>
      <w:spacing w:after="120" w:line="480" w:lineRule="auto"/>
      <w:ind w:left="283"/>
    </w:pPr>
  </w:style>
  <w:style w:type="table" w:styleId="TableGrid">
    <w:name w:val="Table Grid"/>
    <w:basedOn w:val="TableNormal"/>
    <w:rsid w:val="00C03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8043DE"/>
    <w:pPr>
      <w:spacing w:after="120" w:line="480" w:lineRule="auto"/>
    </w:pPr>
  </w:style>
</w:styles>
</file>

<file path=word/webSettings.xml><?xml version="1.0" encoding="utf-8"?>
<w:webSettings xmlns:r="http://schemas.openxmlformats.org/officeDocument/2006/relationships" xmlns:w="http://schemas.openxmlformats.org/wordprocessingml/2006/main">
  <w:divs>
    <w:div w:id="925311831">
      <w:bodyDiv w:val="1"/>
      <w:marLeft w:val="0"/>
      <w:marRight w:val="0"/>
      <w:marTop w:val="0"/>
      <w:marBottom w:val="0"/>
      <w:divBdr>
        <w:top w:val="none" w:sz="0" w:space="0" w:color="auto"/>
        <w:left w:val="none" w:sz="0" w:space="0" w:color="auto"/>
        <w:bottom w:val="none" w:sz="0" w:space="0" w:color="auto"/>
        <w:right w:val="none" w:sz="0" w:space="0" w:color="auto"/>
      </w:divBdr>
      <w:divsChild>
        <w:div w:id="1105344103">
          <w:marLeft w:val="0"/>
          <w:marRight w:val="0"/>
          <w:marTop w:val="0"/>
          <w:marBottom w:val="0"/>
          <w:divBdr>
            <w:top w:val="none" w:sz="0" w:space="0" w:color="auto"/>
            <w:left w:val="none" w:sz="0" w:space="0" w:color="auto"/>
            <w:bottom w:val="none" w:sz="0" w:space="0" w:color="auto"/>
            <w:right w:val="none" w:sz="0" w:space="0" w:color="auto"/>
          </w:divBdr>
          <w:divsChild>
            <w:div w:id="912472570">
              <w:marLeft w:val="0"/>
              <w:marRight w:val="0"/>
              <w:marTop w:val="0"/>
              <w:marBottom w:val="0"/>
              <w:divBdr>
                <w:top w:val="none" w:sz="0" w:space="0" w:color="auto"/>
                <w:left w:val="none" w:sz="0" w:space="0" w:color="auto"/>
                <w:bottom w:val="none" w:sz="0" w:space="0" w:color="auto"/>
                <w:right w:val="none" w:sz="0" w:space="0" w:color="auto"/>
              </w:divBdr>
              <w:divsChild>
                <w:div w:id="2008971817">
                  <w:marLeft w:val="0"/>
                  <w:marRight w:val="0"/>
                  <w:marTop w:val="0"/>
                  <w:marBottom w:val="0"/>
                  <w:divBdr>
                    <w:top w:val="none" w:sz="0" w:space="0" w:color="auto"/>
                    <w:left w:val="none" w:sz="0" w:space="0" w:color="auto"/>
                    <w:bottom w:val="none" w:sz="0" w:space="0" w:color="auto"/>
                    <w:right w:val="none" w:sz="0" w:space="0" w:color="auto"/>
                  </w:divBdr>
                  <w:divsChild>
                    <w:div w:id="1064379377">
                      <w:marLeft w:val="0"/>
                      <w:marRight w:val="0"/>
                      <w:marTop w:val="0"/>
                      <w:marBottom w:val="0"/>
                      <w:divBdr>
                        <w:top w:val="none" w:sz="0" w:space="0" w:color="auto"/>
                        <w:left w:val="none" w:sz="0" w:space="0" w:color="auto"/>
                        <w:bottom w:val="none" w:sz="0" w:space="0" w:color="auto"/>
                        <w:right w:val="none" w:sz="0" w:space="0" w:color="auto"/>
                      </w:divBdr>
                      <w:divsChild>
                        <w:div w:id="1400395690">
                          <w:marLeft w:val="0"/>
                          <w:marRight w:val="0"/>
                          <w:marTop w:val="0"/>
                          <w:marBottom w:val="0"/>
                          <w:divBdr>
                            <w:top w:val="none" w:sz="0" w:space="0" w:color="auto"/>
                            <w:left w:val="none" w:sz="0" w:space="0" w:color="auto"/>
                            <w:bottom w:val="none" w:sz="0" w:space="0" w:color="auto"/>
                            <w:right w:val="none" w:sz="0" w:space="0" w:color="auto"/>
                          </w:divBdr>
                          <w:divsChild>
                            <w:div w:id="12939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807892">
      <w:bodyDiv w:val="1"/>
      <w:marLeft w:val="0"/>
      <w:marRight w:val="0"/>
      <w:marTop w:val="0"/>
      <w:marBottom w:val="0"/>
      <w:divBdr>
        <w:top w:val="none" w:sz="0" w:space="0" w:color="auto"/>
        <w:left w:val="none" w:sz="0" w:space="0" w:color="auto"/>
        <w:bottom w:val="none" w:sz="0" w:space="0" w:color="auto"/>
        <w:right w:val="none" w:sz="0" w:space="0" w:color="auto"/>
      </w:divBdr>
    </w:div>
    <w:div w:id="1323047337">
      <w:bodyDiv w:val="1"/>
      <w:marLeft w:val="0"/>
      <w:marRight w:val="0"/>
      <w:marTop w:val="0"/>
      <w:marBottom w:val="0"/>
      <w:divBdr>
        <w:top w:val="none" w:sz="0" w:space="0" w:color="auto"/>
        <w:left w:val="none" w:sz="0" w:space="0" w:color="auto"/>
        <w:bottom w:val="none" w:sz="0" w:space="0" w:color="auto"/>
        <w:right w:val="none" w:sz="0" w:space="0" w:color="auto"/>
      </w:divBdr>
      <w:divsChild>
        <w:div w:id="1529293906">
          <w:marLeft w:val="0"/>
          <w:marRight w:val="0"/>
          <w:marTop w:val="0"/>
          <w:marBottom w:val="0"/>
          <w:divBdr>
            <w:top w:val="none" w:sz="0" w:space="0" w:color="auto"/>
            <w:left w:val="none" w:sz="0" w:space="0" w:color="auto"/>
            <w:bottom w:val="none" w:sz="0" w:space="0" w:color="auto"/>
            <w:right w:val="none" w:sz="0" w:space="0" w:color="auto"/>
          </w:divBdr>
          <w:divsChild>
            <w:div w:id="1948196672">
              <w:marLeft w:val="0"/>
              <w:marRight w:val="0"/>
              <w:marTop w:val="0"/>
              <w:marBottom w:val="0"/>
              <w:divBdr>
                <w:top w:val="none" w:sz="0" w:space="0" w:color="auto"/>
                <w:left w:val="none" w:sz="0" w:space="0" w:color="auto"/>
                <w:bottom w:val="none" w:sz="0" w:space="0" w:color="auto"/>
                <w:right w:val="none" w:sz="0" w:space="0" w:color="auto"/>
              </w:divBdr>
              <w:divsChild>
                <w:div w:id="1270353457">
                  <w:marLeft w:val="0"/>
                  <w:marRight w:val="0"/>
                  <w:marTop w:val="0"/>
                  <w:marBottom w:val="0"/>
                  <w:divBdr>
                    <w:top w:val="none" w:sz="0" w:space="0" w:color="auto"/>
                    <w:left w:val="none" w:sz="0" w:space="0" w:color="auto"/>
                    <w:bottom w:val="none" w:sz="0" w:space="0" w:color="auto"/>
                    <w:right w:val="none" w:sz="0" w:space="0" w:color="auto"/>
                  </w:divBdr>
                  <w:divsChild>
                    <w:div w:id="756942647">
                      <w:marLeft w:val="0"/>
                      <w:marRight w:val="0"/>
                      <w:marTop w:val="0"/>
                      <w:marBottom w:val="0"/>
                      <w:divBdr>
                        <w:top w:val="none" w:sz="0" w:space="0" w:color="auto"/>
                        <w:left w:val="none" w:sz="0" w:space="0" w:color="auto"/>
                        <w:bottom w:val="none" w:sz="0" w:space="0" w:color="auto"/>
                        <w:right w:val="none" w:sz="0" w:space="0" w:color="auto"/>
                      </w:divBdr>
                      <w:divsChild>
                        <w:div w:id="2056462786">
                          <w:marLeft w:val="0"/>
                          <w:marRight w:val="0"/>
                          <w:marTop w:val="0"/>
                          <w:marBottom w:val="0"/>
                          <w:divBdr>
                            <w:top w:val="none" w:sz="0" w:space="0" w:color="auto"/>
                            <w:left w:val="none" w:sz="0" w:space="0" w:color="auto"/>
                            <w:bottom w:val="none" w:sz="0" w:space="0" w:color="auto"/>
                            <w:right w:val="none" w:sz="0" w:space="0" w:color="auto"/>
                          </w:divBdr>
                          <w:divsChild>
                            <w:div w:id="405956899">
                              <w:marLeft w:val="0"/>
                              <w:marRight w:val="0"/>
                              <w:marTop w:val="0"/>
                              <w:marBottom w:val="0"/>
                              <w:divBdr>
                                <w:top w:val="none" w:sz="0" w:space="0" w:color="auto"/>
                                <w:left w:val="single" w:sz="6" w:space="0" w:color="E5E3E3"/>
                                <w:bottom w:val="none" w:sz="0" w:space="0" w:color="auto"/>
                                <w:right w:val="none" w:sz="0" w:space="0" w:color="auto"/>
                              </w:divBdr>
                              <w:divsChild>
                                <w:div w:id="195965439">
                                  <w:marLeft w:val="0"/>
                                  <w:marRight w:val="0"/>
                                  <w:marTop w:val="0"/>
                                  <w:marBottom w:val="0"/>
                                  <w:divBdr>
                                    <w:top w:val="none" w:sz="0" w:space="0" w:color="auto"/>
                                    <w:left w:val="none" w:sz="0" w:space="0" w:color="auto"/>
                                    <w:bottom w:val="none" w:sz="0" w:space="0" w:color="auto"/>
                                    <w:right w:val="none" w:sz="0" w:space="0" w:color="auto"/>
                                  </w:divBdr>
                                  <w:divsChild>
                                    <w:div w:id="844445046">
                                      <w:marLeft w:val="0"/>
                                      <w:marRight w:val="0"/>
                                      <w:marTop w:val="0"/>
                                      <w:marBottom w:val="0"/>
                                      <w:divBdr>
                                        <w:top w:val="none" w:sz="0" w:space="0" w:color="auto"/>
                                        <w:left w:val="none" w:sz="0" w:space="0" w:color="auto"/>
                                        <w:bottom w:val="none" w:sz="0" w:space="0" w:color="auto"/>
                                        <w:right w:val="none" w:sz="0" w:space="0" w:color="auto"/>
                                      </w:divBdr>
                                      <w:divsChild>
                                        <w:div w:id="1424840051">
                                          <w:marLeft w:val="0"/>
                                          <w:marRight w:val="0"/>
                                          <w:marTop w:val="0"/>
                                          <w:marBottom w:val="0"/>
                                          <w:divBdr>
                                            <w:top w:val="none" w:sz="0" w:space="0" w:color="auto"/>
                                            <w:left w:val="none" w:sz="0" w:space="0" w:color="auto"/>
                                            <w:bottom w:val="none" w:sz="0" w:space="0" w:color="auto"/>
                                            <w:right w:val="none" w:sz="0" w:space="0" w:color="auto"/>
                                          </w:divBdr>
                                          <w:divsChild>
                                            <w:div w:id="1831286340">
                                              <w:marLeft w:val="0"/>
                                              <w:marRight w:val="0"/>
                                              <w:marTop w:val="0"/>
                                              <w:marBottom w:val="0"/>
                                              <w:divBdr>
                                                <w:top w:val="none" w:sz="0" w:space="0" w:color="auto"/>
                                                <w:left w:val="none" w:sz="0" w:space="0" w:color="auto"/>
                                                <w:bottom w:val="none" w:sz="0" w:space="0" w:color="auto"/>
                                                <w:right w:val="none" w:sz="0" w:space="0" w:color="auto"/>
                                              </w:divBdr>
                                              <w:divsChild>
                                                <w:div w:id="2109428017">
                                                  <w:marLeft w:val="0"/>
                                                  <w:marRight w:val="0"/>
                                                  <w:marTop w:val="0"/>
                                                  <w:marBottom w:val="0"/>
                                                  <w:divBdr>
                                                    <w:top w:val="none" w:sz="0" w:space="0" w:color="auto"/>
                                                    <w:left w:val="none" w:sz="0" w:space="0" w:color="auto"/>
                                                    <w:bottom w:val="none" w:sz="0" w:space="0" w:color="auto"/>
                                                    <w:right w:val="none" w:sz="0" w:space="0" w:color="auto"/>
                                                  </w:divBdr>
                                                  <w:divsChild>
                                                    <w:div w:id="696539519">
                                                      <w:marLeft w:val="0"/>
                                                      <w:marRight w:val="0"/>
                                                      <w:marTop w:val="0"/>
                                                      <w:marBottom w:val="0"/>
                                                      <w:divBdr>
                                                        <w:top w:val="none" w:sz="0" w:space="0" w:color="auto"/>
                                                        <w:left w:val="none" w:sz="0" w:space="0" w:color="auto"/>
                                                        <w:bottom w:val="none" w:sz="0" w:space="0" w:color="auto"/>
                                                        <w:right w:val="none" w:sz="0" w:space="0" w:color="auto"/>
                                                      </w:divBdr>
                                                      <w:divsChild>
                                                        <w:div w:id="303045932">
                                                          <w:marLeft w:val="480"/>
                                                          <w:marRight w:val="0"/>
                                                          <w:marTop w:val="0"/>
                                                          <w:marBottom w:val="0"/>
                                                          <w:divBdr>
                                                            <w:top w:val="none" w:sz="0" w:space="0" w:color="auto"/>
                                                            <w:left w:val="none" w:sz="0" w:space="0" w:color="auto"/>
                                                            <w:bottom w:val="none" w:sz="0" w:space="0" w:color="auto"/>
                                                            <w:right w:val="none" w:sz="0" w:space="0" w:color="auto"/>
                                                          </w:divBdr>
                                                          <w:divsChild>
                                                            <w:div w:id="269895128">
                                                              <w:marLeft w:val="0"/>
                                                              <w:marRight w:val="0"/>
                                                              <w:marTop w:val="0"/>
                                                              <w:marBottom w:val="0"/>
                                                              <w:divBdr>
                                                                <w:top w:val="none" w:sz="0" w:space="0" w:color="auto"/>
                                                                <w:left w:val="none" w:sz="0" w:space="0" w:color="auto"/>
                                                                <w:bottom w:val="none" w:sz="0" w:space="0" w:color="auto"/>
                                                                <w:right w:val="none" w:sz="0" w:space="0" w:color="auto"/>
                                                              </w:divBdr>
                                                              <w:divsChild>
                                                                <w:div w:id="167672504">
                                                                  <w:marLeft w:val="0"/>
                                                                  <w:marRight w:val="0"/>
                                                                  <w:marTop w:val="0"/>
                                                                  <w:marBottom w:val="0"/>
                                                                  <w:divBdr>
                                                                    <w:top w:val="none" w:sz="0" w:space="0" w:color="auto"/>
                                                                    <w:left w:val="none" w:sz="0" w:space="0" w:color="auto"/>
                                                                    <w:bottom w:val="none" w:sz="0" w:space="0" w:color="auto"/>
                                                                    <w:right w:val="none" w:sz="0" w:space="0" w:color="auto"/>
                                                                  </w:divBdr>
                                                                  <w:divsChild>
                                                                    <w:div w:id="882057088">
                                                                      <w:marLeft w:val="0"/>
                                                                      <w:marRight w:val="0"/>
                                                                      <w:marTop w:val="240"/>
                                                                      <w:marBottom w:val="0"/>
                                                                      <w:divBdr>
                                                                        <w:top w:val="none" w:sz="0" w:space="0" w:color="auto"/>
                                                                        <w:left w:val="none" w:sz="0" w:space="0" w:color="auto"/>
                                                                        <w:bottom w:val="none" w:sz="0" w:space="0" w:color="auto"/>
                                                                        <w:right w:val="none" w:sz="0" w:space="0" w:color="auto"/>
                                                                      </w:divBdr>
                                                                      <w:divsChild>
                                                                        <w:div w:id="566649280">
                                                                          <w:marLeft w:val="0"/>
                                                                          <w:marRight w:val="0"/>
                                                                          <w:marTop w:val="0"/>
                                                                          <w:marBottom w:val="0"/>
                                                                          <w:divBdr>
                                                                            <w:top w:val="none" w:sz="0" w:space="0" w:color="auto"/>
                                                                            <w:left w:val="none" w:sz="0" w:space="0" w:color="auto"/>
                                                                            <w:bottom w:val="none" w:sz="0" w:space="0" w:color="auto"/>
                                                                            <w:right w:val="none" w:sz="0" w:space="0" w:color="auto"/>
                                                                          </w:divBdr>
                                                                          <w:divsChild>
                                                                            <w:div w:id="871192726">
                                                                              <w:marLeft w:val="0"/>
                                                                              <w:marRight w:val="0"/>
                                                                              <w:marTop w:val="0"/>
                                                                              <w:marBottom w:val="0"/>
                                                                              <w:divBdr>
                                                                                <w:top w:val="none" w:sz="0" w:space="0" w:color="auto"/>
                                                                                <w:left w:val="none" w:sz="0" w:space="0" w:color="auto"/>
                                                                                <w:bottom w:val="none" w:sz="0" w:space="0" w:color="auto"/>
                                                                                <w:right w:val="none" w:sz="0" w:space="0" w:color="auto"/>
                                                                              </w:divBdr>
                                                                              <w:divsChild>
                                                                                <w:div w:id="1969704927">
                                                                                  <w:marLeft w:val="0"/>
                                                                                  <w:marRight w:val="0"/>
                                                                                  <w:marTop w:val="0"/>
                                                                                  <w:marBottom w:val="0"/>
                                                                                  <w:divBdr>
                                                                                    <w:top w:val="none" w:sz="0" w:space="0" w:color="auto"/>
                                                                                    <w:left w:val="none" w:sz="0" w:space="0" w:color="auto"/>
                                                                                    <w:bottom w:val="none" w:sz="0" w:space="0" w:color="auto"/>
                                                                                    <w:right w:val="none" w:sz="0" w:space="0" w:color="auto"/>
                                                                                  </w:divBdr>
                                                                                  <w:divsChild>
                                                                                    <w:div w:id="151259193">
                                                                                      <w:marLeft w:val="0"/>
                                                                                      <w:marRight w:val="0"/>
                                                                                      <w:marTop w:val="0"/>
                                                                                      <w:marBottom w:val="0"/>
                                                                                      <w:divBdr>
                                                                                        <w:top w:val="none" w:sz="0" w:space="0" w:color="auto"/>
                                                                                        <w:left w:val="none" w:sz="0" w:space="0" w:color="auto"/>
                                                                                        <w:bottom w:val="none" w:sz="0" w:space="0" w:color="auto"/>
                                                                                        <w:right w:val="none" w:sz="0" w:space="0" w:color="auto"/>
                                                                                      </w:divBdr>
                                                                                      <w:divsChild>
                                                                                        <w:div w:id="753360012">
                                                                                          <w:marLeft w:val="0"/>
                                                                                          <w:marRight w:val="0"/>
                                                                                          <w:marTop w:val="0"/>
                                                                                          <w:marBottom w:val="0"/>
                                                                                          <w:divBdr>
                                                                                            <w:top w:val="none" w:sz="0" w:space="0" w:color="auto"/>
                                                                                            <w:left w:val="none" w:sz="0" w:space="0" w:color="auto"/>
                                                                                            <w:bottom w:val="none" w:sz="0" w:space="0" w:color="auto"/>
                                                                                            <w:right w:val="none" w:sz="0" w:space="0" w:color="auto"/>
                                                                                          </w:divBdr>
                                                                                          <w:divsChild>
                                                                                            <w:div w:id="1936014625">
                                                                                              <w:marLeft w:val="0"/>
                                                                                              <w:marRight w:val="0"/>
                                                                                              <w:marTop w:val="0"/>
                                                                                              <w:marBottom w:val="0"/>
                                                                                              <w:divBdr>
                                                                                                <w:top w:val="none" w:sz="0" w:space="0" w:color="auto"/>
                                                                                                <w:left w:val="none" w:sz="0" w:space="0" w:color="auto"/>
                                                                                                <w:bottom w:val="none" w:sz="0" w:space="0" w:color="auto"/>
                                                                                                <w:right w:val="none" w:sz="0" w:space="0" w:color="auto"/>
                                                                                              </w:divBdr>
                                                                                              <w:divsChild>
                                                                                                <w:div w:id="1076631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5745542">
                                                                                                      <w:marLeft w:val="0"/>
                                                                                                      <w:marRight w:val="0"/>
                                                                                                      <w:marTop w:val="0"/>
                                                                                                      <w:marBottom w:val="0"/>
                                                                                                      <w:divBdr>
                                                                                                        <w:top w:val="none" w:sz="0" w:space="0" w:color="auto"/>
                                                                                                        <w:left w:val="none" w:sz="0" w:space="0" w:color="auto"/>
                                                                                                        <w:bottom w:val="none" w:sz="0" w:space="0" w:color="auto"/>
                                                                                                        <w:right w:val="none" w:sz="0" w:space="0" w:color="auto"/>
                                                                                                      </w:divBdr>
                                                                                                      <w:divsChild>
                                                                                                        <w:div w:id="380248103">
                                                                                                          <w:marLeft w:val="0"/>
                                                                                                          <w:marRight w:val="0"/>
                                                                                                          <w:marTop w:val="0"/>
                                                                                                          <w:marBottom w:val="0"/>
                                                                                                          <w:divBdr>
                                                                                                            <w:top w:val="none" w:sz="0" w:space="0" w:color="auto"/>
                                                                                                            <w:left w:val="none" w:sz="0" w:space="0" w:color="auto"/>
                                                                                                            <w:bottom w:val="none" w:sz="0" w:space="0" w:color="auto"/>
                                                                                                            <w:right w:val="none" w:sz="0" w:space="0" w:color="auto"/>
                                                                                                          </w:divBdr>
                                                                                                          <w:divsChild>
                                                                                                            <w:div w:id="939873563">
                                                                                                              <w:marLeft w:val="0"/>
                                                                                                              <w:marRight w:val="0"/>
                                                                                                              <w:marTop w:val="0"/>
                                                                                                              <w:marBottom w:val="0"/>
                                                                                                              <w:divBdr>
                                                                                                                <w:top w:val="none" w:sz="0" w:space="0" w:color="auto"/>
                                                                                                                <w:left w:val="none" w:sz="0" w:space="0" w:color="auto"/>
                                                                                                                <w:bottom w:val="none" w:sz="0" w:space="0" w:color="auto"/>
                                                                                                                <w:right w:val="none" w:sz="0" w:space="0" w:color="auto"/>
                                                                                                              </w:divBdr>
                                                                                                              <w:divsChild>
                                                                                                                <w:div w:id="39936445">
                                                                                                                  <w:marLeft w:val="0"/>
                                                                                                                  <w:marRight w:val="0"/>
                                                                                                                  <w:marTop w:val="0"/>
                                                                                                                  <w:marBottom w:val="0"/>
                                                                                                                  <w:divBdr>
                                                                                                                    <w:top w:val="none" w:sz="0" w:space="0" w:color="auto"/>
                                                                                                                    <w:left w:val="none" w:sz="0" w:space="0" w:color="auto"/>
                                                                                                                    <w:bottom w:val="none" w:sz="0" w:space="0" w:color="auto"/>
                                                                                                                    <w:right w:val="none" w:sz="0" w:space="0" w:color="auto"/>
                                                                                                                  </w:divBdr>
                                                                                                                </w:div>
                                                                                                                <w:div w:id="980573777">
                                                                                                                  <w:marLeft w:val="0"/>
                                                                                                                  <w:marRight w:val="0"/>
                                                                                                                  <w:marTop w:val="0"/>
                                                                                                                  <w:marBottom w:val="0"/>
                                                                                                                  <w:divBdr>
                                                                                                                    <w:top w:val="none" w:sz="0" w:space="0" w:color="auto"/>
                                                                                                                    <w:left w:val="none" w:sz="0" w:space="0" w:color="auto"/>
                                                                                                                    <w:bottom w:val="none" w:sz="0" w:space="0" w:color="auto"/>
                                                                                                                    <w:right w:val="none" w:sz="0" w:space="0" w:color="auto"/>
                                                                                                                  </w:divBdr>
                                                                                                                </w:div>
                                                                                                                <w:div w:id="1776095028">
                                                                                                                  <w:marLeft w:val="0"/>
                                                                                                                  <w:marRight w:val="0"/>
                                                                                                                  <w:marTop w:val="0"/>
                                                                                                                  <w:marBottom w:val="0"/>
                                                                                                                  <w:divBdr>
                                                                                                                    <w:top w:val="none" w:sz="0" w:space="0" w:color="auto"/>
                                                                                                                    <w:left w:val="none" w:sz="0" w:space="0" w:color="auto"/>
                                                                                                                    <w:bottom w:val="none" w:sz="0" w:space="0" w:color="auto"/>
                                                                                                                    <w:right w:val="none" w:sz="0" w:space="0" w:color="auto"/>
                                                                                                                  </w:divBdr>
                                                                                                                </w:div>
                                                                                                                <w:div w:id="210672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
<Relationships xmlns="http://schemas.openxmlformats.org/package/2006/relationships"><Relationship Id="rId8" Type="http://schemas.openxmlformats.org/officeDocument/2006/relationships/image" Target="media/image1.png" /><Relationship Id="rId13" Type="http://schemas.openxmlformats.org/officeDocument/2006/relationships/header" Target="header3.xml" /><Relationship Id="rId3" Type="http://schemas.openxmlformats.org/officeDocument/2006/relationships/settings" Target="settings.xml" /><Relationship Id="rId7" Type="http://schemas.openxmlformats.org/officeDocument/2006/relationships/footer" Target="footer1.xml" /><Relationship Id="rId12" Type="http://schemas.openxmlformats.org/officeDocument/2006/relationships/footer" Target="footer3.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oter" Target="footer4.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NHSCLRLET_FORT.DOT</Template>
  <TotalTime>3</TotalTime>
  <Pages>2</Pages>
  <Words>814</Words>
  <Characters>4248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NHS Forth Valley standard letterhead - for blank paper</vt:lpstr>
    </vt:vector>
  </TitlesOfParts>
  <Company>Media for Business</Company>
  <LinksUpToDate>false</LinksUpToDate>
  <CharactersWithSpaces>5052</CharactersWithSpaces>
  <SharedDoc>false</SharedDoc>
  <HLinks>
    <vt:vector size="18" baseType="variant">
      <vt:variant>
        <vt:i4>2228321</vt:i4>
      </vt:variant>
      <vt:variant>
        <vt:i4>6</vt:i4>
      </vt:variant>
      <vt:variant>
        <vt:i4>0</vt:i4>
      </vt:variant>
      <vt:variant>
        <vt:i4>5</vt:i4>
      </vt:variant>
      <vt:variant>
        <vt:lpwstr>http://www.disclosurescotland.co.uk/pvg</vt:lpwstr>
      </vt:variant>
      <vt:variant>
        <vt:lpwstr/>
      </vt:variant>
      <vt:variant>
        <vt:i4>3932222</vt:i4>
      </vt:variant>
      <vt:variant>
        <vt:i4>0</vt:i4>
      </vt:variant>
      <vt:variant>
        <vt:i4>0</vt:i4>
      </vt:variant>
      <vt:variant>
        <vt:i4>5</vt:i4>
      </vt:variant>
      <vt:variant>
        <vt:lpwstr>http://www.nhsforthvalley.com/</vt:lpwstr>
      </vt:variant>
      <vt:variant>
        <vt:lpwstr/>
      </vt:variant>
      <vt:variant>
        <vt:i4>3932222</vt:i4>
      </vt:variant>
      <vt:variant>
        <vt:i4>9</vt:i4>
      </vt:variant>
      <vt:variant>
        <vt:i4>0</vt:i4>
      </vt:variant>
      <vt:variant>
        <vt:i4>5</vt:i4>
      </vt:variant>
      <vt:variant>
        <vt:lpwstr>http://www.nhsforthvalley.com/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Forth Valley standard letterhead - for blank paper</dc:title>
  <dc:creator>gayle.howard</dc:creator>
  <cp:lastModifiedBy>NHS Forth Valley</cp:lastModifiedBy>
  <cp:revision>3</cp:revision>
  <cp:lastPrinted>2019-04-26T08:02:00Z</cp:lastPrinted>
  <dcterms:created xsi:type="dcterms:W3CDTF">2020-09-08T12:53:00Z</dcterms:created>
  <dcterms:modified xsi:type="dcterms:W3CDTF">2020-09-08T12:54:00Z</dcterms:modified>
</cp:coreProperties>
</file>