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2BD" w:rsidRPr="00D975B9" w:rsidRDefault="00E30E13" w:rsidP="00315293">
      <w:pPr>
        <w:ind w:right="-897"/>
        <w:jc w:val="right"/>
        <w:rPr>
          <w:rFonts w:ascii="Calibri" w:hAnsi="Calibri" w:cs="Arial"/>
          <w:color w:val="002060"/>
          <w:sz w:val="22"/>
          <w:szCs w:val="22"/>
        </w:rPr>
      </w:pPr>
      <w:r w:rsidRPr="00D975B9">
        <w:rPr>
          <w:rFonts w:ascii="Calibri" w:hAnsi="Calibri" w:cs="Arial"/>
          <w:noProof/>
          <w:color w:val="002060"/>
          <w:sz w:val="22"/>
          <w:szCs w:val="22"/>
        </w:rPr>
        <w:drawing>
          <wp:inline distT="0" distB="0" distL="0" distR="0">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rsidR="008502BD" w:rsidRPr="00D975B9" w:rsidRDefault="008502BD" w:rsidP="00315293">
      <w:pPr>
        <w:ind w:right="-897"/>
        <w:rPr>
          <w:rFonts w:ascii="Calibri" w:hAnsi="Calibri" w:cs="Arial"/>
          <w:b/>
          <w:color w:val="002060"/>
          <w:sz w:val="48"/>
          <w:szCs w:val="48"/>
        </w:rPr>
      </w:pPr>
      <w:r w:rsidRPr="00D975B9">
        <w:rPr>
          <w:rFonts w:ascii="Calibri" w:hAnsi="Calibri" w:cs="Arial"/>
          <w:b/>
          <w:color w:val="002060"/>
          <w:sz w:val="48"/>
          <w:szCs w:val="48"/>
        </w:rPr>
        <w:t xml:space="preserve">WELCOME TO </w:t>
      </w:r>
    </w:p>
    <w:p w:rsidR="008502BD" w:rsidRPr="00D975B9" w:rsidRDefault="008502BD" w:rsidP="00315293">
      <w:pPr>
        <w:ind w:right="-897"/>
        <w:rPr>
          <w:rFonts w:ascii="Calibri" w:hAnsi="Calibri" w:cs="Arial"/>
          <w:b/>
          <w:color w:val="002060"/>
          <w:sz w:val="48"/>
          <w:szCs w:val="48"/>
        </w:rPr>
      </w:pPr>
      <w:r w:rsidRPr="00D975B9">
        <w:rPr>
          <w:rFonts w:ascii="Calibri" w:hAnsi="Calibri" w:cs="Arial"/>
          <w:b/>
          <w:color w:val="002060"/>
          <w:sz w:val="48"/>
          <w:szCs w:val="48"/>
        </w:rPr>
        <w:t xml:space="preserve">NHS GREATER GLASGOW AND CLYDE </w:t>
      </w:r>
    </w:p>
    <w:p w:rsidR="008502BD" w:rsidRPr="00D975B9" w:rsidRDefault="008502BD" w:rsidP="00315293">
      <w:pPr>
        <w:ind w:right="-897"/>
        <w:rPr>
          <w:rFonts w:ascii="Calibri" w:hAnsi="Calibri" w:cs="Arial"/>
          <w:b/>
          <w:color w:val="002060"/>
          <w:sz w:val="48"/>
          <w:szCs w:val="48"/>
        </w:rPr>
      </w:pPr>
      <w:r w:rsidRPr="00D975B9">
        <w:rPr>
          <w:rFonts w:ascii="Calibri" w:hAnsi="Calibri" w:cs="Arial"/>
          <w:b/>
          <w:color w:val="002060"/>
          <w:sz w:val="48"/>
          <w:szCs w:val="48"/>
        </w:rPr>
        <w:t xml:space="preserve">CANDIDATE INFORMATION PACK </w:t>
      </w:r>
    </w:p>
    <w:p w:rsidR="008502BD" w:rsidRPr="00D975B9" w:rsidRDefault="008502BD" w:rsidP="00315293">
      <w:pPr>
        <w:ind w:right="-897"/>
        <w:rPr>
          <w:rFonts w:ascii="Calibri" w:hAnsi="Calibri" w:cs="Arial"/>
          <w:b/>
          <w:color w:val="002060"/>
          <w:sz w:val="48"/>
          <w:szCs w:val="22"/>
        </w:rPr>
      </w:pPr>
    </w:p>
    <w:p w:rsidR="008502BD" w:rsidRPr="00D975B9" w:rsidRDefault="008502BD" w:rsidP="00315293">
      <w:pPr>
        <w:ind w:right="-897"/>
        <w:rPr>
          <w:rFonts w:ascii="Calibri" w:hAnsi="Calibri" w:cs="Arial"/>
          <w:b/>
          <w:color w:val="002060"/>
          <w:sz w:val="48"/>
          <w:szCs w:val="22"/>
        </w:rPr>
      </w:pPr>
    </w:p>
    <w:p w:rsidR="009241F2" w:rsidRPr="00D975B9" w:rsidRDefault="00C92639" w:rsidP="00315293">
      <w:pPr>
        <w:ind w:right="-897"/>
        <w:rPr>
          <w:rFonts w:ascii="Calibri" w:hAnsi="Calibri" w:cs="Arial"/>
          <w:b/>
          <w:color w:val="002060"/>
          <w:sz w:val="48"/>
          <w:szCs w:val="22"/>
        </w:rPr>
      </w:pPr>
      <w:r w:rsidRPr="00D975B9">
        <w:rPr>
          <w:rFonts w:ascii="Calibri" w:hAnsi="Calibri" w:cs="Arial"/>
          <w:b/>
          <w:color w:val="002060"/>
          <w:sz w:val="48"/>
          <w:szCs w:val="22"/>
        </w:rPr>
        <w:t xml:space="preserve">Title: </w:t>
      </w:r>
      <w:r w:rsidR="008A52ED" w:rsidRPr="00D975B9">
        <w:rPr>
          <w:rFonts w:ascii="Calibri" w:hAnsi="Calibri" w:cs="Arial"/>
          <w:b/>
          <w:color w:val="002060"/>
          <w:sz w:val="48"/>
          <w:szCs w:val="22"/>
        </w:rPr>
        <w:t xml:space="preserve">Consultant in </w:t>
      </w:r>
      <w:r w:rsidR="00D975B9" w:rsidRPr="00D975B9">
        <w:rPr>
          <w:rFonts w:ascii="Calibri" w:hAnsi="Calibri" w:cs="Arial"/>
          <w:b/>
          <w:color w:val="002060"/>
          <w:sz w:val="48"/>
          <w:szCs w:val="22"/>
        </w:rPr>
        <w:t>Anaesthetics</w:t>
      </w:r>
    </w:p>
    <w:p w:rsidR="008502BD" w:rsidRPr="00D975B9" w:rsidRDefault="008502BD" w:rsidP="00315293">
      <w:pPr>
        <w:ind w:right="-897"/>
        <w:rPr>
          <w:rFonts w:ascii="Calibri" w:hAnsi="Calibri" w:cs="Arial"/>
          <w:b/>
          <w:color w:val="002060"/>
          <w:sz w:val="48"/>
          <w:szCs w:val="22"/>
        </w:rPr>
      </w:pPr>
      <w:r w:rsidRPr="00D975B9">
        <w:rPr>
          <w:rFonts w:ascii="Calibri" w:hAnsi="Calibri" w:cs="Arial"/>
          <w:b/>
          <w:color w:val="002060"/>
          <w:sz w:val="48"/>
          <w:szCs w:val="22"/>
        </w:rPr>
        <w:t>Location:</w:t>
      </w:r>
      <w:r w:rsidR="00672F8B" w:rsidRPr="00D975B9">
        <w:rPr>
          <w:rFonts w:ascii="Calibri" w:hAnsi="Calibri" w:cs="Arial"/>
          <w:b/>
          <w:color w:val="002060"/>
          <w:sz w:val="48"/>
          <w:szCs w:val="22"/>
        </w:rPr>
        <w:t xml:space="preserve"> </w:t>
      </w:r>
      <w:r w:rsidR="00323136">
        <w:rPr>
          <w:rFonts w:ascii="Calibri" w:hAnsi="Calibri" w:cs="Arial"/>
          <w:b/>
          <w:color w:val="002060"/>
          <w:sz w:val="48"/>
          <w:szCs w:val="22"/>
        </w:rPr>
        <w:t>Queen Elizabeth University Hospital</w:t>
      </w:r>
    </w:p>
    <w:p w:rsidR="009241F2" w:rsidRPr="00D975B9" w:rsidRDefault="009241F2" w:rsidP="00315293">
      <w:pPr>
        <w:ind w:right="-897"/>
        <w:rPr>
          <w:rFonts w:ascii="Calibri" w:hAnsi="Calibri" w:cs="Arial"/>
          <w:b/>
          <w:color w:val="002060"/>
          <w:sz w:val="48"/>
          <w:szCs w:val="22"/>
        </w:rPr>
      </w:pPr>
      <w:r w:rsidRPr="00D975B9">
        <w:rPr>
          <w:rFonts w:ascii="Calibri" w:hAnsi="Calibri" w:cs="Arial"/>
          <w:b/>
          <w:color w:val="002060"/>
          <w:sz w:val="48"/>
          <w:szCs w:val="22"/>
        </w:rPr>
        <w:t>Job Reference:</w:t>
      </w:r>
      <w:r w:rsidR="00323136">
        <w:rPr>
          <w:rFonts w:ascii="Calibri" w:hAnsi="Calibri" w:cs="Arial"/>
          <w:b/>
          <w:color w:val="002060"/>
          <w:sz w:val="48"/>
          <w:szCs w:val="22"/>
        </w:rPr>
        <w:t xml:space="preserve"> 67802</w:t>
      </w:r>
      <w:bookmarkStart w:id="0" w:name="_GoBack"/>
      <w:bookmarkEnd w:id="0"/>
    </w:p>
    <w:p w:rsidR="008502BD" w:rsidRPr="00D975B9" w:rsidRDefault="008502BD" w:rsidP="004C54E6">
      <w:pPr>
        <w:ind w:right="-897"/>
        <w:rPr>
          <w:rFonts w:ascii="Calibri" w:hAnsi="Calibri" w:cs="Arial"/>
          <w:b/>
          <w:color w:val="002060"/>
          <w:sz w:val="48"/>
          <w:szCs w:val="22"/>
        </w:rPr>
      </w:pPr>
      <w:r w:rsidRPr="00D975B9">
        <w:rPr>
          <w:rFonts w:ascii="Calibri" w:hAnsi="Calibri" w:cs="Arial"/>
          <w:b/>
          <w:color w:val="002060"/>
          <w:sz w:val="48"/>
          <w:szCs w:val="22"/>
        </w:rPr>
        <w:t xml:space="preserve">Closing Date: </w:t>
      </w:r>
      <w:r w:rsidR="00323136">
        <w:rPr>
          <w:rFonts w:ascii="Calibri" w:hAnsi="Calibri" w:cs="Arial"/>
          <w:b/>
          <w:color w:val="002060"/>
          <w:sz w:val="48"/>
          <w:szCs w:val="22"/>
        </w:rPr>
        <w:t>20</w:t>
      </w:r>
      <w:r w:rsidR="00323136" w:rsidRPr="00323136">
        <w:rPr>
          <w:rFonts w:ascii="Calibri" w:hAnsi="Calibri" w:cs="Arial"/>
          <w:b/>
          <w:color w:val="002060"/>
          <w:sz w:val="48"/>
          <w:szCs w:val="22"/>
          <w:vertAlign w:val="superscript"/>
        </w:rPr>
        <w:t>th</w:t>
      </w:r>
      <w:r w:rsidR="00323136">
        <w:rPr>
          <w:rFonts w:ascii="Calibri" w:hAnsi="Calibri" w:cs="Arial"/>
          <w:b/>
          <w:color w:val="002060"/>
          <w:sz w:val="48"/>
          <w:szCs w:val="22"/>
        </w:rPr>
        <w:t xml:space="preserve"> October 2021</w:t>
      </w:r>
    </w:p>
    <w:p w:rsidR="008A52ED" w:rsidRPr="00D975B9" w:rsidRDefault="008A52ED" w:rsidP="004C54E6">
      <w:pPr>
        <w:ind w:right="-897"/>
        <w:rPr>
          <w:rFonts w:ascii="Calibri" w:hAnsi="Calibri" w:cs="Arial"/>
          <w:b/>
          <w:color w:val="002060"/>
          <w:sz w:val="48"/>
          <w:szCs w:val="22"/>
        </w:rPr>
      </w:pPr>
      <w:r w:rsidRPr="00D975B9">
        <w:rPr>
          <w:rFonts w:ascii="Calibri" w:hAnsi="Calibri" w:cs="Arial"/>
          <w:b/>
          <w:color w:val="002060"/>
          <w:sz w:val="48"/>
          <w:szCs w:val="22"/>
        </w:rPr>
        <w:t xml:space="preserve">Interview Date: </w:t>
      </w:r>
      <w:r w:rsidR="00323136">
        <w:rPr>
          <w:rFonts w:ascii="Calibri" w:hAnsi="Calibri" w:cs="Arial"/>
          <w:b/>
          <w:color w:val="002060"/>
          <w:sz w:val="48"/>
          <w:szCs w:val="22"/>
        </w:rPr>
        <w:t>4</w:t>
      </w:r>
      <w:r w:rsidR="00323136" w:rsidRPr="00323136">
        <w:rPr>
          <w:rFonts w:ascii="Calibri" w:hAnsi="Calibri" w:cs="Arial"/>
          <w:b/>
          <w:color w:val="002060"/>
          <w:sz w:val="48"/>
          <w:szCs w:val="22"/>
          <w:vertAlign w:val="superscript"/>
        </w:rPr>
        <w:t>th</w:t>
      </w:r>
      <w:r w:rsidR="00323136">
        <w:rPr>
          <w:rFonts w:ascii="Calibri" w:hAnsi="Calibri" w:cs="Arial"/>
          <w:b/>
          <w:color w:val="002060"/>
          <w:sz w:val="48"/>
          <w:szCs w:val="22"/>
        </w:rPr>
        <w:t xml:space="preserve"> November 2021</w:t>
      </w:r>
    </w:p>
    <w:p w:rsidR="008502BD" w:rsidRPr="00D975B9" w:rsidRDefault="005A0033" w:rsidP="004C54E6">
      <w:pPr>
        <w:ind w:right="-897"/>
        <w:rPr>
          <w:rFonts w:ascii="Calibri" w:hAnsi="Calibri" w:cs="Arial"/>
          <w:b/>
          <w:color w:val="002060"/>
        </w:rPr>
        <w:sectPr w:rsidR="008502BD" w:rsidRPr="00D975B9"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D975B9">
        <w:rPr>
          <w:noProof/>
          <w:color w:val="002060"/>
        </w:rPr>
        <w:drawing>
          <wp:anchor distT="0" distB="0" distL="114300" distR="114300" simplePos="0" relativeHeight="251656704" behindDoc="0" locked="0" layoutInCell="1" allowOverlap="1">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323136" w:rsidRPr="00D975B9">
        <w:rPr>
          <w:noProof/>
          <w:color w:val="002060"/>
        </w:rPr>
        <mc:AlternateContent>
          <mc:Choice Requires="wpg">
            <w:drawing>
              <wp:anchor distT="0" distB="0" distL="114300" distR="114300" simplePos="0" relativeHeight="251663872" behindDoc="0" locked="0" layoutInCell="1" allowOverlap="1">
                <wp:simplePos x="0" y="0"/>
                <wp:positionH relativeFrom="column">
                  <wp:posOffset>2949575</wp:posOffset>
                </wp:positionH>
                <wp:positionV relativeFrom="paragraph">
                  <wp:posOffset>1815465</wp:posOffset>
                </wp:positionV>
                <wp:extent cx="5461635" cy="4641850"/>
                <wp:effectExtent l="38100" t="38100" r="43815" b="4445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7CAE6D"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">
                <v:oval id="Oval 3" o:spid="_x0000_s1027" style="position:absolute;left:9529;top:11607;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nfEsMA&#10;AADbAAAADwAAAGRycy9kb3ducmV2LnhtbESPUWvCQBCE3wv9D8cW+iL1koClRM9gC0ICvlT7A7a5&#10;NQnm9kL21PTfe4LQx2FmvmFWxeR6daFROs8G0nkCirj2tuPGwM9h+/YBSgKyxd4zGfgjgWL9/LTC&#10;3Porf9NlHxoVISw5GmhDGHKtpW7Jocz9QBy9ox8dhijHRtsRrxHuep0lybt22HFcaHGgr5bq0/7s&#10;DLjF7IS72aeVqjxW0lCdye/OmNeXabMEFWgK/+FHu7QGshTuX+IP0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nfEsMAAADbAAAADwAAAAAAAAAAAAAAAACYAgAAZHJzL2Rv&#10;d25yZXYueG1sUEsFBgAAAAAEAAQA9QAAAIgDAAAAAA==&#10;" strokecolor="#f79646" strokeweight="6pt"/>
                <v:oval id="Oval 4" o:spid="_x0000_s1028" style="position:absolute;left:7683;top:13248;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gs5cQA&#10;AADbAAAADwAAAGRycy9kb3ducmV2LnhtbESPQWvCQBSE70L/w/IKvYjuNoKmqau0BUEQD6YFe3zN&#10;viah2bchu43x37uC4HGYmW+Y5Xqwjeip87VjDc9TBYK4cKbmUsPX52aSgvAB2WDjmDScycN69TBa&#10;YmbciQ/U56EUEcI+Qw1VCG0mpS8qsuinriWO3q/rLIYou1KaDk8RbhuZKDWXFmuOCxW29FFR8Zf/&#10;Ww09H2epJEv7oNIXtTj8vI+/d1o/PQ5vryACDeEevrW3RkOSwPVL/AF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4LOXEAAAA2wAAAA8AAAAAAAAAAAAAAAAAmAIAAGRycy9k&#10;b3ducmV2LnhtbFBLBQYAAAAABAAEAPUAAACJAwAAAAA=&#10;" filled="f" strokecolor="#0070c0" strokeweight="6pt"/>
                <v:oval id="Oval 5" o:spid="_x0000_s1029" style="position:absolute;left:6597;top:12149;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dXOcEA&#10;AADbAAAADwAAAGRycy9kb3ducmV2LnhtbESPzarCMBSE94LvEI7gRjS9Cv5Uo8gFxZVgFdwemmNb&#10;bE5qE219eyNcuMthZr5hVpvWlOJFtSssK/gZRSCIU6sLzhRczrvhHITzyBpLy6TgTQ42625nhbG2&#10;DZ/olfhMBAi7GBXk3lexlC7NyaAb2Yo4eDdbG/RB1pnUNTYBbko5jqKpNFhwWMixot+c0nvyNApu&#10;i+TKjdsP2pPLHjSbHPxxapXq99rtEoSn1v+H/9oHrWA8ge+X8APk+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XVznBAAAA2wAAAA8AAAAAAAAAAAAAAAAAmAIAAGRycy9kb3du&#10;cmV2LnhtbFBLBQYAAAAABAAEAPUAAACGAwAAAAA=&#10;" filled="f" strokecolor="#00b050" strokeweight="6pt"/>
              </v:group>
            </w:pict>
          </mc:Fallback>
        </mc:AlternateContent>
      </w:r>
    </w:p>
    <w:p w:rsidR="008502BD" w:rsidRPr="00D975B9" w:rsidRDefault="008502BD" w:rsidP="00315293">
      <w:pPr>
        <w:rPr>
          <w:rFonts w:ascii="Arial" w:hAnsi="Arial" w:cs="Arial"/>
          <w:b/>
          <w:color w:val="002060"/>
          <w:sz w:val="32"/>
        </w:rPr>
      </w:pPr>
      <w:r w:rsidRPr="00D975B9">
        <w:rPr>
          <w:rFonts w:ascii="Arial" w:hAnsi="Arial" w:cs="Arial"/>
          <w:b/>
          <w:color w:val="002060"/>
          <w:sz w:val="32"/>
        </w:rPr>
        <w:lastRenderedPageBreak/>
        <w:t>Contents</w:t>
      </w:r>
    </w:p>
    <w:p w:rsidR="008502BD" w:rsidRPr="00D975B9"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8"/>
        <w:gridCol w:w="7604"/>
      </w:tblGrid>
      <w:tr w:rsidR="00D975B9" w:rsidRPr="00D975B9" w:rsidTr="00324232">
        <w:tc>
          <w:tcPr>
            <w:tcW w:w="1638" w:type="dxa"/>
            <w:shd w:val="clear" w:color="auto" w:fill="002060"/>
          </w:tcPr>
          <w:p w:rsidR="008502BD" w:rsidRPr="00D975B9" w:rsidRDefault="008502BD" w:rsidP="00315293">
            <w:pPr>
              <w:rPr>
                <w:rFonts w:ascii="Arial" w:hAnsi="Arial" w:cs="Arial"/>
                <w:b/>
                <w:color w:val="002060"/>
              </w:rPr>
            </w:pPr>
            <w:r w:rsidRPr="00D975B9">
              <w:rPr>
                <w:rFonts w:ascii="Arial" w:hAnsi="Arial" w:cs="Arial"/>
                <w:b/>
                <w:color w:val="002060"/>
              </w:rPr>
              <w:t>Section</w:t>
            </w:r>
          </w:p>
        </w:tc>
        <w:tc>
          <w:tcPr>
            <w:tcW w:w="7604" w:type="dxa"/>
            <w:shd w:val="clear" w:color="auto" w:fill="002060"/>
          </w:tcPr>
          <w:p w:rsidR="008502BD" w:rsidRPr="00D975B9" w:rsidRDefault="008502BD" w:rsidP="00315293">
            <w:pPr>
              <w:rPr>
                <w:rFonts w:ascii="Arial" w:hAnsi="Arial" w:cs="Arial"/>
                <w:b/>
                <w:color w:val="002060"/>
              </w:rPr>
            </w:pPr>
          </w:p>
        </w:tc>
      </w:tr>
      <w:tr w:rsidR="00D975B9" w:rsidRPr="00D975B9" w:rsidTr="00324232">
        <w:trPr>
          <w:trHeight w:val="552"/>
        </w:trPr>
        <w:tc>
          <w:tcPr>
            <w:tcW w:w="1638" w:type="dxa"/>
          </w:tcPr>
          <w:p w:rsidR="008502BD" w:rsidRPr="00D975B9" w:rsidRDefault="008502BD" w:rsidP="00D30951">
            <w:pPr>
              <w:autoSpaceDE w:val="0"/>
              <w:autoSpaceDN w:val="0"/>
              <w:adjustRightInd w:val="0"/>
              <w:rPr>
                <w:rFonts w:ascii="Arial" w:hAnsi="Arial" w:cs="Arial"/>
                <w:color w:val="002060"/>
              </w:rPr>
            </w:pPr>
            <w:r w:rsidRPr="00D975B9">
              <w:rPr>
                <w:rFonts w:ascii="Arial" w:hAnsi="Arial" w:cs="Arial"/>
                <w:color w:val="002060"/>
              </w:rPr>
              <w:t>Section 1</w:t>
            </w:r>
          </w:p>
        </w:tc>
        <w:tc>
          <w:tcPr>
            <w:tcW w:w="7604" w:type="dxa"/>
            <w:vAlign w:val="center"/>
          </w:tcPr>
          <w:p w:rsidR="008502BD" w:rsidRPr="00D975B9" w:rsidRDefault="008502BD" w:rsidP="00D30951">
            <w:pPr>
              <w:autoSpaceDE w:val="0"/>
              <w:autoSpaceDN w:val="0"/>
              <w:adjustRightInd w:val="0"/>
              <w:rPr>
                <w:rFonts w:ascii="Arial" w:hAnsi="Arial" w:cs="Arial"/>
                <w:color w:val="002060"/>
              </w:rPr>
            </w:pPr>
            <w:r w:rsidRPr="00D975B9">
              <w:rPr>
                <w:rFonts w:ascii="Arial" w:hAnsi="Arial" w:cs="Arial"/>
                <w:color w:val="002060"/>
              </w:rPr>
              <w:t>Summary Information relating to this post</w:t>
            </w:r>
          </w:p>
          <w:p w:rsidR="008502BD" w:rsidRPr="00D975B9" w:rsidRDefault="008502BD" w:rsidP="00D30951">
            <w:pPr>
              <w:autoSpaceDE w:val="0"/>
              <w:autoSpaceDN w:val="0"/>
              <w:adjustRightInd w:val="0"/>
              <w:rPr>
                <w:rFonts w:ascii="Arial" w:hAnsi="Arial" w:cs="Arial"/>
                <w:color w:val="002060"/>
              </w:rPr>
            </w:pPr>
          </w:p>
        </w:tc>
      </w:tr>
      <w:tr w:rsidR="00D975B9" w:rsidRPr="00D975B9" w:rsidTr="00324232">
        <w:trPr>
          <w:trHeight w:val="552"/>
        </w:trPr>
        <w:tc>
          <w:tcPr>
            <w:tcW w:w="1638" w:type="dxa"/>
          </w:tcPr>
          <w:p w:rsidR="008502BD" w:rsidRPr="00D975B9" w:rsidRDefault="008502BD" w:rsidP="00D30951">
            <w:pPr>
              <w:autoSpaceDE w:val="0"/>
              <w:autoSpaceDN w:val="0"/>
              <w:adjustRightInd w:val="0"/>
              <w:rPr>
                <w:rFonts w:ascii="Arial" w:hAnsi="Arial" w:cs="Arial"/>
                <w:color w:val="002060"/>
              </w:rPr>
            </w:pPr>
            <w:r w:rsidRPr="00D975B9">
              <w:rPr>
                <w:rFonts w:ascii="Arial" w:hAnsi="Arial" w:cs="Arial"/>
                <w:color w:val="002060"/>
              </w:rPr>
              <w:t>Section 2</w:t>
            </w:r>
          </w:p>
        </w:tc>
        <w:tc>
          <w:tcPr>
            <w:tcW w:w="7604" w:type="dxa"/>
            <w:vAlign w:val="center"/>
          </w:tcPr>
          <w:p w:rsidR="008502BD" w:rsidRPr="00D975B9" w:rsidRDefault="008502BD" w:rsidP="00BC3D7F">
            <w:pPr>
              <w:autoSpaceDE w:val="0"/>
              <w:autoSpaceDN w:val="0"/>
              <w:adjustRightInd w:val="0"/>
              <w:rPr>
                <w:rFonts w:ascii="Arial" w:hAnsi="Arial" w:cs="Arial"/>
                <w:color w:val="002060"/>
              </w:rPr>
            </w:pPr>
            <w:r w:rsidRPr="00D975B9">
              <w:rPr>
                <w:rFonts w:ascii="Arial" w:hAnsi="Arial" w:cs="Arial"/>
                <w:color w:val="002060"/>
              </w:rPr>
              <w:t>Job Description</w:t>
            </w:r>
          </w:p>
          <w:p w:rsidR="008502BD" w:rsidRPr="00D975B9" w:rsidRDefault="008502BD" w:rsidP="00BC3D7F">
            <w:pPr>
              <w:autoSpaceDE w:val="0"/>
              <w:autoSpaceDN w:val="0"/>
              <w:adjustRightInd w:val="0"/>
              <w:rPr>
                <w:rFonts w:ascii="Arial" w:hAnsi="Arial" w:cs="Arial"/>
                <w:color w:val="002060"/>
              </w:rPr>
            </w:pPr>
            <w:r w:rsidRPr="00D975B9">
              <w:rPr>
                <w:rFonts w:ascii="Arial" w:hAnsi="Arial" w:cs="Arial"/>
                <w:color w:val="002060"/>
              </w:rPr>
              <w:t>The Department/Specialty – Facilities, Resources and Activity, Duties of the post</w:t>
            </w:r>
          </w:p>
        </w:tc>
      </w:tr>
      <w:tr w:rsidR="00D975B9" w:rsidRPr="00D975B9" w:rsidTr="00324232">
        <w:trPr>
          <w:trHeight w:val="552"/>
        </w:trPr>
        <w:tc>
          <w:tcPr>
            <w:tcW w:w="1638" w:type="dxa"/>
          </w:tcPr>
          <w:p w:rsidR="008502BD" w:rsidRPr="00D975B9" w:rsidRDefault="008502BD" w:rsidP="00BC3D7F">
            <w:pPr>
              <w:jc w:val="both"/>
              <w:rPr>
                <w:rFonts w:ascii="Arial" w:hAnsi="Arial" w:cs="Arial"/>
                <w:color w:val="002060"/>
              </w:rPr>
            </w:pPr>
            <w:r w:rsidRPr="00D975B9">
              <w:rPr>
                <w:rFonts w:ascii="Arial" w:hAnsi="Arial" w:cs="Arial"/>
                <w:color w:val="002060"/>
              </w:rPr>
              <w:t>Section 3</w:t>
            </w:r>
          </w:p>
        </w:tc>
        <w:tc>
          <w:tcPr>
            <w:tcW w:w="7604" w:type="dxa"/>
            <w:vAlign w:val="center"/>
          </w:tcPr>
          <w:p w:rsidR="008502BD" w:rsidRPr="00D975B9" w:rsidRDefault="008502BD" w:rsidP="00BC3D7F">
            <w:pPr>
              <w:rPr>
                <w:rFonts w:ascii="Arial" w:hAnsi="Arial" w:cs="Arial"/>
                <w:color w:val="002060"/>
              </w:rPr>
            </w:pPr>
            <w:r w:rsidRPr="00D975B9">
              <w:rPr>
                <w:rFonts w:ascii="Arial" w:hAnsi="Arial" w:cs="Arial"/>
                <w:color w:val="002060"/>
              </w:rPr>
              <w:t>Job Plan  and Person Specification</w:t>
            </w:r>
          </w:p>
        </w:tc>
      </w:tr>
      <w:tr w:rsidR="00D975B9" w:rsidRPr="00D975B9" w:rsidTr="00324232">
        <w:trPr>
          <w:trHeight w:val="552"/>
        </w:trPr>
        <w:tc>
          <w:tcPr>
            <w:tcW w:w="1638" w:type="dxa"/>
          </w:tcPr>
          <w:p w:rsidR="008502BD" w:rsidRPr="00D975B9" w:rsidRDefault="008502BD" w:rsidP="00D30951">
            <w:pPr>
              <w:autoSpaceDE w:val="0"/>
              <w:autoSpaceDN w:val="0"/>
              <w:adjustRightInd w:val="0"/>
              <w:rPr>
                <w:rFonts w:ascii="Arial" w:hAnsi="Arial" w:cs="Arial"/>
                <w:color w:val="002060"/>
              </w:rPr>
            </w:pPr>
            <w:r w:rsidRPr="00D975B9">
              <w:rPr>
                <w:rFonts w:ascii="Arial" w:hAnsi="Arial" w:cs="Arial"/>
                <w:color w:val="002060"/>
              </w:rPr>
              <w:t>Section 4</w:t>
            </w:r>
          </w:p>
        </w:tc>
        <w:tc>
          <w:tcPr>
            <w:tcW w:w="7604" w:type="dxa"/>
            <w:vAlign w:val="center"/>
          </w:tcPr>
          <w:p w:rsidR="008502BD" w:rsidRPr="00D975B9" w:rsidRDefault="008502BD" w:rsidP="00D30951">
            <w:pPr>
              <w:autoSpaceDE w:val="0"/>
              <w:autoSpaceDN w:val="0"/>
              <w:adjustRightInd w:val="0"/>
              <w:rPr>
                <w:rFonts w:ascii="Arial" w:hAnsi="Arial" w:cs="Arial"/>
                <w:color w:val="002060"/>
              </w:rPr>
            </w:pPr>
            <w:r w:rsidRPr="00D975B9">
              <w:rPr>
                <w:rFonts w:ascii="Arial" w:hAnsi="Arial" w:cs="Arial"/>
                <w:color w:val="002060"/>
              </w:rPr>
              <w:t>General Information</w:t>
            </w:r>
          </w:p>
          <w:p w:rsidR="008502BD" w:rsidRPr="00D975B9" w:rsidRDefault="008502BD" w:rsidP="00D30951">
            <w:pPr>
              <w:autoSpaceDE w:val="0"/>
              <w:autoSpaceDN w:val="0"/>
              <w:adjustRightInd w:val="0"/>
              <w:rPr>
                <w:rFonts w:ascii="Arial" w:hAnsi="Arial" w:cs="Arial"/>
                <w:color w:val="002060"/>
              </w:rPr>
            </w:pPr>
          </w:p>
        </w:tc>
      </w:tr>
      <w:tr w:rsidR="00D975B9" w:rsidRPr="00D975B9" w:rsidTr="00324232">
        <w:trPr>
          <w:trHeight w:val="552"/>
        </w:trPr>
        <w:tc>
          <w:tcPr>
            <w:tcW w:w="1638" w:type="dxa"/>
          </w:tcPr>
          <w:p w:rsidR="008502BD" w:rsidRPr="00D975B9" w:rsidRDefault="008502BD" w:rsidP="00D30951">
            <w:pPr>
              <w:autoSpaceDE w:val="0"/>
              <w:autoSpaceDN w:val="0"/>
              <w:adjustRightInd w:val="0"/>
              <w:rPr>
                <w:rFonts w:ascii="Arial" w:hAnsi="Arial" w:cs="Arial"/>
                <w:color w:val="002060"/>
              </w:rPr>
            </w:pPr>
            <w:r w:rsidRPr="00D975B9">
              <w:rPr>
                <w:rFonts w:ascii="Arial" w:hAnsi="Arial" w:cs="Arial"/>
                <w:color w:val="002060"/>
              </w:rPr>
              <w:t>Section 5</w:t>
            </w:r>
          </w:p>
        </w:tc>
        <w:tc>
          <w:tcPr>
            <w:tcW w:w="7604" w:type="dxa"/>
            <w:vAlign w:val="center"/>
          </w:tcPr>
          <w:p w:rsidR="008502BD" w:rsidRPr="00D975B9" w:rsidRDefault="008502BD" w:rsidP="00D30951">
            <w:pPr>
              <w:autoSpaceDE w:val="0"/>
              <w:autoSpaceDN w:val="0"/>
              <w:adjustRightInd w:val="0"/>
              <w:rPr>
                <w:rFonts w:ascii="Arial" w:hAnsi="Arial" w:cs="Arial"/>
                <w:color w:val="002060"/>
              </w:rPr>
            </w:pPr>
            <w:r w:rsidRPr="00D975B9">
              <w:rPr>
                <w:rFonts w:ascii="Arial" w:hAnsi="Arial" w:cs="Arial"/>
                <w:color w:val="002060"/>
              </w:rPr>
              <w:t>Terms and Conditions</w:t>
            </w:r>
          </w:p>
          <w:p w:rsidR="008502BD" w:rsidRPr="00D975B9" w:rsidRDefault="008502BD" w:rsidP="00D30951">
            <w:pPr>
              <w:autoSpaceDE w:val="0"/>
              <w:autoSpaceDN w:val="0"/>
              <w:adjustRightInd w:val="0"/>
              <w:rPr>
                <w:rFonts w:ascii="Arial" w:hAnsi="Arial" w:cs="Arial"/>
                <w:color w:val="002060"/>
              </w:rPr>
            </w:pPr>
          </w:p>
        </w:tc>
      </w:tr>
      <w:tr w:rsidR="00D975B9" w:rsidRPr="00D975B9" w:rsidTr="00324232">
        <w:trPr>
          <w:trHeight w:val="552"/>
        </w:trPr>
        <w:tc>
          <w:tcPr>
            <w:tcW w:w="1638" w:type="dxa"/>
          </w:tcPr>
          <w:p w:rsidR="008502BD" w:rsidRPr="00D975B9" w:rsidRDefault="008502BD" w:rsidP="00D30951">
            <w:pPr>
              <w:autoSpaceDE w:val="0"/>
              <w:autoSpaceDN w:val="0"/>
              <w:adjustRightInd w:val="0"/>
              <w:rPr>
                <w:rFonts w:ascii="Arial" w:hAnsi="Arial" w:cs="Arial"/>
                <w:color w:val="002060"/>
              </w:rPr>
            </w:pPr>
            <w:r w:rsidRPr="00D975B9">
              <w:rPr>
                <w:rFonts w:ascii="Arial" w:hAnsi="Arial" w:cs="Arial"/>
                <w:color w:val="002060"/>
              </w:rPr>
              <w:t>Section 6</w:t>
            </w:r>
          </w:p>
        </w:tc>
        <w:tc>
          <w:tcPr>
            <w:tcW w:w="7604" w:type="dxa"/>
            <w:vAlign w:val="center"/>
          </w:tcPr>
          <w:p w:rsidR="008502BD" w:rsidRPr="00D975B9" w:rsidRDefault="008502BD" w:rsidP="00D30951">
            <w:pPr>
              <w:autoSpaceDE w:val="0"/>
              <w:autoSpaceDN w:val="0"/>
              <w:adjustRightInd w:val="0"/>
              <w:rPr>
                <w:rFonts w:ascii="Arial" w:hAnsi="Arial" w:cs="Arial"/>
                <w:color w:val="002060"/>
              </w:rPr>
            </w:pPr>
            <w:r w:rsidRPr="00D975B9">
              <w:rPr>
                <w:rFonts w:ascii="Arial" w:hAnsi="Arial" w:cs="Arial"/>
                <w:color w:val="002060"/>
              </w:rPr>
              <w:t>Making your Application</w:t>
            </w:r>
          </w:p>
          <w:p w:rsidR="008502BD" w:rsidRPr="00D975B9" w:rsidRDefault="008502BD" w:rsidP="00D30951">
            <w:pPr>
              <w:autoSpaceDE w:val="0"/>
              <w:autoSpaceDN w:val="0"/>
              <w:adjustRightInd w:val="0"/>
              <w:rPr>
                <w:rFonts w:ascii="Arial" w:hAnsi="Arial" w:cs="Arial"/>
                <w:color w:val="002060"/>
              </w:rPr>
            </w:pPr>
          </w:p>
        </w:tc>
      </w:tr>
      <w:tr w:rsidR="00D975B9" w:rsidRPr="00D975B9" w:rsidTr="00324232">
        <w:trPr>
          <w:trHeight w:val="552"/>
        </w:trPr>
        <w:tc>
          <w:tcPr>
            <w:tcW w:w="1638" w:type="dxa"/>
          </w:tcPr>
          <w:p w:rsidR="008502BD" w:rsidRPr="00D975B9" w:rsidRDefault="008502BD" w:rsidP="00D30951">
            <w:pPr>
              <w:autoSpaceDE w:val="0"/>
              <w:autoSpaceDN w:val="0"/>
              <w:adjustRightInd w:val="0"/>
              <w:rPr>
                <w:rFonts w:ascii="Arial" w:hAnsi="Arial" w:cs="Arial"/>
                <w:color w:val="002060"/>
              </w:rPr>
            </w:pPr>
            <w:r w:rsidRPr="00D975B9">
              <w:rPr>
                <w:rFonts w:ascii="Arial" w:hAnsi="Arial" w:cs="Arial"/>
                <w:color w:val="002060"/>
              </w:rPr>
              <w:t>Section 7</w:t>
            </w:r>
          </w:p>
        </w:tc>
        <w:tc>
          <w:tcPr>
            <w:tcW w:w="7604" w:type="dxa"/>
            <w:vAlign w:val="center"/>
          </w:tcPr>
          <w:p w:rsidR="008502BD" w:rsidRPr="00D975B9" w:rsidRDefault="008502BD" w:rsidP="00D30951">
            <w:pPr>
              <w:autoSpaceDE w:val="0"/>
              <w:autoSpaceDN w:val="0"/>
              <w:adjustRightInd w:val="0"/>
              <w:rPr>
                <w:rFonts w:ascii="Arial" w:hAnsi="Arial" w:cs="Arial"/>
                <w:color w:val="002060"/>
              </w:rPr>
            </w:pPr>
            <w:r w:rsidRPr="00D975B9">
              <w:rPr>
                <w:rFonts w:ascii="Arial" w:hAnsi="Arial" w:cs="Arial"/>
                <w:color w:val="002060"/>
              </w:rPr>
              <w:t>About NHS Greater Glasgow and Clyde</w:t>
            </w:r>
          </w:p>
          <w:p w:rsidR="008502BD" w:rsidRPr="00D975B9" w:rsidRDefault="008502BD" w:rsidP="00D30951">
            <w:pPr>
              <w:autoSpaceDE w:val="0"/>
              <w:autoSpaceDN w:val="0"/>
              <w:adjustRightInd w:val="0"/>
              <w:rPr>
                <w:rFonts w:ascii="Arial" w:hAnsi="Arial" w:cs="Arial"/>
                <w:color w:val="002060"/>
              </w:rPr>
            </w:pPr>
          </w:p>
        </w:tc>
      </w:tr>
      <w:tr w:rsidR="008502BD" w:rsidRPr="00D975B9" w:rsidTr="00324232">
        <w:trPr>
          <w:trHeight w:val="552"/>
        </w:trPr>
        <w:tc>
          <w:tcPr>
            <w:tcW w:w="1638" w:type="dxa"/>
          </w:tcPr>
          <w:p w:rsidR="008502BD" w:rsidRPr="00D975B9" w:rsidRDefault="008502BD" w:rsidP="00D30951">
            <w:pPr>
              <w:autoSpaceDE w:val="0"/>
              <w:autoSpaceDN w:val="0"/>
              <w:adjustRightInd w:val="0"/>
              <w:rPr>
                <w:rFonts w:ascii="Arial" w:hAnsi="Arial" w:cs="Arial"/>
                <w:color w:val="002060"/>
              </w:rPr>
            </w:pPr>
            <w:r w:rsidRPr="00D975B9">
              <w:rPr>
                <w:rFonts w:ascii="Arial" w:hAnsi="Arial" w:cs="Arial"/>
                <w:color w:val="002060"/>
              </w:rPr>
              <w:t>Section 8</w:t>
            </w:r>
          </w:p>
        </w:tc>
        <w:tc>
          <w:tcPr>
            <w:tcW w:w="7604" w:type="dxa"/>
            <w:vAlign w:val="center"/>
          </w:tcPr>
          <w:p w:rsidR="008502BD" w:rsidRPr="00D975B9" w:rsidRDefault="008502BD" w:rsidP="00D30951">
            <w:pPr>
              <w:autoSpaceDE w:val="0"/>
              <w:autoSpaceDN w:val="0"/>
              <w:adjustRightInd w:val="0"/>
              <w:rPr>
                <w:rFonts w:ascii="Arial" w:hAnsi="Arial" w:cs="Arial"/>
                <w:color w:val="002060"/>
              </w:rPr>
            </w:pPr>
            <w:r w:rsidRPr="00D975B9">
              <w:rPr>
                <w:rFonts w:ascii="Arial" w:hAnsi="Arial" w:cs="Arial"/>
                <w:color w:val="002060"/>
              </w:rPr>
              <w:t>Living and Working in the Greater Glasgow and Clyde area</w:t>
            </w:r>
          </w:p>
          <w:p w:rsidR="008502BD" w:rsidRPr="00D975B9" w:rsidRDefault="008502BD" w:rsidP="00D30951">
            <w:pPr>
              <w:autoSpaceDE w:val="0"/>
              <w:autoSpaceDN w:val="0"/>
              <w:adjustRightInd w:val="0"/>
              <w:rPr>
                <w:rFonts w:ascii="Arial" w:hAnsi="Arial" w:cs="Arial"/>
                <w:color w:val="002060"/>
              </w:rPr>
            </w:pPr>
          </w:p>
        </w:tc>
      </w:tr>
    </w:tbl>
    <w:p w:rsidR="008502BD" w:rsidRPr="00D975B9" w:rsidRDefault="008502BD" w:rsidP="00315293">
      <w:pPr>
        <w:rPr>
          <w:rFonts w:ascii="Arial" w:hAnsi="Arial" w:cs="Arial"/>
          <w:b/>
          <w:color w:val="002060"/>
        </w:rPr>
      </w:pPr>
    </w:p>
    <w:p w:rsidR="008502BD" w:rsidRPr="00D975B9" w:rsidRDefault="00E30E13" w:rsidP="00315293">
      <w:pPr>
        <w:rPr>
          <w:rFonts w:ascii="Arial" w:hAnsi="Arial" w:cs="Arial"/>
          <w:b/>
          <w:color w:val="002060"/>
        </w:rPr>
      </w:pPr>
      <w:r w:rsidRPr="00D975B9">
        <w:rPr>
          <w:noProof/>
          <w:color w:val="002060"/>
        </w:rPr>
        <w:drawing>
          <wp:anchor distT="0" distB="0" distL="114300" distR="114300" simplePos="0" relativeHeight="251648512" behindDoc="1" locked="0" layoutInCell="1" allowOverlap="1">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rsidR="008502BD" w:rsidRPr="00D975B9" w:rsidRDefault="008502BD" w:rsidP="00794B3E">
      <w:pPr>
        <w:ind w:left="-142"/>
        <w:jc w:val="center"/>
        <w:rPr>
          <w:rFonts w:ascii="Arial" w:hAnsi="Arial" w:cs="Arial"/>
          <w:b/>
          <w:color w:val="002060"/>
        </w:rPr>
      </w:pPr>
      <w:r w:rsidRPr="00D975B9">
        <w:rPr>
          <w:rFonts w:ascii="Arial" w:hAnsi="Arial" w:cs="Arial"/>
          <w:b/>
          <w:color w:val="002060"/>
        </w:rPr>
        <w:t xml:space="preserve">Please visit </w:t>
      </w:r>
      <w:hyperlink r:id="rId15" w:history="1">
        <w:r w:rsidRPr="00D975B9">
          <w:rPr>
            <w:rStyle w:val="Hyperlink"/>
            <w:rFonts w:ascii="Arial" w:hAnsi="Arial" w:cs="Arial"/>
            <w:b/>
            <w:color w:val="002060"/>
          </w:rPr>
          <w:t>https://apply.jobs.scot.nhs.uk</w:t>
        </w:r>
      </w:hyperlink>
      <w:r w:rsidRPr="00D975B9">
        <w:rPr>
          <w:rFonts w:ascii="Arial" w:hAnsi="Arial" w:cs="Arial"/>
          <w:b/>
          <w:color w:val="002060"/>
        </w:rPr>
        <w:t xml:space="preserve">  for further details on how to apply </w:t>
      </w:r>
    </w:p>
    <w:p w:rsidR="008502BD" w:rsidRPr="00D975B9" w:rsidRDefault="008502BD" w:rsidP="00794B3E">
      <w:pPr>
        <w:ind w:left="-142"/>
        <w:jc w:val="center"/>
        <w:rPr>
          <w:rFonts w:ascii="Arial" w:hAnsi="Arial" w:cs="Arial"/>
          <w:b/>
          <w:color w:val="002060"/>
        </w:rPr>
      </w:pPr>
    </w:p>
    <w:p w:rsidR="008502BD" w:rsidRPr="00D975B9" w:rsidRDefault="008502BD" w:rsidP="00794B3E">
      <w:pPr>
        <w:ind w:left="-142"/>
        <w:jc w:val="center"/>
        <w:rPr>
          <w:rFonts w:ascii="Arial" w:hAnsi="Arial" w:cs="Arial"/>
          <w:b/>
          <w:color w:val="002060"/>
        </w:rPr>
      </w:pPr>
      <w:r w:rsidRPr="00D975B9">
        <w:rPr>
          <w:rFonts w:ascii="Arial" w:hAnsi="Arial" w:cs="Arial"/>
          <w:b/>
          <w:color w:val="002060"/>
        </w:rPr>
        <w:t xml:space="preserve">Search for the job reference number quoted above. </w:t>
      </w:r>
    </w:p>
    <w:p w:rsidR="008502BD" w:rsidRPr="00D975B9" w:rsidRDefault="008502BD" w:rsidP="00794B3E">
      <w:pPr>
        <w:ind w:left="-142"/>
        <w:jc w:val="center"/>
        <w:rPr>
          <w:rFonts w:ascii="Arial" w:hAnsi="Arial" w:cs="Arial"/>
          <w:b/>
          <w:color w:val="002060"/>
        </w:rPr>
      </w:pPr>
    </w:p>
    <w:p w:rsidR="008502BD" w:rsidRPr="00D975B9" w:rsidRDefault="008502BD" w:rsidP="00067415">
      <w:pPr>
        <w:rPr>
          <w:rFonts w:ascii="Arial" w:hAnsi="Arial" w:cs="Arial"/>
          <w:b/>
          <w:color w:val="002060"/>
          <w:sz w:val="32"/>
          <w:szCs w:val="32"/>
        </w:rPr>
      </w:pPr>
      <w:r w:rsidRPr="00D975B9">
        <w:rPr>
          <w:rFonts w:ascii="Arial" w:hAnsi="Arial" w:cs="Arial"/>
          <w:b/>
          <w:color w:val="002060"/>
        </w:rPr>
        <w:t>Please note all applications should be made via our e Recruitment system (Job Train)</w:t>
      </w:r>
      <w:r w:rsidRPr="00D975B9">
        <w:rPr>
          <w:rFonts w:ascii="Arial" w:hAnsi="Arial" w:cs="Arial"/>
          <w:b/>
          <w:color w:val="002060"/>
        </w:rPr>
        <w:br w:type="page"/>
      </w:r>
      <w:r w:rsidRPr="00D975B9">
        <w:rPr>
          <w:rFonts w:ascii="Arial" w:hAnsi="Arial" w:cs="Arial"/>
          <w:b/>
          <w:color w:val="002060"/>
          <w:sz w:val="32"/>
          <w:szCs w:val="32"/>
        </w:rPr>
        <w:lastRenderedPageBreak/>
        <w:t>Section 1:</w:t>
      </w:r>
      <w:r w:rsidRPr="00D975B9">
        <w:rPr>
          <w:rFonts w:ascii="Arial" w:hAnsi="Arial" w:cs="Arial"/>
          <w:b/>
          <w:color w:val="002060"/>
          <w:sz w:val="32"/>
          <w:szCs w:val="32"/>
        </w:rPr>
        <w:tab/>
        <w:t>Summary Information Relating to this Post</w:t>
      </w:r>
    </w:p>
    <w:p w:rsidR="008502BD" w:rsidRPr="00D975B9" w:rsidRDefault="008502BD" w:rsidP="00315293">
      <w:pPr>
        <w:jc w:val="both"/>
        <w:rPr>
          <w:rFonts w:ascii="Arial" w:hAnsi="Arial" w:cs="Arial"/>
          <w:b/>
          <w:color w:val="002060"/>
        </w:rPr>
      </w:pPr>
    </w:p>
    <w:p w:rsidR="008502BD" w:rsidRPr="00D975B9" w:rsidRDefault="008502BD" w:rsidP="00315293">
      <w:pPr>
        <w:jc w:val="both"/>
        <w:rPr>
          <w:rFonts w:ascii="Arial" w:hAnsi="Arial" w:cs="Arial"/>
          <w:b/>
          <w:color w:val="002060"/>
        </w:rPr>
      </w:pPr>
      <w:r w:rsidRPr="00D975B9">
        <w:rPr>
          <w:rFonts w:ascii="Arial" w:hAnsi="Arial" w:cs="Arial"/>
          <w:b/>
          <w:color w:val="002060"/>
        </w:rPr>
        <w:t>Grade:</w:t>
      </w:r>
      <w:r w:rsidRPr="00D975B9">
        <w:rPr>
          <w:rFonts w:ascii="Arial" w:hAnsi="Arial" w:cs="Arial"/>
          <w:b/>
          <w:color w:val="002060"/>
        </w:rPr>
        <w:tab/>
      </w:r>
      <w:r w:rsidRPr="00D975B9">
        <w:rPr>
          <w:rFonts w:ascii="Arial" w:hAnsi="Arial" w:cs="Arial"/>
          <w:b/>
          <w:color w:val="002060"/>
        </w:rPr>
        <w:tab/>
      </w:r>
      <w:r w:rsidR="008A52ED" w:rsidRPr="00D975B9">
        <w:rPr>
          <w:rFonts w:ascii="Arial" w:hAnsi="Arial" w:cs="Arial"/>
          <w:b/>
          <w:color w:val="002060"/>
        </w:rPr>
        <w:t>Consultant</w:t>
      </w:r>
    </w:p>
    <w:p w:rsidR="00C92639" w:rsidRPr="00D975B9" w:rsidRDefault="008502BD" w:rsidP="00C92639">
      <w:pPr>
        <w:rPr>
          <w:rFonts w:ascii="Arial" w:hAnsi="Arial" w:cs="Arial"/>
          <w:b/>
          <w:color w:val="002060"/>
        </w:rPr>
      </w:pPr>
      <w:r w:rsidRPr="00D975B9">
        <w:rPr>
          <w:rFonts w:ascii="Arial" w:hAnsi="Arial" w:cs="Arial"/>
          <w:b/>
          <w:color w:val="002060"/>
        </w:rPr>
        <w:t xml:space="preserve">Department:        </w:t>
      </w:r>
      <w:r w:rsidR="008A52ED" w:rsidRPr="00D975B9">
        <w:rPr>
          <w:rFonts w:ascii="Arial" w:hAnsi="Arial" w:cs="Arial"/>
          <w:b/>
          <w:color w:val="002060"/>
        </w:rPr>
        <w:tab/>
      </w:r>
      <w:r w:rsidR="00D975B9" w:rsidRPr="00D975B9">
        <w:rPr>
          <w:rFonts w:ascii="Arial" w:hAnsi="Arial" w:cs="Arial"/>
          <w:b/>
          <w:color w:val="002060"/>
        </w:rPr>
        <w:t xml:space="preserve">Anaesthetics </w:t>
      </w:r>
    </w:p>
    <w:p w:rsidR="00C92639" w:rsidRPr="00D975B9" w:rsidRDefault="008502BD" w:rsidP="00C92639">
      <w:pPr>
        <w:rPr>
          <w:rFonts w:ascii="Arial" w:hAnsi="Arial" w:cs="Arial"/>
          <w:b/>
          <w:color w:val="002060"/>
        </w:rPr>
      </w:pPr>
      <w:r w:rsidRPr="00D975B9">
        <w:rPr>
          <w:rFonts w:ascii="Arial" w:hAnsi="Arial" w:cs="Arial"/>
          <w:b/>
          <w:color w:val="002060"/>
        </w:rPr>
        <w:t xml:space="preserve">Location: </w:t>
      </w:r>
      <w:r w:rsidR="008A52ED" w:rsidRPr="00D975B9">
        <w:rPr>
          <w:rFonts w:ascii="Arial" w:hAnsi="Arial" w:cs="Arial"/>
          <w:b/>
          <w:color w:val="002060"/>
        </w:rPr>
        <w:tab/>
      </w:r>
      <w:r w:rsidR="008A52ED" w:rsidRPr="00D975B9">
        <w:rPr>
          <w:rFonts w:ascii="Arial" w:hAnsi="Arial" w:cs="Arial"/>
          <w:b/>
          <w:color w:val="002060"/>
        </w:rPr>
        <w:tab/>
      </w:r>
      <w:r w:rsidR="00D975B9" w:rsidRPr="00D975B9">
        <w:rPr>
          <w:rFonts w:ascii="Arial" w:hAnsi="Arial" w:cs="Arial"/>
          <w:b/>
          <w:color w:val="002060"/>
        </w:rPr>
        <w:t xml:space="preserve">Queen Elizabeth University Hospital </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D975B9" w:rsidRPr="00D975B9" w:rsidTr="00A9006B">
        <w:trPr>
          <w:trHeight w:val="930"/>
        </w:trPr>
        <w:tc>
          <w:tcPr>
            <w:tcW w:w="10807" w:type="dxa"/>
            <w:gridSpan w:val="4"/>
          </w:tcPr>
          <w:p w:rsidR="00C92639" w:rsidRPr="00D975B9" w:rsidRDefault="00C92639" w:rsidP="00672F8B">
            <w:pPr>
              <w:pStyle w:val="Default"/>
              <w:ind w:left="420"/>
              <w:rPr>
                <w:b/>
                <w:color w:val="002060"/>
              </w:rPr>
            </w:pPr>
          </w:p>
          <w:p w:rsidR="00C92639" w:rsidRPr="00D975B9" w:rsidRDefault="00C92639" w:rsidP="00672F8B">
            <w:pPr>
              <w:pStyle w:val="Default"/>
              <w:ind w:left="420"/>
              <w:rPr>
                <w:b/>
                <w:color w:val="002060"/>
              </w:rPr>
            </w:pPr>
            <w:r w:rsidRPr="00D975B9">
              <w:rPr>
                <w:b/>
                <w:color w:val="002060"/>
              </w:rPr>
              <w:t>Additional Arrangements for Applicants : Informal enquiries and details of arrangements to visit the department regarding this post will be welcome by:</w:t>
            </w:r>
          </w:p>
        </w:tc>
      </w:tr>
      <w:tr w:rsidR="00D975B9" w:rsidRPr="00D975B9" w:rsidTr="00A9006B">
        <w:trPr>
          <w:trHeight w:val="165"/>
        </w:trPr>
        <w:tc>
          <w:tcPr>
            <w:tcW w:w="2160" w:type="dxa"/>
            <w:shd w:val="clear" w:color="auto" w:fill="DDD9C3"/>
          </w:tcPr>
          <w:p w:rsidR="00C92639" w:rsidRPr="00D975B9" w:rsidRDefault="00C92639" w:rsidP="00672F8B">
            <w:pPr>
              <w:pStyle w:val="Default"/>
              <w:ind w:left="420"/>
              <w:rPr>
                <w:b/>
                <w:color w:val="002060"/>
              </w:rPr>
            </w:pPr>
            <w:r w:rsidRPr="00D975B9">
              <w:rPr>
                <w:b/>
                <w:color w:val="002060"/>
              </w:rPr>
              <w:t xml:space="preserve">Name </w:t>
            </w:r>
          </w:p>
        </w:tc>
        <w:tc>
          <w:tcPr>
            <w:tcW w:w="2552" w:type="dxa"/>
            <w:shd w:val="clear" w:color="auto" w:fill="DDD9C3"/>
          </w:tcPr>
          <w:p w:rsidR="00C92639" w:rsidRPr="00D975B9" w:rsidRDefault="00C92639" w:rsidP="00672F8B">
            <w:pPr>
              <w:pStyle w:val="Default"/>
              <w:ind w:left="420"/>
              <w:rPr>
                <w:b/>
                <w:color w:val="002060"/>
              </w:rPr>
            </w:pPr>
            <w:r w:rsidRPr="00D975B9">
              <w:rPr>
                <w:b/>
                <w:color w:val="002060"/>
              </w:rPr>
              <w:t xml:space="preserve">Job Title </w:t>
            </w:r>
          </w:p>
        </w:tc>
        <w:tc>
          <w:tcPr>
            <w:tcW w:w="4110" w:type="dxa"/>
            <w:shd w:val="clear" w:color="auto" w:fill="DDD9C3"/>
          </w:tcPr>
          <w:p w:rsidR="00C92639" w:rsidRPr="00D975B9" w:rsidRDefault="00C92639" w:rsidP="00672F8B">
            <w:pPr>
              <w:pStyle w:val="Default"/>
              <w:ind w:left="420"/>
              <w:rPr>
                <w:b/>
                <w:color w:val="002060"/>
              </w:rPr>
            </w:pPr>
            <w:r w:rsidRPr="00D975B9">
              <w:rPr>
                <w:b/>
                <w:color w:val="002060"/>
              </w:rPr>
              <w:t xml:space="preserve">Email </w:t>
            </w:r>
          </w:p>
        </w:tc>
        <w:tc>
          <w:tcPr>
            <w:tcW w:w="1985" w:type="dxa"/>
            <w:shd w:val="clear" w:color="auto" w:fill="DDD9C3"/>
          </w:tcPr>
          <w:p w:rsidR="00C92639" w:rsidRPr="00D975B9" w:rsidRDefault="00672F8B" w:rsidP="00672F8B">
            <w:pPr>
              <w:pStyle w:val="Default"/>
              <w:rPr>
                <w:b/>
                <w:color w:val="002060"/>
              </w:rPr>
            </w:pPr>
            <w:r w:rsidRPr="00D975B9">
              <w:rPr>
                <w:b/>
                <w:color w:val="002060"/>
              </w:rPr>
              <w:t xml:space="preserve">  </w:t>
            </w:r>
            <w:r w:rsidR="00C92639" w:rsidRPr="00D975B9">
              <w:rPr>
                <w:b/>
                <w:color w:val="002060"/>
              </w:rPr>
              <w:t xml:space="preserve">Telephone </w:t>
            </w:r>
          </w:p>
        </w:tc>
      </w:tr>
      <w:tr w:rsidR="00D975B9" w:rsidRPr="00D975B9" w:rsidTr="00A9006B">
        <w:trPr>
          <w:trHeight w:val="375"/>
        </w:trPr>
        <w:tc>
          <w:tcPr>
            <w:tcW w:w="2160" w:type="dxa"/>
          </w:tcPr>
          <w:p w:rsidR="00C92639" w:rsidRPr="00D975B9" w:rsidRDefault="00D975B9" w:rsidP="00672F8B">
            <w:pPr>
              <w:pStyle w:val="Default"/>
              <w:ind w:left="-48"/>
              <w:rPr>
                <w:b/>
                <w:color w:val="002060"/>
              </w:rPr>
            </w:pPr>
            <w:r w:rsidRPr="00D975B9">
              <w:rPr>
                <w:b/>
                <w:color w:val="002060"/>
              </w:rPr>
              <w:t>Dr J Crawford</w:t>
            </w:r>
          </w:p>
        </w:tc>
        <w:tc>
          <w:tcPr>
            <w:tcW w:w="2552" w:type="dxa"/>
          </w:tcPr>
          <w:p w:rsidR="00C92639" w:rsidRPr="00D975B9" w:rsidRDefault="00D975B9" w:rsidP="00672F8B">
            <w:pPr>
              <w:pStyle w:val="Default"/>
              <w:ind w:left="12" w:hanging="12"/>
              <w:rPr>
                <w:b/>
                <w:color w:val="002060"/>
              </w:rPr>
            </w:pPr>
            <w:r w:rsidRPr="00D975B9">
              <w:rPr>
                <w:b/>
                <w:color w:val="002060"/>
              </w:rPr>
              <w:t>Clinical Director</w:t>
            </w:r>
          </w:p>
        </w:tc>
        <w:tc>
          <w:tcPr>
            <w:tcW w:w="4110" w:type="dxa"/>
          </w:tcPr>
          <w:p w:rsidR="00C92639" w:rsidRPr="00D975B9" w:rsidRDefault="00D975B9" w:rsidP="00672F8B">
            <w:pPr>
              <w:pStyle w:val="Default"/>
              <w:ind w:left="12" w:hanging="12"/>
              <w:rPr>
                <w:b/>
                <w:color w:val="002060"/>
              </w:rPr>
            </w:pPr>
            <w:hyperlink r:id="rId16" w:history="1">
              <w:r w:rsidRPr="00D975B9">
                <w:rPr>
                  <w:rStyle w:val="Hyperlink"/>
                  <w:color w:val="002060"/>
                  <w:sz w:val="22"/>
                  <w:szCs w:val="22"/>
                </w:rPr>
                <w:t>John.Crawford2@ggc.scot.nhs.uk</w:t>
              </w:r>
            </w:hyperlink>
          </w:p>
        </w:tc>
        <w:tc>
          <w:tcPr>
            <w:tcW w:w="1985" w:type="dxa"/>
          </w:tcPr>
          <w:p w:rsidR="00C92639" w:rsidRPr="00D975B9" w:rsidRDefault="00D975B9" w:rsidP="00672F8B">
            <w:pPr>
              <w:pStyle w:val="Default"/>
              <w:ind w:firstLine="15"/>
              <w:rPr>
                <w:b/>
                <w:color w:val="002060"/>
              </w:rPr>
            </w:pPr>
            <w:r w:rsidRPr="00D975B9">
              <w:rPr>
                <w:b/>
                <w:color w:val="002060"/>
              </w:rPr>
              <w:t>0141 452 3430</w:t>
            </w:r>
          </w:p>
        </w:tc>
      </w:tr>
      <w:tr w:rsidR="00D975B9" w:rsidRPr="00D975B9" w:rsidTr="00A9006B">
        <w:trPr>
          <w:trHeight w:val="375"/>
        </w:trPr>
        <w:tc>
          <w:tcPr>
            <w:tcW w:w="2160" w:type="dxa"/>
          </w:tcPr>
          <w:p w:rsidR="00672F8B" w:rsidRPr="00D975B9" w:rsidRDefault="00D975B9" w:rsidP="00672F8B">
            <w:pPr>
              <w:pStyle w:val="Default"/>
              <w:ind w:left="-48"/>
              <w:rPr>
                <w:b/>
                <w:color w:val="002060"/>
              </w:rPr>
            </w:pPr>
            <w:r w:rsidRPr="00D975B9">
              <w:rPr>
                <w:b/>
                <w:color w:val="002060"/>
              </w:rPr>
              <w:t>Dr Shubh Gupta</w:t>
            </w:r>
          </w:p>
        </w:tc>
        <w:tc>
          <w:tcPr>
            <w:tcW w:w="2552" w:type="dxa"/>
          </w:tcPr>
          <w:p w:rsidR="00672F8B" w:rsidRPr="00D975B9" w:rsidRDefault="00D975B9" w:rsidP="00672F8B">
            <w:pPr>
              <w:pStyle w:val="Default"/>
              <w:ind w:left="12" w:hanging="12"/>
              <w:rPr>
                <w:b/>
                <w:color w:val="002060"/>
              </w:rPr>
            </w:pPr>
            <w:r w:rsidRPr="00D975B9">
              <w:rPr>
                <w:b/>
                <w:color w:val="002060"/>
              </w:rPr>
              <w:t>Lead Clinician</w:t>
            </w:r>
          </w:p>
        </w:tc>
        <w:tc>
          <w:tcPr>
            <w:tcW w:w="4110" w:type="dxa"/>
          </w:tcPr>
          <w:p w:rsidR="00672F8B" w:rsidRPr="00D975B9" w:rsidRDefault="00D975B9" w:rsidP="00672F8B">
            <w:pPr>
              <w:pStyle w:val="Default"/>
              <w:ind w:left="12" w:hanging="12"/>
              <w:rPr>
                <w:b/>
                <w:color w:val="002060"/>
              </w:rPr>
            </w:pPr>
            <w:hyperlink r:id="rId17" w:history="1">
              <w:r w:rsidRPr="00D975B9">
                <w:rPr>
                  <w:rStyle w:val="Hyperlink"/>
                  <w:rFonts w:cs="Arial"/>
                  <w:color w:val="002060"/>
                  <w:sz w:val="22"/>
                  <w:szCs w:val="22"/>
                </w:rPr>
                <w:t>shubhranshu.gupta@ggc.scot.nhs.uk</w:t>
              </w:r>
            </w:hyperlink>
            <w:r w:rsidRPr="00D975B9">
              <w:rPr>
                <w:color w:val="002060"/>
                <w:sz w:val="22"/>
                <w:szCs w:val="22"/>
              </w:rPr>
              <w:t xml:space="preserve"> </w:t>
            </w:r>
          </w:p>
        </w:tc>
        <w:tc>
          <w:tcPr>
            <w:tcW w:w="1985" w:type="dxa"/>
          </w:tcPr>
          <w:p w:rsidR="00672F8B" w:rsidRPr="00D975B9" w:rsidRDefault="00D975B9" w:rsidP="00672F8B">
            <w:pPr>
              <w:pStyle w:val="Default"/>
              <w:ind w:firstLine="15"/>
              <w:rPr>
                <w:b/>
                <w:color w:val="002060"/>
              </w:rPr>
            </w:pPr>
            <w:r w:rsidRPr="00D975B9">
              <w:rPr>
                <w:b/>
                <w:color w:val="002060"/>
              </w:rPr>
              <w:t xml:space="preserve">0141 452 3430 </w:t>
            </w:r>
          </w:p>
        </w:tc>
      </w:tr>
      <w:tr w:rsidR="00D975B9" w:rsidRPr="00D975B9" w:rsidTr="00A9006B">
        <w:trPr>
          <w:trHeight w:val="375"/>
        </w:trPr>
        <w:tc>
          <w:tcPr>
            <w:tcW w:w="2160" w:type="dxa"/>
          </w:tcPr>
          <w:p w:rsidR="00672F8B" w:rsidRPr="00D975B9" w:rsidRDefault="00D975B9" w:rsidP="00672F8B">
            <w:pPr>
              <w:pStyle w:val="Default"/>
              <w:ind w:left="-48"/>
              <w:rPr>
                <w:b/>
                <w:color w:val="002060"/>
              </w:rPr>
            </w:pPr>
            <w:r w:rsidRPr="00D975B9">
              <w:rPr>
                <w:b/>
                <w:color w:val="002060"/>
              </w:rPr>
              <w:t>Dr Lisa Manchanda</w:t>
            </w:r>
          </w:p>
        </w:tc>
        <w:tc>
          <w:tcPr>
            <w:tcW w:w="2552" w:type="dxa"/>
          </w:tcPr>
          <w:p w:rsidR="00672F8B" w:rsidRPr="00D975B9" w:rsidRDefault="00D975B9" w:rsidP="00672F8B">
            <w:pPr>
              <w:pStyle w:val="Default"/>
              <w:ind w:left="12" w:hanging="12"/>
              <w:rPr>
                <w:b/>
                <w:color w:val="002060"/>
              </w:rPr>
            </w:pPr>
            <w:r w:rsidRPr="00D975B9">
              <w:rPr>
                <w:b/>
                <w:color w:val="002060"/>
              </w:rPr>
              <w:t>Chairman</w:t>
            </w:r>
          </w:p>
        </w:tc>
        <w:tc>
          <w:tcPr>
            <w:tcW w:w="4110" w:type="dxa"/>
          </w:tcPr>
          <w:p w:rsidR="00672F8B" w:rsidRPr="00D975B9" w:rsidRDefault="00D975B9" w:rsidP="00672F8B">
            <w:pPr>
              <w:pStyle w:val="Default"/>
              <w:ind w:left="12" w:hanging="12"/>
              <w:rPr>
                <w:b/>
                <w:color w:val="002060"/>
              </w:rPr>
            </w:pPr>
            <w:r w:rsidRPr="00D975B9">
              <w:rPr>
                <w:color w:val="002060"/>
                <w:sz w:val="22"/>
                <w:szCs w:val="22"/>
              </w:rPr>
              <w:t>Lisa.Manchanda@ggc.scot.nhs.uk</w:t>
            </w:r>
          </w:p>
        </w:tc>
        <w:tc>
          <w:tcPr>
            <w:tcW w:w="1985" w:type="dxa"/>
          </w:tcPr>
          <w:p w:rsidR="00672F8B" w:rsidRPr="00D975B9" w:rsidRDefault="00D975B9" w:rsidP="00672F8B">
            <w:pPr>
              <w:pStyle w:val="Default"/>
              <w:ind w:firstLine="15"/>
              <w:rPr>
                <w:b/>
                <w:color w:val="002060"/>
              </w:rPr>
            </w:pPr>
            <w:r w:rsidRPr="00D975B9">
              <w:rPr>
                <w:b/>
                <w:color w:val="002060"/>
              </w:rPr>
              <w:t>0141 452 3430</w:t>
            </w:r>
          </w:p>
        </w:tc>
      </w:tr>
    </w:tbl>
    <w:p w:rsidR="00D975B9" w:rsidRPr="00D975B9" w:rsidRDefault="00D975B9" w:rsidP="00D975B9">
      <w:pPr>
        <w:rPr>
          <w:rFonts w:ascii="Arial" w:hAnsi="Arial" w:cs="Arial"/>
          <w:color w:val="002060"/>
          <w:sz w:val="22"/>
          <w:szCs w:val="22"/>
        </w:rPr>
      </w:pPr>
    </w:p>
    <w:p w:rsidR="00D975B9" w:rsidRPr="00D975B9" w:rsidRDefault="00D975B9" w:rsidP="00D975B9">
      <w:pPr>
        <w:rPr>
          <w:rFonts w:ascii="Arial" w:hAnsi="Arial" w:cs="Arial"/>
          <w:color w:val="002060"/>
          <w:sz w:val="22"/>
          <w:szCs w:val="22"/>
        </w:rPr>
      </w:pPr>
      <w:r w:rsidRPr="00D975B9">
        <w:rPr>
          <w:rFonts w:ascii="Arial" w:hAnsi="Arial" w:cs="Arial"/>
          <w:color w:val="002060"/>
          <w:sz w:val="22"/>
          <w:szCs w:val="22"/>
        </w:rPr>
        <w:t>Applications are invited for two Consultant Anaesthetists to join our team at Queen Elizabeth University Hospital, part of NHS Greater Glasgow and Clyde. The posts will attract 9 Direct Clinical Care Programmed Activities (PAs) including on call, and 1 PA for Supporting Professional Activities. A major subspecialty interest such as Orthopaedic Trauma or Major Trauma anaesthesia is anticipated. The post holders will be expected to work flexibly to maintain, deliver and develop their range of anaesthetic skills. This will include elective and emergency work within general theatres (including Orthopaedics, Gynaecology, General Surgery, Vascular, ENT, Renal Access and Transplant, Urology and Emergency Surgery) in Queen Elizabeth University Hospital, Gartnavel General Hospital and the Victoria Hospital.</w:t>
      </w:r>
    </w:p>
    <w:p w:rsidR="00D975B9" w:rsidRPr="00D975B9" w:rsidRDefault="00D975B9" w:rsidP="00D975B9">
      <w:pPr>
        <w:rPr>
          <w:rFonts w:ascii="Arial" w:hAnsi="Arial" w:cs="Arial"/>
          <w:color w:val="002060"/>
          <w:sz w:val="22"/>
          <w:szCs w:val="22"/>
        </w:rPr>
      </w:pPr>
    </w:p>
    <w:p w:rsidR="00C92639" w:rsidRPr="00D975B9" w:rsidRDefault="00D975B9" w:rsidP="00C92639">
      <w:pPr>
        <w:rPr>
          <w:rFonts w:ascii="Arial" w:hAnsi="Arial" w:cs="Arial"/>
          <w:color w:val="002060"/>
          <w:sz w:val="22"/>
          <w:szCs w:val="22"/>
        </w:rPr>
      </w:pPr>
      <w:r w:rsidRPr="00D975B9">
        <w:rPr>
          <w:rFonts w:ascii="Arial" w:hAnsi="Arial" w:cs="Arial"/>
          <w:color w:val="002060"/>
          <w:sz w:val="22"/>
          <w:szCs w:val="22"/>
        </w:rPr>
        <w:t>The Theatre and Anaesthetic Service in the South Acute Sector of Greater Glasgow and Clyde has a complement of more than 80 Anaesthetic Consultants.</w:t>
      </w:r>
    </w:p>
    <w:p w:rsidR="005A0033" w:rsidRPr="00D975B9" w:rsidRDefault="005A0033" w:rsidP="008A52ED">
      <w:pPr>
        <w:rPr>
          <w:rFonts w:ascii="Arial" w:hAnsi="Arial" w:cs="Arial"/>
          <w:i/>
          <w:iCs/>
          <w:color w:val="002060"/>
          <w:bdr w:val="none" w:sz="0" w:space="0" w:color="auto" w:frame="1"/>
          <w:shd w:val="clear" w:color="auto" w:fill="FFFFFF"/>
        </w:rPr>
      </w:pPr>
    </w:p>
    <w:p w:rsidR="008A52ED" w:rsidRPr="00D975B9" w:rsidRDefault="005A0033" w:rsidP="008A52ED">
      <w:pPr>
        <w:rPr>
          <w:rFonts w:ascii="Arial" w:hAnsi="Arial" w:cs="Arial"/>
          <w:color w:val="002060"/>
          <w:sz w:val="22"/>
          <w:szCs w:val="22"/>
        </w:rPr>
      </w:pPr>
      <w:bookmarkStart w:id="1" w:name="_Hlk66176083"/>
      <w:r w:rsidRPr="00D975B9">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rsidR="005A0033" w:rsidRPr="00D975B9" w:rsidRDefault="005A0033" w:rsidP="008A52ED">
      <w:pPr>
        <w:rPr>
          <w:rFonts w:ascii="Arial" w:hAnsi="Arial" w:cs="Arial"/>
          <w:color w:val="002060"/>
          <w:sz w:val="22"/>
          <w:szCs w:val="22"/>
        </w:rPr>
      </w:pPr>
    </w:p>
    <w:p w:rsidR="005A0033" w:rsidRPr="00D975B9"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D975B9">
        <w:rPr>
          <w:rFonts w:ascii="Arial" w:hAnsi="Arial" w:cs="Arial"/>
          <w:i/>
          <w:iCs/>
          <w:color w:val="002060"/>
          <w:sz w:val="22"/>
          <w:szCs w:val="22"/>
          <w:bdr w:val="none" w:sz="0" w:space="0" w:color="auto" w:frame="1"/>
        </w:rPr>
        <w:t>NHS Greater Glasgow and Clyde encourages applications from all sections of the community. We promote a culture of inclusion across the organisation and are proud of the diverse workforce we have. Applications from UK, EU  and non-EU candidates will be welcomed.</w:t>
      </w:r>
    </w:p>
    <w:p w:rsidR="005A0033" w:rsidRPr="00D975B9" w:rsidRDefault="005A0033" w:rsidP="005A0033">
      <w:pPr>
        <w:pStyle w:val="NormalWeb"/>
        <w:shd w:val="clear" w:color="auto" w:fill="FFFFFF"/>
        <w:spacing w:after="0"/>
        <w:jc w:val="both"/>
        <w:rPr>
          <w:rFonts w:ascii="Calibri" w:hAnsi="Calibri" w:cs="Calibri"/>
          <w:color w:val="002060"/>
          <w:sz w:val="22"/>
          <w:szCs w:val="22"/>
        </w:rPr>
      </w:pPr>
    </w:p>
    <w:p w:rsidR="005A0033" w:rsidRPr="00D975B9"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D975B9">
        <w:rPr>
          <w:rFonts w:ascii="Arial" w:hAnsi="Arial" w:cs="Arial"/>
          <w:b/>
          <w:bCs/>
          <w:i/>
          <w:iCs/>
          <w:color w:val="002060"/>
          <w:sz w:val="22"/>
          <w:szCs w:val="22"/>
          <w:bdr w:val="none" w:sz="0" w:space="0" w:color="auto" w:frame="1"/>
        </w:rPr>
        <w:t>Right to work in the United Kingdom</w:t>
      </w:r>
    </w:p>
    <w:p w:rsidR="005A0033" w:rsidRPr="00D975B9" w:rsidRDefault="005A0033" w:rsidP="005A0033">
      <w:pPr>
        <w:pStyle w:val="NormalWeb"/>
        <w:shd w:val="clear" w:color="auto" w:fill="FFFFFF"/>
        <w:spacing w:after="0"/>
        <w:rPr>
          <w:rFonts w:ascii="Calibri" w:hAnsi="Calibri" w:cs="Calibri"/>
          <w:color w:val="002060"/>
          <w:sz w:val="22"/>
          <w:szCs w:val="22"/>
        </w:rPr>
      </w:pPr>
    </w:p>
    <w:p w:rsidR="005A0033" w:rsidRPr="00D975B9"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D975B9">
        <w:rPr>
          <w:rFonts w:ascii="Arial" w:hAnsi="Arial" w:cs="Arial"/>
          <w:i/>
          <w:iCs/>
          <w:color w:val="002060"/>
          <w:sz w:val="22"/>
          <w:szCs w:val="22"/>
          <w:bdr w:val="none" w:sz="0" w:space="0" w:color="auto" w:frame="1"/>
        </w:rPr>
        <w:t>Anyone from outside of the United Kingdom (UK), excluding from the Republic of Ireland will need permission from </w:t>
      </w:r>
      <w:hyperlink r:id="rId18" w:tgtFrame="_blank" w:history="1">
        <w:r w:rsidRPr="00D975B9">
          <w:rPr>
            <w:rStyle w:val="Hyperlink"/>
            <w:rFonts w:ascii="Arial" w:hAnsi="Arial" w:cs="Arial"/>
            <w:i/>
            <w:iCs/>
            <w:color w:val="002060"/>
            <w:sz w:val="22"/>
            <w:szCs w:val="22"/>
            <w:bdr w:val="none" w:sz="0" w:space="0" w:color="auto" w:frame="1"/>
          </w:rPr>
          <w:t>UK Visas and Immigration</w:t>
        </w:r>
      </w:hyperlink>
      <w:r w:rsidRPr="00D975B9">
        <w:rPr>
          <w:rFonts w:ascii="Arial" w:hAnsi="Arial" w:cs="Arial"/>
          <w:i/>
          <w:iCs/>
          <w:color w:val="002060"/>
          <w:sz w:val="22"/>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rsidR="005A0033" w:rsidRPr="00D975B9" w:rsidRDefault="005A0033" w:rsidP="005A0033">
      <w:pPr>
        <w:pStyle w:val="NormalWeb"/>
        <w:shd w:val="clear" w:color="auto" w:fill="FFFFFF"/>
        <w:spacing w:after="0"/>
        <w:rPr>
          <w:color w:val="002060"/>
        </w:rPr>
      </w:pPr>
    </w:p>
    <w:p w:rsidR="005A0033" w:rsidRPr="00D975B9" w:rsidRDefault="005A0033" w:rsidP="005A0033">
      <w:pPr>
        <w:pStyle w:val="NormalWeb"/>
        <w:shd w:val="clear" w:color="auto" w:fill="FFFFFF"/>
        <w:spacing w:after="0"/>
        <w:rPr>
          <w:rFonts w:ascii="Calibri" w:hAnsi="Calibri" w:cs="Calibri"/>
          <w:color w:val="002060"/>
          <w:sz w:val="22"/>
          <w:szCs w:val="22"/>
        </w:rPr>
      </w:pPr>
      <w:r w:rsidRPr="00D975B9">
        <w:rPr>
          <w:rFonts w:ascii="Arial" w:hAnsi="Arial" w:cs="Arial"/>
          <w:i/>
          <w:iCs/>
          <w:color w:val="002060"/>
          <w:sz w:val="22"/>
          <w:szCs w:val="22"/>
          <w:bdr w:val="none" w:sz="0" w:space="0" w:color="auto" w:frame="1"/>
        </w:rPr>
        <w:t>To obtain a visa or entry clearance, you will need to meet certain requirements and demonstrate you have the right the work in the UK via:</w:t>
      </w:r>
    </w:p>
    <w:p w:rsidR="005A0033" w:rsidRPr="00D975B9" w:rsidRDefault="005A0033" w:rsidP="005A0033">
      <w:pPr>
        <w:pStyle w:val="NormalWeb"/>
        <w:shd w:val="clear" w:color="auto" w:fill="FFFFFF"/>
        <w:spacing w:after="0"/>
        <w:ind w:left="1080" w:hanging="360"/>
        <w:rPr>
          <w:rFonts w:ascii="Calibri" w:hAnsi="Calibri" w:cs="Calibri"/>
          <w:color w:val="002060"/>
          <w:sz w:val="22"/>
          <w:szCs w:val="22"/>
        </w:rPr>
      </w:pPr>
      <w:r w:rsidRPr="00D975B9">
        <w:rPr>
          <w:rFonts w:ascii="Symbol" w:hAnsi="Symbol" w:cs="Calibri"/>
          <w:color w:val="002060"/>
          <w:sz w:val="22"/>
          <w:szCs w:val="22"/>
          <w:bdr w:val="none" w:sz="0" w:space="0" w:color="auto" w:frame="1"/>
        </w:rPr>
        <w:t></w:t>
      </w:r>
      <w:r w:rsidRPr="00D975B9">
        <w:rPr>
          <w:color w:val="002060"/>
          <w:sz w:val="14"/>
          <w:szCs w:val="14"/>
          <w:bdr w:val="none" w:sz="0" w:space="0" w:color="auto" w:frame="1"/>
        </w:rPr>
        <w:t>         </w:t>
      </w:r>
      <w:r w:rsidRPr="00D975B9">
        <w:rPr>
          <w:rFonts w:ascii="Arial" w:hAnsi="Arial" w:cs="Arial"/>
          <w:i/>
          <w:iCs/>
          <w:color w:val="002060"/>
          <w:sz w:val="22"/>
          <w:szCs w:val="22"/>
          <w:bdr w:val="none" w:sz="0" w:space="0" w:color="auto" w:frame="1"/>
        </w:rPr>
        <w:t>the points-based immigration system</w:t>
      </w:r>
    </w:p>
    <w:p w:rsidR="005A0033" w:rsidRPr="00D975B9" w:rsidRDefault="005A0033" w:rsidP="005A0033">
      <w:pPr>
        <w:pStyle w:val="NormalWeb"/>
        <w:shd w:val="clear" w:color="auto" w:fill="FFFFFF"/>
        <w:spacing w:after="0"/>
        <w:ind w:left="1080" w:hanging="360"/>
        <w:rPr>
          <w:rFonts w:ascii="Calibri" w:hAnsi="Calibri" w:cs="Calibri"/>
          <w:color w:val="002060"/>
          <w:sz w:val="22"/>
          <w:szCs w:val="22"/>
        </w:rPr>
      </w:pPr>
      <w:r w:rsidRPr="00D975B9">
        <w:rPr>
          <w:rFonts w:ascii="Symbol" w:hAnsi="Symbol" w:cs="Calibri"/>
          <w:color w:val="002060"/>
          <w:sz w:val="22"/>
          <w:szCs w:val="22"/>
          <w:bdr w:val="none" w:sz="0" w:space="0" w:color="auto" w:frame="1"/>
        </w:rPr>
        <w:t></w:t>
      </w:r>
      <w:r w:rsidRPr="00D975B9">
        <w:rPr>
          <w:color w:val="002060"/>
          <w:sz w:val="14"/>
          <w:szCs w:val="14"/>
          <w:bdr w:val="none" w:sz="0" w:space="0" w:color="auto" w:frame="1"/>
        </w:rPr>
        <w:t>         </w:t>
      </w:r>
      <w:r w:rsidRPr="00D975B9">
        <w:rPr>
          <w:rFonts w:ascii="Arial" w:hAnsi="Arial" w:cs="Arial"/>
          <w:i/>
          <w:iCs/>
          <w:color w:val="002060"/>
          <w:sz w:val="22"/>
          <w:szCs w:val="22"/>
          <w:bdr w:val="none" w:sz="0" w:space="0" w:color="auto" w:frame="1"/>
        </w:rPr>
        <w:t>the EU settlement scheme</w:t>
      </w:r>
    </w:p>
    <w:p w:rsidR="005A0033" w:rsidRPr="00D975B9" w:rsidRDefault="005A0033" w:rsidP="005A0033">
      <w:pPr>
        <w:pStyle w:val="NormalWeb"/>
        <w:shd w:val="clear" w:color="auto" w:fill="FFFFFF"/>
        <w:spacing w:after="0"/>
        <w:ind w:left="1080" w:hanging="360"/>
        <w:rPr>
          <w:rFonts w:ascii="Calibri" w:hAnsi="Calibri" w:cs="Calibri"/>
          <w:color w:val="002060"/>
          <w:sz w:val="22"/>
          <w:szCs w:val="22"/>
        </w:rPr>
      </w:pPr>
      <w:r w:rsidRPr="00D975B9">
        <w:rPr>
          <w:rFonts w:ascii="Symbol" w:hAnsi="Symbol" w:cs="Calibri"/>
          <w:color w:val="002060"/>
          <w:sz w:val="22"/>
          <w:szCs w:val="22"/>
          <w:bdr w:val="none" w:sz="0" w:space="0" w:color="auto" w:frame="1"/>
        </w:rPr>
        <w:t></w:t>
      </w:r>
      <w:r w:rsidRPr="00D975B9">
        <w:rPr>
          <w:color w:val="002060"/>
          <w:sz w:val="14"/>
          <w:szCs w:val="14"/>
          <w:bdr w:val="none" w:sz="0" w:space="0" w:color="auto" w:frame="1"/>
        </w:rPr>
        <w:t>         </w:t>
      </w:r>
      <w:r w:rsidRPr="00D975B9">
        <w:rPr>
          <w:rFonts w:ascii="Arial" w:hAnsi="Arial" w:cs="Arial"/>
          <w:i/>
          <w:iCs/>
          <w:color w:val="002060"/>
          <w:sz w:val="22"/>
          <w:szCs w:val="22"/>
          <w:bdr w:val="none" w:sz="0" w:space="0" w:color="auto" w:frame="1"/>
        </w:rPr>
        <w:t>a biometric residence permit</w:t>
      </w:r>
    </w:p>
    <w:p w:rsidR="005A0033" w:rsidRPr="00D975B9" w:rsidRDefault="005A0033" w:rsidP="005A0033">
      <w:pPr>
        <w:pStyle w:val="NormalWeb"/>
        <w:shd w:val="clear" w:color="auto" w:fill="FFFFFF"/>
        <w:spacing w:after="0"/>
        <w:rPr>
          <w:rFonts w:ascii="Arial" w:hAnsi="Arial" w:cs="Arial"/>
          <w:i/>
          <w:iCs/>
          <w:color w:val="002060"/>
          <w:sz w:val="22"/>
          <w:szCs w:val="22"/>
          <w:bdr w:val="none" w:sz="0" w:space="0" w:color="auto" w:frame="1"/>
        </w:rPr>
      </w:pPr>
    </w:p>
    <w:p w:rsidR="005A0033" w:rsidRPr="00D975B9"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D975B9">
        <w:rPr>
          <w:rFonts w:ascii="Arial" w:hAnsi="Arial" w:cs="Arial"/>
          <w:i/>
          <w:iCs/>
          <w:color w:val="002060"/>
          <w:sz w:val="22"/>
          <w:szCs w:val="22"/>
          <w:bdr w:val="none" w:sz="0" w:space="0" w:color="auto" w:frame="1"/>
        </w:rPr>
        <w:t>A new </w:t>
      </w:r>
      <w:hyperlink r:id="rId19" w:tgtFrame="_blank" w:history="1">
        <w:r w:rsidRPr="00D975B9">
          <w:rPr>
            <w:rStyle w:val="Hyperlink"/>
            <w:rFonts w:ascii="Arial" w:hAnsi="Arial" w:cs="Arial"/>
            <w:i/>
            <w:iCs/>
            <w:color w:val="002060"/>
            <w:sz w:val="22"/>
            <w:szCs w:val="22"/>
            <w:bdr w:val="none" w:sz="0" w:space="0" w:color="auto" w:frame="1"/>
          </w:rPr>
          <w:t>points-based immigration system</w:t>
        </w:r>
      </w:hyperlink>
      <w:r w:rsidRPr="00D975B9">
        <w:rPr>
          <w:rFonts w:ascii="Arial" w:hAnsi="Arial" w:cs="Arial"/>
          <w:i/>
          <w:iCs/>
          <w:color w:val="002060"/>
          <w:sz w:val="22"/>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20" w:tgtFrame="_blank" w:history="1">
        <w:r w:rsidRPr="00D975B9">
          <w:rPr>
            <w:rStyle w:val="Hyperlink"/>
            <w:rFonts w:ascii="Arial" w:hAnsi="Arial" w:cs="Arial"/>
            <w:i/>
            <w:iCs/>
            <w:color w:val="002060"/>
            <w:sz w:val="22"/>
            <w:szCs w:val="22"/>
            <w:bdr w:val="none" w:sz="0" w:space="0" w:color="auto" w:frame="1"/>
          </w:rPr>
          <w:t>EU settlement scheme</w:t>
        </w:r>
      </w:hyperlink>
      <w:r w:rsidRPr="00D975B9">
        <w:rPr>
          <w:rFonts w:ascii="Arial" w:hAnsi="Arial" w:cs="Arial"/>
          <w:i/>
          <w:iCs/>
          <w:color w:val="002060"/>
          <w:sz w:val="22"/>
          <w:szCs w:val="22"/>
          <w:bdr w:val="none" w:sz="0" w:space="0" w:color="auto" w:frame="1"/>
        </w:rPr>
        <w:t>.</w:t>
      </w:r>
    </w:p>
    <w:p w:rsidR="005A0033" w:rsidRPr="00D975B9" w:rsidRDefault="005A0033" w:rsidP="005A0033">
      <w:pPr>
        <w:pStyle w:val="NormalWeb"/>
        <w:shd w:val="clear" w:color="auto" w:fill="FFFFFF"/>
        <w:spacing w:after="0"/>
        <w:rPr>
          <w:rFonts w:ascii="Calibri" w:hAnsi="Calibri" w:cs="Calibri"/>
          <w:color w:val="002060"/>
          <w:sz w:val="22"/>
          <w:szCs w:val="22"/>
        </w:rPr>
      </w:pPr>
    </w:p>
    <w:p w:rsidR="005A0033" w:rsidRPr="00D975B9" w:rsidRDefault="005A0033" w:rsidP="005A0033">
      <w:pPr>
        <w:pStyle w:val="NormalWeb"/>
        <w:shd w:val="clear" w:color="auto" w:fill="FFFFFF"/>
        <w:spacing w:after="0"/>
        <w:rPr>
          <w:rFonts w:ascii="Calibri" w:hAnsi="Calibri" w:cs="Calibri"/>
          <w:color w:val="002060"/>
          <w:sz w:val="22"/>
          <w:szCs w:val="22"/>
        </w:rPr>
      </w:pPr>
      <w:r w:rsidRPr="00D975B9">
        <w:rPr>
          <w:rFonts w:ascii="Arial" w:hAnsi="Arial" w:cs="Arial"/>
          <w:i/>
          <w:iCs/>
          <w:color w:val="002060"/>
          <w:sz w:val="22"/>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r:id="rId21" w:anchor="skilled-workers" w:tgtFrame="_blank" w:history="1">
        <w:r w:rsidRPr="00D975B9">
          <w:rPr>
            <w:rStyle w:val="Hyperlink"/>
            <w:rFonts w:ascii="Arial" w:hAnsi="Arial" w:cs="Arial"/>
            <w:i/>
            <w:iCs/>
            <w:color w:val="002060"/>
            <w:sz w:val="22"/>
            <w:szCs w:val="22"/>
            <w:bdr w:val="none" w:sz="0" w:space="0" w:color="auto" w:frame="1"/>
          </w:rPr>
          <w:t>skilled worker visa</w:t>
        </w:r>
      </w:hyperlink>
      <w:r w:rsidRPr="00D975B9">
        <w:rPr>
          <w:rFonts w:ascii="Arial" w:hAnsi="Arial" w:cs="Arial"/>
          <w:i/>
          <w:iCs/>
          <w:color w:val="002060"/>
          <w:sz w:val="22"/>
          <w:szCs w:val="22"/>
          <w:bdr w:val="none" w:sz="0" w:space="0" w:color="auto" w:frame="1"/>
        </w:rPr>
        <w:t>.  A </w:t>
      </w:r>
      <w:hyperlink r:id="rId22" w:tgtFrame="_blank" w:history="1">
        <w:r w:rsidRPr="00D975B9">
          <w:rPr>
            <w:rStyle w:val="Hyperlink"/>
            <w:rFonts w:ascii="Arial" w:hAnsi="Arial" w:cs="Arial"/>
            <w:i/>
            <w:iCs/>
            <w:color w:val="002060"/>
            <w:sz w:val="22"/>
            <w:szCs w:val="22"/>
            <w:bdr w:val="none" w:sz="0" w:space="0" w:color="auto" w:frame="1"/>
          </w:rPr>
          <w:t>Health and Care Worker visa</w:t>
        </w:r>
      </w:hyperlink>
      <w:r w:rsidRPr="00D975B9">
        <w:rPr>
          <w:rFonts w:ascii="Arial" w:hAnsi="Arial" w:cs="Arial"/>
          <w:i/>
          <w:iCs/>
          <w:color w:val="002060"/>
          <w:sz w:val="22"/>
          <w:szCs w:val="22"/>
          <w:bdr w:val="none" w:sz="0" w:space="0" w:color="auto" w:frame="1"/>
        </w:rPr>
        <w:t> allows health and care professionals to come to or stay in the UK to do an eligible job with the NHS, an NHS supplier or in adult social care.</w:t>
      </w:r>
    </w:p>
    <w:p w:rsidR="005A0033" w:rsidRPr="00D975B9"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p>
    <w:p w:rsidR="005A0033" w:rsidRPr="00D975B9"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D975B9">
        <w:rPr>
          <w:rFonts w:ascii="Arial" w:hAnsi="Arial" w:cs="Arial"/>
          <w:b/>
          <w:bCs/>
          <w:i/>
          <w:iCs/>
          <w:color w:val="002060"/>
          <w:sz w:val="22"/>
          <w:szCs w:val="22"/>
          <w:bdr w:val="none" w:sz="0" w:space="0" w:color="auto" w:frame="1"/>
        </w:rPr>
        <w:t>EU settlement scheme</w:t>
      </w:r>
    </w:p>
    <w:p w:rsidR="005A0033" w:rsidRPr="00D975B9" w:rsidRDefault="005A0033" w:rsidP="005A0033">
      <w:pPr>
        <w:pStyle w:val="NormalWeb"/>
        <w:shd w:val="clear" w:color="auto" w:fill="FFFFFF"/>
        <w:spacing w:after="0"/>
        <w:rPr>
          <w:rFonts w:ascii="Calibri" w:hAnsi="Calibri" w:cs="Calibri"/>
          <w:color w:val="002060"/>
          <w:sz w:val="22"/>
          <w:szCs w:val="22"/>
        </w:rPr>
      </w:pPr>
    </w:p>
    <w:p w:rsidR="005A0033" w:rsidRPr="00D975B9"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D975B9">
        <w:rPr>
          <w:rFonts w:ascii="Arial" w:hAnsi="Arial" w:cs="Arial"/>
          <w:i/>
          <w:iCs/>
          <w:color w:val="002060"/>
          <w:sz w:val="22"/>
          <w:szCs w:val="22"/>
          <w:bdr w:val="none" w:sz="0" w:space="0" w:color="auto" w:frame="1"/>
        </w:rPr>
        <w:t>Free movement with the European Union (EU) ended on 31 December 2020 and there are new arrangements for EU citizens.</w:t>
      </w:r>
    </w:p>
    <w:p w:rsidR="005A0033" w:rsidRPr="00D975B9" w:rsidRDefault="005A0033" w:rsidP="005A0033">
      <w:pPr>
        <w:pStyle w:val="NormalWeb"/>
        <w:shd w:val="clear" w:color="auto" w:fill="FFFFFF"/>
        <w:spacing w:after="0"/>
        <w:rPr>
          <w:rFonts w:ascii="Calibri" w:hAnsi="Calibri" w:cs="Calibri"/>
          <w:color w:val="002060"/>
          <w:sz w:val="22"/>
          <w:szCs w:val="22"/>
        </w:rPr>
      </w:pPr>
    </w:p>
    <w:p w:rsidR="005A0033" w:rsidRPr="00D975B9"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D975B9">
        <w:rPr>
          <w:rFonts w:ascii="Arial" w:hAnsi="Arial" w:cs="Arial"/>
          <w:i/>
          <w:iCs/>
          <w:color w:val="002060"/>
          <w:sz w:val="22"/>
          <w:szCs w:val="22"/>
          <w:bdr w:val="none" w:sz="0" w:space="0" w:color="auto" w:frame="1"/>
        </w:rPr>
        <w:t>The EU settlement scheme provides EU nationals with a route to residency in the UK. EU nationals who arrived in the UK by 11pm on 31 December 2020 have until 30 June 2021 to apply to the </w:t>
      </w:r>
      <w:hyperlink r:id="rId23" w:tgtFrame="_blank" w:history="1">
        <w:r w:rsidRPr="00D975B9">
          <w:rPr>
            <w:rStyle w:val="Hyperlink"/>
            <w:rFonts w:ascii="Arial" w:hAnsi="Arial" w:cs="Arial"/>
            <w:i/>
            <w:iCs/>
            <w:color w:val="002060"/>
            <w:sz w:val="22"/>
            <w:szCs w:val="22"/>
            <w:bdr w:val="none" w:sz="0" w:space="0" w:color="auto" w:frame="1"/>
          </w:rPr>
          <w:t>scheme</w:t>
        </w:r>
      </w:hyperlink>
      <w:r w:rsidRPr="00D975B9">
        <w:rPr>
          <w:rFonts w:ascii="Arial" w:hAnsi="Arial" w:cs="Arial"/>
          <w:i/>
          <w:iCs/>
          <w:color w:val="002060"/>
          <w:sz w:val="22"/>
          <w:szCs w:val="22"/>
          <w:bdr w:val="none" w:sz="0" w:space="0" w:color="auto" w:frame="1"/>
        </w:rPr>
        <w:t>.  If you are an EU, EEA or Swiss citizen and don't already have temporary or permanent leave to remain, you and your family can apply to the </w:t>
      </w:r>
      <w:hyperlink r:id="rId24" w:tgtFrame="_blank" w:history="1">
        <w:r w:rsidRPr="00D975B9">
          <w:rPr>
            <w:rStyle w:val="Hyperlink"/>
            <w:rFonts w:ascii="Arial" w:hAnsi="Arial" w:cs="Arial"/>
            <w:i/>
            <w:iCs/>
            <w:color w:val="002060"/>
            <w:sz w:val="22"/>
            <w:szCs w:val="22"/>
            <w:bdr w:val="none" w:sz="0" w:space="0" w:color="auto" w:frame="1"/>
          </w:rPr>
          <w:t>EU settlement scheme</w:t>
        </w:r>
      </w:hyperlink>
      <w:r w:rsidRPr="00D975B9">
        <w:rPr>
          <w:rFonts w:ascii="Arial" w:hAnsi="Arial" w:cs="Arial"/>
          <w:i/>
          <w:iCs/>
          <w:color w:val="002060"/>
          <w:sz w:val="22"/>
          <w:szCs w:val="22"/>
          <w:bdr w:val="none" w:sz="0" w:space="0" w:color="auto" w:frame="1"/>
        </w:rPr>
        <w:t> to continue living in the UK after 30 June 2021. If your application is successful, you will receive either pre-settled status or settled status.</w:t>
      </w:r>
      <w:bookmarkEnd w:id="1"/>
      <w:r w:rsidRPr="00D975B9">
        <w:rPr>
          <w:rFonts w:ascii="Arial" w:hAnsi="Arial" w:cs="Arial"/>
          <w:i/>
          <w:iCs/>
          <w:color w:val="002060"/>
          <w:sz w:val="22"/>
          <w:szCs w:val="22"/>
          <w:bdr w:val="none" w:sz="0" w:space="0" w:color="auto" w:frame="1"/>
        </w:rPr>
        <w:t>  </w:t>
      </w:r>
    </w:p>
    <w:p w:rsidR="000D5B1B" w:rsidRPr="00D975B9" w:rsidRDefault="000D5B1B" w:rsidP="005A0033">
      <w:pPr>
        <w:pStyle w:val="NormalWeb"/>
        <w:shd w:val="clear" w:color="auto" w:fill="FFFFFF"/>
        <w:spacing w:after="0"/>
        <w:rPr>
          <w:rFonts w:ascii="Arial" w:hAnsi="Arial" w:cs="Arial"/>
          <w:i/>
          <w:iCs/>
          <w:color w:val="002060"/>
          <w:sz w:val="22"/>
          <w:szCs w:val="22"/>
          <w:bdr w:val="none" w:sz="0" w:space="0" w:color="auto" w:frame="1"/>
        </w:rPr>
      </w:pPr>
    </w:p>
    <w:p w:rsidR="000D5B1B" w:rsidRPr="00D975B9"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D975B9">
        <w:rPr>
          <w:rFonts w:ascii="Arial" w:hAnsi="Arial" w:cs="Arial"/>
          <w:i/>
          <w:iCs/>
          <w:color w:val="002060"/>
          <w:sz w:val="22"/>
          <w:szCs w:val="22"/>
          <w:bdr w:val="none" w:sz="0" w:space="0" w:color="auto" w:frame="1"/>
        </w:rPr>
        <w:t>EU, EEA or Swiss nationals are strongly encouraged to join the </w:t>
      </w:r>
      <w:hyperlink r:id="rId25" w:tgtFrame="_blank" w:history="1">
        <w:r w:rsidRPr="00D975B9">
          <w:rPr>
            <w:i/>
            <w:iCs/>
            <w:color w:val="002060"/>
            <w:sz w:val="22"/>
            <w:szCs w:val="22"/>
          </w:rPr>
          <w:t>EU Settlement Scheme</w:t>
        </w:r>
      </w:hyperlink>
      <w:r w:rsidRPr="00D975B9">
        <w:rPr>
          <w:rFonts w:ascii="Arial" w:hAnsi="Arial" w:cs="Arial"/>
          <w:i/>
          <w:iCs/>
          <w:color w:val="002060"/>
          <w:sz w:val="22"/>
          <w:szCs w:val="22"/>
          <w:bdr w:val="none" w:sz="0" w:space="0" w:color="auto" w:frame="1"/>
        </w:rPr>
        <w:t> prior to 30th June 2021.  As part of the recruitment process, you will be required to produce proof of your EU Settlement status from 1st July 2021 to demonstrate your Right to Work in the United Kingdom.</w:t>
      </w:r>
    </w:p>
    <w:p w:rsidR="000D5B1B" w:rsidRPr="00D975B9"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D975B9">
        <w:rPr>
          <w:rFonts w:ascii="Arial" w:hAnsi="Arial" w:cs="Arial"/>
          <w:i/>
          <w:iCs/>
          <w:color w:val="002060"/>
          <w:sz w:val="22"/>
          <w:szCs w:val="22"/>
          <w:bdr w:val="none" w:sz="0" w:space="0" w:color="auto" w:frame="1"/>
        </w:rPr>
        <w:t> </w:t>
      </w:r>
    </w:p>
    <w:p w:rsidR="000D5B1B" w:rsidRPr="00D975B9"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D975B9">
        <w:rPr>
          <w:rFonts w:ascii="Arial" w:hAnsi="Arial" w:cs="Arial"/>
          <w:i/>
          <w:iCs/>
          <w:color w:val="002060"/>
          <w:sz w:val="22"/>
          <w:szCs w:val="22"/>
          <w:bdr w:val="none" w:sz="0" w:space="0" w:color="auto" w:frame="1"/>
        </w:rPr>
        <w:t>Existing employees may be asked to provide evidence of their EU Settlement Status from 1st July 2021.</w:t>
      </w:r>
    </w:p>
    <w:p w:rsidR="000D5B1B" w:rsidRPr="00D975B9"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D975B9">
        <w:rPr>
          <w:rFonts w:ascii="Arial" w:hAnsi="Arial" w:cs="Arial"/>
          <w:i/>
          <w:iCs/>
          <w:color w:val="002060"/>
          <w:sz w:val="22"/>
          <w:szCs w:val="22"/>
          <w:bdr w:val="none" w:sz="0" w:space="0" w:color="auto" w:frame="1"/>
        </w:rPr>
        <w:t> </w:t>
      </w:r>
    </w:p>
    <w:p w:rsidR="000D5B1B" w:rsidRPr="00D975B9" w:rsidRDefault="000D5B1B" w:rsidP="000D5B1B">
      <w:pPr>
        <w:pStyle w:val="NormalWeb"/>
        <w:shd w:val="clear" w:color="auto" w:fill="FFFFFF"/>
        <w:spacing w:after="0"/>
        <w:jc w:val="both"/>
        <w:rPr>
          <w:rFonts w:ascii="Calibri" w:hAnsi="Calibri" w:cs="Calibri"/>
          <w:color w:val="002060"/>
          <w:sz w:val="22"/>
          <w:szCs w:val="22"/>
        </w:rPr>
      </w:pPr>
      <w:r w:rsidRPr="00D975B9">
        <w:rPr>
          <w:rFonts w:ascii="Arial" w:hAnsi="Arial" w:cs="Arial"/>
          <w:i/>
          <w:iCs/>
          <w:color w:val="002060"/>
          <w:sz w:val="22"/>
          <w:szCs w:val="22"/>
          <w:bdr w:val="none" w:sz="0" w:space="0" w:color="auto" w:frame="1"/>
        </w:rPr>
        <w:t>Further information:</w:t>
      </w:r>
      <w:r w:rsidRPr="00D975B9">
        <w:rPr>
          <w:rFonts w:ascii="Arial" w:hAnsi="Arial" w:cs="Arial"/>
          <w:color w:val="002060"/>
          <w:bdr w:val="none" w:sz="0" w:space="0" w:color="auto" w:frame="1"/>
        </w:rPr>
        <w:t> </w:t>
      </w:r>
      <w:hyperlink r:id="rId26" w:tgtFrame="_blank" w:history="1">
        <w:r w:rsidRPr="00D975B9">
          <w:rPr>
            <w:rStyle w:val="Hyperlink"/>
            <w:rFonts w:ascii="Arial" w:hAnsi="Arial" w:cs="Arial"/>
            <w:color w:val="002060"/>
            <w:bdr w:val="none" w:sz="0" w:space="0" w:color="auto" w:frame="1"/>
          </w:rPr>
          <w:t>https://www.gov.uk/settled-status-eu-citizens-families</w:t>
        </w:r>
      </w:hyperlink>
      <w:r w:rsidRPr="00D975B9">
        <w:rPr>
          <w:rFonts w:ascii="Arial" w:hAnsi="Arial" w:cs="Arial"/>
          <w:color w:val="002060"/>
          <w:bdr w:val="none" w:sz="0" w:space="0" w:color="auto" w:frame="1"/>
        </w:rPr>
        <w:t>.</w:t>
      </w:r>
    </w:p>
    <w:p w:rsidR="005A0033" w:rsidRPr="00D975B9" w:rsidRDefault="005A0033" w:rsidP="008A52ED">
      <w:pPr>
        <w:rPr>
          <w:rFonts w:ascii="Arial" w:hAnsi="Arial" w:cs="Arial"/>
          <w:color w:val="002060"/>
          <w:sz w:val="22"/>
          <w:szCs w:val="22"/>
        </w:rPr>
      </w:pPr>
    </w:p>
    <w:p w:rsidR="008A52ED" w:rsidRPr="00D975B9" w:rsidRDefault="008A52ED" w:rsidP="008A52ED">
      <w:pPr>
        <w:rPr>
          <w:rFonts w:ascii="Arial" w:hAnsi="Arial" w:cs="Arial"/>
          <w:color w:val="002060"/>
          <w:sz w:val="22"/>
          <w:szCs w:val="22"/>
        </w:rPr>
      </w:pPr>
      <w:r w:rsidRPr="00D975B9">
        <w:rPr>
          <w:rFonts w:ascii="Arial" w:hAnsi="Arial" w:cs="Arial"/>
          <w:color w:val="002060"/>
          <w:sz w:val="22"/>
          <w:szCs w:val="22"/>
        </w:rPr>
        <w:t xml:space="preserve">Applicants must have full GMC Registration, a license to practise, FRCA (or equivalent) and eligible for inclusion in the GMC Specialist Register. Those trained in the UK should have evidence of higher specialist training leading to CCT or eligibility for specialist registration (CESR) or be within 6 months of confirmed entry from the date of interview.  Non-UK applicants must demonstrate equivalent training.   </w:t>
      </w:r>
    </w:p>
    <w:p w:rsidR="00C92639" w:rsidRPr="00D975B9" w:rsidRDefault="00C92639" w:rsidP="00C92639">
      <w:pPr>
        <w:rPr>
          <w:rFonts w:ascii="Arial" w:hAnsi="Arial" w:cs="Arial"/>
          <w:color w:val="002060"/>
        </w:rPr>
      </w:pPr>
    </w:p>
    <w:p w:rsidR="008502BD" w:rsidRPr="00D975B9" w:rsidRDefault="008502BD" w:rsidP="00C92639">
      <w:pPr>
        <w:rPr>
          <w:rFonts w:ascii="Arial" w:hAnsi="Arial" w:cs="Arial"/>
          <w:color w:val="002060"/>
        </w:rPr>
      </w:pPr>
      <w:r w:rsidRPr="00D975B9">
        <w:rPr>
          <w:b/>
          <w:color w:val="002060"/>
        </w:rPr>
        <w:t xml:space="preserve">For further information regarding NHS Greater Glasgow and Clyde and its hospitals, please visit our website </w:t>
      </w:r>
      <w:hyperlink r:id="rId27" w:history="1">
        <w:r w:rsidRPr="00D975B9">
          <w:rPr>
            <w:rStyle w:val="Hyperlink"/>
            <w:b/>
            <w:color w:val="002060"/>
          </w:rPr>
          <w:t>www.nhs.ggc.org.uk</w:t>
        </w:r>
      </w:hyperlink>
    </w:p>
    <w:p w:rsidR="009241F2" w:rsidRPr="00D975B9" w:rsidRDefault="009241F2" w:rsidP="00315293">
      <w:pPr>
        <w:kinsoku w:val="0"/>
        <w:overflowPunct w:val="0"/>
        <w:jc w:val="both"/>
        <w:rPr>
          <w:rFonts w:ascii="Arial" w:hAnsi="Arial" w:cs="Arial"/>
          <w:b/>
          <w:color w:val="002060"/>
        </w:rPr>
      </w:pPr>
    </w:p>
    <w:p w:rsidR="00D975B9" w:rsidRPr="00D975B9" w:rsidRDefault="00D975B9" w:rsidP="009241F2">
      <w:pPr>
        <w:kinsoku w:val="0"/>
        <w:overflowPunct w:val="0"/>
        <w:jc w:val="both"/>
        <w:rPr>
          <w:rFonts w:ascii="Arial" w:hAnsi="Arial" w:cs="Arial"/>
          <w:b/>
          <w:bCs/>
          <w:color w:val="002060"/>
          <w:sz w:val="32"/>
          <w:szCs w:val="32"/>
        </w:rPr>
      </w:pPr>
    </w:p>
    <w:p w:rsidR="00D975B9" w:rsidRPr="00D975B9" w:rsidRDefault="00D975B9" w:rsidP="009241F2">
      <w:pPr>
        <w:kinsoku w:val="0"/>
        <w:overflowPunct w:val="0"/>
        <w:jc w:val="both"/>
        <w:rPr>
          <w:rFonts w:ascii="Arial" w:hAnsi="Arial" w:cs="Arial"/>
          <w:b/>
          <w:bCs/>
          <w:color w:val="002060"/>
          <w:sz w:val="32"/>
          <w:szCs w:val="32"/>
        </w:rPr>
      </w:pPr>
    </w:p>
    <w:p w:rsidR="00D975B9" w:rsidRPr="00D975B9" w:rsidRDefault="00D975B9" w:rsidP="009241F2">
      <w:pPr>
        <w:kinsoku w:val="0"/>
        <w:overflowPunct w:val="0"/>
        <w:jc w:val="both"/>
        <w:rPr>
          <w:rFonts w:ascii="Arial" w:hAnsi="Arial" w:cs="Arial"/>
          <w:b/>
          <w:bCs/>
          <w:color w:val="002060"/>
          <w:sz w:val="32"/>
          <w:szCs w:val="32"/>
        </w:rPr>
      </w:pPr>
    </w:p>
    <w:p w:rsidR="00D975B9" w:rsidRPr="00D975B9" w:rsidRDefault="00D975B9" w:rsidP="009241F2">
      <w:pPr>
        <w:kinsoku w:val="0"/>
        <w:overflowPunct w:val="0"/>
        <w:jc w:val="both"/>
        <w:rPr>
          <w:rFonts w:ascii="Arial" w:hAnsi="Arial" w:cs="Arial"/>
          <w:b/>
          <w:bCs/>
          <w:color w:val="002060"/>
          <w:sz w:val="32"/>
          <w:szCs w:val="32"/>
        </w:rPr>
      </w:pPr>
    </w:p>
    <w:p w:rsidR="00D975B9" w:rsidRPr="00D975B9" w:rsidRDefault="00D975B9" w:rsidP="009241F2">
      <w:pPr>
        <w:kinsoku w:val="0"/>
        <w:overflowPunct w:val="0"/>
        <w:jc w:val="both"/>
        <w:rPr>
          <w:rFonts w:ascii="Arial" w:hAnsi="Arial" w:cs="Arial"/>
          <w:b/>
          <w:bCs/>
          <w:color w:val="002060"/>
          <w:sz w:val="32"/>
          <w:szCs w:val="32"/>
        </w:rPr>
      </w:pPr>
    </w:p>
    <w:p w:rsidR="00D975B9" w:rsidRPr="00D975B9" w:rsidRDefault="00D975B9" w:rsidP="009241F2">
      <w:pPr>
        <w:kinsoku w:val="0"/>
        <w:overflowPunct w:val="0"/>
        <w:jc w:val="both"/>
        <w:rPr>
          <w:rFonts w:ascii="Arial" w:hAnsi="Arial" w:cs="Arial"/>
          <w:b/>
          <w:bCs/>
          <w:color w:val="002060"/>
          <w:sz w:val="32"/>
          <w:szCs w:val="32"/>
        </w:rPr>
      </w:pPr>
    </w:p>
    <w:p w:rsidR="00D975B9" w:rsidRPr="00D975B9" w:rsidRDefault="00D975B9" w:rsidP="009241F2">
      <w:pPr>
        <w:kinsoku w:val="0"/>
        <w:overflowPunct w:val="0"/>
        <w:jc w:val="both"/>
        <w:rPr>
          <w:rFonts w:ascii="Arial" w:hAnsi="Arial" w:cs="Arial"/>
          <w:b/>
          <w:bCs/>
          <w:color w:val="002060"/>
          <w:sz w:val="32"/>
          <w:szCs w:val="32"/>
        </w:rPr>
      </w:pPr>
    </w:p>
    <w:p w:rsidR="00D975B9" w:rsidRPr="00D975B9" w:rsidRDefault="00D975B9" w:rsidP="009241F2">
      <w:pPr>
        <w:kinsoku w:val="0"/>
        <w:overflowPunct w:val="0"/>
        <w:jc w:val="both"/>
        <w:rPr>
          <w:rFonts w:ascii="Arial" w:hAnsi="Arial" w:cs="Arial"/>
          <w:b/>
          <w:bCs/>
          <w:color w:val="002060"/>
          <w:sz w:val="32"/>
          <w:szCs w:val="32"/>
        </w:rPr>
      </w:pPr>
    </w:p>
    <w:p w:rsidR="00D975B9" w:rsidRPr="00D975B9" w:rsidRDefault="00D975B9" w:rsidP="009241F2">
      <w:pPr>
        <w:kinsoku w:val="0"/>
        <w:overflowPunct w:val="0"/>
        <w:jc w:val="both"/>
        <w:rPr>
          <w:rFonts w:ascii="Arial" w:hAnsi="Arial" w:cs="Arial"/>
          <w:b/>
          <w:bCs/>
          <w:color w:val="002060"/>
          <w:sz w:val="32"/>
          <w:szCs w:val="32"/>
        </w:rPr>
      </w:pPr>
    </w:p>
    <w:p w:rsidR="00D975B9" w:rsidRPr="00D975B9" w:rsidRDefault="00D975B9" w:rsidP="009241F2">
      <w:pPr>
        <w:kinsoku w:val="0"/>
        <w:overflowPunct w:val="0"/>
        <w:jc w:val="both"/>
        <w:rPr>
          <w:rFonts w:ascii="Arial" w:hAnsi="Arial" w:cs="Arial"/>
          <w:b/>
          <w:bCs/>
          <w:color w:val="002060"/>
          <w:sz w:val="32"/>
          <w:szCs w:val="32"/>
        </w:rPr>
      </w:pPr>
    </w:p>
    <w:p w:rsidR="00323136" w:rsidRDefault="00323136" w:rsidP="009241F2">
      <w:pPr>
        <w:kinsoku w:val="0"/>
        <w:overflowPunct w:val="0"/>
        <w:jc w:val="both"/>
        <w:rPr>
          <w:rFonts w:ascii="Arial" w:hAnsi="Arial" w:cs="Arial"/>
          <w:b/>
          <w:bCs/>
          <w:color w:val="002060"/>
          <w:sz w:val="32"/>
          <w:szCs w:val="32"/>
        </w:rPr>
      </w:pPr>
    </w:p>
    <w:p w:rsidR="008A52ED" w:rsidRDefault="008502BD" w:rsidP="009241F2">
      <w:pPr>
        <w:kinsoku w:val="0"/>
        <w:overflowPunct w:val="0"/>
        <w:jc w:val="both"/>
        <w:rPr>
          <w:rFonts w:ascii="Arial" w:hAnsi="Arial" w:cs="Arial"/>
          <w:b/>
          <w:bCs/>
          <w:color w:val="002060"/>
          <w:sz w:val="32"/>
          <w:szCs w:val="32"/>
        </w:rPr>
      </w:pPr>
      <w:r w:rsidRPr="00D975B9">
        <w:rPr>
          <w:rFonts w:ascii="Arial" w:hAnsi="Arial" w:cs="Arial"/>
          <w:b/>
          <w:bCs/>
          <w:color w:val="002060"/>
          <w:sz w:val="32"/>
          <w:szCs w:val="32"/>
        </w:rPr>
        <w:t>Section 2:</w:t>
      </w:r>
    </w:p>
    <w:p w:rsidR="00323136" w:rsidRPr="00D975B9" w:rsidRDefault="00323136" w:rsidP="009241F2">
      <w:pPr>
        <w:kinsoku w:val="0"/>
        <w:overflowPunct w:val="0"/>
        <w:jc w:val="both"/>
        <w:rPr>
          <w:rFonts w:ascii="Arial" w:hAnsi="Arial" w:cs="Arial"/>
          <w:b/>
          <w:bCs/>
          <w:color w:val="002060"/>
          <w:sz w:val="32"/>
          <w:szCs w:val="32"/>
        </w:rPr>
      </w:pPr>
    </w:p>
    <w:p w:rsidR="00D975B9" w:rsidRPr="00323136" w:rsidRDefault="00D975B9" w:rsidP="00D975B9">
      <w:pPr>
        <w:jc w:val="both"/>
        <w:rPr>
          <w:rFonts w:ascii="Arial" w:hAnsi="Arial" w:cs="Arial"/>
          <w:b/>
          <w:bCs/>
          <w:color w:val="002060"/>
          <w:sz w:val="22"/>
          <w:szCs w:val="22"/>
        </w:rPr>
      </w:pPr>
      <w:r w:rsidRPr="00323136">
        <w:rPr>
          <w:rFonts w:ascii="Arial" w:hAnsi="Arial" w:cs="Arial"/>
          <w:b/>
          <w:bCs/>
          <w:color w:val="002060"/>
          <w:sz w:val="22"/>
          <w:szCs w:val="22"/>
        </w:rPr>
        <w:t>NHS Greater Glasgow and Clyde, Acute Services Division</w:t>
      </w:r>
    </w:p>
    <w:p w:rsidR="00D975B9" w:rsidRPr="00323136" w:rsidRDefault="00D975B9" w:rsidP="00D975B9">
      <w:pPr>
        <w:jc w:val="both"/>
        <w:rPr>
          <w:rFonts w:ascii="Arial" w:hAnsi="Arial" w:cs="Arial"/>
          <w:b/>
          <w:bCs/>
          <w:color w:val="002060"/>
          <w:sz w:val="22"/>
          <w:szCs w:val="22"/>
        </w:rPr>
      </w:pPr>
    </w:p>
    <w:p w:rsidR="00D975B9" w:rsidRPr="00323136" w:rsidRDefault="00D975B9" w:rsidP="00D975B9">
      <w:pPr>
        <w:jc w:val="both"/>
        <w:rPr>
          <w:rFonts w:ascii="Arial" w:hAnsi="Arial" w:cs="Arial"/>
          <w:color w:val="002060"/>
          <w:sz w:val="22"/>
          <w:szCs w:val="22"/>
        </w:rPr>
      </w:pPr>
      <w:r w:rsidRPr="00323136">
        <w:rPr>
          <w:rFonts w:ascii="Arial" w:hAnsi="Arial" w:cs="Arial"/>
          <w:color w:val="002060"/>
          <w:sz w:val="22"/>
          <w:szCs w:val="22"/>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three universities in Glasgow and our staff make a significant contribution to both undergraduate and postgraduate teaching across the multidisciplinary spectrum.</w:t>
      </w:r>
    </w:p>
    <w:p w:rsidR="00D975B9" w:rsidRPr="00323136" w:rsidRDefault="00D975B9" w:rsidP="00D975B9">
      <w:pPr>
        <w:jc w:val="both"/>
        <w:rPr>
          <w:rFonts w:ascii="Arial" w:hAnsi="Arial" w:cs="Arial"/>
          <w:color w:val="002060"/>
          <w:sz w:val="22"/>
          <w:szCs w:val="22"/>
        </w:rPr>
      </w:pPr>
    </w:p>
    <w:p w:rsidR="00D975B9" w:rsidRPr="00323136" w:rsidRDefault="00D975B9" w:rsidP="00D975B9">
      <w:pPr>
        <w:jc w:val="both"/>
        <w:rPr>
          <w:rFonts w:ascii="Arial" w:hAnsi="Arial" w:cs="Arial"/>
          <w:color w:val="002060"/>
          <w:sz w:val="22"/>
          <w:szCs w:val="22"/>
        </w:rPr>
      </w:pPr>
      <w:r w:rsidRPr="00323136">
        <w:rPr>
          <w:rFonts w:ascii="Arial" w:hAnsi="Arial" w:cs="Arial"/>
          <w:color w:val="002060"/>
          <w:sz w:val="22"/>
          <w:szCs w:val="22"/>
        </w:rPr>
        <w:t xml:space="preserve">In Glasgow north of the river Clyde, there are Glasgow Royal Infirmary, Stobhill Ambulatory Care Hospital, Gartnavel General Hospital (including the Beatson West of Scotland Cancer Centre) and Glasgow Dental Hospital &amp; School. In Glasgow south of the river, there are the Queen Elizabeth University Hospital, the Royal Hospital for Children and the Victoria Hospital (ambulatory care). And within the Clyde area are the Royal Alexandra Hospital in Paisley, Inverclyde Royal Hospital in Greenock and the Vale of Leven District General Hospital in Alexandria. </w:t>
      </w:r>
    </w:p>
    <w:p w:rsidR="00D975B9" w:rsidRPr="00323136" w:rsidRDefault="00D975B9" w:rsidP="00D975B9">
      <w:pPr>
        <w:jc w:val="both"/>
        <w:rPr>
          <w:rFonts w:ascii="Arial" w:hAnsi="Arial" w:cs="Arial"/>
          <w:color w:val="002060"/>
          <w:sz w:val="22"/>
          <w:szCs w:val="22"/>
        </w:rPr>
      </w:pPr>
    </w:p>
    <w:p w:rsidR="00D975B9" w:rsidRPr="00323136" w:rsidRDefault="00D975B9" w:rsidP="00D975B9">
      <w:pPr>
        <w:jc w:val="both"/>
        <w:rPr>
          <w:rFonts w:ascii="Arial" w:hAnsi="Arial" w:cs="Arial"/>
          <w:color w:val="002060"/>
          <w:sz w:val="22"/>
          <w:szCs w:val="22"/>
        </w:rPr>
      </w:pPr>
      <w:r w:rsidRPr="00323136">
        <w:rPr>
          <w:rFonts w:ascii="Arial" w:hAnsi="Arial" w:cs="Arial"/>
          <w:color w:val="002060"/>
          <w:sz w:val="22"/>
          <w:szCs w:val="22"/>
        </w:rPr>
        <w:t xml:space="preserve">The South Glasgow Acute Sector has recently been established to oversee the delivery of acute care from Queen Elizabeth University Hospital, with the majority of ambulatory and 23 hour care activity based at the Victoria Hospital and Gartnavel General Hospital. This management unit is led by a Director and a Chief of Medicine. Clinical Directors for Anaesthesia, Critical Care, General Surgery, and Orthopaedic Surgery, together with General Managers, oversee the clinical activity within this unit. Our anaesthetic department is also supported by two Lead Clinicians and a Clinical Service Manager. </w:t>
      </w:r>
    </w:p>
    <w:p w:rsidR="00D975B9" w:rsidRPr="00323136" w:rsidRDefault="00D975B9" w:rsidP="00D975B9">
      <w:pPr>
        <w:jc w:val="both"/>
        <w:rPr>
          <w:rFonts w:ascii="Arial" w:hAnsi="Arial" w:cs="Arial"/>
          <w:color w:val="002060"/>
          <w:sz w:val="22"/>
          <w:szCs w:val="22"/>
        </w:rPr>
      </w:pPr>
    </w:p>
    <w:p w:rsidR="00D975B9" w:rsidRPr="00323136" w:rsidRDefault="00D975B9" w:rsidP="00D975B9">
      <w:pPr>
        <w:jc w:val="both"/>
        <w:rPr>
          <w:rFonts w:ascii="Arial" w:hAnsi="Arial" w:cs="Arial"/>
          <w:color w:val="002060"/>
          <w:sz w:val="22"/>
          <w:szCs w:val="22"/>
        </w:rPr>
      </w:pPr>
      <w:r w:rsidRPr="00323136">
        <w:rPr>
          <w:rFonts w:ascii="Arial" w:hAnsi="Arial" w:cs="Arial"/>
          <w:color w:val="002060"/>
          <w:sz w:val="22"/>
          <w:szCs w:val="22"/>
        </w:rPr>
        <w:t xml:space="preserve">A considerable volume of complex surgical work is carried out in our units. Patients not only come from Glasgow but also, in some instances, from the whole of the West of Scotland and for our National Services, from the whole of Scotland.  We enjoy close links with Glasgow’s universities and make a significant contribution to teaching at both undergraduate and postgraduate level.  </w:t>
      </w:r>
    </w:p>
    <w:p w:rsidR="00323136" w:rsidRPr="00323136" w:rsidRDefault="00323136" w:rsidP="00D975B9">
      <w:pPr>
        <w:jc w:val="both"/>
        <w:rPr>
          <w:rFonts w:ascii="Arial" w:hAnsi="Arial" w:cs="Arial"/>
          <w:color w:val="002060"/>
          <w:sz w:val="22"/>
          <w:szCs w:val="22"/>
        </w:rPr>
      </w:pPr>
    </w:p>
    <w:p w:rsidR="00D975B9" w:rsidRPr="00323136" w:rsidRDefault="00D975B9" w:rsidP="00D975B9">
      <w:pPr>
        <w:jc w:val="both"/>
        <w:rPr>
          <w:rFonts w:ascii="Arial" w:hAnsi="Arial" w:cs="Arial"/>
          <w:b/>
          <w:bCs/>
          <w:color w:val="002060"/>
          <w:sz w:val="22"/>
          <w:szCs w:val="22"/>
        </w:rPr>
      </w:pPr>
      <w:r w:rsidRPr="00323136">
        <w:rPr>
          <w:rFonts w:ascii="Arial" w:hAnsi="Arial" w:cs="Arial"/>
          <w:b/>
          <w:bCs/>
          <w:color w:val="002060"/>
          <w:sz w:val="22"/>
          <w:szCs w:val="22"/>
        </w:rPr>
        <w:t>Queen Elizabeth University Hospital Campus</w:t>
      </w:r>
    </w:p>
    <w:p w:rsidR="00D975B9" w:rsidRPr="00323136" w:rsidRDefault="00D975B9" w:rsidP="00D975B9">
      <w:pPr>
        <w:jc w:val="both"/>
        <w:rPr>
          <w:rFonts w:ascii="Arial" w:hAnsi="Arial" w:cs="Arial"/>
          <w:b/>
          <w:bCs/>
          <w:color w:val="002060"/>
          <w:sz w:val="22"/>
          <w:szCs w:val="22"/>
        </w:rPr>
      </w:pPr>
    </w:p>
    <w:p w:rsidR="00D975B9" w:rsidRPr="00323136" w:rsidRDefault="00D975B9" w:rsidP="00D975B9">
      <w:pPr>
        <w:jc w:val="both"/>
        <w:rPr>
          <w:rFonts w:ascii="Arial" w:hAnsi="Arial" w:cs="Arial"/>
          <w:color w:val="002060"/>
          <w:sz w:val="22"/>
          <w:szCs w:val="22"/>
        </w:rPr>
      </w:pPr>
      <w:r w:rsidRPr="00323136">
        <w:rPr>
          <w:rFonts w:ascii="Arial" w:hAnsi="Arial" w:cs="Arial"/>
          <w:color w:val="002060"/>
          <w:sz w:val="22"/>
          <w:szCs w:val="22"/>
        </w:rPr>
        <w:t xml:space="preserve">In 2015, the new Queen Elizabeth University Hospital opened at the old Southern General Hospital site. This is a flagship Scottish Government project and sees the amalgamation of services from the Victoria Infirmary, the Southern General Hospital, and the Western Infirmary. The new hospital has 1109 patient rooms, a 20 bed Intensive Care Unit and a 39 bed High Dependency Unit. In addition, the new Glasgow paediatric hospital (Royal Hospital for Children) is co-located on site and this facility works closely with the recently opened Maternity hospital. </w:t>
      </w:r>
      <w:r w:rsidRPr="00323136">
        <w:rPr>
          <w:rFonts w:ascii="Arial" w:hAnsi="Arial" w:cs="Arial"/>
          <w:color w:val="002060"/>
          <w:sz w:val="22"/>
          <w:szCs w:val="22"/>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w:t>
      </w:r>
    </w:p>
    <w:p w:rsidR="00D975B9" w:rsidRPr="00323136" w:rsidRDefault="00D975B9" w:rsidP="00D975B9">
      <w:pPr>
        <w:jc w:val="both"/>
        <w:rPr>
          <w:rFonts w:ascii="Arial" w:hAnsi="Arial" w:cs="Arial"/>
          <w:color w:val="002060"/>
          <w:sz w:val="22"/>
          <w:szCs w:val="22"/>
        </w:rPr>
      </w:pPr>
    </w:p>
    <w:p w:rsidR="00D975B9" w:rsidRPr="00323136" w:rsidRDefault="00D975B9" w:rsidP="00D975B9">
      <w:pPr>
        <w:jc w:val="both"/>
        <w:rPr>
          <w:rFonts w:ascii="Arial" w:hAnsi="Arial" w:cs="Arial"/>
          <w:color w:val="002060"/>
          <w:sz w:val="22"/>
          <w:szCs w:val="22"/>
        </w:rPr>
      </w:pPr>
      <w:r w:rsidRPr="00323136">
        <w:rPr>
          <w:rFonts w:ascii="Arial" w:hAnsi="Arial" w:cs="Arial"/>
          <w:color w:val="002060"/>
          <w:sz w:val="22"/>
          <w:szCs w:val="22"/>
        </w:rPr>
        <w:t xml:space="preserve">The Queen Elizabeth University Hospital is not only the largest hospital campus in Glasgow but one of the most modern and cutting edge locations for medical care in Scotland. The QEUH is expected to be designated a Major Trauma Centre by 2020. Further information is available on the health board web pages (www.nhsggc.org.uk). </w:t>
      </w:r>
    </w:p>
    <w:p w:rsidR="00D975B9" w:rsidRPr="00323136" w:rsidRDefault="00D975B9" w:rsidP="00D975B9">
      <w:pPr>
        <w:jc w:val="both"/>
        <w:rPr>
          <w:rFonts w:ascii="Arial" w:hAnsi="Arial" w:cs="Arial"/>
          <w:bCs/>
          <w:color w:val="002060"/>
          <w:sz w:val="22"/>
          <w:szCs w:val="22"/>
        </w:rPr>
      </w:pPr>
    </w:p>
    <w:p w:rsidR="00D975B9" w:rsidRPr="00323136" w:rsidRDefault="00D975B9" w:rsidP="00D975B9">
      <w:pPr>
        <w:jc w:val="both"/>
        <w:rPr>
          <w:rFonts w:ascii="Arial" w:hAnsi="Arial" w:cs="Arial"/>
          <w:bCs/>
          <w:color w:val="002060"/>
          <w:sz w:val="22"/>
          <w:szCs w:val="22"/>
        </w:rPr>
      </w:pPr>
      <w:r w:rsidRPr="00323136">
        <w:rPr>
          <w:rFonts w:ascii="Arial" w:hAnsi="Arial" w:cs="Arial"/>
          <w:bCs/>
          <w:color w:val="002060"/>
          <w:sz w:val="22"/>
          <w:szCs w:val="22"/>
        </w:rPr>
        <w:t>The QEUH Anaesthetic Department provides adult services at the QEUH (including Gynaecology and Maternity), at the Victoria Hospital and at Gartnavel Hospital.</w:t>
      </w:r>
    </w:p>
    <w:p w:rsidR="00D975B9" w:rsidRPr="00323136" w:rsidRDefault="00D975B9" w:rsidP="00D975B9">
      <w:pPr>
        <w:jc w:val="both"/>
        <w:rPr>
          <w:rFonts w:ascii="Arial" w:hAnsi="Arial" w:cs="Arial"/>
          <w:b/>
          <w:bCs/>
          <w:color w:val="002060"/>
          <w:sz w:val="22"/>
          <w:szCs w:val="22"/>
        </w:rPr>
      </w:pPr>
    </w:p>
    <w:p w:rsidR="00D975B9" w:rsidRPr="00323136" w:rsidRDefault="00D975B9" w:rsidP="00D975B9">
      <w:pPr>
        <w:jc w:val="both"/>
        <w:rPr>
          <w:rFonts w:ascii="Arial" w:hAnsi="Arial" w:cs="Arial"/>
          <w:color w:val="002060"/>
          <w:sz w:val="22"/>
          <w:szCs w:val="22"/>
        </w:rPr>
      </w:pPr>
      <w:r w:rsidRPr="00323136">
        <w:rPr>
          <w:rFonts w:ascii="Arial" w:hAnsi="Arial" w:cs="Arial"/>
          <w:color w:val="002060"/>
          <w:sz w:val="22"/>
          <w:szCs w:val="22"/>
        </w:rPr>
        <w:t xml:space="preserve">QEUH Main Building. The adult operating suite has twenty theatres located in the main building.  The theatres provide for a wide range of surgical specialties including ENT, renal transplant, vascular, elective and trauma orthopaedics, urology, and general surgery. Two of the theatres are Hybrid theatres for vascular and trauma work. Currently two orthopaedic trauma and two general emergency theatres run during daytime, and two general emergency theatres run overnight. Elective patients are largely admitted via the Same Day Admission Unit which is co-located with the theatre suite. For emergency patients, there are facilities for helicopter transfer. </w:t>
      </w:r>
    </w:p>
    <w:p w:rsidR="00D975B9" w:rsidRPr="00323136" w:rsidRDefault="00D975B9" w:rsidP="00D975B9">
      <w:pPr>
        <w:jc w:val="both"/>
        <w:rPr>
          <w:rFonts w:ascii="Arial" w:hAnsi="Arial" w:cs="Arial"/>
          <w:color w:val="002060"/>
          <w:sz w:val="22"/>
          <w:szCs w:val="22"/>
        </w:rPr>
      </w:pPr>
    </w:p>
    <w:p w:rsidR="00D975B9" w:rsidRPr="00323136" w:rsidRDefault="00323136" w:rsidP="00D975B9">
      <w:pPr>
        <w:rPr>
          <w:rFonts w:ascii="Arial" w:hAnsi="Arial" w:cs="Arial"/>
          <w:color w:val="002060"/>
          <w:sz w:val="22"/>
          <w:szCs w:val="22"/>
        </w:rPr>
      </w:pPr>
      <w:r w:rsidRPr="00323136">
        <w:rPr>
          <w:rFonts w:ascii="Arial" w:hAnsi="Arial" w:cs="Arial"/>
          <w:color w:val="002060"/>
          <w:sz w:val="22"/>
          <w:szCs w:val="22"/>
        </w:rPr>
        <w:t>QEUH Maternity</w:t>
      </w:r>
      <w:r w:rsidR="00D975B9" w:rsidRPr="00323136">
        <w:rPr>
          <w:rFonts w:ascii="Arial" w:hAnsi="Arial" w:cs="Arial"/>
          <w:color w:val="002060"/>
          <w:sz w:val="22"/>
          <w:szCs w:val="22"/>
        </w:rPr>
        <w:t xml:space="preserve"> Unit. This is situated in separate building on the QEUH campus, and is connected to the main hospital by a link bridge. This building also contains two Gynaecology theatres, Gynaecology and Maternity wards, and the Neonatal Unit. </w:t>
      </w:r>
    </w:p>
    <w:p w:rsidR="00D975B9" w:rsidRPr="00323136" w:rsidRDefault="00D975B9" w:rsidP="00D975B9">
      <w:pPr>
        <w:rPr>
          <w:rFonts w:ascii="Arial" w:hAnsi="Arial" w:cs="Arial"/>
          <w:color w:val="002060"/>
          <w:sz w:val="22"/>
          <w:szCs w:val="22"/>
        </w:rPr>
      </w:pPr>
      <w:r w:rsidRPr="00323136">
        <w:rPr>
          <w:rFonts w:ascii="Arial" w:hAnsi="Arial" w:cs="Arial"/>
          <w:color w:val="002060"/>
          <w:sz w:val="22"/>
          <w:szCs w:val="22"/>
        </w:rPr>
        <w:t xml:space="preserve">The delivery suite was opened in 2010. It consists of 12 delivery rooms (2 with birthing pools), 2 dedicated theatres, 5 bedded recovery room, 2 bedded HDU, 4 bedded observation room, and supporting accommodation. </w:t>
      </w:r>
    </w:p>
    <w:p w:rsidR="00D975B9" w:rsidRPr="00323136" w:rsidRDefault="00D975B9" w:rsidP="00D975B9">
      <w:pPr>
        <w:rPr>
          <w:rFonts w:ascii="Arial" w:hAnsi="Arial" w:cs="Arial"/>
          <w:color w:val="002060"/>
          <w:sz w:val="22"/>
          <w:szCs w:val="22"/>
        </w:rPr>
      </w:pPr>
    </w:p>
    <w:p w:rsidR="00D975B9" w:rsidRPr="00323136" w:rsidRDefault="00D975B9" w:rsidP="00D975B9">
      <w:pPr>
        <w:rPr>
          <w:rFonts w:ascii="Arial" w:hAnsi="Arial" w:cs="Arial"/>
          <w:color w:val="002060"/>
          <w:sz w:val="22"/>
          <w:szCs w:val="22"/>
        </w:rPr>
      </w:pPr>
      <w:r w:rsidRPr="00323136">
        <w:rPr>
          <w:rFonts w:ascii="Arial" w:hAnsi="Arial" w:cs="Arial"/>
          <w:color w:val="002060"/>
          <w:sz w:val="22"/>
          <w:szCs w:val="22"/>
        </w:rPr>
        <w:t xml:space="preserve">We perform almost 6000 deliveries per year with a Caesarean section rate currently around 33%. We run a 24hr epidural service (PCEA) and offer Remifentanil PCA. There are 10 elective caesarean section sessions per week, and a weekly High Risk Anaesthetic Clinic. We are the national centre for the twin to twin transfusion laser service, and  the regional centre for intermediate Cardiac Obstetric patients. </w:t>
      </w:r>
    </w:p>
    <w:p w:rsidR="00D975B9" w:rsidRPr="00323136" w:rsidRDefault="00D975B9" w:rsidP="00D975B9">
      <w:pPr>
        <w:rPr>
          <w:rFonts w:ascii="Arial" w:hAnsi="Arial" w:cs="Arial"/>
          <w:color w:val="002060"/>
          <w:sz w:val="22"/>
          <w:szCs w:val="22"/>
        </w:rPr>
      </w:pPr>
    </w:p>
    <w:p w:rsidR="00D975B9" w:rsidRPr="00323136" w:rsidRDefault="00D975B9" w:rsidP="00D975B9">
      <w:pPr>
        <w:rPr>
          <w:rFonts w:ascii="Arial" w:hAnsi="Arial" w:cs="Arial"/>
          <w:color w:val="002060"/>
          <w:sz w:val="22"/>
          <w:szCs w:val="22"/>
        </w:rPr>
      </w:pPr>
      <w:r w:rsidRPr="00323136">
        <w:rPr>
          <w:rFonts w:ascii="Arial" w:hAnsi="Arial" w:cs="Arial"/>
          <w:color w:val="002060"/>
          <w:sz w:val="22"/>
          <w:szCs w:val="22"/>
        </w:rPr>
        <w:t xml:space="preserve">There are 21 Consultant Anaesthetic daytime sessions, providing 2 Consultants each weekday, and an additional Consultant for the High Risk Clinic. There is 24hr resident dedicated Anaesthetic trainee cover, with an additional twilight trainee covering the evening period. Consultant on-call cover is from a pool of 15 Consultant Obstetric Anaesthetists. </w:t>
      </w:r>
    </w:p>
    <w:p w:rsidR="00D975B9" w:rsidRPr="00323136" w:rsidRDefault="00D975B9" w:rsidP="00D975B9">
      <w:pPr>
        <w:rPr>
          <w:rFonts w:ascii="Arial" w:hAnsi="Arial" w:cs="Arial"/>
          <w:color w:val="002060"/>
          <w:sz w:val="22"/>
          <w:szCs w:val="22"/>
        </w:rPr>
      </w:pPr>
    </w:p>
    <w:p w:rsidR="00D975B9" w:rsidRPr="00323136" w:rsidRDefault="00D975B9" w:rsidP="00D975B9">
      <w:pPr>
        <w:jc w:val="both"/>
        <w:rPr>
          <w:rFonts w:ascii="Arial" w:hAnsi="Arial" w:cs="Arial"/>
          <w:color w:val="002060"/>
          <w:sz w:val="22"/>
          <w:szCs w:val="22"/>
        </w:rPr>
      </w:pPr>
      <w:r w:rsidRPr="00323136">
        <w:rPr>
          <w:rFonts w:ascii="Arial" w:hAnsi="Arial" w:cs="Arial"/>
          <w:color w:val="002060"/>
          <w:sz w:val="22"/>
          <w:szCs w:val="22"/>
        </w:rPr>
        <w:t xml:space="preserve">The Institute of Neurological Sciences (INS). This provides Neurosurgical and Oral Maxillofacial Services, and is on the same campus as the QEUH connected by a link corridor.  The Institute of Neurological Sciences has a separate anaesthetic department covering their theatres and the neuro-ICU. </w:t>
      </w:r>
    </w:p>
    <w:p w:rsidR="00D975B9" w:rsidRPr="00323136" w:rsidRDefault="00D975B9" w:rsidP="00D975B9">
      <w:pPr>
        <w:jc w:val="both"/>
        <w:rPr>
          <w:rFonts w:ascii="Arial" w:hAnsi="Arial" w:cs="Arial"/>
          <w:color w:val="002060"/>
          <w:sz w:val="22"/>
          <w:szCs w:val="22"/>
        </w:rPr>
      </w:pPr>
    </w:p>
    <w:p w:rsidR="00D975B9" w:rsidRPr="00323136" w:rsidRDefault="00D975B9" w:rsidP="00D975B9">
      <w:pPr>
        <w:jc w:val="both"/>
        <w:rPr>
          <w:rFonts w:ascii="Arial" w:hAnsi="Arial" w:cs="Arial"/>
          <w:color w:val="002060"/>
          <w:sz w:val="22"/>
          <w:szCs w:val="22"/>
        </w:rPr>
      </w:pPr>
      <w:r w:rsidRPr="00323136">
        <w:rPr>
          <w:rFonts w:ascii="Arial" w:hAnsi="Arial" w:cs="Arial"/>
          <w:color w:val="002060"/>
          <w:sz w:val="22"/>
          <w:szCs w:val="22"/>
        </w:rPr>
        <w:t>The Royal Hospital for Children (RHC) provides paediatric care for children upto the age of 16. This facility if conjoined with the QEUH. There is a separate paediatric anesthetic department.</w:t>
      </w:r>
    </w:p>
    <w:p w:rsidR="00D975B9" w:rsidRPr="00323136" w:rsidRDefault="00D975B9" w:rsidP="00D975B9">
      <w:pPr>
        <w:jc w:val="both"/>
        <w:rPr>
          <w:rFonts w:ascii="Arial" w:hAnsi="Arial" w:cs="Arial"/>
          <w:color w:val="002060"/>
          <w:sz w:val="22"/>
          <w:szCs w:val="22"/>
        </w:rPr>
      </w:pPr>
    </w:p>
    <w:p w:rsidR="00D975B9" w:rsidRPr="00323136" w:rsidRDefault="00D975B9" w:rsidP="00D975B9">
      <w:pPr>
        <w:jc w:val="both"/>
        <w:rPr>
          <w:rFonts w:ascii="Arial" w:hAnsi="Arial" w:cs="Arial"/>
          <w:b/>
          <w:bCs/>
          <w:color w:val="002060"/>
          <w:sz w:val="22"/>
          <w:szCs w:val="22"/>
        </w:rPr>
      </w:pPr>
      <w:r w:rsidRPr="00323136">
        <w:rPr>
          <w:rFonts w:ascii="Arial" w:hAnsi="Arial" w:cs="Arial"/>
          <w:b/>
          <w:bCs/>
          <w:color w:val="002060"/>
          <w:sz w:val="22"/>
          <w:szCs w:val="22"/>
        </w:rPr>
        <w:t>Victoria Hospital (Ambulatory Care).</w:t>
      </w:r>
    </w:p>
    <w:p w:rsidR="00D975B9" w:rsidRPr="00323136" w:rsidRDefault="00D975B9" w:rsidP="00D975B9">
      <w:pPr>
        <w:jc w:val="both"/>
        <w:rPr>
          <w:rFonts w:ascii="Arial" w:hAnsi="Arial" w:cs="Arial"/>
          <w:b/>
          <w:bCs/>
          <w:color w:val="002060"/>
          <w:sz w:val="22"/>
          <w:szCs w:val="22"/>
        </w:rPr>
      </w:pPr>
      <w:r w:rsidRPr="00323136">
        <w:rPr>
          <w:rFonts w:ascii="Arial" w:hAnsi="Arial" w:cs="Arial"/>
          <w:color w:val="002060"/>
          <w:sz w:val="22"/>
          <w:szCs w:val="22"/>
        </w:rPr>
        <w:t>The Victoria Hospital opened in 2009 and has a suite of eight operating theatres. The services using the theatre facilities include general surgery, orthopaedics, ophthalmology, gynaecology, urology, ENT, oral surgery and the chronic pain service.</w:t>
      </w:r>
    </w:p>
    <w:p w:rsidR="00D975B9" w:rsidRPr="00323136" w:rsidRDefault="00D975B9" w:rsidP="00D975B9">
      <w:pPr>
        <w:jc w:val="both"/>
        <w:rPr>
          <w:rFonts w:ascii="Arial" w:hAnsi="Arial" w:cs="Arial"/>
          <w:b/>
          <w:bCs/>
          <w:color w:val="002060"/>
          <w:sz w:val="22"/>
          <w:szCs w:val="22"/>
        </w:rPr>
      </w:pPr>
      <w:r w:rsidRPr="00323136">
        <w:rPr>
          <w:rFonts w:ascii="Arial" w:hAnsi="Arial" w:cs="Arial"/>
          <w:color w:val="002060"/>
          <w:sz w:val="22"/>
          <w:szCs w:val="22"/>
        </w:rPr>
        <w:t>The theatre sessions are composed of patients having mainly minor/moderate operative procedures, but surgical complexity is increasing as the facility develops. There is a 12 bedded 23 hour stay unit which is open during the week to support these patients.</w:t>
      </w:r>
    </w:p>
    <w:p w:rsidR="00D975B9" w:rsidRPr="00323136" w:rsidRDefault="00D975B9" w:rsidP="00D975B9">
      <w:pPr>
        <w:jc w:val="both"/>
        <w:rPr>
          <w:rFonts w:ascii="Arial" w:hAnsi="Arial" w:cs="Arial"/>
          <w:color w:val="002060"/>
          <w:sz w:val="22"/>
          <w:szCs w:val="22"/>
        </w:rPr>
      </w:pPr>
    </w:p>
    <w:p w:rsidR="00D975B9" w:rsidRDefault="00D975B9" w:rsidP="00D975B9">
      <w:pPr>
        <w:jc w:val="both"/>
        <w:rPr>
          <w:rFonts w:ascii="Arial" w:hAnsi="Arial" w:cs="Arial"/>
          <w:b/>
          <w:bCs/>
          <w:color w:val="002060"/>
          <w:sz w:val="22"/>
          <w:szCs w:val="22"/>
        </w:rPr>
      </w:pPr>
      <w:r w:rsidRPr="00323136">
        <w:rPr>
          <w:rFonts w:ascii="Arial" w:hAnsi="Arial" w:cs="Arial"/>
          <w:b/>
          <w:bCs/>
          <w:color w:val="002060"/>
          <w:sz w:val="22"/>
          <w:szCs w:val="22"/>
        </w:rPr>
        <w:t>Gartnavel General Hospital</w:t>
      </w:r>
    </w:p>
    <w:p w:rsidR="00323136" w:rsidRPr="00323136" w:rsidRDefault="00323136" w:rsidP="00D975B9">
      <w:pPr>
        <w:jc w:val="both"/>
        <w:rPr>
          <w:rFonts w:ascii="Arial" w:hAnsi="Arial" w:cs="Arial"/>
          <w:b/>
          <w:bCs/>
          <w:color w:val="002060"/>
          <w:sz w:val="22"/>
          <w:szCs w:val="22"/>
        </w:rPr>
      </w:pPr>
    </w:p>
    <w:p w:rsidR="00D975B9" w:rsidRPr="00323136" w:rsidRDefault="00D975B9" w:rsidP="00D975B9">
      <w:pPr>
        <w:jc w:val="both"/>
        <w:rPr>
          <w:rFonts w:ascii="Arial" w:hAnsi="Arial" w:cs="Arial"/>
          <w:color w:val="002060"/>
          <w:sz w:val="22"/>
          <w:szCs w:val="22"/>
        </w:rPr>
      </w:pPr>
      <w:r w:rsidRPr="00323136">
        <w:rPr>
          <w:rFonts w:ascii="Arial" w:hAnsi="Arial" w:cs="Arial"/>
          <w:color w:val="002060"/>
          <w:sz w:val="22"/>
          <w:szCs w:val="22"/>
        </w:rPr>
        <w:t>This consists of a 7-theatre in-patient operating department and a purpose-built day surgery unit. The Day Surgery unit has 3 theatres and supporting accommodation including an eight-bed recovery area, a 12 bedded second stage recovery area and a six-bay reception/patient preparation area. The regional inpatient ophthalmology service is based at Gartnavel and emergency anaesthesia for eye cases is provided by the QEUH anaesthetic department on this site as required. There is an endoscopy suite and an imaging department (including CT and interventional radiology). The Beatson Oncology Centre covering the West of Scotland is located on the campus.</w:t>
      </w:r>
    </w:p>
    <w:p w:rsidR="00D975B9" w:rsidRPr="00323136" w:rsidRDefault="00D975B9" w:rsidP="00D975B9">
      <w:pPr>
        <w:jc w:val="both"/>
        <w:rPr>
          <w:rFonts w:ascii="Arial" w:hAnsi="Arial" w:cs="Arial"/>
          <w:b/>
          <w:bCs/>
          <w:color w:val="002060"/>
          <w:sz w:val="22"/>
          <w:szCs w:val="22"/>
        </w:rPr>
      </w:pPr>
    </w:p>
    <w:p w:rsidR="00D975B9" w:rsidRPr="00323136" w:rsidRDefault="00D975B9" w:rsidP="00D975B9">
      <w:pPr>
        <w:jc w:val="both"/>
        <w:rPr>
          <w:rFonts w:ascii="Arial" w:hAnsi="Arial" w:cs="Arial"/>
          <w:b/>
          <w:bCs/>
          <w:color w:val="002060"/>
          <w:sz w:val="22"/>
          <w:szCs w:val="22"/>
        </w:rPr>
      </w:pPr>
      <w:r w:rsidRPr="00323136">
        <w:rPr>
          <w:rFonts w:ascii="Arial" w:hAnsi="Arial" w:cs="Arial"/>
          <w:b/>
          <w:bCs/>
          <w:color w:val="002060"/>
          <w:sz w:val="22"/>
          <w:szCs w:val="22"/>
        </w:rPr>
        <w:t>Departmental Structure &amp; Establishment</w:t>
      </w:r>
    </w:p>
    <w:p w:rsidR="00D975B9" w:rsidRPr="00323136" w:rsidRDefault="00D975B9" w:rsidP="00D975B9">
      <w:pPr>
        <w:jc w:val="both"/>
        <w:rPr>
          <w:rFonts w:ascii="Arial" w:hAnsi="Arial" w:cs="Arial"/>
          <w:b/>
          <w:bCs/>
          <w:color w:val="002060"/>
          <w:sz w:val="22"/>
          <w:szCs w:val="22"/>
        </w:rPr>
      </w:pPr>
    </w:p>
    <w:p w:rsidR="00323136" w:rsidRDefault="00D975B9" w:rsidP="00D975B9">
      <w:pPr>
        <w:jc w:val="both"/>
        <w:rPr>
          <w:rFonts w:ascii="Arial" w:hAnsi="Arial" w:cs="Arial"/>
          <w:bCs/>
          <w:color w:val="002060"/>
          <w:sz w:val="22"/>
          <w:szCs w:val="22"/>
        </w:rPr>
      </w:pPr>
      <w:r w:rsidRPr="00323136">
        <w:rPr>
          <w:rFonts w:ascii="Arial" w:hAnsi="Arial" w:cs="Arial"/>
          <w:bCs/>
          <w:color w:val="002060"/>
          <w:sz w:val="22"/>
          <w:szCs w:val="22"/>
        </w:rPr>
        <w:t>The non-medical management structure covers Theatres, Anaesthetics, Critical Care and Endoscopy</w:t>
      </w:r>
    </w:p>
    <w:p w:rsidR="00D975B9" w:rsidRPr="00323136" w:rsidRDefault="00D975B9" w:rsidP="00D975B9">
      <w:pPr>
        <w:jc w:val="both"/>
        <w:rPr>
          <w:rFonts w:ascii="Arial" w:hAnsi="Arial" w:cs="Arial"/>
          <w:bCs/>
          <w:color w:val="002060"/>
          <w:sz w:val="22"/>
          <w:szCs w:val="22"/>
        </w:rPr>
      </w:pPr>
      <w:r w:rsidRPr="00323136">
        <w:rPr>
          <w:rFonts w:ascii="Arial" w:hAnsi="Arial" w:cs="Arial"/>
          <w:bCs/>
          <w:color w:val="002060"/>
          <w:sz w:val="22"/>
          <w:szCs w:val="22"/>
        </w:rPr>
        <w:t xml:space="preserve">Interim General Manager </w:t>
      </w:r>
      <w:r w:rsidRPr="00323136">
        <w:rPr>
          <w:rFonts w:ascii="Arial" w:hAnsi="Arial" w:cs="Arial"/>
          <w:bCs/>
          <w:color w:val="002060"/>
          <w:sz w:val="22"/>
          <w:szCs w:val="22"/>
        </w:rPr>
        <w:tab/>
      </w:r>
      <w:r w:rsidRPr="00323136">
        <w:rPr>
          <w:rFonts w:ascii="Arial" w:hAnsi="Arial" w:cs="Arial"/>
          <w:bCs/>
          <w:color w:val="002060"/>
          <w:sz w:val="22"/>
          <w:szCs w:val="22"/>
        </w:rPr>
        <w:tab/>
      </w:r>
      <w:r w:rsidRPr="00323136">
        <w:rPr>
          <w:rFonts w:ascii="Arial" w:hAnsi="Arial" w:cs="Arial"/>
          <w:bCs/>
          <w:color w:val="002060"/>
          <w:sz w:val="22"/>
          <w:szCs w:val="22"/>
        </w:rPr>
        <w:tab/>
      </w:r>
      <w:r w:rsidRPr="00323136">
        <w:rPr>
          <w:rFonts w:ascii="Arial" w:hAnsi="Arial" w:cs="Arial"/>
          <w:bCs/>
          <w:color w:val="002060"/>
          <w:sz w:val="22"/>
          <w:szCs w:val="22"/>
        </w:rPr>
        <w:tab/>
        <w:t>Ms Lorna Reid</w:t>
      </w:r>
    </w:p>
    <w:p w:rsidR="00D975B9" w:rsidRPr="00323136" w:rsidRDefault="00D975B9" w:rsidP="00D975B9">
      <w:pPr>
        <w:jc w:val="both"/>
        <w:rPr>
          <w:rFonts w:ascii="Arial" w:hAnsi="Arial" w:cs="Arial"/>
          <w:bCs/>
          <w:color w:val="002060"/>
          <w:sz w:val="22"/>
          <w:szCs w:val="22"/>
        </w:rPr>
      </w:pPr>
      <w:r w:rsidRPr="00323136">
        <w:rPr>
          <w:rFonts w:ascii="Arial" w:hAnsi="Arial" w:cs="Arial"/>
          <w:bCs/>
          <w:color w:val="002060"/>
          <w:sz w:val="22"/>
          <w:szCs w:val="22"/>
        </w:rPr>
        <w:t xml:space="preserve">Clinical Services Manager </w:t>
      </w:r>
      <w:r w:rsidRPr="00323136">
        <w:rPr>
          <w:rFonts w:ascii="Arial" w:hAnsi="Arial" w:cs="Arial"/>
          <w:bCs/>
          <w:color w:val="002060"/>
          <w:sz w:val="22"/>
          <w:szCs w:val="22"/>
        </w:rPr>
        <w:tab/>
      </w:r>
      <w:r w:rsidRPr="00323136">
        <w:rPr>
          <w:rFonts w:ascii="Arial" w:hAnsi="Arial" w:cs="Arial"/>
          <w:bCs/>
          <w:color w:val="002060"/>
          <w:sz w:val="22"/>
          <w:szCs w:val="22"/>
        </w:rPr>
        <w:tab/>
      </w:r>
      <w:r w:rsidRPr="00323136">
        <w:rPr>
          <w:rFonts w:ascii="Arial" w:hAnsi="Arial" w:cs="Arial"/>
          <w:bCs/>
          <w:color w:val="002060"/>
          <w:sz w:val="22"/>
          <w:szCs w:val="22"/>
        </w:rPr>
        <w:tab/>
      </w:r>
      <w:r w:rsidRPr="00323136">
        <w:rPr>
          <w:rFonts w:ascii="Arial" w:hAnsi="Arial" w:cs="Arial"/>
          <w:bCs/>
          <w:color w:val="002060"/>
          <w:sz w:val="22"/>
          <w:szCs w:val="22"/>
        </w:rPr>
        <w:tab/>
        <w:t>Mr Christopher Swallow</w:t>
      </w:r>
    </w:p>
    <w:p w:rsidR="00D975B9" w:rsidRPr="00323136" w:rsidRDefault="00D975B9" w:rsidP="00D975B9">
      <w:pPr>
        <w:jc w:val="both"/>
        <w:rPr>
          <w:rFonts w:ascii="Arial" w:hAnsi="Arial" w:cs="Arial"/>
          <w:bCs/>
          <w:color w:val="002060"/>
          <w:sz w:val="22"/>
          <w:szCs w:val="22"/>
        </w:rPr>
      </w:pPr>
    </w:p>
    <w:p w:rsidR="00D975B9" w:rsidRPr="00323136" w:rsidRDefault="00D975B9" w:rsidP="00D975B9">
      <w:pPr>
        <w:jc w:val="both"/>
        <w:rPr>
          <w:rFonts w:ascii="Arial" w:hAnsi="Arial" w:cs="Arial"/>
          <w:b/>
          <w:bCs/>
          <w:color w:val="002060"/>
          <w:sz w:val="22"/>
          <w:szCs w:val="22"/>
          <w:u w:val="single"/>
        </w:rPr>
      </w:pPr>
      <w:r w:rsidRPr="00323136">
        <w:rPr>
          <w:rFonts w:ascii="Arial" w:hAnsi="Arial" w:cs="Arial"/>
          <w:b/>
          <w:bCs/>
          <w:color w:val="002060"/>
          <w:sz w:val="22"/>
          <w:szCs w:val="22"/>
          <w:u w:val="single"/>
        </w:rPr>
        <w:t>Anaesthetics</w:t>
      </w:r>
    </w:p>
    <w:p w:rsidR="00D975B9" w:rsidRPr="00323136" w:rsidRDefault="00D975B9" w:rsidP="00D975B9">
      <w:pPr>
        <w:jc w:val="both"/>
        <w:rPr>
          <w:rFonts w:ascii="Arial" w:hAnsi="Arial" w:cs="Arial"/>
          <w:bCs/>
          <w:color w:val="002060"/>
          <w:sz w:val="22"/>
          <w:szCs w:val="22"/>
        </w:rPr>
      </w:pPr>
    </w:p>
    <w:p w:rsidR="00D975B9" w:rsidRPr="00323136" w:rsidRDefault="00D975B9" w:rsidP="00D975B9">
      <w:pPr>
        <w:jc w:val="both"/>
        <w:rPr>
          <w:rFonts w:ascii="Arial" w:hAnsi="Arial" w:cs="Arial"/>
          <w:bCs/>
          <w:color w:val="002060"/>
          <w:sz w:val="22"/>
          <w:szCs w:val="22"/>
        </w:rPr>
      </w:pPr>
      <w:r w:rsidRPr="00323136">
        <w:rPr>
          <w:rFonts w:ascii="Arial" w:hAnsi="Arial" w:cs="Arial"/>
          <w:bCs/>
          <w:color w:val="002060"/>
          <w:sz w:val="22"/>
          <w:szCs w:val="22"/>
        </w:rPr>
        <w:t>Clinical Director</w:t>
      </w:r>
      <w:r w:rsidRPr="00323136">
        <w:rPr>
          <w:rFonts w:ascii="Arial" w:hAnsi="Arial" w:cs="Arial"/>
          <w:bCs/>
          <w:color w:val="002060"/>
          <w:sz w:val="22"/>
          <w:szCs w:val="22"/>
        </w:rPr>
        <w:tab/>
      </w:r>
      <w:r w:rsidRPr="00323136">
        <w:rPr>
          <w:rFonts w:ascii="Arial" w:hAnsi="Arial" w:cs="Arial"/>
          <w:bCs/>
          <w:color w:val="002060"/>
          <w:sz w:val="22"/>
          <w:szCs w:val="22"/>
        </w:rPr>
        <w:tab/>
      </w:r>
      <w:r w:rsidRPr="00323136">
        <w:rPr>
          <w:rFonts w:ascii="Arial" w:hAnsi="Arial" w:cs="Arial"/>
          <w:bCs/>
          <w:color w:val="002060"/>
          <w:sz w:val="22"/>
          <w:szCs w:val="22"/>
        </w:rPr>
        <w:tab/>
      </w:r>
      <w:r w:rsidRPr="00323136">
        <w:rPr>
          <w:rFonts w:ascii="Arial" w:hAnsi="Arial" w:cs="Arial"/>
          <w:bCs/>
          <w:color w:val="002060"/>
          <w:sz w:val="22"/>
          <w:szCs w:val="22"/>
        </w:rPr>
        <w:tab/>
      </w:r>
      <w:r w:rsidRPr="00323136">
        <w:rPr>
          <w:rFonts w:ascii="Arial" w:hAnsi="Arial" w:cs="Arial"/>
          <w:bCs/>
          <w:color w:val="002060"/>
          <w:sz w:val="22"/>
          <w:szCs w:val="22"/>
        </w:rPr>
        <w:tab/>
        <w:t xml:space="preserve">Dr J Crawford </w:t>
      </w:r>
    </w:p>
    <w:p w:rsidR="00D975B9" w:rsidRPr="00323136" w:rsidRDefault="00D975B9" w:rsidP="00D975B9">
      <w:pPr>
        <w:jc w:val="both"/>
        <w:rPr>
          <w:rFonts w:ascii="Arial" w:hAnsi="Arial" w:cs="Arial"/>
          <w:bCs/>
          <w:color w:val="002060"/>
          <w:sz w:val="22"/>
          <w:szCs w:val="22"/>
        </w:rPr>
      </w:pPr>
      <w:r w:rsidRPr="00323136">
        <w:rPr>
          <w:rFonts w:ascii="Arial" w:hAnsi="Arial" w:cs="Arial"/>
          <w:bCs/>
          <w:color w:val="002060"/>
          <w:sz w:val="22"/>
          <w:szCs w:val="22"/>
        </w:rPr>
        <w:t>Lead Clinician (Operational)</w:t>
      </w:r>
      <w:r w:rsidRPr="00323136">
        <w:rPr>
          <w:rFonts w:ascii="Arial" w:hAnsi="Arial" w:cs="Arial"/>
          <w:bCs/>
          <w:color w:val="002060"/>
          <w:sz w:val="22"/>
          <w:szCs w:val="22"/>
        </w:rPr>
        <w:tab/>
      </w:r>
      <w:r w:rsidRPr="00323136">
        <w:rPr>
          <w:rFonts w:ascii="Arial" w:hAnsi="Arial" w:cs="Arial"/>
          <w:bCs/>
          <w:color w:val="002060"/>
          <w:sz w:val="22"/>
          <w:szCs w:val="22"/>
        </w:rPr>
        <w:tab/>
      </w:r>
      <w:r w:rsidRPr="00323136">
        <w:rPr>
          <w:rFonts w:ascii="Arial" w:hAnsi="Arial" w:cs="Arial"/>
          <w:bCs/>
          <w:color w:val="002060"/>
          <w:sz w:val="22"/>
          <w:szCs w:val="22"/>
        </w:rPr>
        <w:tab/>
      </w:r>
      <w:r w:rsidRPr="00323136">
        <w:rPr>
          <w:rFonts w:ascii="Arial" w:hAnsi="Arial" w:cs="Arial"/>
          <w:bCs/>
          <w:color w:val="002060"/>
          <w:sz w:val="22"/>
          <w:szCs w:val="22"/>
        </w:rPr>
        <w:tab/>
        <w:t>Dr S Gupta</w:t>
      </w:r>
    </w:p>
    <w:p w:rsidR="00D975B9" w:rsidRPr="00323136" w:rsidRDefault="00D975B9" w:rsidP="00D975B9">
      <w:pPr>
        <w:jc w:val="both"/>
        <w:rPr>
          <w:rFonts w:ascii="Arial" w:hAnsi="Arial" w:cs="Arial"/>
          <w:bCs/>
          <w:color w:val="002060"/>
          <w:sz w:val="22"/>
          <w:szCs w:val="22"/>
        </w:rPr>
      </w:pPr>
      <w:r w:rsidRPr="00323136">
        <w:rPr>
          <w:rFonts w:ascii="Arial" w:hAnsi="Arial" w:cs="Arial"/>
          <w:bCs/>
          <w:color w:val="002060"/>
          <w:sz w:val="22"/>
          <w:szCs w:val="22"/>
        </w:rPr>
        <w:t>Lead Cl</w:t>
      </w:r>
      <w:r w:rsidR="00323136">
        <w:rPr>
          <w:rFonts w:ascii="Arial" w:hAnsi="Arial" w:cs="Arial"/>
          <w:bCs/>
          <w:color w:val="002060"/>
          <w:sz w:val="22"/>
          <w:szCs w:val="22"/>
        </w:rPr>
        <w:t>inician (Quality Improvement)</w:t>
      </w:r>
      <w:r w:rsidR="00323136">
        <w:rPr>
          <w:rFonts w:ascii="Arial" w:hAnsi="Arial" w:cs="Arial"/>
          <w:bCs/>
          <w:color w:val="002060"/>
          <w:sz w:val="22"/>
          <w:szCs w:val="22"/>
        </w:rPr>
        <w:tab/>
      </w:r>
      <w:r w:rsidR="00323136">
        <w:rPr>
          <w:rFonts w:ascii="Arial" w:hAnsi="Arial" w:cs="Arial"/>
          <w:bCs/>
          <w:color w:val="002060"/>
          <w:sz w:val="22"/>
          <w:szCs w:val="22"/>
        </w:rPr>
        <w:tab/>
      </w:r>
      <w:r w:rsidRPr="00323136">
        <w:rPr>
          <w:rFonts w:ascii="Arial" w:hAnsi="Arial" w:cs="Arial"/>
          <w:bCs/>
          <w:color w:val="002060"/>
          <w:sz w:val="22"/>
          <w:szCs w:val="22"/>
        </w:rPr>
        <w:t>Dr M Watson</w:t>
      </w:r>
    </w:p>
    <w:p w:rsidR="00D975B9" w:rsidRPr="00323136" w:rsidRDefault="00D975B9" w:rsidP="00D975B9">
      <w:pPr>
        <w:jc w:val="both"/>
        <w:rPr>
          <w:rFonts w:ascii="Arial" w:hAnsi="Arial" w:cs="Arial"/>
          <w:bCs/>
          <w:color w:val="002060"/>
          <w:sz w:val="22"/>
          <w:szCs w:val="22"/>
        </w:rPr>
      </w:pPr>
    </w:p>
    <w:p w:rsidR="00D975B9" w:rsidRPr="00323136" w:rsidRDefault="00D975B9" w:rsidP="00D975B9">
      <w:pPr>
        <w:tabs>
          <w:tab w:val="left" w:pos="3960"/>
        </w:tabs>
        <w:jc w:val="both"/>
        <w:rPr>
          <w:rFonts w:ascii="Arial" w:hAnsi="Arial" w:cs="Arial"/>
          <w:bCs/>
          <w:color w:val="002060"/>
          <w:sz w:val="22"/>
          <w:szCs w:val="22"/>
        </w:rPr>
      </w:pPr>
      <w:r w:rsidRPr="00323136">
        <w:rPr>
          <w:rFonts w:ascii="Arial" w:hAnsi="Arial" w:cs="Arial"/>
          <w:bCs/>
          <w:color w:val="002060"/>
          <w:sz w:val="22"/>
          <w:szCs w:val="22"/>
        </w:rPr>
        <w:t xml:space="preserve">Anaesthetic Department Advisory Committee Chair </w:t>
      </w:r>
      <w:r w:rsidRPr="00323136">
        <w:rPr>
          <w:rFonts w:ascii="Arial" w:hAnsi="Arial" w:cs="Arial"/>
          <w:bCs/>
          <w:color w:val="002060"/>
          <w:sz w:val="22"/>
          <w:szCs w:val="22"/>
        </w:rPr>
        <w:tab/>
        <w:t>Dr Lisa Manchanda</w:t>
      </w:r>
    </w:p>
    <w:p w:rsidR="00D975B9" w:rsidRPr="00323136" w:rsidRDefault="00D975B9" w:rsidP="00D975B9">
      <w:pPr>
        <w:rPr>
          <w:rFonts w:ascii="Arial" w:hAnsi="Arial" w:cs="Arial"/>
          <w:color w:val="002060"/>
          <w:sz w:val="22"/>
          <w:szCs w:val="22"/>
        </w:rPr>
      </w:pPr>
    </w:p>
    <w:p w:rsidR="00D975B9" w:rsidRPr="00323136" w:rsidRDefault="00D975B9" w:rsidP="00D975B9">
      <w:pPr>
        <w:rPr>
          <w:rFonts w:ascii="Arial" w:hAnsi="Arial" w:cs="Arial"/>
          <w:color w:val="002060"/>
          <w:sz w:val="22"/>
          <w:szCs w:val="22"/>
        </w:rPr>
      </w:pPr>
      <w:r w:rsidRPr="00323136">
        <w:rPr>
          <w:rFonts w:ascii="Arial" w:hAnsi="Arial" w:cs="Arial"/>
          <w:color w:val="002060"/>
          <w:sz w:val="22"/>
          <w:szCs w:val="22"/>
        </w:rPr>
        <w:t>Our Anaesthetic Department is located immediately adjacent to the main operating theatre suite in the QEUH. We have additional office space in the Maternity Unit, the Victoria Hospital and in Gartnavel General Hospital.</w:t>
      </w:r>
    </w:p>
    <w:p w:rsidR="00D975B9" w:rsidRPr="00323136" w:rsidRDefault="00D975B9" w:rsidP="00D975B9">
      <w:pPr>
        <w:jc w:val="both"/>
        <w:rPr>
          <w:rFonts w:ascii="Arial" w:hAnsi="Arial" w:cs="Arial"/>
          <w:bCs/>
          <w:color w:val="002060"/>
          <w:sz w:val="22"/>
          <w:szCs w:val="22"/>
        </w:rPr>
      </w:pPr>
    </w:p>
    <w:p w:rsidR="00D975B9" w:rsidRPr="00323136" w:rsidRDefault="00D975B9" w:rsidP="00D975B9">
      <w:pPr>
        <w:jc w:val="both"/>
        <w:rPr>
          <w:rFonts w:ascii="Arial" w:hAnsi="Arial" w:cs="Arial"/>
          <w:bCs/>
          <w:color w:val="002060"/>
          <w:sz w:val="22"/>
          <w:szCs w:val="22"/>
        </w:rPr>
      </w:pPr>
      <w:r w:rsidRPr="00323136">
        <w:rPr>
          <w:rFonts w:ascii="Arial" w:hAnsi="Arial" w:cs="Arial"/>
          <w:bCs/>
          <w:color w:val="002060"/>
          <w:sz w:val="22"/>
          <w:szCs w:val="22"/>
        </w:rPr>
        <w:t>There are a number of Clinical Leads including: Maternity, Gartnavel and Victoria sites, pre-operative assessment, trainee education/training, acute pain service, airway, critical incidents, mortality morbidity, equipment, induction etc</w:t>
      </w:r>
    </w:p>
    <w:p w:rsidR="00D975B9" w:rsidRPr="00323136" w:rsidRDefault="00D975B9" w:rsidP="00D975B9">
      <w:pPr>
        <w:jc w:val="both"/>
        <w:rPr>
          <w:rFonts w:ascii="Arial" w:hAnsi="Arial" w:cs="Arial"/>
          <w:bCs/>
          <w:color w:val="002060"/>
          <w:sz w:val="22"/>
          <w:szCs w:val="22"/>
        </w:rPr>
      </w:pPr>
    </w:p>
    <w:p w:rsidR="00D975B9" w:rsidRPr="00323136" w:rsidRDefault="00D975B9" w:rsidP="00D975B9">
      <w:pPr>
        <w:jc w:val="both"/>
        <w:rPr>
          <w:rFonts w:ascii="Arial" w:hAnsi="Arial" w:cs="Arial"/>
          <w:color w:val="002060"/>
          <w:sz w:val="22"/>
          <w:szCs w:val="22"/>
        </w:rPr>
      </w:pPr>
      <w:r w:rsidRPr="00323136">
        <w:rPr>
          <w:rFonts w:ascii="Arial" w:hAnsi="Arial" w:cs="Arial"/>
          <w:color w:val="002060"/>
          <w:sz w:val="22"/>
          <w:szCs w:val="22"/>
        </w:rPr>
        <w:t>There are around 84 Consultant Anaesthetists, 4 SAS Anaesthetists covering the anaesthetic and critical care services. Most job plans include regular work on at least two out of the three main sites served. A small number of consultants also have sessions at the INS or RHC.</w:t>
      </w:r>
    </w:p>
    <w:p w:rsidR="00D975B9" w:rsidRPr="00323136" w:rsidRDefault="00D975B9" w:rsidP="00323136">
      <w:pPr>
        <w:jc w:val="both"/>
        <w:rPr>
          <w:rFonts w:ascii="Arial" w:hAnsi="Arial" w:cs="Arial"/>
          <w:color w:val="002060"/>
          <w:sz w:val="22"/>
          <w:szCs w:val="22"/>
        </w:rPr>
      </w:pPr>
      <w:r w:rsidRPr="00323136">
        <w:rPr>
          <w:rFonts w:ascii="Arial" w:hAnsi="Arial" w:cs="Arial"/>
          <w:color w:val="002060"/>
          <w:sz w:val="22"/>
          <w:szCs w:val="22"/>
        </w:rPr>
        <w:t xml:space="preserve">         </w:t>
      </w:r>
    </w:p>
    <w:p w:rsidR="00D975B9" w:rsidRPr="00323136" w:rsidRDefault="00D975B9" w:rsidP="00D975B9">
      <w:pPr>
        <w:jc w:val="both"/>
        <w:rPr>
          <w:rFonts w:ascii="Arial" w:hAnsi="Arial" w:cs="Arial"/>
          <w:b/>
          <w:bCs/>
          <w:color w:val="002060"/>
          <w:sz w:val="22"/>
          <w:szCs w:val="22"/>
        </w:rPr>
      </w:pPr>
      <w:r w:rsidRPr="00323136">
        <w:rPr>
          <w:rFonts w:ascii="Arial" w:hAnsi="Arial" w:cs="Arial"/>
          <w:color w:val="002060"/>
          <w:sz w:val="22"/>
          <w:szCs w:val="22"/>
        </w:rPr>
        <w:t>The department holds weekly CPD meetings covering a wide range of relevant topics and local morbidity and mortality presentations. Our audit and quality improvement strategy identifies the priorities in terms of national priorities, the objectives contained in NHS Greater Glasgow &amp; Clyde’s Health Plan and the Service’s own priorities.  All consultants are expected to participate in relevant departmental audit and quality improvement projects.</w:t>
      </w:r>
    </w:p>
    <w:p w:rsidR="008A52ED" w:rsidRPr="00D975B9" w:rsidRDefault="008A52ED" w:rsidP="00C92639">
      <w:pPr>
        <w:rPr>
          <w:rFonts w:ascii="Arial" w:hAnsi="Arial" w:cs="Arial"/>
          <w:b/>
          <w:bCs/>
          <w:color w:val="002060"/>
          <w:sz w:val="32"/>
          <w:szCs w:val="32"/>
        </w:rPr>
      </w:pPr>
    </w:p>
    <w:p w:rsidR="00323136" w:rsidRDefault="00323136" w:rsidP="008A52ED">
      <w:pPr>
        <w:rPr>
          <w:rFonts w:ascii="Arial" w:hAnsi="Arial" w:cs="Arial"/>
          <w:b/>
          <w:bCs/>
          <w:color w:val="002060"/>
          <w:sz w:val="32"/>
          <w:szCs w:val="32"/>
        </w:rPr>
      </w:pPr>
    </w:p>
    <w:p w:rsidR="00323136" w:rsidRDefault="00323136" w:rsidP="008A52ED">
      <w:pPr>
        <w:rPr>
          <w:rFonts w:ascii="Arial" w:hAnsi="Arial" w:cs="Arial"/>
          <w:b/>
          <w:bCs/>
          <w:color w:val="002060"/>
          <w:sz w:val="32"/>
          <w:szCs w:val="32"/>
        </w:rPr>
      </w:pPr>
    </w:p>
    <w:p w:rsidR="00323136" w:rsidRDefault="00323136" w:rsidP="008A52ED">
      <w:pPr>
        <w:rPr>
          <w:rFonts w:ascii="Arial" w:hAnsi="Arial" w:cs="Arial"/>
          <w:b/>
          <w:bCs/>
          <w:color w:val="002060"/>
          <w:sz w:val="32"/>
          <w:szCs w:val="32"/>
        </w:rPr>
      </w:pPr>
    </w:p>
    <w:p w:rsidR="00323136" w:rsidRDefault="00323136" w:rsidP="008A52ED">
      <w:pPr>
        <w:rPr>
          <w:rFonts w:ascii="Arial" w:hAnsi="Arial" w:cs="Arial"/>
          <w:b/>
          <w:bCs/>
          <w:color w:val="002060"/>
          <w:sz w:val="32"/>
          <w:szCs w:val="32"/>
        </w:rPr>
      </w:pPr>
    </w:p>
    <w:p w:rsidR="00323136" w:rsidRDefault="00323136" w:rsidP="008A52ED">
      <w:pPr>
        <w:rPr>
          <w:rFonts w:ascii="Arial" w:hAnsi="Arial" w:cs="Arial"/>
          <w:b/>
          <w:bCs/>
          <w:color w:val="002060"/>
          <w:sz w:val="32"/>
          <w:szCs w:val="32"/>
        </w:rPr>
      </w:pPr>
    </w:p>
    <w:p w:rsidR="00323136" w:rsidRDefault="00323136" w:rsidP="008A52ED">
      <w:pPr>
        <w:rPr>
          <w:rFonts w:ascii="Arial" w:hAnsi="Arial" w:cs="Arial"/>
          <w:b/>
          <w:bCs/>
          <w:color w:val="002060"/>
          <w:sz w:val="32"/>
          <w:szCs w:val="32"/>
        </w:rPr>
      </w:pPr>
    </w:p>
    <w:p w:rsidR="00323136" w:rsidRDefault="00323136" w:rsidP="008A52ED">
      <w:pPr>
        <w:rPr>
          <w:rFonts w:ascii="Arial" w:hAnsi="Arial" w:cs="Arial"/>
          <w:b/>
          <w:bCs/>
          <w:color w:val="002060"/>
          <w:sz w:val="32"/>
          <w:szCs w:val="32"/>
        </w:rPr>
      </w:pPr>
    </w:p>
    <w:p w:rsidR="00323136" w:rsidRDefault="00323136" w:rsidP="008A52ED">
      <w:pPr>
        <w:rPr>
          <w:rFonts w:ascii="Arial" w:hAnsi="Arial" w:cs="Arial"/>
          <w:b/>
          <w:bCs/>
          <w:color w:val="002060"/>
          <w:sz w:val="32"/>
          <w:szCs w:val="32"/>
        </w:rPr>
      </w:pPr>
    </w:p>
    <w:p w:rsidR="00323136" w:rsidRDefault="00323136" w:rsidP="008A52ED">
      <w:pPr>
        <w:rPr>
          <w:rFonts w:ascii="Arial" w:hAnsi="Arial" w:cs="Arial"/>
          <w:b/>
          <w:bCs/>
          <w:color w:val="002060"/>
          <w:sz w:val="32"/>
          <w:szCs w:val="32"/>
        </w:rPr>
      </w:pPr>
    </w:p>
    <w:p w:rsidR="00323136" w:rsidRDefault="00323136" w:rsidP="008A52ED">
      <w:pPr>
        <w:rPr>
          <w:rFonts w:ascii="Arial" w:hAnsi="Arial" w:cs="Arial"/>
          <w:b/>
          <w:bCs/>
          <w:color w:val="002060"/>
          <w:sz w:val="32"/>
          <w:szCs w:val="32"/>
        </w:rPr>
      </w:pPr>
    </w:p>
    <w:p w:rsidR="00323136" w:rsidRDefault="00323136" w:rsidP="008A52ED">
      <w:pPr>
        <w:rPr>
          <w:rFonts w:ascii="Arial" w:hAnsi="Arial" w:cs="Arial"/>
          <w:b/>
          <w:bCs/>
          <w:color w:val="002060"/>
          <w:sz w:val="32"/>
          <w:szCs w:val="32"/>
        </w:rPr>
      </w:pPr>
    </w:p>
    <w:p w:rsidR="00323136" w:rsidRDefault="00323136" w:rsidP="008A52ED">
      <w:pPr>
        <w:rPr>
          <w:rFonts w:ascii="Arial" w:hAnsi="Arial" w:cs="Arial"/>
          <w:b/>
          <w:bCs/>
          <w:color w:val="002060"/>
          <w:sz w:val="32"/>
          <w:szCs w:val="32"/>
        </w:rPr>
      </w:pPr>
    </w:p>
    <w:p w:rsidR="00323136" w:rsidRDefault="00323136" w:rsidP="008A52ED">
      <w:pPr>
        <w:rPr>
          <w:rFonts w:ascii="Arial" w:hAnsi="Arial" w:cs="Arial"/>
          <w:b/>
          <w:bCs/>
          <w:color w:val="002060"/>
          <w:sz w:val="32"/>
          <w:szCs w:val="32"/>
        </w:rPr>
      </w:pPr>
    </w:p>
    <w:p w:rsidR="00323136" w:rsidRDefault="00323136" w:rsidP="008A52ED">
      <w:pPr>
        <w:rPr>
          <w:rFonts w:ascii="Arial" w:hAnsi="Arial" w:cs="Arial"/>
          <w:b/>
          <w:bCs/>
          <w:color w:val="002060"/>
          <w:sz w:val="32"/>
          <w:szCs w:val="32"/>
        </w:rPr>
      </w:pPr>
    </w:p>
    <w:p w:rsidR="00323136" w:rsidRDefault="00323136" w:rsidP="008A52ED">
      <w:pPr>
        <w:rPr>
          <w:rFonts w:ascii="Arial" w:hAnsi="Arial" w:cs="Arial"/>
          <w:b/>
          <w:bCs/>
          <w:color w:val="002060"/>
          <w:sz w:val="32"/>
          <w:szCs w:val="32"/>
        </w:rPr>
      </w:pPr>
    </w:p>
    <w:p w:rsidR="00323136" w:rsidRDefault="00323136" w:rsidP="008A52ED">
      <w:pPr>
        <w:rPr>
          <w:rFonts w:ascii="Arial" w:hAnsi="Arial" w:cs="Arial"/>
          <w:b/>
          <w:bCs/>
          <w:color w:val="002060"/>
          <w:sz w:val="32"/>
          <w:szCs w:val="32"/>
        </w:rPr>
      </w:pPr>
    </w:p>
    <w:p w:rsidR="00323136" w:rsidRDefault="00323136" w:rsidP="008A52ED">
      <w:pPr>
        <w:rPr>
          <w:rFonts w:ascii="Arial" w:hAnsi="Arial" w:cs="Arial"/>
          <w:b/>
          <w:bCs/>
          <w:color w:val="002060"/>
          <w:sz w:val="32"/>
          <w:szCs w:val="32"/>
        </w:rPr>
      </w:pPr>
    </w:p>
    <w:p w:rsidR="00323136" w:rsidRDefault="00323136" w:rsidP="008A52ED">
      <w:pPr>
        <w:rPr>
          <w:rFonts w:ascii="Arial" w:hAnsi="Arial" w:cs="Arial"/>
          <w:b/>
          <w:bCs/>
          <w:color w:val="002060"/>
          <w:sz w:val="32"/>
          <w:szCs w:val="32"/>
        </w:rPr>
      </w:pPr>
    </w:p>
    <w:p w:rsidR="00323136" w:rsidRDefault="00323136" w:rsidP="008A52ED">
      <w:pPr>
        <w:rPr>
          <w:rFonts w:ascii="Arial" w:hAnsi="Arial" w:cs="Arial"/>
          <w:b/>
          <w:bCs/>
          <w:color w:val="002060"/>
          <w:sz w:val="32"/>
          <w:szCs w:val="32"/>
        </w:rPr>
      </w:pPr>
    </w:p>
    <w:p w:rsidR="009241F2" w:rsidRDefault="008502BD" w:rsidP="008A52ED">
      <w:pPr>
        <w:rPr>
          <w:rFonts w:ascii="Arial" w:hAnsi="Arial" w:cs="Arial"/>
          <w:b/>
          <w:bCs/>
          <w:color w:val="002060"/>
          <w:sz w:val="32"/>
          <w:szCs w:val="32"/>
        </w:rPr>
      </w:pPr>
      <w:r w:rsidRPr="00D975B9">
        <w:rPr>
          <w:rFonts w:ascii="Arial" w:hAnsi="Arial" w:cs="Arial"/>
          <w:b/>
          <w:bCs/>
          <w:color w:val="002060"/>
          <w:sz w:val="32"/>
          <w:szCs w:val="32"/>
        </w:rPr>
        <w:t>Section 3:</w:t>
      </w:r>
    </w:p>
    <w:p w:rsidR="00323136" w:rsidRDefault="00323136" w:rsidP="00D975B9">
      <w:pPr>
        <w:jc w:val="both"/>
        <w:rPr>
          <w:rFonts w:ascii="Arial" w:hAnsi="Arial" w:cs="Arial"/>
          <w:b/>
          <w:bCs/>
          <w:color w:val="002060"/>
          <w:sz w:val="32"/>
          <w:szCs w:val="32"/>
        </w:rPr>
      </w:pPr>
    </w:p>
    <w:p w:rsidR="00D975B9" w:rsidRDefault="00D975B9" w:rsidP="00D975B9">
      <w:pPr>
        <w:jc w:val="both"/>
        <w:rPr>
          <w:rFonts w:ascii="Arial" w:hAnsi="Arial" w:cs="Arial"/>
          <w:b/>
          <w:bCs/>
          <w:color w:val="002060"/>
          <w:sz w:val="22"/>
          <w:szCs w:val="22"/>
        </w:rPr>
      </w:pPr>
      <w:r w:rsidRPr="00323136">
        <w:rPr>
          <w:rFonts w:ascii="Arial" w:hAnsi="Arial" w:cs="Arial"/>
          <w:b/>
          <w:bCs/>
          <w:color w:val="002060"/>
          <w:sz w:val="22"/>
          <w:szCs w:val="22"/>
        </w:rPr>
        <w:t>Teaching &amp; Training</w:t>
      </w:r>
    </w:p>
    <w:p w:rsidR="00323136" w:rsidRPr="00323136" w:rsidRDefault="00323136" w:rsidP="00D975B9">
      <w:pPr>
        <w:jc w:val="both"/>
        <w:rPr>
          <w:rFonts w:ascii="Arial" w:hAnsi="Arial" w:cs="Arial"/>
          <w:color w:val="002060"/>
          <w:sz w:val="22"/>
          <w:szCs w:val="22"/>
        </w:rPr>
      </w:pPr>
    </w:p>
    <w:p w:rsidR="00D975B9" w:rsidRPr="00323136" w:rsidRDefault="00D975B9" w:rsidP="00D975B9">
      <w:pPr>
        <w:jc w:val="both"/>
        <w:rPr>
          <w:rFonts w:ascii="Arial" w:hAnsi="Arial" w:cs="Arial"/>
          <w:color w:val="002060"/>
          <w:sz w:val="22"/>
          <w:szCs w:val="22"/>
        </w:rPr>
      </w:pPr>
      <w:r w:rsidRPr="00323136">
        <w:rPr>
          <w:rFonts w:ascii="Arial" w:hAnsi="Arial" w:cs="Arial"/>
          <w:color w:val="002060"/>
          <w:sz w:val="22"/>
          <w:szCs w:val="22"/>
        </w:rPr>
        <w:t>NHSGG is fully recognised for Basic Specialist Training and Higher Specialist Training in Anaesthesia, with the QEUH also being recognised for Higher Specialist Training in Critical Care Medicine.</w:t>
      </w:r>
    </w:p>
    <w:p w:rsidR="00D975B9" w:rsidRPr="00323136" w:rsidRDefault="00D975B9" w:rsidP="00D975B9">
      <w:pPr>
        <w:jc w:val="both"/>
        <w:rPr>
          <w:rFonts w:ascii="Arial" w:hAnsi="Arial" w:cs="Arial"/>
          <w:color w:val="002060"/>
          <w:sz w:val="22"/>
          <w:szCs w:val="22"/>
        </w:rPr>
      </w:pPr>
    </w:p>
    <w:p w:rsidR="00D975B9" w:rsidRPr="00323136" w:rsidRDefault="00D975B9" w:rsidP="00D975B9">
      <w:pPr>
        <w:jc w:val="both"/>
        <w:rPr>
          <w:rFonts w:ascii="Arial" w:hAnsi="Arial" w:cs="Arial"/>
          <w:bCs/>
          <w:color w:val="002060"/>
          <w:sz w:val="22"/>
          <w:szCs w:val="22"/>
        </w:rPr>
      </w:pPr>
      <w:r w:rsidRPr="00323136">
        <w:rPr>
          <w:rFonts w:ascii="Arial" w:hAnsi="Arial" w:cs="Arial"/>
          <w:bCs/>
          <w:color w:val="002060"/>
          <w:sz w:val="22"/>
          <w:szCs w:val="22"/>
        </w:rPr>
        <w:t>We have 4 College tutors and a large number of the consultants are Educational Supervisors. We currently have responsibility for around 76 trainees, although a number are on rotation at any one time to other hospitals.</w:t>
      </w:r>
    </w:p>
    <w:p w:rsidR="00D975B9" w:rsidRPr="00323136" w:rsidRDefault="00D975B9" w:rsidP="00D975B9">
      <w:pPr>
        <w:jc w:val="both"/>
        <w:rPr>
          <w:rFonts w:ascii="Arial" w:hAnsi="Arial" w:cs="Arial"/>
          <w:bCs/>
          <w:color w:val="002060"/>
          <w:sz w:val="22"/>
          <w:szCs w:val="22"/>
        </w:rPr>
      </w:pPr>
    </w:p>
    <w:p w:rsidR="00D975B9" w:rsidRPr="00323136" w:rsidRDefault="00D975B9" w:rsidP="00D975B9">
      <w:pPr>
        <w:jc w:val="both"/>
        <w:rPr>
          <w:rFonts w:ascii="Arial" w:hAnsi="Arial" w:cs="Arial"/>
          <w:color w:val="002060"/>
          <w:sz w:val="22"/>
          <w:szCs w:val="22"/>
        </w:rPr>
      </w:pPr>
      <w:r w:rsidRPr="00323136">
        <w:rPr>
          <w:rFonts w:ascii="Arial" w:hAnsi="Arial" w:cs="Arial"/>
          <w:color w:val="002060"/>
          <w:sz w:val="22"/>
          <w:szCs w:val="22"/>
        </w:rPr>
        <w:t>We have regular weekly teaching for our trainees and our new-start programme runs twice a year. Our department received an Excellence in Education Award following the 2016 National Training Survey, and an Excellence in Training Sector Award from the Health Board in 2017.</w:t>
      </w:r>
    </w:p>
    <w:p w:rsidR="00323136" w:rsidRDefault="00323136" w:rsidP="00D975B9">
      <w:pPr>
        <w:jc w:val="both"/>
        <w:rPr>
          <w:rFonts w:ascii="Arial" w:hAnsi="Arial" w:cs="Arial"/>
          <w:b/>
          <w:bCs/>
          <w:color w:val="002060"/>
          <w:sz w:val="22"/>
          <w:szCs w:val="22"/>
        </w:rPr>
      </w:pPr>
    </w:p>
    <w:p w:rsidR="00D975B9" w:rsidRPr="00323136" w:rsidRDefault="00D975B9" w:rsidP="00D975B9">
      <w:pPr>
        <w:jc w:val="both"/>
        <w:rPr>
          <w:rFonts w:ascii="Arial" w:hAnsi="Arial" w:cs="Arial"/>
          <w:color w:val="002060"/>
          <w:sz w:val="22"/>
          <w:szCs w:val="22"/>
          <w:lang w:val="de-DE"/>
        </w:rPr>
      </w:pPr>
      <w:r w:rsidRPr="00323136">
        <w:rPr>
          <w:rFonts w:ascii="Arial" w:hAnsi="Arial" w:cs="Arial"/>
          <w:b/>
          <w:bCs/>
          <w:color w:val="002060"/>
          <w:sz w:val="22"/>
          <w:szCs w:val="22"/>
        </w:rPr>
        <w:t>The post</w:t>
      </w:r>
    </w:p>
    <w:p w:rsidR="00D975B9" w:rsidRPr="00323136" w:rsidRDefault="00D975B9" w:rsidP="00D975B9">
      <w:pPr>
        <w:jc w:val="both"/>
        <w:rPr>
          <w:rFonts w:ascii="Arial" w:hAnsi="Arial" w:cs="Arial"/>
          <w:b/>
          <w:bCs/>
          <w:color w:val="002060"/>
          <w:sz w:val="22"/>
          <w:szCs w:val="22"/>
        </w:rPr>
      </w:pPr>
    </w:p>
    <w:p w:rsidR="00D975B9" w:rsidRPr="00323136" w:rsidRDefault="00D975B9" w:rsidP="00D975B9">
      <w:pPr>
        <w:rPr>
          <w:rStyle w:val="Strong"/>
          <w:rFonts w:ascii="Arial" w:hAnsi="Arial" w:cs="Arial"/>
          <w:b w:val="0"/>
          <w:bCs w:val="0"/>
          <w:color w:val="002060"/>
          <w:sz w:val="22"/>
          <w:szCs w:val="22"/>
        </w:rPr>
      </w:pPr>
      <w:r w:rsidRPr="00323136">
        <w:rPr>
          <w:rStyle w:val="Strong"/>
          <w:rFonts w:ascii="Arial" w:hAnsi="Arial" w:cs="Arial"/>
          <w:b w:val="0"/>
          <w:bCs w:val="0"/>
          <w:color w:val="002060"/>
          <w:sz w:val="22"/>
          <w:szCs w:val="22"/>
        </w:rPr>
        <w:t>The posts will be based in the Queen Elizabeth University Hospital.</w:t>
      </w:r>
    </w:p>
    <w:p w:rsidR="00D975B9" w:rsidRPr="00323136" w:rsidRDefault="00D975B9" w:rsidP="00D975B9">
      <w:pPr>
        <w:rPr>
          <w:rStyle w:val="Strong"/>
          <w:rFonts w:ascii="Arial" w:hAnsi="Arial" w:cs="Arial"/>
          <w:b w:val="0"/>
          <w:bCs w:val="0"/>
          <w:color w:val="002060"/>
          <w:sz w:val="22"/>
          <w:szCs w:val="22"/>
        </w:rPr>
      </w:pPr>
    </w:p>
    <w:p w:rsidR="00D975B9" w:rsidRPr="00323136" w:rsidRDefault="00D975B9" w:rsidP="00D975B9">
      <w:pPr>
        <w:rPr>
          <w:rFonts w:ascii="Arial" w:hAnsi="Arial" w:cs="Arial"/>
          <w:color w:val="002060"/>
          <w:sz w:val="22"/>
          <w:szCs w:val="22"/>
        </w:rPr>
      </w:pPr>
      <w:r w:rsidRPr="00323136">
        <w:rPr>
          <w:rStyle w:val="Strong"/>
          <w:rFonts w:ascii="Arial" w:hAnsi="Arial" w:cs="Arial"/>
          <w:b w:val="0"/>
          <w:bCs w:val="0"/>
          <w:color w:val="002060"/>
          <w:sz w:val="22"/>
          <w:szCs w:val="22"/>
        </w:rPr>
        <w:t xml:space="preserve">The posts have been created to replace retirements, dropped EPAs, and newly funded Major Trauma Sessions. The general on-call rota is included below for reference. </w:t>
      </w:r>
    </w:p>
    <w:p w:rsidR="00D975B9" w:rsidRPr="00323136" w:rsidRDefault="00D975B9" w:rsidP="00D975B9">
      <w:pPr>
        <w:pStyle w:val="normal0"/>
        <w:spacing w:before="240"/>
        <w:jc w:val="both"/>
        <w:rPr>
          <w:rFonts w:ascii="Arial" w:hAnsi="Arial" w:cs="Arial"/>
          <w:color w:val="002060"/>
          <w:sz w:val="22"/>
          <w:szCs w:val="22"/>
        </w:rPr>
      </w:pPr>
      <w:r w:rsidRPr="00323136">
        <w:rPr>
          <w:rFonts w:ascii="Arial" w:hAnsi="Arial" w:cs="Arial"/>
          <w:color w:val="002060"/>
          <w:sz w:val="22"/>
          <w:szCs w:val="22"/>
        </w:rPr>
        <w:t>The post will consist of 10 sessions. NHS Greater Glasgow &amp; Clyde initially allocates all full time consultants 10 PAs made up of 9 PAs in Direct Clinical Care (DCC) and one core Supporting Professional Activities (SPA) PA for CPD, audit, clinical governance, appraisal, revalidation, job planning, in-theatre teaching, internal routine communication and management meetings.  The precise allocation of SPA time and associate objectives will be agreed with the successful applicant and will be reviewed at annual job planning. Once the candidate has been appointed more SPA time may be agreed for additional activities which takes place outside direct clinical care. These activities must be specifically and clearly identified and be agreed with the candidate and desired by the department. </w:t>
      </w:r>
    </w:p>
    <w:p w:rsidR="00323136" w:rsidRDefault="00323136" w:rsidP="00D975B9">
      <w:pPr>
        <w:rPr>
          <w:rFonts w:ascii="Arial" w:hAnsi="Arial" w:cs="Arial"/>
          <w:color w:val="002060"/>
          <w:sz w:val="22"/>
          <w:szCs w:val="22"/>
          <w:lang w:val="en-US" w:eastAsia="en-US"/>
        </w:rPr>
      </w:pPr>
    </w:p>
    <w:p w:rsidR="00D975B9" w:rsidRPr="00323136" w:rsidRDefault="00D975B9" w:rsidP="00D975B9">
      <w:pPr>
        <w:rPr>
          <w:rFonts w:ascii="Arial" w:hAnsi="Arial" w:cs="Arial"/>
          <w:color w:val="002060"/>
          <w:sz w:val="22"/>
          <w:szCs w:val="22"/>
        </w:rPr>
      </w:pPr>
      <w:r w:rsidRPr="00323136">
        <w:rPr>
          <w:rFonts w:ascii="Arial" w:hAnsi="Arial" w:cs="Arial"/>
          <w:color w:val="002060"/>
          <w:sz w:val="22"/>
          <w:szCs w:val="22"/>
        </w:rPr>
        <w:t xml:space="preserve">As with established Consultants in Greater Glasgow &amp; Clyde, job plan negotiation will take place once appointed, under the Terms and Conditions of the new Consultant Contract. This job plan is negotiable and will be agreed between the successful applicant and the Clinical Director.  </w:t>
      </w:r>
    </w:p>
    <w:p w:rsidR="00D975B9" w:rsidRPr="00323136" w:rsidRDefault="00D975B9" w:rsidP="00D975B9">
      <w:pPr>
        <w:jc w:val="both"/>
        <w:rPr>
          <w:rFonts w:ascii="Arial" w:hAnsi="Arial" w:cs="Arial"/>
          <w:color w:val="002060"/>
          <w:sz w:val="22"/>
          <w:szCs w:val="22"/>
        </w:rPr>
      </w:pPr>
    </w:p>
    <w:p w:rsidR="00D975B9" w:rsidRPr="00323136" w:rsidRDefault="00D975B9" w:rsidP="00D975B9">
      <w:pPr>
        <w:rPr>
          <w:rFonts w:ascii="Arial" w:hAnsi="Arial" w:cs="Arial"/>
          <w:color w:val="002060"/>
          <w:sz w:val="22"/>
          <w:szCs w:val="22"/>
        </w:rPr>
      </w:pPr>
      <w:r w:rsidRPr="00323136">
        <w:rPr>
          <w:rFonts w:ascii="Arial" w:hAnsi="Arial" w:cs="Arial"/>
          <w:color w:val="002060"/>
          <w:sz w:val="22"/>
          <w:szCs w:val="22"/>
        </w:rPr>
        <w:t xml:space="preserve">The successful candidates will have to provide anaesthesia at Queen Elizabeth University Hospital, Gartnavel General Hospital and the Victoria Hospital, and may have to provide anaesthesia at other hospitals within the Greater Glasgow &amp; Clyde area if required.  </w:t>
      </w:r>
    </w:p>
    <w:p w:rsidR="00D975B9" w:rsidRPr="00323136" w:rsidRDefault="00D975B9" w:rsidP="00D975B9">
      <w:pPr>
        <w:jc w:val="both"/>
        <w:rPr>
          <w:rFonts w:ascii="Arial" w:hAnsi="Arial" w:cs="Arial"/>
          <w:color w:val="002060"/>
          <w:sz w:val="22"/>
          <w:szCs w:val="22"/>
        </w:rPr>
      </w:pPr>
    </w:p>
    <w:p w:rsidR="00D975B9" w:rsidRPr="00323136" w:rsidRDefault="00D975B9" w:rsidP="00D975B9">
      <w:pPr>
        <w:jc w:val="both"/>
        <w:rPr>
          <w:rFonts w:ascii="Arial" w:hAnsi="Arial" w:cs="Arial"/>
          <w:color w:val="002060"/>
          <w:sz w:val="22"/>
          <w:szCs w:val="22"/>
        </w:rPr>
      </w:pPr>
      <w:r w:rsidRPr="00323136">
        <w:rPr>
          <w:rFonts w:ascii="Arial" w:hAnsi="Arial" w:cs="Arial"/>
          <w:color w:val="002060"/>
          <w:sz w:val="22"/>
          <w:szCs w:val="22"/>
        </w:rPr>
        <w:t>The person specification is outlined below.</w:t>
      </w:r>
    </w:p>
    <w:p w:rsidR="00D975B9" w:rsidRPr="00323136" w:rsidRDefault="00D975B9" w:rsidP="00D975B9">
      <w:pPr>
        <w:jc w:val="both"/>
        <w:rPr>
          <w:rFonts w:ascii="Arial" w:hAnsi="Arial" w:cs="Arial"/>
          <w:color w:val="002060"/>
          <w:sz w:val="22"/>
          <w:szCs w:val="22"/>
        </w:rPr>
      </w:pPr>
      <w:r w:rsidRPr="00323136">
        <w:rPr>
          <w:rFonts w:ascii="Arial" w:hAnsi="Arial" w:cs="Arial"/>
          <w:color w:val="002060"/>
          <w:sz w:val="22"/>
          <w:szCs w:val="22"/>
        </w:rPr>
        <w:t xml:space="preserve">The job plans outlined below are indicative of the duties of the post.  </w:t>
      </w:r>
    </w:p>
    <w:p w:rsidR="00D975B9" w:rsidRPr="00323136" w:rsidRDefault="00D975B9" w:rsidP="00D975B9">
      <w:pPr>
        <w:spacing w:before="100" w:beforeAutospacing="1" w:after="100" w:afterAutospacing="1"/>
        <w:rPr>
          <w:rFonts w:ascii="Arial" w:hAnsi="Arial" w:cs="Arial"/>
          <w:color w:val="002060"/>
          <w:sz w:val="22"/>
          <w:szCs w:val="22"/>
        </w:rPr>
      </w:pPr>
      <w:r w:rsidRPr="00323136">
        <w:rPr>
          <w:rFonts w:ascii="Arial" w:hAnsi="Arial" w:cs="Arial"/>
          <w:color w:val="002060"/>
          <w:sz w:val="22"/>
          <w:szCs w:val="22"/>
        </w:rPr>
        <w:t>The Anaesthetic General Consultant out of hours’ rota is currently 1:15 on-call. On call duties described above attracting 1 PA. The 1PA includes an allowance to cover a small number of episodes of unplanned leave by colleagues on the same rota. It attracts an Availability Supplement of 3% based on Level 1 cover.</w:t>
      </w:r>
    </w:p>
    <w:p w:rsidR="00D975B9" w:rsidRPr="00323136" w:rsidRDefault="00D975B9" w:rsidP="00D975B9">
      <w:pPr>
        <w:spacing w:before="100" w:beforeAutospacing="1" w:after="100" w:afterAutospacing="1"/>
        <w:rPr>
          <w:rFonts w:ascii="Arial" w:hAnsi="Arial" w:cs="Arial"/>
          <w:color w:val="002060"/>
          <w:sz w:val="22"/>
          <w:szCs w:val="22"/>
        </w:rPr>
      </w:pPr>
      <w:r w:rsidRPr="00323136">
        <w:rPr>
          <w:rFonts w:ascii="Arial" w:hAnsi="Arial" w:cs="Arial"/>
          <w:color w:val="002060"/>
          <w:sz w:val="22"/>
          <w:szCs w:val="22"/>
        </w:rPr>
        <w:t>The Anaesthetic Obstetrics Consultant out of hours’ rota is currently 1:14 on-call. On call duties described above attracting 1 PA. The 1PA includes an allowance to cover a small number of episodes of unplanned leave by colleagues on the same rota. It attracts an Availability Supplement of 3% based on Level 1 cover.</w:t>
      </w:r>
    </w:p>
    <w:p w:rsidR="00D975B9" w:rsidRPr="00323136" w:rsidRDefault="00D975B9" w:rsidP="00D975B9">
      <w:pPr>
        <w:spacing w:before="100" w:beforeAutospacing="1" w:after="100" w:afterAutospacing="1"/>
        <w:rPr>
          <w:rFonts w:ascii="Arial" w:hAnsi="Arial" w:cs="Arial"/>
          <w:color w:val="002060"/>
          <w:sz w:val="22"/>
          <w:szCs w:val="22"/>
        </w:rPr>
      </w:pPr>
      <w:r w:rsidRPr="00323136">
        <w:rPr>
          <w:rFonts w:ascii="Arial" w:hAnsi="Arial" w:cs="Arial"/>
          <w:color w:val="002060"/>
          <w:sz w:val="22"/>
          <w:szCs w:val="22"/>
        </w:rPr>
        <w:t xml:space="preserve">The on call will be for General Anaesthesia, however there is a provision to be a part of the on call rota for either General or the Obstetric rota, on a rotational basis if interests in Obstetric anaesthesia. This can be explored based on an individual requests, cannot be confirmed though, although not a requisite for the current job. There is a pool of consultants who undertake both </w:t>
      </w:r>
      <w:r w:rsidR="00323136" w:rsidRPr="00323136">
        <w:rPr>
          <w:rFonts w:ascii="Arial" w:hAnsi="Arial" w:cs="Arial"/>
          <w:color w:val="002060"/>
          <w:sz w:val="22"/>
          <w:szCs w:val="22"/>
        </w:rPr>
        <w:t>on call</w:t>
      </w:r>
      <w:r w:rsidRPr="00323136">
        <w:rPr>
          <w:rFonts w:ascii="Arial" w:hAnsi="Arial" w:cs="Arial"/>
          <w:color w:val="002060"/>
          <w:sz w:val="22"/>
          <w:szCs w:val="22"/>
        </w:rPr>
        <w:t xml:space="preserve"> on a rotational basis, six months or a year, whichever suits the requirements of the department and the individual. Applicants with an Obstetric Anaesthetist interests can be provided with Obstetric Sessions in due time/ cover for their colleagues’ absences in the mean time, again this cannot be guaranteed, will be based on the departmental requirements. Core Obstetric Anaesthesia sessions cannot be guaranteed at this stage though.</w:t>
      </w:r>
    </w:p>
    <w:p w:rsidR="00D975B9" w:rsidRPr="00323136" w:rsidRDefault="00D975B9" w:rsidP="00D975B9">
      <w:pPr>
        <w:jc w:val="both"/>
        <w:rPr>
          <w:rFonts w:ascii="Arial" w:hAnsi="Arial" w:cs="Arial"/>
          <w:color w:val="002060"/>
          <w:sz w:val="22"/>
          <w:szCs w:val="22"/>
          <w:u w:val="single"/>
        </w:rPr>
      </w:pPr>
      <w:r w:rsidRPr="00323136">
        <w:rPr>
          <w:rFonts w:ascii="Arial" w:hAnsi="Arial" w:cs="Arial"/>
          <w:color w:val="002060"/>
          <w:sz w:val="22"/>
          <w:szCs w:val="22"/>
          <w:u w:val="single"/>
        </w:rPr>
        <w:t>Illustrative Core Hours Direct Clinical Care (negotiable depending upon the individual and services needs)</w:t>
      </w:r>
    </w:p>
    <w:p w:rsidR="00D975B9" w:rsidRPr="00323136" w:rsidRDefault="00D975B9" w:rsidP="00D975B9">
      <w:pPr>
        <w:jc w:val="both"/>
        <w:rPr>
          <w:rFonts w:ascii="Arial" w:hAnsi="Arial" w:cs="Arial"/>
          <w:color w:val="002060"/>
          <w:sz w:val="22"/>
          <w:szCs w:val="22"/>
          <w:u w:val="single"/>
        </w:rPr>
      </w:pPr>
    </w:p>
    <w:p w:rsidR="00D975B9" w:rsidRPr="00323136" w:rsidRDefault="00D975B9" w:rsidP="00D975B9">
      <w:pPr>
        <w:jc w:val="both"/>
        <w:rPr>
          <w:rFonts w:ascii="Arial" w:hAnsi="Arial" w:cs="Arial"/>
          <w:color w:val="002060"/>
          <w:sz w:val="22"/>
          <w:szCs w:val="22"/>
          <w:u w:val="single"/>
        </w:rPr>
      </w:pPr>
      <w:r w:rsidRPr="00323136">
        <w:rPr>
          <w:rFonts w:ascii="Arial" w:hAnsi="Arial" w:cs="Arial"/>
          <w:color w:val="002060"/>
          <w:sz w:val="22"/>
          <w:szCs w:val="22"/>
          <w:u w:val="single"/>
        </w:rPr>
        <w:t>Post 1</w:t>
      </w:r>
    </w:p>
    <w:p w:rsidR="00D975B9" w:rsidRPr="00323136" w:rsidRDefault="00D975B9" w:rsidP="00D975B9">
      <w:pPr>
        <w:jc w:val="both"/>
        <w:rPr>
          <w:rFonts w:ascii="Arial" w:hAnsi="Arial" w:cs="Arial"/>
          <w:color w:val="00206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3"/>
        <w:gridCol w:w="1329"/>
        <w:gridCol w:w="1256"/>
        <w:gridCol w:w="1415"/>
        <w:gridCol w:w="1209"/>
        <w:gridCol w:w="1195"/>
      </w:tblGrid>
      <w:tr w:rsidR="00D975B9" w:rsidRPr="00323136" w:rsidTr="00D975B9">
        <w:tc>
          <w:tcPr>
            <w:tcW w:w="1163" w:type="dxa"/>
          </w:tcPr>
          <w:p w:rsidR="00D975B9" w:rsidRPr="00323136" w:rsidRDefault="00D975B9" w:rsidP="00D975B9">
            <w:pPr>
              <w:jc w:val="both"/>
              <w:rPr>
                <w:rFonts w:ascii="Arial" w:hAnsi="Arial" w:cs="Arial"/>
                <w:color w:val="002060"/>
                <w:sz w:val="22"/>
                <w:szCs w:val="22"/>
              </w:rPr>
            </w:pPr>
          </w:p>
        </w:tc>
        <w:tc>
          <w:tcPr>
            <w:tcW w:w="1329" w:type="dxa"/>
          </w:tcPr>
          <w:p w:rsidR="00D975B9" w:rsidRPr="00323136" w:rsidRDefault="00D975B9" w:rsidP="00D975B9">
            <w:pPr>
              <w:jc w:val="both"/>
              <w:rPr>
                <w:rFonts w:ascii="Arial" w:hAnsi="Arial" w:cs="Arial"/>
                <w:color w:val="002060"/>
                <w:sz w:val="22"/>
                <w:szCs w:val="22"/>
              </w:rPr>
            </w:pPr>
            <w:r w:rsidRPr="00323136">
              <w:rPr>
                <w:rFonts w:ascii="Arial" w:hAnsi="Arial" w:cs="Arial"/>
                <w:color w:val="002060"/>
                <w:sz w:val="22"/>
                <w:szCs w:val="22"/>
              </w:rPr>
              <w:t>Monday</w:t>
            </w:r>
          </w:p>
        </w:tc>
        <w:tc>
          <w:tcPr>
            <w:tcW w:w="1200" w:type="dxa"/>
          </w:tcPr>
          <w:p w:rsidR="00D975B9" w:rsidRPr="00323136" w:rsidRDefault="00D975B9" w:rsidP="00D975B9">
            <w:pPr>
              <w:jc w:val="both"/>
              <w:rPr>
                <w:rFonts w:ascii="Arial" w:hAnsi="Arial" w:cs="Arial"/>
                <w:color w:val="002060"/>
                <w:sz w:val="22"/>
                <w:szCs w:val="22"/>
              </w:rPr>
            </w:pPr>
            <w:r w:rsidRPr="00323136">
              <w:rPr>
                <w:rFonts w:ascii="Arial" w:hAnsi="Arial" w:cs="Arial"/>
                <w:color w:val="002060"/>
                <w:sz w:val="22"/>
                <w:szCs w:val="22"/>
              </w:rPr>
              <w:t>Tuesday</w:t>
            </w:r>
          </w:p>
        </w:tc>
        <w:tc>
          <w:tcPr>
            <w:tcW w:w="1378" w:type="dxa"/>
          </w:tcPr>
          <w:p w:rsidR="00D975B9" w:rsidRPr="00323136" w:rsidRDefault="00D975B9" w:rsidP="00D975B9">
            <w:pPr>
              <w:jc w:val="both"/>
              <w:rPr>
                <w:rFonts w:ascii="Arial" w:hAnsi="Arial" w:cs="Arial"/>
                <w:color w:val="002060"/>
                <w:sz w:val="22"/>
                <w:szCs w:val="22"/>
              </w:rPr>
            </w:pPr>
            <w:r w:rsidRPr="00323136">
              <w:rPr>
                <w:rFonts w:ascii="Arial" w:hAnsi="Arial" w:cs="Arial"/>
                <w:color w:val="002060"/>
                <w:sz w:val="22"/>
                <w:szCs w:val="22"/>
              </w:rPr>
              <w:t>Wednesday</w:t>
            </w:r>
          </w:p>
        </w:tc>
        <w:tc>
          <w:tcPr>
            <w:tcW w:w="1209" w:type="dxa"/>
          </w:tcPr>
          <w:p w:rsidR="00D975B9" w:rsidRPr="00323136" w:rsidRDefault="00D975B9" w:rsidP="00D975B9">
            <w:pPr>
              <w:jc w:val="both"/>
              <w:rPr>
                <w:rFonts w:ascii="Arial" w:hAnsi="Arial" w:cs="Arial"/>
                <w:color w:val="002060"/>
                <w:sz w:val="22"/>
                <w:szCs w:val="22"/>
              </w:rPr>
            </w:pPr>
            <w:r w:rsidRPr="00323136">
              <w:rPr>
                <w:rFonts w:ascii="Arial" w:hAnsi="Arial" w:cs="Arial"/>
                <w:color w:val="002060"/>
                <w:sz w:val="22"/>
                <w:szCs w:val="22"/>
              </w:rPr>
              <w:t>Thursday</w:t>
            </w:r>
          </w:p>
        </w:tc>
        <w:tc>
          <w:tcPr>
            <w:tcW w:w="1195" w:type="dxa"/>
          </w:tcPr>
          <w:p w:rsidR="00D975B9" w:rsidRPr="00323136" w:rsidRDefault="00D975B9" w:rsidP="00D975B9">
            <w:pPr>
              <w:jc w:val="both"/>
              <w:rPr>
                <w:rFonts w:ascii="Arial" w:hAnsi="Arial" w:cs="Arial"/>
                <w:color w:val="002060"/>
                <w:sz w:val="22"/>
                <w:szCs w:val="22"/>
              </w:rPr>
            </w:pPr>
            <w:r w:rsidRPr="00323136">
              <w:rPr>
                <w:rFonts w:ascii="Arial" w:hAnsi="Arial" w:cs="Arial"/>
                <w:color w:val="002060"/>
                <w:sz w:val="22"/>
                <w:szCs w:val="22"/>
              </w:rPr>
              <w:t>Friday</w:t>
            </w:r>
          </w:p>
        </w:tc>
      </w:tr>
      <w:tr w:rsidR="00D975B9" w:rsidRPr="00323136" w:rsidTr="00D975B9">
        <w:tc>
          <w:tcPr>
            <w:tcW w:w="1163" w:type="dxa"/>
          </w:tcPr>
          <w:p w:rsidR="00D975B9" w:rsidRPr="00323136" w:rsidRDefault="00D975B9" w:rsidP="00D975B9">
            <w:pPr>
              <w:jc w:val="both"/>
              <w:rPr>
                <w:rFonts w:ascii="Arial" w:hAnsi="Arial" w:cs="Arial"/>
                <w:color w:val="002060"/>
                <w:sz w:val="22"/>
                <w:szCs w:val="22"/>
              </w:rPr>
            </w:pPr>
          </w:p>
        </w:tc>
        <w:tc>
          <w:tcPr>
            <w:tcW w:w="1329" w:type="dxa"/>
          </w:tcPr>
          <w:p w:rsidR="00D975B9" w:rsidRPr="00323136" w:rsidRDefault="00D975B9" w:rsidP="00D975B9">
            <w:pPr>
              <w:jc w:val="both"/>
              <w:rPr>
                <w:rFonts w:ascii="Arial" w:hAnsi="Arial" w:cs="Arial"/>
                <w:color w:val="002060"/>
                <w:sz w:val="22"/>
                <w:szCs w:val="22"/>
              </w:rPr>
            </w:pPr>
            <w:r w:rsidRPr="00323136">
              <w:rPr>
                <w:rFonts w:ascii="Arial" w:hAnsi="Arial" w:cs="Arial"/>
                <w:color w:val="002060"/>
                <w:sz w:val="22"/>
                <w:szCs w:val="22"/>
              </w:rPr>
              <w:t>am/pm</w:t>
            </w:r>
          </w:p>
          <w:p w:rsidR="00D975B9" w:rsidRPr="00323136" w:rsidRDefault="00D975B9" w:rsidP="00D975B9">
            <w:pPr>
              <w:jc w:val="both"/>
              <w:rPr>
                <w:rFonts w:ascii="Arial" w:hAnsi="Arial" w:cs="Arial"/>
                <w:color w:val="002060"/>
                <w:sz w:val="22"/>
                <w:szCs w:val="22"/>
              </w:rPr>
            </w:pPr>
          </w:p>
          <w:p w:rsidR="00D975B9" w:rsidRPr="00323136" w:rsidRDefault="00D975B9" w:rsidP="00D975B9">
            <w:pPr>
              <w:rPr>
                <w:rFonts w:ascii="Arial" w:hAnsi="Arial" w:cs="Arial"/>
                <w:color w:val="002060"/>
                <w:sz w:val="22"/>
                <w:szCs w:val="22"/>
              </w:rPr>
            </w:pPr>
            <w:r w:rsidRPr="00323136">
              <w:rPr>
                <w:rFonts w:ascii="Arial" w:hAnsi="Arial" w:cs="Arial"/>
                <w:color w:val="002060"/>
                <w:sz w:val="22"/>
                <w:szCs w:val="22"/>
              </w:rPr>
              <w:t xml:space="preserve"> Fixed Flexible</w:t>
            </w:r>
          </w:p>
          <w:p w:rsidR="00D975B9" w:rsidRPr="00323136" w:rsidRDefault="00D975B9" w:rsidP="00D975B9">
            <w:pPr>
              <w:jc w:val="both"/>
              <w:rPr>
                <w:rFonts w:ascii="Arial" w:hAnsi="Arial" w:cs="Arial"/>
                <w:color w:val="002060"/>
                <w:sz w:val="22"/>
                <w:szCs w:val="22"/>
              </w:rPr>
            </w:pPr>
            <w:r w:rsidRPr="00323136">
              <w:rPr>
                <w:rFonts w:ascii="Arial" w:hAnsi="Arial" w:cs="Arial"/>
                <w:color w:val="002060"/>
                <w:sz w:val="22"/>
                <w:szCs w:val="22"/>
              </w:rPr>
              <w:t>(1 week out of 5)</w:t>
            </w:r>
          </w:p>
        </w:tc>
        <w:tc>
          <w:tcPr>
            <w:tcW w:w="1200" w:type="dxa"/>
          </w:tcPr>
          <w:p w:rsidR="00D975B9" w:rsidRPr="00323136" w:rsidRDefault="00D975B9" w:rsidP="00D975B9">
            <w:pPr>
              <w:jc w:val="both"/>
              <w:rPr>
                <w:rFonts w:ascii="Arial" w:hAnsi="Arial" w:cs="Arial"/>
                <w:color w:val="002060"/>
                <w:sz w:val="22"/>
                <w:szCs w:val="22"/>
              </w:rPr>
            </w:pPr>
            <w:r w:rsidRPr="00323136">
              <w:rPr>
                <w:rFonts w:ascii="Arial" w:hAnsi="Arial" w:cs="Arial"/>
                <w:color w:val="002060"/>
                <w:sz w:val="22"/>
                <w:szCs w:val="22"/>
              </w:rPr>
              <w:t>am/pm</w:t>
            </w:r>
          </w:p>
          <w:p w:rsidR="00D975B9" w:rsidRPr="00323136" w:rsidRDefault="00D975B9" w:rsidP="00D975B9">
            <w:pPr>
              <w:jc w:val="both"/>
              <w:rPr>
                <w:rFonts w:ascii="Arial" w:hAnsi="Arial" w:cs="Arial"/>
                <w:color w:val="002060"/>
                <w:sz w:val="22"/>
                <w:szCs w:val="22"/>
              </w:rPr>
            </w:pPr>
          </w:p>
          <w:p w:rsidR="00D975B9" w:rsidRPr="00323136" w:rsidRDefault="00D975B9" w:rsidP="00D975B9">
            <w:pPr>
              <w:jc w:val="both"/>
              <w:rPr>
                <w:rFonts w:ascii="Arial" w:hAnsi="Arial" w:cs="Arial"/>
                <w:color w:val="002060"/>
                <w:sz w:val="22"/>
                <w:szCs w:val="22"/>
              </w:rPr>
            </w:pPr>
            <w:r w:rsidRPr="00323136">
              <w:rPr>
                <w:rFonts w:ascii="Arial" w:hAnsi="Arial" w:cs="Arial"/>
                <w:color w:val="002060"/>
                <w:sz w:val="22"/>
                <w:szCs w:val="22"/>
              </w:rPr>
              <w:t xml:space="preserve">Radio Frequency Ablation </w:t>
            </w:r>
          </w:p>
          <w:p w:rsidR="00D975B9" w:rsidRPr="00323136" w:rsidRDefault="00D975B9" w:rsidP="00D975B9">
            <w:pPr>
              <w:jc w:val="both"/>
              <w:rPr>
                <w:rFonts w:ascii="Arial" w:hAnsi="Arial" w:cs="Arial"/>
                <w:color w:val="002060"/>
                <w:sz w:val="22"/>
                <w:szCs w:val="22"/>
              </w:rPr>
            </w:pPr>
            <w:r w:rsidRPr="00323136">
              <w:rPr>
                <w:rFonts w:ascii="Arial" w:hAnsi="Arial" w:cs="Arial"/>
                <w:color w:val="002060"/>
                <w:sz w:val="22"/>
                <w:szCs w:val="22"/>
              </w:rPr>
              <w:t>Week1/2</w:t>
            </w:r>
          </w:p>
          <w:p w:rsidR="00D975B9" w:rsidRPr="00323136" w:rsidRDefault="00D975B9" w:rsidP="00D975B9">
            <w:pPr>
              <w:jc w:val="both"/>
              <w:rPr>
                <w:rFonts w:ascii="Arial" w:hAnsi="Arial" w:cs="Arial"/>
                <w:color w:val="002060"/>
                <w:sz w:val="22"/>
                <w:szCs w:val="22"/>
              </w:rPr>
            </w:pPr>
            <w:r w:rsidRPr="00323136">
              <w:rPr>
                <w:rFonts w:ascii="Arial" w:hAnsi="Arial" w:cs="Arial"/>
                <w:color w:val="002060"/>
                <w:sz w:val="22"/>
                <w:szCs w:val="22"/>
              </w:rPr>
              <w:t>F/Flexible</w:t>
            </w:r>
          </w:p>
          <w:p w:rsidR="00D975B9" w:rsidRPr="00323136" w:rsidRDefault="00D975B9" w:rsidP="00D975B9">
            <w:pPr>
              <w:jc w:val="both"/>
              <w:rPr>
                <w:rFonts w:ascii="Arial" w:hAnsi="Arial" w:cs="Arial"/>
                <w:color w:val="002060"/>
                <w:sz w:val="22"/>
                <w:szCs w:val="22"/>
              </w:rPr>
            </w:pPr>
            <w:r w:rsidRPr="00323136">
              <w:rPr>
                <w:rFonts w:ascii="Arial" w:hAnsi="Arial" w:cs="Arial"/>
                <w:color w:val="002060"/>
                <w:sz w:val="22"/>
                <w:szCs w:val="22"/>
              </w:rPr>
              <w:t>Week 2/2</w:t>
            </w:r>
          </w:p>
        </w:tc>
        <w:tc>
          <w:tcPr>
            <w:tcW w:w="1378" w:type="dxa"/>
          </w:tcPr>
          <w:p w:rsidR="00D975B9" w:rsidRPr="00323136" w:rsidRDefault="00D975B9" w:rsidP="00D975B9">
            <w:pPr>
              <w:rPr>
                <w:rFonts w:ascii="Arial" w:hAnsi="Arial" w:cs="Arial"/>
                <w:color w:val="002060"/>
                <w:sz w:val="22"/>
                <w:szCs w:val="22"/>
              </w:rPr>
            </w:pPr>
            <w:r w:rsidRPr="00323136">
              <w:rPr>
                <w:rFonts w:ascii="Arial" w:hAnsi="Arial" w:cs="Arial"/>
                <w:color w:val="002060"/>
                <w:sz w:val="22"/>
                <w:szCs w:val="22"/>
              </w:rPr>
              <w:t>am/pm</w:t>
            </w:r>
          </w:p>
          <w:p w:rsidR="00D975B9" w:rsidRPr="00323136" w:rsidRDefault="00D975B9" w:rsidP="00D975B9">
            <w:pPr>
              <w:rPr>
                <w:rFonts w:ascii="Arial" w:hAnsi="Arial" w:cs="Arial"/>
                <w:color w:val="002060"/>
                <w:sz w:val="22"/>
                <w:szCs w:val="22"/>
              </w:rPr>
            </w:pPr>
          </w:p>
          <w:p w:rsidR="00D975B9" w:rsidRPr="00323136" w:rsidRDefault="00D975B9" w:rsidP="00D975B9">
            <w:pPr>
              <w:rPr>
                <w:rFonts w:ascii="Arial" w:hAnsi="Arial" w:cs="Arial"/>
                <w:color w:val="002060"/>
                <w:sz w:val="22"/>
                <w:szCs w:val="22"/>
              </w:rPr>
            </w:pPr>
            <w:r w:rsidRPr="00323136">
              <w:rPr>
                <w:rFonts w:ascii="Arial" w:hAnsi="Arial" w:cs="Arial"/>
                <w:color w:val="002060"/>
                <w:sz w:val="22"/>
                <w:szCs w:val="22"/>
              </w:rPr>
              <w:t>Orthopaedic Trauma</w:t>
            </w:r>
          </w:p>
          <w:p w:rsidR="00D975B9" w:rsidRPr="00323136" w:rsidRDefault="00D975B9" w:rsidP="00D975B9">
            <w:pPr>
              <w:rPr>
                <w:rFonts w:ascii="Arial" w:hAnsi="Arial" w:cs="Arial"/>
                <w:color w:val="002060"/>
                <w:sz w:val="22"/>
                <w:szCs w:val="22"/>
              </w:rPr>
            </w:pPr>
            <w:r w:rsidRPr="00323136">
              <w:rPr>
                <w:rFonts w:ascii="Arial" w:hAnsi="Arial" w:cs="Arial"/>
                <w:color w:val="002060"/>
                <w:sz w:val="22"/>
                <w:szCs w:val="22"/>
              </w:rPr>
              <w:t>QEUH</w:t>
            </w:r>
          </w:p>
        </w:tc>
        <w:tc>
          <w:tcPr>
            <w:tcW w:w="1209" w:type="dxa"/>
          </w:tcPr>
          <w:p w:rsidR="00D975B9" w:rsidRPr="00323136" w:rsidRDefault="00D975B9" w:rsidP="00D975B9">
            <w:pPr>
              <w:jc w:val="both"/>
              <w:rPr>
                <w:rFonts w:ascii="Arial" w:hAnsi="Arial" w:cs="Arial"/>
                <w:color w:val="002060"/>
                <w:sz w:val="22"/>
                <w:szCs w:val="22"/>
              </w:rPr>
            </w:pPr>
            <w:r w:rsidRPr="00323136">
              <w:rPr>
                <w:rFonts w:ascii="Arial" w:hAnsi="Arial" w:cs="Arial"/>
                <w:color w:val="002060"/>
                <w:sz w:val="22"/>
                <w:szCs w:val="22"/>
              </w:rPr>
              <w:t>am/pm</w:t>
            </w:r>
          </w:p>
          <w:p w:rsidR="00D975B9" w:rsidRPr="00323136" w:rsidRDefault="00D975B9" w:rsidP="00D975B9">
            <w:pPr>
              <w:jc w:val="both"/>
              <w:rPr>
                <w:rFonts w:ascii="Arial" w:hAnsi="Arial" w:cs="Arial"/>
                <w:color w:val="002060"/>
                <w:sz w:val="22"/>
                <w:szCs w:val="22"/>
              </w:rPr>
            </w:pPr>
          </w:p>
          <w:p w:rsidR="00D975B9" w:rsidRPr="00323136" w:rsidRDefault="00D975B9" w:rsidP="00D975B9">
            <w:pPr>
              <w:rPr>
                <w:rFonts w:ascii="Arial" w:hAnsi="Arial" w:cs="Arial"/>
                <w:color w:val="002060"/>
                <w:sz w:val="22"/>
                <w:szCs w:val="22"/>
              </w:rPr>
            </w:pPr>
          </w:p>
        </w:tc>
        <w:tc>
          <w:tcPr>
            <w:tcW w:w="1195" w:type="dxa"/>
          </w:tcPr>
          <w:p w:rsidR="00D975B9" w:rsidRPr="00323136" w:rsidRDefault="00D975B9" w:rsidP="00D975B9">
            <w:pPr>
              <w:jc w:val="both"/>
              <w:rPr>
                <w:rFonts w:ascii="Arial" w:hAnsi="Arial" w:cs="Arial"/>
                <w:color w:val="002060"/>
                <w:sz w:val="22"/>
                <w:szCs w:val="22"/>
              </w:rPr>
            </w:pPr>
            <w:r w:rsidRPr="00323136">
              <w:rPr>
                <w:rFonts w:ascii="Arial" w:hAnsi="Arial" w:cs="Arial"/>
                <w:color w:val="002060"/>
                <w:sz w:val="22"/>
                <w:szCs w:val="22"/>
              </w:rPr>
              <w:t>am/pm</w:t>
            </w:r>
          </w:p>
          <w:p w:rsidR="00D975B9" w:rsidRPr="00323136" w:rsidRDefault="00D975B9" w:rsidP="00D975B9">
            <w:pPr>
              <w:jc w:val="both"/>
              <w:rPr>
                <w:rFonts w:ascii="Arial" w:hAnsi="Arial" w:cs="Arial"/>
                <w:color w:val="002060"/>
                <w:sz w:val="22"/>
                <w:szCs w:val="22"/>
              </w:rPr>
            </w:pPr>
          </w:p>
          <w:p w:rsidR="00D975B9" w:rsidRPr="00323136" w:rsidRDefault="00D975B9" w:rsidP="00D975B9">
            <w:pPr>
              <w:jc w:val="both"/>
              <w:rPr>
                <w:rFonts w:ascii="Arial" w:hAnsi="Arial" w:cs="Arial"/>
                <w:color w:val="002060"/>
                <w:sz w:val="22"/>
                <w:szCs w:val="22"/>
              </w:rPr>
            </w:pPr>
            <w:r w:rsidRPr="00323136">
              <w:rPr>
                <w:rFonts w:ascii="Arial" w:hAnsi="Arial" w:cs="Arial"/>
                <w:color w:val="002060"/>
                <w:sz w:val="22"/>
                <w:szCs w:val="22"/>
              </w:rPr>
              <w:t xml:space="preserve">QEUH </w:t>
            </w:r>
          </w:p>
          <w:p w:rsidR="00D975B9" w:rsidRPr="00323136" w:rsidRDefault="00D975B9" w:rsidP="00D975B9">
            <w:pPr>
              <w:jc w:val="both"/>
              <w:rPr>
                <w:rFonts w:ascii="Arial" w:hAnsi="Arial" w:cs="Arial"/>
                <w:color w:val="002060"/>
                <w:sz w:val="22"/>
                <w:szCs w:val="22"/>
              </w:rPr>
            </w:pPr>
            <w:r w:rsidRPr="00323136">
              <w:rPr>
                <w:rFonts w:ascii="Arial" w:hAnsi="Arial" w:cs="Arial"/>
                <w:color w:val="002060"/>
                <w:sz w:val="22"/>
                <w:szCs w:val="22"/>
              </w:rPr>
              <w:t>Urology</w:t>
            </w:r>
          </w:p>
          <w:p w:rsidR="00D975B9" w:rsidRPr="00323136" w:rsidRDefault="00D975B9" w:rsidP="00D975B9">
            <w:pPr>
              <w:jc w:val="both"/>
              <w:rPr>
                <w:rFonts w:ascii="Arial" w:hAnsi="Arial" w:cs="Arial"/>
                <w:color w:val="002060"/>
                <w:sz w:val="22"/>
                <w:szCs w:val="22"/>
              </w:rPr>
            </w:pPr>
          </w:p>
        </w:tc>
      </w:tr>
    </w:tbl>
    <w:p w:rsidR="00D975B9" w:rsidRPr="00323136" w:rsidRDefault="00D975B9" w:rsidP="00D975B9">
      <w:pPr>
        <w:jc w:val="both"/>
        <w:rPr>
          <w:rFonts w:ascii="Arial" w:hAnsi="Arial" w:cs="Arial"/>
          <w:color w:val="002060"/>
          <w:sz w:val="22"/>
          <w:szCs w:val="22"/>
        </w:rPr>
      </w:pPr>
    </w:p>
    <w:p w:rsidR="00D975B9" w:rsidRPr="00323136" w:rsidRDefault="00D975B9" w:rsidP="00D975B9">
      <w:pPr>
        <w:jc w:val="both"/>
        <w:rPr>
          <w:rFonts w:ascii="Arial" w:hAnsi="Arial" w:cs="Arial"/>
          <w:color w:val="002060"/>
          <w:sz w:val="22"/>
          <w:szCs w:val="22"/>
          <w:u w:val="single"/>
        </w:rPr>
      </w:pPr>
      <w:r w:rsidRPr="00323136">
        <w:rPr>
          <w:rFonts w:ascii="Arial" w:hAnsi="Arial" w:cs="Arial"/>
          <w:color w:val="002060"/>
          <w:sz w:val="22"/>
          <w:szCs w:val="22"/>
          <w:u w:val="single"/>
        </w:rPr>
        <w:t>Post 2</w:t>
      </w:r>
    </w:p>
    <w:p w:rsidR="00D975B9" w:rsidRPr="00323136" w:rsidRDefault="00D975B9" w:rsidP="00D975B9">
      <w:pPr>
        <w:jc w:val="both"/>
        <w:rPr>
          <w:rFonts w:ascii="Arial" w:hAnsi="Arial" w:cs="Arial"/>
          <w:color w:val="00206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3"/>
        <w:gridCol w:w="1329"/>
        <w:gridCol w:w="1256"/>
        <w:gridCol w:w="1378"/>
        <w:gridCol w:w="1209"/>
        <w:gridCol w:w="1415"/>
      </w:tblGrid>
      <w:tr w:rsidR="00D975B9" w:rsidRPr="00323136" w:rsidTr="00D975B9">
        <w:tc>
          <w:tcPr>
            <w:tcW w:w="1163" w:type="dxa"/>
          </w:tcPr>
          <w:p w:rsidR="00D975B9" w:rsidRPr="00323136" w:rsidRDefault="00D975B9" w:rsidP="00D975B9">
            <w:pPr>
              <w:jc w:val="both"/>
              <w:rPr>
                <w:rFonts w:ascii="Arial" w:hAnsi="Arial" w:cs="Arial"/>
                <w:color w:val="002060"/>
                <w:sz w:val="22"/>
                <w:szCs w:val="22"/>
              </w:rPr>
            </w:pPr>
          </w:p>
        </w:tc>
        <w:tc>
          <w:tcPr>
            <w:tcW w:w="1329" w:type="dxa"/>
          </w:tcPr>
          <w:p w:rsidR="00D975B9" w:rsidRPr="00323136" w:rsidRDefault="00D975B9" w:rsidP="00D975B9">
            <w:pPr>
              <w:jc w:val="both"/>
              <w:rPr>
                <w:rFonts w:ascii="Arial" w:hAnsi="Arial" w:cs="Arial"/>
                <w:color w:val="002060"/>
                <w:sz w:val="22"/>
                <w:szCs w:val="22"/>
              </w:rPr>
            </w:pPr>
            <w:r w:rsidRPr="00323136">
              <w:rPr>
                <w:rFonts w:ascii="Arial" w:hAnsi="Arial" w:cs="Arial"/>
                <w:color w:val="002060"/>
                <w:sz w:val="22"/>
                <w:szCs w:val="22"/>
              </w:rPr>
              <w:t>Monday</w:t>
            </w:r>
          </w:p>
        </w:tc>
        <w:tc>
          <w:tcPr>
            <w:tcW w:w="1200" w:type="dxa"/>
          </w:tcPr>
          <w:p w:rsidR="00D975B9" w:rsidRPr="00323136" w:rsidRDefault="00D975B9" w:rsidP="00D975B9">
            <w:pPr>
              <w:jc w:val="both"/>
              <w:rPr>
                <w:rFonts w:ascii="Arial" w:hAnsi="Arial" w:cs="Arial"/>
                <w:color w:val="002060"/>
                <w:sz w:val="22"/>
                <w:szCs w:val="22"/>
              </w:rPr>
            </w:pPr>
            <w:r w:rsidRPr="00323136">
              <w:rPr>
                <w:rFonts w:ascii="Arial" w:hAnsi="Arial" w:cs="Arial"/>
                <w:color w:val="002060"/>
                <w:sz w:val="22"/>
                <w:szCs w:val="22"/>
              </w:rPr>
              <w:t>Tuesday</w:t>
            </w:r>
          </w:p>
        </w:tc>
        <w:tc>
          <w:tcPr>
            <w:tcW w:w="1378" w:type="dxa"/>
          </w:tcPr>
          <w:p w:rsidR="00D975B9" w:rsidRPr="00323136" w:rsidRDefault="00D975B9" w:rsidP="00D975B9">
            <w:pPr>
              <w:jc w:val="both"/>
              <w:rPr>
                <w:rFonts w:ascii="Arial" w:hAnsi="Arial" w:cs="Arial"/>
                <w:color w:val="002060"/>
                <w:sz w:val="22"/>
                <w:szCs w:val="22"/>
              </w:rPr>
            </w:pPr>
            <w:r w:rsidRPr="00323136">
              <w:rPr>
                <w:rFonts w:ascii="Arial" w:hAnsi="Arial" w:cs="Arial"/>
                <w:color w:val="002060"/>
                <w:sz w:val="22"/>
                <w:szCs w:val="22"/>
              </w:rPr>
              <w:t>Wednesday</w:t>
            </w:r>
          </w:p>
        </w:tc>
        <w:tc>
          <w:tcPr>
            <w:tcW w:w="1209" w:type="dxa"/>
          </w:tcPr>
          <w:p w:rsidR="00D975B9" w:rsidRPr="00323136" w:rsidRDefault="00D975B9" w:rsidP="00D975B9">
            <w:pPr>
              <w:jc w:val="both"/>
              <w:rPr>
                <w:rFonts w:ascii="Arial" w:hAnsi="Arial" w:cs="Arial"/>
                <w:color w:val="002060"/>
                <w:sz w:val="22"/>
                <w:szCs w:val="22"/>
              </w:rPr>
            </w:pPr>
            <w:r w:rsidRPr="00323136">
              <w:rPr>
                <w:rFonts w:ascii="Arial" w:hAnsi="Arial" w:cs="Arial"/>
                <w:color w:val="002060"/>
                <w:sz w:val="22"/>
                <w:szCs w:val="22"/>
              </w:rPr>
              <w:t>Thursday</w:t>
            </w:r>
          </w:p>
        </w:tc>
        <w:tc>
          <w:tcPr>
            <w:tcW w:w="1195" w:type="dxa"/>
          </w:tcPr>
          <w:p w:rsidR="00D975B9" w:rsidRPr="00323136" w:rsidRDefault="00D975B9" w:rsidP="00D975B9">
            <w:pPr>
              <w:jc w:val="both"/>
              <w:rPr>
                <w:rFonts w:ascii="Arial" w:hAnsi="Arial" w:cs="Arial"/>
                <w:color w:val="002060"/>
                <w:sz w:val="22"/>
                <w:szCs w:val="22"/>
              </w:rPr>
            </w:pPr>
            <w:r w:rsidRPr="00323136">
              <w:rPr>
                <w:rFonts w:ascii="Arial" w:hAnsi="Arial" w:cs="Arial"/>
                <w:color w:val="002060"/>
                <w:sz w:val="22"/>
                <w:szCs w:val="22"/>
              </w:rPr>
              <w:t>Friday</w:t>
            </w:r>
          </w:p>
        </w:tc>
      </w:tr>
      <w:tr w:rsidR="00D975B9" w:rsidRPr="00323136" w:rsidTr="00D975B9">
        <w:tc>
          <w:tcPr>
            <w:tcW w:w="1163" w:type="dxa"/>
          </w:tcPr>
          <w:p w:rsidR="00D975B9" w:rsidRPr="00323136" w:rsidRDefault="00D975B9" w:rsidP="00D975B9">
            <w:pPr>
              <w:jc w:val="both"/>
              <w:rPr>
                <w:rFonts w:ascii="Arial" w:hAnsi="Arial" w:cs="Arial"/>
                <w:color w:val="002060"/>
                <w:sz w:val="22"/>
                <w:szCs w:val="22"/>
              </w:rPr>
            </w:pPr>
          </w:p>
        </w:tc>
        <w:tc>
          <w:tcPr>
            <w:tcW w:w="1329" w:type="dxa"/>
          </w:tcPr>
          <w:p w:rsidR="00D975B9" w:rsidRPr="00323136" w:rsidRDefault="00D975B9" w:rsidP="00D975B9">
            <w:pPr>
              <w:jc w:val="both"/>
              <w:rPr>
                <w:rFonts w:ascii="Arial" w:hAnsi="Arial" w:cs="Arial"/>
                <w:color w:val="002060"/>
                <w:sz w:val="22"/>
                <w:szCs w:val="22"/>
              </w:rPr>
            </w:pPr>
            <w:r w:rsidRPr="00323136">
              <w:rPr>
                <w:rFonts w:ascii="Arial" w:hAnsi="Arial" w:cs="Arial"/>
                <w:color w:val="002060"/>
                <w:sz w:val="22"/>
                <w:szCs w:val="22"/>
              </w:rPr>
              <w:t>am/pm</w:t>
            </w:r>
          </w:p>
          <w:p w:rsidR="00D975B9" w:rsidRPr="00323136" w:rsidRDefault="00D975B9" w:rsidP="00D975B9">
            <w:pPr>
              <w:jc w:val="both"/>
              <w:rPr>
                <w:rFonts w:ascii="Arial" w:hAnsi="Arial" w:cs="Arial"/>
                <w:color w:val="002060"/>
                <w:sz w:val="22"/>
                <w:szCs w:val="22"/>
              </w:rPr>
            </w:pPr>
          </w:p>
          <w:p w:rsidR="00D975B9" w:rsidRPr="00323136" w:rsidRDefault="00D975B9" w:rsidP="00D975B9">
            <w:pPr>
              <w:jc w:val="both"/>
              <w:rPr>
                <w:rFonts w:ascii="Arial" w:hAnsi="Arial" w:cs="Arial"/>
                <w:color w:val="002060"/>
                <w:sz w:val="22"/>
                <w:szCs w:val="22"/>
              </w:rPr>
            </w:pPr>
            <w:r w:rsidRPr="00323136">
              <w:rPr>
                <w:rFonts w:ascii="Arial" w:hAnsi="Arial" w:cs="Arial"/>
                <w:color w:val="002060"/>
                <w:sz w:val="22"/>
                <w:szCs w:val="22"/>
              </w:rPr>
              <w:t>Urology</w:t>
            </w:r>
          </w:p>
          <w:p w:rsidR="00D975B9" w:rsidRPr="00323136" w:rsidRDefault="00D975B9" w:rsidP="00D975B9">
            <w:pPr>
              <w:jc w:val="both"/>
              <w:rPr>
                <w:rFonts w:ascii="Arial" w:hAnsi="Arial" w:cs="Arial"/>
                <w:color w:val="002060"/>
                <w:sz w:val="22"/>
                <w:szCs w:val="22"/>
              </w:rPr>
            </w:pPr>
            <w:r w:rsidRPr="00323136">
              <w:rPr>
                <w:rFonts w:ascii="Arial" w:hAnsi="Arial" w:cs="Arial"/>
                <w:color w:val="002060"/>
                <w:sz w:val="22"/>
                <w:szCs w:val="22"/>
              </w:rPr>
              <w:t>Week 1/2</w:t>
            </w:r>
          </w:p>
          <w:p w:rsidR="00D975B9" w:rsidRPr="00323136" w:rsidRDefault="00D975B9" w:rsidP="00D975B9">
            <w:pPr>
              <w:jc w:val="both"/>
              <w:rPr>
                <w:rFonts w:ascii="Arial" w:hAnsi="Arial" w:cs="Arial"/>
                <w:color w:val="002060"/>
                <w:sz w:val="22"/>
                <w:szCs w:val="22"/>
              </w:rPr>
            </w:pPr>
            <w:r w:rsidRPr="00323136">
              <w:rPr>
                <w:rFonts w:ascii="Arial" w:hAnsi="Arial" w:cs="Arial"/>
                <w:color w:val="002060"/>
                <w:sz w:val="22"/>
                <w:szCs w:val="22"/>
              </w:rPr>
              <w:t xml:space="preserve">F/ Flexible </w:t>
            </w:r>
          </w:p>
          <w:p w:rsidR="00D975B9" w:rsidRPr="00323136" w:rsidRDefault="00D975B9" w:rsidP="00D975B9">
            <w:pPr>
              <w:jc w:val="both"/>
              <w:rPr>
                <w:rFonts w:ascii="Arial" w:hAnsi="Arial" w:cs="Arial"/>
                <w:color w:val="002060"/>
                <w:sz w:val="22"/>
                <w:szCs w:val="22"/>
              </w:rPr>
            </w:pPr>
            <w:r w:rsidRPr="00323136">
              <w:rPr>
                <w:rFonts w:ascii="Arial" w:hAnsi="Arial" w:cs="Arial"/>
                <w:color w:val="002060"/>
                <w:sz w:val="22"/>
                <w:szCs w:val="22"/>
              </w:rPr>
              <w:t>Week 2/2</w:t>
            </w:r>
          </w:p>
          <w:p w:rsidR="00D975B9" w:rsidRPr="00323136" w:rsidRDefault="00D975B9" w:rsidP="00D975B9">
            <w:pPr>
              <w:jc w:val="both"/>
              <w:rPr>
                <w:rFonts w:ascii="Arial" w:hAnsi="Arial" w:cs="Arial"/>
                <w:color w:val="002060"/>
                <w:sz w:val="22"/>
                <w:szCs w:val="22"/>
              </w:rPr>
            </w:pPr>
          </w:p>
        </w:tc>
        <w:tc>
          <w:tcPr>
            <w:tcW w:w="1200" w:type="dxa"/>
          </w:tcPr>
          <w:p w:rsidR="00D975B9" w:rsidRPr="00323136" w:rsidRDefault="00D975B9" w:rsidP="00D975B9">
            <w:pPr>
              <w:jc w:val="both"/>
              <w:rPr>
                <w:rFonts w:ascii="Arial" w:hAnsi="Arial" w:cs="Arial"/>
                <w:color w:val="002060"/>
                <w:sz w:val="22"/>
                <w:szCs w:val="22"/>
              </w:rPr>
            </w:pPr>
            <w:r w:rsidRPr="00323136">
              <w:rPr>
                <w:rFonts w:ascii="Arial" w:hAnsi="Arial" w:cs="Arial"/>
                <w:color w:val="002060"/>
                <w:sz w:val="22"/>
                <w:szCs w:val="22"/>
              </w:rPr>
              <w:t>am/pm</w:t>
            </w:r>
          </w:p>
          <w:p w:rsidR="00D975B9" w:rsidRPr="00323136" w:rsidRDefault="00D975B9" w:rsidP="00D975B9">
            <w:pPr>
              <w:jc w:val="both"/>
              <w:rPr>
                <w:rFonts w:ascii="Arial" w:hAnsi="Arial" w:cs="Arial"/>
                <w:color w:val="002060"/>
                <w:sz w:val="22"/>
                <w:szCs w:val="22"/>
              </w:rPr>
            </w:pPr>
          </w:p>
          <w:p w:rsidR="00D975B9" w:rsidRPr="00323136" w:rsidRDefault="00D975B9" w:rsidP="00D975B9">
            <w:pPr>
              <w:jc w:val="both"/>
              <w:rPr>
                <w:rFonts w:ascii="Arial" w:hAnsi="Arial" w:cs="Arial"/>
                <w:color w:val="002060"/>
                <w:sz w:val="22"/>
                <w:szCs w:val="22"/>
              </w:rPr>
            </w:pPr>
            <w:r w:rsidRPr="00323136">
              <w:rPr>
                <w:rFonts w:ascii="Arial" w:hAnsi="Arial" w:cs="Arial"/>
                <w:color w:val="002060"/>
                <w:sz w:val="22"/>
                <w:szCs w:val="22"/>
              </w:rPr>
              <w:t>Radio Frequency Ablations</w:t>
            </w:r>
          </w:p>
          <w:p w:rsidR="00D975B9" w:rsidRPr="00323136" w:rsidRDefault="00D975B9" w:rsidP="00D975B9">
            <w:pPr>
              <w:jc w:val="both"/>
              <w:rPr>
                <w:rFonts w:ascii="Arial" w:hAnsi="Arial" w:cs="Arial"/>
                <w:color w:val="002060"/>
                <w:sz w:val="22"/>
                <w:szCs w:val="22"/>
              </w:rPr>
            </w:pPr>
            <w:r w:rsidRPr="00323136">
              <w:rPr>
                <w:rFonts w:ascii="Arial" w:hAnsi="Arial" w:cs="Arial"/>
                <w:color w:val="002060"/>
                <w:sz w:val="22"/>
                <w:szCs w:val="22"/>
              </w:rPr>
              <w:t>Week2/2</w:t>
            </w:r>
          </w:p>
          <w:p w:rsidR="00D975B9" w:rsidRPr="00323136" w:rsidRDefault="00D975B9" w:rsidP="00D975B9">
            <w:pPr>
              <w:jc w:val="both"/>
              <w:rPr>
                <w:rFonts w:ascii="Arial" w:hAnsi="Arial" w:cs="Arial"/>
                <w:color w:val="002060"/>
                <w:sz w:val="22"/>
                <w:szCs w:val="22"/>
              </w:rPr>
            </w:pPr>
            <w:r w:rsidRPr="00323136">
              <w:rPr>
                <w:rFonts w:ascii="Arial" w:hAnsi="Arial" w:cs="Arial"/>
                <w:color w:val="002060"/>
                <w:sz w:val="22"/>
                <w:szCs w:val="22"/>
              </w:rPr>
              <w:t>F/Flexible</w:t>
            </w:r>
          </w:p>
          <w:p w:rsidR="00D975B9" w:rsidRPr="00323136" w:rsidRDefault="00D975B9" w:rsidP="00D975B9">
            <w:pPr>
              <w:jc w:val="both"/>
              <w:rPr>
                <w:rFonts w:ascii="Arial" w:hAnsi="Arial" w:cs="Arial"/>
                <w:color w:val="002060"/>
                <w:sz w:val="22"/>
                <w:szCs w:val="22"/>
              </w:rPr>
            </w:pPr>
            <w:r w:rsidRPr="00323136">
              <w:rPr>
                <w:rFonts w:ascii="Arial" w:hAnsi="Arial" w:cs="Arial"/>
                <w:color w:val="002060"/>
                <w:sz w:val="22"/>
                <w:szCs w:val="22"/>
              </w:rPr>
              <w:t>Week 1/2</w:t>
            </w:r>
          </w:p>
        </w:tc>
        <w:tc>
          <w:tcPr>
            <w:tcW w:w="1378" w:type="dxa"/>
          </w:tcPr>
          <w:p w:rsidR="00D975B9" w:rsidRPr="00323136" w:rsidRDefault="00D975B9" w:rsidP="00D975B9">
            <w:pPr>
              <w:rPr>
                <w:rFonts w:ascii="Arial" w:hAnsi="Arial" w:cs="Arial"/>
                <w:color w:val="002060"/>
                <w:sz w:val="22"/>
                <w:szCs w:val="22"/>
              </w:rPr>
            </w:pPr>
            <w:r w:rsidRPr="00323136">
              <w:rPr>
                <w:rFonts w:ascii="Arial" w:hAnsi="Arial" w:cs="Arial"/>
                <w:color w:val="002060"/>
                <w:sz w:val="22"/>
                <w:szCs w:val="22"/>
              </w:rPr>
              <w:t>am/pm</w:t>
            </w:r>
          </w:p>
          <w:p w:rsidR="00D975B9" w:rsidRPr="00323136" w:rsidRDefault="00D975B9" w:rsidP="00D975B9">
            <w:pPr>
              <w:rPr>
                <w:rFonts w:ascii="Arial" w:hAnsi="Arial" w:cs="Arial"/>
                <w:color w:val="002060"/>
                <w:sz w:val="22"/>
                <w:szCs w:val="22"/>
              </w:rPr>
            </w:pPr>
          </w:p>
          <w:p w:rsidR="00D975B9" w:rsidRPr="00323136" w:rsidRDefault="00D975B9" w:rsidP="00D975B9">
            <w:pPr>
              <w:rPr>
                <w:rFonts w:ascii="Arial" w:hAnsi="Arial" w:cs="Arial"/>
                <w:color w:val="002060"/>
                <w:sz w:val="22"/>
                <w:szCs w:val="22"/>
              </w:rPr>
            </w:pPr>
            <w:r w:rsidRPr="00323136">
              <w:rPr>
                <w:rFonts w:ascii="Arial" w:hAnsi="Arial" w:cs="Arial"/>
                <w:color w:val="002060"/>
                <w:sz w:val="22"/>
                <w:szCs w:val="22"/>
              </w:rPr>
              <w:t>Fixed Flexible</w:t>
            </w:r>
          </w:p>
          <w:p w:rsidR="00D975B9" w:rsidRPr="00323136" w:rsidRDefault="00D975B9" w:rsidP="00D975B9">
            <w:pPr>
              <w:rPr>
                <w:rFonts w:ascii="Arial" w:hAnsi="Arial" w:cs="Arial"/>
                <w:color w:val="002060"/>
                <w:sz w:val="22"/>
                <w:szCs w:val="22"/>
              </w:rPr>
            </w:pPr>
            <w:r w:rsidRPr="00323136">
              <w:rPr>
                <w:rFonts w:ascii="Arial" w:hAnsi="Arial" w:cs="Arial"/>
                <w:color w:val="002060"/>
                <w:sz w:val="22"/>
                <w:szCs w:val="22"/>
              </w:rPr>
              <w:t>(1 week out of 5)</w:t>
            </w:r>
          </w:p>
        </w:tc>
        <w:tc>
          <w:tcPr>
            <w:tcW w:w="1209" w:type="dxa"/>
          </w:tcPr>
          <w:p w:rsidR="00D975B9" w:rsidRPr="00323136" w:rsidRDefault="00D975B9" w:rsidP="00D975B9">
            <w:pPr>
              <w:jc w:val="both"/>
              <w:rPr>
                <w:rFonts w:ascii="Arial" w:hAnsi="Arial" w:cs="Arial"/>
                <w:color w:val="002060"/>
                <w:sz w:val="22"/>
                <w:szCs w:val="22"/>
              </w:rPr>
            </w:pPr>
            <w:r w:rsidRPr="00323136">
              <w:rPr>
                <w:rFonts w:ascii="Arial" w:hAnsi="Arial" w:cs="Arial"/>
                <w:color w:val="002060"/>
                <w:sz w:val="22"/>
                <w:szCs w:val="22"/>
              </w:rPr>
              <w:t>am/pm</w:t>
            </w:r>
          </w:p>
          <w:p w:rsidR="00D975B9" w:rsidRPr="00323136" w:rsidRDefault="00D975B9" w:rsidP="00D975B9">
            <w:pPr>
              <w:jc w:val="both"/>
              <w:rPr>
                <w:rFonts w:ascii="Arial" w:hAnsi="Arial" w:cs="Arial"/>
                <w:color w:val="002060"/>
                <w:sz w:val="22"/>
                <w:szCs w:val="22"/>
              </w:rPr>
            </w:pPr>
          </w:p>
          <w:p w:rsidR="00D975B9" w:rsidRPr="00323136" w:rsidRDefault="00D975B9" w:rsidP="00D975B9">
            <w:pPr>
              <w:rPr>
                <w:rFonts w:ascii="Arial" w:hAnsi="Arial" w:cs="Arial"/>
                <w:color w:val="002060"/>
                <w:sz w:val="22"/>
                <w:szCs w:val="22"/>
              </w:rPr>
            </w:pPr>
          </w:p>
        </w:tc>
        <w:tc>
          <w:tcPr>
            <w:tcW w:w="1195" w:type="dxa"/>
          </w:tcPr>
          <w:p w:rsidR="00D975B9" w:rsidRPr="00323136" w:rsidRDefault="00D975B9" w:rsidP="00D975B9">
            <w:pPr>
              <w:jc w:val="both"/>
              <w:rPr>
                <w:rFonts w:ascii="Arial" w:hAnsi="Arial" w:cs="Arial"/>
                <w:color w:val="002060"/>
                <w:sz w:val="22"/>
                <w:szCs w:val="22"/>
              </w:rPr>
            </w:pPr>
            <w:r w:rsidRPr="00323136">
              <w:rPr>
                <w:rFonts w:ascii="Arial" w:hAnsi="Arial" w:cs="Arial"/>
                <w:color w:val="002060"/>
                <w:sz w:val="22"/>
                <w:szCs w:val="22"/>
              </w:rPr>
              <w:t>am/pm</w:t>
            </w:r>
          </w:p>
          <w:p w:rsidR="00D975B9" w:rsidRPr="00323136" w:rsidRDefault="00D975B9" w:rsidP="00D975B9">
            <w:pPr>
              <w:jc w:val="both"/>
              <w:rPr>
                <w:rFonts w:ascii="Arial" w:hAnsi="Arial" w:cs="Arial"/>
                <w:color w:val="002060"/>
                <w:sz w:val="22"/>
                <w:szCs w:val="22"/>
              </w:rPr>
            </w:pPr>
          </w:p>
          <w:p w:rsidR="00D975B9" w:rsidRPr="00323136" w:rsidRDefault="00D975B9" w:rsidP="00D975B9">
            <w:pPr>
              <w:jc w:val="both"/>
              <w:rPr>
                <w:rFonts w:ascii="Arial" w:hAnsi="Arial" w:cs="Arial"/>
                <w:color w:val="002060"/>
                <w:sz w:val="22"/>
                <w:szCs w:val="22"/>
              </w:rPr>
            </w:pPr>
            <w:r w:rsidRPr="00323136">
              <w:rPr>
                <w:rFonts w:ascii="Arial" w:hAnsi="Arial" w:cs="Arial"/>
                <w:color w:val="002060"/>
                <w:sz w:val="22"/>
                <w:szCs w:val="22"/>
              </w:rPr>
              <w:t>Orthopaedic Trauma</w:t>
            </w:r>
          </w:p>
          <w:p w:rsidR="00D975B9" w:rsidRPr="00323136" w:rsidRDefault="00D975B9" w:rsidP="00D975B9">
            <w:pPr>
              <w:jc w:val="both"/>
              <w:rPr>
                <w:rFonts w:ascii="Arial" w:hAnsi="Arial" w:cs="Arial"/>
                <w:color w:val="002060"/>
                <w:sz w:val="22"/>
                <w:szCs w:val="22"/>
              </w:rPr>
            </w:pPr>
            <w:r w:rsidRPr="00323136">
              <w:rPr>
                <w:rFonts w:ascii="Arial" w:hAnsi="Arial" w:cs="Arial"/>
                <w:color w:val="002060"/>
                <w:sz w:val="22"/>
                <w:szCs w:val="22"/>
              </w:rPr>
              <w:t>QEUH</w:t>
            </w:r>
          </w:p>
        </w:tc>
      </w:tr>
    </w:tbl>
    <w:p w:rsidR="00D975B9" w:rsidRPr="00323136" w:rsidRDefault="00D975B9" w:rsidP="00D975B9">
      <w:pPr>
        <w:jc w:val="both"/>
        <w:rPr>
          <w:rFonts w:ascii="Arial" w:hAnsi="Arial" w:cs="Arial"/>
          <w:color w:val="002060"/>
          <w:sz w:val="22"/>
          <w:szCs w:val="22"/>
        </w:rPr>
      </w:pPr>
    </w:p>
    <w:p w:rsidR="00D975B9" w:rsidRPr="00323136" w:rsidRDefault="00D975B9" w:rsidP="00D975B9">
      <w:pPr>
        <w:jc w:val="both"/>
        <w:rPr>
          <w:rFonts w:ascii="Arial" w:hAnsi="Arial" w:cs="Arial"/>
          <w:color w:val="002060"/>
          <w:sz w:val="22"/>
          <w:szCs w:val="22"/>
        </w:rPr>
      </w:pPr>
      <w:r w:rsidRPr="00323136">
        <w:rPr>
          <w:rFonts w:ascii="Arial" w:hAnsi="Arial" w:cs="Arial"/>
          <w:color w:val="002060"/>
          <w:sz w:val="22"/>
          <w:szCs w:val="22"/>
          <w:u w:val="single"/>
        </w:rPr>
        <w:t>Supporting Professional Activities</w:t>
      </w:r>
    </w:p>
    <w:p w:rsidR="00D975B9" w:rsidRPr="00323136" w:rsidRDefault="00D975B9" w:rsidP="00D975B9">
      <w:pPr>
        <w:jc w:val="both"/>
        <w:rPr>
          <w:rFonts w:ascii="Arial" w:hAnsi="Arial" w:cs="Arial"/>
          <w:color w:val="002060"/>
          <w:sz w:val="22"/>
          <w:szCs w:val="22"/>
        </w:rPr>
      </w:pPr>
    </w:p>
    <w:p w:rsidR="00D975B9" w:rsidRPr="00323136" w:rsidRDefault="00D975B9" w:rsidP="00D975B9">
      <w:pPr>
        <w:jc w:val="both"/>
        <w:rPr>
          <w:rFonts w:ascii="Arial" w:hAnsi="Arial" w:cs="Arial"/>
          <w:color w:val="002060"/>
          <w:sz w:val="22"/>
          <w:szCs w:val="22"/>
        </w:rPr>
      </w:pPr>
      <w:r w:rsidRPr="00323136">
        <w:rPr>
          <w:rFonts w:ascii="Arial" w:hAnsi="Arial" w:cs="Arial"/>
          <w:color w:val="002060"/>
          <w:sz w:val="22"/>
          <w:szCs w:val="22"/>
        </w:rPr>
        <w:t>1 PA for CPD, audit, clinical governance, appraisal, revalidation, job planning, in-theatre teaching, internal routine communication and management meetings. Consultants will be expected to participate in the running of the Anaesthesia Service on an informal day</w:t>
      </w:r>
      <w:r w:rsidRPr="00323136">
        <w:rPr>
          <w:rFonts w:ascii="Arial" w:hAnsi="Arial" w:cs="Arial"/>
          <w:color w:val="002060"/>
          <w:sz w:val="22"/>
          <w:szCs w:val="22"/>
        </w:rPr>
        <w:noBreakHyphen/>
        <w:t>to</w:t>
      </w:r>
      <w:r w:rsidRPr="00323136">
        <w:rPr>
          <w:rFonts w:ascii="Arial" w:hAnsi="Arial" w:cs="Arial"/>
          <w:color w:val="002060"/>
          <w:sz w:val="22"/>
          <w:szCs w:val="22"/>
        </w:rPr>
        <w:noBreakHyphen/>
        <w:t>day basis and this is included in the SPA allocated.</w:t>
      </w:r>
    </w:p>
    <w:p w:rsidR="00D975B9" w:rsidRPr="00323136" w:rsidRDefault="00D975B9" w:rsidP="00D975B9">
      <w:pPr>
        <w:jc w:val="both"/>
        <w:rPr>
          <w:rFonts w:ascii="Arial" w:hAnsi="Arial" w:cs="Arial"/>
          <w:color w:val="002060"/>
          <w:sz w:val="22"/>
          <w:szCs w:val="22"/>
        </w:rPr>
      </w:pPr>
    </w:p>
    <w:p w:rsidR="00D975B9" w:rsidRPr="00323136" w:rsidRDefault="00D975B9" w:rsidP="00D975B9">
      <w:pPr>
        <w:jc w:val="both"/>
        <w:rPr>
          <w:rFonts w:ascii="Arial" w:hAnsi="Arial" w:cs="Arial"/>
          <w:color w:val="002060"/>
          <w:sz w:val="22"/>
          <w:szCs w:val="22"/>
        </w:rPr>
      </w:pPr>
      <w:r w:rsidRPr="00323136">
        <w:rPr>
          <w:rFonts w:ascii="Arial" w:hAnsi="Arial" w:cs="Arial"/>
          <w:color w:val="002060"/>
          <w:sz w:val="22"/>
          <w:szCs w:val="22"/>
        </w:rPr>
        <w:t>General On-Call Rota</w:t>
      </w:r>
    </w:p>
    <w:p w:rsidR="00D975B9" w:rsidRPr="00323136" w:rsidRDefault="00D975B9" w:rsidP="00D975B9">
      <w:pPr>
        <w:jc w:val="both"/>
        <w:rPr>
          <w:rFonts w:ascii="Arial" w:hAnsi="Arial" w:cs="Arial"/>
          <w:color w:val="002060"/>
          <w:sz w:val="22"/>
          <w:szCs w:val="22"/>
        </w:rPr>
      </w:pPr>
    </w:p>
    <w:p w:rsidR="00D975B9" w:rsidRPr="00323136" w:rsidRDefault="00D975B9" w:rsidP="00D975B9">
      <w:pPr>
        <w:jc w:val="both"/>
        <w:rPr>
          <w:rFonts w:ascii="Arial" w:hAnsi="Arial" w:cs="Arial"/>
          <w:color w:val="002060"/>
          <w:sz w:val="22"/>
          <w:szCs w:val="22"/>
          <w:u w:val="single"/>
        </w:rPr>
      </w:pPr>
      <w:r w:rsidRPr="00323136">
        <w:rPr>
          <w:rFonts w:ascii="Arial" w:hAnsi="Arial" w:cs="Arial"/>
          <w:color w:val="002060"/>
          <w:sz w:val="22"/>
          <w:szCs w:val="22"/>
          <w:u w:val="single"/>
        </w:rPr>
        <w:t>On-call cover</w:t>
      </w:r>
    </w:p>
    <w:p w:rsidR="00D975B9" w:rsidRPr="00323136" w:rsidRDefault="00D975B9" w:rsidP="00D975B9">
      <w:pPr>
        <w:spacing w:before="100" w:beforeAutospacing="1" w:after="100" w:afterAutospacing="1"/>
        <w:rPr>
          <w:rFonts w:ascii="Arial" w:hAnsi="Arial" w:cs="Arial"/>
          <w:color w:val="002060"/>
          <w:sz w:val="22"/>
          <w:szCs w:val="22"/>
        </w:rPr>
      </w:pPr>
      <w:r w:rsidRPr="00323136">
        <w:rPr>
          <w:rFonts w:ascii="Arial" w:hAnsi="Arial" w:cs="Arial"/>
          <w:color w:val="002060"/>
          <w:sz w:val="22"/>
          <w:szCs w:val="22"/>
        </w:rPr>
        <w:t>A consultant on this rota will cover an even mix of the following general rota slots (with about 43 Consultants on the general rota this is approximately 1:15 before prospective cover).</w:t>
      </w:r>
    </w:p>
    <w:p w:rsidR="00D975B9" w:rsidRPr="00323136" w:rsidRDefault="00D975B9" w:rsidP="00D975B9">
      <w:pPr>
        <w:spacing w:before="100" w:beforeAutospacing="1" w:after="100" w:afterAutospacing="1"/>
        <w:rPr>
          <w:rFonts w:ascii="Arial" w:hAnsi="Arial" w:cs="Arial"/>
          <w:color w:val="002060"/>
          <w:sz w:val="22"/>
          <w:szCs w:val="22"/>
          <w:u w:val="single"/>
        </w:rPr>
      </w:pPr>
      <w:r w:rsidRPr="00323136">
        <w:rPr>
          <w:rFonts w:ascii="Arial" w:hAnsi="Arial" w:cs="Arial"/>
          <w:color w:val="002060"/>
          <w:sz w:val="22"/>
          <w:szCs w:val="22"/>
          <w:u w:val="single"/>
        </w:rPr>
        <w:t>General Rota Out of Hours On-call Cover (1700-0800), 365 days per year</w:t>
      </w:r>
    </w:p>
    <w:p w:rsidR="00D975B9" w:rsidRPr="00323136" w:rsidRDefault="00D975B9" w:rsidP="00D975B9">
      <w:pPr>
        <w:spacing w:before="100" w:beforeAutospacing="1" w:after="100" w:afterAutospacing="1"/>
        <w:ind w:firstLine="720"/>
        <w:rPr>
          <w:rFonts w:ascii="Arial" w:hAnsi="Arial" w:cs="Arial"/>
          <w:color w:val="002060"/>
          <w:sz w:val="22"/>
          <w:szCs w:val="22"/>
        </w:rPr>
      </w:pPr>
      <w:r w:rsidRPr="00323136">
        <w:rPr>
          <w:rFonts w:ascii="Arial" w:hAnsi="Arial" w:cs="Arial"/>
          <w:color w:val="002060"/>
          <w:sz w:val="22"/>
          <w:szCs w:val="22"/>
        </w:rPr>
        <w:t>1</w:t>
      </w:r>
      <w:r w:rsidRPr="00323136">
        <w:rPr>
          <w:rFonts w:ascii="Arial" w:hAnsi="Arial" w:cs="Arial"/>
          <w:color w:val="002060"/>
          <w:sz w:val="22"/>
          <w:szCs w:val="22"/>
          <w:vertAlign w:val="superscript"/>
        </w:rPr>
        <w:t>st</w:t>
      </w:r>
      <w:r w:rsidRPr="00323136">
        <w:rPr>
          <w:rFonts w:ascii="Arial" w:hAnsi="Arial" w:cs="Arial"/>
          <w:color w:val="002060"/>
          <w:sz w:val="22"/>
          <w:szCs w:val="22"/>
        </w:rPr>
        <w:t xml:space="preserve"> -on Consultant (no daytime duties prior to start of call period)</w:t>
      </w:r>
    </w:p>
    <w:p w:rsidR="00D975B9" w:rsidRPr="00323136" w:rsidRDefault="00D975B9" w:rsidP="00D975B9">
      <w:pPr>
        <w:spacing w:before="100" w:beforeAutospacing="1" w:after="100" w:afterAutospacing="1"/>
        <w:ind w:firstLine="720"/>
        <w:rPr>
          <w:rFonts w:ascii="Arial" w:hAnsi="Arial" w:cs="Arial"/>
          <w:color w:val="002060"/>
          <w:sz w:val="22"/>
          <w:szCs w:val="22"/>
        </w:rPr>
      </w:pPr>
      <w:r w:rsidRPr="00323136">
        <w:rPr>
          <w:rFonts w:ascii="Arial" w:hAnsi="Arial" w:cs="Arial"/>
          <w:color w:val="002060"/>
          <w:sz w:val="22"/>
          <w:szCs w:val="22"/>
        </w:rPr>
        <w:t>2</w:t>
      </w:r>
      <w:r w:rsidRPr="00323136">
        <w:rPr>
          <w:rFonts w:ascii="Arial" w:hAnsi="Arial" w:cs="Arial"/>
          <w:color w:val="002060"/>
          <w:sz w:val="22"/>
          <w:szCs w:val="22"/>
          <w:vertAlign w:val="superscript"/>
        </w:rPr>
        <w:t>nd</w:t>
      </w:r>
      <w:r w:rsidRPr="00323136">
        <w:rPr>
          <w:rFonts w:ascii="Arial" w:hAnsi="Arial" w:cs="Arial"/>
          <w:color w:val="002060"/>
          <w:sz w:val="22"/>
          <w:szCs w:val="22"/>
        </w:rPr>
        <w:t xml:space="preserve"> -on Consultant (normal daytime duties prior to start of call period)</w:t>
      </w:r>
    </w:p>
    <w:p w:rsidR="00D975B9" w:rsidRPr="00323136" w:rsidRDefault="00D975B9" w:rsidP="00D975B9">
      <w:pPr>
        <w:spacing w:before="100" w:beforeAutospacing="1" w:after="100" w:afterAutospacing="1"/>
        <w:rPr>
          <w:rFonts w:ascii="Arial" w:hAnsi="Arial" w:cs="Arial"/>
          <w:color w:val="002060"/>
          <w:sz w:val="22"/>
          <w:szCs w:val="22"/>
          <w:u w:val="single"/>
        </w:rPr>
      </w:pPr>
      <w:r w:rsidRPr="00323136">
        <w:rPr>
          <w:rFonts w:ascii="Arial" w:hAnsi="Arial" w:cs="Arial"/>
          <w:color w:val="002060"/>
          <w:sz w:val="22"/>
          <w:szCs w:val="22"/>
          <w:u w:val="single"/>
        </w:rPr>
        <w:t xml:space="preserve">General Rota Weekend/Public Holiday Daytime cover (0800-1800) </w:t>
      </w:r>
    </w:p>
    <w:p w:rsidR="00D975B9" w:rsidRPr="00323136" w:rsidRDefault="00D975B9" w:rsidP="00D975B9">
      <w:pPr>
        <w:spacing w:before="100" w:beforeAutospacing="1" w:after="100" w:afterAutospacing="1"/>
        <w:ind w:firstLine="720"/>
        <w:rPr>
          <w:rFonts w:ascii="Arial" w:hAnsi="Arial" w:cs="Arial"/>
          <w:color w:val="002060"/>
          <w:sz w:val="22"/>
          <w:szCs w:val="22"/>
        </w:rPr>
      </w:pPr>
      <w:r w:rsidRPr="00323136">
        <w:rPr>
          <w:rFonts w:ascii="Arial" w:hAnsi="Arial" w:cs="Arial"/>
          <w:color w:val="002060"/>
          <w:sz w:val="22"/>
          <w:szCs w:val="22"/>
        </w:rPr>
        <w:t>1</w:t>
      </w:r>
      <w:r w:rsidRPr="00323136">
        <w:rPr>
          <w:rFonts w:ascii="Arial" w:hAnsi="Arial" w:cs="Arial"/>
          <w:color w:val="002060"/>
          <w:sz w:val="22"/>
          <w:szCs w:val="22"/>
          <w:vertAlign w:val="superscript"/>
        </w:rPr>
        <w:t>st</w:t>
      </w:r>
      <w:r w:rsidRPr="00323136">
        <w:rPr>
          <w:rFonts w:ascii="Arial" w:hAnsi="Arial" w:cs="Arial"/>
          <w:color w:val="002060"/>
          <w:sz w:val="22"/>
          <w:szCs w:val="22"/>
        </w:rPr>
        <w:t xml:space="preserve"> -on Consultant (primarily general emergency work)</w:t>
      </w:r>
    </w:p>
    <w:p w:rsidR="00D975B9" w:rsidRPr="00323136" w:rsidRDefault="00D975B9" w:rsidP="00D975B9">
      <w:pPr>
        <w:spacing w:before="100" w:beforeAutospacing="1" w:after="100" w:afterAutospacing="1"/>
        <w:ind w:firstLine="720"/>
        <w:rPr>
          <w:rFonts w:ascii="Arial" w:hAnsi="Arial" w:cs="Arial"/>
          <w:color w:val="002060"/>
          <w:sz w:val="22"/>
          <w:szCs w:val="22"/>
        </w:rPr>
      </w:pPr>
      <w:r w:rsidRPr="00323136">
        <w:rPr>
          <w:rFonts w:ascii="Arial" w:hAnsi="Arial" w:cs="Arial"/>
          <w:color w:val="002060"/>
          <w:sz w:val="22"/>
          <w:szCs w:val="22"/>
        </w:rPr>
        <w:t>2</w:t>
      </w:r>
      <w:r w:rsidRPr="00323136">
        <w:rPr>
          <w:rFonts w:ascii="Arial" w:hAnsi="Arial" w:cs="Arial"/>
          <w:color w:val="002060"/>
          <w:sz w:val="22"/>
          <w:szCs w:val="22"/>
          <w:vertAlign w:val="superscript"/>
        </w:rPr>
        <w:t>nd</w:t>
      </w:r>
      <w:r w:rsidRPr="00323136">
        <w:rPr>
          <w:rFonts w:ascii="Arial" w:hAnsi="Arial" w:cs="Arial"/>
          <w:color w:val="002060"/>
          <w:sz w:val="22"/>
          <w:szCs w:val="22"/>
        </w:rPr>
        <w:t xml:space="preserve"> -on Consultant (primarily orthopaedic trauma work)</w:t>
      </w:r>
    </w:p>
    <w:p w:rsidR="00D975B9" w:rsidRPr="00323136" w:rsidRDefault="00D975B9" w:rsidP="00D975B9">
      <w:pPr>
        <w:spacing w:before="100" w:beforeAutospacing="1" w:after="100" w:afterAutospacing="1"/>
        <w:ind w:firstLine="720"/>
        <w:rPr>
          <w:rFonts w:ascii="Arial" w:hAnsi="Arial" w:cs="Arial"/>
          <w:color w:val="002060"/>
          <w:sz w:val="22"/>
          <w:szCs w:val="22"/>
        </w:rPr>
      </w:pPr>
      <w:r w:rsidRPr="00323136">
        <w:rPr>
          <w:rFonts w:ascii="Arial" w:hAnsi="Arial" w:cs="Arial"/>
          <w:color w:val="002060"/>
          <w:sz w:val="22"/>
          <w:szCs w:val="22"/>
        </w:rPr>
        <w:t>3</w:t>
      </w:r>
      <w:r w:rsidRPr="00323136">
        <w:rPr>
          <w:rFonts w:ascii="Arial" w:hAnsi="Arial" w:cs="Arial"/>
          <w:color w:val="002060"/>
          <w:sz w:val="22"/>
          <w:szCs w:val="22"/>
          <w:vertAlign w:val="superscript"/>
        </w:rPr>
        <w:t>rd</w:t>
      </w:r>
      <w:r w:rsidRPr="00323136">
        <w:rPr>
          <w:rFonts w:ascii="Arial" w:hAnsi="Arial" w:cs="Arial"/>
          <w:color w:val="002060"/>
          <w:sz w:val="22"/>
          <w:szCs w:val="22"/>
        </w:rPr>
        <w:t xml:space="preserve"> -on Consultant (as required)</w:t>
      </w:r>
    </w:p>
    <w:p w:rsidR="00D975B9" w:rsidRPr="00323136" w:rsidRDefault="00D975B9" w:rsidP="00D975B9">
      <w:pPr>
        <w:spacing w:before="100" w:beforeAutospacing="1" w:after="100" w:afterAutospacing="1"/>
        <w:rPr>
          <w:rFonts w:ascii="Arial" w:hAnsi="Arial" w:cs="Arial"/>
          <w:color w:val="002060"/>
          <w:sz w:val="22"/>
          <w:szCs w:val="22"/>
        </w:rPr>
      </w:pPr>
      <w:r w:rsidRPr="00323136">
        <w:rPr>
          <w:rFonts w:ascii="Arial" w:hAnsi="Arial" w:cs="Arial"/>
          <w:color w:val="002060"/>
          <w:sz w:val="22"/>
          <w:szCs w:val="22"/>
        </w:rPr>
        <w:t xml:space="preserve">Trauma  Rota Weekend/Public Holiday Daytime cover (0800-1800) TOIL session following week  (frequency 1-2 per annum) – </w:t>
      </w:r>
    </w:p>
    <w:p w:rsidR="00D975B9" w:rsidRPr="00323136" w:rsidRDefault="00D975B9" w:rsidP="00D975B9">
      <w:pPr>
        <w:numPr>
          <w:ilvl w:val="0"/>
          <w:numId w:val="34"/>
        </w:numPr>
        <w:spacing w:before="100" w:beforeAutospacing="1" w:after="100" w:afterAutospacing="1"/>
        <w:rPr>
          <w:rFonts w:ascii="Arial" w:hAnsi="Arial" w:cs="Arial"/>
          <w:color w:val="002060"/>
          <w:sz w:val="22"/>
          <w:szCs w:val="22"/>
        </w:rPr>
      </w:pPr>
      <w:r w:rsidRPr="00323136">
        <w:rPr>
          <w:rFonts w:ascii="Arial" w:hAnsi="Arial" w:cs="Arial"/>
          <w:color w:val="002060"/>
          <w:sz w:val="22"/>
          <w:szCs w:val="22"/>
        </w:rPr>
        <w:t xml:space="preserve">The Trauma weekend work will be 20 hours = 20/3 (since premium time) = 6.6 Pas to be compensated by time off the following week. The rota for this is done well in advance upto 3 months approx., </w:t>
      </w:r>
    </w:p>
    <w:p w:rsidR="00323136" w:rsidRDefault="00D975B9" w:rsidP="00323136">
      <w:pPr>
        <w:spacing w:before="100" w:beforeAutospacing="1" w:after="100" w:afterAutospacing="1"/>
        <w:ind w:firstLine="720"/>
        <w:rPr>
          <w:rFonts w:ascii="Arial" w:hAnsi="Arial" w:cs="Arial"/>
          <w:color w:val="002060"/>
          <w:sz w:val="22"/>
          <w:szCs w:val="22"/>
        </w:rPr>
      </w:pPr>
      <w:r w:rsidRPr="00323136">
        <w:rPr>
          <w:rFonts w:ascii="Arial" w:hAnsi="Arial" w:cs="Arial"/>
          <w:color w:val="002060"/>
          <w:sz w:val="22"/>
          <w:szCs w:val="22"/>
        </w:rPr>
        <w:t>4</w:t>
      </w:r>
      <w:r w:rsidRPr="00323136">
        <w:rPr>
          <w:rFonts w:ascii="Arial" w:hAnsi="Arial" w:cs="Arial"/>
          <w:color w:val="002060"/>
          <w:sz w:val="22"/>
          <w:szCs w:val="22"/>
          <w:vertAlign w:val="superscript"/>
        </w:rPr>
        <w:t>th</w:t>
      </w:r>
      <w:r w:rsidRPr="00323136">
        <w:rPr>
          <w:rFonts w:ascii="Arial" w:hAnsi="Arial" w:cs="Arial"/>
          <w:color w:val="002060"/>
          <w:sz w:val="22"/>
          <w:szCs w:val="22"/>
        </w:rPr>
        <w:t xml:space="preserve"> -on Consultant (primarily orthopaedic/ trauma emergency work)</w:t>
      </w:r>
    </w:p>
    <w:p w:rsidR="00323136" w:rsidRPr="00323136" w:rsidRDefault="00323136" w:rsidP="00323136">
      <w:pPr>
        <w:spacing w:before="100" w:beforeAutospacing="1" w:after="100" w:afterAutospacing="1"/>
        <w:rPr>
          <w:rFonts w:ascii="Arial" w:hAnsi="Arial" w:cs="Arial"/>
          <w:color w:val="002060"/>
          <w:sz w:val="22"/>
          <w:szCs w:val="22"/>
        </w:rPr>
      </w:pPr>
      <w:r w:rsidRPr="00323136">
        <w:rPr>
          <w:rFonts w:ascii="Arial" w:hAnsi="Arial" w:cs="Arial"/>
          <w:b/>
          <w:color w:val="002060"/>
          <w:sz w:val="22"/>
          <w:szCs w:val="22"/>
          <w:u w:val="single"/>
        </w:rPr>
        <w:t>Person Specification</w:t>
      </w:r>
    </w:p>
    <w:tbl>
      <w:tblPr>
        <w:tblpPr w:leftFromText="180" w:rightFromText="180" w:vertAnchor="text" w:horzAnchor="margin" w:tblpXSpec="center" w:tblpY="20"/>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317"/>
        <w:gridCol w:w="1207"/>
        <w:gridCol w:w="2962"/>
        <w:gridCol w:w="991"/>
        <w:gridCol w:w="850"/>
        <w:gridCol w:w="913"/>
      </w:tblGrid>
      <w:tr w:rsidR="00D975B9" w:rsidRPr="00323136" w:rsidTr="00323136">
        <w:tc>
          <w:tcPr>
            <w:tcW w:w="1254" w:type="pct"/>
            <w:tcBorders>
              <w:top w:val="single" w:sz="12" w:space="0" w:color="auto"/>
            </w:tcBorders>
            <w:shd w:val="pct30" w:color="auto" w:fill="auto"/>
          </w:tcPr>
          <w:p w:rsidR="00D975B9" w:rsidRPr="00323136" w:rsidRDefault="00D975B9" w:rsidP="00D975B9">
            <w:pPr>
              <w:jc w:val="center"/>
              <w:rPr>
                <w:rFonts w:ascii="Arial" w:hAnsi="Arial" w:cs="Arial"/>
                <w:b/>
                <w:color w:val="002060"/>
                <w:sz w:val="22"/>
                <w:szCs w:val="22"/>
              </w:rPr>
            </w:pPr>
          </w:p>
          <w:p w:rsidR="00D975B9" w:rsidRPr="00323136" w:rsidRDefault="00D975B9" w:rsidP="00D975B9">
            <w:pPr>
              <w:jc w:val="center"/>
              <w:rPr>
                <w:rFonts w:ascii="Arial" w:hAnsi="Arial" w:cs="Arial"/>
                <w:b/>
                <w:color w:val="002060"/>
                <w:sz w:val="22"/>
                <w:szCs w:val="22"/>
              </w:rPr>
            </w:pPr>
            <w:r w:rsidRPr="00323136">
              <w:rPr>
                <w:rFonts w:ascii="Arial" w:hAnsi="Arial" w:cs="Arial"/>
                <w:b/>
                <w:color w:val="002060"/>
                <w:sz w:val="22"/>
                <w:szCs w:val="22"/>
              </w:rPr>
              <w:t>FACTORS</w:t>
            </w:r>
          </w:p>
          <w:p w:rsidR="00D975B9" w:rsidRPr="00323136" w:rsidRDefault="00D975B9" w:rsidP="00D975B9">
            <w:pPr>
              <w:jc w:val="center"/>
              <w:rPr>
                <w:rFonts w:ascii="Arial" w:hAnsi="Arial" w:cs="Arial"/>
                <w:b/>
                <w:color w:val="002060"/>
                <w:sz w:val="22"/>
                <w:szCs w:val="22"/>
              </w:rPr>
            </w:pPr>
          </w:p>
        </w:tc>
        <w:tc>
          <w:tcPr>
            <w:tcW w:w="653" w:type="pct"/>
            <w:tcBorders>
              <w:top w:val="single" w:sz="12" w:space="0" w:color="auto"/>
            </w:tcBorders>
            <w:shd w:val="pct30" w:color="auto" w:fill="auto"/>
          </w:tcPr>
          <w:p w:rsidR="00D975B9" w:rsidRPr="00323136" w:rsidRDefault="00D975B9" w:rsidP="00D975B9">
            <w:pPr>
              <w:jc w:val="center"/>
              <w:rPr>
                <w:rFonts w:ascii="Arial" w:hAnsi="Arial" w:cs="Arial"/>
                <w:b/>
                <w:color w:val="002060"/>
                <w:sz w:val="22"/>
                <w:szCs w:val="22"/>
              </w:rPr>
            </w:pPr>
          </w:p>
        </w:tc>
        <w:tc>
          <w:tcPr>
            <w:tcW w:w="1603" w:type="pct"/>
            <w:tcBorders>
              <w:top w:val="single" w:sz="12" w:space="0" w:color="auto"/>
            </w:tcBorders>
            <w:shd w:val="pct30" w:color="auto" w:fill="auto"/>
          </w:tcPr>
          <w:p w:rsidR="00D975B9" w:rsidRPr="00323136" w:rsidRDefault="00D975B9" w:rsidP="00D975B9">
            <w:pPr>
              <w:jc w:val="center"/>
              <w:rPr>
                <w:rFonts w:ascii="Arial" w:hAnsi="Arial" w:cs="Arial"/>
                <w:b/>
                <w:color w:val="002060"/>
                <w:sz w:val="22"/>
                <w:szCs w:val="22"/>
              </w:rPr>
            </w:pPr>
          </w:p>
          <w:p w:rsidR="00D975B9" w:rsidRPr="00323136" w:rsidRDefault="00D975B9" w:rsidP="00D975B9">
            <w:pPr>
              <w:jc w:val="center"/>
              <w:rPr>
                <w:rFonts w:ascii="Arial" w:hAnsi="Arial" w:cs="Arial"/>
                <w:b/>
                <w:color w:val="002060"/>
                <w:sz w:val="22"/>
                <w:szCs w:val="22"/>
              </w:rPr>
            </w:pPr>
            <w:r w:rsidRPr="00323136">
              <w:rPr>
                <w:rFonts w:ascii="Arial" w:hAnsi="Arial" w:cs="Arial"/>
                <w:b/>
                <w:color w:val="002060"/>
                <w:sz w:val="22"/>
                <w:szCs w:val="22"/>
              </w:rPr>
              <w:t>CRITERIA</w:t>
            </w:r>
          </w:p>
        </w:tc>
        <w:tc>
          <w:tcPr>
            <w:tcW w:w="1490" w:type="pct"/>
            <w:gridSpan w:val="3"/>
            <w:tcBorders>
              <w:top w:val="single" w:sz="12" w:space="0" w:color="auto"/>
            </w:tcBorders>
            <w:shd w:val="pct30" w:color="auto" w:fill="auto"/>
          </w:tcPr>
          <w:p w:rsidR="00D975B9" w:rsidRPr="00323136" w:rsidRDefault="00D975B9" w:rsidP="00D975B9">
            <w:pPr>
              <w:jc w:val="center"/>
              <w:rPr>
                <w:rFonts w:ascii="Arial" w:hAnsi="Arial" w:cs="Arial"/>
                <w:b/>
                <w:color w:val="002060"/>
                <w:sz w:val="22"/>
                <w:szCs w:val="22"/>
              </w:rPr>
            </w:pPr>
          </w:p>
          <w:p w:rsidR="00D975B9" w:rsidRPr="00323136" w:rsidRDefault="00D975B9" w:rsidP="00D975B9">
            <w:pPr>
              <w:jc w:val="center"/>
              <w:rPr>
                <w:rFonts w:ascii="Arial" w:hAnsi="Arial" w:cs="Arial"/>
                <w:b/>
                <w:color w:val="002060"/>
                <w:sz w:val="22"/>
                <w:szCs w:val="22"/>
              </w:rPr>
            </w:pPr>
            <w:r w:rsidRPr="00323136">
              <w:rPr>
                <w:rFonts w:ascii="Arial" w:hAnsi="Arial" w:cs="Arial"/>
                <w:b/>
                <w:color w:val="002060"/>
                <w:sz w:val="22"/>
                <w:szCs w:val="22"/>
              </w:rPr>
              <w:t>MEANS OF ASSESSMENT</w:t>
            </w:r>
          </w:p>
        </w:tc>
      </w:tr>
      <w:tr w:rsidR="00D975B9" w:rsidRPr="00323136" w:rsidTr="00323136">
        <w:trPr>
          <w:trHeight w:val="380"/>
        </w:trPr>
        <w:tc>
          <w:tcPr>
            <w:tcW w:w="1254" w:type="pct"/>
            <w:tcBorders>
              <w:bottom w:val="nil"/>
            </w:tcBorders>
            <w:shd w:val="pct30" w:color="auto" w:fill="auto"/>
          </w:tcPr>
          <w:p w:rsidR="00D975B9" w:rsidRPr="00323136" w:rsidRDefault="00D975B9" w:rsidP="00D975B9">
            <w:pPr>
              <w:rPr>
                <w:rFonts w:ascii="Arial" w:hAnsi="Arial" w:cs="Arial"/>
                <w:b/>
                <w:color w:val="002060"/>
                <w:sz w:val="22"/>
                <w:szCs w:val="22"/>
              </w:rPr>
            </w:pPr>
          </w:p>
        </w:tc>
        <w:tc>
          <w:tcPr>
            <w:tcW w:w="653" w:type="pct"/>
            <w:tcBorders>
              <w:top w:val="nil"/>
            </w:tcBorders>
          </w:tcPr>
          <w:p w:rsidR="00D975B9" w:rsidRPr="00323136" w:rsidRDefault="00D975B9" w:rsidP="00D975B9">
            <w:pPr>
              <w:rPr>
                <w:rFonts w:ascii="Arial" w:hAnsi="Arial" w:cs="Arial"/>
                <w:b/>
                <w:color w:val="002060"/>
                <w:sz w:val="22"/>
                <w:szCs w:val="22"/>
              </w:rPr>
            </w:pPr>
          </w:p>
        </w:tc>
        <w:tc>
          <w:tcPr>
            <w:tcW w:w="1603" w:type="pct"/>
            <w:tcBorders>
              <w:top w:val="nil"/>
            </w:tcBorders>
          </w:tcPr>
          <w:p w:rsidR="00D975B9" w:rsidRPr="00323136" w:rsidRDefault="00D975B9" w:rsidP="00D975B9">
            <w:pPr>
              <w:rPr>
                <w:rFonts w:ascii="Arial" w:hAnsi="Arial" w:cs="Arial"/>
                <w:color w:val="002060"/>
                <w:sz w:val="22"/>
                <w:szCs w:val="22"/>
              </w:rPr>
            </w:pPr>
          </w:p>
        </w:tc>
        <w:tc>
          <w:tcPr>
            <w:tcW w:w="536" w:type="pct"/>
            <w:tcBorders>
              <w:top w:val="nil"/>
            </w:tcBorders>
          </w:tcPr>
          <w:p w:rsidR="00D975B9" w:rsidRPr="00323136" w:rsidRDefault="00D975B9" w:rsidP="00D975B9">
            <w:pPr>
              <w:jc w:val="center"/>
              <w:rPr>
                <w:rFonts w:ascii="Arial" w:hAnsi="Arial" w:cs="Arial"/>
                <w:b/>
                <w:color w:val="002060"/>
                <w:sz w:val="22"/>
                <w:szCs w:val="22"/>
              </w:rPr>
            </w:pPr>
            <w:r w:rsidRPr="00323136">
              <w:rPr>
                <w:rFonts w:ascii="Arial" w:hAnsi="Arial" w:cs="Arial"/>
                <w:b/>
                <w:color w:val="002060"/>
                <w:sz w:val="22"/>
                <w:szCs w:val="22"/>
              </w:rPr>
              <w:t>Application</w:t>
            </w:r>
          </w:p>
        </w:tc>
        <w:tc>
          <w:tcPr>
            <w:tcW w:w="460" w:type="pct"/>
            <w:tcBorders>
              <w:top w:val="nil"/>
            </w:tcBorders>
          </w:tcPr>
          <w:p w:rsidR="00D975B9" w:rsidRPr="00323136" w:rsidRDefault="00D975B9" w:rsidP="00D975B9">
            <w:pPr>
              <w:jc w:val="center"/>
              <w:rPr>
                <w:rFonts w:ascii="Arial" w:hAnsi="Arial" w:cs="Arial"/>
                <w:b/>
                <w:color w:val="002060"/>
                <w:sz w:val="22"/>
                <w:szCs w:val="22"/>
              </w:rPr>
            </w:pPr>
            <w:r w:rsidRPr="00323136">
              <w:rPr>
                <w:rFonts w:ascii="Arial" w:hAnsi="Arial" w:cs="Arial"/>
                <w:b/>
                <w:color w:val="002060"/>
                <w:sz w:val="22"/>
                <w:szCs w:val="22"/>
              </w:rPr>
              <w:t>Reference</w:t>
            </w:r>
          </w:p>
        </w:tc>
        <w:tc>
          <w:tcPr>
            <w:tcW w:w="493" w:type="pct"/>
            <w:tcBorders>
              <w:top w:val="nil"/>
            </w:tcBorders>
          </w:tcPr>
          <w:p w:rsidR="00D975B9" w:rsidRPr="00323136" w:rsidRDefault="00D975B9" w:rsidP="00D975B9">
            <w:pPr>
              <w:jc w:val="center"/>
              <w:rPr>
                <w:rFonts w:ascii="Arial" w:hAnsi="Arial" w:cs="Arial"/>
                <w:b/>
                <w:color w:val="002060"/>
                <w:sz w:val="22"/>
                <w:szCs w:val="22"/>
              </w:rPr>
            </w:pPr>
            <w:r w:rsidRPr="00323136">
              <w:rPr>
                <w:rFonts w:ascii="Arial" w:hAnsi="Arial" w:cs="Arial"/>
                <w:b/>
                <w:color w:val="002060"/>
                <w:sz w:val="22"/>
                <w:szCs w:val="22"/>
              </w:rPr>
              <w:t>Interview</w:t>
            </w:r>
          </w:p>
        </w:tc>
      </w:tr>
      <w:tr w:rsidR="00D975B9" w:rsidRPr="00323136" w:rsidTr="00323136">
        <w:trPr>
          <w:trHeight w:val="600"/>
        </w:trPr>
        <w:tc>
          <w:tcPr>
            <w:tcW w:w="1254" w:type="pct"/>
            <w:tcBorders>
              <w:bottom w:val="nil"/>
            </w:tcBorders>
            <w:shd w:val="pct30" w:color="auto" w:fill="auto"/>
          </w:tcPr>
          <w:p w:rsidR="00D975B9" w:rsidRPr="00323136" w:rsidRDefault="00D975B9" w:rsidP="00D975B9">
            <w:pPr>
              <w:rPr>
                <w:rFonts w:ascii="Arial" w:hAnsi="Arial" w:cs="Arial"/>
                <w:b/>
                <w:color w:val="002060"/>
                <w:sz w:val="22"/>
                <w:szCs w:val="22"/>
              </w:rPr>
            </w:pPr>
            <w:r w:rsidRPr="00323136">
              <w:rPr>
                <w:rFonts w:ascii="Arial" w:hAnsi="Arial" w:cs="Arial"/>
                <w:b/>
                <w:color w:val="002060"/>
                <w:sz w:val="22"/>
                <w:szCs w:val="22"/>
              </w:rPr>
              <w:t xml:space="preserve">Education </w:t>
            </w:r>
          </w:p>
          <w:p w:rsidR="00D975B9" w:rsidRPr="00323136" w:rsidRDefault="00D975B9" w:rsidP="00D975B9">
            <w:pPr>
              <w:rPr>
                <w:rFonts w:ascii="Arial" w:hAnsi="Arial" w:cs="Arial"/>
                <w:b/>
                <w:color w:val="002060"/>
                <w:sz w:val="22"/>
                <w:szCs w:val="22"/>
              </w:rPr>
            </w:pPr>
            <w:r w:rsidRPr="00323136">
              <w:rPr>
                <w:rFonts w:ascii="Arial" w:hAnsi="Arial" w:cs="Arial"/>
                <w:b/>
                <w:color w:val="002060"/>
                <w:sz w:val="22"/>
                <w:szCs w:val="22"/>
              </w:rPr>
              <w:t>and</w:t>
            </w:r>
          </w:p>
          <w:p w:rsidR="00D975B9" w:rsidRPr="00323136" w:rsidRDefault="00D975B9" w:rsidP="00D975B9">
            <w:pPr>
              <w:rPr>
                <w:rFonts w:ascii="Arial" w:hAnsi="Arial" w:cs="Arial"/>
                <w:b/>
                <w:color w:val="002060"/>
                <w:sz w:val="22"/>
                <w:szCs w:val="22"/>
              </w:rPr>
            </w:pPr>
            <w:r w:rsidRPr="00323136">
              <w:rPr>
                <w:rFonts w:ascii="Arial" w:hAnsi="Arial" w:cs="Arial"/>
                <w:b/>
                <w:color w:val="002060"/>
                <w:sz w:val="22"/>
                <w:szCs w:val="22"/>
              </w:rPr>
              <w:t>Professional Qualifications</w:t>
            </w:r>
          </w:p>
        </w:tc>
        <w:tc>
          <w:tcPr>
            <w:tcW w:w="653" w:type="pct"/>
            <w:tcBorders>
              <w:top w:val="nil"/>
            </w:tcBorders>
          </w:tcPr>
          <w:p w:rsidR="00D975B9" w:rsidRPr="00323136" w:rsidRDefault="00D975B9" w:rsidP="00D975B9">
            <w:pPr>
              <w:rPr>
                <w:rFonts w:ascii="Arial" w:hAnsi="Arial" w:cs="Arial"/>
                <w:b/>
                <w:color w:val="002060"/>
                <w:sz w:val="22"/>
                <w:szCs w:val="22"/>
              </w:rPr>
            </w:pPr>
            <w:r w:rsidRPr="00323136">
              <w:rPr>
                <w:rFonts w:ascii="Arial" w:hAnsi="Arial" w:cs="Arial"/>
                <w:b/>
                <w:color w:val="002060"/>
                <w:sz w:val="22"/>
                <w:szCs w:val="22"/>
              </w:rPr>
              <w:t>Essential</w:t>
            </w:r>
          </w:p>
          <w:p w:rsidR="00D975B9" w:rsidRPr="00323136" w:rsidRDefault="00D975B9" w:rsidP="00D975B9">
            <w:pPr>
              <w:rPr>
                <w:rFonts w:ascii="Arial" w:hAnsi="Arial" w:cs="Arial"/>
                <w:b/>
                <w:color w:val="002060"/>
                <w:sz w:val="22"/>
                <w:szCs w:val="22"/>
              </w:rPr>
            </w:pPr>
          </w:p>
          <w:p w:rsidR="00D975B9" w:rsidRPr="00323136" w:rsidRDefault="00D975B9" w:rsidP="00D975B9">
            <w:pPr>
              <w:rPr>
                <w:rFonts w:ascii="Arial" w:hAnsi="Arial" w:cs="Arial"/>
                <w:b/>
                <w:color w:val="002060"/>
                <w:sz w:val="22"/>
                <w:szCs w:val="22"/>
              </w:rPr>
            </w:pPr>
          </w:p>
        </w:tc>
        <w:tc>
          <w:tcPr>
            <w:tcW w:w="1603" w:type="pct"/>
            <w:tcBorders>
              <w:top w:val="nil"/>
            </w:tcBorders>
          </w:tcPr>
          <w:p w:rsidR="00D975B9" w:rsidRPr="00323136" w:rsidRDefault="00D975B9" w:rsidP="00D975B9">
            <w:pPr>
              <w:rPr>
                <w:rFonts w:ascii="Arial" w:hAnsi="Arial" w:cs="Arial"/>
                <w:color w:val="002060"/>
                <w:sz w:val="22"/>
                <w:szCs w:val="22"/>
              </w:rPr>
            </w:pPr>
            <w:r w:rsidRPr="00323136">
              <w:rPr>
                <w:rFonts w:ascii="Arial" w:hAnsi="Arial" w:cs="Arial"/>
                <w:color w:val="002060"/>
                <w:sz w:val="22"/>
                <w:szCs w:val="22"/>
              </w:rPr>
              <w:t>MB Ch B or equivalent.</w:t>
            </w:r>
          </w:p>
          <w:p w:rsidR="00D975B9" w:rsidRPr="00323136" w:rsidRDefault="00D975B9" w:rsidP="00D975B9">
            <w:pPr>
              <w:rPr>
                <w:rFonts w:ascii="Arial" w:hAnsi="Arial" w:cs="Arial"/>
                <w:color w:val="002060"/>
                <w:sz w:val="22"/>
                <w:szCs w:val="22"/>
              </w:rPr>
            </w:pPr>
            <w:r w:rsidRPr="00323136">
              <w:rPr>
                <w:rFonts w:ascii="Arial" w:hAnsi="Arial" w:cs="Arial"/>
                <w:color w:val="002060"/>
                <w:sz w:val="22"/>
                <w:szCs w:val="22"/>
              </w:rPr>
              <w:t>FRCA or equivalent.</w:t>
            </w:r>
          </w:p>
          <w:p w:rsidR="00D975B9" w:rsidRPr="00323136" w:rsidRDefault="00D975B9" w:rsidP="00D975B9">
            <w:pPr>
              <w:rPr>
                <w:rFonts w:ascii="Arial" w:hAnsi="Arial" w:cs="Arial"/>
                <w:color w:val="002060"/>
                <w:sz w:val="22"/>
                <w:szCs w:val="22"/>
              </w:rPr>
            </w:pPr>
            <w:r w:rsidRPr="00323136">
              <w:rPr>
                <w:rStyle w:val="bodytext10"/>
                <w:color w:val="002060"/>
                <w:sz w:val="22"/>
                <w:szCs w:val="22"/>
              </w:rPr>
              <w:t xml:space="preserve">Fully registered with the GMC and have a licence to practise. </w:t>
            </w:r>
            <w:r w:rsidRPr="00323136">
              <w:rPr>
                <w:rFonts w:ascii="Arial" w:hAnsi="Arial" w:cs="Arial"/>
                <w:color w:val="002060"/>
                <w:sz w:val="22"/>
                <w:szCs w:val="22"/>
              </w:rPr>
              <w:t>Those trained in the UK should have evidence of higher specialist training leading to CCT in Anaesthesia or be within 6 months of confirmed entry from date of Interview.  Non UK trained applicants must demonstrate equivalent training.</w:t>
            </w:r>
          </w:p>
        </w:tc>
        <w:tc>
          <w:tcPr>
            <w:tcW w:w="536" w:type="pct"/>
            <w:tcBorders>
              <w:top w:val="nil"/>
            </w:tcBorders>
          </w:tcPr>
          <w:p w:rsidR="00D975B9" w:rsidRPr="00323136" w:rsidRDefault="00D975B9" w:rsidP="00D975B9">
            <w:pPr>
              <w:jc w:val="center"/>
              <w:rPr>
                <w:rFonts w:ascii="Arial" w:hAnsi="Arial" w:cs="Arial"/>
                <w:color w:val="002060"/>
                <w:sz w:val="22"/>
                <w:szCs w:val="22"/>
              </w:rPr>
            </w:pPr>
          </w:p>
          <w:p w:rsidR="00D975B9" w:rsidRPr="00323136" w:rsidRDefault="00D975B9" w:rsidP="00D975B9">
            <w:pPr>
              <w:jc w:val="center"/>
              <w:rPr>
                <w:rFonts w:ascii="Arial" w:hAnsi="Arial" w:cs="Arial"/>
                <w:color w:val="002060"/>
                <w:sz w:val="22"/>
                <w:szCs w:val="22"/>
              </w:rPr>
            </w:pPr>
          </w:p>
        </w:tc>
        <w:tc>
          <w:tcPr>
            <w:tcW w:w="460" w:type="pct"/>
            <w:tcBorders>
              <w:top w:val="nil"/>
            </w:tcBorders>
          </w:tcPr>
          <w:p w:rsidR="00D975B9" w:rsidRPr="00323136" w:rsidRDefault="00D975B9" w:rsidP="00D975B9">
            <w:pPr>
              <w:jc w:val="center"/>
              <w:rPr>
                <w:rFonts w:ascii="Arial" w:hAnsi="Arial" w:cs="Arial"/>
                <w:color w:val="002060"/>
                <w:sz w:val="22"/>
                <w:szCs w:val="22"/>
              </w:rPr>
            </w:pPr>
          </w:p>
          <w:p w:rsidR="00D975B9" w:rsidRPr="00323136" w:rsidRDefault="00D975B9" w:rsidP="00D975B9">
            <w:pPr>
              <w:jc w:val="center"/>
              <w:rPr>
                <w:rFonts w:ascii="Arial" w:hAnsi="Arial" w:cs="Arial"/>
                <w:b/>
                <w:color w:val="002060"/>
                <w:sz w:val="22"/>
                <w:szCs w:val="22"/>
              </w:rPr>
            </w:pPr>
          </w:p>
        </w:tc>
        <w:tc>
          <w:tcPr>
            <w:tcW w:w="493" w:type="pct"/>
            <w:tcBorders>
              <w:top w:val="nil"/>
            </w:tcBorders>
          </w:tcPr>
          <w:p w:rsidR="00D975B9" w:rsidRPr="00323136" w:rsidRDefault="00D975B9" w:rsidP="00D975B9">
            <w:pPr>
              <w:jc w:val="center"/>
              <w:rPr>
                <w:rFonts w:ascii="Arial" w:hAnsi="Arial" w:cs="Arial"/>
                <w:b/>
                <w:color w:val="002060"/>
                <w:sz w:val="22"/>
                <w:szCs w:val="22"/>
              </w:rPr>
            </w:pPr>
          </w:p>
        </w:tc>
      </w:tr>
      <w:tr w:rsidR="00D975B9" w:rsidRPr="00323136" w:rsidTr="00323136">
        <w:trPr>
          <w:trHeight w:val="600"/>
        </w:trPr>
        <w:tc>
          <w:tcPr>
            <w:tcW w:w="1254" w:type="pct"/>
            <w:tcBorders>
              <w:top w:val="nil"/>
              <w:bottom w:val="nil"/>
            </w:tcBorders>
            <w:shd w:val="pct30" w:color="auto" w:fill="auto"/>
          </w:tcPr>
          <w:p w:rsidR="00D975B9" w:rsidRPr="00323136" w:rsidRDefault="00D975B9" w:rsidP="00D975B9">
            <w:pPr>
              <w:rPr>
                <w:rFonts w:ascii="Arial" w:hAnsi="Arial" w:cs="Arial"/>
                <w:b/>
                <w:color w:val="002060"/>
                <w:sz w:val="22"/>
                <w:szCs w:val="22"/>
              </w:rPr>
            </w:pPr>
          </w:p>
        </w:tc>
        <w:tc>
          <w:tcPr>
            <w:tcW w:w="653" w:type="pct"/>
            <w:tcBorders>
              <w:top w:val="nil"/>
            </w:tcBorders>
          </w:tcPr>
          <w:p w:rsidR="00D975B9" w:rsidRPr="00323136" w:rsidRDefault="00D975B9" w:rsidP="00D975B9">
            <w:pPr>
              <w:rPr>
                <w:rFonts w:ascii="Arial" w:hAnsi="Arial" w:cs="Arial"/>
                <w:b/>
                <w:color w:val="002060"/>
                <w:sz w:val="22"/>
                <w:szCs w:val="22"/>
              </w:rPr>
            </w:pPr>
            <w:r w:rsidRPr="00323136">
              <w:rPr>
                <w:rFonts w:ascii="Arial" w:hAnsi="Arial" w:cs="Arial"/>
                <w:b/>
                <w:color w:val="002060"/>
                <w:sz w:val="22"/>
                <w:szCs w:val="22"/>
              </w:rPr>
              <w:t>Desirable</w:t>
            </w:r>
          </w:p>
          <w:p w:rsidR="00D975B9" w:rsidRPr="00323136" w:rsidRDefault="00D975B9" w:rsidP="00D975B9">
            <w:pPr>
              <w:rPr>
                <w:rFonts w:ascii="Arial" w:hAnsi="Arial" w:cs="Arial"/>
                <w:b/>
                <w:color w:val="002060"/>
                <w:sz w:val="22"/>
                <w:szCs w:val="22"/>
              </w:rPr>
            </w:pPr>
          </w:p>
        </w:tc>
        <w:tc>
          <w:tcPr>
            <w:tcW w:w="1603" w:type="pct"/>
            <w:tcBorders>
              <w:top w:val="nil"/>
            </w:tcBorders>
          </w:tcPr>
          <w:p w:rsidR="00D975B9" w:rsidRPr="00323136" w:rsidRDefault="00D975B9" w:rsidP="00D975B9">
            <w:pPr>
              <w:pStyle w:val="Header"/>
              <w:tabs>
                <w:tab w:val="clear" w:pos="4153"/>
                <w:tab w:val="clear" w:pos="8306"/>
              </w:tabs>
              <w:rPr>
                <w:rFonts w:ascii="Arial" w:hAnsi="Arial" w:cs="Arial"/>
                <w:color w:val="002060"/>
              </w:rPr>
            </w:pPr>
            <w:r w:rsidRPr="00323136">
              <w:rPr>
                <w:rFonts w:ascii="Arial" w:hAnsi="Arial" w:cs="Arial"/>
                <w:color w:val="002060"/>
              </w:rPr>
              <w:t>Alligned with declared specialist interest eg  fellowship in regional anaesthesia, fellowship in major trauma, fellowship in Obstetrics Anaesthesia</w:t>
            </w:r>
          </w:p>
        </w:tc>
        <w:tc>
          <w:tcPr>
            <w:tcW w:w="536" w:type="pct"/>
            <w:tcBorders>
              <w:top w:val="nil"/>
            </w:tcBorders>
          </w:tcPr>
          <w:p w:rsidR="00D975B9" w:rsidRPr="00323136" w:rsidRDefault="00D975B9" w:rsidP="00D975B9">
            <w:pPr>
              <w:jc w:val="center"/>
              <w:rPr>
                <w:rFonts w:ascii="Arial" w:hAnsi="Arial" w:cs="Arial"/>
                <w:color w:val="002060"/>
                <w:sz w:val="22"/>
                <w:szCs w:val="22"/>
              </w:rPr>
            </w:pPr>
          </w:p>
        </w:tc>
        <w:tc>
          <w:tcPr>
            <w:tcW w:w="460" w:type="pct"/>
            <w:tcBorders>
              <w:top w:val="nil"/>
            </w:tcBorders>
          </w:tcPr>
          <w:p w:rsidR="00D975B9" w:rsidRPr="00323136" w:rsidRDefault="00D975B9" w:rsidP="00D975B9">
            <w:pPr>
              <w:jc w:val="center"/>
              <w:rPr>
                <w:rFonts w:ascii="Arial" w:hAnsi="Arial" w:cs="Arial"/>
                <w:color w:val="002060"/>
                <w:sz w:val="22"/>
                <w:szCs w:val="22"/>
              </w:rPr>
            </w:pPr>
          </w:p>
        </w:tc>
        <w:tc>
          <w:tcPr>
            <w:tcW w:w="493" w:type="pct"/>
            <w:tcBorders>
              <w:top w:val="nil"/>
            </w:tcBorders>
          </w:tcPr>
          <w:p w:rsidR="00D975B9" w:rsidRPr="00323136" w:rsidRDefault="00D975B9" w:rsidP="00D975B9">
            <w:pPr>
              <w:jc w:val="center"/>
              <w:rPr>
                <w:rFonts w:ascii="Arial" w:hAnsi="Arial" w:cs="Arial"/>
                <w:color w:val="002060"/>
                <w:sz w:val="22"/>
                <w:szCs w:val="22"/>
              </w:rPr>
            </w:pPr>
          </w:p>
        </w:tc>
      </w:tr>
      <w:tr w:rsidR="00D975B9" w:rsidRPr="00323136" w:rsidTr="00323136">
        <w:trPr>
          <w:trHeight w:val="660"/>
        </w:trPr>
        <w:tc>
          <w:tcPr>
            <w:tcW w:w="1254" w:type="pct"/>
            <w:tcBorders>
              <w:bottom w:val="nil"/>
            </w:tcBorders>
            <w:shd w:val="pct30" w:color="auto" w:fill="auto"/>
          </w:tcPr>
          <w:p w:rsidR="00D975B9" w:rsidRPr="00323136" w:rsidRDefault="00D975B9" w:rsidP="00D975B9">
            <w:pPr>
              <w:rPr>
                <w:rFonts w:ascii="Arial" w:hAnsi="Arial" w:cs="Arial"/>
                <w:b/>
                <w:color w:val="002060"/>
                <w:sz w:val="22"/>
                <w:szCs w:val="22"/>
              </w:rPr>
            </w:pPr>
            <w:r w:rsidRPr="00323136">
              <w:rPr>
                <w:rFonts w:ascii="Arial" w:hAnsi="Arial" w:cs="Arial"/>
                <w:b/>
                <w:color w:val="002060"/>
                <w:sz w:val="22"/>
                <w:szCs w:val="22"/>
              </w:rPr>
              <w:t>Experience/Training</w:t>
            </w:r>
          </w:p>
          <w:p w:rsidR="00D975B9" w:rsidRPr="00323136" w:rsidRDefault="00D975B9" w:rsidP="00D975B9">
            <w:pPr>
              <w:rPr>
                <w:rFonts w:ascii="Arial" w:hAnsi="Arial" w:cs="Arial"/>
                <w:b/>
                <w:color w:val="002060"/>
                <w:sz w:val="22"/>
                <w:szCs w:val="22"/>
              </w:rPr>
            </w:pPr>
            <w:r w:rsidRPr="00323136">
              <w:rPr>
                <w:rFonts w:ascii="Arial" w:hAnsi="Arial" w:cs="Arial"/>
                <w:b/>
                <w:color w:val="002060"/>
                <w:sz w:val="22"/>
                <w:szCs w:val="22"/>
              </w:rPr>
              <w:t>(including research experience</w:t>
            </w:r>
          </w:p>
        </w:tc>
        <w:tc>
          <w:tcPr>
            <w:tcW w:w="653" w:type="pct"/>
          </w:tcPr>
          <w:p w:rsidR="00D975B9" w:rsidRPr="00323136" w:rsidRDefault="00D975B9" w:rsidP="00D975B9">
            <w:pPr>
              <w:rPr>
                <w:rFonts w:ascii="Arial" w:hAnsi="Arial" w:cs="Arial"/>
                <w:b/>
                <w:color w:val="002060"/>
                <w:sz w:val="22"/>
                <w:szCs w:val="22"/>
              </w:rPr>
            </w:pPr>
            <w:r w:rsidRPr="00323136">
              <w:rPr>
                <w:rFonts w:ascii="Arial" w:hAnsi="Arial" w:cs="Arial"/>
                <w:b/>
                <w:color w:val="002060"/>
                <w:sz w:val="22"/>
                <w:szCs w:val="22"/>
              </w:rPr>
              <w:t>Essential</w:t>
            </w:r>
          </w:p>
          <w:p w:rsidR="00D975B9" w:rsidRPr="00323136" w:rsidRDefault="00D975B9" w:rsidP="00D975B9">
            <w:pPr>
              <w:rPr>
                <w:rFonts w:ascii="Arial" w:hAnsi="Arial" w:cs="Arial"/>
                <w:b/>
                <w:color w:val="002060"/>
                <w:sz w:val="22"/>
                <w:szCs w:val="22"/>
              </w:rPr>
            </w:pPr>
          </w:p>
        </w:tc>
        <w:tc>
          <w:tcPr>
            <w:tcW w:w="1603" w:type="pct"/>
          </w:tcPr>
          <w:p w:rsidR="00D975B9" w:rsidRPr="00323136" w:rsidRDefault="00D975B9" w:rsidP="00D975B9">
            <w:pPr>
              <w:rPr>
                <w:rFonts w:ascii="Arial" w:hAnsi="Arial" w:cs="Arial"/>
                <w:color w:val="002060"/>
                <w:sz w:val="22"/>
                <w:szCs w:val="22"/>
              </w:rPr>
            </w:pPr>
            <w:r w:rsidRPr="00323136">
              <w:rPr>
                <w:rFonts w:ascii="Arial" w:hAnsi="Arial" w:cs="Arial"/>
                <w:color w:val="002060"/>
                <w:sz w:val="22"/>
                <w:szCs w:val="22"/>
              </w:rPr>
              <w:t>Skills in ultrasound regional anaesthesia</w:t>
            </w:r>
          </w:p>
          <w:p w:rsidR="00D975B9" w:rsidRPr="00323136" w:rsidRDefault="00D975B9" w:rsidP="00D975B9">
            <w:pPr>
              <w:rPr>
                <w:rFonts w:ascii="Arial" w:hAnsi="Arial" w:cs="Arial"/>
                <w:color w:val="002060"/>
                <w:sz w:val="22"/>
                <w:szCs w:val="22"/>
              </w:rPr>
            </w:pPr>
            <w:r w:rsidRPr="00323136">
              <w:rPr>
                <w:rFonts w:ascii="Arial" w:hAnsi="Arial" w:cs="Arial"/>
                <w:color w:val="002060"/>
                <w:sz w:val="22"/>
                <w:szCs w:val="22"/>
              </w:rPr>
              <w:t>Excellent range of all round anaesthetic skills</w:t>
            </w:r>
          </w:p>
          <w:p w:rsidR="00D975B9" w:rsidRPr="00323136" w:rsidRDefault="00D975B9" w:rsidP="00D975B9">
            <w:pPr>
              <w:rPr>
                <w:rFonts w:ascii="Arial" w:hAnsi="Arial" w:cs="Arial"/>
                <w:color w:val="002060"/>
                <w:sz w:val="22"/>
                <w:szCs w:val="22"/>
              </w:rPr>
            </w:pPr>
            <w:r w:rsidRPr="00323136">
              <w:rPr>
                <w:rFonts w:ascii="Arial" w:hAnsi="Arial" w:cs="Arial"/>
                <w:color w:val="002060"/>
                <w:sz w:val="22"/>
                <w:szCs w:val="22"/>
              </w:rPr>
              <w:t>Involvement in audit and quality improvement</w:t>
            </w:r>
          </w:p>
        </w:tc>
        <w:tc>
          <w:tcPr>
            <w:tcW w:w="536" w:type="pct"/>
          </w:tcPr>
          <w:p w:rsidR="00D975B9" w:rsidRPr="00323136" w:rsidRDefault="00D975B9" w:rsidP="00D975B9">
            <w:pPr>
              <w:jc w:val="center"/>
              <w:rPr>
                <w:rFonts w:ascii="Arial" w:hAnsi="Arial" w:cs="Arial"/>
                <w:color w:val="002060"/>
                <w:sz w:val="22"/>
                <w:szCs w:val="22"/>
              </w:rPr>
            </w:pPr>
          </w:p>
          <w:p w:rsidR="00D975B9" w:rsidRPr="00323136" w:rsidRDefault="00D975B9" w:rsidP="00D975B9">
            <w:pPr>
              <w:jc w:val="center"/>
              <w:rPr>
                <w:rFonts w:ascii="Arial" w:hAnsi="Arial" w:cs="Arial"/>
                <w:color w:val="002060"/>
                <w:sz w:val="22"/>
                <w:szCs w:val="22"/>
              </w:rPr>
            </w:pPr>
          </w:p>
          <w:p w:rsidR="00D975B9" w:rsidRPr="00323136" w:rsidRDefault="00D975B9" w:rsidP="00D975B9">
            <w:pPr>
              <w:jc w:val="center"/>
              <w:rPr>
                <w:rFonts w:ascii="Arial" w:hAnsi="Arial" w:cs="Arial"/>
                <w:color w:val="002060"/>
                <w:sz w:val="22"/>
                <w:szCs w:val="22"/>
              </w:rPr>
            </w:pPr>
          </w:p>
          <w:p w:rsidR="00D975B9" w:rsidRPr="00323136" w:rsidRDefault="00D975B9" w:rsidP="00D975B9">
            <w:pPr>
              <w:jc w:val="center"/>
              <w:rPr>
                <w:rFonts w:ascii="Arial" w:hAnsi="Arial" w:cs="Arial"/>
                <w:color w:val="002060"/>
                <w:sz w:val="22"/>
                <w:szCs w:val="22"/>
              </w:rPr>
            </w:pPr>
          </w:p>
          <w:p w:rsidR="00D975B9" w:rsidRPr="00323136" w:rsidRDefault="00D975B9" w:rsidP="00D975B9">
            <w:pPr>
              <w:rPr>
                <w:rFonts w:ascii="Arial" w:hAnsi="Arial" w:cs="Arial"/>
                <w:color w:val="002060"/>
                <w:sz w:val="22"/>
                <w:szCs w:val="22"/>
              </w:rPr>
            </w:pPr>
          </w:p>
        </w:tc>
        <w:tc>
          <w:tcPr>
            <w:tcW w:w="460" w:type="pct"/>
          </w:tcPr>
          <w:p w:rsidR="00D975B9" w:rsidRPr="00323136" w:rsidRDefault="00D975B9" w:rsidP="00D975B9">
            <w:pPr>
              <w:jc w:val="center"/>
              <w:rPr>
                <w:rFonts w:ascii="Arial" w:hAnsi="Arial" w:cs="Arial"/>
                <w:color w:val="002060"/>
                <w:sz w:val="22"/>
                <w:szCs w:val="22"/>
              </w:rPr>
            </w:pPr>
          </w:p>
        </w:tc>
        <w:tc>
          <w:tcPr>
            <w:tcW w:w="493" w:type="pct"/>
          </w:tcPr>
          <w:p w:rsidR="00D975B9" w:rsidRPr="00323136" w:rsidRDefault="00D975B9" w:rsidP="00D975B9">
            <w:pPr>
              <w:jc w:val="center"/>
              <w:rPr>
                <w:rFonts w:ascii="Arial" w:hAnsi="Arial" w:cs="Arial"/>
                <w:color w:val="002060"/>
                <w:sz w:val="22"/>
                <w:szCs w:val="22"/>
              </w:rPr>
            </w:pPr>
          </w:p>
        </w:tc>
      </w:tr>
      <w:tr w:rsidR="00D975B9" w:rsidRPr="00323136" w:rsidTr="00323136">
        <w:trPr>
          <w:trHeight w:val="704"/>
        </w:trPr>
        <w:tc>
          <w:tcPr>
            <w:tcW w:w="1254" w:type="pct"/>
            <w:tcBorders>
              <w:top w:val="nil"/>
            </w:tcBorders>
            <w:shd w:val="pct30" w:color="auto" w:fill="auto"/>
          </w:tcPr>
          <w:p w:rsidR="00D975B9" w:rsidRPr="00323136" w:rsidRDefault="00D975B9" w:rsidP="00D975B9">
            <w:pPr>
              <w:rPr>
                <w:rFonts w:ascii="Arial" w:hAnsi="Arial" w:cs="Arial"/>
                <w:b/>
                <w:color w:val="002060"/>
                <w:sz w:val="22"/>
                <w:szCs w:val="22"/>
              </w:rPr>
            </w:pPr>
            <w:r w:rsidRPr="00323136">
              <w:rPr>
                <w:rFonts w:ascii="Arial" w:hAnsi="Arial" w:cs="Arial"/>
                <w:b/>
                <w:color w:val="002060"/>
                <w:sz w:val="22"/>
                <w:szCs w:val="22"/>
              </w:rPr>
              <w:t>if appropriate)</w:t>
            </w:r>
          </w:p>
        </w:tc>
        <w:tc>
          <w:tcPr>
            <w:tcW w:w="653" w:type="pct"/>
          </w:tcPr>
          <w:p w:rsidR="00D975B9" w:rsidRPr="00323136" w:rsidRDefault="00D975B9" w:rsidP="00D975B9">
            <w:pPr>
              <w:rPr>
                <w:rFonts w:ascii="Arial" w:hAnsi="Arial" w:cs="Arial"/>
                <w:b/>
                <w:color w:val="002060"/>
                <w:sz w:val="22"/>
                <w:szCs w:val="22"/>
              </w:rPr>
            </w:pPr>
            <w:r w:rsidRPr="00323136">
              <w:rPr>
                <w:rFonts w:ascii="Arial" w:hAnsi="Arial" w:cs="Arial"/>
                <w:b/>
                <w:color w:val="002060"/>
                <w:sz w:val="22"/>
                <w:szCs w:val="22"/>
              </w:rPr>
              <w:t>Desirable</w:t>
            </w:r>
          </w:p>
          <w:p w:rsidR="00D975B9" w:rsidRPr="00323136" w:rsidRDefault="00D975B9" w:rsidP="00D975B9">
            <w:pPr>
              <w:rPr>
                <w:rFonts w:ascii="Arial" w:hAnsi="Arial" w:cs="Arial"/>
                <w:b/>
                <w:color w:val="002060"/>
                <w:sz w:val="22"/>
                <w:szCs w:val="22"/>
              </w:rPr>
            </w:pPr>
          </w:p>
        </w:tc>
        <w:tc>
          <w:tcPr>
            <w:tcW w:w="1603" w:type="pct"/>
          </w:tcPr>
          <w:p w:rsidR="00D975B9" w:rsidRPr="00323136" w:rsidRDefault="00D975B9" w:rsidP="00D975B9">
            <w:pPr>
              <w:rPr>
                <w:rFonts w:ascii="Arial" w:hAnsi="Arial" w:cs="Arial"/>
                <w:color w:val="002060"/>
                <w:sz w:val="22"/>
                <w:szCs w:val="22"/>
              </w:rPr>
            </w:pPr>
            <w:r w:rsidRPr="00323136">
              <w:rPr>
                <w:rFonts w:ascii="Arial" w:hAnsi="Arial" w:cs="Arial"/>
                <w:color w:val="002060"/>
                <w:sz w:val="22"/>
                <w:szCs w:val="22"/>
              </w:rPr>
              <w:t xml:space="preserve">Publications relevant to anaesthesia </w:t>
            </w:r>
          </w:p>
          <w:p w:rsidR="00D975B9" w:rsidRPr="00323136" w:rsidRDefault="00D975B9" w:rsidP="00D975B9">
            <w:pPr>
              <w:rPr>
                <w:rFonts w:ascii="Arial" w:hAnsi="Arial" w:cs="Arial"/>
                <w:color w:val="002060"/>
                <w:sz w:val="22"/>
                <w:szCs w:val="22"/>
              </w:rPr>
            </w:pPr>
            <w:r w:rsidRPr="00323136">
              <w:rPr>
                <w:rFonts w:ascii="Arial" w:hAnsi="Arial" w:cs="Arial"/>
                <w:color w:val="002060"/>
                <w:sz w:val="22"/>
                <w:szCs w:val="22"/>
              </w:rPr>
              <w:t>Current ATLS/ European Trauma Course or equivalent</w:t>
            </w:r>
          </w:p>
        </w:tc>
        <w:tc>
          <w:tcPr>
            <w:tcW w:w="536" w:type="pct"/>
          </w:tcPr>
          <w:p w:rsidR="00D975B9" w:rsidRPr="00323136" w:rsidRDefault="00D975B9" w:rsidP="00D975B9">
            <w:pPr>
              <w:jc w:val="center"/>
              <w:rPr>
                <w:rFonts w:ascii="Arial" w:hAnsi="Arial" w:cs="Arial"/>
                <w:color w:val="002060"/>
                <w:sz w:val="22"/>
                <w:szCs w:val="22"/>
              </w:rPr>
            </w:pPr>
          </w:p>
        </w:tc>
        <w:tc>
          <w:tcPr>
            <w:tcW w:w="460" w:type="pct"/>
          </w:tcPr>
          <w:p w:rsidR="00D975B9" w:rsidRPr="00323136" w:rsidRDefault="00D975B9" w:rsidP="00D975B9">
            <w:pPr>
              <w:jc w:val="center"/>
              <w:rPr>
                <w:rFonts w:ascii="Arial" w:hAnsi="Arial" w:cs="Arial"/>
                <w:color w:val="002060"/>
                <w:sz w:val="22"/>
                <w:szCs w:val="22"/>
              </w:rPr>
            </w:pPr>
          </w:p>
        </w:tc>
        <w:tc>
          <w:tcPr>
            <w:tcW w:w="493" w:type="pct"/>
          </w:tcPr>
          <w:p w:rsidR="00D975B9" w:rsidRPr="00323136" w:rsidRDefault="00D975B9" w:rsidP="00D975B9">
            <w:pPr>
              <w:jc w:val="center"/>
              <w:rPr>
                <w:rFonts w:ascii="Arial" w:hAnsi="Arial" w:cs="Arial"/>
                <w:color w:val="002060"/>
                <w:sz w:val="22"/>
                <w:szCs w:val="22"/>
              </w:rPr>
            </w:pPr>
          </w:p>
        </w:tc>
      </w:tr>
      <w:tr w:rsidR="00D975B9" w:rsidRPr="00323136" w:rsidTr="00323136">
        <w:trPr>
          <w:trHeight w:val="600"/>
        </w:trPr>
        <w:tc>
          <w:tcPr>
            <w:tcW w:w="1254" w:type="pct"/>
            <w:tcBorders>
              <w:bottom w:val="nil"/>
            </w:tcBorders>
            <w:shd w:val="pct30" w:color="auto" w:fill="auto"/>
          </w:tcPr>
          <w:p w:rsidR="00D975B9" w:rsidRPr="00323136" w:rsidRDefault="00D975B9" w:rsidP="00D975B9">
            <w:pPr>
              <w:rPr>
                <w:rFonts w:ascii="Arial" w:hAnsi="Arial" w:cs="Arial"/>
                <w:b/>
                <w:color w:val="002060"/>
                <w:sz w:val="22"/>
                <w:szCs w:val="22"/>
              </w:rPr>
            </w:pPr>
            <w:r w:rsidRPr="00323136">
              <w:rPr>
                <w:rFonts w:ascii="Arial" w:hAnsi="Arial" w:cs="Arial"/>
                <w:b/>
                <w:color w:val="002060"/>
                <w:sz w:val="22"/>
                <w:szCs w:val="22"/>
              </w:rPr>
              <w:t>Specific aptitude</w:t>
            </w:r>
          </w:p>
          <w:p w:rsidR="00D975B9" w:rsidRPr="00323136" w:rsidRDefault="00D975B9" w:rsidP="00D975B9">
            <w:pPr>
              <w:rPr>
                <w:rFonts w:ascii="Arial" w:hAnsi="Arial" w:cs="Arial"/>
                <w:b/>
                <w:color w:val="002060"/>
                <w:sz w:val="22"/>
                <w:szCs w:val="22"/>
              </w:rPr>
            </w:pPr>
            <w:r w:rsidRPr="00323136">
              <w:rPr>
                <w:rFonts w:ascii="Arial" w:hAnsi="Arial" w:cs="Arial"/>
                <w:b/>
                <w:color w:val="002060"/>
                <w:sz w:val="22"/>
                <w:szCs w:val="22"/>
              </w:rPr>
              <w:t>and abilities</w:t>
            </w:r>
          </w:p>
        </w:tc>
        <w:tc>
          <w:tcPr>
            <w:tcW w:w="653" w:type="pct"/>
          </w:tcPr>
          <w:p w:rsidR="00D975B9" w:rsidRPr="00323136" w:rsidRDefault="00D975B9" w:rsidP="00D975B9">
            <w:pPr>
              <w:rPr>
                <w:rFonts w:ascii="Arial" w:hAnsi="Arial" w:cs="Arial"/>
                <w:b/>
                <w:color w:val="002060"/>
                <w:sz w:val="22"/>
                <w:szCs w:val="22"/>
              </w:rPr>
            </w:pPr>
            <w:r w:rsidRPr="00323136">
              <w:rPr>
                <w:rFonts w:ascii="Arial" w:hAnsi="Arial" w:cs="Arial"/>
                <w:b/>
                <w:color w:val="002060"/>
                <w:sz w:val="22"/>
                <w:szCs w:val="22"/>
              </w:rPr>
              <w:t>Essential</w:t>
            </w:r>
          </w:p>
        </w:tc>
        <w:tc>
          <w:tcPr>
            <w:tcW w:w="1603" w:type="pct"/>
          </w:tcPr>
          <w:p w:rsidR="00D975B9" w:rsidRPr="00323136" w:rsidRDefault="00D975B9" w:rsidP="00D975B9">
            <w:pPr>
              <w:rPr>
                <w:rFonts w:ascii="Arial" w:hAnsi="Arial" w:cs="Arial"/>
                <w:color w:val="002060"/>
                <w:sz w:val="22"/>
                <w:szCs w:val="22"/>
              </w:rPr>
            </w:pPr>
            <w:r w:rsidRPr="00323136">
              <w:rPr>
                <w:rFonts w:ascii="Arial" w:hAnsi="Arial" w:cs="Arial"/>
                <w:color w:val="002060"/>
                <w:sz w:val="22"/>
                <w:szCs w:val="22"/>
              </w:rPr>
              <w:t>Leadership qualities.</w:t>
            </w:r>
          </w:p>
          <w:p w:rsidR="00D975B9" w:rsidRPr="00323136" w:rsidRDefault="00D975B9" w:rsidP="00D975B9">
            <w:pPr>
              <w:rPr>
                <w:rFonts w:ascii="Arial" w:hAnsi="Arial" w:cs="Arial"/>
                <w:color w:val="002060"/>
                <w:sz w:val="22"/>
                <w:szCs w:val="22"/>
              </w:rPr>
            </w:pPr>
            <w:r w:rsidRPr="00323136">
              <w:rPr>
                <w:rFonts w:ascii="Arial" w:hAnsi="Arial" w:cs="Arial"/>
                <w:color w:val="002060"/>
                <w:sz w:val="22"/>
                <w:szCs w:val="22"/>
              </w:rPr>
              <w:t>Developed Team working skills</w:t>
            </w:r>
          </w:p>
          <w:p w:rsidR="00D975B9" w:rsidRPr="00323136" w:rsidRDefault="00D975B9" w:rsidP="00D975B9">
            <w:pPr>
              <w:rPr>
                <w:rFonts w:ascii="Arial" w:hAnsi="Arial" w:cs="Arial"/>
                <w:color w:val="002060"/>
                <w:sz w:val="22"/>
                <w:szCs w:val="22"/>
              </w:rPr>
            </w:pPr>
            <w:r w:rsidRPr="00323136">
              <w:rPr>
                <w:rFonts w:ascii="Arial" w:hAnsi="Arial" w:cs="Arial"/>
                <w:color w:val="002060"/>
                <w:sz w:val="22"/>
                <w:szCs w:val="22"/>
              </w:rPr>
              <w:t xml:space="preserve">Evidence of ability to initiate and complete projects </w:t>
            </w:r>
          </w:p>
          <w:p w:rsidR="00D975B9" w:rsidRPr="00323136" w:rsidRDefault="00D975B9" w:rsidP="00D975B9">
            <w:pPr>
              <w:rPr>
                <w:rFonts w:ascii="Arial" w:hAnsi="Arial" w:cs="Arial"/>
                <w:color w:val="002060"/>
                <w:sz w:val="22"/>
                <w:szCs w:val="22"/>
              </w:rPr>
            </w:pPr>
            <w:r w:rsidRPr="00323136">
              <w:rPr>
                <w:rFonts w:ascii="Arial" w:hAnsi="Arial" w:cs="Arial"/>
                <w:color w:val="002060"/>
                <w:sz w:val="22"/>
                <w:szCs w:val="22"/>
              </w:rPr>
              <w:t xml:space="preserve">Flexible, ability to cover colleagues absence </w:t>
            </w:r>
          </w:p>
        </w:tc>
        <w:tc>
          <w:tcPr>
            <w:tcW w:w="536" w:type="pct"/>
          </w:tcPr>
          <w:p w:rsidR="00D975B9" w:rsidRPr="00323136" w:rsidRDefault="00D975B9" w:rsidP="00D975B9">
            <w:pPr>
              <w:jc w:val="center"/>
              <w:rPr>
                <w:rFonts w:ascii="Arial" w:hAnsi="Arial" w:cs="Arial"/>
                <w:color w:val="002060"/>
                <w:sz w:val="22"/>
                <w:szCs w:val="22"/>
              </w:rPr>
            </w:pPr>
          </w:p>
        </w:tc>
        <w:tc>
          <w:tcPr>
            <w:tcW w:w="460" w:type="pct"/>
          </w:tcPr>
          <w:p w:rsidR="00D975B9" w:rsidRPr="00323136" w:rsidRDefault="00D975B9" w:rsidP="00D975B9">
            <w:pPr>
              <w:jc w:val="center"/>
              <w:rPr>
                <w:rFonts w:ascii="Arial" w:hAnsi="Arial" w:cs="Arial"/>
                <w:color w:val="002060"/>
                <w:sz w:val="22"/>
                <w:szCs w:val="22"/>
              </w:rPr>
            </w:pPr>
          </w:p>
        </w:tc>
        <w:tc>
          <w:tcPr>
            <w:tcW w:w="493" w:type="pct"/>
          </w:tcPr>
          <w:p w:rsidR="00D975B9" w:rsidRPr="00323136" w:rsidRDefault="00D975B9" w:rsidP="00D975B9">
            <w:pPr>
              <w:jc w:val="center"/>
              <w:rPr>
                <w:rFonts w:ascii="Arial" w:hAnsi="Arial" w:cs="Arial"/>
                <w:color w:val="002060"/>
                <w:sz w:val="22"/>
                <w:szCs w:val="22"/>
              </w:rPr>
            </w:pPr>
          </w:p>
        </w:tc>
      </w:tr>
      <w:tr w:rsidR="00D975B9" w:rsidRPr="00323136" w:rsidTr="00323136">
        <w:trPr>
          <w:trHeight w:val="600"/>
        </w:trPr>
        <w:tc>
          <w:tcPr>
            <w:tcW w:w="1254" w:type="pct"/>
            <w:tcBorders>
              <w:top w:val="nil"/>
              <w:bottom w:val="nil"/>
            </w:tcBorders>
            <w:shd w:val="pct30" w:color="auto" w:fill="auto"/>
          </w:tcPr>
          <w:p w:rsidR="00D975B9" w:rsidRPr="00323136" w:rsidRDefault="00D975B9" w:rsidP="00D975B9">
            <w:pPr>
              <w:rPr>
                <w:rFonts w:ascii="Arial" w:hAnsi="Arial" w:cs="Arial"/>
                <w:b/>
                <w:color w:val="002060"/>
                <w:sz w:val="22"/>
                <w:szCs w:val="22"/>
              </w:rPr>
            </w:pPr>
          </w:p>
        </w:tc>
        <w:tc>
          <w:tcPr>
            <w:tcW w:w="653" w:type="pct"/>
          </w:tcPr>
          <w:p w:rsidR="00D975B9" w:rsidRPr="00323136" w:rsidRDefault="00D975B9" w:rsidP="00D975B9">
            <w:pPr>
              <w:rPr>
                <w:rFonts w:ascii="Arial" w:hAnsi="Arial" w:cs="Arial"/>
                <w:b/>
                <w:color w:val="002060"/>
                <w:sz w:val="22"/>
                <w:szCs w:val="22"/>
              </w:rPr>
            </w:pPr>
            <w:r w:rsidRPr="00323136">
              <w:rPr>
                <w:rFonts w:ascii="Arial" w:hAnsi="Arial" w:cs="Arial"/>
                <w:b/>
                <w:color w:val="002060"/>
                <w:sz w:val="22"/>
                <w:szCs w:val="22"/>
              </w:rPr>
              <w:t>Desirable</w:t>
            </w:r>
          </w:p>
        </w:tc>
        <w:tc>
          <w:tcPr>
            <w:tcW w:w="1603" w:type="pct"/>
          </w:tcPr>
          <w:p w:rsidR="00D975B9" w:rsidRPr="00323136" w:rsidRDefault="00D975B9" w:rsidP="00D975B9">
            <w:pPr>
              <w:rPr>
                <w:rFonts w:ascii="Arial" w:hAnsi="Arial" w:cs="Arial"/>
                <w:color w:val="002060"/>
                <w:sz w:val="22"/>
                <w:szCs w:val="22"/>
              </w:rPr>
            </w:pPr>
          </w:p>
        </w:tc>
        <w:tc>
          <w:tcPr>
            <w:tcW w:w="536" w:type="pct"/>
          </w:tcPr>
          <w:p w:rsidR="00D975B9" w:rsidRPr="00323136" w:rsidRDefault="00D975B9" w:rsidP="00D975B9">
            <w:pPr>
              <w:jc w:val="center"/>
              <w:rPr>
                <w:rFonts w:ascii="Arial" w:hAnsi="Arial" w:cs="Arial"/>
                <w:color w:val="002060"/>
                <w:sz w:val="22"/>
                <w:szCs w:val="22"/>
              </w:rPr>
            </w:pPr>
          </w:p>
          <w:p w:rsidR="00D975B9" w:rsidRPr="00323136" w:rsidRDefault="00D975B9" w:rsidP="00D975B9">
            <w:pPr>
              <w:jc w:val="center"/>
              <w:rPr>
                <w:rFonts w:ascii="Arial" w:hAnsi="Arial" w:cs="Arial"/>
                <w:color w:val="002060"/>
                <w:sz w:val="22"/>
                <w:szCs w:val="22"/>
              </w:rPr>
            </w:pPr>
          </w:p>
          <w:p w:rsidR="00D975B9" w:rsidRPr="00323136" w:rsidRDefault="00D975B9" w:rsidP="00D975B9">
            <w:pPr>
              <w:jc w:val="center"/>
              <w:rPr>
                <w:rFonts w:ascii="Arial" w:hAnsi="Arial" w:cs="Arial"/>
                <w:color w:val="002060"/>
                <w:sz w:val="22"/>
                <w:szCs w:val="22"/>
              </w:rPr>
            </w:pPr>
          </w:p>
        </w:tc>
        <w:tc>
          <w:tcPr>
            <w:tcW w:w="460" w:type="pct"/>
          </w:tcPr>
          <w:p w:rsidR="00D975B9" w:rsidRPr="00323136" w:rsidRDefault="00D975B9" w:rsidP="00D975B9">
            <w:pPr>
              <w:jc w:val="center"/>
              <w:rPr>
                <w:rFonts w:ascii="Arial" w:hAnsi="Arial" w:cs="Arial"/>
                <w:color w:val="002060"/>
                <w:sz w:val="22"/>
                <w:szCs w:val="22"/>
              </w:rPr>
            </w:pPr>
          </w:p>
          <w:p w:rsidR="00D975B9" w:rsidRPr="00323136" w:rsidRDefault="00D975B9" w:rsidP="00D975B9">
            <w:pPr>
              <w:jc w:val="center"/>
              <w:rPr>
                <w:rFonts w:ascii="Arial" w:hAnsi="Arial" w:cs="Arial"/>
                <w:color w:val="002060"/>
                <w:sz w:val="22"/>
                <w:szCs w:val="22"/>
              </w:rPr>
            </w:pPr>
          </w:p>
          <w:p w:rsidR="00D975B9" w:rsidRPr="00323136" w:rsidRDefault="00D975B9" w:rsidP="00D975B9">
            <w:pPr>
              <w:jc w:val="center"/>
              <w:rPr>
                <w:rFonts w:ascii="Arial" w:hAnsi="Arial" w:cs="Arial"/>
                <w:color w:val="002060"/>
                <w:sz w:val="22"/>
                <w:szCs w:val="22"/>
              </w:rPr>
            </w:pPr>
          </w:p>
        </w:tc>
        <w:tc>
          <w:tcPr>
            <w:tcW w:w="493" w:type="pct"/>
          </w:tcPr>
          <w:p w:rsidR="00D975B9" w:rsidRPr="00323136" w:rsidRDefault="00D975B9" w:rsidP="00D975B9">
            <w:pPr>
              <w:jc w:val="center"/>
              <w:rPr>
                <w:rFonts w:ascii="Arial" w:hAnsi="Arial" w:cs="Arial"/>
                <w:color w:val="002060"/>
                <w:sz w:val="22"/>
                <w:szCs w:val="22"/>
              </w:rPr>
            </w:pPr>
          </w:p>
          <w:p w:rsidR="00D975B9" w:rsidRPr="00323136" w:rsidRDefault="00D975B9" w:rsidP="00D975B9">
            <w:pPr>
              <w:jc w:val="center"/>
              <w:rPr>
                <w:rFonts w:ascii="Arial" w:hAnsi="Arial" w:cs="Arial"/>
                <w:color w:val="002060"/>
                <w:sz w:val="22"/>
                <w:szCs w:val="22"/>
              </w:rPr>
            </w:pPr>
          </w:p>
          <w:p w:rsidR="00D975B9" w:rsidRPr="00323136" w:rsidRDefault="00D975B9" w:rsidP="00D975B9">
            <w:pPr>
              <w:jc w:val="center"/>
              <w:rPr>
                <w:rFonts w:ascii="Arial" w:hAnsi="Arial" w:cs="Arial"/>
                <w:color w:val="002060"/>
                <w:sz w:val="22"/>
                <w:szCs w:val="22"/>
              </w:rPr>
            </w:pPr>
          </w:p>
        </w:tc>
      </w:tr>
      <w:tr w:rsidR="00D975B9" w:rsidRPr="00323136" w:rsidTr="00323136">
        <w:trPr>
          <w:trHeight w:val="600"/>
        </w:trPr>
        <w:tc>
          <w:tcPr>
            <w:tcW w:w="1254" w:type="pct"/>
            <w:tcBorders>
              <w:bottom w:val="nil"/>
            </w:tcBorders>
            <w:shd w:val="pct30" w:color="auto" w:fill="auto"/>
          </w:tcPr>
          <w:p w:rsidR="00D975B9" w:rsidRPr="00323136" w:rsidRDefault="00D975B9" w:rsidP="00D975B9">
            <w:pPr>
              <w:rPr>
                <w:rFonts w:ascii="Arial" w:hAnsi="Arial" w:cs="Arial"/>
                <w:b/>
                <w:color w:val="002060"/>
                <w:sz w:val="22"/>
                <w:szCs w:val="22"/>
              </w:rPr>
            </w:pPr>
            <w:r w:rsidRPr="00323136">
              <w:rPr>
                <w:rFonts w:ascii="Arial" w:hAnsi="Arial" w:cs="Arial"/>
                <w:b/>
                <w:color w:val="002060"/>
                <w:sz w:val="22"/>
                <w:szCs w:val="22"/>
              </w:rPr>
              <w:t>Interpersonal skills</w:t>
            </w:r>
          </w:p>
        </w:tc>
        <w:tc>
          <w:tcPr>
            <w:tcW w:w="653" w:type="pct"/>
          </w:tcPr>
          <w:p w:rsidR="00D975B9" w:rsidRPr="00323136" w:rsidRDefault="00D975B9" w:rsidP="00D975B9">
            <w:pPr>
              <w:rPr>
                <w:rFonts w:ascii="Arial" w:hAnsi="Arial" w:cs="Arial"/>
                <w:b/>
                <w:color w:val="002060"/>
                <w:sz w:val="22"/>
                <w:szCs w:val="22"/>
              </w:rPr>
            </w:pPr>
            <w:r w:rsidRPr="00323136">
              <w:rPr>
                <w:rFonts w:ascii="Arial" w:hAnsi="Arial" w:cs="Arial"/>
                <w:b/>
                <w:color w:val="002060"/>
                <w:sz w:val="22"/>
                <w:szCs w:val="22"/>
              </w:rPr>
              <w:t>Essential</w:t>
            </w:r>
          </w:p>
          <w:p w:rsidR="00D975B9" w:rsidRPr="00323136" w:rsidRDefault="00D975B9" w:rsidP="00D975B9">
            <w:pPr>
              <w:rPr>
                <w:rFonts w:ascii="Arial" w:hAnsi="Arial" w:cs="Arial"/>
                <w:b/>
                <w:color w:val="002060"/>
                <w:sz w:val="22"/>
                <w:szCs w:val="22"/>
              </w:rPr>
            </w:pPr>
          </w:p>
        </w:tc>
        <w:tc>
          <w:tcPr>
            <w:tcW w:w="1603" w:type="pct"/>
          </w:tcPr>
          <w:p w:rsidR="00D975B9" w:rsidRPr="00323136" w:rsidRDefault="00D975B9" w:rsidP="00D975B9">
            <w:pPr>
              <w:rPr>
                <w:rFonts w:ascii="Arial" w:hAnsi="Arial" w:cs="Arial"/>
                <w:color w:val="002060"/>
                <w:sz w:val="22"/>
                <w:szCs w:val="22"/>
              </w:rPr>
            </w:pPr>
            <w:r w:rsidRPr="00323136">
              <w:rPr>
                <w:rFonts w:ascii="Arial" w:hAnsi="Arial" w:cs="Arial"/>
                <w:color w:val="002060"/>
                <w:sz w:val="22"/>
                <w:szCs w:val="22"/>
              </w:rPr>
              <w:t>Able to work within teams.</w:t>
            </w:r>
          </w:p>
          <w:p w:rsidR="00D975B9" w:rsidRPr="00323136" w:rsidRDefault="00D975B9" w:rsidP="00D975B9">
            <w:pPr>
              <w:rPr>
                <w:rFonts w:ascii="Arial" w:hAnsi="Arial" w:cs="Arial"/>
                <w:color w:val="002060"/>
                <w:sz w:val="22"/>
                <w:szCs w:val="22"/>
              </w:rPr>
            </w:pPr>
            <w:r w:rsidRPr="00323136">
              <w:rPr>
                <w:rFonts w:ascii="Arial" w:hAnsi="Arial" w:cs="Arial"/>
                <w:color w:val="002060"/>
                <w:sz w:val="22"/>
                <w:szCs w:val="22"/>
              </w:rPr>
              <w:t>Effective communicator, able to work in a close knit team and cooperate with all medical and paramedical staff.</w:t>
            </w:r>
          </w:p>
          <w:p w:rsidR="00D975B9" w:rsidRPr="00323136" w:rsidRDefault="00D975B9" w:rsidP="00D975B9">
            <w:pPr>
              <w:rPr>
                <w:rFonts w:ascii="Arial" w:hAnsi="Arial" w:cs="Arial"/>
                <w:color w:val="002060"/>
                <w:sz w:val="22"/>
                <w:szCs w:val="22"/>
              </w:rPr>
            </w:pPr>
            <w:r w:rsidRPr="00323136">
              <w:rPr>
                <w:rFonts w:ascii="Arial" w:hAnsi="Arial" w:cs="Arial"/>
                <w:color w:val="002060"/>
                <w:sz w:val="22"/>
                <w:szCs w:val="22"/>
              </w:rPr>
              <w:t>Time management skills.</w:t>
            </w:r>
          </w:p>
        </w:tc>
        <w:tc>
          <w:tcPr>
            <w:tcW w:w="536" w:type="pct"/>
          </w:tcPr>
          <w:p w:rsidR="00D975B9" w:rsidRPr="00323136" w:rsidRDefault="00D975B9" w:rsidP="00D975B9">
            <w:pPr>
              <w:jc w:val="center"/>
              <w:rPr>
                <w:rFonts w:ascii="Arial" w:hAnsi="Arial" w:cs="Arial"/>
                <w:color w:val="002060"/>
                <w:sz w:val="22"/>
                <w:szCs w:val="22"/>
              </w:rPr>
            </w:pPr>
          </w:p>
        </w:tc>
        <w:tc>
          <w:tcPr>
            <w:tcW w:w="460" w:type="pct"/>
          </w:tcPr>
          <w:p w:rsidR="00D975B9" w:rsidRPr="00323136" w:rsidRDefault="00D975B9" w:rsidP="00D975B9">
            <w:pPr>
              <w:jc w:val="center"/>
              <w:rPr>
                <w:rFonts w:ascii="Arial" w:hAnsi="Arial" w:cs="Arial"/>
                <w:color w:val="002060"/>
                <w:sz w:val="22"/>
                <w:szCs w:val="22"/>
              </w:rPr>
            </w:pPr>
          </w:p>
        </w:tc>
        <w:tc>
          <w:tcPr>
            <w:tcW w:w="493" w:type="pct"/>
          </w:tcPr>
          <w:p w:rsidR="00D975B9" w:rsidRPr="00323136" w:rsidRDefault="00D975B9" w:rsidP="00D975B9">
            <w:pPr>
              <w:jc w:val="center"/>
              <w:rPr>
                <w:rFonts w:ascii="Arial" w:hAnsi="Arial" w:cs="Arial"/>
                <w:color w:val="002060"/>
                <w:sz w:val="22"/>
                <w:szCs w:val="22"/>
              </w:rPr>
            </w:pPr>
          </w:p>
        </w:tc>
      </w:tr>
      <w:tr w:rsidR="00D975B9" w:rsidRPr="00323136" w:rsidTr="00323136">
        <w:trPr>
          <w:trHeight w:val="600"/>
        </w:trPr>
        <w:tc>
          <w:tcPr>
            <w:tcW w:w="1254" w:type="pct"/>
            <w:tcBorders>
              <w:top w:val="nil"/>
            </w:tcBorders>
            <w:shd w:val="pct30" w:color="auto" w:fill="auto"/>
          </w:tcPr>
          <w:p w:rsidR="00D975B9" w:rsidRPr="00323136" w:rsidRDefault="00D975B9" w:rsidP="00D975B9">
            <w:pPr>
              <w:rPr>
                <w:rFonts w:ascii="Arial" w:hAnsi="Arial" w:cs="Arial"/>
                <w:b/>
                <w:color w:val="002060"/>
                <w:sz w:val="22"/>
                <w:szCs w:val="22"/>
              </w:rPr>
            </w:pPr>
          </w:p>
        </w:tc>
        <w:tc>
          <w:tcPr>
            <w:tcW w:w="653" w:type="pct"/>
          </w:tcPr>
          <w:p w:rsidR="00D975B9" w:rsidRPr="00323136" w:rsidRDefault="00D975B9" w:rsidP="00D975B9">
            <w:pPr>
              <w:rPr>
                <w:rFonts w:ascii="Arial" w:hAnsi="Arial" w:cs="Arial"/>
                <w:b/>
                <w:color w:val="002060"/>
                <w:sz w:val="22"/>
                <w:szCs w:val="22"/>
              </w:rPr>
            </w:pPr>
            <w:r w:rsidRPr="00323136">
              <w:rPr>
                <w:rFonts w:ascii="Arial" w:hAnsi="Arial" w:cs="Arial"/>
                <w:b/>
                <w:color w:val="002060"/>
                <w:sz w:val="22"/>
                <w:szCs w:val="22"/>
              </w:rPr>
              <w:t>Desirable</w:t>
            </w:r>
          </w:p>
          <w:p w:rsidR="00D975B9" w:rsidRPr="00323136" w:rsidRDefault="00D975B9" w:rsidP="00D975B9">
            <w:pPr>
              <w:rPr>
                <w:rFonts w:ascii="Arial" w:hAnsi="Arial" w:cs="Arial"/>
                <w:b/>
                <w:color w:val="002060"/>
                <w:sz w:val="22"/>
                <w:szCs w:val="22"/>
              </w:rPr>
            </w:pPr>
          </w:p>
        </w:tc>
        <w:tc>
          <w:tcPr>
            <w:tcW w:w="1603" w:type="pct"/>
          </w:tcPr>
          <w:p w:rsidR="00D975B9" w:rsidRPr="00323136" w:rsidRDefault="00D975B9" w:rsidP="00D975B9">
            <w:pPr>
              <w:rPr>
                <w:rFonts w:ascii="Arial" w:hAnsi="Arial" w:cs="Arial"/>
                <w:color w:val="002060"/>
                <w:sz w:val="22"/>
                <w:szCs w:val="22"/>
              </w:rPr>
            </w:pPr>
            <w:r w:rsidRPr="00323136">
              <w:rPr>
                <w:rFonts w:ascii="Arial" w:hAnsi="Arial" w:cs="Arial"/>
                <w:color w:val="002060"/>
                <w:sz w:val="22"/>
                <w:szCs w:val="22"/>
              </w:rPr>
              <w:t>Experience of people management.</w:t>
            </w:r>
          </w:p>
        </w:tc>
        <w:tc>
          <w:tcPr>
            <w:tcW w:w="536" w:type="pct"/>
          </w:tcPr>
          <w:p w:rsidR="00D975B9" w:rsidRPr="00323136" w:rsidRDefault="00D975B9" w:rsidP="00D975B9">
            <w:pPr>
              <w:jc w:val="center"/>
              <w:rPr>
                <w:rFonts w:ascii="Arial" w:hAnsi="Arial" w:cs="Arial"/>
                <w:color w:val="002060"/>
                <w:sz w:val="22"/>
                <w:szCs w:val="22"/>
              </w:rPr>
            </w:pPr>
          </w:p>
        </w:tc>
        <w:tc>
          <w:tcPr>
            <w:tcW w:w="460" w:type="pct"/>
          </w:tcPr>
          <w:p w:rsidR="00D975B9" w:rsidRPr="00323136" w:rsidRDefault="00D975B9" w:rsidP="00D975B9">
            <w:pPr>
              <w:jc w:val="center"/>
              <w:rPr>
                <w:rFonts w:ascii="Arial" w:hAnsi="Arial" w:cs="Arial"/>
                <w:color w:val="002060"/>
                <w:sz w:val="22"/>
                <w:szCs w:val="22"/>
              </w:rPr>
            </w:pPr>
          </w:p>
        </w:tc>
        <w:tc>
          <w:tcPr>
            <w:tcW w:w="493" w:type="pct"/>
          </w:tcPr>
          <w:p w:rsidR="00D975B9" w:rsidRPr="00323136" w:rsidRDefault="00D975B9" w:rsidP="00D975B9">
            <w:pPr>
              <w:jc w:val="center"/>
              <w:rPr>
                <w:rFonts w:ascii="Arial" w:hAnsi="Arial" w:cs="Arial"/>
                <w:color w:val="002060"/>
                <w:sz w:val="22"/>
                <w:szCs w:val="22"/>
              </w:rPr>
            </w:pPr>
          </w:p>
        </w:tc>
      </w:tr>
      <w:tr w:rsidR="00D975B9" w:rsidRPr="00323136" w:rsidTr="00323136">
        <w:trPr>
          <w:trHeight w:val="600"/>
        </w:trPr>
        <w:tc>
          <w:tcPr>
            <w:tcW w:w="1254" w:type="pct"/>
            <w:tcBorders>
              <w:bottom w:val="nil"/>
            </w:tcBorders>
            <w:shd w:val="pct30" w:color="auto" w:fill="auto"/>
          </w:tcPr>
          <w:p w:rsidR="00D975B9" w:rsidRPr="00323136" w:rsidRDefault="00D975B9" w:rsidP="00D975B9">
            <w:pPr>
              <w:rPr>
                <w:rFonts w:ascii="Arial" w:hAnsi="Arial" w:cs="Arial"/>
                <w:b/>
                <w:color w:val="002060"/>
                <w:sz w:val="22"/>
                <w:szCs w:val="22"/>
              </w:rPr>
            </w:pPr>
            <w:r w:rsidRPr="00323136">
              <w:rPr>
                <w:rFonts w:ascii="Arial" w:hAnsi="Arial" w:cs="Arial"/>
                <w:b/>
                <w:color w:val="002060"/>
                <w:sz w:val="22"/>
                <w:szCs w:val="22"/>
              </w:rPr>
              <w:t>Other factors</w:t>
            </w:r>
          </w:p>
        </w:tc>
        <w:tc>
          <w:tcPr>
            <w:tcW w:w="653" w:type="pct"/>
            <w:tcBorders>
              <w:bottom w:val="single" w:sz="12" w:space="0" w:color="auto"/>
            </w:tcBorders>
          </w:tcPr>
          <w:p w:rsidR="00D975B9" w:rsidRPr="00323136" w:rsidRDefault="00D975B9" w:rsidP="00D975B9">
            <w:pPr>
              <w:rPr>
                <w:rFonts w:ascii="Arial" w:hAnsi="Arial" w:cs="Arial"/>
                <w:b/>
                <w:color w:val="002060"/>
                <w:sz w:val="22"/>
                <w:szCs w:val="22"/>
              </w:rPr>
            </w:pPr>
            <w:r w:rsidRPr="00323136">
              <w:rPr>
                <w:rFonts w:ascii="Arial" w:hAnsi="Arial" w:cs="Arial"/>
                <w:b/>
                <w:color w:val="002060"/>
                <w:sz w:val="22"/>
                <w:szCs w:val="22"/>
              </w:rPr>
              <w:t>Essential</w:t>
            </w:r>
          </w:p>
          <w:p w:rsidR="00D975B9" w:rsidRPr="00323136" w:rsidRDefault="00D975B9" w:rsidP="00D975B9">
            <w:pPr>
              <w:rPr>
                <w:rFonts w:ascii="Arial" w:hAnsi="Arial" w:cs="Arial"/>
                <w:b/>
                <w:color w:val="002060"/>
                <w:sz w:val="22"/>
                <w:szCs w:val="22"/>
              </w:rPr>
            </w:pPr>
          </w:p>
        </w:tc>
        <w:tc>
          <w:tcPr>
            <w:tcW w:w="1603" w:type="pct"/>
            <w:tcBorders>
              <w:bottom w:val="single" w:sz="12" w:space="0" w:color="auto"/>
            </w:tcBorders>
          </w:tcPr>
          <w:p w:rsidR="00D975B9" w:rsidRPr="00323136" w:rsidRDefault="00D975B9" w:rsidP="00D975B9">
            <w:pPr>
              <w:rPr>
                <w:rFonts w:ascii="Arial" w:hAnsi="Arial" w:cs="Arial"/>
                <w:color w:val="002060"/>
                <w:sz w:val="22"/>
                <w:szCs w:val="22"/>
              </w:rPr>
            </w:pPr>
            <w:r w:rsidRPr="00323136">
              <w:rPr>
                <w:rFonts w:ascii="Arial" w:hAnsi="Arial" w:cs="Arial"/>
                <w:color w:val="002060"/>
                <w:sz w:val="22"/>
                <w:szCs w:val="22"/>
              </w:rPr>
              <w:t>Working familiarity with information technology and general computer skills.</w:t>
            </w:r>
          </w:p>
          <w:p w:rsidR="00D975B9" w:rsidRPr="00323136" w:rsidRDefault="00D975B9" w:rsidP="00D975B9">
            <w:pPr>
              <w:rPr>
                <w:rFonts w:ascii="Arial" w:hAnsi="Arial" w:cs="Arial"/>
                <w:color w:val="002060"/>
                <w:sz w:val="22"/>
                <w:szCs w:val="22"/>
              </w:rPr>
            </w:pPr>
            <w:r w:rsidRPr="00323136">
              <w:rPr>
                <w:rFonts w:ascii="Arial" w:hAnsi="Arial" w:cs="Arial"/>
                <w:color w:val="002060"/>
                <w:sz w:val="22"/>
                <w:szCs w:val="22"/>
              </w:rPr>
              <w:t>Good attendance record</w:t>
            </w:r>
          </w:p>
        </w:tc>
        <w:tc>
          <w:tcPr>
            <w:tcW w:w="536" w:type="pct"/>
            <w:tcBorders>
              <w:bottom w:val="single" w:sz="12" w:space="0" w:color="auto"/>
            </w:tcBorders>
          </w:tcPr>
          <w:p w:rsidR="00D975B9" w:rsidRPr="00323136" w:rsidRDefault="00D975B9" w:rsidP="00D975B9">
            <w:pPr>
              <w:jc w:val="center"/>
              <w:rPr>
                <w:rFonts w:ascii="Arial" w:hAnsi="Arial" w:cs="Arial"/>
                <w:color w:val="002060"/>
                <w:sz w:val="22"/>
                <w:szCs w:val="22"/>
              </w:rPr>
            </w:pPr>
          </w:p>
          <w:p w:rsidR="00D975B9" w:rsidRPr="00323136" w:rsidRDefault="00D975B9" w:rsidP="00D975B9">
            <w:pPr>
              <w:jc w:val="center"/>
              <w:rPr>
                <w:rFonts w:ascii="Arial" w:hAnsi="Arial" w:cs="Arial"/>
                <w:color w:val="002060"/>
                <w:sz w:val="22"/>
                <w:szCs w:val="22"/>
              </w:rPr>
            </w:pPr>
          </w:p>
        </w:tc>
        <w:tc>
          <w:tcPr>
            <w:tcW w:w="460" w:type="pct"/>
            <w:tcBorders>
              <w:bottom w:val="single" w:sz="12" w:space="0" w:color="auto"/>
            </w:tcBorders>
          </w:tcPr>
          <w:p w:rsidR="00D975B9" w:rsidRPr="00323136" w:rsidRDefault="00D975B9" w:rsidP="00D975B9">
            <w:pPr>
              <w:jc w:val="center"/>
              <w:rPr>
                <w:rFonts w:ascii="Arial" w:hAnsi="Arial" w:cs="Arial"/>
                <w:color w:val="002060"/>
                <w:sz w:val="22"/>
                <w:szCs w:val="22"/>
              </w:rPr>
            </w:pPr>
          </w:p>
          <w:p w:rsidR="00D975B9" w:rsidRPr="00323136" w:rsidRDefault="00D975B9" w:rsidP="00D975B9">
            <w:pPr>
              <w:jc w:val="center"/>
              <w:rPr>
                <w:rFonts w:ascii="Arial" w:hAnsi="Arial" w:cs="Arial"/>
                <w:color w:val="002060"/>
                <w:sz w:val="22"/>
                <w:szCs w:val="22"/>
              </w:rPr>
            </w:pPr>
          </w:p>
        </w:tc>
        <w:tc>
          <w:tcPr>
            <w:tcW w:w="493" w:type="pct"/>
            <w:tcBorders>
              <w:bottom w:val="single" w:sz="12" w:space="0" w:color="auto"/>
            </w:tcBorders>
          </w:tcPr>
          <w:p w:rsidR="00D975B9" w:rsidRPr="00323136" w:rsidRDefault="00D975B9" w:rsidP="00D975B9">
            <w:pPr>
              <w:jc w:val="center"/>
              <w:rPr>
                <w:rFonts w:ascii="Arial" w:hAnsi="Arial" w:cs="Arial"/>
                <w:color w:val="002060"/>
                <w:sz w:val="22"/>
                <w:szCs w:val="22"/>
              </w:rPr>
            </w:pPr>
          </w:p>
          <w:p w:rsidR="00D975B9" w:rsidRPr="00323136" w:rsidRDefault="00D975B9" w:rsidP="00D975B9">
            <w:pPr>
              <w:jc w:val="center"/>
              <w:rPr>
                <w:rFonts w:ascii="Arial" w:hAnsi="Arial" w:cs="Arial"/>
                <w:color w:val="002060"/>
                <w:sz w:val="22"/>
                <w:szCs w:val="22"/>
              </w:rPr>
            </w:pPr>
          </w:p>
        </w:tc>
      </w:tr>
    </w:tbl>
    <w:p w:rsidR="009241F2" w:rsidRPr="00D975B9" w:rsidRDefault="009241F2" w:rsidP="008A52ED">
      <w:pPr>
        <w:rPr>
          <w:rFonts w:ascii="Arial" w:hAnsi="Arial" w:cs="Arial"/>
          <w:b/>
          <w:bCs/>
          <w:color w:val="002060"/>
          <w:sz w:val="32"/>
          <w:szCs w:val="32"/>
        </w:rPr>
      </w:pPr>
    </w:p>
    <w:p w:rsidR="00323136" w:rsidRDefault="00323136" w:rsidP="008A52ED">
      <w:pPr>
        <w:rPr>
          <w:rFonts w:ascii="Arial" w:hAnsi="Arial" w:cs="Arial"/>
          <w:b/>
          <w:bCs/>
          <w:color w:val="002060"/>
          <w:sz w:val="32"/>
          <w:szCs w:val="32"/>
        </w:rPr>
      </w:pPr>
    </w:p>
    <w:p w:rsidR="00323136" w:rsidRDefault="00323136" w:rsidP="008A52ED">
      <w:pPr>
        <w:rPr>
          <w:rFonts w:ascii="Arial" w:hAnsi="Arial" w:cs="Arial"/>
          <w:b/>
          <w:bCs/>
          <w:color w:val="002060"/>
          <w:sz w:val="32"/>
          <w:szCs w:val="32"/>
        </w:rPr>
      </w:pPr>
    </w:p>
    <w:p w:rsidR="00323136" w:rsidRDefault="00323136" w:rsidP="008A52ED">
      <w:pPr>
        <w:rPr>
          <w:rFonts w:ascii="Arial" w:hAnsi="Arial" w:cs="Arial"/>
          <w:b/>
          <w:bCs/>
          <w:color w:val="002060"/>
          <w:sz w:val="32"/>
          <w:szCs w:val="32"/>
        </w:rPr>
      </w:pPr>
    </w:p>
    <w:p w:rsidR="00323136" w:rsidRDefault="00323136" w:rsidP="008A52ED">
      <w:pPr>
        <w:rPr>
          <w:rFonts w:ascii="Arial" w:hAnsi="Arial" w:cs="Arial"/>
          <w:b/>
          <w:bCs/>
          <w:color w:val="002060"/>
          <w:sz w:val="32"/>
          <w:szCs w:val="32"/>
        </w:rPr>
      </w:pPr>
    </w:p>
    <w:p w:rsidR="00323136" w:rsidRDefault="00323136" w:rsidP="008A52ED">
      <w:pPr>
        <w:rPr>
          <w:rFonts w:ascii="Arial" w:hAnsi="Arial" w:cs="Arial"/>
          <w:b/>
          <w:bCs/>
          <w:color w:val="002060"/>
          <w:sz w:val="32"/>
          <w:szCs w:val="32"/>
        </w:rPr>
      </w:pPr>
    </w:p>
    <w:p w:rsidR="00323136" w:rsidRDefault="00323136" w:rsidP="008A52ED">
      <w:pPr>
        <w:rPr>
          <w:rFonts w:ascii="Arial" w:hAnsi="Arial" w:cs="Arial"/>
          <w:b/>
          <w:bCs/>
          <w:color w:val="002060"/>
          <w:sz w:val="32"/>
          <w:szCs w:val="32"/>
        </w:rPr>
      </w:pPr>
    </w:p>
    <w:p w:rsidR="00323136" w:rsidRDefault="00323136" w:rsidP="008A52ED">
      <w:pPr>
        <w:rPr>
          <w:rFonts w:ascii="Arial" w:hAnsi="Arial" w:cs="Arial"/>
          <w:b/>
          <w:bCs/>
          <w:color w:val="002060"/>
          <w:sz w:val="32"/>
          <w:szCs w:val="32"/>
        </w:rPr>
      </w:pPr>
    </w:p>
    <w:p w:rsidR="00323136" w:rsidRDefault="00323136" w:rsidP="008A52ED">
      <w:pPr>
        <w:rPr>
          <w:rFonts w:ascii="Arial" w:hAnsi="Arial" w:cs="Arial"/>
          <w:b/>
          <w:bCs/>
          <w:color w:val="002060"/>
          <w:sz w:val="32"/>
          <w:szCs w:val="32"/>
        </w:rPr>
      </w:pPr>
    </w:p>
    <w:p w:rsidR="00323136" w:rsidRDefault="00323136" w:rsidP="008A52ED">
      <w:pPr>
        <w:rPr>
          <w:rFonts w:ascii="Arial" w:hAnsi="Arial" w:cs="Arial"/>
          <w:b/>
          <w:bCs/>
          <w:color w:val="002060"/>
          <w:sz w:val="32"/>
          <w:szCs w:val="32"/>
        </w:rPr>
      </w:pPr>
    </w:p>
    <w:p w:rsidR="00323136" w:rsidRDefault="00323136" w:rsidP="008A52ED">
      <w:pPr>
        <w:rPr>
          <w:rFonts w:ascii="Arial" w:hAnsi="Arial" w:cs="Arial"/>
          <w:b/>
          <w:bCs/>
          <w:color w:val="002060"/>
          <w:sz w:val="32"/>
          <w:szCs w:val="32"/>
        </w:rPr>
      </w:pPr>
    </w:p>
    <w:p w:rsidR="00323136" w:rsidRDefault="00323136" w:rsidP="008A52ED">
      <w:pPr>
        <w:rPr>
          <w:rFonts w:ascii="Arial" w:hAnsi="Arial" w:cs="Arial"/>
          <w:b/>
          <w:bCs/>
          <w:color w:val="002060"/>
          <w:sz w:val="32"/>
          <w:szCs w:val="32"/>
        </w:rPr>
      </w:pPr>
    </w:p>
    <w:p w:rsidR="00323136" w:rsidRDefault="00323136" w:rsidP="008A52ED">
      <w:pPr>
        <w:rPr>
          <w:rFonts w:ascii="Arial" w:hAnsi="Arial" w:cs="Arial"/>
          <w:b/>
          <w:bCs/>
          <w:color w:val="002060"/>
          <w:sz w:val="32"/>
          <w:szCs w:val="32"/>
        </w:rPr>
      </w:pPr>
    </w:p>
    <w:p w:rsidR="00323136" w:rsidRDefault="00323136" w:rsidP="008A52ED">
      <w:pPr>
        <w:rPr>
          <w:rFonts w:ascii="Arial" w:hAnsi="Arial" w:cs="Arial"/>
          <w:b/>
          <w:bCs/>
          <w:color w:val="002060"/>
          <w:sz w:val="32"/>
          <w:szCs w:val="32"/>
        </w:rPr>
      </w:pPr>
    </w:p>
    <w:p w:rsidR="00323136" w:rsidRDefault="00323136" w:rsidP="008A52ED">
      <w:pPr>
        <w:rPr>
          <w:rFonts w:ascii="Arial" w:hAnsi="Arial" w:cs="Arial"/>
          <w:b/>
          <w:bCs/>
          <w:color w:val="002060"/>
          <w:sz w:val="32"/>
          <w:szCs w:val="32"/>
        </w:rPr>
      </w:pPr>
    </w:p>
    <w:p w:rsidR="00323136" w:rsidRDefault="00323136" w:rsidP="008A52ED">
      <w:pPr>
        <w:rPr>
          <w:rFonts w:ascii="Arial" w:hAnsi="Arial" w:cs="Arial"/>
          <w:b/>
          <w:bCs/>
          <w:color w:val="002060"/>
          <w:sz w:val="32"/>
          <w:szCs w:val="32"/>
        </w:rPr>
      </w:pPr>
    </w:p>
    <w:p w:rsidR="00323136" w:rsidRDefault="00323136" w:rsidP="008A52ED">
      <w:pPr>
        <w:rPr>
          <w:rFonts w:ascii="Arial" w:hAnsi="Arial" w:cs="Arial"/>
          <w:b/>
          <w:bCs/>
          <w:color w:val="002060"/>
          <w:sz w:val="32"/>
          <w:szCs w:val="32"/>
        </w:rPr>
      </w:pPr>
    </w:p>
    <w:p w:rsidR="00323136" w:rsidRDefault="00323136" w:rsidP="008A52ED">
      <w:pPr>
        <w:rPr>
          <w:rFonts w:ascii="Arial" w:hAnsi="Arial" w:cs="Arial"/>
          <w:b/>
          <w:bCs/>
          <w:color w:val="002060"/>
          <w:sz w:val="32"/>
          <w:szCs w:val="32"/>
        </w:rPr>
      </w:pPr>
    </w:p>
    <w:p w:rsidR="00323136" w:rsidRDefault="00323136" w:rsidP="008A52ED">
      <w:pPr>
        <w:rPr>
          <w:rFonts w:ascii="Arial" w:hAnsi="Arial" w:cs="Arial"/>
          <w:b/>
          <w:bCs/>
          <w:color w:val="002060"/>
          <w:sz w:val="32"/>
          <w:szCs w:val="32"/>
        </w:rPr>
      </w:pPr>
    </w:p>
    <w:p w:rsidR="00323136" w:rsidRDefault="00323136" w:rsidP="008A52ED">
      <w:pPr>
        <w:rPr>
          <w:rFonts w:ascii="Arial" w:hAnsi="Arial" w:cs="Arial"/>
          <w:b/>
          <w:bCs/>
          <w:color w:val="002060"/>
          <w:sz w:val="32"/>
          <w:szCs w:val="32"/>
        </w:rPr>
      </w:pPr>
    </w:p>
    <w:p w:rsidR="00323136" w:rsidRDefault="00323136" w:rsidP="008A52ED">
      <w:pPr>
        <w:rPr>
          <w:rFonts w:ascii="Arial" w:hAnsi="Arial" w:cs="Arial"/>
          <w:b/>
          <w:bCs/>
          <w:color w:val="002060"/>
          <w:sz w:val="32"/>
          <w:szCs w:val="32"/>
        </w:rPr>
      </w:pPr>
    </w:p>
    <w:p w:rsidR="00323136" w:rsidRDefault="00323136" w:rsidP="008A52ED">
      <w:pPr>
        <w:rPr>
          <w:rFonts w:ascii="Arial" w:hAnsi="Arial" w:cs="Arial"/>
          <w:b/>
          <w:bCs/>
          <w:color w:val="002060"/>
          <w:sz w:val="32"/>
          <w:szCs w:val="32"/>
        </w:rPr>
      </w:pPr>
    </w:p>
    <w:p w:rsidR="00323136" w:rsidRDefault="00323136" w:rsidP="008A52ED">
      <w:pPr>
        <w:rPr>
          <w:rFonts w:ascii="Arial" w:hAnsi="Arial" w:cs="Arial"/>
          <w:b/>
          <w:bCs/>
          <w:color w:val="002060"/>
          <w:sz w:val="32"/>
          <w:szCs w:val="32"/>
        </w:rPr>
      </w:pPr>
    </w:p>
    <w:p w:rsidR="008502BD" w:rsidRPr="00D975B9" w:rsidRDefault="009241F2" w:rsidP="008A52ED">
      <w:pPr>
        <w:rPr>
          <w:rFonts w:ascii="Arial" w:hAnsi="Arial" w:cs="Arial"/>
          <w:color w:val="002060"/>
        </w:rPr>
      </w:pPr>
      <w:r w:rsidRPr="00D975B9">
        <w:rPr>
          <w:rFonts w:ascii="Arial" w:hAnsi="Arial" w:cs="Arial"/>
          <w:b/>
          <w:bCs/>
          <w:color w:val="002060"/>
          <w:sz w:val="32"/>
          <w:szCs w:val="32"/>
        </w:rPr>
        <w:t>Section 4:</w:t>
      </w:r>
      <w:r w:rsidR="008502BD" w:rsidRPr="00D975B9">
        <w:rPr>
          <w:rFonts w:ascii="Arial" w:hAnsi="Arial" w:cs="Arial"/>
          <w:b/>
          <w:bCs/>
          <w:color w:val="002060"/>
          <w:sz w:val="32"/>
          <w:szCs w:val="32"/>
        </w:rPr>
        <w:tab/>
      </w:r>
      <w:r w:rsidR="008502BD" w:rsidRPr="00D975B9">
        <w:rPr>
          <w:rFonts w:ascii="Arial" w:hAnsi="Arial" w:cs="Arial"/>
          <w:b/>
          <w:bCs/>
          <w:color w:val="002060"/>
          <w:sz w:val="32"/>
          <w:szCs w:val="32"/>
        </w:rPr>
        <w:tab/>
      </w:r>
    </w:p>
    <w:p w:rsidR="008502BD" w:rsidRPr="00D975B9" w:rsidRDefault="008502BD" w:rsidP="00067415">
      <w:pPr>
        <w:rPr>
          <w:rFonts w:ascii="Arial" w:hAnsi="Arial" w:cs="Arial"/>
          <w:b/>
          <w:bCs/>
          <w:color w:val="002060"/>
        </w:rPr>
      </w:pPr>
    </w:p>
    <w:p w:rsidR="008502BD" w:rsidRPr="00D975B9" w:rsidRDefault="008502BD" w:rsidP="00791C81">
      <w:pPr>
        <w:pStyle w:val="BodyText"/>
        <w:ind w:right="-6"/>
        <w:jc w:val="both"/>
        <w:rPr>
          <w:rFonts w:ascii="Arial" w:hAnsi="Arial" w:cs="Arial"/>
          <w:i/>
          <w:color w:val="002060"/>
        </w:rPr>
      </w:pPr>
      <w:r w:rsidRPr="00D975B9">
        <w:rPr>
          <w:rFonts w:ascii="Arial" w:hAnsi="Arial" w:cs="Arial"/>
          <w:b/>
          <w:bCs/>
          <w:color w:val="002060"/>
          <w:sz w:val="24"/>
          <w:szCs w:val="24"/>
        </w:rPr>
        <w:t xml:space="preserve">Closing Date: </w:t>
      </w:r>
      <w:r w:rsidR="00D975B9">
        <w:rPr>
          <w:rFonts w:ascii="Arial" w:hAnsi="Arial" w:cs="Arial"/>
          <w:b/>
          <w:bCs/>
          <w:color w:val="002060"/>
          <w:sz w:val="24"/>
          <w:szCs w:val="24"/>
        </w:rPr>
        <w:t>20</w:t>
      </w:r>
      <w:r w:rsidR="00D975B9" w:rsidRPr="00D975B9">
        <w:rPr>
          <w:rFonts w:ascii="Arial" w:hAnsi="Arial" w:cs="Arial"/>
          <w:b/>
          <w:bCs/>
          <w:color w:val="002060"/>
          <w:sz w:val="24"/>
          <w:szCs w:val="24"/>
          <w:vertAlign w:val="superscript"/>
        </w:rPr>
        <w:t>th</w:t>
      </w:r>
      <w:r w:rsidR="00D975B9">
        <w:rPr>
          <w:rFonts w:ascii="Arial" w:hAnsi="Arial" w:cs="Arial"/>
          <w:b/>
          <w:bCs/>
          <w:color w:val="002060"/>
          <w:sz w:val="24"/>
          <w:szCs w:val="24"/>
        </w:rPr>
        <w:t xml:space="preserve"> October 2021</w:t>
      </w:r>
    </w:p>
    <w:p w:rsidR="008502BD" w:rsidRPr="00D975B9" w:rsidRDefault="008502BD" w:rsidP="00791C81">
      <w:pPr>
        <w:pStyle w:val="BodyText"/>
        <w:ind w:right="-6"/>
        <w:jc w:val="both"/>
        <w:rPr>
          <w:rFonts w:ascii="Arial" w:hAnsi="Arial" w:cs="Arial"/>
          <w:b/>
          <w:color w:val="002060"/>
          <w:sz w:val="24"/>
          <w:szCs w:val="24"/>
        </w:rPr>
      </w:pPr>
      <w:r w:rsidRPr="00D975B9">
        <w:rPr>
          <w:rFonts w:ascii="Arial" w:hAnsi="Arial" w:cs="Arial"/>
          <w:b/>
          <w:color w:val="002060"/>
          <w:sz w:val="24"/>
          <w:szCs w:val="24"/>
        </w:rPr>
        <w:t xml:space="preserve">Interview Date: </w:t>
      </w:r>
      <w:r w:rsidR="00323136">
        <w:rPr>
          <w:rFonts w:ascii="Arial" w:hAnsi="Arial" w:cs="Arial"/>
          <w:b/>
          <w:color w:val="002060"/>
          <w:sz w:val="24"/>
          <w:szCs w:val="24"/>
        </w:rPr>
        <w:t>4</w:t>
      </w:r>
      <w:r w:rsidR="00323136" w:rsidRPr="00323136">
        <w:rPr>
          <w:rFonts w:ascii="Arial" w:hAnsi="Arial" w:cs="Arial"/>
          <w:b/>
          <w:color w:val="002060"/>
          <w:sz w:val="24"/>
          <w:szCs w:val="24"/>
          <w:vertAlign w:val="superscript"/>
        </w:rPr>
        <w:t>th</w:t>
      </w:r>
      <w:r w:rsidR="00323136">
        <w:rPr>
          <w:rFonts w:ascii="Arial" w:hAnsi="Arial" w:cs="Arial"/>
          <w:b/>
          <w:color w:val="002060"/>
          <w:sz w:val="24"/>
          <w:szCs w:val="24"/>
        </w:rPr>
        <w:t xml:space="preserve"> November 2021</w:t>
      </w:r>
    </w:p>
    <w:p w:rsidR="008502BD" w:rsidRPr="00D975B9" w:rsidRDefault="008502BD" w:rsidP="00067415">
      <w:pPr>
        <w:jc w:val="both"/>
        <w:rPr>
          <w:rFonts w:ascii="Arial" w:hAnsi="Arial" w:cs="Arial"/>
          <w:color w:val="002060"/>
        </w:rPr>
      </w:pPr>
      <w:r w:rsidRPr="00D975B9">
        <w:rPr>
          <w:rFonts w:ascii="Arial" w:hAnsi="Arial" w:cs="Arial"/>
          <w:b/>
          <w:bCs/>
          <w:color w:val="002060"/>
        </w:rPr>
        <w:t xml:space="preserve">Informal Enquiries and visits:  </w:t>
      </w:r>
      <w:r w:rsidRPr="00D975B9">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D975B9">
        <w:rPr>
          <w:rFonts w:ascii="Arial" w:hAnsi="Arial" w:cs="Arial"/>
          <w:color w:val="002060"/>
        </w:rPr>
        <w:t>In the first instance, please contact:</w:t>
      </w:r>
    </w:p>
    <w:p w:rsidR="008502BD" w:rsidRPr="00D975B9" w:rsidRDefault="008502BD" w:rsidP="00067415">
      <w:pPr>
        <w:jc w:val="both"/>
        <w:rPr>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126"/>
        <w:gridCol w:w="3969"/>
        <w:gridCol w:w="1843"/>
      </w:tblGrid>
      <w:tr w:rsidR="00D975B9" w:rsidRPr="00D975B9" w:rsidTr="00855109">
        <w:trPr>
          <w:trHeight w:val="165"/>
        </w:trPr>
        <w:tc>
          <w:tcPr>
            <w:tcW w:w="2552" w:type="dxa"/>
            <w:shd w:val="clear" w:color="auto" w:fill="DDD9C3"/>
          </w:tcPr>
          <w:p w:rsidR="008502BD" w:rsidRPr="00D975B9" w:rsidRDefault="008502BD" w:rsidP="00E65521">
            <w:pPr>
              <w:pStyle w:val="Default"/>
              <w:ind w:left="420"/>
              <w:rPr>
                <w:b/>
                <w:color w:val="002060"/>
              </w:rPr>
            </w:pPr>
            <w:r w:rsidRPr="00D975B9">
              <w:rPr>
                <w:b/>
                <w:color w:val="002060"/>
              </w:rPr>
              <w:t xml:space="preserve">Name </w:t>
            </w:r>
          </w:p>
        </w:tc>
        <w:tc>
          <w:tcPr>
            <w:tcW w:w="2126" w:type="dxa"/>
            <w:shd w:val="clear" w:color="auto" w:fill="DDD9C3"/>
          </w:tcPr>
          <w:p w:rsidR="008502BD" w:rsidRPr="00D975B9" w:rsidRDefault="008502BD" w:rsidP="00E65521">
            <w:pPr>
              <w:pStyle w:val="Default"/>
              <w:ind w:left="420"/>
              <w:rPr>
                <w:b/>
                <w:color w:val="002060"/>
              </w:rPr>
            </w:pPr>
            <w:r w:rsidRPr="00D975B9">
              <w:rPr>
                <w:b/>
                <w:color w:val="002060"/>
              </w:rPr>
              <w:t xml:space="preserve">Job Title </w:t>
            </w:r>
          </w:p>
        </w:tc>
        <w:tc>
          <w:tcPr>
            <w:tcW w:w="3969" w:type="dxa"/>
            <w:shd w:val="clear" w:color="auto" w:fill="DDD9C3"/>
          </w:tcPr>
          <w:p w:rsidR="008502BD" w:rsidRPr="00D975B9" w:rsidRDefault="008502BD" w:rsidP="00E65521">
            <w:pPr>
              <w:pStyle w:val="Default"/>
              <w:ind w:left="420"/>
              <w:rPr>
                <w:b/>
                <w:color w:val="002060"/>
              </w:rPr>
            </w:pPr>
            <w:r w:rsidRPr="00D975B9">
              <w:rPr>
                <w:b/>
                <w:color w:val="002060"/>
              </w:rPr>
              <w:t xml:space="preserve">Email </w:t>
            </w:r>
          </w:p>
        </w:tc>
        <w:tc>
          <w:tcPr>
            <w:tcW w:w="1843" w:type="dxa"/>
            <w:shd w:val="clear" w:color="auto" w:fill="DDD9C3"/>
          </w:tcPr>
          <w:p w:rsidR="008502BD" w:rsidRPr="00D975B9" w:rsidRDefault="008502BD" w:rsidP="00E65521">
            <w:pPr>
              <w:pStyle w:val="Default"/>
              <w:ind w:left="420"/>
              <w:rPr>
                <w:b/>
                <w:color w:val="002060"/>
              </w:rPr>
            </w:pPr>
            <w:r w:rsidRPr="00D975B9">
              <w:rPr>
                <w:b/>
                <w:color w:val="002060"/>
              </w:rPr>
              <w:t xml:space="preserve">Telephone </w:t>
            </w:r>
          </w:p>
        </w:tc>
      </w:tr>
      <w:tr w:rsidR="00D975B9" w:rsidRPr="00D975B9" w:rsidTr="00855109">
        <w:trPr>
          <w:trHeight w:val="375"/>
        </w:trPr>
        <w:tc>
          <w:tcPr>
            <w:tcW w:w="2552" w:type="dxa"/>
          </w:tcPr>
          <w:p w:rsidR="00D975B9" w:rsidRPr="008A52ED" w:rsidRDefault="00D975B9" w:rsidP="00D975B9">
            <w:pPr>
              <w:pStyle w:val="Default"/>
              <w:ind w:left="-48"/>
              <w:rPr>
                <w:b/>
                <w:color w:val="002060"/>
              </w:rPr>
            </w:pPr>
            <w:r>
              <w:rPr>
                <w:b/>
                <w:color w:val="002060"/>
              </w:rPr>
              <w:t>Dr J Crawford</w:t>
            </w:r>
          </w:p>
        </w:tc>
        <w:tc>
          <w:tcPr>
            <w:tcW w:w="2126" w:type="dxa"/>
          </w:tcPr>
          <w:p w:rsidR="00D975B9" w:rsidRPr="008A52ED" w:rsidRDefault="00D975B9" w:rsidP="00D975B9">
            <w:pPr>
              <w:pStyle w:val="Default"/>
              <w:ind w:left="12" w:hanging="12"/>
              <w:rPr>
                <w:b/>
                <w:color w:val="002060"/>
              </w:rPr>
            </w:pPr>
            <w:r>
              <w:rPr>
                <w:b/>
                <w:color w:val="002060"/>
              </w:rPr>
              <w:t>Clinical Director</w:t>
            </w:r>
          </w:p>
        </w:tc>
        <w:tc>
          <w:tcPr>
            <w:tcW w:w="3969" w:type="dxa"/>
          </w:tcPr>
          <w:p w:rsidR="00D975B9" w:rsidRPr="008A52ED" w:rsidRDefault="00D975B9" w:rsidP="00D975B9">
            <w:pPr>
              <w:pStyle w:val="Default"/>
              <w:ind w:left="12" w:hanging="12"/>
              <w:rPr>
                <w:b/>
                <w:color w:val="002060"/>
              </w:rPr>
            </w:pPr>
            <w:hyperlink r:id="rId28" w:history="1">
              <w:r w:rsidRPr="00E97D86">
                <w:rPr>
                  <w:rStyle w:val="Hyperlink"/>
                  <w:sz w:val="22"/>
                  <w:szCs w:val="22"/>
                </w:rPr>
                <w:t>John.Crawford2@ggc.scot.nhs.uk</w:t>
              </w:r>
            </w:hyperlink>
          </w:p>
        </w:tc>
        <w:tc>
          <w:tcPr>
            <w:tcW w:w="1843" w:type="dxa"/>
          </w:tcPr>
          <w:p w:rsidR="00D975B9" w:rsidRPr="008A52ED" w:rsidRDefault="00D975B9" w:rsidP="00D975B9">
            <w:pPr>
              <w:pStyle w:val="Default"/>
              <w:ind w:firstLine="15"/>
              <w:rPr>
                <w:b/>
                <w:color w:val="002060"/>
              </w:rPr>
            </w:pPr>
            <w:r>
              <w:rPr>
                <w:b/>
                <w:color w:val="002060"/>
              </w:rPr>
              <w:t>0141 452 3430</w:t>
            </w:r>
          </w:p>
        </w:tc>
      </w:tr>
      <w:tr w:rsidR="00D975B9" w:rsidRPr="00D975B9" w:rsidTr="00855109">
        <w:trPr>
          <w:trHeight w:val="375"/>
        </w:trPr>
        <w:tc>
          <w:tcPr>
            <w:tcW w:w="2552" w:type="dxa"/>
          </w:tcPr>
          <w:p w:rsidR="00D975B9" w:rsidRPr="008A52ED" w:rsidRDefault="00D975B9" w:rsidP="00D975B9">
            <w:pPr>
              <w:pStyle w:val="Default"/>
              <w:ind w:left="-48"/>
              <w:rPr>
                <w:b/>
                <w:color w:val="002060"/>
              </w:rPr>
            </w:pPr>
            <w:r>
              <w:rPr>
                <w:b/>
                <w:color w:val="002060"/>
              </w:rPr>
              <w:t>Dr Shubh Gupta</w:t>
            </w:r>
          </w:p>
        </w:tc>
        <w:tc>
          <w:tcPr>
            <w:tcW w:w="2126" w:type="dxa"/>
          </w:tcPr>
          <w:p w:rsidR="00D975B9" w:rsidRPr="008A52ED" w:rsidRDefault="00D975B9" w:rsidP="00D975B9">
            <w:pPr>
              <w:pStyle w:val="Default"/>
              <w:ind w:left="12" w:hanging="12"/>
              <w:rPr>
                <w:b/>
                <w:color w:val="002060"/>
              </w:rPr>
            </w:pPr>
            <w:r>
              <w:rPr>
                <w:b/>
                <w:color w:val="002060"/>
              </w:rPr>
              <w:t>Lead Clinician</w:t>
            </w:r>
          </w:p>
        </w:tc>
        <w:tc>
          <w:tcPr>
            <w:tcW w:w="3969" w:type="dxa"/>
          </w:tcPr>
          <w:p w:rsidR="00D975B9" w:rsidRPr="008A52ED" w:rsidRDefault="00D975B9" w:rsidP="00D975B9">
            <w:pPr>
              <w:pStyle w:val="Default"/>
              <w:ind w:left="12" w:hanging="12"/>
              <w:rPr>
                <w:b/>
                <w:color w:val="002060"/>
              </w:rPr>
            </w:pPr>
            <w:hyperlink r:id="rId29" w:history="1">
              <w:r w:rsidRPr="001E1D91">
                <w:rPr>
                  <w:rStyle w:val="Hyperlink"/>
                  <w:rFonts w:cs="Arial"/>
                  <w:sz w:val="22"/>
                  <w:szCs w:val="22"/>
                </w:rPr>
                <w:t>shubhranshu.gupta@ggc.scot.nhs.uk</w:t>
              </w:r>
            </w:hyperlink>
            <w:r>
              <w:rPr>
                <w:sz w:val="22"/>
                <w:szCs w:val="22"/>
              </w:rPr>
              <w:t xml:space="preserve"> </w:t>
            </w:r>
          </w:p>
        </w:tc>
        <w:tc>
          <w:tcPr>
            <w:tcW w:w="1843" w:type="dxa"/>
          </w:tcPr>
          <w:p w:rsidR="00D975B9" w:rsidRPr="008A52ED" w:rsidRDefault="00D975B9" w:rsidP="00D975B9">
            <w:pPr>
              <w:pStyle w:val="Default"/>
              <w:ind w:firstLine="15"/>
              <w:rPr>
                <w:b/>
                <w:color w:val="002060"/>
              </w:rPr>
            </w:pPr>
            <w:r>
              <w:rPr>
                <w:b/>
                <w:color w:val="002060"/>
              </w:rPr>
              <w:t xml:space="preserve">0141 452 3430 </w:t>
            </w:r>
          </w:p>
        </w:tc>
      </w:tr>
      <w:tr w:rsidR="00D975B9" w:rsidRPr="00D975B9" w:rsidTr="00855109">
        <w:trPr>
          <w:trHeight w:val="375"/>
        </w:trPr>
        <w:tc>
          <w:tcPr>
            <w:tcW w:w="2552" w:type="dxa"/>
          </w:tcPr>
          <w:p w:rsidR="00D975B9" w:rsidRPr="008A52ED" w:rsidRDefault="00D975B9" w:rsidP="00D975B9">
            <w:pPr>
              <w:pStyle w:val="Default"/>
              <w:ind w:left="-48"/>
              <w:rPr>
                <w:b/>
                <w:color w:val="002060"/>
              </w:rPr>
            </w:pPr>
            <w:r>
              <w:rPr>
                <w:b/>
                <w:color w:val="002060"/>
              </w:rPr>
              <w:t>Dr Lisa Manchanda</w:t>
            </w:r>
          </w:p>
        </w:tc>
        <w:tc>
          <w:tcPr>
            <w:tcW w:w="2126" w:type="dxa"/>
          </w:tcPr>
          <w:p w:rsidR="00D975B9" w:rsidRPr="008A52ED" w:rsidRDefault="00D975B9" w:rsidP="00D975B9">
            <w:pPr>
              <w:pStyle w:val="Default"/>
              <w:ind w:left="12" w:hanging="12"/>
              <w:rPr>
                <w:b/>
                <w:color w:val="002060"/>
              </w:rPr>
            </w:pPr>
            <w:r>
              <w:rPr>
                <w:b/>
                <w:color w:val="002060"/>
              </w:rPr>
              <w:t>Chairman</w:t>
            </w:r>
          </w:p>
        </w:tc>
        <w:tc>
          <w:tcPr>
            <w:tcW w:w="3969" w:type="dxa"/>
          </w:tcPr>
          <w:p w:rsidR="00D975B9" w:rsidRPr="008A52ED" w:rsidRDefault="00D975B9" w:rsidP="00D975B9">
            <w:pPr>
              <w:pStyle w:val="Default"/>
              <w:ind w:left="12" w:hanging="12"/>
              <w:rPr>
                <w:b/>
                <w:color w:val="002060"/>
              </w:rPr>
            </w:pPr>
            <w:r>
              <w:rPr>
                <w:sz w:val="22"/>
                <w:szCs w:val="22"/>
              </w:rPr>
              <w:t>Lisa.Manchanda@ggc.scot.nhs.uk</w:t>
            </w:r>
          </w:p>
        </w:tc>
        <w:tc>
          <w:tcPr>
            <w:tcW w:w="1843" w:type="dxa"/>
          </w:tcPr>
          <w:p w:rsidR="00D975B9" w:rsidRPr="008A52ED" w:rsidRDefault="00D975B9" w:rsidP="00D975B9">
            <w:pPr>
              <w:pStyle w:val="Default"/>
              <w:ind w:firstLine="15"/>
              <w:rPr>
                <w:b/>
                <w:color w:val="002060"/>
              </w:rPr>
            </w:pPr>
            <w:r>
              <w:rPr>
                <w:b/>
                <w:color w:val="002060"/>
              </w:rPr>
              <w:t>0141 452 3430</w:t>
            </w:r>
          </w:p>
        </w:tc>
      </w:tr>
    </w:tbl>
    <w:p w:rsidR="008502BD" w:rsidRPr="00D975B9" w:rsidRDefault="008502BD" w:rsidP="00067415">
      <w:pPr>
        <w:jc w:val="both"/>
        <w:rPr>
          <w:b/>
          <w:color w:val="002060"/>
          <w:sz w:val="22"/>
          <w:szCs w:val="22"/>
        </w:rPr>
      </w:pPr>
    </w:p>
    <w:p w:rsidR="008502BD" w:rsidRPr="00D975B9" w:rsidRDefault="008502BD" w:rsidP="00067415">
      <w:pPr>
        <w:jc w:val="both"/>
        <w:rPr>
          <w:rFonts w:ascii="Arial" w:hAnsi="Arial" w:cs="Arial"/>
          <w:color w:val="002060"/>
        </w:rPr>
      </w:pPr>
      <w:r w:rsidRPr="00D975B9">
        <w:rPr>
          <w:rFonts w:ascii="Arial" w:hAnsi="Arial" w:cs="Arial"/>
          <w:b/>
          <w:color w:val="002060"/>
        </w:rPr>
        <w:t>Regulatory Body:  General Medical Council &amp; General Dental Council:</w:t>
      </w:r>
      <w:r w:rsidRPr="00D975B9">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rsidR="008502BD" w:rsidRPr="00D975B9" w:rsidRDefault="008502BD" w:rsidP="00067415">
      <w:pPr>
        <w:jc w:val="both"/>
        <w:rPr>
          <w:rFonts w:ascii="Arial" w:hAnsi="Arial" w:cs="Arial"/>
          <w:color w:val="002060"/>
        </w:rPr>
      </w:pPr>
    </w:p>
    <w:p w:rsidR="008502BD" w:rsidRPr="00D975B9" w:rsidRDefault="008502BD" w:rsidP="00067415">
      <w:pPr>
        <w:jc w:val="both"/>
        <w:rPr>
          <w:color w:val="002060"/>
          <w:sz w:val="22"/>
          <w:szCs w:val="22"/>
        </w:rPr>
      </w:pPr>
      <w:r w:rsidRPr="00D975B9">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30" w:history="1">
        <w:r w:rsidRPr="00D975B9">
          <w:rPr>
            <w:rStyle w:val="Hyperlink"/>
            <w:rFonts w:ascii="Arial" w:hAnsi="Arial" w:cs="Arial"/>
            <w:b/>
            <w:color w:val="002060"/>
          </w:rPr>
          <w:t>https://careers.nhs.scot/careers/find-your-career/international-recruitment/regulatory-bodies</w:t>
        </w:r>
      </w:hyperlink>
    </w:p>
    <w:p w:rsidR="008502BD" w:rsidRPr="00D975B9" w:rsidRDefault="008502BD" w:rsidP="00067415">
      <w:pPr>
        <w:jc w:val="both"/>
        <w:rPr>
          <w:color w:val="002060"/>
          <w:sz w:val="22"/>
          <w:szCs w:val="22"/>
        </w:rPr>
      </w:pPr>
    </w:p>
    <w:p w:rsidR="008502BD" w:rsidRPr="00D975B9" w:rsidRDefault="008502BD" w:rsidP="00067415">
      <w:pPr>
        <w:jc w:val="both"/>
        <w:rPr>
          <w:rFonts w:ascii="Arial" w:hAnsi="Arial" w:cs="Arial"/>
          <w:color w:val="002060"/>
        </w:rPr>
      </w:pPr>
      <w:r w:rsidRPr="00D975B9">
        <w:rPr>
          <w:rFonts w:ascii="Arial" w:hAnsi="Arial" w:cs="Arial"/>
          <w:color w:val="002060"/>
        </w:rPr>
        <w:t>For medical consultant posts the post holder on commencement of the post must  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D975B9">
        <w:rPr>
          <w:rFonts w:ascii="Roboto" w:hAnsi="Roboto" w:cs="Arial"/>
          <w:color w:val="002060"/>
        </w:rPr>
        <w:t xml:space="preserve"> </w:t>
      </w:r>
      <w:r w:rsidRPr="00D975B9">
        <w:rPr>
          <w:rFonts w:ascii="Arial" w:hAnsi="Arial" w:cs="Arial"/>
          <w:color w:val="002060"/>
        </w:rPr>
        <w:t>(CCT) or eligibility for specialist registration Certificate of Eligibility for Specialist Registration</w:t>
      </w:r>
      <w:r w:rsidRPr="00D975B9">
        <w:rPr>
          <w:rFonts w:ascii="Roboto" w:hAnsi="Roboto" w:cs="Arial"/>
          <w:color w:val="002060"/>
        </w:rPr>
        <w:t xml:space="preserve"> </w:t>
      </w:r>
      <w:r w:rsidRPr="00D975B9">
        <w:rPr>
          <w:rFonts w:ascii="Arial" w:hAnsi="Arial" w:cs="Arial"/>
          <w:color w:val="002060"/>
        </w:rPr>
        <w:t>(CESR) or be within 6 months of confirmed entry from the date of interview. Non UK applicants must demonstrate equivalent training.</w:t>
      </w:r>
    </w:p>
    <w:p w:rsidR="008502BD" w:rsidRPr="00D975B9" w:rsidRDefault="008502BD" w:rsidP="00067415">
      <w:pPr>
        <w:jc w:val="both"/>
        <w:rPr>
          <w:rFonts w:ascii="Arial" w:hAnsi="Arial" w:cs="Arial"/>
          <w:color w:val="002060"/>
        </w:rPr>
      </w:pPr>
    </w:p>
    <w:p w:rsidR="008502BD" w:rsidRPr="00D975B9" w:rsidRDefault="008502BD" w:rsidP="00067415">
      <w:pPr>
        <w:jc w:val="both"/>
        <w:rPr>
          <w:rFonts w:ascii="Arial" w:hAnsi="Arial" w:cs="Arial"/>
          <w:color w:val="002060"/>
        </w:rPr>
      </w:pPr>
      <w:r w:rsidRPr="00D975B9">
        <w:rPr>
          <w:rFonts w:ascii="Arial" w:hAnsi="Arial" w:cs="Arial"/>
          <w:color w:val="002060"/>
        </w:rPr>
        <w:t>If you are unsure of your eligibility to join the Specialty Register then find out more at:-</w:t>
      </w:r>
    </w:p>
    <w:p w:rsidR="008502BD" w:rsidRPr="00D975B9" w:rsidRDefault="008502BD" w:rsidP="00067415">
      <w:pPr>
        <w:jc w:val="both"/>
        <w:rPr>
          <w:rFonts w:ascii="Arial" w:hAnsi="Arial" w:cs="Arial"/>
          <w:color w:val="002060"/>
        </w:rPr>
      </w:pPr>
    </w:p>
    <w:p w:rsidR="008502BD" w:rsidRPr="00D975B9" w:rsidRDefault="00D975B9" w:rsidP="00067415">
      <w:pPr>
        <w:jc w:val="both"/>
        <w:rPr>
          <w:rFonts w:ascii="Arial" w:hAnsi="Arial" w:cs="Arial"/>
          <w:b/>
          <w:color w:val="002060"/>
        </w:rPr>
      </w:pPr>
      <w:hyperlink r:id="rId31" w:history="1">
        <w:r w:rsidR="008502BD" w:rsidRPr="00D975B9">
          <w:rPr>
            <w:rStyle w:val="Hyperlink"/>
            <w:rFonts w:ascii="Arial" w:hAnsi="Arial" w:cs="Arial"/>
            <w:b/>
            <w:color w:val="002060"/>
          </w:rPr>
          <w:t>https://www.gmc-uk.org/registration-and-licensing/the-medical-register/a-guide-to-the-medical-register/specialist-and-gp-application-types</w:t>
        </w:r>
      </w:hyperlink>
    </w:p>
    <w:p w:rsidR="008502BD" w:rsidRPr="00D975B9" w:rsidRDefault="008502BD" w:rsidP="00067415">
      <w:pPr>
        <w:jc w:val="both"/>
        <w:rPr>
          <w:rFonts w:ascii="Arial" w:hAnsi="Arial" w:cs="Arial"/>
          <w:color w:val="002060"/>
        </w:rPr>
      </w:pPr>
    </w:p>
    <w:p w:rsidR="008502BD" w:rsidRPr="00D975B9" w:rsidRDefault="008502BD" w:rsidP="00067415">
      <w:pPr>
        <w:jc w:val="both"/>
        <w:rPr>
          <w:rFonts w:ascii="Arial" w:hAnsi="Arial" w:cs="Arial"/>
          <w:color w:val="002060"/>
        </w:rPr>
      </w:pPr>
    </w:p>
    <w:p w:rsidR="008502BD" w:rsidRPr="00D975B9" w:rsidRDefault="008502BD" w:rsidP="00B95E11">
      <w:pPr>
        <w:rPr>
          <w:rFonts w:ascii="Arial" w:hAnsi="Arial" w:cs="Arial"/>
          <w:color w:val="002060"/>
        </w:rPr>
      </w:pPr>
      <w:r w:rsidRPr="00D975B9">
        <w:rPr>
          <w:rFonts w:ascii="Arial" w:hAnsi="Arial" w:cs="Arial"/>
          <w:color w:val="002060"/>
        </w:rPr>
        <w:t>Additional information for dental appointments</w:t>
      </w:r>
    </w:p>
    <w:p w:rsidR="008502BD" w:rsidRPr="00D975B9" w:rsidRDefault="008502BD" w:rsidP="00B95E11">
      <w:pPr>
        <w:rPr>
          <w:rFonts w:ascii="Arial" w:hAnsi="Arial" w:cs="Arial"/>
          <w:color w:val="002060"/>
        </w:rPr>
      </w:pPr>
    </w:p>
    <w:p w:rsidR="008502BD" w:rsidRPr="00D975B9" w:rsidRDefault="008502BD" w:rsidP="00B95E11">
      <w:pPr>
        <w:rPr>
          <w:rFonts w:ascii="Arial" w:hAnsi="Arial" w:cs="Arial"/>
          <w:color w:val="002060"/>
        </w:rPr>
      </w:pPr>
      <w:r w:rsidRPr="00D975B9">
        <w:rPr>
          <w:rFonts w:ascii="Arial" w:hAnsi="Arial" w:cs="Arial"/>
          <w:color w:val="002060"/>
        </w:rPr>
        <w:t xml:space="preserve">The GDC issues </w:t>
      </w:r>
      <w:r w:rsidRPr="00D975B9">
        <w:rPr>
          <w:rFonts w:ascii="Arial" w:hAnsi="Arial" w:cs="Arial"/>
          <w:b/>
          <w:bCs/>
          <w:color w:val="002060"/>
        </w:rPr>
        <w:t>Full Registration</w:t>
      </w:r>
      <w:r w:rsidRPr="00D975B9">
        <w:rPr>
          <w:rFonts w:ascii="Arial" w:hAnsi="Arial" w:cs="Arial"/>
          <w:color w:val="002060"/>
        </w:rPr>
        <w:t xml:space="preserve"> and </w:t>
      </w:r>
      <w:r w:rsidRPr="00D975B9">
        <w:rPr>
          <w:rFonts w:ascii="Arial" w:hAnsi="Arial" w:cs="Arial"/>
          <w:b/>
          <w:bCs/>
          <w:color w:val="002060"/>
        </w:rPr>
        <w:t>Temporary Registration</w:t>
      </w:r>
      <w:r w:rsidRPr="00D975B9">
        <w:rPr>
          <w:rFonts w:ascii="Arial" w:hAnsi="Arial" w:cs="Arial"/>
          <w:color w:val="002060"/>
        </w:rPr>
        <w:t>.</w:t>
      </w:r>
    </w:p>
    <w:p w:rsidR="008502BD" w:rsidRPr="00D975B9" w:rsidRDefault="008502BD" w:rsidP="00B95E11">
      <w:pPr>
        <w:rPr>
          <w:rFonts w:ascii="Arial" w:hAnsi="Arial" w:cs="Arial"/>
          <w:color w:val="002060"/>
        </w:rPr>
      </w:pPr>
    </w:p>
    <w:p w:rsidR="008502BD" w:rsidRPr="00D975B9" w:rsidRDefault="008502BD" w:rsidP="00B95E11">
      <w:pPr>
        <w:pStyle w:val="ListParagraph"/>
        <w:widowControl/>
        <w:numPr>
          <w:ilvl w:val="0"/>
          <w:numId w:val="16"/>
        </w:numPr>
        <w:autoSpaceDE/>
        <w:autoSpaceDN/>
        <w:adjustRightInd/>
        <w:rPr>
          <w:rFonts w:cs="Arial"/>
          <w:color w:val="002060"/>
        </w:rPr>
      </w:pPr>
      <w:r w:rsidRPr="00D975B9">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rsidR="008502BD" w:rsidRPr="00D975B9" w:rsidRDefault="008502BD" w:rsidP="00B95E11">
      <w:pPr>
        <w:pStyle w:val="ListParagraph"/>
        <w:widowControl/>
        <w:numPr>
          <w:ilvl w:val="0"/>
          <w:numId w:val="16"/>
        </w:numPr>
        <w:autoSpaceDE/>
        <w:autoSpaceDN/>
        <w:adjustRightInd/>
        <w:rPr>
          <w:rFonts w:cs="Arial"/>
          <w:color w:val="002060"/>
        </w:rPr>
      </w:pPr>
      <w:r w:rsidRPr="00D975B9">
        <w:rPr>
          <w:rFonts w:cs="Arial"/>
          <w:color w:val="002060"/>
        </w:rPr>
        <w:t>Full registration allows a dentist to practice dentistry in the UK without restriction.</w:t>
      </w:r>
    </w:p>
    <w:p w:rsidR="008502BD" w:rsidRPr="00D975B9" w:rsidRDefault="008502BD" w:rsidP="00B95E11">
      <w:pPr>
        <w:rPr>
          <w:rFonts w:ascii="Arial" w:hAnsi="Arial" w:cs="Arial"/>
          <w:color w:val="002060"/>
        </w:rPr>
      </w:pPr>
    </w:p>
    <w:p w:rsidR="008502BD" w:rsidRPr="00D975B9" w:rsidRDefault="008502BD" w:rsidP="00B95E11">
      <w:pPr>
        <w:rPr>
          <w:rFonts w:ascii="Arial" w:hAnsi="Arial" w:cs="Arial"/>
          <w:b/>
          <w:bCs/>
          <w:color w:val="002060"/>
        </w:rPr>
      </w:pPr>
      <w:r w:rsidRPr="00D975B9">
        <w:rPr>
          <w:rFonts w:ascii="Arial" w:hAnsi="Arial" w:cs="Arial"/>
          <w:color w:val="002060"/>
        </w:rPr>
        <w:t xml:space="preserve">In addition to full registration, dentists can also </w:t>
      </w:r>
      <w:r w:rsidRPr="00D975B9">
        <w:rPr>
          <w:rFonts w:ascii="Arial" w:hAnsi="Arial" w:cs="Arial"/>
          <w:i/>
          <w:iCs/>
          <w:color w:val="002060"/>
          <w:u w:val="single"/>
        </w:rPr>
        <w:t>choose</w:t>
      </w:r>
      <w:r w:rsidRPr="00D975B9">
        <w:rPr>
          <w:rFonts w:ascii="Arial" w:hAnsi="Arial" w:cs="Arial"/>
          <w:color w:val="002060"/>
        </w:rPr>
        <w:t xml:space="preserve"> to be included on the </w:t>
      </w:r>
      <w:r w:rsidRPr="00D975B9">
        <w:rPr>
          <w:rFonts w:ascii="Arial" w:hAnsi="Arial" w:cs="Arial"/>
          <w:b/>
          <w:bCs/>
          <w:color w:val="002060"/>
        </w:rPr>
        <w:t>Specialist List.</w:t>
      </w:r>
    </w:p>
    <w:p w:rsidR="008502BD" w:rsidRPr="00D975B9" w:rsidRDefault="008502BD" w:rsidP="00B95E11">
      <w:pPr>
        <w:rPr>
          <w:rFonts w:ascii="Arial" w:hAnsi="Arial" w:cs="Arial"/>
          <w:color w:val="002060"/>
        </w:rPr>
      </w:pPr>
    </w:p>
    <w:p w:rsidR="008502BD" w:rsidRPr="00D975B9" w:rsidRDefault="008502BD" w:rsidP="00067415">
      <w:pPr>
        <w:pStyle w:val="ListParagraph"/>
        <w:widowControl/>
        <w:numPr>
          <w:ilvl w:val="0"/>
          <w:numId w:val="17"/>
        </w:numPr>
        <w:autoSpaceDE/>
        <w:autoSpaceDN/>
        <w:adjustRightInd/>
        <w:jc w:val="both"/>
        <w:rPr>
          <w:rFonts w:cs="Arial"/>
          <w:b/>
          <w:color w:val="002060"/>
        </w:rPr>
      </w:pPr>
      <w:r w:rsidRPr="00D975B9">
        <w:rPr>
          <w:rFonts w:cs="Arial"/>
          <w:color w:val="002060"/>
        </w:rPr>
        <w:t xml:space="preserve">The specialist lists are lists of registered dentists who meet certain conditions and are entitled to use a specialist title. They do not </w:t>
      </w:r>
      <w:r w:rsidRPr="00D975B9">
        <w:rPr>
          <w:rFonts w:cs="Arial"/>
          <w:i/>
          <w:iCs/>
          <w:color w:val="002060"/>
          <w:u w:val="single"/>
        </w:rPr>
        <w:t>have</w:t>
      </w:r>
      <w:r w:rsidRPr="00D975B9">
        <w:rPr>
          <w:rFonts w:cs="Arial"/>
          <w:color w:val="002060"/>
        </w:rPr>
        <w:t xml:space="preserve"> to join a specialist list to practise any particular specialty, but they can only use the title 'specialist' if they are on the list. For more information on please visit</w:t>
      </w:r>
      <w:r w:rsidRPr="00D975B9">
        <w:rPr>
          <w:color w:val="002060"/>
        </w:rPr>
        <w:t xml:space="preserve">  </w:t>
      </w:r>
      <w:hyperlink r:id="rId32" w:history="1">
        <w:r w:rsidRPr="00D975B9">
          <w:rPr>
            <w:rStyle w:val="Hyperlink"/>
            <w:rFonts w:cs="Arial"/>
            <w:b/>
            <w:color w:val="002060"/>
          </w:rPr>
          <w:t>https://www.gdc-uk.org/</w:t>
        </w:r>
      </w:hyperlink>
    </w:p>
    <w:p w:rsidR="008502BD" w:rsidRPr="00D975B9" w:rsidRDefault="008502BD" w:rsidP="00067415">
      <w:pPr>
        <w:spacing w:before="300" w:after="300"/>
        <w:jc w:val="both"/>
        <w:rPr>
          <w:rFonts w:ascii="Arial" w:hAnsi="Arial" w:cs="Arial"/>
          <w:color w:val="002060"/>
        </w:rPr>
      </w:pPr>
      <w:r w:rsidRPr="00D975B9">
        <w:rPr>
          <w:rFonts w:ascii="Arial" w:hAnsi="Arial" w:cs="Arial"/>
          <w:b/>
          <w:color w:val="002060"/>
        </w:rPr>
        <w:t>UK Visas and Immigration:  Tier 2 Sponsorship</w:t>
      </w:r>
      <w:r w:rsidRPr="00D975B9">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D975B9">
        <w:rPr>
          <w:rStyle w:val="Emphasis"/>
          <w:rFonts w:ascii="Arial" w:hAnsi="Arial" w:cs="Arial"/>
          <w:color w:val="002060"/>
        </w:rPr>
        <w:t>appointed</w:t>
      </w:r>
      <w:r w:rsidRPr="00D975B9">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33" w:tgtFrame="_blank" w:tooltip="Home Office UK Visas and Immigration" w:history="1">
        <w:r w:rsidRPr="00D975B9">
          <w:rPr>
            <w:rStyle w:val="Hyperlink"/>
            <w:rFonts w:ascii="Arial" w:hAnsi="Arial" w:cs="Arial"/>
            <w:b/>
            <w:color w:val="002060"/>
          </w:rPr>
          <w:t>UK Visas and Immigration website</w:t>
        </w:r>
      </w:hyperlink>
      <w:r w:rsidRPr="00D975B9">
        <w:rPr>
          <w:rFonts w:ascii="Arial" w:hAnsi="Arial" w:cs="Arial"/>
          <w:b/>
          <w:color w:val="002060"/>
        </w:rPr>
        <w:t xml:space="preserve"> </w:t>
      </w:r>
      <w:hyperlink r:id="rId34" w:history="1">
        <w:r w:rsidRPr="00D975B9">
          <w:rPr>
            <w:rStyle w:val="Hyperlink"/>
            <w:rFonts w:ascii="Arial" w:hAnsi="Arial" w:cs="Arial"/>
            <w:b/>
            <w:color w:val="002060"/>
          </w:rPr>
          <w:t>https://www.gov.uk/tier-2-general</w:t>
        </w:r>
      </w:hyperlink>
      <w:r w:rsidRPr="00D975B9">
        <w:rPr>
          <w:rFonts w:ascii="Arial" w:hAnsi="Arial" w:cs="Arial"/>
          <w:b/>
          <w:color w:val="002060"/>
        </w:rPr>
        <w:t>.</w:t>
      </w:r>
      <w:r w:rsidRPr="00D975B9">
        <w:rPr>
          <w:rFonts w:ascii="Arial" w:hAnsi="Arial" w:cs="Arial"/>
          <w:color w:val="002060"/>
        </w:rPr>
        <w:t xml:space="preserve"> </w:t>
      </w:r>
    </w:p>
    <w:p w:rsidR="008502BD" w:rsidRPr="00D975B9" w:rsidRDefault="008502BD" w:rsidP="00067415">
      <w:pPr>
        <w:tabs>
          <w:tab w:val="left" w:pos="0"/>
        </w:tabs>
        <w:autoSpaceDE w:val="0"/>
        <w:autoSpaceDN w:val="0"/>
        <w:adjustRightInd w:val="0"/>
        <w:jc w:val="both"/>
        <w:rPr>
          <w:rFonts w:ascii="Arial" w:hAnsi="Arial" w:cs="Arial"/>
          <w:color w:val="002060"/>
          <w:lang w:eastAsia="en-US"/>
        </w:rPr>
      </w:pPr>
      <w:r w:rsidRPr="00D975B9">
        <w:rPr>
          <w:rFonts w:ascii="Arial" w:hAnsi="Arial" w:cs="Arial"/>
          <w:color w:val="002060"/>
          <w:lang w:eastAsia="en-US"/>
        </w:rPr>
        <w:t>Please note NHS Greater Glasgow and Clyde does not provide maintenance in relation to Visa applications.</w:t>
      </w:r>
    </w:p>
    <w:p w:rsidR="008502BD" w:rsidRPr="00D975B9" w:rsidRDefault="008502BD" w:rsidP="00067415">
      <w:pPr>
        <w:tabs>
          <w:tab w:val="left" w:pos="0"/>
        </w:tabs>
        <w:autoSpaceDE w:val="0"/>
        <w:autoSpaceDN w:val="0"/>
        <w:adjustRightInd w:val="0"/>
        <w:jc w:val="both"/>
        <w:rPr>
          <w:rFonts w:ascii="Arial" w:hAnsi="Arial" w:cs="Arial"/>
          <w:color w:val="002060"/>
          <w:lang w:eastAsia="en-US"/>
        </w:rPr>
      </w:pPr>
    </w:p>
    <w:p w:rsidR="008502BD" w:rsidRPr="00D975B9" w:rsidRDefault="00E30E13" w:rsidP="00B95E11">
      <w:pPr>
        <w:jc w:val="both"/>
        <w:rPr>
          <w:rFonts w:ascii="Arial" w:hAnsi="Arial" w:cs="Arial"/>
          <w:iCs/>
          <w:color w:val="002060"/>
        </w:rPr>
      </w:pPr>
      <w:r w:rsidRPr="00D975B9">
        <w:rPr>
          <w:noProof/>
          <w:color w:val="002060"/>
        </w:rPr>
        <w:drawing>
          <wp:anchor distT="0" distB="0" distL="114300" distR="114300" simplePos="0" relativeHeight="251661824" behindDoc="1" locked="0" layoutInCell="1" allowOverlap="1">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975B9">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D975B9">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rsidR="008502BD" w:rsidRPr="00D975B9" w:rsidRDefault="008502BD" w:rsidP="00067415">
      <w:pPr>
        <w:tabs>
          <w:tab w:val="left" w:pos="0"/>
        </w:tabs>
        <w:autoSpaceDE w:val="0"/>
        <w:autoSpaceDN w:val="0"/>
        <w:adjustRightInd w:val="0"/>
        <w:jc w:val="both"/>
        <w:rPr>
          <w:rFonts w:ascii="Arial" w:hAnsi="Arial" w:cs="Arial"/>
          <w:iCs/>
          <w:color w:val="002060"/>
        </w:rPr>
      </w:pPr>
    </w:p>
    <w:p w:rsidR="008502BD" w:rsidRPr="00D975B9" w:rsidRDefault="008502BD" w:rsidP="00067415">
      <w:pPr>
        <w:tabs>
          <w:tab w:val="left" w:pos="0"/>
        </w:tabs>
        <w:autoSpaceDE w:val="0"/>
        <w:autoSpaceDN w:val="0"/>
        <w:adjustRightInd w:val="0"/>
        <w:jc w:val="both"/>
        <w:rPr>
          <w:rFonts w:ascii="Arial" w:hAnsi="Arial" w:cs="Arial"/>
          <w:iCs/>
          <w:color w:val="002060"/>
        </w:rPr>
      </w:pPr>
    </w:p>
    <w:p w:rsidR="008502BD" w:rsidRPr="00D975B9" w:rsidRDefault="008502BD" w:rsidP="00067415">
      <w:pPr>
        <w:tabs>
          <w:tab w:val="left" w:pos="0"/>
        </w:tabs>
        <w:autoSpaceDE w:val="0"/>
        <w:autoSpaceDN w:val="0"/>
        <w:adjustRightInd w:val="0"/>
        <w:jc w:val="both"/>
        <w:rPr>
          <w:rFonts w:ascii="Arial" w:hAnsi="Arial" w:cs="Arial"/>
          <w:b/>
          <w:iCs/>
          <w:color w:val="002060"/>
        </w:rPr>
      </w:pPr>
      <w:r w:rsidRPr="00D975B9">
        <w:rPr>
          <w:rFonts w:ascii="Arial" w:hAnsi="Arial" w:cs="Arial"/>
          <w:b/>
          <w:iCs/>
          <w:color w:val="002060"/>
        </w:rPr>
        <w:t>Data Protection Legislation</w:t>
      </w:r>
    </w:p>
    <w:p w:rsidR="008502BD" w:rsidRPr="00D975B9" w:rsidRDefault="008502BD" w:rsidP="00067415">
      <w:pPr>
        <w:tabs>
          <w:tab w:val="left" w:pos="0"/>
        </w:tabs>
        <w:autoSpaceDE w:val="0"/>
        <w:autoSpaceDN w:val="0"/>
        <w:adjustRightInd w:val="0"/>
        <w:jc w:val="both"/>
        <w:rPr>
          <w:rFonts w:ascii="Arial" w:hAnsi="Arial" w:cs="Arial"/>
          <w:iCs/>
          <w:color w:val="002060"/>
        </w:rPr>
      </w:pPr>
    </w:p>
    <w:p w:rsidR="008502BD" w:rsidRPr="00D975B9" w:rsidRDefault="008502BD" w:rsidP="00067415">
      <w:pPr>
        <w:tabs>
          <w:tab w:val="left" w:pos="0"/>
        </w:tabs>
        <w:autoSpaceDE w:val="0"/>
        <w:autoSpaceDN w:val="0"/>
        <w:adjustRightInd w:val="0"/>
        <w:jc w:val="both"/>
        <w:rPr>
          <w:rFonts w:ascii="Arial" w:hAnsi="Arial" w:cs="Arial"/>
          <w:iCs/>
          <w:color w:val="002060"/>
        </w:rPr>
      </w:pPr>
      <w:r w:rsidRPr="00D975B9">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D975B9">
        <w:rPr>
          <w:rStyle w:val="Emphasis"/>
          <w:rFonts w:ascii="Arial" w:hAnsi="Arial" w:cs="Arial"/>
          <w:color w:val="002060"/>
        </w:rPr>
        <w:t xml:space="preserve">Applications submitted via the online NHS Scotland Application form will be imported into the NHS Greater Glasgow and Clyde recruitment system. </w:t>
      </w:r>
      <w:r w:rsidRPr="00D975B9">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rsidR="008502BD" w:rsidRPr="00D975B9" w:rsidRDefault="008502BD" w:rsidP="00067415">
      <w:pPr>
        <w:jc w:val="both"/>
        <w:rPr>
          <w:rFonts w:ascii="Arial" w:hAnsi="Arial" w:cs="Arial"/>
          <w:color w:val="002060"/>
        </w:rPr>
      </w:pPr>
    </w:p>
    <w:p w:rsidR="008502BD" w:rsidRPr="00D975B9" w:rsidRDefault="008502BD" w:rsidP="00067415">
      <w:pPr>
        <w:jc w:val="both"/>
        <w:rPr>
          <w:rFonts w:ascii="Arial" w:hAnsi="Arial" w:cs="Arial"/>
          <w:color w:val="002060"/>
        </w:rPr>
      </w:pPr>
      <w:r w:rsidRPr="00D975B9">
        <w:rPr>
          <w:rFonts w:ascii="Arial" w:hAnsi="Arial" w:cs="Arial"/>
          <w:color w:val="002060"/>
        </w:rPr>
        <w:br w:type="page"/>
      </w:r>
    </w:p>
    <w:p w:rsidR="008502BD" w:rsidRPr="00D975B9" w:rsidRDefault="00C2705D" w:rsidP="00067415">
      <w:pPr>
        <w:kinsoku w:val="0"/>
        <w:overflowPunct w:val="0"/>
        <w:jc w:val="both"/>
        <w:rPr>
          <w:rFonts w:ascii="Arial" w:hAnsi="Arial" w:cs="Arial"/>
          <w:b/>
          <w:bCs/>
          <w:color w:val="002060"/>
          <w:sz w:val="32"/>
          <w:szCs w:val="32"/>
        </w:rPr>
      </w:pPr>
      <w:r w:rsidRPr="00D975B9">
        <w:rPr>
          <w:rFonts w:ascii="Arial" w:hAnsi="Arial" w:cs="Arial"/>
          <w:b/>
          <w:bCs/>
          <w:color w:val="002060"/>
          <w:sz w:val="32"/>
          <w:szCs w:val="32"/>
        </w:rPr>
        <w:t>Section 5</w:t>
      </w:r>
      <w:r w:rsidR="008502BD" w:rsidRPr="00D975B9">
        <w:rPr>
          <w:rFonts w:ascii="Arial" w:hAnsi="Arial" w:cs="Arial"/>
          <w:b/>
          <w:bCs/>
          <w:color w:val="002060"/>
          <w:sz w:val="32"/>
          <w:szCs w:val="32"/>
        </w:rPr>
        <w:t>:</w:t>
      </w:r>
      <w:r w:rsidR="008502BD" w:rsidRPr="00D975B9">
        <w:rPr>
          <w:rFonts w:ascii="Arial" w:hAnsi="Arial" w:cs="Arial"/>
          <w:b/>
          <w:bCs/>
          <w:color w:val="002060"/>
          <w:sz w:val="32"/>
          <w:szCs w:val="32"/>
        </w:rPr>
        <w:tab/>
      </w:r>
    </w:p>
    <w:p w:rsidR="008502BD" w:rsidRPr="00D975B9" w:rsidRDefault="008502BD" w:rsidP="00067415">
      <w:pPr>
        <w:kinsoku w:val="0"/>
        <w:overflowPunct w:val="0"/>
        <w:jc w:val="both"/>
        <w:rPr>
          <w:rFonts w:ascii="Arial" w:hAnsi="Arial" w:cs="Arial"/>
          <w:b/>
          <w:bCs/>
          <w:color w:val="002060"/>
          <w:sz w:val="32"/>
          <w:szCs w:val="32"/>
        </w:rPr>
      </w:pPr>
      <w:r w:rsidRPr="00D975B9">
        <w:rPr>
          <w:rFonts w:ascii="Arial" w:hAnsi="Arial" w:cs="Arial"/>
          <w:b/>
          <w:bCs/>
          <w:color w:val="002060"/>
          <w:sz w:val="32"/>
          <w:szCs w:val="32"/>
        </w:rPr>
        <w:t>Consultant Appointment</w:t>
      </w:r>
    </w:p>
    <w:p w:rsidR="008502BD" w:rsidRPr="00D975B9" w:rsidRDefault="008502BD" w:rsidP="00067415">
      <w:pPr>
        <w:kinsoku w:val="0"/>
        <w:overflowPunct w:val="0"/>
        <w:jc w:val="both"/>
        <w:rPr>
          <w:rFonts w:ascii="Arial" w:hAnsi="Arial" w:cs="Arial"/>
          <w:b/>
          <w:bCs/>
          <w:color w:val="002060"/>
          <w:sz w:val="32"/>
        </w:rPr>
      </w:pPr>
      <w:r w:rsidRPr="00D975B9">
        <w:rPr>
          <w:rFonts w:ascii="Arial" w:hAnsi="Arial" w:cs="Arial"/>
          <w:b/>
          <w:bCs/>
          <w:color w:val="002060"/>
          <w:sz w:val="32"/>
          <w:szCs w:val="32"/>
        </w:rPr>
        <w:t>Terms and Conditions</w:t>
      </w:r>
    </w:p>
    <w:p w:rsidR="008502BD" w:rsidRPr="00D975B9" w:rsidRDefault="008502BD" w:rsidP="00067415">
      <w:pPr>
        <w:jc w:val="both"/>
        <w:rPr>
          <w:rFonts w:ascii="Arial" w:hAnsi="Arial" w:cs="Arial"/>
          <w:color w:val="002060"/>
        </w:rPr>
      </w:pPr>
    </w:p>
    <w:p w:rsidR="008502BD" w:rsidRPr="00D975B9" w:rsidRDefault="00E30E13" w:rsidP="00067415">
      <w:pPr>
        <w:jc w:val="both"/>
        <w:rPr>
          <w:rFonts w:ascii="Arial" w:hAnsi="Arial" w:cs="Arial"/>
          <w:b/>
          <w:iCs/>
          <w:color w:val="002060"/>
        </w:rPr>
      </w:pPr>
      <w:r w:rsidRPr="00D975B9">
        <w:rPr>
          <w:noProof/>
          <w:color w:val="002060"/>
        </w:rPr>
        <w:drawing>
          <wp:anchor distT="0" distB="0" distL="114300" distR="114300" simplePos="0" relativeHeight="251660800" behindDoc="1" locked="0" layoutInCell="1" allowOverlap="1">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975B9">
        <w:rPr>
          <w:rFonts w:ascii="Arial" w:hAnsi="Arial" w:cs="Arial"/>
          <w:color w:val="002060"/>
        </w:rPr>
        <w:t xml:space="preserve">Terms and Conditions of Service are those determined by the Terms and Conditions of the New Consultant Grade (Scotland) as amended from time to time. </w:t>
      </w:r>
      <w:r w:rsidR="008502BD" w:rsidRPr="00D975B9">
        <w:rPr>
          <w:rFonts w:ascii="Arial" w:hAnsi="Arial" w:cs="Arial"/>
          <w:iCs/>
          <w:color w:val="002060"/>
        </w:rPr>
        <w:t>For an overview of the terms and conditions visit</w:t>
      </w:r>
      <w:r w:rsidR="008502BD" w:rsidRPr="00D975B9">
        <w:rPr>
          <w:rFonts w:ascii="Arial" w:hAnsi="Arial" w:cs="Arial"/>
          <w:b/>
          <w:iCs/>
          <w:color w:val="002060"/>
        </w:rPr>
        <w:t xml:space="preserve"> </w:t>
      </w:r>
      <w:hyperlink r:id="rId35" w:history="1">
        <w:r w:rsidR="008502BD" w:rsidRPr="00D975B9">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D975B9" w:rsidRPr="00D975B9" w:rsidTr="00067415">
        <w:tc>
          <w:tcPr>
            <w:tcW w:w="2880" w:type="dxa"/>
          </w:tcPr>
          <w:p w:rsidR="008502BD" w:rsidRPr="00D975B9" w:rsidRDefault="008502BD" w:rsidP="00067415">
            <w:pPr>
              <w:rPr>
                <w:rFonts w:ascii="Arial" w:hAnsi="Arial" w:cs="Arial"/>
                <w:color w:val="002060"/>
              </w:rPr>
            </w:pPr>
          </w:p>
          <w:p w:rsidR="008502BD" w:rsidRPr="00D975B9" w:rsidRDefault="008502BD" w:rsidP="00067415">
            <w:pPr>
              <w:rPr>
                <w:rFonts w:ascii="Arial" w:hAnsi="Arial" w:cs="Arial"/>
                <w:b/>
                <w:color w:val="002060"/>
              </w:rPr>
            </w:pPr>
            <w:r w:rsidRPr="00D975B9">
              <w:rPr>
                <w:rFonts w:ascii="Arial" w:hAnsi="Arial" w:cs="Arial"/>
                <w:b/>
                <w:color w:val="002060"/>
              </w:rPr>
              <w:t>TYPE OF CONTRACT</w:t>
            </w:r>
          </w:p>
        </w:tc>
        <w:tc>
          <w:tcPr>
            <w:tcW w:w="7200" w:type="dxa"/>
          </w:tcPr>
          <w:p w:rsidR="008502BD" w:rsidRPr="00D975B9" w:rsidRDefault="008502BD" w:rsidP="00067415">
            <w:pPr>
              <w:rPr>
                <w:rFonts w:ascii="Arial" w:hAnsi="Arial" w:cs="Arial"/>
                <w:color w:val="002060"/>
              </w:rPr>
            </w:pPr>
          </w:p>
          <w:p w:rsidR="008502BD" w:rsidRPr="00D975B9" w:rsidRDefault="00C92639" w:rsidP="00067415">
            <w:pPr>
              <w:rPr>
                <w:rFonts w:ascii="Arial" w:hAnsi="Arial" w:cs="Arial"/>
                <w:b/>
                <w:noProof/>
                <w:color w:val="002060"/>
              </w:rPr>
            </w:pPr>
            <w:r w:rsidRPr="00D975B9">
              <w:rPr>
                <w:rFonts w:ascii="Arial" w:hAnsi="Arial" w:cs="Arial"/>
                <w:b/>
                <w:noProof/>
                <w:color w:val="002060"/>
              </w:rPr>
              <w:t>Permanent</w:t>
            </w:r>
          </w:p>
          <w:p w:rsidR="008502BD" w:rsidRPr="00D975B9" w:rsidRDefault="008502BD" w:rsidP="00067415">
            <w:pPr>
              <w:rPr>
                <w:rFonts w:ascii="Arial" w:hAnsi="Arial" w:cs="Arial"/>
                <w:color w:val="002060"/>
              </w:rPr>
            </w:pPr>
          </w:p>
        </w:tc>
      </w:tr>
      <w:tr w:rsidR="00D975B9" w:rsidRPr="00D975B9" w:rsidTr="00067415">
        <w:tc>
          <w:tcPr>
            <w:tcW w:w="2880" w:type="dxa"/>
          </w:tcPr>
          <w:p w:rsidR="008502BD" w:rsidRPr="00D975B9" w:rsidRDefault="008502BD" w:rsidP="00067415">
            <w:pPr>
              <w:rPr>
                <w:rFonts w:ascii="Arial" w:hAnsi="Arial" w:cs="Arial"/>
                <w:color w:val="002060"/>
              </w:rPr>
            </w:pPr>
          </w:p>
          <w:p w:rsidR="008502BD" w:rsidRPr="00D975B9" w:rsidRDefault="008502BD" w:rsidP="00067415">
            <w:pPr>
              <w:rPr>
                <w:rFonts w:ascii="Arial" w:hAnsi="Arial" w:cs="Arial"/>
                <w:b/>
                <w:color w:val="002060"/>
              </w:rPr>
            </w:pPr>
            <w:r w:rsidRPr="00D975B9">
              <w:rPr>
                <w:rFonts w:ascii="Arial" w:hAnsi="Arial" w:cs="Arial"/>
                <w:b/>
                <w:color w:val="002060"/>
              </w:rPr>
              <w:t>GRADE AND SALARY</w:t>
            </w:r>
          </w:p>
          <w:p w:rsidR="008502BD" w:rsidRPr="00D975B9" w:rsidRDefault="008502BD" w:rsidP="00067415">
            <w:pPr>
              <w:rPr>
                <w:rFonts w:ascii="Arial" w:hAnsi="Arial" w:cs="Arial"/>
                <w:color w:val="002060"/>
              </w:rPr>
            </w:pPr>
          </w:p>
        </w:tc>
        <w:tc>
          <w:tcPr>
            <w:tcW w:w="7200" w:type="dxa"/>
          </w:tcPr>
          <w:p w:rsidR="008502BD" w:rsidRPr="00D975B9" w:rsidRDefault="008502BD" w:rsidP="00067415">
            <w:pPr>
              <w:rPr>
                <w:rFonts w:ascii="Arial" w:hAnsi="Arial" w:cs="Arial"/>
                <w:color w:val="002060"/>
              </w:rPr>
            </w:pPr>
          </w:p>
          <w:p w:rsidR="008502BD" w:rsidRPr="00D975B9" w:rsidRDefault="00855109" w:rsidP="00067415">
            <w:pPr>
              <w:rPr>
                <w:rFonts w:ascii="Arial" w:hAnsi="Arial" w:cs="Arial"/>
                <w:b/>
                <w:noProof/>
                <w:color w:val="002060"/>
              </w:rPr>
            </w:pPr>
            <w:r w:rsidRPr="00D975B9">
              <w:rPr>
                <w:rFonts w:ascii="Arial" w:hAnsi="Arial" w:cs="Arial"/>
                <w:b/>
                <w:noProof/>
                <w:color w:val="002060"/>
              </w:rPr>
              <w:t xml:space="preserve">Consultant </w:t>
            </w:r>
          </w:p>
          <w:p w:rsidR="00855109" w:rsidRPr="00D975B9" w:rsidRDefault="00855109" w:rsidP="00067415">
            <w:pPr>
              <w:rPr>
                <w:rFonts w:ascii="Arial" w:hAnsi="Arial" w:cs="Arial"/>
                <w:noProof/>
                <w:color w:val="002060"/>
              </w:rPr>
            </w:pPr>
          </w:p>
          <w:p w:rsidR="008502BD" w:rsidRPr="00D975B9" w:rsidRDefault="008502BD" w:rsidP="00067415">
            <w:pPr>
              <w:rPr>
                <w:rFonts w:ascii="Arial" w:hAnsi="Arial" w:cs="Arial"/>
                <w:color w:val="002060"/>
              </w:rPr>
            </w:pPr>
            <w:r w:rsidRPr="00D975B9">
              <w:rPr>
                <w:rFonts w:ascii="Arial" w:hAnsi="Arial" w:cs="Arial"/>
                <w:color w:val="002060"/>
              </w:rPr>
              <w:t>The whole-time salary will be a starting salary of:-</w:t>
            </w:r>
          </w:p>
          <w:p w:rsidR="008502BD" w:rsidRPr="00D975B9" w:rsidRDefault="00687E37" w:rsidP="00067415">
            <w:pPr>
              <w:rPr>
                <w:rFonts w:ascii="Arial" w:hAnsi="Arial" w:cs="Arial"/>
                <w:color w:val="002060"/>
              </w:rPr>
            </w:pPr>
            <w:r w:rsidRPr="00D975B9">
              <w:rPr>
                <w:rFonts w:ascii="Arial" w:hAnsi="Arial" w:cs="Arial"/>
                <w:color w:val="002060"/>
              </w:rPr>
              <w:t xml:space="preserve"> </w:t>
            </w:r>
            <w:r w:rsidR="00D64689" w:rsidRPr="00D975B9">
              <w:rPr>
                <w:rFonts w:ascii="Arial" w:hAnsi="Arial" w:cs="Arial"/>
                <w:color w:val="002060"/>
              </w:rPr>
              <w:t xml:space="preserve">£87,534 - £116,313 </w:t>
            </w:r>
            <w:r w:rsidR="008502BD" w:rsidRPr="00D975B9">
              <w:rPr>
                <w:rFonts w:ascii="Arial" w:hAnsi="Arial" w:cs="Arial"/>
                <w:noProof/>
                <w:color w:val="002060"/>
              </w:rPr>
              <w:t>per</w:t>
            </w:r>
            <w:r w:rsidR="008502BD" w:rsidRPr="00D975B9">
              <w:rPr>
                <w:rFonts w:ascii="Arial" w:hAnsi="Arial" w:cs="Arial"/>
                <w:color w:val="002060"/>
              </w:rPr>
              <w:t xml:space="preserve"> annum (pro rata if applicable) </w:t>
            </w:r>
          </w:p>
          <w:p w:rsidR="008502BD" w:rsidRPr="00D975B9" w:rsidRDefault="008502BD" w:rsidP="00067415">
            <w:pPr>
              <w:rPr>
                <w:rFonts w:ascii="Arial" w:hAnsi="Arial" w:cs="Arial"/>
                <w:color w:val="002060"/>
              </w:rPr>
            </w:pPr>
          </w:p>
          <w:p w:rsidR="008502BD" w:rsidRPr="00D975B9" w:rsidRDefault="008502BD" w:rsidP="00067415">
            <w:pPr>
              <w:rPr>
                <w:rFonts w:ascii="Arial" w:hAnsi="Arial" w:cs="Arial"/>
                <w:color w:val="002060"/>
              </w:rPr>
            </w:pPr>
            <w:r w:rsidRPr="00D975B9">
              <w:rPr>
                <w:rFonts w:ascii="Arial" w:hAnsi="Arial" w:cs="Arial"/>
                <w:color w:val="002060"/>
              </w:rPr>
              <w:t xml:space="preserve">Progression of salary is related to experience.  </w:t>
            </w:r>
          </w:p>
          <w:p w:rsidR="008502BD" w:rsidRPr="00D975B9" w:rsidRDefault="008502BD" w:rsidP="00067415">
            <w:pPr>
              <w:rPr>
                <w:rFonts w:ascii="Arial" w:hAnsi="Arial" w:cs="Arial"/>
                <w:color w:val="002060"/>
              </w:rPr>
            </w:pPr>
          </w:p>
          <w:p w:rsidR="008502BD" w:rsidRPr="00D975B9" w:rsidRDefault="008502BD" w:rsidP="00067415">
            <w:pPr>
              <w:jc w:val="both"/>
              <w:rPr>
                <w:rFonts w:ascii="Arial" w:hAnsi="Arial" w:cs="Arial"/>
                <w:color w:val="002060"/>
              </w:rPr>
            </w:pPr>
            <w:r w:rsidRPr="00D975B9">
              <w:rPr>
                <w:rFonts w:ascii="Arial" w:hAnsi="Arial" w:cs="Arial"/>
                <w:color w:val="002060"/>
              </w:rPr>
              <w:t>New Entrants to the NHS will normally commence on the minimum point of the salary scale, (dependent on qualifications and experience). Salary is paid monthly by Bank Credit Transfer.</w:t>
            </w:r>
          </w:p>
          <w:p w:rsidR="008502BD" w:rsidRPr="00D975B9" w:rsidRDefault="008502BD" w:rsidP="00067415">
            <w:pPr>
              <w:rPr>
                <w:rFonts w:ascii="Arial" w:hAnsi="Arial" w:cs="Arial"/>
                <w:color w:val="002060"/>
              </w:rPr>
            </w:pPr>
          </w:p>
        </w:tc>
      </w:tr>
      <w:tr w:rsidR="00D975B9" w:rsidRPr="00D975B9" w:rsidTr="00067415">
        <w:tc>
          <w:tcPr>
            <w:tcW w:w="2880" w:type="dxa"/>
          </w:tcPr>
          <w:p w:rsidR="008502BD" w:rsidRPr="00D975B9" w:rsidRDefault="008502BD" w:rsidP="00067415">
            <w:pPr>
              <w:rPr>
                <w:rFonts w:ascii="Arial" w:hAnsi="Arial" w:cs="Arial"/>
                <w:color w:val="002060"/>
              </w:rPr>
            </w:pPr>
          </w:p>
          <w:p w:rsidR="008502BD" w:rsidRPr="00D975B9" w:rsidRDefault="008502BD" w:rsidP="00067415">
            <w:pPr>
              <w:rPr>
                <w:rFonts w:ascii="Arial" w:hAnsi="Arial" w:cs="Arial"/>
                <w:b/>
                <w:color w:val="002060"/>
              </w:rPr>
            </w:pPr>
            <w:r w:rsidRPr="00D975B9">
              <w:rPr>
                <w:rFonts w:ascii="Arial" w:hAnsi="Arial" w:cs="Arial"/>
                <w:b/>
                <w:color w:val="002060"/>
              </w:rPr>
              <w:t xml:space="preserve">HOURS OF WORK </w:t>
            </w:r>
          </w:p>
        </w:tc>
        <w:tc>
          <w:tcPr>
            <w:tcW w:w="7200" w:type="dxa"/>
          </w:tcPr>
          <w:p w:rsidR="008502BD" w:rsidRPr="00D975B9" w:rsidRDefault="008502BD" w:rsidP="00067415">
            <w:pPr>
              <w:jc w:val="both"/>
              <w:rPr>
                <w:rFonts w:ascii="Arial" w:hAnsi="Arial" w:cs="Arial"/>
                <w:color w:val="002060"/>
              </w:rPr>
            </w:pPr>
          </w:p>
          <w:p w:rsidR="008502BD" w:rsidRPr="00D975B9" w:rsidRDefault="008502BD" w:rsidP="00067415">
            <w:pPr>
              <w:jc w:val="both"/>
              <w:rPr>
                <w:rFonts w:ascii="Arial" w:hAnsi="Arial" w:cs="Arial"/>
                <w:b/>
                <w:noProof/>
                <w:color w:val="002060"/>
              </w:rPr>
            </w:pPr>
            <w:r w:rsidRPr="00D975B9">
              <w:rPr>
                <w:rFonts w:ascii="Arial" w:hAnsi="Arial" w:cs="Arial"/>
                <w:b/>
                <w:noProof/>
                <w:color w:val="002060"/>
              </w:rPr>
              <w:t xml:space="preserve">Full-Time </w:t>
            </w:r>
          </w:p>
          <w:p w:rsidR="008502BD" w:rsidRPr="00D975B9" w:rsidRDefault="008502BD" w:rsidP="00067415">
            <w:pPr>
              <w:jc w:val="both"/>
              <w:rPr>
                <w:rFonts w:ascii="Arial" w:hAnsi="Arial" w:cs="Arial"/>
                <w:color w:val="002060"/>
              </w:rPr>
            </w:pPr>
          </w:p>
        </w:tc>
      </w:tr>
      <w:tr w:rsidR="00D975B9" w:rsidRPr="00D975B9" w:rsidTr="00067415">
        <w:tc>
          <w:tcPr>
            <w:tcW w:w="2880" w:type="dxa"/>
          </w:tcPr>
          <w:p w:rsidR="008502BD" w:rsidRPr="00D975B9" w:rsidRDefault="008502BD" w:rsidP="00067415">
            <w:pPr>
              <w:rPr>
                <w:rFonts w:ascii="Arial" w:hAnsi="Arial" w:cs="Arial"/>
                <w:b/>
                <w:color w:val="002060"/>
              </w:rPr>
            </w:pPr>
          </w:p>
          <w:p w:rsidR="008502BD" w:rsidRPr="00D975B9" w:rsidRDefault="008502BD" w:rsidP="00067415">
            <w:pPr>
              <w:rPr>
                <w:rFonts w:ascii="Arial" w:hAnsi="Arial" w:cs="Arial"/>
                <w:b/>
                <w:color w:val="002060"/>
              </w:rPr>
            </w:pPr>
            <w:r w:rsidRPr="00D975B9">
              <w:rPr>
                <w:rFonts w:ascii="Arial" w:hAnsi="Arial" w:cs="Arial"/>
                <w:b/>
                <w:color w:val="002060"/>
              </w:rPr>
              <w:t>SUPERANNUATION</w:t>
            </w:r>
          </w:p>
          <w:p w:rsidR="008502BD" w:rsidRPr="00D975B9" w:rsidRDefault="008502BD" w:rsidP="00067415">
            <w:pPr>
              <w:rPr>
                <w:rFonts w:ascii="Arial" w:hAnsi="Arial" w:cs="Arial"/>
                <w:b/>
                <w:color w:val="002060"/>
              </w:rPr>
            </w:pPr>
          </w:p>
        </w:tc>
        <w:tc>
          <w:tcPr>
            <w:tcW w:w="7200" w:type="dxa"/>
          </w:tcPr>
          <w:p w:rsidR="008502BD" w:rsidRPr="00D975B9" w:rsidRDefault="008502BD" w:rsidP="00067415">
            <w:pPr>
              <w:jc w:val="both"/>
              <w:rPr>
                <w:rFonts w:ascii="Arial" w:hAnsi="Arial" w:cs="Arial"/>
                <w:color w:val="002060"/>
              </w:rPr>
            </w:pPr>
          </w:p>
          <w:p w:rsidR="008502BD" w:rsidRPr="00D975B9" w:rsidRDefault="008502BD" w:rsidP="00067415">
            <w:pPr>
              <w:jc w:val="both"/>
              <w:rPr>
                <w:rFonts w:ascii="Arial" w:hAnsi="Arial" w:cs="Arial"/>
                <w:color w:val="002060"/>
              </w:rPr>
            </w:pPr>
            <w:r w:rsidRPr="00D975B9">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6" w:tooltip="http://www.sppa.gov.uk/" w:history="1">
              <w:r w:rsidRPr="00D975B9">
                <w:rPr>
                  <w:rStyle w:val="Hyperlink"/>
                  <w:rFonts w:ascii="Arial" w:hAnsi="Arial" w:cs="Arial"/>
                  <w:color w:val="002060"/>
                </w:rPr>
                <w:t>www.sppa.gov.uk</w:t>
              </w:r>
            </w:hyperlink>
            <w:r w:rsidRPr="00D975B9">
              <w:rPr>
                <w:rFonts w:ascii="Arial" w:hAnsi="Arial" w:cs="Arial"/>
                <w:color w:val="002060"/>
              </w:rPr>
              <w:t xml:space="preserve"> </w:t>
            </w:r>
          </w:p>
          <w:p w:rsidR="008502BD" w:rsidRPr="00D975B9" w:rsidRDefault="008502BD" w:rsidP="00067415">
            <w:pPr>
              <w:jc w:val="both"/>
              <w:rPr>
                <w:rFonts w:ascii="Arial" w:hAnsi="Arial" w:cs="Arial"/>
                <w:color w:val="002060"/>
              </w:rPr>
            </w:pPr>
          </w:p>
        </w:tc>
      </w:tr>
      <w:tr w:rsidR="00D975B9" w:rsidRPr="00D975B9" w:rsidTr="00067415">
        <w:tc>
          <w:tcPr>
            <w:tcW w:w="2880" w:type="dxa"/>
          </w:tcPr>
          <w:p w:rsidR="008502BD" w:rsidRPr="00D975B9" w:rsidRDefault="008502BD" w:rsidP="00067415">
            <w:pPr>
              <w:rPr>
                <w:rFonts w:ascii="Arial" w:hAnsi="Arial" w:cs="Arial"/>
                <w:color w:val="002060"/>
              </w:rPr>
            </w:pPr>
          </w:p>
          <w:p w:rsidR="008502BD" w:rsidRPr="00D975B9" w:rsidRDefault="008502BD" w:rsidP="00067415">
            <w:pPr>
              <w:rPr>
                <w:rFonts w:ascii="Arial" w:hAnsi="Arial" w:cs="Arial"/>
                <w:b/>
                <w:color w:val="002060"/>
              </w:rPr>
            </w:pPr>
            <w:r w:rsidRPr="00D975B9">
              <w:rPr>
                <w:rFonts w:ascii="Arial" w:hAnsi="Arial" w:cs="Arial"/>
                <w:b/>
                <w:color w:val="002060"/>
              </w:rPr>
              <w:t>REMOVAL EXPENSES</w:t>
            </w:r>
          </w:p>
          <w:p w:rsidR="008502BD" w:rsidRPr="00D975B9" w:rsidRDefault="008502BD" w:rsidP="00067415">
            <w:pPr>
              <w:rPr>
                <w:rFonts w:ascii="Arial" w:hAnsi="Arial" w:cs="Arial"/>
                <w:color w:val="002060"/>
              </w:rPr>
            </w:pPr>
          </w:p>
        </w:tc>
        <w:tc>
          <w:tcPr>
            <w:tcW w:w="7200" w:type="dxa"/>
          </w:tcPr>
          <w:p w:rsidR="008502BD" w:rsidRPr="00D975B9" w:rsidRDefault="008502BD" w:rsidP="00067415">
            <w:pPr>
              <w:rPr>
                <w:rFonts w:ascii="Arial" w:hAnsi="Arial" w:cs="Arial"/>
                <w:color w:val="002060"/>
              </w:rPr>
            </w:pPr>
          </w:p>
          <w:p w:rsidR="008502BD" w:rsidRPr="00D975B9" w:rsidRDefault="008502BD" w:rsidP="00067415">
            <w:pPr>
              <w:jc w:val="both"/>
              <w:rPr>
                <w:rFonts w:ascii="Arial" w:hAnsi="Arial" w:cs="Arial"/>
                <w:color w:val="002060"/>
              </w:rPr>
            </w:pPr>
            <w:r w:rsidRPr="00D975B9">
              <w:rPr>
                <w:rFonts w:ascii="Arial" w:hAnsi="Arial" w:cs="Arial"/>
                <w:color w:val="002060"/>
              </w:rPr>
              <w:t xml:space="preserve">Assistance with removal and associated expenses may be given and would be discussed and agreed prior to appointment.   </w:t>
            </w:r>
          </w:p>
          <w:p w:rsidR="008502BD" w:rsidRPr="00D975B9" w:rsidRDefault="008502BD" w:rsidP="00067415">
            <w:pPr>
              <w:rPr>
                <w:rFonts w:ascii="Arial" w:hAnsi="Arial" w:cs="Arial"/>
                <w:color w:val="002060"/>
              </w:rPr>
            </w:pPr>
          </w:p>
        </w:tc>
      </w:tr>
      <w:tr w:rsidR="00D975B9" w:rsidRPr="00D975B9" w:rsidTr="00067415">
        <w:tc>
          <w:tcPr>
            <w:tcW w:w="2880" w:type="dxa"/>
          </w:tcPr>
          <w:p w:rsidR="008502BD" w:rsidRPr="00D975B9" w:rsidRDefault="008502BD" w:rsidP="00067415">
            <w:pPr>
              <w:rPr>
                <w:rFonts w:ascii="Arial" w:hAnsi="Arial" w:cs="Arial"/>
                <w:color w:val="002060"/>
              </w:rPr>
            </w:pPr>
          </w:p>
          <w:p w:rsidR="008502BD" w:rsidRPr="00D975B9" w:rsidRDefault="008502BD" w:rsidP="00067415">
            <w:pPr>
              <w:rPr>
                <w:rFonts w:ascii="Arial" w:hAnsi="Arial" w:cs="Arial"/>
                <w:b/>
                <w:color w:val="002060"/>
              </w:rPr>
            </w:pPr>
            <w:r w:rsidRPr="00D975B9">
              <w:rPr>
                <w:rFonts w:ascii="Arial" w:hAnsi="Arial" w:cs="Arial"/>
                <w:b/>
                <w:color w:val="002060"/>
              </w:rPr>
              <w:t>EXPENSES OF CANDIDATES FOR APPOINTMENT</w:t>
            </w:r>
          </w:p>
          <w:p w:rsidR="008502BD" w:rsidRPr="00D975B9" w:rsidRDefault="008502BD" w:rsidP="00067415">
            <w:pPr>
              <w:rPr>
                <w:rFonts w:ascii="Arial" w:hAnsi="Arial" w:cs="Arial"/>
                <w:b/>
                <w:color w:val="002060"/>
              </w:rPr>
            </w:pPr>
          </w:p>
        </w:tc>
        <w:tc>
          <w:tcPr>
            <w:tcW w:w="7200" w:type="dxa"/>
          </w:tcPr>
          <w:p w:rsidR="008502BD" w:rsidRPr="00D975B9" w:rsidRDefault="008502BD" w:rsidP="00067415">
            <w:pPr>
              <w:rPr>
                <w:rFonts w:ascii="Arial" w:hAnsi="Arial" w:cs="Arial"/>
                <w:color w:val="002060"/>
              </w:rPr>
            </w:pPr>
          </w:p>
          <w:p w:rsidR="008502BD" w:rsidRPr="00D975B9" w:rsidRDefault="008502BD" w:rsidP="00067415">
            <w:pPr>
              <w:jc w:val="both"/>
              <w:rPr>
                <w:rFonts w:ascii="Arial" w:hAnsi="Arial" w:cs="Arial"/>
                <w:color w:val="002060"/>
              </w:rPr>
            </w:pPr>
            <w:r w:rsidRPr="00D975B9">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rsidR="008502BD" w:rsidRPr="00D975B9" w:rsidRDefault="008502BD" w:rsidP="00067415">
            <w:pPr>
              <w:rPr>
                <w:rFonts w:ascii="Arial" w:hAnsi="Arial" w:cs="Arial"/>
                <w:color w:val="002060"/>
              </w:rPr>
            </w:pPr>
          </w:p>
        </w:tc>
      </w:tr>
      <w:tr w:rsidR="00D975B9" w:rsidRPr="00D975B9" w:rsidTr="00067415">
        <w:tc>
          <w:tcPr>
            <w:tcW w:w="2880" w:type="dxa"/>
          </w:tcPr>
          <w:p w:rsidR="008502BD" w:rsidRPr="00D975B9" w:rsidRDefault="008502BD" w:rsidP="00067415">
            <w:pPr>
              <w:rPr>
                <w:rFonts w:ascii="Arial" w:hAnsi="Arial" w:cs="Arial"/>
                <w:color w:val="002060"/>
              </w:rPr>
            </w:pPr>
          </w:p>
          <w:p w:rsidR="008502BD" w:rsidRPr="00D975B9" w:rsidRDefault="008502BD" w:rsidP="00067415">
            <w:pPr>
              <w:rPr>
                <w:rFonts w:ascii="Arial" w:hAnsi="Arial" w:cs="Arial"/>
                <w:b/>
                <w:color w:val="002060"/>
              </w:rPr>
            </w:pPr>
            <w:r w:rsidRPr="00D975B9">
              <w:rPr>
                <w:rFonts w:ascii="Arial" w:hAnsi="Arial" w:cs="Arial"/>
                <w:b/>
                <w:color w:val="002060"/>
              </w:rPr>
              <w:t>SMOKEFREE POLICY</w:t>
            </w:r>
          </w:p>
        </w:tc>
        <w:tc>
          <w:tcPr>
            <w:tcW w:w="7200" w:type="dxa"/>
          </w:tcPr>
          <w:p w:rsidR="008502BD" w:rsidRPr="00D975B9" w:rsidRDefault="008502BD" w:rsidP="00067415">
            <w:pPr>
              <w:rPr>
                <w:rFonts w:ascii="Arial" w:hAnsi="Arial" w:cs="Arial"/>
                <w:color w:val="002060"/>
              </w:rPr>
            </w:pPr>
          </w:p>
          <w:p w:rsidR="008502BD" w:rsidRPr="00D975B9" w:rsidRDefault="008502BD" w:rsidP="004C54E6">
            <w:pPr>
              <w:jc w:val="both"/>
              <w:rPr>
                <w:rFonts w:ascii="Arial" w:hAnsi="Arial" w:cs="Arial"/>
                <w:color w:val="002060"/>
              </w:rPr>
            </w:pPr>
            <w:r w:rsidRPr="00D975B9">
              <w:rPr>
                <w:rFonts w:ascii="Arial" w:hAnsi="Arial" w:cs="Arial"/>
                <w:color w:val="002060"/>
              </w:rPr>
              <w:t>NHS Greater Glasgow and Clyde operate a No Smoking Policy in all premises and grounds.</w:t>
            </w:r>
          </w:p>
          <w:p w:rsidR="008502BD" w:rsidRPr="00D975B9" w:rsidRDefault="008502BD" w:rsidP="00067415">
            <w:pPr>
              <w:rPr>
                <w:rFonts w:ascii="Arial" w:hAnsi="Arial" w:cs="Arial"/>
                <w:color w:val="002060"/>
              </w:rPr>
            </w:pPr>
          </w:p>
        </w:tc>
      </w:tr>
      <w:tr w:rsidR="00D975B9" w:rsidRPr="00D975B9" w:rsidTr="00067415">
        <w:tc>
          <w:tcPr>
            <w:tcW w:w="2880" w:type="dxa"/>
          </w:tcPr>
          <w:p w:rsidR="008502BD" w:rsidRPr="00D975B9" w:rsidRDefault="008502BD" w:rsidP="00067415">
            <w:pPr>
              <w:rPr>
                <w:rFonts w:ascii="Arial" w:hAnsi="Arial" w:cs="Arial"/>
                <w:color w:val="002060"/>
              </w:rPr>
            </w:pPr>
          </w:p>
          <w:p w:rsidR="008502BD" w:rsidRPr="00D975B9" w:rsidRDefault="008502BD" w:rsidP="00067415">
            <w:pPr>
              <w:rPr>
                <w:rFonts w:ascii="Arial" w:hAnsi="Arial" w:cs="Arial"/>
                <w:color w:val="002060"/>
              </w:rPr>
            </w:pPr>
          </w:p>
          <w:p w:rsidR="008502BD" w:rsidRPr="00D975B9" w:rsidRDefault="008502BD" w:rsidP="00067415">
            <w:pPr>
              <w:rPr>
                <w:rFonts w:ascii="Arial" w:hAnsi="Arial" w:cs="Arial"/>
                <w:b/>
                <w:color w:val="002060"/>
              </w:rPr>
            </w:pPr>
            <w:r w:rsidRPr="00D975B9">
              <w:rPr>
                <w:rFonts w:ascii="Arial" w:hAnsi="Arial" w:cs="Arial"/>
                <w:b/>
                <w:color w:val="002060"/>
              </w:rPr>
              <w:t>DISCLOSURE SCOTLAND</w:t>
            </w:r>
          </w:p>
        </w:tc>
        <w:tc>
          <w:tcPr>
            <w:tcW w:w="7200" w:type="dxa"/>
          </w:tcPr>
          <w:p w:rsidR="008502BD" w:rsidRPr="00D975B9" w:rsidRDefault="008502BD" w:rsidP="00067415">
            <w:pPr>
              <w:rPr>
                <w:rFonts w:ascii="Arial" w:hAnsi="Arial" w:cs="Arial"/>
                <w:color w:val="002060"/>
              </w:rPr>
            </w:pPr>
          </w:p>
          <w:p w:rsidR="008502BD" w:rsidRPr="00D975B9" w:rsidRDefault="008502BD" w:rsidP="00656132">
            <w:pPr>
              <w:jc w:val="both"/>
              <w:rPr>
                <w:rFonts w:ascii="Arial" w:hAnsi="Arial" w:cs="Arial"/>
                <w:color w:val="002060"/>
              </w:rPr>
            </w:pPr>
            <w:r w:rsidRPr="00D975B9">
              <w:rPr>
                <w:rFonts w:ascii="Arial" w:hAnsi="Arial" w:cs="Arial"/>
                <w:color w:val="002060"/>
              </w:rPr>
              <w:t>This post is considered to be in the category of “Regulated Work” and therefore requires a Disclosure Scotland Protection of Vulnerable Groups Scheme (PVG) Membership.</w:t>
            </w:r>
          </w:p>
        </w:tc>
      </w:tr>
      <w:tr w:rsidR="00D975B9" w:rsidRPr="00D975B9" w:rsidTr="00067415">
        <w:tc>
          <w:tcPr>
            <w:tcW w:w="2880" w:type="dxa"/>
          </w:tcPr>
          <w:p w:rsidR="008502BD" w:rsidRPr="00D975B9" w:rsidRDefault="008502BD" w:rsidP="00067415">
            <w:pPr>
              <w:rPr>
                <w:rFonts w:ascii="Arial" w:hAnsi="Arial" w:cs="Arial"/>
                <w:color w:val="002060"/>
              </w:rPr>
            </w:pPr>
          </w:p>
          <w:p w:rsidR="008502BD" w:rsidRPr="00D975B9" w:rsidRDefault="008502BD" w:rsidP="00067415">
            <w:pPr>
              <w:rPr>
                <w:rFonts w:ascii="Arial" w:hAnsi="Arial" w:cs="Arial"/>
                <w:b/>
                <w:color w:val="002060"/>
              </w:rPr>
            </w:pPr>
            <w:r w:rsidRPr="00D975B9">
              <w:rPr>
                <w:rFonts w:ascii="Arial" w:hAnsi="Arial" w:cs="Arial"/>
                <w:b/>
                <w:color w:val="002060"/>
              </w:rPr>
              <w:t>CONFIRMATION OF ELIGIBILITY TO WORK IN THE UK</w:t>
            </w:r>
          </w:p>
          <w:p w:rsidR="008502BD" w:rsidRPr="00D975B9" w:rsidRDefault="008502BD" w:rsidP="00067415">
            <w:pPr>
              <w:rPr>
                <w:rFonts w:ascii="Arial" w:hAnsi="Arial" w:cs="Arial"/>
                <w:color w:val="002060"/>
              </w:rPr>
            </w:pPr>
          </w:p>
        </w:tc>
        <w:tc>
          <w:tcPr>
            <w:tcW w:w="7200" w:type="dxa"/>
          </w:tcPr>
          <w:p w:rsidR="008502BD" w:rsidRPr="00D975B9" w:rsidRDefault="008502BD" w:rsidP="00067415">
            <w:pPr>
              <w:rPr>
                <w:rFonts w:ascii="Arial" w:hAnsi="Arial" w:cs="Arial"/>
                <w:color w:val="002060"/>
              </w:rPr>
            </w:pPr>
          </w:p>
          <w:p w:rsidR="008502BD" w:rsidRPr="00D975B9" w:rsidRDefault="008502BD" w:rsidP="00067415">
            <w:pPr>
              <w:jc w:val="both"/>
              <w:rPr>
                <w:rFonts w:ascii="Arial" w:hAnsi="Arial" w:cs="Arial"/>
                <w:color w:val="002060"/>
              </w:rPr>
            </w:pPr>
            <w:r w:rsidRPr="00D975B9">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You will be required provide appropriate documentation prior to any appointment being made.</w:t>
            </w:r>
          </w:p>
          <w:p w:rsidR="008502BD" w:rsidRPr="00D975B9" w:rsidRDefault="008502BD" w:rsidP="00067415">
            <w:pPr>
              <w:jc w:val="both"/>
              <w:rPr>
                <w:rFonts w:ascii="Arial" w:hAnsi="Arial" w:cs="Arial"/>
                <w:color w:val="002060"/>
              </w:rPr>
            </w:pPr>
          </w:p>
        </w:tc>
      </w:tr>
      <w:tr w:rsidR="00D975B9" w:rsidRPr="00D975B9" w:rsidTr="00067415">
        <w:tc>
          <w:tcPr>
            <w:tcW w:w="2880" w:type="dxa"/>
          </w:tcPr>
          <w:p w:rsidR="008502BD" w:rsidRPr="00D975B9" w:rsidRDefault="008502BD" w:rsidP="00067415">
            <w:pPr>
              <w:rPr>
                <w:rFonts w:ascii="Arial" w:hAnsi="Arial" w:cs="Arial"/>
                <w:color w:val="002060"/>
              </w:rPr>
            </w:pPr>
          </w:p>
          <w:p w:rsidR="008502BD" w:rsidRPr="00D975B9" w:rsidRDefault="008502BD" w:rsidP="00067415">
            <w:pPr>
              <w:rPr>
                <w:rFonts w:ascii="Arial" w:hAnsi="Arial" w:cs="Arial"/>
                <w:b/>
                <w:color w:val="002060"/>
              </w:rPr>
            </w:pPr>
            <w:r w:rsidRPr="00D975B9">
              <w:rPr>
                <w:rFonts w:ascii="Arial" w:hAnsi="Arial" w:cs="Arial"/>
                <w:b/>
                <w:color w:val="002060"/>
              </w:rPr>
              <w:t>REHABILITATION OF OFFENDERS ACT 1974</w:t>
            </w:r>
          </w:p>
        </w:tc>
        <w:tc>
          <w:tcPr>
            <w:tcW w:w="7200" w:type="dxa"/>
          </w:tcPr>
          <w:p w:rsidR="008502BD" w:rsidRPr="00D975B9" w:rsidRDefault="008502BD" w:rsidP="00067415">
            <w:pPr>
              <w:rPr>
                <w:rFonts w:ascii="Arial" w:hAnsi="Arial" w:cs="Arial"/>
                <w:color w:val="002060"/>
              </w:rPr>
            </w:pPr>
          </w:p>
          <w:p w:rsidR="008502BD" w:rsidRPr="00D975B9" w:rsidRDefault="008502BD" w:rsidP="00067415">
            <w:pPr>
              <w:jc w:val="both"/>
              <w:rPr>
                <w:rFonts w:ascii="Arial" w:hAnsi="Arial" w:cs="Arial"/>
                <w:color w:val="002060"/>
              </w:rPr>
            </w:pPr>
            <w:r w:rsidRPr="00D975B9">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rsidR="008502BD" w:rsidRPr="00D975B9" w:rsidRDefault="008502BD" w:rsidP="00067415">
            <w:pPr>
              <w:rPr>
                <w:rFonts w:ascii="Arial" w:hAnsi="Arial" w:cs="Arial"/>
                <w:color w:val="002060"/>
              </w:rPr>
            </w:pPr>
          </w:p>
        </w:tc>
      </w:tr>
      <w:tr w:rsidR="00D975B9" w:rsidRPr="00D975B9" w:rsidTr="00067415">
        <w:tc>
          <w:tcPr>
            <w:tcW w:w="2880" w:type="dxa"/>
          </w:tcPr>
          <w:p w:rsidR="008502BD" w:rsidRPr="00D975B9" w:rsidRDefault="008502BD" w:rsidP="00067415">
            <w:pPr>
              <w:rPr>
                <w:rFonts w:ascii="Arial" w:hAnsi="Arial" w:cs="Arial"/>
                <w:color w:val="002060"/>
              </w:rPr>
            </w:pPr>
          </w:p>
          <w:p w:rsidR="008502BD" w:rsidRPr="00D975B9" w:rsidRDefault="008502BD" w:rsidP="00067415">
            <w:pPr>
              <w:rPr>
                <w:rFonts w:ascii="Arial" w:hAnsi="Arial" w:cs="Arial"/>
                <w:b/>
                <w:color w:val="002060"/>
              </w:rPr>
            </w:pPr>
            <w:r w:rsidRPr="00D975B9">
              <w:rPr>
                <w:rFonts w:ascii="Arial" w:hAnsi="Arial" w:cs="Arial"/>
                <w:b/>
                <w:color w:val="002060"/>
              </w:rPr>
              <w:t>DISABLED APPLICANTS</w:t>
            </w:r>
          </w:p>
          <w:p w:rsidR="008502BD" w:rsidRPr="00D975B9" w:rsidRDefault="008502BD" w:rsidP="00067415">
            <w:pPr>
              <w:rPr>
                <w:rFonts w:ascii="Arial" w:hAnsi="Arial" w:cs="Arial"/>
                <w:color w:val="002060"/>
              </w:rPr>
            </w:pPr>
          </w:p>
        </w:tc>
        <w:tc>
          <w:tcPr>
            <w:tcW w:w="7200" w:type="dxa"/>
          </w:tcPr>
          <w:p w:rsidR="008502BD" w:rsidRPr="00D975B9" w:rsidRDefault="008502BD" w:rsidP="00067415">
            <w:pPr>
              <w:rPr>
                <w:rFonts w:ascii="Arial" w:hAnsi="Arial" w:cs="Arial"/>
                <w:color w:val="002060"/>
              </w:rPr>
            </w:pPr>
          </w:p>
          <w:p w:rsidR="008502BD" w:rsidRPr="00D975B9" w:rsidRDefault="008502BD" w:rsidP="00067415">
            <w:pPr>
              <w:jc w:val="both"/>
              <w:rPr>
                <w:rFonts w:ascii="Arial" w:hAnsi="Arial" w:cs="Arial"/>
                <w:color w:val="002060"/>
                <w:u w:val="single"/>
              </w:rPr>
            </w:pPr>
            <w:r w:rsidRPr="00D975B9">
              <w:rPr>
                <w:rFonts w:ascii="Arial" w:hAnsi="Arial" w:cs="Arial"/>
                <w:color w:val="002060"/>
                <w:u w:val="single"/>
              </w:rPr>
              <w:t xml:space="preserve">Job Interview Guarantee Scheme </w:t>
            </w:r>
          </w:p>
          <w:p w:rsidR="008502BD" w:rsidRPr="00D975B9" w:rsidRDefault="008502BD" w:rsidP="00067415">
            <w:pPr>
              <w:jc w:val="both"/>
              <w:rPr>
                <w:rFonts w:ascii="Arial" w:hAnsi="Arial" w:cs="Arial"/>
                <w:color w:val="002060"/>
              </w:rPr>
            </w:pPr>
          </w:p>
          <w:p w:rsidR="008502BD" w:rsidRPr="00D975B9" w:rsidRDefault="008502BD" w:rsidP="00067415">
            <w:pPr>
              <w:jc w:val="both"/>
              <w:rPr>
                <w:rFonts w:ascii="Arial" w:hAnsi="Arial" w:cs="Arial"/>
                <w:color w:val="002060"/>
              </w:rPr>
            </w:pPr>
            <w:r w:rsidRPr="00D975B9">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rsidR="008502BD" w:rsidRPr="00D975B9" w:rsidRDefault="008502BD" w:rsidP="00067415">
            <w:pPr>
              <w:rPr>
                <w:rFonts w:ascii="Arial" w:hAnsi="Arial" w:cs="Arial"/>
                <w:color w:val="002060"/>
              </w:rPr>
            </w:pPr>
          </w:p>
        </w:tc>
      </w:tr>
    </w:tbl>
    <w:p w:rsidR="008502BD" w:rsidRPr="00D975B9" w:rsidRDefault="00E30E13" w:rsidP="00067415">
      <w:pPr>
        <w:spacing w:after="200" w:line="276" w:lineRule="auto"/>
        <w:rPr>
          <w:rFonts w:ascii="Arial" w:hAnsi="Arial" w:cs="Arial"/>
          <w:b/>
          <w:iCs/>
          <w:color w:val="002060"/>
        </w:rPr>
      </w:pPr>
      <w:r w:rsidRPr="00D975B9">
        <w:rPr>
          <w:noProof/>
          <w:color w:val="002060"/>
        </w:rPr>
        <w:drawing>
          <wp:anchor distT="0" distB="0" distL="114300" distR="114300" simplePos="0" relativeHeight="251659776" behindDoc="1" locked="0" layoutInCell="1" allowOverlap="1">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rsidR="008502BD" w:rsidRPr="00D975B9" w:rsidRDefault="008502BD" w:rsidP="00067415">
      <w:pPr>
        <w:spacing w:after="200" w:line="276" w:lineRule="auto"/>
        <w:rPr>
          <w:rFonts w:ascii="Arial" w:hAnsi="Arial" w:cs="Arial"/>
          <w:b/>
          <w:iCs/>
          <w:color w:val="002060"/>
        </w:rPr>
      </w:pPr>
    </w:p>
    <w:p w:rsidR="008502BD" w:rsidRPr="00D975B9" w:rsidRDefault="008502BD" w:rsidP="00067415">
      <w:pPr>
        <w:jc w:val="right"/>
        <w:rPr>
          <w:rFonts w:ascii="Arial" w:hAnsi="Arial" w:cs="Arial"/>
          <w:b/>
          <w:color w:val="002060"/>
        </w:rPr>
      </w:pPr>
      <w:r w:rsidRPr="00D975B9">
        <w:rPr>
          <w:rFonts w:ascii="Arial" w:hAnsi="Arial" w:cs="Arial"/>
          <w:b/>
          <w:color w:val="002060"/>
        </w:rPr>
        <w:t>Contd../</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D975B9" w:rsidRPr="00D975B9" w:rsidTr="00E65521">
        <w:tc>
          <w:tcPr>
            <w:tcW w:w="2880" w:type="dxa"/>
          </w:tcPr>
          <w:p w:rsidR="008502BD" w:rsidRPr="00D975B9" w:rsidRDefault="008502BD" w:rsidP="00E65521">
            <w:pPr>
              <w:rPr>
                <w:rFonts w:ascii="Arial" w:hAnsi="Arial" w:cs="Arial"/>
                <w:color w:val="002060"/>
              </w:rPr>
            </w:pPr>
          </w:p>
          <w:p w:rsidR="008502BD" w:rsidRPr="00D975B9" w:rsidRDefault="008502BD" w:rsidP="00E65521">
            <w:pPr>
              <w:rPr>
                <w:rFonts w:ascii="Arial" w:hAnsi="Arial" w:cs="Arial"/>
                <w:b/>
                <w:color w:val="002060"/>
              </w:rPr>
            </w:pPr>
            <w:r w:rsidRPr="00D975B9">
              <w:rPr>
                <w:rFonts w:ascii="Arial" w:hAnsi="Arial" w:cs="Arial"/>
                <w:b/>
                <w:color w:val="002060"/>
              </w:rPr>
              <w:t xml:space="preserve">FLEXIBLE WORKING </w:t>
            </w:r>
          </w:p>
        </w:tc>
        <w:tc>
          <w:tcPr>
            <w:tcW w:w="7200" w:type="dxa"/>
          </w:tcPr>
          <w:p w:rsidR="008502BD" w:rsidRPr="00D975B9" w:rsidRDefault="008502BD" w:rsidP="00E65521">
            <w:pPr>
              <w:rPr>
                <w:rFonts w:ascii="Arial" w:hAnsi="Arial" w:cs="Arial"/>
                <w:color w:val="002060"/>
              </w:rPr>
            </w:pPr>
          </w:p>
          <w:p w:rsidR="008502BD" w:rsidRPr="00D975B9" w:rsidRDefault="008502BD" w:rsidP="00E65521">
            <w:pPr>
              <w:jc w:val="both"/>
              <w:rPr>
                <w:rFonts w:ascii="Arial" w:hAnsi="Arial" w:cs="Arial"/>
                <w:color w:val="002060"/>
              </w:rPr>
            </w:pPr>
            <w:r w:rsidRPr="00D975B9">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rsidR="008502BD" w:rsidRPr="00D975B9" w:rsidRDefault="008502BD" w:rsidP="00E65521">
            <w:pPr>
              <w:rPr>
                <w:rFonts w:ascii="Arial" w:hAnsi="Arial" w:cs="Arial"/>
                <w:color w:val="002060"/>
              </w:rPr>
            </w:pPr>
          </w:p>
        </w:tc>
      </w:tr>
      <w:tr w:rsidR="00D975B9" w:rsidRPr="00D975B9" w:rsidTr="00E65521">
        <w:tc>
          <w:tcPr>
            <w:tcW w:w="2880" w:type="dxa"/>
          </w:tcPr>
          <w:p w:rsidR="008502BD" w:rsidRPr="00D975B9" w:rsidRDefault="008502BD" w:rsidP="00E65521">
            <w:pPr>
              <w:rPr>
                <w:rFonts w:ascii="Arial" w:hAnsi="Arial" w:cs="Arial"/>
                <w:color w:val="002060"/>
              </w:rPr>
            </w:pPr>
          </w:p>
          <w:p w:rsidR="008502BD" w:rsidRPr="00D975B9" w:rsidRDefault="008502BD" w:rsidP="00E65521">
            <w:pPr>
              <w:rPr>
                <w:rFonts w:ascii="Arial" w:hAnsi="Arial" w:cs="Arial"/>
                <w:b/>
                <w:color w:val="002060"/>
              </w:rPr>
            </w:pPr>
            <w:r w:rsidRPr="00D975B9">
              <w:rPr>
                <w:rFonts w:ascii="Arial" w:hAnsi="Arial" w:cs="Arial"/>
                <w:b/>
                <w:color w:val="002060"/>
              </w:rPr>
              <w:t>EQUAL OPPORTUNITIES</w:t>
            </w:r>
          </w:p>
        </w:tc>
        <w:tc>
          <w:tcPr>
            <w:tcW w:w="7200" w:type="dxa"/>
          </w:tcPr>
          <w:p w:rsidR="008502BD" w:rsidRPr="00D975B9" w:rsidRDefault="008502BD" w:rsidP="00E65521">
            <w:pPr>
              <w:rPr>
                <w:rFonts w:ascii="Arial" w:hAnsi="Arial" w:cs="Arial"/>
                <w:color w:val="002060"/>
              </w:rPr>
            </w:pPr>
          </w:p>
          <w:p w:rsidR="008502BD" w:rsidRPr="00D975B9" w:rsidRDefault="008502BD" w:rsidP="00E65521">
            <w:pPr>
              <w:rPr>
                <w:rFonts w:ascii="Arial" w:hAnsi="Arial" w:cs="Arial"/>
                <w:color w:val="002060"/>
              </w:rPr>
            </w:pPr>
            <w:r w:rsidRPr="00D975B9">
              <w:rPr>
                <w:rFonts w:ascii="Arial" w:hAnsi="Arial" w:cs="Arial"/>
                <w:color w:val="002060"/>
              </w:rPr>
              <w:t>The postholder will undertake their duties in strict accordance with NHS Greater Glasgow and Clyde’s Equal Opportunities Policy.</w:t>
            </w:r>
          </w:p>
          <w:p w:rsidR="008502BD" w:rsidRPr="00D975B9" w:rsidRDefault="008502BD" w:rsidP="00E65521">
            <w:pPr>
              <w:rPr>
                <w:rFonts w:ascii="Arial" w:hAnsi="Arial" w:cs="Arial"/>
                <w:color w:val="002060"/>
              </w:rPr>
            </w:pPr>
          </w:p>
        </w:tc>
      </w:tr>
      <w:tr w:rsidR="00D975B9" w:rsidRPr="00D975B9" w:rsidTr="00E65521">
        <w:tc>
          <w:tcPr>
            <w:tcW w:w="2880" w:type="dxa"/>
          </w:tcPr>
          <w:p w:rsidR="008502BD" w:rsidRPr="00D975B9" w:rsidRDefault="008502BD" w:rsidP="00E65521">
            <w:pPr>
              <w:rPr>
                <w:rFonts w:ascii="Arial" w:hAnsi="Arial" w:cs="Arial"/>
                <w:color w:val="002060"/>
              </w:rPr>
            </w:pPr>
          </w:p>
          <w:p w:rsidR="008502BD" w:rsidRPr="00D975B9" w:rsidRDefault="008502BD" w:rsidP="00E65521">
            <w:pPr>
              <w:rPr>
                <w:rFonts w:ascii="Arial" w:hAnsi="Arial" w:cs="Arial"/>
                <w:b/>
                <w:color w:val="002060"/>
              </w:rPr>
            </w:pPr>
            <w:r w:rsidRPr="00D975B9">
              <w:rPr>
                <w:rFonts w:ascii="Arial" w:hAnsi="Arial" w:cs="Arial"/>
                <w:b/>
                <w:color w:val="002060"/>
              </w:rPr>
              <w:t>NOTICE</w:t>
            </w:r>
          </w:p>
        </w:tc>
        <w:tc>
          <w:tcPr>
            <w:tcW w:w="7200" w:type="dxa"/>
          </w:tcPr>
          <w:p w:rsidR="008502BD" w:rsidRPr="00D975B9" w:rsidRDefault="008502BD" w:rsidP="00E65521">
            <w:pPr>
              <w:rPr>
                <w:rFonts w:ascii="Arial" w:hAnsi="Arial" w:cs="Arial"/>
                <w:color w:val="002060"/>
              </w:rPr>
            </w:pPr>
          </w:p>
          <w:p w:rsidR="008502BD" w:rsidRPr="00D975B9" w:rsidRDefault="008502BD" w:rsidP="00855109">
            <w:pPr>
              <w:jc w:val="both"/>
              <w:rPr>
                <w:rFonts w:ascii="Arial" w:hAnsi="Arial" w:cs="Arial"/>
                <w:color w:val="002060"/>
              </w:rPr>
            </w:pPr>
            <w:r w:rsidRPr="00D975B9">
              <w:rPr>
                <w:rFonts w:ascii="Arial" w:hAnsi="Arial" w:cs="Arial"/>
                <w:b/>
                <w:color w:val="002060"/>
              </w:rPr>
              <w:t>The employment is subject to 3 months’ notice on either side, subject to appeal against dismissal.</w:t>
            </w:r>
          </w:p>
          <w:p w:rsidR="00855109" w:rsidRPr="00D975B9" w:rsidRDefault="00855109" w:rsidP="00855109">
            <w:pPr>
              <w:jc w:val="both"/>
              <w:rPr>
                <w:rFonts w:ascii="Arial" w:hAnsi="Arial" w:cs="Arial"/>
                <w:color w:val="002060"/>
              </w:rPr>
            </w:pPr>
          </w:p>
        </w:tc>
      </w:tr>
      <w:tr w:rsidR="00D975B9" w:rsidRPr="00D975B9" w:rsidTr="00E65521">
        <w:tc>
          <w:tcPr>
            <w:tcW w:w="2880" w:type="dxa"/>
          </w:tcPr>
          <w:p w:rsidR="008502BD" w:rsidRPr="00D975B9" w:rsidRDefault="008502BD" w:rsidP="00E65521">
            <w:pPr>
              <w:rPr>
                <w:rFonts w:ascii="Arial" w:hAnsi="Arial" w:cs="Arial"/>
                <w:b/>
                <w:color w:val="002060"/>
              </w:rPr>
            </w:pPr>
          </w:p>
          <w:p w:rsidR="008502BD" w:rsidRPr="00D975B9" w:rsidRDefault="008502BD" w:rsidP="00E65521">
            <w:pPr>
              <w:rPr>
                <w:rFonts w:ascii="Arial" w:hAnsi="Arial" w:cs="Arial"/>
                <w:color w:val="002060"/>
              </w:rPr>
            </w:pPr>
            <w:r w:rsidRPr="00D975B9">
              <w:rPr>
                <w:rFonts w:ascii="Arial" w:hAnsi="Arial" w:cs="Arial"/>
                <w:b/>
                <w:color w:val="002060"/>
              </w:rPr>
              <w:t>MEDICAL NEGLIGENCE</w:t>
            </w:r>
          </w:p>
        </w:tc>
        <w:tc>
          <w:tcPr>
            <w:tcW w:w="7200" w:type="dxa"/>
          </w:tcPr>
          <w:p w:rsidR="008502BD" w:rsidRPr="00D975B9" w:rsidRDefault="008502BD" w:rsidP="00E65521">
            <w:pPr>
              <w:rPr>
                <w:rFonts w:ascii="Arial" w:hAnsi="Arial" w:cs="Arial"/>
                <w:color w:val="002060"/>
              </w:rPr>
            </w:pPr>
          </w:p>
          <w:p w:rsidR="008502BD" w:rsidRPr="00D975B9" w:rsidRDefault="008502BD" w:rsidP="00E65521">
            <w:pPr>
              <w:jc w:val="both"/>
              <w:rPr>
                <w:rFonts w:ascii="Arial" w:hAnsi="Arial" w:cs="Arial"/>
                <w:color w:val="002060"/>
              </w:rPr>
            </w:pPr>
            <w:r w:rsidRPr="00D975B9">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rsidR="008502BD" w:rsidRPr="00D975B9" w:rsidRDefault="008502BD" w:rsidP="00E65521">
            <w:pPr>
              <w:rPr>
                <w:rFonts w:ascii="Arial" w:hAnsi="Arial" w:cs="Arial"/>
                <w:color w:val="002060"/>
              </w:rPr>
            </w:pPr>
          </w:p>
        </w:tc>
      </w:tr>
    </w:tbl>
    <w:p w:rsidR="008502BD" w:rsidRPr="00D975B9" w:rsidRDefault="00E30E13" w:rsidP="00067415">
      <w:pPr>
        <w:kinsoku w:val="0"/>
        <w:overflowPunct w:val="0"/>
        <w:jc w:val="both"/>
        <w:rPr>
          <w:rFonts w:ascii="Arial" w:hAnsi="Arial" w:cs="Arial"/>
          <w:b/>
          <w:color w:val="002060"/>
          <w:sz w:val="20"/>
          <w:szCs w:val="20"/>
        </w:rPr>
      </w:pPr>
      <w:r w:rsidRPr="00D975B9">
        <w:rPr>
          <w:noProof/>
          <w:color w:val="002060"/>
        </w:rPr>
        <w:drawing>
          <wp:anchor distT="0" distB="0" distL="114300" distR="114300" simplePos="0" relativeHeight="251658752" behindDoc="1" locked="0" layoutInCell="1" allowOverlap="1">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975B9">
        <w:rPr>
          <w:rFonts w:ascii="Arial" w:hAnsi="Arial" w:cs="Arial"/>
          <w:b/>
          <w:color w:val="002060"/>
          <w:sz w:val="20"/>
          <w:szCs w:val="20"/>
        </w:rPr>
        <w:br w:type="page"/>
      </w:r>
    </w:p>
    <w:p w:rsidR="008502BD" w:rsidRPr="00D975B9" w:rsidRDefault="00C2705D" w:rsidP="00067415">
      <w:pPr>
        <w:kinsoku w:val="0"/>
        <w:overflowPunct w:val="0"/>
        <w:jc w:val="both"/>
        <w:rPr>
          <w:rFonts w:ascii="Arial" w:hAnsi="Arial" w:cs="Arial"/>
          <w:b/>
          <w:bCs/>
          <w:color w:val="002060"/>
          <w:sz w:val="32"/>
          <w:szCs w:val="32"/>
        </w:rPr>
      </w:pPr>
      <w:r w:rsidRPr="00D975B9">
        <w:rPr>
          <w:rFonts w:ascii="Arial" w:hAnsi="Arial" w:cs="Arial"/>
          <w:b/>
          <w:bCs/>
          <w:color w:val="002060"/>
          <w:sz w:val="32"/>
          <w:szCs w:val="32"/>
        </w:rPr>
        <w:t>Section 6</w:t>
      </w:r>
      <w:r w:rsidR="008502BD" w:rsidRPr="00D975B9">
        <w:rPr>
          <w:rFonts w:ascii="Arial" w:hAnsi="Arial" w:cs="Arial"/>
          <w:b/>
          <w:bCs/>
          <w:color w:val="002060"/>
          <w:sz w:val="32"/>
          <w:szCs w:val="32"/>
        </w:rPr>
        <w:t>:</w:t>
      </w:r>
      <w:r w:rsidR="008502BD" w:rsidRPr="00D975B9">
        <w:rPr>
          <w:rFonts w:ascii="Arial" w:hAnsi="Arial" w:cs="Arial"/>
          <w:b/>
          <w:bCs/>
          <w:color w:val="002060"/>
          <w:sz w:val="32"/>
          <w:szCs w:val="32"/>
        </w:rPr>
        <w:tab/>
      </w:r>
    </w:p>
    <w:p w:rsidR="008502BD" w:rsidRPr="00D975B9" w:rsidRDefault="008502BD" w:rsidP="00067415">
      <w:pPr>
        <w:kinsoku w:val="0"/>
        <w:overflowPunct w:val="0"/>
        <w:jc w:val="both"/>
        <w:rPr>
          <w:rFonts w:ascii="Arial" w:hAnsi="Arial" w:cs="Arial"/>
          <w:b/>
          <w:bCs/>
          <w:color w:val="002060"/>
          <w:sz w:val="32"/>
        </w:rPr>
      </w:pPr>
      <w:r w:rsidRPr="00D975B9">
        <w:rPr>
          <w:rFonts w:ascii="Arial" w:hAnsi="Arial" w:cs="Arial"/>
          <w:b/>
          <w:bCs/>
          <w:color w:val="002060"/>
          <w:sz w:val="32"/>
          <w:szCs w:val="32"/>
        </w:rPr>
        <w:t>Making your Application</w:t>
      </w:r>
    </w:p>
    <w:p w:rsidR="008502BD" w:rsidRPr="00D975B9" w:rsidRDefault="008502BD" w:rsidP="00067415">
      <w:pPr>
        <w:jc w:val="both"/>
        <w:rPr>
          <w:rFonts w:ascii="Arial" w:hAnsi="Arial" w:cs="Arial"/>
          <w:iCs/>
          <w:color w:val="002060"/>
        </w:rPr>
      </w:pPr>
    </w:p>
    <w:p w:rsidR="008502BD" w:rsidRPr="00D975B9" w:rsidRDefault="008502BD" w:rsidP="00067415">
      <w:pPr>
        <w:jc w:val="both"/>
        <w:rPr>
          <w:rStyle w:val="Emphasis"/>
          <w:rFonts w:ascii="Arial" w:hAnsi="Arial" w:cs="Arial"/>
          <w:i w:val="0"/>
          <w:color w:val="002060"/>
        </w:rPr>
      </w:pPr>
      <w:r w:rsidRPr="00D975B9">
        <w:rPr>
          <w:rFonts w:ascii="Arial" w:hAnsi="Arial" w:cs="Arial"/>
          <w:iCs/>
          <w:color w:val="002060"/>
        </w:rPr>
        <w:t>From the 3</w:t>
      </w:r>
      <w:r w:rsidRPr="00D975B9">
        <w:rPr>
          <w:rFonts w:ascii="Arial" w:hAnsi="Arial" w:cs="Arial"/>
          <w:iCs/>
          <w:color w:val="002060"/>
          <w:vertAlign w:val="superscript"/>
        </w:rPr>
        <w:t>rd</w:t>
      </w:r>
      <w:r w:rsidRPr="00D975B9">
        <w:rPr>
          <w:rFonts w:ascii="Arial" w:hAnsi="Arial" w:cs="Arial"/>
          <w:iCs/>
          <w:color w:val="002060"/>
        </w:rPr>
        <w:t xml:space="preserve"> of June 2019 candidate applications for Medical and Dental posts within NHS Greater Glasgow and Clyde (NHSGGC) will only be accepted via the c</w:t>
      </w:r>
      <w:r w:rsidRPr="00D975B9">
        <w:rPr>
          <w:rFonts w:ascii="Arial" w:hAnsi="Arial" w:cs="Arial"/>
          <w:color w:val="002060"/>
        </w:rPr>
        <w:t xml:space="preserve">ompletion of an online application form. </w:t>
      </w:r>
      <w:r w:rsidRPr="00D975B9">
        <w:rPr>
          <w:rStyle w:val="Emphasis"/>
          <w:rFonts w:ascii="Arial" w:hAnsi="Arial" w:cs="Arial"/>
          <w:i w:val="0"/>
          <w:color w:val="002060"/>
        </w:rPr>
        <w:t xml:space="preserve">NHSGGC utilise a third party recruitment system called JobTrain and when you complete and submit the online application form your submitted application will be imported into JobTrain and any emails will be sent via the JobTrain Recruitment System. </w:t>
      </w:r>
    </w:p>
    <w:p w:rsidR="008502BD" w:rsidRPr="00D975B9" w:rsidRDefault="008502BD" w:rsidP="00067415">
      <w:pPr>
        <w:jc w:val="both"/>
        <w:rPr>
          <w:rFonts w:ascii="Arial" w:hAnsi="Arial" w:cs="Arial"/>
          <w:color w:val="002060"/>
        </w:rPr>
      </w:pPr>
    </w:p>
    <w:p w:rsidR="008502BD" w:rsidRPr="00D975B9" w:rsidRDefault="00E30E13" w:rsidP="00067415">
      <w:pPr>
        <w:pStyle w:val="BodyText"/>
        <w:spacing w:after="0" w:line="240" w:lineRule="auto"/>
        <w:ind w:right="-6"/>
        <w:jc w:val="both"/>
        <w:rPr>
          <w:rFonts w:ascii="Arial" w:hAnsi="Arial" w:cs="Arial"/>
          <w:color w:val="002060"/>
          <w:sz w:val="24"/>
          <w:szCs w:val="24"/>
        </w:rPr>
      </w:pPr>
      <w:r w:rsidRPr="00D975B9">
        <w:rPr>
          <w:noProof/>
          <w:color w:val="002060"/>
          <w:lang w:val="en-GB" w:eastAsia="en-GB"/>
        </w:rPr>
        <w:drawing>
          <wp:anchor distT="0" distB="0" distL="114300" distR="114300" simplePos="0" relativeHeight="251657728" behindDoc="1" locked="0" layoutInCell="1" allowOverlap="1">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975B9">
        <w:rPr>
          <w:rFonts w:ascii="Arial" w:hAnsi="Arial" w:cs="Arial"/>
          <w:color w:val="002060"/>
          <w:sz w:val="24"/>
          <w:szCs w:val="24"/>
        </w:rPr>
        <w:t>If this is the first time you have applied for an  NHSGGC vacancy via our eRecruitment system (JobTrain),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eRecruitment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rsidR="008502BD" w:rsidRPr="00D975B9" w:rsidRDefault="008502BD" w:rsidP="00067415">
      <w:pPr>
        <w:pStyle w:val="BodyText"/>
        <w:spacing w:after="0" w:line="240" w:lineRule="auto"/>
        <w:ind w:right="-6"/>
        <w:jc w:val="both"/>
        <w:rPr>
          <w:rFonts w:ascii="Arial" w:hAnsi="Arial" w:cs="Arial"/>
          <w:color w:val="002060"/>
          <w:sz w:val="24"/>
          <w:szCs w:val="24"/>
        </w:rPr>
      </w:pPr>
    </w:p>
    <w:p w:rsidR="008502BD" w:rsidRPr="00D975B9" w:rsidRDefault="008502BD" w:rsidP="00067415">
      <w:pPr>
        <w:pStyle w:val="BodyText"/>
        <w:spacing w:after="0" w:line="240" w:lineRule="auto"/>
        <w:ind w:right="-6"/>
        <w:jc w:val="both"/>
        <w:rPr>
          <w:rFonts w:ascii="Arial" w:hAnsi="Arial" w:cs="Arial"/>
          <w:color w:val="002060"/>
          <w:sz w:val="24"/>
          <w:szCs w:val="24"/>
        </w:rPr>
      </w:pPr>
      <w:r w:rsidRPr="00D975B9">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D975B9">
        <w:rPr>
          <w:rFonts w:ascii="Arial" w:hAnsi="Arial" w:cs="Arial"/>
          <w:b/>
          <w:color w:val="002060"/>
          <w:sz w:val="24"/>
          <w:szCs w:val="24"/>
          <w:u w:val="single"/>
        </w:rPr>
        <w:t>only</w:t>
      </w:r>
      <w:r w:rsidRPr="00D975B9">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rsidR="008502BD" w:rsidRPr="00D975B9" w:rsidRDefault="008502BD" w:rsidP="00067415">
      <w:pPr>
        <w:pStyle w:val="BodyText"/>
        <w:spacing w:after="0" w:line="240" w:lineRule="auto"/>
        <w:ind w:right="-6"/>
        <w:jc w:val="both"/>
        <w:rPr>
          <w:rFonts w:ascii="Arial" w:hAnsi="Arial" w:cs="Arial"/>
          <w:color w:val="002060"/>
          <w:sz w:val="24"/>
          <w:szCs w:val="24"/>
        </w:rPr>
      </w:pPr>
      <w:r w:rsidRPr="00D975B9">
        <w:rPr>
          <w:rFonts w:ascii="Arial" w:hAnsi="Arial" w:cs="Arial"/>
          <w:color w:val="002060"/>
          <w:sz w:val="24"/>
          <w:szCs w:val="24"/>
        </w:rPr>
        <w:t xml:space="preserve"> </w:t>
      </w:r>
    </w:p>
    <w:p w:rsidR="008502BD" w:rsidRPr="00D975B9" w:rsidRDefault="008502BD" w:rsidP="00067415">
      <w:pPr>
        <w:pStyle w:val="BodyText"/>
        <w:spacing w:after="0" w:line="240" w:lineRule="auto"/>
        <w:ind w:right="-6"/>
        <w:jc w:val="both"/>
        <w:rPr>
          <w:rFonts w:ascii="Arial" w:hAnsi="Arial" w:cs="Arial"/>
          <w:color w:val="002060"/>
          <w:sz w:val="24"/>
          <w:szCs w:val="24"/>
        </w:rPr>
      </w:pPr>
      <w:r w:rsidRPr="00D975B9">
        <w:rPr>
          <w:rFonts w:ascii="Arial" w:hAnsi="Arial" w:cs="Arial"/>
          <w:color w:val="002060"/>
          <w:sz w:val="24"/>
          <w:szCs w:val="24"/>
        </w:rPr>
        <w:t xml:space="preserve">Please remember when using the online application system you will time-out after 30 minutes of inactivity. Please regularly save your application. </w:t>
      </w:r>
    </w:p>
    <w:p w:rsidR="008502BD" w:rsidRPr="00D975B9" w:rsidRDefault="008502BD" w:rsidP="00067415">
      <w:pPr>
        <w:pStyle w:val="BodyText"/>
        <w:spacing w:after="0" w:line="240" w:lineRule="auto"/>
        <w:ind w:right="-6"/>
        <w:jc w:val="both"/>
        <w:rPr>
          <w:rFonts w:ascii="Arial" w:hAnsi="Arial" w:cs="Arial"/>
          <w:color w:val="002060"/>
          <w:sz w:val="24"/>
          <w:szCs w:val="24"/>
        </w:rPr>
      </w:pPr>
    </w:p>
    <w:p w:rsidR="008502BD" w:rsidRPr="00D975B9" w:rsidRDefault="008502BD" w:rsidP="00067415">
      <w:pPr>
        <w:rPr>
          <w:rFonts w:ascii="Arial" w:hAnsi="Arial" w:cs="Arial"/>
          <w:color w:val="002060"/>
        </w:rPr>
      </w:pPr>
      <w:r w:rsidRPr="00D975B9">
        <w:rPr>
          <w:rFonts w:ascii="Arial" w:hAnsi="Arial" w:cs="Arial"/>
          <w:color w:val="002060"/>
        </w:rPr>
        <w:t xml:space="preserve">NHS GGC is unable to accept written applications; all applications must be submitted via eRecruitment system, JobTrain. Please visit </w:t>
      </w:r>
      <w:hyperlink r:id="rId37" w:history="1">
        <w:r w:rsidRPr="00D975B9">
          <w:rPr>
            <w:rStyle w:val="Hyperlink"/>
            <w:rFonts w:ascii="Arial" w:hAnsi="Arial" w:cs="Arial"/>
            <w:b/>
            <w:color w:val="002060"/>
          </w:rPr>
          <w:t>https://apply.jobs.scot.nhs.uk</w:t>
        </w:r>
      </w:hyperlink>
    </w:p>
    <w:p w:rsidR="008502BD" w:rsidRPr="00D975B9" w:rsidRDefault="008502BD" w:rsidP="00067415">
      <w:pPr>
        <w:rPr>
          <w:rFonts w:ascii="Arial" w:hAnsi="Arial" w:cs="Arial"/>
          <w:b/>
          <w:color w:val="002060"/>
          <w:u w:val="single"/>
        </w:rPr>
      </w:pPr>
    </w:p>
    <w:p w:rsidR="008502BD" w:rsidRPr="00D975B9" w:rsidRDefault="008502BD" w:rsidP="00067415">
      <w:pPr>
        <w:rPr>
          <w:rFonts w:ascii="Arial" w:hAnsi="Arial" w:cs="Arial"/>
          <w:b/>
          <w:color w:val="002060"/>
          <w:u w:val="single"/>
        </w:rPr>
      </w:pPr>
      <w:r w:rsidRPr="00D975B9">
        <w:rPr>
          <w:rFonts w:ascii="Arial" w:hAnsi="Arial" w:cs="Arial"/>
          <w:b/>
          <w:color w:val="002060"/>
          <w:u w:val="single"/>
        </w:rPr>
        <w:t xml:space="preserve">Contact Us </w:t>
      </w:r>
    </w:p>
    <w:p w:rsidR="008502BD" w:rsidRPr="00D975B9" w:rsidRDefault="008502BD" w:rsidP="00067415">
      <w:pPr>
        <w:rPr>
          <w:rFonts w:ascii="Arial" w:hAnsi="Arial" w:cs="Arial"/>
          <w:b/>
          <w:color w:val="002060"/>
          <w:u w:val="single"/>
        </w:rPr>
      </w:pPr>
    </w:p>
    <w:p w:rsidR="008502BD" w:rsidRPr="00D975B9" w:rsidRDefault="008502BD" w:rsidP="00067415">
      <w:pPr>
        <w:jc w:val="both"/>
        <w:rPr>
          <w:rFonts w:ascii="Arial" w:hAnsi="Arial" w:cs="Arial"/>
          <w:color w:val="002060"/>
        </w:rPr>
      </w:pPr>
      <w:r w:rsidRPr="00D975B9">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rsidR="008502BD" w:rsidRPr="00D975B9" w:rsidRDefault="008502BD" w:rsidP="00067415">
      <w:pPr>
        <w:rPr>
          <w:rFonts w:ascii="Arial" w:hAnsi="Arial" w:cs="Arial"/>
          <w:color w:val="002060"/>
        </w:rPr>
      </w:pPr>
      <w:r w:rsidRPr="00D975B9">
        <w:rPr>
          <w:rFonts w:ascii="Arial" w:hAnsi="Arial" w:cs="Arial"/>
          <w:color w:val="002060"/>
        </w:rPr>
        <w:t xml:space="preserve">    </w:t>
      </w:r>
    </w:p>
    <w:p w:rsidR="008502BD" w:rsidRPr="00D975B9" w:rsidRDefault="008502BD" w:rsidP="00067415">
      <w:pPr>
        <w:pStyle w:val="Default"/>
        <w:rPr>
          <w:color w:val="002060"/>
        </w:rPr>
      </w:pPr>
      <w:r w:rsidRPr="00D975B9">
        <w:rPr>
          <w:color w:val="002060"/>
        </w:rPr>
        <w:t xml:space="preserve">                            Tel: +44 (0)141 278 2700 and select Option 1 </w:t>
      </w:r>
    </w:p>
    <w:p w:rsidR="008502BD" w:rsidRPr="00D975B9" w:rsidRDefault="008502BD" w:rsidP="00067415">
      <w:pPr>
        <w:pStyle w:val="Default"/>
        <w:rPr>
          <w:color w:val="002060"/>
        </w:rPr>
      </w:pPr>
      <w:r w:rsidRPr="00D975B9">
        <w:rPr>
          <w:color w:val="002060"/>
        </w:rPr>
        <w:t xml:space="preserve">                              Email: </w:t>
      </w:r>
      <w:r w:rsidRPr="00D975B9">
        <w:rPr>
          <w:color w:val="002060"/>
          <w:u w:val="single"/>
        </w:rPr>
        <w:t>nhsggc</w:t>
      </w:r>
      <w:r w:rsidR="00837605" w:rsidRPr="00D975B9">
        <w:rPr>
          <w:color w:val="002060"/>
          <w:u w:val="single"/>
        </w:rPr>
        <w:t>.</w:t>
      </w:r>
      <w:r w:rsidRPr="00D975B9">
        <w:rPr>
          <w:color w:val="002060"/>
          <w:u w:val="single"/>
        </w:rPr>
        <w:t>recruitment@nhs.</w:t>
      </w:r>
      <w:r w:rsidR="00837605" w:rsidRPr="00D975B9">
        <w:rPr>
          <w:color w:val="002060"/>
          <w:u w:val="single"/>
        </w:rPr>
        <w:t>scot</w:t>
      </w:r>
    </w:p>
    <w:p w:rsidR="008502BD" w:rsidRPr="00D975B9" w:rsidRDefault="00323136" w:rsidP="00067415">
      <w:pPr>
        <w:rPr>
          <w:rFonts w:ascii="Arial" w:hAnsi="Arial" w:cs="Arial"/>
          <w:color w:val="002060"/>
        </w:rPr>
      </w:pPr>
      <w:r w:rsidRPr="00D975B9">
        <w:rPr>
          <w:noProof/>
          <w:color w:val="002060"/>
        </w:rPr>
        <mc:AlternateContent>
          <mc:Choice Requires="wpg">
            <w:drawing>
              <wp:anchor distT="0" distB="0" distL="114300" distR="114300" simplePos="0" relativeHeight="251665920"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909C64"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mOF8EA&#10;AADbAAAADwAAAGRycy9kb3ducmV2LnhtbERP32vCMBB+H+x/CDfY20znoCvVKGMyGMwXq+jrkZxt&#10;tbl0Sab1vzeCsLf7+H7edD7YTpzIh9axgtdRBoJYO9NyrWCz/nopQISIbLBzTAouFGA+e3yYYmnc&#10;mVd0qmItUgiHEhU0MfallEE3ZDGMXE+cuL3zFmOCvpbG4zmF206OsyyXFltODQ329NmQPlZ/VsHi&#10;rdZ+edjF3+JHbg9y6/NKvyv1/DR8TEBEGuK/+O7+Nml+Drdf0gFyd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JjhfBAAAA2wAAAA8AAAAAAAAAAAAAAAAAmAIAAGRycy9kb3du&#10;cmV2LnhtbFBLBQYAAAAABAAEAPUAAACGAw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WjQ78A&#10;AADbAAAADwAAAGRycy9kb3ducmV2LnhtbERPTYvCMBC9L/gfwgh7EU13D65Wo4gi7NWoeB2asQ02&#10;k9JktfrrN4LgbR7vc+bLztXiSm2wnhV8jTIQxIU3lksFh/12OAERIrLB2jMpuFOA5aL3Mcfc+Bvv&#10;6KpjKVIIhxwVVDE2uZShqMhhGPmGOHFn3zqMCbalNC3eUrir5XeWjaVDy6mhwobWFRUX/ecUHPVJ&#10;D+hip/osH1ZuBtNd3BulPvvdagYiUhff4pf716T5P/D8JR0g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1aNDvwAAANsAAAAPAAAAAAAAAAAAAAAAAJgCAABkcnMvZG93bnJl&#10;di54bWxQSwUGAAAAAAQABAD1AAAAhAM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o3McMA&#10;AADbAAAADwAAAGRycy9kb3ducmV2LnhtbESPQWvDMAyF74P+B6PBLmV1tkNZs7hltAx6rbuxq4iV&#10;xDSWQ+y26X79dCjsJvGe3vtUbabQqwuNyUc28LIoQBHX0XluDXwdP5/fQKWM7LCPTAZulGCznj1U&#10;WLp45QNdbG6VhHAq0UCX81BqneqOAqZFHIhFa+IYMMs6ttqNeJXw0OvXoljqgJ6locOBth3VJ3sO&#10;Br7tj53Tya9so3+93s1Xh3x0xjw9Th/voDJN+d98v947wRdY+UUG0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o3McMAAADbAAAADwAAAAAAAAAAAAAAAACYAgAAZHJzL2Rv&#10;d25yZXYueG1sUEsFBgAAAAAEAAQA9QAAAIgD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YaZcEA&#10;AADbAAAADwAAAGRycy9kb3ducmV2LnhtbERPTWsCMRC9C/0PYQreNFsFu90apVSEgl7cFnsdkunu&#10;2s1kTVJd/70RCt7m8T5nvuxtK07kQ+NYwdM4A0GsnWm4UvD1uR7lIEJENtg6JgUXCrBcPAzmWBh3&#10;5h2dyliJFMKhQAV1jF0hZdA1WQxj1xEn7sd5izFBX0nj8ZzCbSsnWTaTFhtODTV29F6T/i3/rILV&#10;tNJ+e/iOx3wj9we597NSPys1fOzfXkFE6uNd/O/+MGn+C9x+SQfIx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WGmXBAAAA2wAAAA8AAAAAAAAAAAAAAAAAmAIAAGRycy9kb3du&#10;cmV2LnhtbFBLBQYAAAAABAAEAPUAAACGAwAAAAA=&#10;" path="m,l10948,e" filled="f" strokeweight="1.2pt">
                  <v:path arrowok="t" o:connecttype="custom" o:connectlocs="0,0;10948,0" o:connectangles="0,0"/>
                </v:shape>
                <w10:wrap anchorx="page" anchory="page"/>
              </v:group>
            </w:pict>
          </mc:Fallback>
        </mc:AlternateContent>
      </w:r>
    </w:p>
    <w:p w:rsidR="008502BD" w:rsidRPr="00D975B9" w:rsidRDefault="008502BD" w:rsidP="00067415">
      <w:pPr>
        <w:rPr>
          <w:rFonts w:ascii="Arial" w:hAnsi="Arial" w:cs="Arial"/>
          <w:b/>
          <w:iCs/>
          <w:color w:val="002060"/>
        </w:rPr>
      </w:pPr>
      <w:r w:rsidRPr="00D975B9">
        <w:rPr>
          <w:rFonts w:ascii="Arial" w:hAnsi="Arial" w:cs="Arial"/>
          <w:color w:val="002060"/>
        </w:rPr>
        <w:t xml:space="preserve">Thank you for your interest in NHS Greater Glasgow and Clyde, we look forward to receiving your application. </w:t>
      </w:r>
    </w:p>
    <w:p w:rsidR="008502BD" w:rsidRPr="00D975B9" w:rsidRDefault="00323136" w:rsidP="00067415">
      <w:pPr>
        <w:rPr>
          <w:rFonts w:ascii="Calibri" w:hAnsi="Calibri"/>
          <w:color w:val="002060"/>
        </w:rPr>
      </w:pPr>
      <w:r w:rsidRPr="00D975B9">
        <w:rPr>
          <w:noProof/>
          <w:color w:val="002060"/>
        </w:rPr>
        <mc:AlternateContent>
          <mc:Choice Requires="wpg">
            <w:drawing>
              <wp:anchor distT="0" distB="0" distL="114300" distR="114300" simplePos="0" relativeHeight="251664896"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7E3F64"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l96sEA&#10;AADbAAAADwAAAGRycy9kb3ducmV2LnhtbERPO2vDMBDeA/0P4grdYtkZmsaNYkpDabeQOIPHwzo/&#10;qHUykpy4/fVVINDtPr7nbYvZDOJCzveWFWRJCoK4trrnVsG5/Fi+gPABWeNgmRT8kIdi97DYYq7t&#10;lY90OYVWxBD2OSroQhhzKX3dkUGf2JE4co11BkOErpXa4TWGm0Gu0vRZGuw5NnQ40ntH9fdpMgrW&#10;m8Nn9VtJasqskW6qS6yOe6WeHue3VxCB5vAvvru/dJyfwe2XeID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JferBAAAA2wAAAA8AAAAAAAAAAAAAAAAAmAIAAGRycy9kb3du&#10;cmV2LnhtbFBLBQYAAAAABAAEAPUAAACGAw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Lyg8AA&#10;AADbAAAADwAAAGRycy9kb3ducmV2LnhtbERPzYrCMBC+C75DGMGbpvagS9corqAIomD1AWab2abY&#10;TEoTte7TbwRhb/Px/c582dla3Kn1lWMFk3ECgrhwuuJSweW8GX2A8AFZY+2YFDzJw3LR780x0+7B&#10;J7rnoRQxhH2GCkwITSalLwxZ9GPXEEfux7UWQ4RtKXWLjxhua5kmyVRarDg2GGxobai45jerYHpi&#10;qav98WBns/T3+mXK7e57pdRw0K0+QQTqwr/47d7pOD+F1y/xALn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JLyg8AAAADbAAAADwAAAAAAAAAAAAAAAACYAgAAZHJzL2Rvd25y&#10;ZXYueG1sUEsFBgAAAAAEAAQA9QAAAIU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XGMIA&#10;AADbAAAADwAAAGRycy9kb3ducmV2LnhtbERP3WrCMBS+F3yHcAa7s+kc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3lcYwgAAANsAAAAPAAAAAAAAAAAAAAAAAJgCAABkcnMvZG93&#10;bnJldi54bWxQSwUGAAAAAAQABAD1AAAAhwM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7ecsEA&#10;AADbAAAADwAAAGRycy9kb3ducmV2LnhtbERPS2vCQBC+C/0PyxS86SZS1KZupFRKeysmPeQ4ZCcP&#10;mp0Nu6vG/vquUPA2H99zdvvJDOJMzveWFaTLBARxbXXPrYLv8n2xBeEDssbBMim4kod9/jDbYabt&#10;hY90LkIrYgj7DBV0IYyZlL7uyKBf2pE4co11BkOErpXa4SWGm0GukmQtDfYcGzoc6a2j+qc4GQWb&#10;56+P6reS1JRpI92pLrE6HpSaP06vLyACTeEu/nd/6jj/CW6/xAN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3nLBAAAA2wAAAA8AAAAAAAAAAAAAAAAAmAIAAGRycy9kb3du&#10;cmV2LnhtbFBLBQYAAAAABAAEAPUAAACGAwAAAAA=&#10;" path="m,l10948,e" filled="f" strokeweight=".5pt">
                  <v:path arrowok="t" o:connecttype="custom" o:connectlocs="0,0;10948,0" o:connectangles="0,0"/>
                </v:shape>
                <w10:wrap anchorx="page" anchory="page"/>
              </v:group>
            </w:pict>
          </mc:Fallback>
        </mc:AlternateContent>
      </w:r>
    </w:p>
    <w:p w:rsidR="008502BD" w:rsidRPr="00D975B9" w:rsidRDefault="008502BD" w:rsidP="00067415">
      <w:pPr>
        <w:spacing w:after="200" w:line="276" w:lineRule="auto"/>
        <w:rPr>
          <w:rFonts w:ascii="Arial" w:hAnsi="Arial" w:cs="Arial"/>
          <w:b/>
          <w:iCs/>
          <w:color w:val="002060"/>
        </w:rPr>
      </w:pPr>
    </w:p>
    <w:p w:rsidR="008502BD" w:rsidRPr="00D975B9" w:rsidRDefault="008502BD" w:rsidP="00067415">
      <w:pPr>
        <w:spacing w:after="200" w:line="276" w:lineRule="auto"/>
        <w:rPr>
          <w:rFonts w:ascii="Arial" w:hAnsi="Arial" w:cs="Arial"/>
          <w:b/>
          <w:iCs/>
          <w:color w:val="002060"/>
        </w:rPr>
      </w:pPr>
    </w:p>
    <w:p w:rsidR="008502BD" w:rsidRPr="00D975B9" w:rsidRDefault="008502BD" w:rsidP="00067415">
      <w:pPr>
        <w:spacing w:after="200" w:line="276" w:lineRule="auto"/>
        <w:rPr>
          <w:rFonts w:ascii="Arial" w:hAnsi="Arial" w:cs="Arial"/>
          <w:b/>
          <w:iCs/>
          <w:color w:val="002060"/>
        </w:rPr>
      </w:pPr>
    </w:p>
    <w:p w:rsidR="008502BD" w:rsidRPr="00D975B9" w:rsidRDefault="008502BD" w:rsidP="00067415">
      <w:pPr>
        <w:spacing w:after="200" w:line="276" w:lineRule="auto"/>
        <w:rPr>
          <w:rFonts w:ascii="Arial" w:hAnsi="Arial" w:cs="Arial"/>
          <w:b/>
          <w:iCs/>
          <w:color w:val="002060"/>
        </w:rPr>
      </w:pPr>
    </w:p>
    <w:p w:rsidR="008502BD" w:rsidRPr="00D975B9" w:rsidRDefault="00C2705D" w:rsidP="00067415">
      <w:pPr>
        <w:kinsoku w:val="0"/>
        <w:overflowPunct w:val="0"/>
        <w:jc w:val="both"/>
        <w:rPr>
          <w:rFonts w:ascii="Arial" w:hAnsi="Arial" w:cs="Arial"/>
          <w:b/>
          <w:bCs/>
          <w:color w:val="002060"/>
          <w:sz w:val="32"/>
          <w:szCs w:val="32"/>
        </w:rPr>
      </w:pPr>
      <w:r w:rsidRPr="00D975B9">
        <w:rPr>
          <w:rFonts w:ascii="Arial" w:hAnsi="Arial" w:cs="Arial"/>
          <w:b/>
          <w:bCs/>
          <w:color w:val="002060"/>
          <w:sz w:val="32"/>
          <w:szCs w:val="32"/>
        </w:rPr>
        <w:t>Section 7</w:t>
      </w:r>
      <w:r w:rsidR="008502BD" w:rsidRPr="00D975B9">
        <w:rPr>
          <w:rFonts w:ascii="Arial" w:hAnsi="Arial" w:cs="Arial"/>
          <w:b/>
          <w:bCs/>
          <w:color w:val="002060"/>
          <w:sz w:val="32"/>
          <w:szCs w:val="32"/>
        </w:rPr>
        <w:t>:</w:t>
      </w:r>
      <w:r w:rsidR="008502BD" w:rsidRPr="00D975B9">
        <w:rPr>
          <w:rFonts w:ascii="Arial" w:hAnsi="Arial" w:cs="Arial"/>
          <w:b/>
          <w:bCs/>
          <w:color w:val="002060"/>
          <w:sz w:val="32"/>
          <w:szCs w:val="32"/>
        </w:rPr>
        <w:tab/>
      </w:r>
    </w:p>
    <w:p w:rsidR="008502BD" w:rsidRPr="00D975B9" w:rsidRDefault="008502BD" w:rsidP="00067415">
      <w:pPr>
        <w:kinsoku w:val="0"/>
        <w:overflowPunct w:val="0"/>
        <w:jc w:val="both"/>
        <w:rPr>
          <w:rFonts w:ascii="Arial" w:hAnsi="Arial" w:cs="Arial"/>
          <w:b/>
          <w:bCs/>
          <w:color w:val="002060"/>
          <w:sz w:val="32"/>
        </w:rPr>
      </w:pPr>
      <w:r w:rsidRPr="00D975B9">
        <w:rPr>
          <w:rFonts w:ascii="Arial" w:hAnsi="Arial" w:cs="Arial"/>
          <w:b/>
          <w:bCs/>
          <w:color w:val="002060"/>
          <w:sz w:val="32"/>
          <w:szCs w:val="32"/>
        </w:rPr>
        <w:t>About NHS Greater Glasgow and Clyde</w:t>
      </w:r>
    </w:p>
    <w:p w:rsidR="008502BD" w:rsidRPr="00D975B9" w:rsidRDefault="008502BD" w:rsidP="00067415">
      <w:pPr>
        <w:rPr>
          <w:rFonts w:ascii="Arial" w:hAnsi="Arial" w:cs="Arial"/>
          <w:color w:val="002060"/>
        </w:rPr>
      </w:pPr>
    </w:p>
    <w:p w:rsidR="008502BD" w:rsidRPr="00D975B9" w:rsidRDefault="008502BD" w:rsidP="00067415">
      <w:pPr>
        <w:jc w:val="both"/>
        <w:rPr>
          <w:rFonts w:ascii="Arial" w:hAnsi="Arial" w:cs="Arial"/>
          <w:color w:val="002060"/>
        </w:rPr>
      </w:pPr>
      <w:r w:rsidRPr="00D975B9">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323136" w:rsidRPr="00D975B9">
        <w:rPr>
          <w:noProof/>
          <w:color w:val="002060"/>
        </w:rPr>
        <mc:AlternateContent>
          <mc:Choice Requires="wpg">
            <w:drawing>
              <wp:anchor distT="0" distB="0" distL="114300" distR="114300" simplePos="0" relativeHeight="251666944"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C96C12"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bPwsIA&#10;AADaAAAADwAAAGRycy9kb3ducmV2LnhtbESPT2sCMRTE74V+h/AK3mpWEatbo4gi9lbc9bDHx+bt&#10;H7p5WZKoq5++EQo9DjPzG2a1GUwnruR8a1nBZJyAIC6tbrlWcM4P7wsQPiBr7CyTgjt52KxfX1aY&#10;anvjE12zUIsIYZ+igiaEPpXSlw0Z9GPbE0evss5giNLVUju8Rbjp5DRJ5tJgy3GhwZ52DZU/2cUo&#10;+Fh+H4tHIanKJ5V0lzLH4rRXavQ2bD9BBBrCf/iv/aUVzOB5Jd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s/CwgAAANoAAAAPAAAAAAAAAAAAAAAAAJgCAABkcnMvZG93&#10;bnJldi54bWxQSwUGAAAAAAQABAD1AAAAhwM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RScMA&#10;AADaAAAADwAAAGRycy9kb3ducmV2LnhtbESP0WrCQBRE3wX/YbmFvplNhSYSs4oKFqG0YOwH3Gav&#10;2WD2bshuNe3XdwsFH4eZOcOU69F24kqDbx0reEpSEMS10y03Cj5O+9kChA/IGjvHpOCbPKxX00mJ&#10;hXY3PtK1Co2IEPYFKjAh9IWUvjZk0SeuJ47e2Q0WQ5RDI/WAtwi3nZynaSYtthwXDPa0M1Rfqi+r&#10;IDuy1O3r+5vN8/nPZWual8PnRqnHh3GzBBFoDPfwf/ugFTzD35V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RScMAAADaAAAADwAAAAAAAAAAAAAAAACYAgAAZHJzL2Rv&#10;d25yZXYueG1sUEsFBgAAAAAEAAQA9QAAAIg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0qpcMA&#10;AADaAAAADwAAAGRycy9kb3ducmV2LnhtbESP0WrCQBRE3wv+w3KFvtWNeUgkuooKLUJpQdsPuGav&#10;2WD2bshuk9SvdwsFH4eZOcOsNqNtRE+drx0rmM8SEMSl0zVXCr6/Xl8WIHxA1tg4JgW/5GGznjyt&#10;sNBu4CP1p1CJCGFfoAITQltI6UtDFv3MtcTRu7jOYoiyq6TucIhw28g0STJpsea4YLClvaHyevqx&#10;CrIjS12/f37YPE9v152p3g7nrVLP03G7BBFoDI/wf/ugFeTwdyXe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0qpcMAAADaAAAADwAAAAAAAAAAAAAAAACYAgAAZHJzL2Rv&#10;d25yZXYueG1sUEsFBgAAAAAEAAQA9QAAAIgD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vFx74A&#10;AADaAAAADwAAAGRycy9kb3ducmV2LnhtbERPy4rCMBTdD/gP4QqzG1NdOFqNIoroTrQuurw0tw9s&#10;bkoStePXm8WAy8N5L9e9acWDnG8sKxiPEhDEhdUNVwqu2f5nBsIHZI2tZVLwRx7Wq8HXElNtn3ym&#10;xyVUIoawT1FBHUKXSumLmgz6ke2II1daZzBE6CqpHT5juGnlJEmm0mDDsaHGjrY1FbfL3Sj4nZ8O&#10;+SuXVGbjUrp7kWF+3in1Pew3CxCB+vAR/7uPWkHcGq/EGyBX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PLxce+AAAA2gAAAA8AAAAAAAAAAAAAAAAAmAIAAGRycy9kb3ducmV2&#10;LnhtbFBLBQYAAAAABAAEAPUAAACDAwAAAAA=&#10;" path="m,l10948,e" filled="f" strokeweight=".5pt">
                  <v:path arrowok="t" o:connecttype="custom" o:connectlocs="0,0;10948,0" o:connectangles="0,0"/>
                </v:shape>
                <w10:wrap anchorx="page" anchory="page"/>
              </v:group>
            </w:pict>
          </mc:Fallback>
        </mc:AlternateContent>
      </w:r>
    </w:p>
    <w:p w:rsidR="008502BD" w:rsidRPr="00D975B9" w:rsidRDefault="008502BD" w:rsidP="00067415">
      <w:pPr>
        <w:spacing w:before="300" w:after="300"/>
        <w:jc w:val="both"/>
        <w:rPr>
          <w:rFonts w:ascii="Arial" w:hAnsi="Arial" w:cs="Arial"/>
          <w:color w:val="002060"/>
        </w:rPr>
      </w:pPr>
      <w:r w:rsidRPr="00D975B9">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rsidR="008502BD" w:rsidRPr="00D975B9" w:rsidRDefault="008502BD" w:rsidP="00067415">
      <w:pPr>
        <w:pStyle w:val="Heading2"/>
        <w:ind w:left="0"/>
        <w:rPr>
          <w:color w:val="002060"/>
          <w:sz w:val="24"/>
          <w:szCs w:val="24"/>
        </w:rPr>
      </w:pPr>
      <w:r w:rsidRPr="00D975B9">
        <w:rPr>
          <w:color w:val="002060"/>
          <w:sz w:val="24"/>
          <w:szCs w:val="24"/>
        </w:rPr>
        <w:t>Capital Building Modernisation Programme</w:t>
      </w:r>
    </w:p>
    <w:p w:rsidR="008502BD" w:rsidRPr="00D975B9" w:rsidRDefault="008502BD" w:rsidP="00067415">
      <w:pPr>
        <w:pStyle w:val="NormalWeb"/>
        <w:spacing w:after="0"/>
        <w:jc w:val="both"/>
        <w:rPr>
          <w:rFonts w:ascii="Arial" w:hAnsi="Arial" w:cs="Arial"/>
          <w:color w:val="002060"/>
        </w:rPr>
      </w:pPr>
      <w:r w:rsidRPr="00D975B9">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rsidR="008502BD" w:rsidRPr="00D975B9" w:rsidRDefault="008502BD" w:rsidP="00067415">
      <w:pPr>
        <w:pStyle w:val="NormalWeb"/>
        <w:spacing w:after="0"/>
        <w:jc w:val="both"/>
        <w:rPr>
          <w:rFonts w:ascii="Arial" w:hAnsi="Arial" w:cs="Arial"/>
          <w:color w:val="002060"/>
        </w:rPr>
      </w:pPr>
    </w:p>
    <w:p w:rsidR="008502BD" w:rsidRPr="00D975B9" w:rsidRDefault="008502BD" w:rsidP="00067415">
      <w:pPr>
        <w:jc w:val="both"/>
        <w:rPr>
          <w:rFonts w:ascii="Arial" w:hAnsi="Arial" w:cs="Arial"/>
          <w:b/>
          <w:bCs/>
          <w:color w:val="002060"/>
        </w:rPr>
      </w:pPr>
      <w:r w:rsidRPr="00D975B9">
        <w:rPr>
          <w:rFonts w:ascii="Arial" w:hAnsi="Arial" w:cs="Arial"/>
          <w:b/>
          <w:bCs/>
          <w:color w:val="002060"/>
        </w:rPr>
        <w:t>NHS Greater Glasgow and Clyde, Acute Services Division</w:t>
      </w:r>
    </w:p>
    <w:p w:rsidR="008502BD" w:rsidRPr="00D975B9" w:rsidRDefault="008502BD" w:rsidP="00067415">
      <w:pPr>
        <w:shd w:val="clear" w:color="auto" w:fill="FFFFFF"/>
        <w:jc w:val="both"/>
        <w:rPr>
          <w:rFonts w:ascii="Calibri" w:hAnsi="Calibri" w:cs="Arial"/>
          <w:bCs/>
          <w:color w:val="002060"/>
        </w:rPr>
      </w:pPr>
    </w:p>
    <w:p w:rsidR="008502BD" w:rsidRPr="00D975B9" w:rsidRDefault="00E30E13" w:rsidP="00067415">
      <w:pPr>
        <w:shd w:val="clear" w:color="auto" w:fill="FFFFFF"/>
        <w:jc w:val="both"/>
        <w:rPr>
          <w:rFonts w:ascii="Arial" w:hAnsi="Arial" w:cs="Arial"/>
          <w:color w:val="002060"/>
        </w:rPr>
      </w:pPr>
      <w:r w:rsidRPr="00D975B9">
        <w:rPr>
          <w:noProof/>
          <w:color w:val="002060"/>
        </w:rPr>
        <w:drawing>
          <wp:anchor distT="0" distB="0" distL="114300" distR="114300" simplePos="0" relativeHeight="251655680" behindDoc="1" locked="0" layoutInCell="1" allowOverlap="1">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975B9">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D975B9">
        <w:rPr>
          <w:rFonts w:ascii="Arial" w:hAnsi="Arial" w:cs="Arial"/>
          <w:color w:val="002060"/>
        </w:rPr>
        <w:t xml:space="preserve"> </w:t>
      </w:r>
    </w:p>
    <w:p w:rsidR="008502BD" w:rsidRPr="00D975B9" w:rsidRDefault="008502BD" w:rsidP="00067415">
      <w:pPr>
        <w:shd w:val="clear" w:color="auto" w:fill="FFFFFF"/>
        <w:jc w:val="both"/>
        <w:rPr>
          <w:rFonts w:ascii="Arial" w:hAnsi="Arial" w:cs="Arial"/>
          <w:color w:val="002060"/>
        </w:rPr>
      </w:pPr>
    </w:p>
    <w:p w:rsidR="008502BD" w:rsidRPr="00D975B9" w:rsidRDefault="008502BD" w:rsidP="00067415">
      <w:pPr>
        <w:rPr>
          <w:rFonts w:ascii="Arial" w:hAnsi="Arial" w:cs="Arial"/>
          <w:color w:val="002060"/>
        </w:rPr>
      </w:pPr>
      <w:r w:rsidRPr="00D975B9">
        <w:rPr>
          <w:rFonts w:ascii="Arial" w:hAnsi="Arial" w:cs="Arial"/>
          <w:color w:val="002060"/>
        </w:rPr>
        <w:t>The dimensions of the Directorates/Sectors are around:</w:t>
      </w:r>
    </w:p>
    <w:p w:rsidR="008502BD" w:rsidRPr="00D975B9"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1"/>
        <w:gridCol w:w="3104"/>
        <w:gridCol w:w="3118"/>
      </w:tblGrid>
      <w:tr w:rsidR="00D975B9" w:rsidRPr="00D975B9" w:rsidTr="00E65521">
        <w:tc>
          <w:tcPr>
            <w:tcW w:w="3319" w:type="dxa"/>
          </w:tcPr>
          <w:p w:rsidR="008502BD" w:rsidRPr="00D975B9" w:rsidRDefault="008502BD" w:rsidP="00067415">
            <w:pPr>
              <w:jc w:val="center"/>
              <w:rPr>
                <w:rFonts w:ascii="Arial" w:hAnsi="Arial" w:cs="Arial"/>
                <w:b/>
                <w:color w:val="002060"/>
              </w:rPr>
            </w:pPr>
            <w:r w:rsidRPr="00D975B9">
              <w:rPr>
                <w:rFonts w:ascii="Arial" w:hAnsi="Arial" w:cs="Arial"/>
                <w:b/>
                <w:color w:val="002060"/>
              </w:rPr>
              <w:t>Sector/Directorate</w:t>
            </w:r>
          </w:p>
        </w:tc>
        <w:tc>
          <w:tcPr>
            <w:tcW w:w="3319" w:type="dxa"/>
          </w:tcPr>
          <w:p w:rsidR="008502BD" w:rsidRPr="00D975B9" w:rsidRDefault="008502BD" w:rsidP="00067415">
            <w:pPr>
              <w:jc w:val="center"/>
              <w:rPr>
                <w:rFonts w:ascii="Arial" w:hAnsi="Arial" w:cs="Arial"/>
                <w:b/>
                <w:color w:val="002060"/>
              </w:rPr>
            </w:pPr>
            <w:r w:rsidRPr="00D975B9">
              <w:rPr>
                <w:rFonts w:ascii="Arial" w:hAnsi="Arial" w:cs="Arial"/>
                <w:b/>
                <w:color w:val="002060"/>
              </w:rPr>
              <w:t>Budget (£m)</w:t>
            </w:r>
          </w:p>
        </w:tc>
        <w:tc>
          <w:tcPr>
            <w:tcW w:w="3319" w:type="dxa"/>
          </w:tcPr>
          <w:p w:rsidR="008502BD" w:rsidRPr="00D975B9" w:rsidRDefault="008502BD" w:rsidP="00067415">
            <w:pPr>
              <w:jc w:val="center"/>
              <w:rPr>
                <w:rFonts w:ascii="Arial" w:hAnsi="Arial" w:cs="Arial"/>
                <w:b/>
                <w:color w:val="002060"/>
              </w:rPr>
            </w:pPr>
            <w:r w:rsidRPr="00D975B9">
              <w:rPr>
                <w:rFonts w:ascii="Arial" w:hAnsi="Arial" w:cs="Arial"/>
                <w:b/>
                <w:color w:val="002060"/>
              </w:rPr>
              <w:t>Staff numbers</w:t>
            </w:r>
          </w:p>
        </w:tc>
      </w:tr>
      <w:tr w:rsidR="00D975B9" w:rsidRPr="00D975B9" w:rsidTr="00E65521">
        <w:tc>
          <w:tcPr>
            <w:tcW w:w="3319" w:type="dxa"/>
          </w:tcPr>
          <w:p w:rsidR="008502BD" w:rsidRPr="00D975B9" w:rsidRDefault="008502BD" w:rsidP="00067415">
            <w:pPr>
              <w:jc w:val="center"/>
              <w:rPr>
                <w:rFonts w:ascii="Arial" w:hAnsi="Arial" w:cs="Arial"/>
                <w:color w:val="002060"/>
              </w:rPr>
            </w:pPr>
            <w:r w:rsidRPr="00D975B9">
              <w:rPr>
                <w:rFonts w:ascii="Arial" w:hAnsi="Arial" w:cs="Arial"/>
                <w:color w:val="002060"/>
              </w:rPr>
              <w:t>South</w:t>
            </w:r>
          </w:p>
        </w:tc>
        <w:tc>
          <w:tcPr>
            <w:tcW w:w="3319" w:type="dxa"/>
          </w:tcPr>
          <w:p w:rsidR="008502BD" w:rsidRPr="00D975B9" w:rsidRDefault="008502BD" w:rsidP="00067415">
            <w:pPr>
              <w:jc w:val="center"/>
              <w:rPr>
                <w:rFonts w:ascii="Arial" w:hAnsi="Arial" w:cs="Arial"/>
                <w:color w:val="002060"/>
              </w:rPr>
            </w:pPr>
            <w:r w:rsidRPr="00D975B9">
              <w:rPr>
                <w:rFonts w:ascii="Arial" w:hAnsi="Arial" w:cs="Arial"/>
                <w:color w:val="002060"/>
              </w:rPr>
              <w:t>£353m</w:t>
            </w:r>
          </w:p>
        </w:tc>
        <w:tc>
          <w:tcPr>
            <w:tcW w:w="3319" w:type="dxa"/>
          </w:tcPr>
          <w:p w:rsidR="008502BD" w:rsidRPr="00D975B9" w:rsidRDefault="008502BD" w:rsidP="00067415">
            <w:pPr>
              <w:jc w:val="center"/>
              <w:rPr>
                <w:rFonts w:ascii="Arial" w:hAnsi="Arial" w:cs="Arial"/>
                <w:color w:val="002060"/>
              </w:rPr>
            </w:pPr>
            <w:r w:rsidRPr="00D975B9">
              <w:rPr>
                <w:rFonts w:ascii="Arial" w:hAnsi="Arial" w:cs="Arial"/>
                <w:color w:val="002060"/>
              </w:rPr>
              <w:t>5,116</w:t>
            </w:r>
          </w:p>
        </w:tc>
      </w:tr>
      <w:tr w:rsidR="00D975B9" w:rsidRPr="00D975B9" w:rsidTr="00E65521">
        <w:tc>
          <w:tcPr>
            <w:tcW w:w="3319" w:type="dxa"/>
          </w:tcPr>
          <w:p w:rsidR="008502BD" w:rsidRPr="00D975B9" w:rsidRDefault="008502BD" w:rsidP="00067415">
            <w:pPr>
              <w:jc w:val="center"/>
              <w:rPr>
                <w:rFonts w:ascii="Arial" w:hAnsi="Arial" w:cs="Arial"/>
                <w:color w:val="002060"/>
              </w:rPr>
            </w:pPr>
            <w:r w:rsidRPr="00D975B9">
              <w:rPr>
                <w:rFonts w:ascii="Arial" w:hAnsi="Arial" w:cs="Arial"/>
                <w:color w:val="002060"/>
              </w:rPr>
              <w:t>Regional</w:t>
            </w:r>
          </w:p>
        </w:tc>
        <w:tc>
          <w:tcPr>
            <w:tcW w:w="3319" w:type="dxa"/>
          </w:tcPr>
          <w:p w:rsidR="008502BD" w:rsidRPr="00D975B9" w:rsidRDefault="008502BD" w:rsidP="00067415">
            <w:pPr>
              <w:jc w:val="center"/>
              <w:rPr>
                <w:rFonts w:ascii="Arial" w:hAnsi="Arial" w:cs="Arial"/>
                <w:color w:val="002060"/>
              </w:rPr>
            </w:pPr>
            <w:r w:rsidRPr="00D975B9">
              <w:rPr>
                <w:rFonts w:ascii="Arial" w:hAnsi="Arial" w:cs="Arial"/>
                <w:color w:val="002060"/>
              </w:rPr>
              <w:t>£273m</w:t>
            </w:r>
          </w:p>
        </w:tc>
        <w:tc>
          <w:tcPr>
            <w:tcW w:w="3319" w:type="dxa"/>
          </w:tcPr>
          <w:p w:rsidR="008502BD" w:rsidRPr="00D975B9" w:rsidRDefault="008502BD" w:rsidP="00067415">
            <w:pPr>
              <w:jc w:val="center"/>
              <w:rPr>
                <w:rFonts w:ascii="Arial" w:hAnsi="Arial" w:cs="Arial"/>
                <w:color w:val="002060"/>
              </w:rPr>
            </w:pPr>
            <w:r w:rsidRPr="00D975B9">
              <w:rPr>
                <w:rFonts w:ascii="Arial" w:hAnsi="Arial" w:cs="Arial"/>
                <w:color w:val="002060"/>
              </w:rPr>
              <w:t>3,486</w:t>
            </w:r>
          </w:p>
        </w:tc>
      </w:tr>
      <w:tr w:rsidR="00D975B9" w:rsidRPr="00D975B9" w:rsidTr="00E65521">
        <w:tc>
          <w:tcPr>
            <w:tcW w:w="3319" w:type="dxa"/>
          </w:tcPr>
          <w:p w:rsidR="008502BD" w:rsidRPr="00D975B9" w:rsidRDefault="008502BD" w:rsidP="00067415">
            <w:pPr>
              <w:jc w:val="center"/>
              <w:rPr>
                <w:rFonts w:ascii="Arial" w:hAnsi="Arial" w:cs="Arial"/>
                <w:color w:val="002060"/>
              </w:rPr>
            </w:pPr>
            <w:r w:rsidRPr="00D975B9">
              <w:rPr>
                <w:rFonts w:ascii="Arial" w:hAnsi="Arial" w:cs="Arial"/>
                <w:color w:val="002060"/>
              </w:rPr>
              <w:t>North</w:t>
            </w:r>
          </w:p>
        </w:tc>
        <w:tc>
          <w:tcPr>
            <w:tcW w:w="3319" w:type="dxa"/>
          </w:tcPr>
          <w:p w:rsidR="008502BD" w:rsidRPr="00D975B9" w:rsidRDefault="008502BD" w:rsidP="00067415">
            <w:pPr>
              <w:jc w:val="center"/>
              <w:rPr>
                <w:rFonts w:ascii="Arial" w:hAnsi="Arial" w:cs="Arial"/>
                <w:color w:val="002060"/>
              </w:rPr>
            </w:pPr>
            <w:r w:rsidRPr="00D975B9">
              <w:rPr>
                <w:rFonts w:ascii="Arial" w:hAnsi="Arial" w:cs="Arial"/>
                <w:color w:val="002060"/>
              </w:rPr>
              <w:t>£193m</w:t>
            </w:r>
          </w:p>
        </w:tc>
        <w:tc>
          <w:tcPr>
            <w:tcW w:w="3319" w:type="dxa"/>
          </w:tcPr>
          <w:p w:rsidR="008502BD" w:rsidRPr="00D975B9" w:rsidRDefault="008502BD" w:rsidP="00067415">
            <w:pPr>
              <w:jc w:val="center"/>
              <w:rPr>
                <w:rFonts w:ascii="Arial" w:hAnsi="Arial" w:cs="Arial"/>
                <w:color w:val="002060"/>
              </w:rPr>
            </w:pPr>
            <w:r w:rsidRPr="00D975B9">
              <w:rPr>
                <w:rFonts w:ascii="Arial" w:hAnsi="Arial" w:cs="Arial"/>
                <w:color w:val="002060"/>
              </w:rPr>
              <w:t>3,397</w:t>
            </w:r>
          </w:p>
        </w:tc>
      </w:tr>
      <w:tr w:rsidR="00D975B9" w:rsidRPr="00D975B9" w:rsidTr="00E65521">
        <w:tc>
          <w:tcPr>
            <w:tcW w:w="3319" w:type="dxa"/>
          </w:tcPr>
          <w:p w:rsidR="008502BD" w:rsidRPr="00D975B9" w:rsidRDefault="008502BD" w:rsidP="00067415">
            <w:pPr>
              <w:jc w:val="center"/>
              <w:rPr>
                <w:rFonts w:ascii="Arial" w:hAnsi="Arial" w:cs="Arial"/>
                <w:color w:val="002060"/>
              </w:rPr>
            </w:pPr>
            <w:r w:rsidRPr="00D975B9">
              <w:rPr>
                <w:rFonts w:ascii="Arial" w:hAnsi="Arial" w:cs="Arial"/>
                <w:color w:val="002060"/>
              </w:rPr>
              <w:t>W&amp;C</w:t>
            </w:r>
          </w:p>
        </w:tc>
        <w:tc>
          <w:tcPr>
            <w:tcW w:w="3319" w:type="dxa"/>
          </w:tcPr>
          <w:p w:rsidR="008502BD" w:rsidRPr="00D975B9" w:rsidRDefault="008502BD" w:rsidP="00067415">
            <w:pPr>
              <w:jc w:val="center"/>
              <w:rPr>
                <w:rFonts w:ascii="Arial" w:hAnsi="Arial" w:cs="Arial"/>
                <w:color w:val="002060"/>
              </w:rPr>
            </w:pPr>
            <w:r w:rsidRPr="00D975B9">
              <w:rPr>
                <w:rFonts w:ascii="Arial" w:hAnsi="Arial" w:cs="Arial"/>
                <w:color w:val="002060"/>
              </w:rPr>
              <w:t>£193m</w:t>
            </w:r>
          </w:p>
        </w:tc>
        <w:tc>
          <w:tcPr>
            <w:tcW w:w="3319" w:type="dxa"/>
          </w:tcPr>
          <w:p w:rsidR="008502BD" w:rsidRPr="00D975B9" w:rsidRDefault="008502BD" w:rsidP="00067415">
            <w:pPr>
              <w:jc w:val="center"/>
              <w:rPr>
                <w:rFonts w:ascii="Arial" w:hAnsi="Arial" w:cs="Arial"/>
                <w:color w:val="002060"/>
              </w:rPr>
            </w:pPr>
            <w:r w:rsidRPr="00D975B9">
              <w:rPr>
                <w:rFonts w:ascii="Arial" w:hAnsi="Arial" w:cs="Arial"/>
                <w:color w:val="002060"/>
              </w:rPr>
              <w:t>2,961</w:t>
            </w:r>
          </w:p>
        </w:tc>
      </w:tr>
      <w:tr w:rsidR="00D975B9" w:rsidRPr="00D975B9" w:rsidTr="00E65521">
        <w:tc>
          <w:tcPr>
            <w:tcW w:w="3319" w:type="dxa"/>
          </w:tcPr>
          <w:p w:rsidR="008502BD" w:rsidRPr="00D975B9" w:rsidRDefault="008502BD" w:rsidP="00067415">
            <w:pPr>
              <w:jc w:val="center"/>
              <w:rPr>
                <w:rFonts w:ascii="Arial" w:hAnsi="Arial" w:cs="Arial"/>
                <w:color w:val="002060"/>
              </w:rPr>
            </w:pPr>
            <w:r w:rsidRPr="00D975B9">
              <w:rPr>
                <w:rFonts w:ascii="Arial" w:hAnsi="Arial" w:cs="Arial"/>
                <w:color w:val="002060"/>
              </w:rPr>
              <w:t>Diagnostics</w:t>
            </w:r>
          </w:p>
        </w:tc>
        <w:tc>
          <w:tcPr>
            <w:tcW w:w="3319" w:type="dxa"/>
          </w:tcPr>
          <w:p w:rsidR="008502BD" w:rsidRPr="00D975B9" w:rsidRDefault="008502BD" w:rsidP="00067415">
            <w:pPr>
              <w:jc w:val="center"/>
              <w:rPr>
                <w:rFonts w:ascii="Arial" w:hAnsi="Arial" w:cs="Arial"/>
                <w:color w:val="002060"/>
              </w:rPr>
            </w:pPr>
            <w:r w:rsidRPr="00D975B9">
              <w:rPr>
                <w:rFonts w:ascii="Arial" w:hAnsi="Arial" w:cs="Arial"/>
                <w:color w:val="002060"/>
              </w:rPr>
              <w:t>£187m</w:t>
            </w:r>
          </w:p>
        </w:tc>
        <w:tc>
          <w:tcPr>
            <w:tcW w:w="3319" w:type="dxa"/>
          </w:tcPr>
          <w:p w:rsidR="008502BD" w:rsidRPr="00D975B9" w:rsidRDefault="008502BD" w:rsidP="00067415">
            <w:pPr>
              <w:jc w:val="center"/>
              <w:rPr>
                <w:rFonts w:ascii="Arial" w:hAnsi="Arial" w:cs="Arial"/>
                <w:color w:val="002060"/>
              </w:rPr>
            </w:pPr>
            <w:r w:rsidRPr="00D975B9">
              <w:rPr>
                <w:rFonts w:ascii="Arial" w:hAnsi="Arial" w:cs="Arial"/>
                <w:color w:val="002060"/>
              </w:rPr>
              <w:t>2,765</w:t>
            </w:r>
          </w:p>
        </w:tc>
      </w:tr>
      <w:tr w:rsidR="00D975B9" w:rsidRPr="00D975B9" w:rsidTr="00E65521">
        <w:tc>
          <w:tcPr>
            <w:tcW w:w="3319" w:type="dxa"/>
          </w:tcPr>
          <w:p w:rsidR="008502BD" w:rsidRPr="00D975B9" w:rsidRDefault="008502BD" w:rsidP="00067415">
            <w:pPr>
              <w:jc w:val="center"/>
              <w:rPr>
                <w:rFonts w:ascii="Arial" w:hAnsi="Arial" w:cs="Arial"/>
                <w:color w:val="002060"/>
              </w:rPr>
            </w:pPr>
            <w:r w:rsidRPr="00D975B9">
              <w:rPr>
                <w:rFonts w:ascii="Arial" w:hAnsi="Arial" w:cs="Arial"/>
                <w:color w:val="002060"/>
              </w:rPr>
              <w:t>Clyde</w:t>
            </w:r>
          </w:p>
        </w:tc>
        <w:tc>
          <w:tcPr>
            <w:tcW w:w="3319" w:type="dxa"/>
          </w:tcPr>
          <w:p w:rsidR="008502BD" w:rsidRPr="00D975B9" w:rsidRDefault="008502BD" w:rsidP="00067415">
            <w:pPr>
              <w:jc w:val="center"/>
              <w:rPr>
                <w:rFonts w:ascii="Arial" w:hAnsi="Arial" w:cs="Arial"/>
                <w:color w:val="002060"/>
              </w:rPr>
            </w:pPr>
            <w:r w:rsidRPr="00D975B9">
              <w:rPr>
                <w:rFonts w:ascii="Arial" w:hAnsi="Arial" w:cs="Arial"/>
                <w:color w:val="002060"/>
              </w:rPr>
              <w:t>£177m</w:t>
            </w:r>
          </w:p>
        </w:tc>
        <w:tc>
          <w:tcPr>
            <w:tcW w:w="3319" w:type="dxa"/>
          </w:tcPr>
          <w:p w:rsidR="008502BD" w:rsidRPr="00D975B9" w:rsidRDefault="008502BD" w:rsidP="00067415">
            <w:pPr>
              <w:jc w:val="center"/>
              <w:rPr>
                <w:rFonts w:ascii="Arial" w:hAnsi="Arial" w:cs="Arial"/>
                <w:color w:val="002060"/>
              </w:rPr>
            </w:pPr>
            <w:r w:rsidRPr="00D975B9">
              <w:rPr>
                <w:rFonts w:ascii="Arial" w:hAnsi="Arial" w:cs="Arial"/>
                <w:color w:val="002060"/>
              </w:rPr>
              <w:t>3,019</w:t>
            </w:r>
          </w:p>
        </w:tc>
      </w:tr>
      <w:tr w:rsidR="00D975B9" w:rsidRPr="00D975B9" w:rsidTr="00E65521">
        <w:tc>
          <w:tcPr>
            <w:tcW w:w="3319" w:type="dxa"/>
          </w:tcPr>
          <w:p w:rsidR="008502BD" w:rsidRPr="00D975B9" w:rsidRDefault="008502BD" w:rsidP="00067415">
            <w:pPr>
              <w:jc w:val="center"/>
              <w:rPr>
                <w:rFonts w:ascii="Arial" w:hAnsi="Arial" w:cs="Arial"/>
                <w:color w:val="002060"/>
              </w:rPr>
            </w:pPr>
            <w:r w:rsidRPr="00D975B9">
              <w:rPr>
                <w:rFonts w:ascii="Arial" w:hAnsi="Arial" w:cs="Arial"/>
                <w:color w:val="002060"/>
              </w:rPr>
              <w:t>Acute corporate</w:t>
            </w:r>
          </w:p>
        </w:tc>
        <w:tc>
          <w:tcPr>
            <w:tcW w:w="3319" w:type="dxa"/>
          </w:tcPr>
          <w:p w:rsidR="008502BD" w:rsidRPr="00D975B9" w:rsidRDefault="008502BD" w:rsidP="00067415">
            <w:pPr>
              <w:jc w:val="center"/>
              <w:rPr>
                <w:rFonts w:ascii="Arial" w:hAnsi="Arial" w:cs="Arial"/>
                <w:color w:val="002060"/>
              </w:rPr>
            </w:pPr>
            <w:r w:rsidRPr="00D975B9">
              <w:rPr>
                <w:rFonts w:ascii="Arial" w:hAnsi="Arial" w:cs="Arial"/>
                <w:color w:val="002060"/>
              </w:rPr>
              <w:t>£24m</w:t>
            </w:r>
          </w:p>
        </w:tc>
        <w:tc>
          <w:tcPr>
            <w:tcW w:w="3319" w:type="dxa"/>
          </w:tcPr>
          <w:p w:rsidR="008502BD" w:rsidRPr="00D975B9" w:rsidRDefault="008502BD" w:rsidP="00067415">
            <w:pPr>
              <w:jc w:val="center"/>
              <w:rPr>
                <w:rFonts w:ascii="Arial" w:hAnsi="Arial" w:cs="Arial"/>
                <w:color w:val="002060"/>
              </w:rPr>
            </w:pPr>
            <w:r w:rsidRPr="00D975B9">
              <w:rPr>
                <w:rFonts w:ascii="Arial" w:hAnsi="Arial" w:cs="Arial"/>
                <w:color w:val="002060"/>
              </w:rPr>
              <w:t>49</w:t>
            </w:r>
          </w:p>
        </w:tc>
      </w:tr>
      <w:tr w:rsidR="00D975B9" w:rsidRPr="00D975B9" w:rsidTr="00E65521">
        <w:tc>
          <w:tcPr>
            <w:tcW w:w="3319" w:type="dxa"/>
          </w:tcPr>
          <w:p w:rsidR="008502BD" w:rsidRPr="00D975B9" w:rsidRDefault="008502BD" w:rsidP="00067415">
            <w:pPr>
              <w:jc w:val="center"/>
              <w:rPr>
                <w:rFonts w:ascii="Arial" w:hAnsi="Arial" w:cs="Arial"/>
                <w:b/>
                <w:color w:val="002060"/>
              </w:rPr>
            </w:pPr>
            <w:r w:rsidRPr="00D975B9">
              <w:rPr>
                <w:rFonts w:ascii="Arial" w:hAnsi="Arial" w:cs="Arial"/>
                <w:b/>
                <w:color w:val="002060"/>
              </w:rPr>
              <w:t>TOTAL</w:t>
            </w:r>
          </w:p>
        </w:tc>
        <w:tc>
          <w:tcPr>
            <w:tcW w:w="3319" w:type="dxa"/>
          </w:tcPr>
          <w:p w:rsidR="008502BD" w:rsidRPr="00D975B9" w:rsidRDefault="008502BD" w:rsidP="00067415">
            <w:pPr>
              <w:jc w:val="center"/>
              <w:rPr>
                <w:rFonts w:ascii="Arial" w:hAnsi="Arial" w:cs="Arial"/>
                <w:b/>
                <w:color w:val="002060"/>
              </w:rPr>
            </w:pPr>
            <w:r w:rsidRPr="00D975B9">
              <w:rPr>
                <w:rFonts w:ascii="Arial" w:hAnsi="Arial" w:cs="Arial"/>
                <w:b/>
                <w:color w:val="002060"/>
              </w:rPr>
              <w:t>£1400M</w:t>
            </w:r>
          </w:p>
        </w:tc>
        <w:tc>
          <w:tcPr>
            <w:tcW w:w="3319" w:type="dxa"/>
          </w:tcPr>
          <w:p w:rsidR="008502BD" w:rsidRPr="00D975B9" w:rsidRDefault="008502BD" w:rsidP="00067415">
            <w:pPr>
              <w:jc w:val="center"/>
              <w:rPr>
                <w:rFonts w:ascii="Arial" w:hAnsi="Arial" w:cs="Arial"/>
                <w:b/>
                <w:color w:val="002060"/>
              </w:rPr>
            </w:pPr>
            <w:r w:rsidRPr="00D975B9">
              <w:rPr>
                <w:rFonts w:ascii="Arial" w:hAnsi="Arial" w:cs="Arial"/>
                <w:b/>
                <w:color w:val="002060"/>
              </w:rPr>
              <w:t>20,793</w:t>
            </w:r>
          </w:p>
        </w:tc>
      </w:tr>
    </w:tbl>
    <w:p w:rsidR="008502BD" w:rsidRPr="00D975B9" w:rsidRDefault="008502BD" w:rsidP="00067415">
      <w:pPr>
        <w:pStyle w:val="BodyText"/>
        <w:ind w:right="121"/>
        <w:rPr>
          <w:rFonts w:ascii="Arial" w:hAnsi="Arial" w:cs="Arial"/>
          <w:color w:val="002060"/>
          <w:sz w:val="22"/>
          <w:szCs w:val="22"/>
        </w:rPr>
      </w:pPr>
    </w:p>
    <w:p w:rsidR="008502BD" w:rsidRPr="00D975B9" w:rsidRDefault="008502BD" w:rsidP="00067415">
      <w:pPr>
        <w:jc w:val="both"/>
        <w:rPr>
          <w:rFonts w:ascii="Arial" w:hAnsi="Arial" w:cs="Arial"/>
          <w:color w:val="002060"/>
        </w:rPr>
      </w:pPr>
      <w:r w:rsidRPr="00D975B9">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rsidR="008502BD" w:rsidRPr="00D975B9" w:rsidRDefault="008502BD" w:rsidP="00067415">
      <w:pPr>
        <w:jc w:val="both"/>
        <w:rPr>
          <w:rFonts w:ascii="Arial" w:hAnsi="Arial" w:cs="Arial"/>
          <w:color w:val="002060"/>
        </w:rPr>
      </w:pPr>
    </w:p>
    <w:p w:rsidR="008502BD" w:rsidRPr="00D975B9" w:rsidRDefault="008502BD" w:rsidP="00067415">
      <w:pPr>
        <w:jc w:val="both"/>
        <w:rPr>
          <w:rFonts w:ascii="Arial" w:hAnsi="Arial" w:cs="Arial"/>
          <w:color w:val="002060"/>
        </w:rPr>
      </w:pPr>
      <w:r w:rsidRPr="00D975B9">
        <w:rPr>
          <w:rFonts w:ascii="Arial" w:hAnsi="Arial" w:cs="Arial"/>
          <w:color w:val="002060"/>
        </w:rPr>
        <w:t xml:space="preserve">In Glasgow north of the river Clyde, there are Glasgow Royal Infirmary, Stobhill Ambulatory Care Hospital, Gartnavel General Hospital (including the Beatson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rsidR="008502BD" w:rsidRPr="00D975B9" w:rsidRDefault="008502BD" w:rsidP="00067415">
      <w:pPr>
        <w:pStyle w:val="Heading2"/>
        <w:ind w:left="0"/>
        <w:rPr>
          <w:b w:val="0"/>
          <w:bCs w:val="0"/>
          <w:color w:val="002060"/>
          <w:sz w:val="24"/>
          <w:szCs w:val="24"/>
        </w:rPr>
      </w:pPr>
    </w:p>
    <w:p w:rsidR="008502BD" w:rsidRPr="00D975B9" w:rsidRDefault="008502BD" w:rsidP="00067415">
      <w:pPr>
        <w:pStyle w:val="Heading2"/>
        <w:ind w:left="0"/>
        <w:rPr>
          <w:color w:val="002060"/>
          <w:sz w:val="24"/>
          <w:szCs w:val="24"/>
        </w:rPr>
      </w:pPr>
      <w:r w:rsidRPr="00D975B9">
        <w:rPr>
          <w:color w:val="002060"/>
          <w:sz w:val="24"/>
          <w:szCs w:val="24"/>
        </w:rPr>
        <w:t>Queen Elizabeth University Hospital and Royal Hospital for Children</w:t>
      </w:r>
    </w:p>
    <w:p w:rsidR="008502BD" w:rsidRPr="00D975B9" w:rsidRDefault="008502BD" w:rsidP="00067415">
      <w:pPr>
        <w:jc w:val="both"/>
        <w:rPr>
          <w:rFonts w:ascii="Arial" w:hAnsi="Arial" w:cs="Arial"/>
          <w:color w:val="002060"/>
        </w:rPr>
      </w:pPr>
    </w:p>
    <w:p w:rsidR="008502BD" w:rsidRPr="00D975B9" w:rsidRDefault="008502BD" w:rsidP="00067415">
      <w:pPr>
        <w:jc w:val="both"/>
        <w:rPr>
          <w:rFonts w:ascii="Arial" w:hAnsi="Arial" w:cs="Arial"/>
          <w:color w:val="002060"/>
        </w:rPr>
      </w:pPr>
      <w:r w:rsidRPr="00D975B9">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rsidR="008502BD" w:rsidRPr="00D975B9" w:rsidRDefault="008502BD" w:rsidP="00067415">
      <w:pPr>
        <w:jc w:val="both"/>
        <w:rPr>
          <w:rFonts w:ascii="Arial" w:hAnsi="Arial" w:cs="Arial"/>
          <w:color w:val="002060"/>
        </w:rPr>
      </w:pPr>
    </w:p>
    <w:p w:rsidR="008502BD" w:rsidRPr="00D975B9" w:rsidRDefault="008502BD" w:rsidP="00067415">
      <w:pPr>
        <w:jc w:val="both"/>
        <w:rPr>
          <w:rFonts w:ascii="Arial" w:hAnsi="Arial" w:cs="Arial"/>
          <w:color w:val="002060"/>
        </w:rPr>
      </w:pPr>
      <w:r w:rsidRPr="00D975B9">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rsidR="008502BD" w:rsidRPr="00D975B9" w:rsidRDefault="008502BD" w:rsidP="00067415">
      <w:pPr>
        <w:jc w:val="both"/>
        <w:rPr>
          <w:rFonts w:ascii="Arial" w:hAnsi="Arial" w:cs="Arial"/>
          <w:color w:val="002060"/>
        </w:rPr>
      </w:pPr>
    </w:p>
    <w:p w:rsidR="008502BD" w:rsidRPr="00D975B9" w:rsidRDefault="00E30E13" w:rsidP="00067415">
      <w:pPr>
        <w:jc w:val="both"/>
        <w:rPr>
          <w:rFonts w:ascii="Arial" w:hAnsi="Arial" w:cs="Arial"/>
          <w:b/>
          <w:color w:val="002060"/>
        </w:rPr>
      </w:pPr>
      <w:r w:rsidRPr="00D975B9">
        <w:rPr>
          <w:noProof/>
          <w:color w:val="002060"/>
        </w:rPr>
        <w:drawing>
          <wp:anchor distT="0" distB="0" distL="114300" distR="114300" simplePos="0" relativeHeight="251654656" behindDoc="1" locked="0" layoutInCell="1" allowOverlap="1">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975B9">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8" w:history="1">
        <w:r w:rsidR="008502BD" w:rsidRPr="00D975B9">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rsidR="008502BD" w:rsidRPr="00D975B9" w:rsidRDefault="008502BD" w:rsidP="00067415">
      <w:pPr>
        <w:jc w:val="both"/>
        <w:rPr>
          <w:rFonts w:ascii="Arial" w:hAnsi="Arial" w:cs="Arial"/>
          <w:color w:val="002060"/>
        </w:rPr>
      </w:pPr>
    </w:p>
    <w:p w:rsidR="008502BD" w:rsidRPr="00D975B9" w:rsidRDefault="008502BD" w:rsidP="00067415">
      <w:pPr>
        <w:jc w:val="both"/>
        <w:rPr>
          <w:rFonts w:ascii="Arial" w:hAnsi="Arial" w:cs="Arial"/>
          <w:color w:val="002060"/>
        </w:rPr>
      </w:pPr>
      <w:r w:rsidRPr="00D975B9">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rsidR="008502BD" w:rsidRPr="00D975B9" w:rsidRDefault="008502BD" w:rsidP="00067415">
      <w:pPr>
        <w:jc w:val="both"/>
        <w:rPr>
          <w:rFonts w:ascii="Arial" w:hAnsi="Arial" w:cs="Arial"/>
          <w:b/>
          <w:bCs/>
          <w:color w:val="002060"/>
        </w:rPr>
      </w:pPr>
    </w:p>
    <w:p w:rsidR="008502BD" w:rsidRPr="00D975B9" w:rsidRDefault="008502BD" w:rsidP="00067415">
      <w:pPr>
        <w:jc w:val="both"/>
        <w:rPr>
          <w:rFonts w:ascii="Arial" w:hAnsi="Arial" w:cs="Arial"/>
          <w:color w:val="002060"/>
        </w:rPr>
      </w:pPr>
      <w:r w:rsidRPr="00D975B9">
        <w:rPr>
          <w:rFonts w:ascii="Arial" w:hAnsi="Arial" w:cs="Arial"/>
          <w:color w:val="002060"/>
        </w:rPr>
        <w:t xml:space="preserve">The Royal Hospital for Children (RHC) provides paediatric care for children up to the age of 16. This facility if conjoined with the QEUH. </w:t>
      </w:r>
    </w:p>
    <w:p w:rsidR="008502BD" w:rsidRPr="00D975B9" w:rsidRDefault="008502BD" w:rsidP="00067415">
      <w:pPr>
        <w:jc w:val="both"/>
        <w:rPr>
          <w:rFonts w:ascii="Arial" w:hAnsi="Arial" w:cs="Arial"/>
          <w:color w:val="002060"/>
        </w:rPr>
      </w:pPr>
    </w:p>
    <w:p w:rsidR="008502BD" w:rsidRPr="00D975B9" w:rsidRDefault="008502BD" w:rsidP="00067415">
      <w:pPr>
        <w:jc w:val="both"/>
        <w:rPr>
          <w:rFonts w:ascii="Arial" w:hAnsi="Arial" w:cs="Arial"/>
          <w:color w:val="002060"/>
        </w:rPr>
      </w:pPr>
      <w:r w:rsidRPr="00D975B9">
        <w:rPr>
          <w:rFonts w:ascii="Arial" w:hAnsi="Arial" w:cs="Arial"/>
          <w:color w:val="002060"/>
        </w:rPr>
        <w:t xml:space="preserve">The Institute of Neurological Sciences (INS). This provides Neurosurgical and Oral Maxillofacial Services, and is on the same campus as the QEUH connected by a link corridor.  </w:t>
      </w:r>
    </w:p>
    <w:p w:rsidR="008502BD" w:rsidRPr="00D975B9" w:rsidRDefault="008502BD" w:rsidP="00067415">
      <w:pPr>
        <w:jc w:val="both"/>
        <w:rPr>
          <w:rFonts w:ascii="Arial" w:hAnsi="Arial" w:cs="Arial"/>
          <w:color w:val="002060"/>
        </w:rPr>
      </w:pPr>
    </w:p>
    <w:p w:rsidR="008502BD" w:rsidRPr="00D975B9" w:rsidRDefault="008502BD" w:rsidP="00067415">
      <w:pPr>
        <w:jc w:val="both"/>
        <w:rPr>
          <w:rStyle w:val="Hyperlink"/>
          <w:rFonts w:ascii="Arial" w:hAnsi="Arial" w:cs="Arial"/>
          <w:b/>
          <w:color w:val="002060"/>
        </w:rPr>
      </w:pPr>
      <w:r w:rsidRPr="00D975B9">
        <w:rPr>
          <w:rFonts w:ascii="Arial" w:hAnsi="Arial" w:cs="Arial"/>
          <w:color w:val="002060"/>
        </w:rPr>
        <w:t xml:space="preserve">Further information is available at </w:t>
      </w:r>
      <w:r w:rsidR="000F751B" w:rsidRPr="00D975B9">
        <w:rPr>
          <w:rFonts w:ascii="Arial" w:hAnsi="Arial" w:cs="Arial"/>
          <w:b/>
          <w:color w:val="002060"/>
        </w:rPr>
        <w:fldChar w:fldCharType="begin"/>
      </w:r>
      <w:r w:rsidRPr="00D975B9">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0F751B" w:rsidRPr="00D975B9">
        <w:rPr>
          <w:rFonts w:ascii="Arial" w:hAnsi="Arial" w:cs="Arial"/>
          <w:b/>
          <w:color w:val="002060"/>
        </w:rPr>
        <w:fldChar w:fldCharType="separate"/>
      </w:r>
      <w:r w:rsidRPr="00D975B9">
        <w:rPr>
          <w:rStyle w:val="Hyperlink"/>
          <w:rFonts w:ascii="Arial" w:hAnsi="Arial" w:cs="Arial"/>
          <w:b/>
          <w:color w:val="002060"/>
        </w:rPr>
        <w:t>https://www.nhsggc.org.uk/patients-and-visitors/main-hospital-sites/queen-elizabeth-university-hospital-campus/queen-elizabeth-university-hospital-glasgow/queen-elizabeth-university-hospital/</w:t>
      </w:r>
    </w:p>
    <w:p w:rsidR="008502BD" w:rsidRPr="00D975B9" w:rsidRDefault="000F751B" w:rsidP="00067415">
      <w:pPr>
        <w:rPr>
          <w:color w:val="002060"/>
        </w:rPr>
      </w:pPr>
      <w:r w:rsidRPr="00D975B9">
        <w:rPr>
          <w:rFonts w:ascii="Arial" w:hAnsi="Arial" w:cs="Arial"/>
          <w:b/>
          <w:color w:val="002060"/>
        </w:rPr>
        <w:fldChar w:fldCharType="end"/>
      </w:r>
    </w:p>
    <w:p w:rsidR="008502BD" w:rsidRPr="00D975B9" w:rsidRDefault="008502BD" w:rsidP="00067415">
      <w:pPr>
        <w:pStyle w:val="Heading2"/>
        <w:ind w:left="0"/>
        <w:rPr>
          <w:color w:val="002060"/>
          <w:sz w:val="24"/>
          <w:szCs w:val="24"/>
        </w:rPr>
      </w:pPr>
      <w:r w:rsidRPr="00D975B9">
        <w:rPr>
          <w:color w:val="002060"/>
          <w:sz w:val="24"/>
          <w:szCs w:val="24"/>
        </w:rPr>
        <w:t>Education and Research</w:t>
      </w:r>
    </w:p>
    <w:p w:rsidR="008502BD" w:rsidRPr="00D975B9" w:rsidRDefault="008502BD" w:rsidP="00067415">
      <w:pPr>
        <w:rPr>
          <w:color w:val="002060"/>
        </w:rPr>
      </w:pPr>
    </w:p>
    <w:p w:rsidR="008502BD" w:rsidRPr="00D975B9" w:rsidRDefault="008502BD" w:rsidP="00067415">
      <w:pPr>
        <w:pStyle w:val="NormalWeb"/>
        <w:rPr>
          <w:rFonts w:ascii="Arial" w:hAnsi="Arial" w:cs="Arial"/>
          <w:color w:val="002060"/>
        </w:rPr>
      </w:pPr>
      <w:r w:rsidRPr="00D975B9">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D975B9">
        <w:rPr>
          <w:rFonts w:ascii="Arial" w:hAnsi="Arial" w:cs="Arial"/>
          <w:color w:val="002060"/>
          <w:spacing w:val="1"/>
        </w:rPr>
        <w:t>h</w:t>
      </w:r>
      <w:r w:rsidRPr="00D975B9">
        <w:rPr>
          <w:rFonts w:ascii="Arial" w:hAnsi="Arial" w:cs="Arial"/>
          <w:color w:val="002060"/>
        </w:rPr>
        <w:t>e</w:t>
      </w:r>
      <w:r w:rsidRPr="00D975B9">
        <w:rPr>
          <w:rFonts w:ascii="Arial" w:hAnsi="Arial" w:cs="Arial"/>
          <w:color w:val="002060"/>
          <w:spacing w:val="39"/>
        </w:rPr>
        <w:t xml:space="preserve"> </w:t>
      </w:r>
      <w:r w:rsidRPr="00D975B9">
        <w:rPr>
          <w:rFonts w:ascii="Arial" w:hAnsi="Arial" w:cs="Arial"/>
          <w:color w:val="002060"/>
        </w:rPr>
        <w:t>e</w:t>
      </w:r>
      <w:r w:rsidRPr="00D975B9">
        <w:rPr>
          <w:rFonts w:ascii="Arial" w:hAnsi="Arial" w:cs="Arial"/>
          <w:color w:val="002060"/>
          <w:spacing w:val="-2"/>
        </w:rPr>
        <w:t>du</w:t>
      </w:r>
      <w:r w:rsidRPr="00D975B9">
        <w:rPr>
          <w:rFonts w:ascii="Arial" w:hAnsi="Arial" w:cs="Arial"/>
          <w:color w:val="002060"/>
        </w:rPr>
        <w:t>cation</w:t>
      </w:r>
      <w:r w:rsidRPr="00D975B9">
        <w:rPr>
          <w:rFonts w:ascii="Arial" w:hAnsi="Arial" w:cs="Arial"/>
          <w:color w:val="002060"/>
          <w:spacing w:val="40"/>
        </w:rPr>
        <w:t xml:space="preserve"> </w:t>
      </w:r>
      <w:r w:rsidRPr="00D975B9">
        <w:rPr>
          <w:rFonts w:ascii="Arial" w:hAnsi="Arial" w:cs="Arial"/>
          <w:color w:val="002060"/>
          <w:spacing w:val="-2"/>
        </w:rPr>
        <w:t>a</w:t>
      </w:r>
      <w:r w:rsidRPr="00D975B9">
        <w:rPr>
          <w:rFonts w:ascii="Arial" w:hAnsi="Arial" w:cs="Arial"/>
          <w:color w:val="002060"/>
        </w:rPr>
        <w:t>nd</w:t>
      </w:r>
      <w:r w:rsidRPr="00D975B9">
        <w:rPr>
          <w:rFonts w:ascii="Arial" w:hAnsi="Arial" w:cs="Arial"/>
          <w:color w:val="002060"/>
          <w:spacing w:val="40"/>
        </w:rPr>
        <w:t xml:space="preserve"> </w:t>
      </w:r>
      <w:r w:rsidRPr="00D975B9">
        <w:rPr>
          <w:rFonts w:ascii="Arial" w:hAnsi="Arial" w:cs="Arial"/>
          <w:color w:val="002060"/>
        </w:rPr>
        <w:t>tra</w:t>
      </w:r>
      <w:r w:rsidRPr="00D975B9">
        <w:rPr>
          <w:rFonts w:ascii="Arial" w:hAnsi="Arial" w:cs="Arial"/>
          <w:color w:val="002060"/>
          <w:spacing w:val="-3"/>
        </w:rPr>
        <w:t>i</w:t>
      </w:r>
      <w:r w:rsidRPr="00D975B9">
        <w:rPr>
          <w:rFonts w:ascii="Arial" w:hAnsi="Arial" w:cs="Arial"/>
          <w:color w:val="002060"/>
        </w:rPr>
        <w:t>ning of all our health care professionals   :</w:t>
      </w:r>
    </w:p>
    <w:p w:rsidR="008502BD" w:rsidRPr="00D975B9" w:rsidRDefault="008502BD" w:rsidP="00355A44">
      <w:pPr>
        <w:numPr>
          <w:ilvl w:val="0"/>
          <w:numId w:val="14"/>
        </w:numPr>
        <w:ind w:left="302"/>
        <w:rPr>
          <w:rFonts w:ascii="Arial" w:hAnsi="Arial" w:cs="Arial"/>
          <w:color w:val="002060"/>
        </w:rPr>
      </w:pPr>
      <w:r w:rsidRPr="00D975B9">
        <w:rPr>
          <w:rFonts w:ascii="Arial" w:hAnsi="Arial" w:cs="Arial"/>
          <w:color w:val="002060"/>
        </w:rPr>
        <w:t>University of Glasgow</w:t>
      </w:r>
    </w:p>
    <w:p w:rsidR="008502BD" w:rsidRPr="00D975B9" w:rsidRDefault="008502BD" w:rsidP="00355A44">
      <w:pPr>
        <w:numPr>
          <w:ilvl w:val="0"/>
          <w:numId w:val="14"/>
        </w:numPr>
        <w:ind w:left="302"/>
        <w:rPr>
          <w:rFonts w:ascii="Arial" w:hAnsi="Arial" w:cs="Arial"/>
          <w:color w:val="002060"/>
        </w:rPr>
      </w:pPr>
      <w:r w:rsidRPr="00D975B9">
        <w:rPr>
          <w:rFonts w:ascii="Arial" w:hAnsi="Arial" w:cs="Arial"/>
          <w:color w:val="002060"/>
        </w:rPr>
        <w:t>Glasgow Caledonian University</w:t>
      </w:r>
    </w:p>
    <w:p w:rsidR="008502BD" w:rsidRPr="00D975B9" w:rsidRDefault="008502BD" w:rsidP="00355A44">
      <w:pPr>
        <w:numPr>
          <w:ilvl w:val="0"/>
          <w:numId w:val="14"/>
        </w:numPr>
        <w:ind w:left="302"/>
        <w:rPr>
          <w:rFonts w:ascii="Arial" w:hAnsi="Arial" w:cs="Arial"/>
          <w:color w:val="002060"/>
        </w:rPr>
      </w:pPr>
      <w:r w:rsidRPr="00D975B9">
        <w:rPr>
          <w:rFonts w:ascii="Arial" w:hAnsi="Arial" w:cs="Arial"/>
          <w:color w:val="002060"/>
        </w:rPr>
        <w:t>University of Strathclyde</w:t>
      </w:r>
    </w:p>
    <w:p w:rsidR="008502BD" w:rsidRPr="00D975B9" w:rsidRDefault="008502BD" w:rsidP="00355A44">
      <w:pPr>
        <w:numPr>
          <w:ilvl w:val="0"/>
          <w:numId w:val="14"/>
        </w:numPr>
        <w:ind w:left="302"/>
        <w:rPr>
          <w:rFonts w:ascii="Arial" w:hAnsi="Arial" w:cs="Arial"/>
          <w:color w:val="002060"/>
        </w:rPr>
      </w:pPr>
      <w:r w:rsidRPr="00D975B9">
        <w:rPr>
          <w:rFonts w:ascii="Arial" w:hAnsi="Arial" w:cs="Arial"/>
          <w:color w:val="002060"/>
        </w:rPr>
        <w:t>The University of the West of Scotland</w:t>
      </w:r>
    </w:p>
    <w:p w:rsidR="008502BD" w:rsidRPr="00D975B9" w:rsidRDefault="008502BD" w:rsidP="00067415">
      <w:pPr>
        <w:spacing w:before="300" w:after="300"/>
        <w:jc w:val="both"/>
        <w:rPr>
          <w:rFonts w:ascii="Arial" w:hAnsi="Arial" w:cs="Arial"/>
          <w:color w:val="002060"/>
        </w:rPr>
      </w:pPr>
      <w:r w:rsidRPr="00D975B9">
        <w:rPr>
          <w:rFonts w:ascii="Arial" w:hAnsi="Arial" w:cs="Arial"/>
          <w:color w:val="002060"/>
        </w:rPr>
        <w:t xml:space="preserve">We have 35 hospitals of differing types providing a comprehensive range of Acute Hospital, Maternity, Mental Health and Community Care facilities. </w:t>
      </w:r>
    </w:p>
    <w:p w:rsidR="008502BD" w:rsidRPr="00D975B9" w:rsidRDefault="008502BD" w:rsidP="00067415">
      <w:pPr>
        <w:spacing w:before="300" w:after="300"/>
        <w:jc w:val="both"/>
        <w:rPr>
          <w:rFonts w:ascii="Arial" w:hAnsi="Arial" w:cs="Arial"/>
          <w:color w:val="002060"/>
        </w:rPr>
      </w:pPr>
      <w:r w:rsidRPr="00D975B9">
        <w:rPr>
          <w:rFonts w:ascii="Arial" w:hAnsi="Arial" w:cs="Arial"/>
          <w:color w:val="002060"/>
        </w:rPr>
        <w:t xml:space="preserve">We work with our six Health and Social Care Partnerships covering Glasgow City, Renfrewshire, East Renfrewshire, Inverclyde, East Dunbartonshire and West Dunbartonshire .   </w:t>
      </w:r>
    </w:p>
    <w:p w:rsidR="008502BD" w:rsidRPr="00D975B9" w:rsidRDefault="008502BD" w:rsidP="00067415">
      <w:pPr>
        <w:spacing w:before="300" w:after="300"/>
        <w:jc w:val="both"/>
        <w:rPr>
          <w:rFonts w:ascii="Arial" w:hAnsi="Arial" w:cs="Arial"/>
          <w:color w:val="002060"/>
        </w:rPr>
      </w:pPr>
      <w:r w:rsidRPr="00D975B9">
        <w:rPr>
          <w:rFonts w:ascii="Arial" w:hAnsi="Arial" w:cs="Arial"/>
          <w:color w:val="002060"/>
        </w:rPr>
        <w:t xml:space="preserve">In addition we are supported by our Board-wide Corporate service’s directorates including Public Health, Estates and Facilities, e-Health, as well as corporate teams in Finance, Planning and Human Resources and Organisational Development and other specialist services. </w:t>
      </w:r>
    </w:p>
    <w:p w:rsidR="008502BD" w:rsidRPr="00D975B9" w:rsidRDefault="008502BD" w:rsidP="00067415">
      <w:pPr>
        <w:pStyle w:val="BodyText"/>
        <w:ind w:right="121"/>
        <w:jc w:val="both"/>
        <w:rPr>
          <w:rFonts w:ascii="Arial" w:hAnsi="Arial" w:cs="Arial"/>
          <w:color w:val="002060"/>
          <w:sz w:val="24"/>
          <w:szCs w:val="24"/>
        </w:rPr>
      </w:pPr>
      <w:r w:rsidRPr="00D975B9">
        <w:rPr>
          <w:rFonts w:ascii="Arial" w:hAnsi="Arial" w:cs="Arial"/>
          <w:color w:val="002060"/>
          <w:sz w:val="24"/>
          <w:szCs w:val="24"/>
        </w:rPr>
        <w:t xml:space="preserve">We are committed to delivering high quality, innovative health and social care that is person-centred. Our ambition is to be a quality-driven organisation that cares about people </w:t>
      </w:r>
      <w:r w:rsidRPr="00D975B9">
        <w:rPr>
          <w:rFonts w:ascii="Arial" w:hAnsi="Arial" w:cs="Arial"/>
          <w:color w:val="002060"/>
          <w:sz w:val="24"/>
          <w:szCs w:val="24"/>
          <w:lang w:val="en-GB"/>
        </w:rPr>
        <w:t>-</w:t>
      </w:r>
      <w:r w:rsidRPr="00D975B9">
        <w:rPr>
          <w:rFonts w:ascii="Arial" w:hAnsi="Arial" w:cs="Arial"/>
          <w:color w:val="002060"/>
          <w:sz w:val="24"/>
          <w:szCs w:val="24"/>
        </w:rPr>
        <w:t>patients, their relatives and carers and our staff</w:t>
      </w:r>
      <w:r w:rsidRPr="00D975B9">
        <w:rPr>
          <w:rFonts w:ascii="Arial" w:hAnsi="Arial" w:cs="Arial"/>
          <w:color w:val="002060"/>
          <w:sz w:val="24"/>
          <w:szCs w:val="24"/>
          <w:lang w:val="en-GB"/>
        </w:rPr>
        <w:t xml:space="preserve"> </w:t>
      </w:r>
      <w:r w:rsidRPr="00D975B9">
        <w:rPr>
          <w:rFonts w:ascii="Arial" w:hAnsi="Arial" w:cs="Arial"/>
          <w:color w:val="002060"/>
          <w:sz w:val="24"/>
          <w:szCs w:val="24"/>
        </w:rPr>
        <w:t>and is focussed on achieving a healthier life for all.</w:t>
      </w:r>
    </w:p>
    <w:p w:rsidR="008502BD" w:rsidRPr="00D975B9" w:rsidRDefault="00E30E13" w:rsidP="00067415">
      <w:pPr>
        <w:spacing w:before="300" w:after="300"/>
        <w:rPr>
          <w:rFonts w:ascii="Arial" w:hAnsi="Arial" w:cs="Arial"/>
          <w:color w:val="002060"/>
        </w:rPr>
      </w:pPr>
      <w:r w:rsidRPr="00D975B9">
        <w:rPr>
          <w:noProof/>
          <w:color w:val="002060"/>
        </w:rPr>
        <w:drawing>
          <wp:anchor distT="0" distB="0" distL="114300" distR="114300" simplePos="0" relativeHeight="251653632" behindDoc="1" locked="0" layoutInCell="1" allowOverlap="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975B9">
        <w:rPr>
          <w:rFonts w:ascii="Arial" w:hAnsi="Arial" w:cs="Arial"/>
          <w:color w:val="002060"/>
        </w:rPr>
        <w:t>NHS Greater Glasgow and Clyde provides services through 6000 beds across:</w:t>
      </w:r>
    </w:p>
    <w:p w:rsidR="008502BD" w:rsidRPr="00D975B9" w:rsidRDefault="008502BD" w:rsidP="00355A44">
      <w:pPr>
        <w:numPr>
          <w:ilvl w:val="0"/>
          <w:numId w:val="9"/>
        </w:numPr>
        <w:ind w:left="490"/>
        <w:rPr>
          <w:rFonts w:ascii="Arial" w:hAnsi="Arial" w:cs="Arial"/>
          <w:color w:val="002060"/>
        </w:rPr>
      </w:pPr>
      <w:r w:rsidRPr="00D975B9">
        <w:rPr>
          <w:rFonts w:ascii="Arial" w:hAnsi="Arial" w:cs="Arial"/>
          <w:color w:val="002060"/>
        </w:rPr>
        <w:t>9 acute inpatient sites</w:t>
      </w:r>
    </w:p>
    <w:p w:rsidR="008502BD" w:rsidRPr="00D975B9" w:rsidRDefault="008502BD" w:rsidP="00355A44">
      <w:pPr>
        <w:numPr>
          <w:ilvl w:val="0"/>
          <w:numId w:val="9"/>
        </w:numPr>
        <w:ind w:left="490"/>
        <w:rPr>
          <w:rFonts w:ascii="Arial" w:hAnsi="Arial" w:cs="Arial"/>
          <w:color w:val="002060"/>
        </w:rPr>
      </w:pPr>
      <w:r w:rsidRPr="00D975B9">
        <w:rPr>
          <w:rFonts w:ascii="Arial" w:hAnsi="Arial" w:cs="Arial"/>
          <w:color w:val="002060"/>
        </w:rPr>
        <w:t>The Beatson West of Scotland Cancer Centre</w:t>
      </w:r>
    </w:p>
    <w:p w:rsidR="008502BD" w:rsidRPr="00D975B9" w:rsidRDefault="008502BD" w:rsidP="00355A44">
      <w:pPr>
        <w:numPr>
          <w:ilvl w:val="0"/>
          <w:numId w:val="9"/>
        </w:numPr>
        <w:ind w:left="490"/>
        <w:rPr>
          <w:rFonts w:ascii="Arial" w:hAnsi="Arial" w:cs="Arial"/>
          <w:color w:val="002060"/>
        </w:rPr>
      </w:pPr>
      <w:r w:rsidRPr="00D975B9">
        <w:rPr>
          <w:rFonts w:ascii="Arial" w:hAnsi="Arial" w:cs="Arial"/>
          <w:color w:val="002060"/>
        </w:rPr>
        <w:t>61 health centres and clinics</w:t>
      </w:r>
    </w:p>
    <w:p w:rsidR="008502BD" w:rsidRPr="00D975B9" w:rsidRDefault="008502BD" w:rsidP="00355A44">
      <w:pPr>
        <w:numPr>
          <w:ilvl w:val="0"/>
          <w:numId w:val="9"/>
        </w:numPr>
        <w:ind w:left="490"/>
        <w:rPr>
          <w:rFonts w:ascii="Arial" w:hAnsi="Arial" w:cs="Arial"/>
          <w:color w:val="002060"/>
        </w:rPr>
      </w:pPr>
      <w:r w:rsidRPr="00D975B9">
        <w:rPr>
          <w:rFonts w:ascii="Arial" w:hAnsi="Arial" w:cs="Arial"/>
          <w:color w:val="002060"/>
        </w:rPr>
        <w:t>10 Mental Health Inpatient sites</w:t>
      </w:r>
    </w:p>
    <w:p w:rsidR="008502BD" w:rsidRPr="00D975B9" w:rsidRDefault="008502BD" w:rsidP="00355A44">
      <w:pPr>
        <w:numPr>
          <w:ilvl w:val="0"/>
          <w:numId w:val="9"/>
        </w:numPr>
        <w:ind w:left="490"/>
        <w:rPr>
          <w:rFonts w:ascii="Arial" w:hAnsi="Arial" w:cs="Arial"/>
          <w:color w:val="002060"/>
        </w:rPr>
      </w:pPr>
      <w:r w:rsidRPr="00D975B9">
        <w:rPr>
          <w:rFonts w:ascii="Arial" w:hAnsi="Arial" w:cs="Arial"/>
          <w:color w:val="002060"/>
        </w:rPr>
        <w:t>6 Mental health long stay rehabilitation sites</w:t>
      </w:r>
    </w:p>
    <w:p w:rsidR="008502BD" w:rsidRPr="00D975B9" w:rsidRDefault="008502BD" w:rsidP="00067415">
      <w:pPr>
        <w:spacing w:before="300" w:after="300"/>
        <w:rPr>
          <w:rFonts w:ascii="Arial" w:hAnsi="Arial" w:cs="Arial"/>
          <w:color w:val="002060"/>
        </w:rPr>
      </w:pPr>
      <w:r w:rsidRPr="00D975B9">
        <w:rPr>
          <w:rFonts w:ascii="Arial" w:hAnsi="Arial" w:cs="Arial"/>
          <w:color w:val="002060"/>
        </w:rPr>
        <w:t xml:space="preserve">Our Acute care is provided across NHS Glasgow and Clyde on a range of main sites click here to find out more   </w:t>
      </w:r>
      <w:hyperlink r:id="rId39" w:history="1">
        <w:r w:rsidRPr="00D975B9">
          <w:rPr>
            <w:rStyle w:val="Hyperlink"/>
            <w:rFonts w:ascii="Arial" w:hAnsi="Arial" w:cs="Arial"/>
            <w:b/>
            <w:color w:val="002060"/>
          </w:rPr>
          <w:t>https://www.nhsggc.org.uk/locations/hospitals/</w:t>
        </w:r>
      </w:hyperlink>
      <w:r w:rsidRPr="00D975B9">
        <w:rPr>
          <w:rFonts w:ascii="Arial" w:hAnsi="Arial" w:cs="Arial"/>
          <w:b/>
          <w:color w:val="002060"/>
        </w:rPr>
        <w:t xml:space="preserve">  </w:t>
      </w:r>
    </w:p>
    <w:p w:rsidR="008502BD" w:rsidRPr="00D975B9" w:rsidRDefault="00D975B9" w:rsidP="00355A44">
      <w:pPr>
        <w:numPr>
          <w:ilvl w:val="0"/>
          <w:numId w:val="10"/>
        </w:numPr>
        <w:ind w:left="490"/>
        <w:rPr>
          <w:rFonts w:ascii="Arial" w:hAnsi="Arial" w:cs="Arial"/>
          <w:color w:val="002060"/>
        </w:rPr>
      </w:pPr>
      <w:hyperlink r:id="rId40" w:tooltip="Beatson West of Scotland Cancer Centre" w:history="1">
        <w:r w:rsidR="008502BD" w:rsidRPr="00D975B9">
          <w:rPr>
            <w:rFonts w:ascii="Arial" w:hAnsi="Arial" w:cs="Arial"/>
            <w:bCs/>
            <w:color w:val="002060"/>
          </w:rPr>
          <w:t>Beatson West of Scotland Cancer Centre</w:t>
        </w:r>
      </w:hyperlink>
    </w:p>
    <w:p w:rsidR="008502BD" w:rsidRPr="00D975B9" w:rsidRDefault="00D975B9" w:rsidP="00355A44">
      <w:pPr>
        <w:numPr>
          <w:ilvl w:val="0"/>
          <w:numId w:val="10"/>
        </w:numPr>
        <w:ind w:left="490"/>
        <w:rPr>
          <w:rFonts w:ascii="Arial" w:hAnsi="Arial" w:cs="Arial"/>
          <w:color w:val="002060"/>
        </w:rPr>
      </w:pPr>
      <w:hyperlink r:id="rId41" w:tooltip="Gartnavel General Hospital" w:history="1">
        <w:r w:rsidR="008502BD" w:rsidRPr="00D975B9">
          <w:rPr>
            <w:rFonts w:ascii="Arial" w:hAnsi="Arial" w:cs="Arial"/>
            <w:bCs/>
            <w:color w:val="002060"/>
          </w:rPr>
          <w:t>Gartnavel General Hospital</w:t>
        </w:r>
      </w:hyperlink>
    </w:p>
    <w:p w:rsidR="008502BD" w:rsidRPr="00D975B9" w:rsidRDefault="00D975B9" w:rsidP="00355A44">
      <w:pPr>
        <w:numPr>
          <w:ilvl w:val="0"/>
          <w:numId w:val="10"/>
        </w:numPr>
        <w:ind w:left="490"/>
        <w:rPr>
          <w:rFonts w:ascii="Arial" w:hAnsi="Arial" w:cs="Arial"/>
          <w:color w:val="002060"/>
        </w:rPr>
      </w:pPr>
      <w:hyperlink r:id="rId42" w:tooltip="Glasgow Royal Infirmary" w:history="1">
        <w:r w:rsidR="008502BD" w:rsidRPr="00D975B9">
          <w:rPr>
            <w:rFonts w:ascii="Arial" w:hAnsi="Arial" w:cs="Arial"/>
            <w:bCs/>
            <w:color w:val="002060"/>
          </w:rPr>
          <w:t>Glasgow Royal Infirmary</w:t>
        </w:r>
      </w:hyperlink>
    </w:p>
    <w:p w:rsidR="008502BD" w:rsidRPr="00D975B9" w:rsidRDefault="00D975B9" w:rsidP="00355A44">
      <w:pPr>
        <w:numPr>
          <w:ilvl w:val="0"/>
          <w:numId w:val="10"/>
        </w:numPr>
        <w:ind w:left="490"/>
        <w:rPr>
          <w:rFonts w:ascii="Arial" w:hAnsi="Arial" w:cs="Arial"/>
          <w:color w:val="002060"/>
        </w:rPr>
      </w:pPr>
      <w:hyperlink r:id="rId43" w:tooltip="Inverclyde Royal Hospital" w:history="1">
        <w:r w:rsidR="008502BD" w:rsidRPr="00D975B9">
          <w:rPr>
            <w:rFonts w:ascii="Arial" w:hAnsi="Arial" w:cs="Arial"/>
            <w:bCs/>
            <w:color w:val="002060"/>
          </w:rPr>
          <w:t>Inverclyde Royal Hospital</w:t>
        </w:r>
      </w:hyperlink>
    </w:p>
    <w:p w:rsidR="008502BD" w:rsidRPr="00D975B9" w:rsidRDefault="00D975B9" w:rsidP="00355A44">
      <w:pPr>
        <w:numPr>
          <w:ilvl w:val="0"/>
          <w:numId w:val="10"/>
        </w:numPr>
        <w:ind w:left="490"/>
        <w:rPr>
          <w:rFonts w:ascii="Arial" w:hAnsi="Arial" w:cs="Arial"/>
          <w:color w:val="002060"/>
        </w:rPr>
      </w:pPr>
      <w:hyperlink r:id="rId44" w:tooltip="Lightburn Hospital" w:history="1">
        <w:r w:rsidR="008502BD" w:rsidRPr="00D975B9">
          <w:rPr>
            <w:rFonts w:ascii="Arial" w:hAnsi="Arial" w:cs="Arial"/>
            <w:bCs/>
            <w:color w:val="002060"/>
          </w:rPr>
          <w:t>Lightburn Hospital</w:t>
        </w:r>
      </w:hyperlink>
    </w:p>
    <w:p w:rsidR="008502BD" w:rsidRPr="00D975B9" w:rsidRDefault="00D975B9" w:rsidP="00355A44">
      <w:pPr>
        <w:numPr>
          <w:ilvl w:val="0"/>
          <w:numId w:val="10"/>
        </w:numPr>
        <w:ind w:left="490"/>
        <w:rPr>
          <w:rFonts w:ascii="Arial" w:hAnsi="Arial" w:cs="Arial"/>
          <w:color w:val="002060"/>
        </w:rPr>
      </w:pPr>
      <w:hyperlink r:id="rId45" w:tooltip="Queen Elizabeth University Hospital" w:history="1">
        <w:r w:rsidR="008502BD" w:rsidRPr="00D975B9">
          <w:rPr>
            <w:rFonts w:ascii="Arial" w:hAnsi="Arial" w:cs="Arial"/>
            <w:bCs/>
            <w:color w:val="002060"/>
          </w:rPr>
          <w:t>Queen Elizabeth University Hospital</w:t>
        </w:r>
      </w:hyperlink>
      <w:r w:rsidR="008502BD" w:rsidRPr="00D975B9">
        <w:rPr>
          <w:rFonts w:ascii="Arial" w:hAnsi="Arial" w:cs="Arial"/>
          <w:color w:val="002060"/>
        </w:rPr>
        <w:t xml:space="preserve"> </w:t>
      </w:r>
    </w:p>
    <w:p w:rsidR="008502BD" w:rsidRPr="00D975B9" w:rsidRDefault="00D975B9" w:rsidP="00355A44">
      <w:pPr>
        <w:numPr>
          <w:ilvl w:val="0"/>
          <w:numId w:val="10"/>
        </w:numPr>
        <w:ind w:left="490"/>
        <w:rPr>
          <w:rFonts w:ascii="Arial" w:hAnsi="Arial" w:cs="Arial"/>
          <w:color w:val="002060"/>
        </w:rPr>
      </w:pPr>
      <w:hyperlink r:id="rId46" w:tooltip="Royal Hospital for Children" w:history="1">
        <w:r w:rsidR="008502BD" w:rsidRPr="00D975B9">
          <w:rPr>
            <w:rFonts w:ascii="Arial" w:hAnsi="Arial" w:cs="Arial"/>
            <w:bCs/>
            <w:color w:val="002060"/>
          </w:rPr>
          <w:t xml:space="preserve">Royal Hospital for Children </w:t>
        </w:r>
      </w:hyperlink>
    </w:p>
    <w:p w:rsidR="008502BD" w:rsidRPr="00D975B9" w:rsidRDefault="008502BD" w:rsidP="00355A44">
      <w:pPr>
        <w:numPr>
          <w:ilvl w:val="0"/>
          <w:numId w:val="10"/>
        </w:numPr>
        <w:ind w:left="490"/>
        <w:rPr>
          <w:rFonts w:ascii="Arial" w:hAnsi="Arial" w:cs="Arial"/>
          <w:color w:val="002060"/>
        </w:rPr>
      </w:pPr>
      <w:r w:rsidRPr="00D975B9">
        <w:rPr>
          <w:rFonts w:ascii="Arial" w:hAnsi="Arial" w:cs="Arial"/>
          <w:color w:val="002060"/>
        </w:rPr>
        <w:t xml:space="preserve">The Institute of Neurological Sciences </w:t>
      </w:r>
    </w:p>
    <w:p w:rsidR="008502BD" w:rsidRPr="00D975B9" w:rsidRDefault="008502BD" w:rsidP="00355A44">
      <w:pPr>
        <w:numPr>
          <w:ilvl w:val="0"/>
          <w:numId w:val="10"/>
        </w:numPr>
        <w:ind w:left="490"/>
        <w:rPr>
          <w:rFonts w:ascii="Arial" w:hAnsi="Arial" w:cs="Arial"/>
          <w:color w:val="002060"/>
        </w:rPr>
      </w:pPr>
      <w:r w:rsidRPr="00D975B9">
        <w:rPr>
          <w:rFonts w:ascii="Arial" w:hAnsi="Arial" w:cs="Arial"/>
          <w:color w:val="002060"/>
        </w:rPr>
        <w:t xml:space="preserve">Princess Royal Maternity Hospital </w:t>
      </w:r>
    </w:p>
    <w:p w:rsidR="008502BD" w:rsidRPr="00D975B9" w:rsidRDefault="00D975B9" w:rsidP="00355A44">
      <w:pPr>
        <w:numPr>
          <w:ilvl w:val="0"/>
          <w:numId w:val="10"/>
        </w:numPr>
        <w:ind w:left="490"/>
        <w:rPr>
          <w:rFonts w:ascii="Arial" w:hAnsi="Arial" w:cs="Arial"/>
          <w:color w:val="002060"/>
        </w:rPr>
      </w:pPr>
      <w:hyperlink r:id="rId47" w:tooltip="Royal Alexandra Hospital" w:history="1">
        <w:r w:rsidR="008502BD" w:rsidRPr="00D975B9">
          <w:rPr>
            <w:rFonts w:ascii="Arial" w:hAnsi="Arial" w:cs="Arial"/>
            <w:bCs/>
            <w:color w:val="002060"/>
          </w:rPr>
          <w:t>Royal Alexandra Hospital</w:t>
        </w:r>
      </w:hyperlink>
    </w:p>
    <w:p w:rsidR="008502BD" w:rsidRPr="00D975B9" w:rsidRDefault="00D975B9" w:rsidP="00355A44">
      <w:pPr>
        <w:numPr>
          <w:ilvl w:val="0"/>
          <w:numId w:val="10"/>
        </w:numPr>
        <w:ind w:left="490"/>
        <w:rPr>
          <w:rFonts w:ascii="Arial" w:hAnsi="Arial" w:cs="Arial"/>
          <w:color w:val="002060"/>
        </w:rPr>
      </w:pPr>
      <w:hyperlink r:id="rId48" w:tooltip="Vale of Leven Hospital" w:history="1">
        <w:r w:rsidR="008502BD" w:rsidRPr="00D975B9">
          <w:rPr>
            <w:rFonts w:ascii="Arial" w:hAnsi="Arial" w:cs="Arial"/>
            <w:bCs/>
            <w:color w:val="002060"/>
          </w:rPr>
          <w:t>Vale of Leven Hospital</w:t>
        </w:r>
      </w:hyperlink>
    </w:p>
    <w:p w:rsidR="008502BD" w:rsidRPr="00D975B9" w:rsidRDefault="008502BD" w:rsidP="00067415">
      <w:pPr>
        <w:spacing w:before="300" w:after="300"/>
        <w:rPr>
          <w:rFonts w:ascii="Arial" w:hAnsi="Arial" w:cs="Arial"/>
          <w:color w:val="002060"/>
        </w:rPr>
      </w:pPr>
      <w:r w:rsidRPr="00D975B9">
        <w:rPr>
          <w:rFonts w:ascii="Arial" w:hAnsi="Arial" w:cs="Arial"/>
          <w:color w:val="002060"/>
        </w:rPr>
        <w:t>3 Ambulatory care hospitals are located at:</w:t>
      </w:r>
    </w:p>
    <w:p w:rsidR="008502BD" w:rsidRPr="00D975B9" w:rsidRDefault="00D975B9" w:rsidP="00067415">
      <w:pPr>
        <w:numPr>
          <w:ilvl w:val="0"/>
          <w:numId w:val="15"/>
        </w:numPr>
        <w:rPr>
          <w:rFonts w:ascii="Arial" w:hAnsi="Arial" w:cs="Arial"/>
          <w:color w:val="002060"/>
        </w:rPr>
      </w:pPr>
      <w:hyperlink r:id="rId49" w:tooltip="New Stobhill Hospital" w:history="1">
        <w:r w:rsidR="008502BD" w:rsidRPr="00D975B9">
          <w:rPr>
            <w:rFonts w:ascii="Arial" w:hAnsi="Arial" w:cs="Arial"/>
            <w:bCs/>
            <w:color w:val="002060"/>
          </w:rPr>
          <w:t>New Stobhill Hospital</w:t>
        </w:r>
      </w:hyperlink>
    </w:p>
    <w:p w:rsidR="008502BD" w:rsidRPr="00D975B9" w:rsidRDefault="00D975B9" w:rsidP="00067415">
      <w:pPr>
        <w:numPr>
          <w:ilvl w:val="0"/>
          <w:numId w:val="15"/>
        </w:numPr>
        <w:rPr>
          <w:rFonts w:ascii="Arial" w:hAnsi="Arial" w:cs="Arial"/>
          <w:color w:val="002060"/>
        </w:rPr>
      </w:pPr>
      <w:hyperlink r:id="rId50" w:tooltip="New Victoria Hospital" w:history="1">
        <w:r w:rsidR="008502BD" w:rsidRPr="00D975B9">
          <w:rPr>
            <w:rFonts w:ascii="Arial" w:hAnsi="Arial" w:cs="Arial"/>
            <w:bCs/>
            <w:color w:val="002060"/>
          </w:rPr>
          <w:t xml:space="preserve">New Victoria Hospital </w:t>
        </w:r>
      </w:hyperlink>
    </w:p>
    <w:p w:rsidR="008502BD" w:rsidRPr="00D975B9" w:rsidRDefault="00D975B9" w:rsidP="00067415">
      <w:pPr>
        <w:numPr>
          <w:ilvl w:val="0"/>
          <w:numId w:val="15"/>
        </w:numPr>
        <w:rPr>
          <w:rFonts w:ascii="Arial" w:hAnsi="Arial" w:cs="Arial"/>
          <w:color w:val="002060"/>
        </w:rPr>
      </w:pPr>
      <w:hyperlink r:id="rId51" w:tgtFrame="_blank" w:tooltip="West Glasgow Ambulatory Care Hospital" w:history="1">
        <w:r w:rsidR="008502BD" w:rsidRPr="00D975B9">
          <w:rPr>
            <w:rFonts w:ascii="Arial" w:hAnsi="Arial" w:cs="Arial"/>
            <w:bCs/>
            <w:color w:val="002060"/>
          </w:rPr>
          <w:t>West Glasgow Ambulatory Care Hospital</w:t>
        </w:r>
      </w:hyperlink>
    </w:p>
    <w:p w:rsidR="008502BD" w:rsidRPr="00D975B9" w:rsidRDefault="008502BD" w:rsidP="00067415">
      <w:pPr>
        <w:spacing w:before="300" w:beforeAutospacing="1" w:after="300"/>
        <w:jc w:val="both"/>
        <w:rPr>
          <w:rFonts w:ascii="Arial" w:hAnsi="Arial" w:cs="Arial"/>
          <w:color w:val="002060"/>
        </w:rPr>
      </w:pPr>
      <w:r w:rsidRPr="00D975B9">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rsidR="008502BD" w:rsidRPr="00D975B9" w:rsidRDefault="008502BD" w:rsidP="00067415">
      <w:pPr>
        <w:spacing w:before="300" w:after="300"/>
        <w:jc w:val="both"/>
        <w:rPr>
          <w:rFonts w:ascii="Arial" w:hAnsi="Arial" w:cs="Arial"/>
          <w:color w:val="002060"/>
        </w:rPr>
      </w:pPr>
      <w:r w:rsidRPr="00D975B9">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rsidR="008502BD" w:rsidRPr="00D975B9" w:rsidRDefault="008502BD" w:rsidP="00067415">
      <w:pPr>
        <w:spacing w:before="300" w:after="300"/>
        <w:rPr>
          <w:rFonts w:ascii="Arial" w:hAnsi="Arial" w:cs="Arial"/>
          <w:b/>
          <w:color w:val="002060"/>
        </w:rPr>
      </w:pPr>
      <w:r w:rsidRPr="00D975B9">
        <w:rPr>
          <w:rFonts w:ascii="Arial" w:hAnsi="Arial" w:cs="Arial"/>
          <w:b/>
          <w:color w:val="002060"/>
        </w:rPr>
        <w:t xml:space="preserve">NHS Greater Glasgow and Clyde Medical Workforce Plans </w:t>
      </w:r>
    </w:p>
    <w:p w:rsidR="008502BD" w:rsidRPr="00D975B9" w:rsidRDefault="00E30E13" w:rsidP="00067415">
      <w:pPr>
        <w:pStyle w:val="NormalWeb"/>
        <w:rPr>
          <w:rFonts w:ascii="Arial" w:hAnsi="Arial" w:cs="Arial"/>
          <w:b/>
          <w:color w:val="002060"/>
        </w:rPr>
      </w:pPr>
      <w:r w:rsidRPr="00D975B9">
        <w:rPr>
          <w:noProof/>
          <w:color w:val="002060"/>
        </w:rPr>
        <w:drawing>
          <wp:anchor distT="0" distB="0" distL="114300" distR="114300" simplePos="0" relativeHeight="251652608" behindDoc="1" locked="0" layoutInCell="1" allowOverlap="1">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975B9">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Professionals and all other NHS staff groups. For more information on the </w:t>
      </w:r>
      <w:hyperlink r:id="rId52" w:tooltip="NHSGGC Acute Medical Staff Workforce Plan.pdf" w:history="1">
        <w:r w:rsidR="008502BD" w:rsidRPr="00D975B9">
          <w:rPr>
            <w:rStyle w:val="Strong"/>
            <w:rFonts w:ascii="Arial" w:hAnsi="Arial" w:cs="Arial"/>
            <w:color w:val="002060"/>
          </w:rPr>
          <w:t>Acute Services Medical Workforce Plan</w:t>
        </w:r>
      </w:hyperlink>
      <w:r w:rsidR="008502BD" w:rsidRPr="00D975B9">
        <w:rPr>
          <w:rFonts w:ascii="Arial" w:hAnsi="Arial" w:cs="Arial"/>
          <w:color w:val="002060"/>
        </w:rPr>
        <w:t xml:space="preserve">, </w:t>
      </w:r>
      <w:hyperlink r:id="rId53" w:tooltip="Mental Health Services.docx" w:history="1">
        <w:r w:rsidR="008502BD" w:rsidRPr="00D975B9">
          <w:rPr>
            <w:rStyle w:val="Strong"/>
            <w:rFonts w:ascii="Arial" w:hAnsi="Arial" w:cs="Arial"/>
            <w:color w:val="002060"/>
          </w:rPr>
          <w:t>Mental Health Services Medical Workforce Plan</w:t>
        </w:r>
      </w:hyperlink>
      <w:r w:rsidR="008502BD" w:rsidRPr="00D975B9">
        <w:rPr>
          <w:rFonts w:ascii="Arial" w:hAnsi="Arial" w:cs="Arial"/>
          <w:color w:val="002060"/>
        </w:rPr>
        <w:t xml:space="preserve"> and  the </w:t>
      </w:r>
      <w:hyperlink r:id="rId54" w:tooltip="Oral Health Services.docx" w:history="1">
        <w:r w:rsidR="008502BD" w:rsidRPr="00D975B9">
          <w:rPr>
            <w:rStyle w:val="Strong"/>
            <w:rFonts w:ascii="Arial" w:hAnsi="Arial" w:cs="Arial"/>
            <w:color w:val="002060"/>
          </w:rPr>
          <w:t>Oral Health (Dentist) Workforce Plan</w:t>
        </w:r>
      </w:hyperlink>
      <w:r w:rsidR="008502BD" w:rsidRPr="00D975B9">
        <w:rPr>
          <w:rFonts w:ascii="Arial" w:hAnsi="Arial" w:cs="Arial"/>
          <w:color w:val="002060"/>
        </w:rPr>
        <w:t xml:space="preserve"> please visit </w:t>
      </w:r>
      <w:hyperlink r:id="rId55" w:history="1">
        <w:r w:rsidR="008502BD" w:rsidRPr="00D975B9">
          <w:rPr>
            <w:rStyle w:val="Hyperlink"/>
            <w:rFonts w:ascii="Arial" w:hAnsi="Arial" w:cs="Arial"/>
            <w:b/>
            <w:color w:val="002060"/>
          </w:rPr>
          <w:t>https://www.nhsggc.org.uk/working-with-us/hr-connect/workforce-planning-and-analytics/workforce-planning/nhsggc-medical-workforce-plans/</w:t>
        </w:r>
      </w:hyperlink>
    </w:p>
    <w:p w:rsidR="008502BD" w:rsidRPr="00D975B9" w:rsidRDefault="008502BD" w:rsidP="00067415">
      <w:pPr>
        <w:spacing w:before="300" w:after="300"/>
        <w:outlineLvl w:val="0"/>
        <w:rPr>
          <w:rFonts w:ascii="Arial" w:hAnsi="Arial" w:cs="Arial"/>
          <w:b/>
          <w:bCs/>
          <w:color w:val="002060"/>
          <w:kern w:val="36"/>
        </w:rPr>
      </w:pPr>
      <w:r w:rsidRPr="00D975B9">
        <w:rPr>
          <w:rFonts w:ascii="Arial" w:hAnsi="Arial" w:cs="Arial"/>
          <w:b/>
          <w:bCs/>
          <w:color w:val="002060"/>
          <w:kern w:val="36"/>
        </w:rPr>
        <w:t>Our Culture and Values</w:t>
      </w:r>
    </w:p>
    <w:p w:rsidR="008502BD" w:rsidRPr="00D975B9" w:rsidRDefault="008502BD" w:rsidP="00067415">
      <w:pPr>
        <w:spacing w:before="300" w:after="300"/>
        <w:outlineLvl w:val="0"/>
        <w:rPr>
          <w:rFonts w:ascii="Arial" w:hAnsi="Arial" w:cs="Arial"/>
          <w:bCs/>
          <w:i/>
          <w:color w:val="002060"/>
          <w:kern w:val="36"/>
        </w:rPr>
      </w:pPr>
      <w:r w:rsidRPr="00D975B9">
        <w:rPr>
          <w:rFonts w:ascii="Arial" w:hAnsi="Arial" w:cs="Arial"/>
          <w:bCs/>
          <w:i/>
          <w:color w:val="002060"/>
          <w:kern w:val="36"/>
        </w:rPr>
        <w:t>Jane Grant, Chief Executive, NHS Greater Glasgow and Clyde</w:t>
      </w:r>
    </w:p>
    <w:p w:rsidR="008502BD" w:rsidRPr="00D975B9" w:rsidRDefault="008502BD" w:rsidP="00067415">
      <w:pPr>
        <w:spacing w:before="300" w:after="300"/>
        <w:jc w:val="both"/>
        <w:rPr>
          <w:rFonts w:ascii="Arial" w:hAnsi="Arial" w:cs="Arial"/>
          <w:i/>
          <w:color w:val="002060"/>
        </w:rPr>
      </w:pPr>
      <w:r w:rsidRPr="00D975B9">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rsidR="008502BD" w:rsidRPr="00D975B9" w:rsidRDefault="008502BD" w:rsidP="00067415">
      <w:pPr>
        <w:spacing w:before="300" w:after="300"/>
        <w:jc w:val="both"/>
        <w:rPr>
          <w:rFonts w:ascii="Arial" w:hAnsi="Arial" w:cs="Arial"/>
          <w:i/>
          <w:color w:val="002060"/>
        </w:rPr>
      </w:pPr>
      <w:r w:rsidRPr="00D975B9">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rsidR="008502BD" w:rsidRPr="00D975B9" w:rsidRDefault="008502BD" w:rsidP="00067415">
      <w:pPr>
        <w:spacing w:before="300" w:after="300"/>
        <w:jc w:val="both"/>
        <w:rPr>
          <w:rFonts w:ascii="Arial" w:hAnsi="Arial" w:cs="Arial"/>
          <w:i/>
          <w:color w:val="002060"/>
        </w:rPr>
      </w:pPr>
      <w:r w:rsidRPr="00D975B9">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rsidR="008502BD" w:rsidRPr="00D975B9" w:rsidRDefault="00D975B9" w:rsidP="00067415">
      <w:pPr>
        <w:spacing w:before="300" w:after="300"/>
        <w:outlineLvl w:val="0"/>
        <w:rPr>
          <w:rFonts w:ascii="Arial" w:hAnsi="Arial" w:cs="Arial"/>
          <w:b/>
          <w:bCs/>
          <w:color w:val="002060"/>
          <w:kern w:val="36"/>
        </w:rPr>
      </w:pPr>
      <w:hyperlink r:id="rId56" w:history="1">
        <w:r w:rsidR="008502BD" w:rsidRPr="00D975B9">
          <w:rPr>
            <w:rStyle w:val="Hyperlink"/>
            <w:rFonts w:ascii="Arial" w:hAnsi="Arial" w:cs="Arial"/>
            <w:b/>
            <w:bCs/>
            <w:color w:val="002060"/>
            <w:kern w:val="36"/>
          </w:rPr>
          <w:t>https://www.nhsggc.org.uk/working-with-us/hr-connect/learning-education-and-training/induction-portal-welcome-to-nhs-greater-glasgow-and-clyde/</w:t>
        </w:r>
      </w:hyperlink>
    </w:p>
    <w:p w:rsidR="008502BD" w:rsidRPr="00D975B9" w:rsidRDefault="008502BD" w:rsidP="00067415">
      <w:pPr>
        <w:tabs>
          <w:tab w:val="left" w:pos="828"/>
        </w:tabs>
        <w:kinsoku w:val="0"/>
        <w:overflowPunct w:val="0"/>
        <w:adjustRightInd w:val="0"/>
        <w:rPr>
          <w:rFonts w:ascii="Arial" w:hAnsi="Arial" w:cs="Arial"/>
          <w:b/>
          <w:color w:val="002060"/>
        </w:rPr>
      </w:pPr>
      <w:r w:rsidRPr="00D975B9">
        <w:rPr>
          <w:rFonts w:ascii="Arial" w:hAnsi="Arial" w:cs="Arial"/>
          <w:color w:val="002060"/>
          <w:spacing w:val="-1"/>
        </w:rPr>
        <w:t>For more information about NH</w:t>
      </w:r>
      <w:r w:rsidRPr="00D975B9">
        <w:rPr>
          <w:rFonts w:ascii="Arial" w:hAnsi="Arial" w:cs="Arial"/>
          <w:color w:val="002060"/>
        </w:rPr>
        <w:t>S Grea</w:t>
      </w:r>
      <w:r w:rsidRPr="00D975B9">
        <w:rPr>
          <w:rFonts w:ascii="Arial" w:hAnsi="Arial" w:cs="Arial"/>
          <w:color w:val="002060"/>
          <w:spacing w:val="-2"/>
        </w:rPr>
        <w:t>t</w:t>
      </w:r>
      <w:r w:rsidRPr="00D975B9">
        <w:rPr>
          <w:rFonts w:ascii="Arial" w:hAnsi="Arial" w:cs="Arial"/>
          <w:color w:val="002060"/>
        </w:rPr>
        <w:t>er</w:t>
      </w:r>
      <w:r w:rsidRPr="00D975B9">
        <w:rPr>
          <w:rFonts w:ascii="Arial" w:hAnsi="Arial" w:cs="Arial"/>
          <w:color w:val="002060"/>
          <w:spacing w:val="-2"/>
        </w:rPr>
        <w:t xml:space="preserve"> G</w:t>
      </w:r>
      <w:r w:rsidRPr="00D975B9">
        <w:rPr>
          <w:rFonts w:ascii="Arial" w:hAnsi="Arial" w:cs="Arial"/>
          <w:color w:val="002060"/>
        </w:rPr>
        <w:t>la</w:t>
      </w:r>
      <w:r w:rsidRPr="00D975B9">
        <w:rPr>
          <w:rFonts w:ascii="Arial" w:hAnsi="Arial" w:cs="Arial"/>
          <w:color w:val="002060"/>
          <w:spacing w:val="-1"/>
        </w:rPr>
        <w:t>s</w:t>
      </w:r>
      <w:r w:rsidRPr="00D975B9">
        <w:rPr>
          <w:rFonts w:ascii="Arial" w:hAnsi="Arial" w:cs="Arial"/>
          <w:color w:val="002060"/>
        </w:rPr>
        <w:t>g</w:t>
      </w:r>
      <w:r w:rsidRPr="00D975B9">
        <w:rPr>
          <w:rFonts w:ascii="Arial" w:hAnsi="Arial" w:cs="Arial"/>
          <w:color w:val="002060"/>
          <w:spacing w:val="-4"/>
        </w:rPr>
        <w:t>o</w:t>
      </w:r>
      <w:r w:rsidRPr="00D975B9">
        <w:rPr>
          <w:rFonts w:ascii="Arial" w:hAnsi="Arial" w:cs="Arial"/>
          <w:color w:val="002060"/>
        </w:rPr>
        <w:t>w</w:t>
      </w:r>
      <w:r w:rsidRPr="00D975B9">
        <w:rPr>
          <w:rFonts w:ascii="Arial" w:hAnsi="Arial" w:cs="Arial"/>
          <w:color w:val="002060"/>
          <w:spacing w:val="-1"/>
        </w:rPr>
        <w:t xml:space="preserve"> </w:t>
      </w:r>
      <w:r w:rsidRPr="00D975B9">
        <w:rPr>
          <w:rFonts w:ascii="Arial" w:hAnsi="Arial" w:cs="Arial"/>
          <w:color w:val="002060"/>
        </w:rPr>
        <w:t>a</w:t>
      </w:r>
      <w:r w:rsidRPr="00D975B9">
        <w:rPr>
          <w:rFonts w:ascii="Arial" w:hAnsi="Arial" w:cs="Arial"/>
          <w:color w:val="002060"/>
          <w:spacing w:val="-1"/>
        </w:rPr>
        <w:t>n</w:t>
      </w:r>
      <w:r w:rsidRPr="00D975B9">
        <w:rPr>
          <w:rFonts w:ascii="Arial" w:hAnsi="Arial" w:cs="Arial"/>
          <w:color w:val="002060"/>
        </w:rPr>
        <w:t>d Cl</w:t>
      </w:r>
      <w:r w:rsidRPr="00D975B9">
        <w:rPr>
          <w:rFonts w:ascii="Arial" w:hAnsi="Arial" w:cs="Arial"/>
          <w:color w:val="002060"/>
          <w:spacing w:val="-5"/>
        </w:rPr>
        <w:t>y</w:t>
      </w:r>
      <w:r w:rsidRPr="00D975B9">
        <w:rPr>
          <w:rFonts w:ascii="Arial" w:hAnsi="Arial" w:cs="Arial"/>
          <w:color w:val="002060"/>
        </w:rPr>
        <w:t xml:space="preserve">de please visit: </w:t>
      </w:r>
      <w:hyperlink r:id="rId57" w:history="1">
        <w:r w:rsidRPr="00D975B9">
          <w:rPr>
            <w:rStyle w:val="Hyperlink"/>
            <w:rFonts w:ascii="Arial" w:hAnsi="Arial" w:cs="Arial"/>
            <w:b/>
            <w:bCs/>
            <w:color w:val="002060"/>
          </w:rPr>
          <w:t>www.nhsggc.org.uk</w:t>
        </w:r>
      </w:hyperlink>
      <w:r w:rsidRPr="00D975B9">
        <w:rPr>
          <w:rFonts w:ascii="Arial" w:hAnsi="Arial" w:cs="Arial"/>
          <w:b/>
          <w:color w:val="002060"/>
        </w:rPr>
        <w:t xml:space="preserve">.  </w:t>
      </w:r>
    </w:p>
    <w:p w:rsidR="008502BD" w:rsidRPr="00D975B9" w:rsidRDefault="008502BD" w:rsidP="00067415">
      <w:pPr>
        <w:tabs>
          <w:tab w:val="left" w:pos="828"/>
        </w:tabs>
        <w:kinsoku w:val="0"/>
        <w:overflowPunct w:val="0"/>
        <w:adjustRightInd w:val="0"/>
        <w:rPr>
          <w:rFonts w:ascii="Arial" w:hAnsi="Arial" w:cs="Arial"/>
          <w:b/>
          <w:color w:val="002060"/>
        </w:rPr>
      </w:pPr>
    </w:p>
    <w:p w:rsidR="008502BD" w:rsidRPr="00D975B9" w:rsidRDefault="008502BD" w:rsidP="00067415">
      <w:pPr>
        <w:tabs>
          <w:tab w:val="left" w:pos="828"/>
        </w:tabs>
        <w:kinsoku w:val="0"/>
        <w:overflowPunct w:val="0"/>
        <w:adjustRightInd w:val="0"/>
        <w:rPr>
          <w:rFonts w:ascii="Arial" w:hAnsi="Arial" w:cs="Arial"/>
          <w:b/>
          <w:color w:val="002060"/>
        </w:rPr>
      </w:pPr>
      <w:r w:rsidRPr="00D975B9">
        <w:rPr>
          <w:rFonts w:ascii="Arial" w:hAnsi="Arial" w:cs="Arial"/>
          <w:color w:val="002060"/>
        </w:rPr>
        <w:t>Find out more about NHS Scotland, the biggest employer in the country, providing jobs to people in more than 70 different professions, and its workforce is its greatest asset.</w:t>
      </w:r>
      <w:r w:rsidRPr="00D975B9">
        <w:rPr>
          <w:rFonts w:ascii="Arial" w:hAnsi="Arial" w:cs="Arial"/>
          <w:b/>
          <w:color w:val="002060"/>
        </w:rPr>
        <w:t xml:space="preserve"> </w:t>
      </w:r>
      <w:hyperlink r:id="rId58" w:history="1">
        <w:r w:rsidRPr="00D975B9">
          <w:rPr>
            <w:rStyle w:val="Hyperlink"/>
            <w:rFonts w:ascii="Arial" w:hAnsi="Arial" w:cs="Arial"/>
            <w:b/>
            <w:color w:val="002060"/>
          </w:rPr>
          <w:t>https://www.scotland.org/work/career-opportunities/healthcare</w:t>
        </w:r>
      </w:hyperlink>
    </w:p>
    <w:p w:rsidR="008502BD" w:rsidRPr="00D975B9" w:rsidRDefault="008502BD" w:rsidP="00067415">
      <w:pPr>
        <w:pStyle w:val="Default"/>
        <w:rPr>
          <w:b/>
          <w:color w:val="002060"/>
        </w:rPr>
      </w:pPr>
    </w:p>
    <w:p w:rsidR="008502BD" w:rsidRPr="00D975B9" w:rsidRDefault="008502BD" w:rsidP="00067415">
      <w:pPr>
        <w:pStyle w:val="Default"/>
        <w:rPr>
          <w:b/>
          <w:color w:val="002060"/>
        </w:rPr>
      </w:pPr>
    </w:p>
    <w:p w:rsidR="008502BD" w:rsidRPr="00D975B9" w:rsidRDefault="008502BD" w:rsidP="00067415">
      <w:pPr>
        <w:pStyle w:val="Default"/>
        <w:rPr>
          <w:b/>
          <w:color w:val="002060"/>
        </w:rPr>
      </w:pPr>
    </w:p>
    <w:p w:rsidR="00C2705D" w:rsidRPr="00D975B9" w:rsidRDefault="00C2705D" w:rsidP="00067415">
      <w:pPr>
        <w:kinsoku w:val="0"/>
        <w:overflowPunct w:val="0"/>
        <w:jc w:val="both"/>
        <w:rPr>
          <w:rFonts w:ascii="Arial" w:hAnsi="Arial" w:cs="Arial"/>
          <w:b/>
          <w:bCs/>
          <w:color w:val="002060"/>
          <w:sz w:val="32"/>
          <w:szCs w:val="32"/>
        </w:rPr>
      </w:pPr>
    </w:p>
    <w:p w:rsidR="008502BD" w:rsidRPr="00D975B9" w:rsidRDefault="00C2705D" w:rsidP="00067415">
      <w:pPr>
        <w:kinsoku w:val="0"/>
        <w:overflowPunct w:val="0"/>
        <w:jc w:val="both"/>
        <w:rPr>
          <w:rFonts w:ascii="Arial" w:hAnsi="Arial" w:cs="Arial"/>
          <w:b/>
          <w:bCs/>
          <w:color w:val="002060"/>
          <w:sz w:val="32"/>
          <w:szCs w:val="32"/>
        </w:rPr>
      </w:pPr>
      <w:r w:rsidRPr="00D975B9">
        <w:rPr>
          <w:rFonts w:ascii="Arial" w:hAnsi="Arial" w:cs="Arial"/>
          <w:b/>
          <w:bCs/>
          <w:color w:val="002060"/>
          <w:sz w:val="32"/>
          <w:szCs w:val="32"/>
        </w:rPr>
        <w:t>Section 8</w:t>
      </w:r>
      <w:r w:rsidR="008502BD" w:rsidRPr="00D975B9">
        <w:rPr>
          <w:rFonts w:ascii="Arial" w:hAnsi="Arial" w:cs="Arial"/>
          <w:b/>
          <w:bCs/>
          <w:color w:val="002060"/>
          <w:sz w:val="32"/>
          <w:szCs w:val="32"/>
        </w:rPr>
        <w:t>:</w:t>
      </w:r>
      <w:r w:rsidR="008502BD" w:rsidRPr="00D975B9">
        <w:rPr>
          <w:rFonts w:ascii="Arial" w:hAnsi="Arial" w:cs="Arial"/>
          <w:b/>
          <w:bCs/>
          <w:color w:val="002060"/>
          <w:sz w:val="32"/>
          <w:szCs w:val="32"/>
        </w:rPr>
        <w:tab/>
      </w:r>
    </w:p>
    <w:p w:rsidR="008502BD" w:rsidRPr="00D975B9" w:rsidRDefault="008502BD" w:rsidP="00067415">
      <w:pPr>
        <w:kinsoku w:val="0"/>
        <w:overflowPunct w:val="0"/>
        <w:jc w:val="both"/>
        <w:rPr>
          <w:rFonts w:ascii="Arial" w:hAnsi="Arial" w:cs="Arial"/>
          <w:b/>
          <w:bCs/>
          <w:color w:val="002060"/>
          <w:sz w:val="32"/>
        </w:rPr>
      </w:pPr>
      <w:r w:rsidRPr="00D975B9">
        <w:rPr>
          <w:rFonts w:ascii="Arial" w:hAnsi="Arial" w:cs="Arial"/>
          <w:b/>
          <w:bCs/>
          <w:color w:val="002060"/>
          <w:sz w:val="32"/>
          <w:szCs w:val="32"/>
        </w:rPr>
        <w:t>Living and Working in the Greater Glasgow and Clyde area</w:t>
      </w:r>
    </w:p>
    <w:p w:rsidR="008502BD" w:rsidRPr="00D975B9" w:rsidRDefault="008502BD" w:rsidP="00067415">
      <w:pPr>
        <w:jc w:val="both"/>
        <w:rPr>
          <w:rFonts w:ascii="Arial" w:hAnsi="Arial" w:cs="Arial"/>
          <w:iCs/>
          <w:color w:val="002060"/>
        </w:rPr>
      </w:pPr>
    </w:p>
    <w:p w:rsidR="008502BD" w:rsidRPr="00D975B9" w:rsidRDefault="008502BD" w:rsidP="00067415">
      <w:pPr>
        <w:jc w:val="both"/>
        <w:rPr>
          <w:rFonts w:ascii="Arial" w:hAnsi="Arial" w:cs="Arial"/>
          <w:color w:val="002060"/>
        </w:rPr>
      </w:pPr>
      <w:r w:rsidRPr="00D975B9">
        <w:rPr>
          <w:rFonts w:ascii="Arial" w:hAnsi="Arial" w:cs="Arial"/>
          <w:iCs/>
          <w:color w:val="002060"/>
        </w:rPr>
        <w:t>As a place to live, the Greater Glasgow and Clyde area has many attractions.</w:t>
      </w:r>
      <w:r w:rsidRPr="00D975B9">
        <w:rPr>
          <w:rFonts w:ascii="Arial" w:hAnsi="Arial" w:cs="Arial"/>
          <w:i/>
          <w:iCs/>
          <w:color w:val="002060"/>
        </w:rPr>
        <w:t xml:space="preserve"> </w:t>
      </w:r>
      <w:r w:rsidRPr="00D975B9">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rsidR="008502BD" w:rsidRPr="00D975B9" w:rsidRDefault="008502BD" w:rsidP="00067415">
      <w:pPr>
        <w:jc w:val="both"/>
        <w:rPr>
          <w:rFonts w:ascii="Arial" w:hAnsi="Arial" w:cs="Arial"/>
          <w:color w:val="002060"/>
        </w:rPr>
      </w:pPr>
    </w:p>
    <w:p w:rsidR="008502BD" w:rsidRPr="00D975B9" w:rsidRDefault="008502BD" w:rsidP="00067415">
      <w:pPr>
        <w:jc w:val="both"/>
        <w:rPr>
          <w:rFonts w:ascii="Arial" w:hAnsi="Arial" w:cs="Arial"/>
          <w:color w:val="002060"/>
        </w:rPr>
      </w:pPr>
      <w:r w:rsidRPr="00D975B9">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rsidR="008502BD" w:rsidRPr="00D975B9" w:rsidRDefault="008502BD" w:rsidP="00067415">
      <w:pPr>
        <w:jc w:val="both"/>
        <w:rPr>
          <w:rFonts w:ascii="Arial" w:hAnsi="Arial" w:cs="Arial"/>
          <w:color w:val="002060"/>
        </w:rPr>
      </w:pPr>
    </w:p>
    <w:p w:rsidR="008502BD" w:rsidRPr="00D975B9" w:rsidRDefault="008502BD" w:rsidP="00067415">
      <w:pPr>
        <w:jc w:val="both"/>
        <w:rPr>
          <w:rFonts w:ascii="Arial" w:hAnsi="Arial" w:cs="Arial"/>
          <w:color w:val="002060"/>
        </w:rPr>
      </w:pPr>
      <w:r w:rsidRPr="00D975B9">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rsidR="008502BD" w:rsidRPr="00D975B9" w:rsidRDefault="00E30E13" w:rsidP="00067415">
      <w:pPr>
        <w:jc w:val="both"/>
        <w:rPr>
          <w:rFonts w:ascii="Arial" w:hAnsi="Arial" w:cs="Arial"/>
          <w:color w:val="002060"/>
        </w:rPr>
      </w:pPr>
      <w:r w:rsidRPr="00D975B9">
        <w:rPr>
          <w:noProof/>
          <w:color w:val="002060"/>
        </w:rPr>
        <w:drawing>
          <wp:anchor distT="0" distB="0" distL="114300" distR="114300" simplePos="0" relativeHeight="251650560" behindDoc="0" locked="0" layoutInCell="1" allowOverlap="1">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9"/>
                    <a:srcRect/>
                    <a:stretch>
                      <a:fillRect/>
                    </a:stretch>
                  </pic:blipFill>
                  <pic:spPr bwMode="auto">
                    <a:xfrm>
                      <a:off x="0" y="0"/>
                      <a:ext cx="2438400" cy="1628775"/>
                    </a:xfrm>
                    <a:prstGeom prst="rect">
                      <a:avLst/>
                    </a:prstGeom>
                    <a:noFill/>
                  </pic:spPr>
                </pic:pic>
              </a:graphicData>
            </a:graphic>
          </wp:anchor>
        </w:drawing>
      </w:r>
    </w:p>
    <w:p w:rsidR="008502BD" w:rsidRPr="00D975B9" w:rsidRDefault="008502BD" w:rsidP="00067415">
      <w:pPr>
        <w:outlineLvl w:val="3"/>
        <w:rPr>
          <w:rFonts w:ascii="Arial" w:hAnsi="Arial" w:cs="Arial"/>
          <w:b/>
          <w:color w:val="002060"/>
        </w:rPr>
      </w:pPr>
      <w:r w:rsidRPr="00D975B9">
        <w:rPr>
          <w:rFonts w:ascii="Arial" w:hAnsi="Arial" w:cs="Arial"/>
          <w:b/>
          <w:color w:val="002060"/>
        </w:rPr>
        <w:t>Glasgow</w:t>
      </w:r>
    </w:p>
    <w:p w:rsidR="008502BD" w:rsidRPr="00D975B9" w:rsidRDefault="008502BD" w:rsidP="00067415">
      <w:pPr>
        <w:outlineLvl w:val="3"/>
        <w:rPr>
          <w:rFonts w:ascii="Arial" w:hAnsi="Arial" w:cs="Arial"/>
          <w:b/>
          <w:color w:val="002060"/>
        </w:rPr>
      </w:pPr>
    </w:p>
    <w:p w:rsidR="008502BD" w:rsidRPr="00D975B9" w:rsidRDefault="008502BD" w:rsidP="00067415">
      <w:pPr>
        <w:outlineLvl w:val="3"/>
        <w:rPr>
          <w:rFonts w:ascii="Arial" w:hAnsi="Arial" w:cs="Arial"/>
          <w:b/>
          <w:color w:val="002060"/>
        </w:rPr>
      </w:pPr>
    </w:p>
    <w:p w:rsidR="008502BD" w:rsidRPr="00D975B9" w:rsidRDefault="008502BD" w:rsidP="00067415">
      <w:pPr>
        <w:outlineLvl w:val="3"/>
        <w:rPr>
          <w:rFonts w:ascii="Arial" w:hAnsi="Arial" w:cs="Arial"/>
          <w:color w:val="002060"/>
        </w:rPr>
      </w:pPr>
    </w:p>
    <w:p w:rsidR="008502BD" w:rsidRPr="00D975B9" w:rsidRDefault="008502BD" w:rsidP="00067415">
      <w:pPr>
        <w:outlineLvl w:val="3"/>
        <w:rPr>
          <w:rFonts w:ascii="Arial" w:hAnsi="Arial" w:cs="Arial"/>
          <w:color w:val="002060"/>
        </w:rPr>
      </w:pPr>
    </w:p>
    <w:p w:rsidR="008502BD" w:rsidRPr="00D975B9" w:rsidRDefault="00E30E13" w:rsidP="00067415">
      <w:pPr>
        <w:outlineLvl w:val="3"/>
        <w:rPr>
          <w:rFonts w:ascii="Arial" w:hAnsi="Arial" w:cs="Arial"/>
          <w:color w:val="002060"/>
        </w:rPr>
      </w:pPr>
      <w:r w:rsidRPr="00D975B9">
        <w:rPr>
          <w:noProof/>
          <w:color w:val="002060"/>
        </w:rPr>
        <w:drawing>
          <wp:anchor distT="0" distB="0" distL="114300" distR="114300" simplePos="0" relativeHeight="251651584" behindDoc="1" locked="0" layoutInCell="1" allowOverlap="1">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rsidR="008502BD" w:rsidRPr="00D975B9" w:rsidRDefault="008502BD" w:rsidP="00067415">
      <w:pPr>
        <w:outlineLvl w:val="3"/>
        <w:rPr>
          <w:rFonts w:ascii="Arial" w:hAnsi="Arial" w:cs="Arial"/>
          <w:color w:val="002060"/>
        </w:rPr>
      </w:pPr>
    </w:p>
    <w:p w:rsidR="008502BD" w:rsidRPr="00D975B9" w:rsidRDefault="008502BD" w:rsidP="00067415">
      <w:pPr>
        <w:outlineLvl w:val="3"/>
        <w:rPr>
          <w:rFonts w:ascii="Arial" w:hAnsi="Arial" w:cs="Arial"/>
          <w:color w:val="002060"/>
        </w:rPr>
      </w:pPr>
    </w:p>
    <w:p w:rsidR="008502BD" w:rsidRPr="00D975B9" w:rsidRDefault="008502BD" w:rsidP="00067415">
      <w:pPr>
        <w:outlineLvl w:val="3"/>
        <w:rPr>
          <w:rFonts w:ascii="Arial" w:hAnsi="Arial" w:cs="Arial"/>
          <w:color w:val="002060"/>
        </w:rPr>
      </w:pPr>
    </w:p>
    <w:p w:rsidR="008502BD" w:rsidRPr="00D975B9" w:rsidRDefault="008502BD" w:rsidP="00067415">
      <w:pPr>
        <w:outlineLvl w:val="3"/>
        <w:rPr>
          <w:rFonts w:ascii="Arial" w:hAnsi="Arial" w:cs="Arial"/>
          <w:color w:val="002060"/>
        </w:rPr>
      </w:pPr>
    </w:p>
    <w:p w:rsidR="008502BD" w:rsidRPr="00D975B9" w:rsidRDefault="008502BD" w:rsidP="00067415">
      <w:pPr>
        <w:jc w:val="both"/>
        <w:outlineLvl w:val="3"/>
        <w:rPr>
          <w:rFonts w:ascii="Arial" w:hAnsi="Arial" w:cs="Arial"/>
          <w:color w:val="002060"/>
        </w:rPr>
      </w:pPr>
      <w:r w:rsidRPr="00D975B9">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rsidR="008502BD" w:rsidRPr="00D975B9" w:rsidRDefault="008502BD" w:rsidP="00067415">
      <w:pPr>
        <w:jc w:val="both"/>
        <w:rPr>
          <w:rFonts w:ascii="Arial" w:hAnsi="Arial" w:cs="Arial"/>
          <w:color w:val="002060"/>
        </w:rPr>
      </w:pPr>
    </w:p>
    <w:p w:rsidR="008502BD" w:rsidRPr="00D975B9" w:rsidRDefault="008502BD" w:rsidP="00067415">
      <w:pPr>
        <w:jc w:val="both"/>
        <w:rPr>
          <w:rFonts w:ascii="Arial" w:hAnsi="Arial" w:cs="Arial"/>
          <w:color w:val="002060"/>
        </w:rPr>
      </w:pPr>
      <w:r w:rsidRPr="00D975B9">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rsidR="008502BD" w:rsidRPr="00D975B9" w:rsidRDefault="008502BD" w:rsidP="00067415">
      <w:pPr>
        <w:jc w:val="both"/>
        <w:rPr>
          <w:rFonts w:ascii="Arial" w:hAnsi="Arial" w:cs="Arial"/>
          <w:color w:val="002060"/>
        </w:rPr>
      </w:pPr>
    </w:p>
    <w:p w:rsidR="008502BD" w:rsidRPr="00D975B9" w:rsidRDefault="008502BD" w:rsidP="00067415">
      <w:pPr>
        <w:jc w:val="both"/>
        <w:rPr>
          <w:rFonts w:ascii="Arial" w:hAnsi="Arial" w:cs="Arial"/>
          <w:color w:val="002060"/>
        </w:rPr>
      </w:pPr>
      <w:r w:rsidRPr="00D975B9">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rsidR="008502BD" w:rsidRPr="00D975B9" w:rsidRDefault="008502BD" w:rsidP="00067415">
      <w:pPr>
        <w:jc w:val="both"/>
        <w:rPr>
          <w:rFonts w:ascii="Arial" w:hAnsi="Arial" w:cs="Arial"/>
          <w:color w:val="002060"/>
        </w:rPr>
      </w:pPr>
    </w:p>
    <w:p w:rsidR="008502BD" w:rsidRPr="00D975B9" w:rsidRDefault="008502BD" w:rsidP="00067415">
      <w:pPr>
        <w:jc w:val="both"/>
        <w:rPr>
          <w:rFonts w:ascii="Arial" w:hAnsi="Arial" w:cs="Arial"/>
          <w:color w:val="002060"/>
        </w:rPr>
      </w:pPr>
      <w:r w:rsidRPr="00D975B9">
        <w:rPr>
          <w:rFonts w:ascii="Arial" w:hAnsi="Arial" w:cs="Arial"/>
          <w:color w:val="002060"/>
        </w:rPr>
        <w:t>Home to over 133,000 students from around the world, this vibrant city has five world-renowned universities and seven colleges.</w:t>
      </w:r>
    </w:p>
    <w:p w:rsidR="008502BD" w:rsidRPr="00D975B9" w:rsidRDefault="008502BD" w:rsidP="00067415">
      <w:pPr>
        <w:jc w:val="both"/>
        <w:rPr>
          <w:rFonts w:ascii="Arial" w:hAnsi="Arial" w:cs="Arial"/>
          <w:color w:val="002060"/>
        </w:rPr>
      </w:pPr>
    </w:p>
    <w:p w:rsidR="008502BD" w:rsidRPr="00D975B9" w:rsidRDefault="008502BD" w:rsidP="00067415">
      <w:pPr>
        <w:outlineLvl w:val="3"/>
        <w:rPr>
          <w:rFonts w:ascii="Arial" w:hAnsi="Arial" w:cs="Arial"/>
          <w:b/>
          <w:color w:val="002060"/>
        </w:rPr>
      </w:pPr>
      <w:r w:rsidRPr="00D975B9">
        <w:rPr>
          <w:rFonts w:ascii="Arial" w:hAnsi="Arial" w:cs="Arial"/>
          <w:b/>
          <w:color w:val="002060"/>
        </w:rPr>
        <w:t>Lots to see and do</w:t>
      </w:r>
    </w:p>
    <w:p w:rsidR="008502BD" w:rsidRPr="00D975B9" w:rsidRDefault="008502BD" w:rsidP="00067415">
      <w:pPr>
        <w:outlineLvl w:val="3"/>
        <w:rPr>
          <w:rFonts w:ascii="Arial" w:hAnsi="Arial" w:cs="Arial"/>
          <w:b/>
          <w:color w:val="002060"/>
        </w:rPr>
      </w:pPr>
    </w:p>
    <w:p w:rsidR="008502BD" w:rsidRPr="00D975B9" w:rsidRDefault="008502BD" w:rsidP="00067415">
      <w:pPr>
        <w:jc w:val="both"/>
        <w:rPr>
          <w:rFonts w:ascii="Arial" w:hAnsi="Arial" w:cs="Arial"/>
          <w:color w:val="002060"/>
        </w:rPr>
      </w:pPr>
      <w:r w:rsidRPr="00D975B9">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rsidR="008502BD" w:rsidRPr="00D975B9" w:rsidRDefault="008502BD" w:rsidP="00067415">
      <w:pPr>
        <w:jc w:val="both"/>
        <w:rPr>
          <w:rFonts w:ascii="Arial" w:hAnsi="Arial" w:cs="Arial"/>
          <w:color w:val="002060"/>
        </w:rPr>
      </w:pPr>
    </w:p>
    <w:p w:rsidR="008502BD" w:rsidRPr="00D975B9" w:rsidRDefault="008502BD" w:rsidP="00067415">
      <w:pPr>
        <w:jc w:val="both"/>
        <w:rPr>
          <w:rFonts w:ascii="Arial" w:hAnsi="Arial" w:cs="Arial"/>
          <w:color w:val="002060"/>
        </w:rPr>
      </w:pPr>
      <w:r w:rsidRPr="00D975B9">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rsidR="008502BD" w:rsidRPr="00D975B9" w:rsidRDefault="008502BD" w:rsidP="00067415">
      <w:pPr>
        <w:jc w:val="both"/>
        <w:rPr>
          <w:rFonts w:ascii="Arial" w:hAnsi="Arial" w:cs="Arial"/>
          <w:color w:val="002060"/>
        </w:rPr>
      </w:pPr>
    </w:p>
    <w:p w:rsidR="008502BD" w:rsidRPr="00D975B9" w:rsidRDefault="008502BD" w:rsidP="00067415">
      <w:pPr>
        <w:jc w:val="both"/>
        <w:rPr>
          <w:rFonts w:ascii="Arial" w:hAnsi="Arial" w:cs="Arial"/>
          <w:color w:val="002060"/>
        </w:rPr>
      </w:pPr>
      <w:r w:rsidRPr="00D975B9">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rsidR="008502BD" w:rsidRPr="00D975B9" w:rsidRDefault="008502BD" w:rsidP="00067415">
      <w:pPr>
        <w:jc w:val="both"/>
        <w:rPr>
          <w:rFonts w:ascii="Arial" w:hAnsi="Arial" w:cs="Arial"/>
          <w:color w:val="002060"/>
        </w:rPr>
      </w:pPr>
    </w:p>
    <w:p w:rsidR="008502BD" w:rsidRPr="00D975B9" w:rsidRDefault="008502BD" w:rsidP="00067415">
      <w:pPr>
        <w:jc w:val="both"/>
        <w:rPr>
          <w:rFonts w:ascii="Arial" w:hAnsi="Arial" w:cs="Arial"/>
          <w:color w:val="002060"/>
        </w:rPr>
      </w:pPr>
      <w:r w:rsidRPr="00D975B9">
        <w:rPr>
          <w:rFonts w:ascii="Arial" w:hAnsi="Arial" w:cs="Arial"/>
          <w:color w:val="002060"/>
        </w:rPr>
        <w:t>This year’s Mercer’s Quality of Living survey sees Glasgow beat the likes of Rome, Prague, and Dubai to be </w:t>
      </w:r>
      <w:hyperlink r:id="rId60" w:history="1">
        <w:r w:rsidRPr="00D975B9">
          <w:rPr>
            <w:rFonts w:ascii="Arial" w:hAnsi="Arial" w:cs="Arial"/>
            <w:color w:val="002060"/>
          </w:rPr>
          <w:t>named as one of the best cities in the world to live.</w:t>
        </w:r>
      </w:hyperlink>
    </w:p>
    <w:p w:rsidR="008502BD" w:rsidRPr="00D975B9" w:rsidRDefault="008502BD" w:rsidP="00067415">
      <w:pPr>
        <w:jc w:val="both"/>
        <w:rPr>
          <w:rFonts w:ascii="Arial" w:hAnsi="Arial" w:cs="Arial"/>
          <w:color w:val="002060"/>
        </w:rPr>
      </w:pPr>
    </w:p>
    <w:p w:rsidR="008502BD" w:rsidRPr="00D975B9" w:rsidRDefault="008502BD" w:rsidP="00067415">
      <w:pPr>
        <w:jc w:val="both"/>
        <w:rPr>
          <w:rFonts w:ascii="Arial" w:hAnsi="Arial" w:cs="Arial"/>
          <w:color w:val="002060"/>
        </w:rPr>
      </w:pPr>
      <w:r w:rsidRPr="00D975B9">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rsidR="008502BD" w:rsidRPr="00D975B9" w:rsidRDefault="008502BD" w:rsidP="00067415">
      <w:pPr>
        <w:jc w:val="both"/>
        <w:rPr>
          <w:rFonts w:ascii="Arial" w:hAnsi="Arial" w:cs="Arial"/>
          <w:color w:val="002060"/>
        </w:rPr>
      </w:pPr>
    </w:p>
    <w:p w:rsidR="008502BD" w:rsidRPr="00D975B9" w:rsidRDefault="00E30E13" w:rsidP="00067415">
      <w:pPr>
        <w:jc w:val="both"/>
        <w:rPr>
          <w:rFonts w:ascii="Arial" w:hAnsi="Arial" w:cs="Arial"/>
          <w:color w:val="002060"/>
        </w:rPr>
      </w:pPr>
      <w:r w:rsidRPr="00D975B9">
        <w:rPr>
          <w:noProof/>
          <w:color w:val="002060"/>
        </w:rPr>
        <w:drawing>
          <wp:anchor distT="0" distB="0" distL="114300" distR="114300" simplePos="0" relativeHeight="251649536" behindDoc="1" locked="0" layoutInCell="1" allowOverlap="1">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975B9">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rsidR="008502BD" w:rsidRPr="00D975B9" w:rsidRDefault="008502BD" w:rsidP="00067415">
      <w:pPr>
        <w:jc w:val="both"/>
        <w:rPr>
          <w:rFonts w:ascii="Arial" w:hAnsi="Arial" w:cs="Arial"/>
          <w:color w:val="002060"/>
        </w:rPr>
      </w:pPr>
    </w:p>
    <w:p w:rsidR="008502BD" w:rsidRPr="00D975B9" w:rsidRDefault="008502BD" w:rsidP="00067415">
      <w:pPr>
        <w:outlineLvl w:val="3"/>
        <w:rPr>
          <w:rFonts w:ascii="Arial" w:hAnsi="Arial" w:cs="Arial"/>
          <w:b/>
          <w:color w:val="002060"/>
        </w:rPr>
      </w:pPr>
      <w:r w:rsidRPr="00D975B9">
        <w:rPr>
          <w:rFonts w:ascii="Arial" w:hAnsi="Arial" w:cs="Arial"/>
          <w:b/>
          <w:color w:val="002060"/>
        </w:rPr>
        <w:t>Housing</w:t>
      </w:r>
    </w:p>
    <w:p w:rsidR="008502BD" w:rsidRPr="00D975B9" w:rsidRDefault="008502BD" w:rsidP="00067415">
      <w:pPr>
        <w:outlineLvl w:val="3"/>
        <w:rPr>
          <w:rFonts w:ascii="Arial" w:hAnsi="Arial" w:cs="Arial"/>
          <w:b/>
          <w:color w:val="002060"/>
        </w:rPr>
      </w:pPr>
    </w:p>
    <w:p w:rsidR="008502BD" w:rsidRPr="00D975B9" w:rsidRDefault="008502BD" w:rsidP="00067415">
      <w:pPr>
        <w:jc w:val="both"/>
        <w:rPr>
          <w:rFonts w:ascii="Arial" w:hAnsi="Arial" w:cs="Arial"/>
          <w:color w:val="002060"/>
        </w:rPr>
      </w:pPr>
      <w:r w:rsidRPr="00D975B9">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rsidR="008502BD" w:rsidRPr="00D975B9" w:rsidRDefault="008502BD" w:rsidP="00067415">
      <w:pPr>
        <w:outlineLvl w:val="3"/>
        <w:rPr>
          <w:rFonts w:ascii="Arial" w:hAnsi="Arial" w:cs="Arial"/>
          <w:color w:val="002060"/>
        </w:rPr>
      </w:pPr>
    </w:p>
    <w:p w:rsidR="008502BD" w:rsidRPr="00D975B9" w:rsidRDefault="008502BD" w:rsidP="00067415">
      <w:pPr>
        <w:outlineLvl w:val="3"/>
        <w:rPr>
          <w:rFonts w:ascii="Arial" w:hAnsi="Arial" w:cs="Arial"/>
          <w:b/>
          <w:color w:val="002060"/>
        </w:rPr>
      </w:pPr>
    </w:p>
    <w:p w:rsidR="008502BD" w:rsidRPr="00D975B9" w:rsidRDefault="00E30E13" w:rsidP="00067415">
      <w:pPr>
        <w:outlineLvl w:val="3"/>
        <w:rPr>
          <w:rFonts w:ascii="Arial" w:hAnsi="Arial" w:cs="Arial"/>
          <w:b/>
          <w:color w:val="002060"/>
        </w:rPr>
      </w:pPr>
      <w:r w:rsidRPr="00D975B9">
        <w:rPr>
          <w:rFonts w:ascii="Arial" w:hAnsi="Arial" w:cs="Arial"/>
          <w:b/>
          <w:noProof/>
          <w:color w:val="002060"/>
        </w:rPr>
        <w:drawing>
          <wp:inline distT="0" distB="0" distL="0" distR="0">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61"/>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rsidR="008502BD" w:rsidRPr="00D975B9" w:rsidRDefault="008502BD" w:rsidP="00067415">
      <w:pPr>
        <w:outlineLvl w:val="3"/>
        <w:rPr>
          <w:rFonts w:ascii="Arial" w:hAnsi="Arial" w:cs="Arial"/>
          <w:b/>
          <w:color w:val="002060"/>
        </w:rPr>
      </w:pPr>
    </w:p>
    <w:p w:rsidR="008502BD" w:rsidRPr="00D975B9" w:rsidRDefault="008502BD" w:rsidP="00067415">
      <w:pPr>
        <w:outlineLvl w:val="3"/>
        <w:rPr>
          <w:rFonts w:ascii="Arial" w:hAnsi="Arial" w:cs="Arial"/>
          <w:b/>
          <w:color w:val="002060"/>
        </w:rPr>
      </w:pPr>
      <w:r w:rsidRPr="00D975B9">
        <w:rPr>
          <w:rFonts w:ascii="Arial" w:hAnsi="Arial" w:cs="Arial"/>
          <w:b/>
          <w:color w:val="002060"/>
        </w:rPr>
        <w:t>Getting around</w:t>
      </w:r>
    </w:p>
    <w:p w:rsidR="008502BD" w:rsidRPr="00D975B9" w:rsidRDefault="008502BD" w:rsidP="00067415">
      <w:pPr>
        <w:outlineLvl w:val="3"/>
        <w:rPr>
          <w:rFonts w:ascii="Arial" w:hAnsi="Arial" w:cs="Arial"/>
          <w:b/>
          <w:color w:val="002060"/>
        </w:rPr>
      </w:pPr>
    </w:p>
    <w:p w:rsidR="008502BD" w:rsidRPr="00D975B9" w:rsidRDefault="008502BD" w:rsidP="00067415">
      <w:pPr>
        <w:jc w:val="both"/>
        <w:rPr>
          <w:rFonts w:ascii="Arial" w:hAnsi="Arial" w:cs="Arial"/>
          <w:color w:val="002060"/>
        </w:rPr>
      </w:pPr>
      <w:r w:rsidRPr="00D975B9">
        <w:rPr>
          <w:rFonts w:ascii="Arial" w:hAnsi="Arial" w:cs="Arial"/>
          <w:color w:val="002060"/>
        </w:rPr>
        <w:t>The region’s excellent transport links mean you’re connected to the rest of the UK - and the world. </w:t>
      </w:r>
    </w:p>
    <w:p w:rsidR="008502BD" w:rsidRPr="00D975B9" w:rsidRDefault="008502BD" w:rsidP="00067415">
      <w:pPr>
        <w:jc w:val="both"/>
        <w:rPr>
          <w:rFonts w:ascii="Arial" w:hAnsi="Arial" w:cs="Arial"/>
          <w:color w:val="002060"/>
        </w:rPr>
      </w:pPr>
    </w:p>
    <w:p w:rsidR="008502BD" w:rsidRPr="00D975B9" w:rsidRDefault="008502BD" w:rsidP="00067415">
      <w:pPr>
        <w:jc w:val="both"/>
        <w:rPr>
          <w:rFonts w:ascii="Arial" w:hAnsi="Arial" w:cs="Arial"/>
          <w:color w:val="002060"/>
        </w:rPr>
      </w:pPr>
      <w:r w:rsidRPr="00D975B9">
        <w:rPr>
          <w:rFonts w:ascii="Arial" w:hAnsi="Arial" w:cs="Arial"/>
          <w:color w:val="002060"/>
        </w:rPr>
        <w:t>The M8 motorway connects the West with the rest of Scotland, taking just under an hour to drive between the country’s major cities Glasgow and Edinburgh, a well-used commuter’s route.</w:t>
      </w:r>
    </w:p>
    <w:p w:rsidR="008502BD" w:rsidRPr="00D975B9" w:rsidRDefault="008502BD" w:rsidP="00067415">
      <w:pPr>
        <w:jc w:val="both"/>
        <w:rPr>
          <w:rFonts w:ascii="Arial" w:hAnsi="Arial" w:cs="Arial"/>
          <w:color w:val="002060"/>
        </w:rPr>
      </w:pPr>
    </w:p>
    <w:p w:rsidR="008502BD" w:rsidRPr="00D975B9" w:rsidRDefault="008502BD" w:rsidP="00067415">
      <w:pPr>
        <w:jc w:val="both"/>
        <w:rPr>
          <w:rFonts w:ascii="Arial" w:hAnsi="Arial" w:cs="Arial"/>
          <w:color w:val="002060"/>
        </w:rPr>
      </w:pPr>
      <w:r w:rsidRPr="00D975B9">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rsidR="008502BD" w:rsidRPr="00D975B9" w:rsidRDefault="008502BD" w:rsidP="00067415">
      <w:pPr>
        <w:jc w:val="both"/>
        <w:rPr>
          <w:rFonts w:ascii="Arial" w:hAnsi="Arial" w:cs="Arial"/>
          <w:color w:val="002060"/>
        </w:rPr>
      </w:pPr>
      <w:r w:rsidRPr="00D975B9">
        <w:rPr>
          <w:rFonts w:ascii="Arial" w:hAnsi="Arial" w:cs="Arial"/>
          <w:color w:val="002060"/>
        </w:rPr>
        <w:t>An abundance of stations and travel times makes exploring the region by train an easy option. The rail network links both rural areas and cities with the rest of Scotland and the wider UK. </w:t>
      </w:r>
    </w:p>
    <w:p w:rsidR="008502BD" w:rsidRPr="00D975B9" w:rsidRDefault="008502BD" w:rsidP="00067415">
      <w:pPr>
        <w:jc w:val="both"/>
        <w:rPr>
          <w:rFonts w:ascii="Arial" w:hAnsi="Arial" w:cs="Arial"/>
          <w:color w:val="002060"/>
        </w:rPr>
      </w:pPr>
    </w:p>
    <w:p w:rsidR="008502BD" w:rsidRPr="00D975B9" w:rsidRDefault="008502BD" w:rsidP="00067415">
      <w:pPr>
        <w:jc w:val="both"/>
        <w:rPr>
          <w:rFonts w:ascii="Arial" w:hAnsi="Arial" w:cs="Arial"/>
          <w:color w:val="002060"/>
        </w:rPr>
      </w:pPr>
      <w:r w:rsidRPr="00D975B9">
        <w:rPr>
          <w:rFonts w:ascii="Arial" w:hAnsi="Arial" w:cs="Arial"/>
          <w:color w:val="002060"/>
        </w:rPr>
        <w:t>From Ardrossan, Gourock and Wemyss Bay you can also travel by ferry to many of Scotland’s islands, or further afield from one of the cruise ships that dock at Greenock harbour.</w:t>
      </w:r>
    </w:p>
    <w:p w:rsidR="008502BD" w:rsidRPr="00D975B9" w:rsidRDefault="008502BD" w:rsidP="00067415">
      <w:pPr>
        <w:jc w:val="both"/>
        <w:rPr>
          <w:rFonts w:ascii="Arial" w:hAnsi="Arial" w:cs="Arial"/>
          <w:color w:val="002060"/>
        </w:rPr>
      </w:pPr>
    </w:p>
    <w:p w:rsidR="008502BD" w:rsidRPr="00D975B9" w:rsidRDefault="008502BD" w:rsidP="00067415">
      <w:pPr>
        <w:jc w:val="both"/>
        <w:rPr>
          <w:rFonts w:ascii="Arial" w:hAnsi="Arial" w:cs="Arial"/>
          <w:color w:val="002060"/>
        </w:rPr>
      </w:pPr>
      <w:r w:rsidRPr="00D975B9">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rsidR="008502BD" w:rsidRPr="00D975B9" w:rsidRDefault="008502BD" w:rsidP="00067415">
      <w:pPr>
        <w:jc w:val="both"/>
        <w:rPr>
          <w:rFonts w:ascii="Arial" w:hAnsi="Arial" w:cs="Arial"/>
          <w:color w:val="002060"/>
        </w:rPr>
      </w:pPr>
    </w:p>
    <w:p w:rsidR="008502BD" w:rsidRPr="00D975B9" w:rsidRDefault="008502BD" w:rsidP="00067415">
      <w:pPr>
        <w:jc w:val="both"/>
        <w:rPr>
          <w:rFonts w:ascii="Arial" w:hAnsi="Arial" w:cs="Arial"/>
          <w:color w:val="002060"/>
        </w:rPr>
      </w:pPr>
      <w:r w:rsidRPr="00D975B9">
        <w:rPr>
          <w:rFonts w:ascii="Arial" w:hAnsi="Arial" w:cs="Arial"/>
          <w:color w:val="002060"/>
        </w:rPr>
        <w:t>The best of the city-living, magnificent countryside and an opportunity to work in some of Scotland’s most exciting industries means this region is a hugely popular place to live, play and work.</w:t>
      </w:r>
    </w:p>
    <w:p w:rsidR="008502BD" w:rsidRPr="00D975B9" w:rsidRDefault="008502BD" w:rsidP="00067415">
      <w:pPr>
        <w:jc w:val="both"/>
        <w:rPr>
          <w:rFonts w:ascii="Arial" w:hAnsi="Arial" w:cs="Arial"/>
          <w:color w:val="002060"/>
        </w:rPr>
      </w:pPr>
    </w:p>
    <w:p w:rsidR="008502BD" w:rsidRPr="00D975B9" w:rsidRDefault="00E30E13" w:rsidP="00067415">
      <w:pPr>
        <w:pStyle w:val="Default"/>
        <w:rPr>
          <w:b/>
          <w:color w:val="002060"/>
        </w:rPr>
      </w:pPr>
      <w:r w:rsidRPr="00D975B9">
        <w:rPr>
          <w:noProof/>
          <w:color w:val="002060"/>
        </w:rPr>
        <w:drawing>
          <wp:anchor distT="0" distB="0" distL="114300" distR="114300" simplePos="0" relativeHeight="251662848" behindDoc="1" locked="0" layoutInCell="1" allowOverlap="1">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D975B9">
        <w:rPr>
          <w:b/>
          <w:color w:val="002060"/>
        </w:rPr>
        <w:t xml:space="preserve">To find more information about living and working in Scotland please visit:  </w:t>
      </w:r>
    </w:p>
    <w:p w:rsidR="008502BD" w:rsidRPr="00D975B9" w:rsidRDefault="008502BD" w:rsidP="00067415">
      <w:pPr>
        <w:pStyle w:val="Default"/>
        <w:rPr>
          <w:b/>
          <w:color w:val="002060"/>
        </w:rPr>
      </w:pPr>
    </w:p>
    <w:p w:rsidR="008502BD" w:rsidRPr="00D975B9" w:rsidRDefault="00D975B9" w:rsidP="00067415">
      <w:pPr>
        <w:pStyle w:val="Default"/>
        <w:rPr>
          <w:b/>
          <w:color w:val="002060"/>
        </w:rPr>
      </w:pPr>
      <w:hyperlink r:id="rId62" w:history="1">
        <w:r w:rsidR="008502BD" w:rsidRPr="00D975B9">
          <w:rPr>
            <w:rStyle w:val="Hyperlink"/>
            <w:b/>
            <w:color w:val="002060"/>
          </w:rPr>
          <w:t>https://www.visitscotland.com/</w:t>
        </w:r>
      </w:hyperlink>
    </w:p>
    <w:p w:rsidR="008502BD" w:rsidRPr="00D975B9" w:rsidRDefault="008502BD" w:rsidP="00067415">
      <w:pPr>
        <w:pStyle w:val="Default"/>
        <w:rPr>
          <w:b/>
          <w:color w:val="002060"/>
        </w:rPr>
      </w:pPr>
    </w:p>
    <w:p w:rsidR="008502BD" w:rsidRPr="00D975B9" w:rsidRDefault="00D975B9" w:rsidP="00067415">
      <w:pPr>
        <w:pStyle w:val="Default"/>
        <w:rPr>
          <w:b/>
          <w:color w:val="002060"/>
        </w:rPr>
      </w:pPr>
      <w:hyperlink r:id="rId63" w:history="1">
        <w:r w:rsidR="008502BD" w:rsidRPr="00D975B9">
          <w:rPr>
            <w:rStyle w:val="Hyperlink"/>
            <w:b/>
            <w:color w:val="002060"/>
          </w:rPr>
          <w:t>https://www.scotland.org/</w:t>
        </w:r>
      </w:hyperlink>
    </w:p>
    <w:p w:rsidR="008502BD" w:rsidRPr="00D975B9" w:rsidRDefault="000F751B" w:rsidP="00067415">
      <w:pPr>
        <w:pStyle w:val="Default"/>
        <w:rPr>
          <w:rStyle w:val="Hyperlink"/>
          <w:b/>
          <w:color w:val="002060"/>
        </w:rPr>
      </w:pPr>
      <w:r w:rsidRPr="00D975B9">
        <w:rPr>
          <w:b/>
          <w:color w:val="002060"/>
        </w:rPr>
        <w:fldChar w:fldCharType="begin"/>
      </w:r>
      <w:r w:rsidR="008502BD" w:rsidRPr="00D975B9">
        <w:rPr>
          <w:b/>
          <w:color w:val="002060"/>
        </w:rPr>
        <w:instrText xml:space="preserve"> HYPERLINK ""  "https://www.talentscotland.com/" </w:instrText>
      </w:r>
      <w:r w:rsidRPr="00D975B9">
        <w:rPr>
          <w:b/>
          <w:color w:val="002060"/>
        </w:rPr>
        <w:fldChar w:fldCharType="separate"/>
      </w:r>
    </w:p>
    <w:p w:rsidR="008502BD" w:rsidRPr="00D975B9" w:rsidRDefault="008502BD" w:rsidP="00067415">
      <w:pPr>
        <w:pStyle w:val="Default"/>
        <w:rPr>
          <w:b/>
          <w:color w:val="002060"/>
        </w:rPr>
      </w:pPr>
      <w:r w:rsidRPr="00D975B9">
        <w:rPr>
          <w:rStyle w:val="Hyperlink"/>
          <w:b/>
          <w:color w:val="002060"/>
        </w:rPr>
        <w:t>https://www.talentscotland.com/</w:t>
      </w:r>
      <w:r w:rsidR="000F751B" w:rsidRPr="00D975B9">
        <w:rPr>
          <w:b/>
          <w:color w:val="002060"/>
        </w:rPr>
        <w:fldChar w:fldCharType="end"/>
      </w:r>
    </w:p>
    <w:p w:rsidR="008502BD" w:rsidRPr="00D975B9" w:rsidRDefault="008502BD" w:rsidP="00067415">
      <w:pPr>
        <w:pStyle w:val="Default"/>
        <w:rPr>
          <w:b/>
          <w:color w:val="002060"/>
        </w:rPr>
      </w:pPr>
    </w:p>
    <w:p w:rsidR="008502BD" w:rsidRPr="00D975B9" w:rsidRDefault="00D975B9" w:rsidP="00067415">
      <w:pPr>
        <w:pStyle w:val="Default"/>
        <w:rPr>
          <w:b/>
          <w:color w:val="002060"/>
        </w:rPr>
      </w:pPr>
      <w:hyperlink r:id="rId64" w:history="1">
        <w:r w:rsidR="008502BD" w:rsidRPr="00D975B9">
          <w:rPr>
            <w:rStyle w:val="Hyperlink"/>
            <w:b/>
            <w:color w:val="002060"/>
          </w:rPr>
          <w:t>https://moverdb.com/moving-to-glasgow/</w:t>
        </w:r>
      </w:hyperlink>
    </w:p>
    <w:p w:rsidR="008502BD" w:rsidRPr="00D975B9" w:rsidRDefault="008502BD" w:rsidP="00067415">
      <w:pPr>
        <w:pStyle w:val="Default"/>
        <w:rPr>
          <w:b/>
          <w:color w:val="002060"/>
        </w:rPr>
      </w:pPr>
    </w:p>
    <w:p w:rsidR="008502BD" w:rsidRPr="00D975B9" w:rsidRDefault="008502BD" w:rsidP="00067415">
      <w:pPr>
        <w:pStyle w:val="Default"/>
        <w:rPr>
          <w:b/>
          <w:color w:val="002060"/>
        </w:rPr>
      </w:pPr>
    </w:p>
    <w:p w:rsidR="008502BD" w:rsidRPr="00D975B9" w:rsidRDefault="008502BD" w:rsidP="00315293">
      <w:pPr>
        <w:ind w:left="284"/>
        <w:rPr>
          <w:rFonts w:cs="Arial"/>
          <w:color w:val="002060"/>
        </w:rPr>
      </w:pPr>
    </w:p>
    <w:p w:rsidR="008502BD" w:rsidRPr="00D975B9" w:rsidRDefault="008502BD" w:rsidP="00315293">
      <w:pPr>
        <w:autoSpaceDE w:val="0"/>
        <w:autoSpaceDN w:val="0"/>
        <w:adjustRightInd w:val="0"/>
        <w:rPr>
          <w:rFonts w:ascii="Arial" w:hAnsi="Arial" w:cs="Arial"/>
          <w:color w:val="002060"/>
        </w:rPr>
      </w:pPr>
    </w:p>
    <w:p w:rsidR="008502BD" w:rsidRPr="00D975B9" w:rsidRDefault="008502BD" w:rsidP="00315293">
      <w:pPr>
        <w:pStyle w:val="Default"/>
        <w:tabs>
          <w:tab w:val="left" w:pos="1843"/>
        </w:tabs>
        <w:jc w:val="both"/>
        <w:rPr>
          <w:b/>
          <w:bCs/>
          <w:color w:val="002060"/>
        </w:rPr>
      </w:pPr>
      <w:r w:rsidRPr="00D975B9">
        <w:rPr>
          <w:b/>
          <w:bCs/>
          <w:color w:val="002060"/>
        </w:rPr>
        <w:t xml:space="preserve">                         </w:t>
      </w:r>
    </w:p>
    <w:p w:rsidR="008502BD" w:rsidRPr="00D975B9" w:rsidRDefault="008502BD" w:rsidP="00EF6D04">
      <w:pPr>
        <w:pStyle w:val="Default"/>
        <w:rPr>
          <w:b/>
          <w:color w:val="002060"/>
        </w:rPr>
      </w:pPr>
    </w:p>
    <w:sectPr w:rsidR="008502BD" w:rsidRPr="00D975B9" w:rsidSect="00EF6D04">
      <w:footerReference w:type="even" r:id="rId65"/>
      <w:footerReference w:type="default" r:id="rId66"/>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5B9" w:rsidRDefault="00D975B9">
      <w:r>
        <w:separator/>
      </w:r>
    </w:p>
  </w:endnote>
  <w:endnote w:type="continuationSeparator" w:id="0">
    <w:p w:rsidR="00D975B9" w:rsidRDefault="00D97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5B9" w:rsidRDefault="00D975B9"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D975B9" w:rsidRDefault="00D975B9"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5B9" w:rsidRDefault="00D975B9"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5B9" w:rsidRDefault="00D975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D975B9" w:rsidRDefault="00D975B9">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5B9" w:rsidRPr="00067415" w:rsidRDefault="00D975B9"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5B9" w:rsidRDefault="00D975B9">
      <w:r>
        <w:separator/>
      </w:r>
    </w:p>
  </w:footnote>
  <w:footnote w:type="continuationSeparator" w:id="0">
    <w:p w:rsidR="00D975B9" w:rsidRDefault="00D975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5B9" w:rsidRDefault="00D975B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5B9" w:rsidRDefault="00D975B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5B9" w:rsidRDefault="00D975B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1"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50093EEA"/>
    <w:multiLevelType w:val="hybridMultilevel"/>
    <w:tmpl w:val="B6C2D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5"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6"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8"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19"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4"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7"/>
  </w:num>
  <w:num w:numId="9">
    <w:abstractNumId w:val="19"/>
  </w:num>
  <w:num w:numId="10">
    <w:abstractNumId w:val="2"/>
  </w:num>
  <w:num w:numId="11">
    <w:abstractNumId w:val="25"/>
  </w:num>
  <w:num w:numId="12">
    <w:abstractNumId w:val="21"/>
  </w:num>
  <w:num w:numId="13">
    <w:abstractNumId w:val="12"/>
  </w:num>
  <w:num w:numId="14">
    <w:abstractNumId w:val="16"/>
  </w:num>
  <w:num w:numId="15">
    <w:abstractNumId w:val="14"/>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6"/>
  </w:num>
  <w:num w:numId="20">
    <w:abstractNumId w:val="26"/>
  </w:num>
  <w:num w:numId="21">
    <w:abstractNumId w:val="24"/>
  </w:num>
  <w:num w:numId="22">
    <w:abstractNumId w:val="22"/>
  </w:num>
  <w:num w:numId="23">
    <w:abstractNumId w:val="7"/>
  </w:num>
  <w:num w:numId="24">
    <w:abstractNumId w:val="4"/>
  </w:num>
  <w:num w:numId="25">
    <w:abstractNumId w:val="10"/>
  </w:num>
  <w:num w:numId="26">
    <w:abstractNumId w:val="5"/>
  </w:num>
  <w:num w:numId="27">
    <w:abstractNumId w:val="20"/>
  </w:num>
  <w:num w:numId="28">
    <w:abstractNumId w:val="18"/>
  </w:num>
  <w:num w:numId="29">
    <w:abstractNumId w:val="1"/>
  </w:num>
  <w:num w:numId="30">
    <w:abstractNumId w:val="15"/>
  </w:num>
  <w:num w:numId="31">
    <w:abstractNumId w:val="23"/>
  </w:num>
  <w:num w:numId="32">
    <w:abstractNumId w:val="17"/>
  </w:num>
  <w:num w:numId="33">
    <w:abstractNumId w:val="3"/>
  </w:num>
  <w:num w:numId="3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D5B1B"/>
    <w:rsid w:val="000E6D46"/>
    <w:rsid w:val="000F2483"/>
    <w:rsid w:val="000F352E"/>
    <w:rsid w:val="000F751B"/>
    <w:rsid w:val="0010070D"/>
    <w:rsid w:val="00102976"/>
    <w:rsid w:val="00131CCA"/>
    <w:rsid w:val="001476F3"/>
    <w:rsid w:val="00150877"/>
    <w:rsid w:val="001526E5"/>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3136"/>
    <w:rsid w:val="00324232"/>
    <w:rsid w:val="00324ADF"/>
    <w:rsid w:val="0032579C"/>
    <w:rsid w:val="00331D27"/>
    <w:rsid w:val="003420E8"/>
    <w:rsid w:val="00351AD7"/>
    <w:rsid w:val="00353418"/>
    <w:rsid w:val="00355A44"/>
    <w:rsid w:val="00366BEC"/>
    <w:rsid w:val="00382D70"/>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4689"/>
    <w:rsid w:val="00D66838"/>
    <w:rsid w:val="00D768C6"/>
    <w:rsid w:val="00D83864"/>
    <w:rsid w:val="00D84750"/>
    <w:rsid w:val="00D8789F"/>
    <w:rsid w:val="00D93448"/>
    <w:rsid w:val="00D975B9"/>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6132B"/>
    <w:rsid w:val="00F65C57"/>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5:docId w15:val="{B83F36BD-1F81-4585-8D86-2C876795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paragraph" w:customStyle="1" w:styleId="normal0">
    <w:name w:val="normal"/>
    <w:basedOn w:val="Normal"/>
    <w:rsid w:val="00D975B9"/>
    <w:rPr>
      <w:sz w:val="20"/>
      <w:szCs w:val="20"/>
      <w:lang w:val="en-US" w:eastAsia="en-US"/>
    </w:rPr>
  </w:style>
  <w:style w:type="character" w:customStyle="1" w:styleId="bodytext10">
    <w:name w:val="bodytext1"/>
    <w:rsid w:val="00D975B9"/>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hyperlink" Target="#" TargetMode="External" /><Relationship Id="rId63" Type="http://schemas.openxmlformats.org/officeDocument/2006/relationships/hyperlink" Target="#" TargetMode="External" /><Relationship Id="rId68" Type="http://schemas.openxmlformats.org/officeDocument/2006/relationships/theme" Target="theme/theme1.xml"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9" Type="http://schemas.openxmlformats.org/officeDocument/2006/relationships/hyperlink" Target="#"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hyperlink" Target="#" TargetMode="External" /><Relationship Id="rId66" Type="http://schemas.openxmlformats.org/officeDocument/2006/relationships/footer" Target="footer4.xm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hyperlink" Target="#" TargetMode="External" /><Relationship Id="rId61" Type="http://schemas.openxmlformats.org/officeDocument/2006/relationships/image" Target="media/image7.png"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hyperlink" Target="#" TargetMode="External" /><Relationship Id="rId65" Type="http://schemas.openxmlformats.org/officeDocument/2006/relationships/footer" Target="footer3.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64" Type="http://schemas.openxmlformats.org/officeDocument/2006/relationships/hyperlink" Target="#" TargetMode="Externa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image" Target="media/image6.jpeg" /><Relationship Id="rId67" Type="http://schemas.openxmlformats.org/officeDocument/2006/relationships/fontTable" Target="fontTable.xml" /><Relationship Id="rId20"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hyperlink" Target="#" TargetMode="Externa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8500</Words>
  <Characters>48454</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56841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2021-09-22T11:36:00Z</dcterms:created>
  <dcterms:modified xsi:type="dcterms:W3CDTF">2021-09-22T11:36:00Z</dcterms:modified>
</cp:coreProperties>
</file>