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095" w:rsidRDefault="007D1095">
      <w:pPr>
        <w:pStyle w:val="BodyText"/>
        <w:spacing w:before="11"/>
        <w:rPr>
          <w:sz w:val="21"/>
        </w:rPr>
      </w:pPr>
      <w:bookmarkStart w:id="0" w:name="_GoBack"/>
      <w:bookmarkEnd w:id="0"/>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3618"/>
        <w:gridCol w:w="6623"/>
        <w:gridCol w:w="171"/>
      </w:tblGrid>
      <w:tr w:rsidR="007D1095">
        <w:trPr>
          <w:trHeight w:val="239"/>
        </w:trPr>
        <w:tc>
          <w:tcPr>
            <w:tcW w:w="10525" w:type="dxa"/>
            <w:gridSpan w:val="4"/>
            <w:tcBorders>
              <w:bottom w:val="nil"/>
            </w:tcBorders>
          </w:tcPr>
          <w:p w:rsidR="007D1095" w:rsidRDefault="00A331DA">
            <w:pPr>
              <w:pStyle w:val="TableParagraph"/>
              <w:spacing w:line="220" w:lineRule="exact"/>
              <w:ind w:left="107"/>
              <w:rPr>
                <w:b/>
                <w:sz w:val="20"/>
              </w:rPr>
            </w:pPr>
            <w:r>
              <w:rPr>
                <w:b/>
                <w:sz w:val="20"/>
              </w:rPr>
              <w:t>1. JOB IDENTIFICATION</w:t>
            </w:r>
          </w:p>
        </w:tc>
      </w:tr>
      <w:tr w:rsidR="007D1095">
        <w:trPr>
          <w:trHeight w:val="242"/>
        </w:trPr>
        <w:tc>
          <w:tcPr>
            <w:tcW w:w="113" w:type="dxa"/>
            <w:tcBorders>
              <w:top w:val="nil"/>
              <w:bottom w:val="nil"/>
            </w:tcBorders>
          </w:tcPr>
          <w:p w:rsidR="007D1095" w:rsidRDefault="007D1095">
            <w:pPr>
              <w:pStyle w:val="TableParagraph"/>
              <w:rPr>
                <w:rFonts w:ascii="Times New Roman"/>
                <w:sz w:val="16"/>
              </w:rPr>
            </w:pPr>
          </w:p>
        </w:tc>
        <w:tc>
          <w:tcPr>
            <w:tcW w:w="3618" w:type="dxa"/>
          </w:tcPr>
          <w:p w:rsidR="007D1095" w:rsidRDefault="00A331DA">
            <w:pPr>
              <w:pStyle w:val="TableParagraph"/>
              <w:spacing w:before="1" w:line="221" w:lineRule="exact"/>
              <w:ind w:left="107"/>
              <w:rPr>
                <w:b/>
                <w:sz w:val="20"/>
              </w:rPr>
            </w:pPr>
            <w:r>
              <w:rPr>
                <w:b/>
                <w:sz w:val="20"/>
              </w:rPr>
              <w:t>Job Title:</w:t>
            </w:r>
          </w:p>
        </w:tc>
        <w:tc>
          <w:tcPr>
            <w:tcW w:w="6623" w:type="dxa"/>
          </w:tcPr>
          <w:p w:rsidR="007D1095" w:rsidRDefault="00A331DA">
            <w:pPr>
              <w:pStyle w:val="TableParagraph"/>
              <w:spacing w:before="1" w:line="221" w:lineRule="exact"/>
              <w:ind w:left="109"/>
              <w:rPr>
                <w:b/>
                <w:sz w:val="20"/>
              </w:rPr>
            </w:pPr>
            <w:r>
              <w:rPr>
                <w:b/>
                <w:sz w:val="20"/>
              </w:rPr>
              <w:t>Estates Manager (EM)</w:t>
            </w:r>
          </w:p>
        </w:tc>
        <w:tc>
          <w:tcPr>
            <w:tcW w:w="171" w:type="dxa"/>
            <w:vMerge w:val="restart"/>
            <w:tcBorders>
              <w:top w:val="nil"/>
            </w:tcBorders>
          </w:tcPr>
          <w:p w:rsidR="007D1095" w:rsidRDefault="007D1095">
            <w:pPr>
              <w:pStyle w:val="TableParagraph"/>
              <w:rPr>
                <w:rFonts w:ascii="Times New Roman"/>
                <w:sz w:val="20"/>
              </w:rPr>
            </w:pPr>
          </w:p>
        </w:tc>
      </w:tr>
      <w:tr w:rsidR="007D1095">
        <w:trPr>
          <w:trHeight w:val="242"/>
        </w:trPr>
        <w:tc>
          <w:tcPr>
            <w:tcW w:w="113" w:type="dxa"/>
            <w:tcBorders>
              <w:top w:val="nil"/>
              <w:bottom w:val="nil"/>
            </w:tcBorders>
          </w:tcPr>
          <w:p w:rsidR="007D1095" w:rsidRDefault="007D1095">
            <w:pPr>
              <w:pStyle w:val="TableParagraph"/>
              <w:rPr>
                <w:rFonts w:ascii="Times New Roman"/>
                <w:sz w:val="16"/>
              </w:rPr>
            </w:pPr>
          </w:p>
        </w:tc>
        <w:tc>
          <w:tcPr>
            <w:tcW w:w="3618" w:type="dxa"/>
          </w:tcPr>
          <w:p w:rsidR="007D1095" w:rsidRDefault="00A331DA">
            <w:pPr>
              <w:pStyle w:val="TableParagraph"/>
              <w:spacing w:line="222" w:lineRule="exact"/>
              <w:ind w:left="107"/>
              <w:rPr>
                <w:b/>
                <w:sz w:val="20"/>
              </w:rPr>
            </w:pPr>
            <w:r>
              <w:rPr>
                <w:b/>
                <w:sz w:val="20"/>
              </w:rPr>
              <w:t>Responsible to:</w:t>
            </w:r>
          </w:p>
        </w:tc>
        <w:tc>
          <w:tcPr>
            <w:tcW w:w="6623" w:type="dxa"/>
          </w:tcPr>
          <w:p w:rsidR="007D1095" w:rsidRDefault="00A331DA">
            <w:pPr>
              <w:pStyle w:val="TableParagraph"/>
              <w:spacing w:line="222" w:lineRule="exact"/>
              <w:ind w:left="109"/>
              <w:rPr>
                <w:b/>
                <w:sz w:val="20"/>
              </w:rPr>
            </w:pPr>
            <w:r>
              <w:rPr>
                <w:b/>
                <w:sz w:val="20"/>
              </w:rPr>
              <w:t>Site Manager Operational Estates (SMOE)</w:t>
            </w:r>
          </w:p>
        </w:tc>
        <w:tc>
          <w:tcPr>
            <w:tcW w:w="171" w:type="dxa"/>
            <w:vMerge/>
            <w:tcBorders>
              <w:top w:val="nil"/>
            </w:tcBorders>
          </w:tcPr>
          <w:p w:rsidR="007D1095" w:rsidRDefault="007D1095">
            <w:pPr>
              <w:rPr>
                <w:sz w:val="2"/>
                <w:szCs w:val="2"/>
              </w:rPr>
            </w:pPr>
          </w:p>
        </w:tc>
      </w:tr>
      <w:tr w:rsidR="007D1095">
        <w:trPr>
          <w:trHeight w:val="241"/>
        </w:trPr>
        <w:tc>
          <w:tcPr>
            <w:tcW w:w="113" w:type="dxa"/>
            <w:tcBorders>
              <w:top w:val="nil"/>
              <w:bottom w:val="nil"/>
            </w:tcBorders>
          </w:tcPr>
          <w:p w:rsidR="007D1095" w:rsidRDefault="007D1095">
            <w:pPr>
              <w:pStyle w:val="TableParagraph"/>
              <w:rPr>
                <w:rFonts w:ascii="Times New Roman"/>
                <w:sz w:val="16"/>
              </w:rPr>
            </w:pPr>
          </w:p>
        </w:tc>
        <w:tc>
          <w:tcPr>
            <w:tcW w:w="3618" w:type="dxa"/>
          </w:tcPr>
          <w:p w:rsidR="007D1095" w:rsidRDefault="00A331DA">
            <w:pPr>
              <w:pStyle w:val="TableParagraph"/>
              <w:spacing w:line="222" w:lineRule="exact"/>
              <w:ind w:left="107"/>
              <w:rPr>
                <w:b/>
                <w:sz w:val="20"/>
              </w:rPr>
            </w:pPr>
            <w:r>
              <w:rPr>
                <w:b/>
                <w:sz w:val="20"/>
              </w:rPr>
              <w:t>Department:</w:t>
            </w:r>
          </w:p>
        </w:tc>
        <w:tc>
          <w:tcPr>
            <w:tcW w:w="6623" w:type="dxa"/>
          </w:tcPr>
          <w:p w:rsidR="007D1095" w:rsidRDefault="00A331DA">
            <w:pPr>
              <w:pStyle w:val="TableParagraph"/>
              <w:spacing w:line="222" w:lineRule="exact"/>
              <w:ind w:left="109"/>
              <w:rPr>
                <w:b/>
                <w:sz w:val="20"/>
              </w:rPr>
            </w:pPr>
            <w:r>
              <w:rPr>
                <w:b/>
                <w:sz w:val="20"/>
              </w:rPr>
              <w:t>Estates</w:t>
            </w:r>
          </w:p>
        </w:tc>
        <w:tc>
          <w:tcPr>
            <w:tcW w:w="171" w:type="dxa"/>
            <w:vMerge/>
            <w:tcBorders>
              <w:top w:val="nil"/>
            </w:tcBorders>
          </w:tcPr>
          <w:p w:rsidR="007D1095" w:rsidRDefault="007D1095">
            <w:pPr>
              <w:rPr>
                <w:sz w:val="2"/>
                <w:szCs w:val="2"/>
              </w:rPr>
            </w:pPr>
          </w:p>
        </w:tc>
      </w:tr>
      <w:tr w:rsidR="007D1095">
        <w:trPr>
          <w:trHeight w:val="239"/>
        </w:trPr>
        <w:tc>
          <w:tcPr>
            <w:tcW w:w="113" w:type="dxa"/>
            <w:tcBorders>
              <w:top w:val="nil"/>
              <w:bottom w:val="nil"/>
            </w:tcBorders>
          </w:tcPr>
          <w:p w:rsidR="007D1095" w:rsidRDefault="007D1095">
            <w:pPr>
              <w:pStyle w:val="TableParagraph"/>
              <w:rPr>
                <w:rFonts w:ascii="Times New Roman"/>
                <w:sz w:val="16"/>
              </w:rPr>
            </w:pPr>
          </w:p>
        </w:tc>
        <w:tc>
          <w:tcPr>
            <w:tcW w:w="3618" w:type="dxa"/>
          </w:tcPr>
          <w:p w:rsidR="007D1095" w:rsidRDefault="00A331DA">
            <w:pPr>
              <w:pStyle w:val="TableParagraph"/>
              <w:spacing w:line="220" w:lineRule="exact"/>
              <w:ind w:left="107"/>
              <w:rPr>
                <w:b/>
                <w:sz w:val="20"/>
              </w:rPr>
            </w:pPr>
            <w:r>
              <w:rPr>
                <w:b/>
                <w:sz w:val="20"/>
              </w:rPr>
              <w:t>Directorate:</w:t>
            </w:r>
          </w:p>
        </w:tc>
        <w:tc>
          <w:tcPr>
            <w:tcW w:w="6623" w:type="dxa"/>
          </w:tcPr>
          <w:p w:rsidR="007D1095" w:rsidRDefault="00A331DA">
            <w:pPr>
              <w:pStyle w:val="TableParagraph"/>
              <w:spacing w:line="220" w:lineRule="exact"/>
              <w:ind w:left="109"/>
              <w:rPr>
                <w:b/>
                <w:sz w:val="20"/>
              </w:rPr>
            </w:pPr>
            <w:r>
              <w:rPr>
                <w:b/>
                <w:sz w:val="20"/>
              </w:rPr>
              <w:t>Property, Procurement and Facilities Management</w:t>
            </w:r>
          </w:p>
        </w:tc>
        <w:tc>
          <w:tcPr>
            <w:tcW w:w="171" w:type="dxa"/>
            <w:vMerge/>
            <w:tcBorders>
              <w:top w:val="nil"/>
            </w:tcBorders>
          </w:tcPr>
          <w:p w:rsidR="007D1095" w:rsidRDefault="007D1095">
            <w:pPr>
              <w:rPr>
                <w:sz w:val="2"/>
                <w:szCs w:val="2"/>
              </w:rPr>
            </w:pPr>
          </w:p>
        </w:tc>
      </w:tr>
      <w:tr w:rsidR="007D1095">
        <w:trPr>
          <w:trHeight w:val="241"/>
        </w:trPr>
        <w:tc>
          <w:tcPr>
            <w:tcW w:w="113" w:type="dxa"/>
            <w:tcBorders>
              <w:top w:val="nil"/>
            </w:tcBorders>
          </w:tcPr>
          <w:p w:rsidR="007D1095" w:rsidRDefault="007D1095">
            <w:pPr>
              <w:pStyle w:val="TableParagraph"/>
              <w:rPr>
                <w:rFonts w:ascii="Times New Roman"/>
                <w:sz w:val="16"/>
              </w:rPr>
            </w:pPr>
          </w:p>
        </w:tc>
        <w:tc>
          <w:tcPr>
            <w:tcW w:w="3618" w:type="dxa"/>
            <w:tcBorders>
              <w:bottom w:val="single" w:sz="8" w:space="0" w:color="000000"/>
            </w:tcBorders>
          </w:tcPr>
          <w:p w:rsidR="007D1095" w:rsidRDefault="00A331DA">
            <w:pPr>
              <w:pStyle w:val="TableParagraph"/>
              <w:spacing w:before="1" w:line="220" w:lineRule="exact"/>
              <w:ind w:left="107"/>
              <w:rPr>
                <w:b/>
                <w:sz w:val="20"/>
              </w:rPr>
            </w:pPr>
            <w:r>
              <w:rPr>
                <w:b/>
                <w:sz w:val="20"/>
              </w:rPr>
              <w:t>CAJE NO:</w:t>
            </w:r>
          </w:p>
        </w:tc>
        <w:tc>
          <w:tcPr>
            <w:tcW w:w="6623" w:type="dxa"/>
            <w:tcBorders>
              <w:bottom w:val="single" w:sz="8" w:space="0" w:color="000000"/>
            </w:tcBorders>
          </w:tcPr>
          <w:p w:rsidR="007D1095" w:rsidRDefault="00A331DA">
            <w:pPr>
              <w:pStyle w:val="TableParagraph"/>
              <w:spacing w:before="1" w:line="220" w:lineRule="exact"/>
              <w:ind w:left="109"/>
              <w:rPr>
                <w:b/>
                <w:sz w:val="20"/>
              </w:rPr>
            </w:pPr>
            <w:r>
              <w:rPr>
                <w:b/>
                <w:sz w:val="20"/>
              </w:rPr>
              <w:t>N1328REV</w:t>
            </w:r>
          </w:p>
        </w:tc>
        <w:tc>
          <w:tcPr>
            <w:tcW w:w="171" w:type="dxa"/>
            <w:vMerge/>
            <w:tcBorders>
              <w:top w:val="nil"/>
            </w:tcBorders>
          </w:tcPr>
          <w:p w:rsidR="007D1095" w:rsidRDefault="007D1095">
            <w:pPr>
              <w:rPr>
                <w:sz w:val="2"/>
                <w:szCs w:val="2"/>
              </w:rPr>
            </w:pPr>
          </w:p>
        </w:tc>
      </w:tr>
      <w:tr w:rsidR="007D1095">
        <w:trPr>
          <w:trHeight w:val="241"/>
        </w:trPr>
        <w:tc>
          <w:tcPr>
            <w:tcW w:w="10525" w:type="dxa"/>
            <w:gridSpan w:val="4"/>
          </w:tcPr>
          <w:p w:rsidR="007D1095" w:rsidRDefault="00A331DA">
            <w:pPr>
              <w:pStyle w:val="TableParagraph"/>
              <w:spacing w:line="222" w:lineRule="exact"/>
              <w:ind w:left="107"/>
              <w:rPr>
                <w:b/>
                <w:sz w:val="20"/>
              </w:rPr>
            </w:pPr>
            <w:r>
              <w:rPr>
                <w:b/>
                <w:sz w:val="20"/>
              </w:rPr>
              <w:t>2. JOB PURPOSE</w:t>
            </w:r>
          </w:p>
        </w:tc>
      </w:tr>
      <w:tr w:rsidR="007D1095">
        <w:trPr>
          <w:trHeight w:val="3693"/>
        </w:trPr>
        <w:tc>
          <w:tcPr>
            <w:tcW w:w="10525" w:type="dxa"/>
            <w:gridSpan w:val="4"/>
          </w:tcPr>
          <w:p w:rsidR="007D1095" w:rsidRDefault="007D1095">
            <w:pPr>
              <w:pStyle w:val="TableParagraph"/>
              <w:rPr>
                <w:rFonts w:ascii="Times New Roman"/>
                <w:sz w:val="23"/>
              </w:rPr>
            </w:pPr>
          </w:p>
          <w:p w:rsidR="007D1095" w:rsidRDefault="00A331DA">
            <w:pPr>
              <w:pStyle w:val="TableParagraph"/>
              <w:ind w:left="107" w:right="101"/>
              <w:jc w:val="both"/>
            </w:pPr>
            <w:r>
              <w:t>The post holder will have responsibility for ensuring the seamless delivery of Estates services enabling the provision of safe quality patient care.</w:t>
            </w:r>
          </w:p>
          <w:p w:rsidR="007D1095" w:rsidRDefault="007D1095">
            <w:pPr>
              <w:pStyle w:val="TableParagraph"/>
              <w:spacing w:before="1"/>
              <w:rPr>
                <w:rFonts w:ascii="Times New Roman"/>
                <w:sz w:val="23"/>
              </w:rPr>
            </w:pPr>
          </w:p>
          <w:p w:rsidR="007D1095" w:rsidRDefault="00A331DA">
            <w:pPr>
              <w:pStyle w:val="TableParagraph"/>
              <w:ind w:left="107" w:right="97"/>
              <w:jc w:val="both"/>
            </w:pPr>
            <w:r>
              <w:t>The post holder is part of a team of Estates managers who are professionally responsible for meeting the o</w:t>
            </w:r>
            <w:r>
              <w:t>rganisations key objectives, for the delivery of patient care by the provision of effective, efficient and safe operation &amp; maintenance of estates services, systems and budgetary resource, in compliance with statutory requirements &amp; mandatory NHS Healthcar</w:t>
            </w:r>
            <w:r>
              <w:t>e standards &amp; guidelines, for the day to day operational activities of the Estates Department, technical &amp; managerial control of directly employed and specialist contract staff, and to manage delegated capital projects.</w:t>
            </w:r>
          </w:p>
          <w:p w:rsidR="007D1095" w:rsidRDefault="007D1095">
            <w:pPr>
              <w:pStyle w:val="TableParagraph"/>
              <w:rPr>
                <w:rFonts w:ascii="Times New Roman"/>
                <w:sz w:val="23"/>
              </w:rPr>
            </w:pPr>
          </w:p>
          <w:p w:rsidR="007D1095" w:rsidRDefault="00A331DA">
            <w:pPr>
              <w:pStyle w:val="TableParagraph"/>
              <w:ind w:left="107" w:right="413"/>
            </w:pPr>
            <w:r>
              <w:t>This is a highly specialist post wi</w:t>
            </w:r>
            <w:r>
              <w:t>th a high level of expertise is required to effectively deliver the service within a multi-discipline estate function.</w:t>
            </w:r>
          </w:p>
        </w:tc>
      </w:tr>
      <w:tr w:rsidR="007D1095">
        <w:trPr>
          <w:trHeight w:val="242"/>
        </w:trPr>
        <w:tc>
          <w:tcPr>
            <w:tcW w:w="10525" w:type="dxa"/>
            <w:gridSpan w:val="4"/>
          </w:tcPr>
          <w:p w:rsidR="007D1095" w:rsidRDefault="00A331DA">
            <w:pPr>
              <w:pStyle w:val="TableParagraph"/>
              <w:spacing w:line="222" w:lineRule="exact"/>
              <w:ind w:left="107"/>
              <w:rPr>
                <w:b/>
                <w:sz w:val="20"/>
              </w:rPr>
            </w:pPr>
            <w:r>
              <w:rPr>
                <w:b/>
                <w:sz w:val="20"/>
              </w:rPr>
              <w:t>3. ROLE OF DEPARTMENT</w:t>
            </w:r>
          </w:p>
        </w:tc>
      </w:tr>
      <w:tr w:rsidR="007D1095">
        <w:trPr>
          <w:trHeight w:val="7944"/>
        </w:trPr>
        <w:tc>
          <w:tcPr>
            <w:tcW w:w="10525" w:type="dxa"/>
            <w:gridSpan w:val="4"/>
          </w:tcPr>
          <w:p w:rsidR="007D1095" w:rsidRDefault="007D1095">
            <w:pPr>
              <w:pStyle w:val="TableParagraph"/>
              <w:rPr>
                <w:rFonts w:ascii="Times New Roman"/>
                <w:sz w:val="23"/>
              </w:rPr>
            </w:pPr>
          </w:p>
          <w:p w:rsidR="007D1095" w:rsidRDefault="00A331DA">
            <w:pPr>
              <w:pStyle w:val="TableParagraph"/>
              <w:ind w:left="107" w:right="167"/>
            </w:pPr>
            <w:r>
              <w:t>The Estates Department facilitate the delivery of uninterrupted quality healthcare by providing a 24 hour, 7 day a week safe comfortable &amp; statutory compliant built environment which supports the effective provision of high quality clinical care for our pa</w:t>
            </w:r>
            <w:r>
              <w:t>tients.</w:t>
            </w:r>
          </w:p>
          <w:p w:rsidR="007D1095" w:rsidRDefault="007D1095">
            <w:pPr>
              <w:pStyle w:val="TableParagraph"/>
              <w:rPr>
                <w:rFonts w:ascii="Times New Roman"/>
                <w:sz w:val="23"/>
              </w:rPr>
            </w:pPr>
          </w:p>
          <w:p w:rsidR="007D1095" w:rsidRDefault="00A331DA">
            <w:pPr>
              <w:pStyle w:val="TableParagraph"/>
              <w:ind w:left="107" w:right="212"/>
            </w:pPr>
            <w:r>
              <w:t>This is achieved by maintaining and delivering an effective Planned Preventive Maintenance programme and reactive repair service as well as executing installation and commissioning works of critical plant and equipment to support the delivery of a</w:t>
            </w:r>
            <w:r>
              <w:t>ll clinical services.</w:t>
            </w:r>
          </w:p>
          <w:p w:rsidR="007D1095" w:rsidRDefault="007D1095">
            <w:pPr>
              <w:pStyle w:val="TableParagraph"/>
              <w:spacing w:before="2"/>
              <w:rPr>
                <w:rFonts w:ascii="Times New Roman"/>
                <w:sz w:val="23"/>
              </w:rPr>
            </w:pPr>
          </w:p>
          <w:p w:rsidR="007D1095" w:rsidRDefault="00A331DA">
            <w:pPr>
              <w:pStyle w:val="TableParagraph"/>
              <w:ind w:left="107" w:right="394"/>
            </w:pPr>
            <w:r>
              <w:t xml:space="preserve">The Department also provide an integral contribution to the continual management &amp; control of Health Associated Infection with respect to the built environment, in compliance with national HAI SCRIBE, Health Environment Inspectorate </w:t>
            </w:r>
            <w:r>
              <w:t>(HEI) &amp; Healthcare Associated Infections Task Force audits and Facilities Management Tool (FMT).</w:t>
            </w:r>
          </w:p>
          <w:p w:rsidR="007D1095" w:rsidRDefault="007D1095">
            <w:pPr>
              <w:pStyle w:val="TableParagraph"/>
              <w:rPr>
                <w:rFonts w:ascii="Times New Roman"/>
                <w:sz w:val="23"/>
              </w:rPr>
            </w:pPr>
          </w:p>
          <w:p w:rsidR="007D1095" w:rsidRDefault="00A331DA">
            <w:pPr>
              <w:pStyle w:val="TableParagraph"/>
              <w:ind w:left="107" w:right="540"/>
            </w:pPr>
            <w:r>
              <w:t>Along with providing technical support &amp; expert guidance in the design and implementation of clinical service developments, including development support in t</w:t>
            </w:r>
            <w:r>
              <w:t>he writing of specification &amp; preparation of tender documents through to awarding contracts, planning &amp; organising the projects.</w:t>
            </w:r>
          </w:p>
        </w:tc>
      </w:tr>
    </w:tbl>
    <w:p w:rsidR="007D1095" w:rsidRDefault="007D1095">
      <w:pPr>
        <w:sectPr w:rsidR="007D1095">
          <w:headerReference w:type="default" r:id="rId7"/>
          <w:type w:val="continuous"/>
          <w:pgSz w:w="11910" w:h="16840"/>
          <w:pgMar w:top="1420" w:right="640" w:bottom="280" w:left="520" w:header="710" w:footer="72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24"/>
      </w:tblGrid>
      <w:tr w:rsidR="007D1095">
        <w:trPr>
          <w:trHeight w:val="242"/>
        </w:trPr>
        <w:tc>
          <w:tcPr>
            <w:tcW w:w="10524" w:type="dxa"/>
          </w:tcPr>
          <w:p w:rsidR="007D1095" w:rsidRDefault="00A331DA">
            <w:pPr>
              <w:pStyle w:val="TableParagraph"/>
              <w:spacing w:line="222" w:lineRule="exact"/>
              <w:ind w:left="107"/>
              <w:rPr>
                <w:b/>
                <w:sz w:val="20"/>
              </w:rPr>
            </w:pPr>
            <w:r>
              <w:rPr>
                <w:b/>
                <w:sz w:val="20"/>
              </w:rPr>
              <w:lastRenderedPageBreak/>
              <w:t>4. ORGANISATIONAL POSITION</w:t>
            </w:r>
          </w:p>
        </w:tc>
      </w:tr>
      <w:tr w:rsidR="007D1095">
        <w:trPr>
          <w:trHeight w:val="5073"/>
        </w:trPr>
        <w:tc>
          <w:tcPr>
            <w:tcW w:w="10524" w:type="dxa"/>
          </w:tcPr>
          <w:p w:rsidR="007D1095" w:rsidRDefault="007D1095">
            <w:pPr>
              <w:pStyle w:val="TableParagraph"/>
              <w:rPr>
                <w:rFonts w:ascii="Times New Roman"/>
                <w:sz w:val="12"/>
              </w:rPr>
            </w:pPr>
          </w:p>
          <w:p w:rsidR="007D1095" w:rsidRDefault="007D1095">
            <w:pPr>
              <w:pStyle w:val="TableParagraph"/>
              <w:spacing w:before="4"/>
              <w:rPr>
                <w:rFonts w:ascii="Times New Roman"/>
                <w:sz w:val="14"/>
              </w:rPr>
            </w:pPr>
          </w:p>
          <w:p w:rsidR="007D1095" w:rsidRDefault="00A331DA">
            <w:pPr>
              <w:pStyle w:val="TableParagraph"/>
              <w:spacing w:line="216" w:lineRule="auto"/>
              <w:ind w:left="5521" w:right="4137"/>
              <w:jc w:val="center"/>
              <w:rPr>
                <w:rFonts w:ascii="Calibri"/>
                <w:sz w:val="12"/>
              </w:rPr>
            </w:pPr>
            <w:r>
              <w:rPr>
                <w:rFonts w:ascii="Calibri"/>
                <w:color w:val="1F487C"/>
                <w:sz w:val="12"/>
              </w:rPr>
              <w:t>Sector Estates Manager</w:t>
            </w:r>
          </w:p>
          <w:p w:rsidR="007D1095" w:rsidRDefault="007D1095">
            <w:pPr>
              <w:pStyle w:val="TableParagraph"/>
              <w:rPr>
                <w:rFonts w:ascii="Times New Roman"/>
                <w:sz w:val="12"/>
              </w:rPr>
            </w:pPr>
          </w:p>
          <w:p w:rsidR="007D1095" w:rsidRDefault="007D1095">
            <w:pPr>
              <w:pStyle w:val="TableParagraph"/>
              <w:rPr>
                <w:rFonts w:ascii="Times New Roman"/>
                <w:sz w:val="12"/>
              </w:rPr>
            </w:pPr>
          </w:p>
          <w:p w:rsidR="007D1095" w:rsidRDefault="007D1095">
            <w:pPr>
              <w:pStyle w:val="TableParagraph"/>
              <w:rPr>
                <w:rFonts w:ascii="Times New Roman"/>
                <w:sz w:val="12"/>
              </w:rPr>
            </w:pPr>
          </w:p>
          <w:p w:rsidR="007D1095" w:rsidRDefault="007D1095">
            <w:pPr>
              <w:pStyle w:val="TableParagraph"/>
              <w:rPr>
                <w:rFonts w:ascii="Times New Roman"/>
                <w:sz w:val="12"/>
              </w:rPr>
            </w:pPr>
          </w:p>
          <w:p w:rsidR="007D1095" w:rsidRDefault="00A331DA">
            <w:pPr>
              <w:pStyle w:val="TableParagraph"/>
              <w:spacing w:before="76" w:line="213" w:lineRule="auto"/>
              <w:ind w:left="5521" w:right="4134"/>
              <w:jc w:val="center"/>
              <w:rPr>
                <w:rFonts w:ascii="Calibri"/>
                <w:sz w:val="12"/>
              </w:rPr>
            </w:pPr>
            <w:r>
              <w:rPr>
                <w:rFonts w:ascii="Calibri"/>
                <w:color w:val="1F487C"/>
                <w:sz w:val="12"/>
              </w:rPr>
              <w:t>Site Manager Operational Estates</w:t>
            </w:r>
          </w:p>
          <w:p w:rsidR="007D1095" w:rsidRDefault="007D1095">
            <w:pPr>
              <w:pStyle w:val="TableParagraph"/>
              <w:rPr>
                <w:rFonts w:ascii="Times New Roman"/>
                <w:sz w:val="12"/>
              </w:rPr>
            </w:pPr>
          </w:p>
          <w:p w:rsidR="007D1095" w:rsidRDefault="007D1095">
            <w:pPr>
              <w:pStyle w:val="TableParagraph"/>
              <w:rPr>
                <w:rFonts w:ascii="Times New Roman"/>
                <w:sz w:val="12"/>
              </w:rPr>
            </w:pPr>
          </w:p>
          <w:p w:rsidR="007D1095" w:rsidRDefault="007D1095">
            <w:pPr>
              <w:pStyle w:val="TableParagraph"/>
              <w:rPr>
                <w:rFonts w:ascii="Times New Roman"/>
                <w:sz w:val="12"/>
              </w:rPr>
            </w:pPr>
          </w:p>
          <w:p w:rsidR="007D1095" w:rsidRDefault="007D1095">
            <w:pPr>
              <w:pStyle w:val="TableParagraph"/>
              <w:rPr>
                <w:rFonts w:ascii="Times New Roman"/>
                <w:sz w:val="12"/>
              </w:rPr>
            </w:pPr>
          </w:p>
          <w:p w:rsidR="007D1095" w:rsidRDefault="007D1095">
            <w:pPr>
              <w:pStyle w:val="TableParagraph"/>
              <w:spacing w:before="5"/>
              <w:rPr>
                <w:rFonts w:ascii="Times New Roman"/>
                <w:sz w:val="11"/>
              </w:rPr>
            </w:pPr>
          </w:p>
          <w:p w:rsidR="007D1095" w:rsidRDefault="00A331DA">
            <w:pPr>
              <w:pStyle w:val="TableParagraph"/>
              <w:ind w:left="5521" w:right="4137"/>
              <w:jc w:val="center"/>
              <w:rPr>
                <w:rFonts w:ascii="Calibri"/>
                <w:sz w:val="12"/>
              </w:rPr>
            </w:pPr>
            <w:r>
              <w:rPr>
                <w:rFonts w:ascii="Calibri"/>
                <w:color w:val="1F487C"/>
                <w:sz w:val="12"/>
              </w:rPr>
              <w:t>Estates Manager</w:t>
            </w:r>
          </w:p>
          <w:p w:rsidR="007D1095" w:rsidRDefault="007D1095">
            <w:pPr>
              <w:pStyle w:val="TableParagraph"/>
              <w:rPr>
                <w:rFonts w:ascii="Times New Roman"/>
                <w:sz w:val="12"/>
              </w:rPr>
            </w:pPr>
          </w:p>
          <w:p w:rsidR="007D1095" w:rsidRDefault="007D1095">
            <w:pPr>
              <w:pStyle w:val="TableParagraph"/>
              <w:rPr>
                <w:rFonts w:ascii="Times New Roman"/>
                <w:sz w:val="12"/>
              </w:rPr>
            </w:pPr>
          </w:p>
          <w:p w:rsidR="007D1095" w:rsidRDefault="007D1095">
            <w:pPr>
              <w:pStyle w:val="TableParagraph"/>
              <w:rPr>
                <w:rFonts w:ascii="Times New Roman"/>
                <w:sz w:val="12"/>
              </w:rPr>
            </w:pPr>
          </w:p>
          <w:p w:rsidR="007D1095" w:rsidRDefault="007D1095">
            <w:pPr>
              <w:pStyle w:val="TableParagraph"/>
              <w:rPr>
                <w:rFonts w:ascii="Times New Roman"/>
                <w:sz w:val="12"/>
              </w:rPr>
            </w:pPr>
          </w:p>
          <w:p w:rsidR="007D1095" w:rsidRDefault="007D1095">
            <w:pPr>
              <w:pStyle w:val="TableParagraph"/>
              <w:spacing w:before="8"/>
              <w:rPr>
                <w:rFonts w:ascii="Times New Roman"/>
                <w:sz w:val="17"/>
              </w:rPr>
            </w:pPr>
          </w:p>
          <w:p w:rsidR="007D1095" w:rsidRDefault="00A331DA">
            <w:pPr>
              <w:pStyle w:val="TableParagraph"/>
              <w:tabs>
                <w:tab w:val="left" w:pos="6166"/>
                <w:tab w:val="left" w:pos="6415"/>
              </w:tabs>
              <w:spacing w:line="216" w:lineRule="auto"/>
              <w:ind w:left="5062" w:right="3516" w:hanging="58"/>
              <w:rPr>
                <w:rFonts w:ascii="Calibri"/>
                <w:sz w:val="12"/>
              </w:rPr>
            </w:pPr>
            <w:r>
              <w:rPr>
                <w:rFonts w:ascii="Calibri"/>
                <w:color w:val="1F487C"/>
                <w:sz w:val="12"/>
              </w:rPr>
              <w:t>Coordinating</w:t>
            </w:r>
            <w:r>
              <w:rPr>
                <w:rFonts w:ascii="Calibri"/>
                <w:color w:val="1F487C"/>
                <w:sz w:val="12"/>
              </w:rPr>
              <w:tab/>
              <w:t xml:space="preserve">Estates </w:t>
            </w:r>
            <w:r>
              <w:rPr>
                <w:rFonts w:ascii="Calibri"/>
                <w:color w:val="1F487C"/>
                <w:spacing w:val="-3"/>
                <w:sz w:val="12"/>
              </w:rPr>
              <w:t xml:space="preserve">Technical </w:t>
            </w:r>
            <w:r>
              <w:rPr>
                <w:rFonts w:ascii="Calibri"/>
                <w:color w:val="1F487C"/>
                <w:sz w:val="12"/>
              </w:rPr>
              <w:t>Supervisor</w:t>
            </w:r>
            <w:r>
              <w:rPr>
                <w:rFonts w:ascii="Calibri"/>
                <w:color w:val="1F487C"/>
                <w:sz w:val="12"/>
              </w:rPr>
              <w:tab/>
            </w:r>
            <w:r>
              <w:rPr>
                <w:rFonts w:ascii="Calibri"/>
                <w:color w:val="1F487C"/>
                <w:sz w:val="12"/>
              </w:rPr>
              <w:tab/>
              <w:t>Officer</w:t>
            </w:r>
          </w:p>
          <w:p w:rsidR="007D1095" w:rsidRDefault="007D1095">
            <w:pPr>
              <w:pStyle w:val="TableParagraph"/>
              <w:rPr>
                <w:rFonts w:ascii="Times New Roman"/>
                <w:sz w:val="12"/>
              </w:rPr>
            </w:pPr>
          </w:p>
          <w:p w:rsidR="007D1095" w:rsidRDefault="007D1095">
            <w:pPr>
              <w:pStyle w:val="TableParagraph"/>
              <w:rPr>
                <w:rFonts w:ascii="Times New Roman"/>
                <w:sz w:val="12"/>
              </w:rPr>
            </w:pPr>
          </w:p>
          <w:p w:rsidR="007D1095" w:rsidRDefault="007D1095">
            <w:pPr>
              <w:pStyle w:val="TableParagraph"/>
              <w:rPr>
                <w:rFonts w:ascii="Times New Roman"/>
                <w:sz w:val="12"/>
              </w:rPr>
            </w:pPr>
          </w:p>
          <w:p w:rsidR="007D1095" w:rsidRDefault="007D1095">
            <w:pPr>
              <w:pStyle w:val="TableParagraph"/>
              <w:rPr>
                <w:rFonts w:ascii="Times New Roman"/>
                <w:sz w:val="12"/>
              </w:rPr>
            </w:pPr>
          </w:p>
          <w:p w:rsidR="007D1095" w:rsidRDefault="00A331DA">
            <w:pPr>
              <w:pStyle w:val="TableParagraph"/>
              <w:tabs>
                <w:tab w:val="left" w:pos="4241"/>
                <w:tab w:val="left" w:pos="5556"/>
                <w:tab w:val="left" w:pos="6874"/>
                <w:tab w:val="left" w:pos="6975"/>
              </w:tabs>
              <w:spacing w:before="81" w:line="146" w:lineRule="auto"/>
              <w:ind w:left="3142" w:right="2994" w:firstLine="2486"/>
              <w:rPr>
                <w:rFonts w:ascii="Calibri"/>
                <w:sz w:val="12"/>
              </w:rPr>
            </w:pPr>
            <w:r>
              <w:rPr>
                <w:rFonts w:ascii="Calibri"/>
                <w:color w:val="1F487C"/>
                <w:sz w:val="12"/>
              </w:rPr>
              <w:t>Maintenance</w:t>
            </w:r>
            <w:r>
              <w:rPr>
                <w:rFonts w:ascii="Calibri"/>
                <w:color w:val="1F487C"/>
                <w:sz w:val="12"/>
              </w:rPr>
              <w:tab/>
            </w:r>
            <w:proofErr w:type="spellStart"/>
            <w:r>
              <w:rPr>
                <w:rFonts w:ascii="Calibri"/>
                <w:color w:val="1F487C"/>
                <w:spacing w:val="-3"/>
                <w:position w:val="-6"/>
                <w:sz w:val="12"/>
              </w:rPr>
              <w:t>Maintenance</w:t>
            </w:r>
            <w:proofErr w:type="spellEnd"/>
            <w:r>
              <w:rPr>
                <w:rFonts w:ascii="Calibri"/>
                <w:color w:val="1F487C"/>
                <w:spacing w:val="-3"/>
                <w:position w:val="-6"/>
                <w:sz w:val="12"/>
              </w:rPr>
              <w:t xml:space="preserve"> </w:t>
            </w:r>
            <w:r>
              <w:rPr>
                <w:rFonts w:ascii="Calibri"/>
                <w:color w:val="1F487C"/>
                <w:sz w:val="12"/>
              </w:rPr>
              <w:t>Technicians</w:t>
            </w:r>
            <w:r>
              <w:rPr>
                <w:rFonts w:ascii="Calibri"/>
                <w:color w:val="1F487C"/>
                <w:sz w:val="12"/>
              </w:rPr>
              <w:tab/>
            </w:r>
            <w:r>
              <w:rPr>
                <w:rFonts w:ascii="Calibri"/>
                <w:color w:val="1F487C"/>
                <w:sz w:val="12"/>
              </w:rPr>
              <w:t>Craftsman/Builder</w:t>
            </w:r>
            <w:r>
              <w:rPr>
                <w:rFonts w:ascii="Calibri"/>
                <w:color w:val="1F487C"/>
                <w:sz w:val="12"/>
              </w:rPr>
              <w:tab/>
              <w:t>Assistant</w:t>
            </w:r>
            <w:r>
              <w:rPr>
                <w:rFonts w:ascii="Calibri"/>
                <w:color w:val="1F487C"/>
                <w:spacing w:val="-7"/>
                <w:sz w:val="12"/>
              </w:rPr>
              <w:t xml:space="preserve"> </w:t>
            </w:r>
            <w:r>
              <w:rPr>
                <w:rFonts w:ascii="Calibri"/>
                <w:color w:val="1F487C"/>
                <w:sz w:val="12"/>
              </w:rPr>
              <w:t>Higher</w:t>
            </w:r>
            <w:r>
              <w:rPr>
                <w:rFonts w:ascii="Calibri"/>
                <w:color w:val="1F487C"/>
                <w:sz w:val="12"/>
              </w:rPr>
              <w:tab/>
            </w:r>
            <w:r>
              <w:rPr>
                <w:rFonts w:ascii="Calibri"/>
                <w:color w:val="1F487C"/>
                <w:sz w:val="12"/>
              </w:rPr>
              <w:tab/>
            </w:r>
            <w:r>
              <w:rPr>
                <w:rFonts w:ascii="Calibri"/>
                <w:color w:val="1F487C"/>
                <w:position w:val="-6"/>
                <w:sz w:val="12"/>
              </w:rPr>
              <w:t>Assistant</w:t>
            </w:r>
          </w:p>
          <w:p w:rsidR="007D1095" w:rsidRDefault="00A331DA">
            <w:pPr>
              <w:pStyle w:val="TableParagraph"/>
              <w:spacing w:line="72" w:lineRule="exact"/>
              <w:ind w:left="5521" w:right="4136"/>
              <w:jc w:val="center"/>
              <w:rPr>
                <w:rFonts w:ascii="Calibri"/>
                <w:sz w:val="12"/>
              </w:rPr>
            </w:pPr>
            <w:r>
              <w:rPr>
                <w:rFonts w:ascii="Calibri"/>
                <w:color w:val="1F487C"/>
                <w:sz w:val="12"/>
              </w:rPr>
              <w:t>Level</w:t>
            </w:r>
          </w:p>
        </w:tc>
      </w:tr>
      <w:tr w:rsidR="007D1095">
        <w:trPr>
          <w:trHeight w:val="239"/>
        </w:trPr>
        <w:tc>
          <w:tcPr>
            <w:tcW w:w="10524" w:type="dxa"/>
          </w:tcPr>
          <w:p w:rsidR="007D1095" w:rsidRDefault="00A331DA">
            <w:pPr>
              <w:pStyle w:val="TableParagraph"/>
              <w:spacing w:line="220" w:lineRule="exact"/>
              <w:ind w:left="107"/>
              <w:rPr>
                <w:b/>
                <w:sz w:val="20"/>
              </w:rPr>
            </w:pPr>
            <w:r>
              <w:rPr>
                <w:b/>
                <w:sz w:val="20"/>
              </w:rPr>
              <w:t>5. SCOPE AND RANGE</w:t>
            </w:r>
          </w:p>
        </w:tc>
      </w:tr>
      <w:tr w:rsidR="007D1095">
        <w:trPr>
          <w:trHeight w:val="8182"/>
        </w:trPr>
        <w:tc>
          <w:tcPr>
            <w:tcW w:w="10524" w:type="dxa"/>
          </w:tcPr>
          <w:p w:rsidR="007D1095" w:rsidRDefault="007D1095">
            <w:pPr>
              <w:pStyle w:val="TableParagraph"/>
              <w:rPr>
                <w:rFonts w:ascii="Times New Roman"/>
                <w:sz w:val="23"/>
              </w:rPr>
            </w:pPr>
          </w:p>
          <w:p w:rsidR="007D1095" w:rsidRDefault="00A331DA">
            <w:pPr>
              <w:pStyle w:val="TableParagraph"/>
              <w:ind w:left="107" w:right="379"/>
            </w:pPr>
            <w:r>
              <w:t>The post holder is a senior manager employed by NHS GG&amp;C, which comprises four sectors as detailed below, The post holder is based within one of these named sectors.</w:t>
            </w:r>
          </w:p>
          <w:p w:rsidR="007D1095" w:rsidRDefault="007D1095">
            <w:pPr>
              <w:pStyle w:val="TableParagraph"/>
              <w:spacing w:before="1"/>
              <w:rPr>
                <w:rFonts w:ascii="Times New Roman"/>
                <w:sz w:val="23"/>
              </w:rPr>
            </w:pPr>
          </w:p>
          <w:p w:rsidR="007D1095" w:rsidRDefault="00A331DA">
            <w:pPr>
              <w:pStyle w:val="TableParagraph"/>
              <w:numPr>
                <w:ilvl w:val="0"/>
                <w:numId w:val="18"/>
              </w:numPr>
              <w:tabs>
                <w:tab w:val="left" w:pos="874"/>
              </w:tabs>
              <w:ind w:hanging="360"/>
            </w:pPr>
            <w:r>
              <w:t>South</w:t>
            </w:r>
            <w:r>
              <w:rPr>
                <w:spacing w:val="-6"/>
              </w:rPr>
              <w:t xml:space="preserve"> </w:t>
            </w:r>
            <w:r>
              <w:t>Sector</w:t>
            </w:r>
          </w:p>
          <w:p w:rsidR="007D1095" w:rsidRDefault="00A331DA">
            <w:pPr>
              <w:pStyle w:val="TableParagraph"/>
              <w:numPr>
                <w:ilvl w:val="0"/>
                <w:numId w:val="18"/>
              </w:numPr>
              <w:tabs>
                <w:tab w:val="left" w:pos="874"/>
              </w:tabs>
              <w:spacing w:before="121"/>
              <w:ind w:hanging="360"/>
            </w:pPr>
            <w:r>
              <w:t>Clyde</w:t>
            </w:r>
            <w:r>
              <w:rPr>
                <w:spacing w:val="-2"/>
              </w:rPr>
              <w:t xml:space="preserve"> </w:t>
            </w:r>
            <w:r>
              <w:t>Sector</w:t>
            </w:r>
          </w:p>
          <w:p w:rsidR="007D1095" w:rsidRDefault="00A331DA">
            <w:pPr>
              <w:pStyle w:val="TableParagraph"/>
              <w:numPr>
                <w:ilvl w:val="0"/>
                <w:numId w:val="18"/>
              </w:numPr>
              <w:tabs>
                <w:tab w:val="left" w:pos="874"/>
              </w:tabs>
              <w:spacing w:before="119"/>
              <w:ind w:hanging="360"/>
            </w:pPr>
            <w:r>
              <w:t>North East and West</w:t>
            </w:r>
            <w:r>
              <w:rPr>
                <w:spacing w:val="-4"/>
              </w:rPr>
              <w:t xml:space="preserve"> </w:t>
            </w:r>
            <w:r>
              <w:t>Sector</w:t>
            </w:r>
          </w:p>
          <w:p w:rsidR="007D1095" w:rsidRDefault="00A331DA">
            <w:pPr>
              <w:pStyle w:val="TableParagraph"/>
              <w:numPr>
                <w:ilvl w:val="0"/>
                <w:numId w:val="18"/>
              </w:numPr>
              <w:tabs>
                <w:tab w:val="left" w:pos="874"/>
              </w:tabs>
              <w:spacing w:before="121"/>
              <w:ind w:hanging="360"/>
            </w:pPr>
            <w:r>
              <w:t>Partnerships Sector including HSCP</w:t>
            </w:r>
          </w:p>
          <w:p w:rsidR="007D1095" w:rsidRDefault="00A331DA">
            <w:pPr>
              <w:pStyle w:val="TableParagraph"/>
              <w:spacing w:before="120"/>
              <w:ind w:left="107" w:right="219"/>
            </w:pPr>
            <w:r>
              <w:t>The Post Holder acts as line manager for Coordinating Supervisors, Multi skilled Trades staff and support staff as shown on attached Organisational chart.</w:t>
            </w:r>
          </w:p>
          <w:p w:rsidR="007D1095" w:rsidRDefault="007D1095">
            <w:pPr>
              <w:pStyle w:val="TableParagraph"/>
              <w:spacing w:before="1"/>
              <w:rPr>
                <w:rFonts w:ascii="Times New Roman"/>
                <w:sz w:val="23"/>
              </w:rPr>
            </w:pPr>
          </w:p>
          <w:p w:rsidR="007D1095" w:rsidRDefault="00A331DA">
            <w:pPr>
              <w:pStyle w:val="TableParagraph"/>
              <w:spacing w:before="1"/>
              <w:ind w:left="107" w:right="97"/>
            </w:pPr>
            <w:r>
              <w:rPr>
                <w:b/>
              </w:rPr>
              <w:t>Maintenance/Revenue Budge</w:t>
            </w:r>
            <w:r>
              <w:rPr>
                <w:b/>
              </w:rPr>
              <w:t xml:space="preserve">t </w:t>
            </w:r>
            <w:r>
              <w:t>– The post holder impacts directly on this budget of approximately £2 million, as the post-holder will act as an authorised purchaser/authorised signatory and will be required to order plant, materials &amp; labour to allow the execution of maintenance activ</w:t>
            </w:r>
            <w:r>
              <w:t>ities, on the site all in</w:t>
            </w:r>
          </w:p>
          <w:p w:rsidR="007D1095" w:rsidRDefault="00A331DA">
            <w:pPr>
              <w:pStyle w:val="TableParagraph"/>
              <w:ind w:left="107"/>
            </w:pPr>
            <w:r>
              <w:t>accordance with Board SFI’s.</w:t>
            </w:r>
          </w:p>
          <w:p w:rsidR="007D1095" w:rsidRDefault="007D1095">
            <w:pPr>
              <w:pStyle w:val="TableParagraph"/>
              <w:spacing w:before="1"/>
              <w:rPr>
                <w:rFonts w:ascii="Times New Roman"/>
                <w:sz w:val="23"/>
              </w:rPr>
            </w:pPr>
          </w:p>
          <w:p w:rsidR="007D1095" w:rsidRDefault="00A331DA">
            <w:pPr>
              <w:pStyle w:val="TableParagraph"/>
              <w:ind w:left="107" w:right="297"/>
            </w:pPr>
            <w:r>
              <w:rPr>
                <w:b/>
              </w:rPr>
              <w:t xml:space="preserve">Capital &amp; Backlog Maintenance Budgets </w:t>
            </w:r>
            <w:r>
              <w:t>– The post holder impacts directly &amp;</w:t>
            </w:r>
            <w:r>
              <w:t xml:space="preserve"> indirectly on these budgets, in the range £250k - £1 million. The post-holder has project control within set budgetary limits in accordance with Board SFI’s over the design, development &amp; specification of new works, upgrades &amp;</w:t>
            </w:r>
          </w:p>
          <w:p w:rsidR="007D1095" w:rsidRDefault="00A331DA">
            <w:pPr>
              <w:pStyle w:val="TableParagraph"/>
              <w:ind w:left="107" w:right="116"/>
            </w:pPr>
            <w:r>
              <w:t>modifications, as well as pr</w:t>
            </w:r>
            <w:r>
              <w:t>oviding technical advice &amp; support to works not directly controlled by the post- holder, through inter-action with the project manager, staff, technical consultants, design teams, contractors &amp; specialists.</w:t>
            </w:r>
          </w:p>
          <w:p w:rsidR="007D1095" w:rsidRDefault="007D1095">
            <w:pPr>
              <w:pStyle w:val="TableParagraph"/>
              <w:spacing w:before="11"/>
              <w:rPr>
                <w:rFonts w:ascii="Times New Roman"/>
              </w:rPr>
            </w:pPr>
          </w:p>
          <w:p w:rsidR="007D1095" w:rsidRDefault="00A331DA">
            <w:pPr>
              <w:pStyle w:val="TableParagraph"/>
              <w:ind w:left="107" w:right="469"/>
            </w:pPr>
            <w:r>
              <w:rPr>
                <w:b/>
              </w:rPr>
              <w:lastRenderedPageBreak/>
              <w:t xml:space="preserve">Capital Projects </w:t>
            </w:r>
            <w:r>
              <w:t>– The post holder contributes t</w:t>
            </w:r>
            <w:r>
              <w:t>o these projects, as the post-holder will facilitate the integration of new projects to existing services &amp; infrastructure, through inter-action with the project manager, clinical &amp; non-clinical staff, technical consultants, design teams, contractors &amp; spe</w:t>
            </w:r>
            <w:r>
              <w:t>cialists.</w:t>
            </w:r>
          </w:p>
          <w:p w:rsidR="007D1095" w:rsidRDefault="007D1095">
            <w:pPr>
              <w:pStyle w:val="TableParagraph"/>
              <w:spacing w:before="2"/>
              <w:rPr>
                <w:rFonts w:ascii="Times New Roman"/>
                <w:sz w:val="23"/>
              </w:rPr>
            </w:pPr>
          </w:p>
          <w:p w:rsidR="007D1095" w:rsidRDefault="00A331DA">
            <w:pPr>
              <w:pStyle w:val="TableParagraph"/>
              <w:spacing w:line="260" w:lineRule="atLeast"/>
              <w:ind w:left="107" w:right="201"/>
            </w:pPr>
            <w:r>
              <w:rPr>
                <w:b/>
              </w:rPr>
              <w:t xml:space="preserve">Staff resource </w:t>
            </w:r>
            <w:r>
              <w:t>– The post holder has co-ordinating supervisors reporting directly, supported by a range of Multi-Skilled M&amp;E Technicians (Specialists) &amp; Craftsmen. Maintenance Crafts-persons (joiners,</w:t>
            </w:r>
          </w:p>
        </w:tc>
      </w:tr>
    </w:tbl>
    <w:p w:rsidR="007D1095" w:rsidRDefault="00A331DA">
      <w:pPr>
        <w:rPr>
          <w:sz w:val="2"/>
          <w:szCs w:val="2"/>
        </w:rPr>
      </w:pPr>
      <w:r>
        <w:rPr>
          <w:noProof/>
          <w:lang w:bidi="ar-SA"/>
        </w:rPr>
        <w:lastRenderedPageBreak/>
        <w:drawing>
          <wp:anchor distT="0" distB="0" distL="0" distR="0" simplePos="0" relativeHeight="268419335" behindDoc="1" locked="0" layoutInCell="1" allowOverlap="1">
            <wp:simplePos x="0" y="0"/>
            <wp:positionH relativeFrom="page">
              <wp:posOffset>2162810</wp:posOffset>
            </wp:positionH>
            <wp:positionV relativeFrom="page">
              <wp:posOffset>1068196</wp:posOffset>
            </wp:positionV>
            <wp:extent cx="3147314" cy="29395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147314" cy="2939541"/>
                    </a:xfrm>
                    <a:prstGeom prst="rect">
                      <a:avLst/>
                    </a:prstGeom>
                  </pic:spPr>
                </pic:pic>
              </a:graphicData>
            </a:graphic>
          </wp:anchor>
        </w:drawing>
      </w:r>
    </w:p>
    <w:p w:rsidR="007D1095" w:rsidRDefault="007D1095">
      <w:pPr>
        <w:rPr>
          <w:sz w:val="2"/>
          <w:szCs w:val="2"/>
        </w:rPr>
        <w:sectPr w:rsidR="007D1095">
          <w:pgSz w:w="11910" w:h="16840"/>
          <w:pgMar w:top="1420" w:right="640" w:bottom="280" w:left="520" w:header="710" w:footer="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24"/>
      </w:tblGrid>
      <w:tr w:rsidR="007D1095">
        <w:trPr>
          <w:trHeight w:val="4781"/>
        </w:trPr>
        <w:tc>
          <w:tcPr>
            <w:tcW w:w="10524" w:type="dxa"/>
          </w:tcPr>
          <w:p w:rsidR="007D1095" w:rsidRDefault="00A331DA">
            <w:pPr>
              <w:pStyle w:val="TableParagraph"/>
              <w:ind w:left="107" w:right="907"/>
            </w:pPr>
            <w:r>
              <w:lastRenderedPageBreak/>
              <w:t>Slater/plasterers) and Maintenance Assistants. The post-holder also Interacts with office staff and technical clerks, on a regular basis.</w:t>
            </w:r>
          </w:p>
          <w:p w:rsidR="007D1095" w:rsidRDefault="007D1095">
            <w:pPr>
              <w:pStyle w:val="TableParagraph"/>
              <w:spacing w:before="11"/>
              <w:rPr>
                <w:rFonts w:ascii="Times New Roman"/>
              </w:rPr>
            </w:pPr>
          </w:p>
          <w:p w:rsidR="007D1095" w:rsidRDefault="00A331DA">
            <w:pPr>
              <w:pStyle w:val="TableParagraph"/>
              <w:ind w:left="107" w:right="521"/>
            </w:pPr>
            <w:r>
              <w:t>Out with normal working hours the post-holder communicates directly with Shift Staff, Maintenance Technicians, Clinic</w:t>
            </w:r>
            <w:r>
              <w:t xml:space="preserve">al &amp; Non-Clinical Staff based on-site and on-call staff, receiving information and co- </w:t>
            </w:r>
            <w:proofErr w:type="spellStart"/>
            <w:r>
              <w:t>ordinating</w:t>
            </w:r>
            <w:proofErr w:type="spellEnd"/>
            <w:r>
              <w:t xml:space="preserve"> works via telephone and attending site when required.</w:t>
            </w:r>
          </w:p>
          <w:p w:rsidR="007D1095" w:rsidRDefault="007D1095">
            <w:pPr>
              <w:pStyle w:val="TableParagraph"/>
              <w:spacing w:before="2"/>
              <w:rPr>
                <w:rFonts w:ascii="Times New Roman"/>
                <w:sz w:val="23"/>
              </w:rPr>
            </w:pPr>
          </w:p>
          <w:p w:rsidR="007D1095" w:rsidRDefault="00A331DA">
            <w:pPr>
              <w:pStyle w:val="TableParagraph"/>
              <w:ind w:left="107" w:right="178"/>
            </w:pPr>
            <w:r>
              <w:rPr>
                <w:b/>
              </w:rPr>
              <w:t xml:space="preserve">External Contractors </w:t>
            </w:r>
            <w:r>
              <w:t>– The post holder also regularly utilises the services of external contractors, bo</w:t>
            </w:r>
            <w:r>
              <w:t xml:space="preserve">th on a fixed term contract basis and an ad-hoc basis. Examples here include, Medical Gas Specialists, Lift Engineers, Nurse Call System Contractors, Heating Engineers, Electricians (Ad-Hoc Contractors), Fire Alarm System Contractors, Painters/Decorators, </w:t>
            </w:r>
            <w:r>
              <w:t xml:space="preserve">Floor layers (Fixed-term </w:t>
            </w:r>
            <w:proofErr w:type="spellStart"/>
            <w:r>
              <w:t>contarctors</w:t>
            </w:r>
            <w:proofErr w:type="spellEnd"/>
            <w:r>
              <w:t>) &amp; Roofing Contractors.</w:t>
            </w:r>
          </w:p>
          <w:p w:rsidR="007D1095" w:rsidRDefault="007D1095">
            <w:pPr>
              <w:pStyle w:val="TableParagraph"/>
              <w:spacing w:before="2"/>
              <w:rPr>
                <w:rFonts w:ascii="Times New Roman"/>
                <w:sz w:val="23"/>
              </w:rPr>
            </w:pPr>
          </w:p>
          <w:p w:rsidR="007D1095" w:rsidRDefault="00A331DA">
            <w:pPr>
              <w:pStyle w:val="TableParagraph"/>
              <w:ind w:left="107" w:right="151"/>
            </w:pPr>
            <w:proofErr w:type="spellStart"/>
            <w:r>
              <w:t>Outwith</w:t>
            </w:r>
            <w:proofErr w:type="spellEnd"/>
            <w:r>
              <w:t xml:space="preserve"> normal working hours the post-holder has complete autonomy to utilise the services of external contractors on an emergency response basis, whilst being mindful of budgetary &amp; resource li</w:t>
            </w:r>
            <w:r>
              <w:t xml:space="preserve">mitations for situations such as burst water mains, major electrical faults, heating breakdowns </w:t>
            </w:r>
            <w:proofErr w:type="spellStart"/>
            <w:r>
              <w:t>etc</w:t>
            </w:r>
            <w:proofErr w:type="spellEnd"/>
            <w:r>
              <w:t xml:space="preserve"> as and when required and when carrying out pre-planned works, such as electrical shutdowns, water main diversions,</w:t>
            </w:r>
          </w:p>
          <w:p w:rsidR="007D1095" w:rsidRDefault="00A331DA">
            <w:pPr>
              <w:pStyle w:val="TableParagraph"/>
              <w:spacing w:line="247" w:lineRule="exact"/>
              <w:ind w:left="107"/>
            </w:pPr>
            <w:r>
              <w:t>heating alterations etc.</w:t>
            </w:r>
          </w:p>
        </w:tc>
      </w:tr>
      <w:tr w:rsidR="007D1095">
        <w:trPr>
          <w:trHeight w:val="242"/>
        </w:trPr>
        <w:tc>
          <w:tcPr>
            <w:tcW w:w="10524" w:type="dxa"/>
          </w:tcPr>
          <w:p w:rsidR="007D1095" w:rsidRDefault="00A331DA">
            <w:pPr>
              <w:pStyle w:val="TableParagraph"/>
              <w:spacing w:line="222" w:lineRule="exact"/>
              <w:ind w:left="107"/>
              <w:rPr>
                <w:b/>
                <w:sz w:val="20"/>
              </w:rPr>
            </w:pPr>
            <w:r>
              <w:rPr>
                <w:b/>
                <w:sz w:val="20"/>
              </w:rPr>
              <w:t>6. MAIN TASKS, DUTIES AND RESPONSIBILITIES</w:t>
            </w:r>
          </w:p>
        </w:tc>
      </w:tr>
      <w:tr w:rsidR="007D1095">
        <w:trPr>
          <w:trHeight w:val="8763"/>
        </w:trPr>
        <w:tc>
          <w:tcPr>
            <w:tcW w:w="10524" w:type="dxa"/>
          </w:tcPr>
          <w:p w:rsidR="007D1095" w:rsidRDefault="007D1095">
            <w:pPr>
              <w:pStyle w:val="TableParagraph"/>
              <w:spacing w:before="9"/>
              <w:rPr>
                <w:rFonts w:ascii="Times New Roman"/>
              </w:rPr>
            </w:pPr>
          </w:p>
          <w:p w:rsidR="007D1095" w:rsidRDefault="00A331DA">
            <w:pPr>
              <w:pStyle w:val="TableParagraph"/>
              <w:ind w:left="107"/>
            </w:pPr>
            <w:r>
              <w:t>Key duties will include, but not be limited to:-</w:t>
            </w:r>
          </w:p>
          <w:p w:rsidR="007D1095" w:rsidRDefault="007D1095">
            <w:pPr>
              <w:pStyle w:val="TableParagraph"/>
              <w:spacing w:before="2"/>
              <w:rPr>
                <w:rFonts w:ascii="Times New Roman"/>
                <w:sz w:val="23"/>
              </w:rPr>
            </w:pPr>
          </w:p>
          <w:p w:rsidR="007D1095" w:rsidRDefault="00A331DA">
            <w:pPr>
              <w:pStyle w:val="TableParagraph"/>
              <w:numPr>
                <w:ilvl w:val="0"/>
                <w:numId w:val="17"/>
              </w:numPr>
              <w:tabs>
                <w:tab w:val="left" w:pos="829"/>
              </w:tabs>
              <w:spacing w:before="1"/>
              <w:ind w:right="-15"/>
            </w:pPr>
            <w:r>
              <w:t>Overseeing the delivery of the range of Estates services ensuring consistent high quality provision including the day to day management of complex healthcare engineering and building installations such as medical gas pipeline systems, emergency power gener</w:t>
            </w:r>
            <w:r>
              <w:t>ation systems, steam\MPHW generating boilers, nurse call systems, hot and cold water systems, Legionella prevention systems, theatre plant and equipment, roofs, windows, building fabric and for analysing maintenance options to ensure the continuity of life</w:t>
            </w:r>
            <w:r>
              <w:t xml:space="preserve"> critical</w:t>
            </w:r>
            <w:r>
              <w:rPr>
                <w:spacing w:val="-8"/>
              </w:rPr>
              <w:t xml:space="preserve"> </w:t>
            </w:r>
            <w:r>
              <w:t>systems.</w:t>
            </w:r>
          </w:p>
          <w:p w:rsidR="007D1095" w:rsidRDefault="00A331DA">
            <w:pPr>
              <w:pStyle w:val="TableParagraph"/>
              <w:numPr>
                <w:ilvl w:val="0"/>
                <w:numId w:val="17"/>
              </w:numPr>
              <w:tabs>
                <w:tab w:val="left" w:pos="829"/>
              </w:tabs>
              <w:ind w:right="-44"/>
            </w:pPr>
            <w:r>
              <w:t>Resolution of operational challenges to ensure the seamless delivery of services including investigating incidents &amp; hazards reported via DATIX incident reporting system; prepare assessment and compile expert reports on findings and judg</w:t>
            </w:r>
            <w:r>
              <w:t>ments and Investigate, analyse &amp; diagnostics complex fault conditions electrical/mechanical systems and equipment. &amp; provide expert technical support and guidance to technical staff &amp;</w:t>
            </w:r>
            <w:r>
              <w:rPr>
                <w:spacing w:val="-7"/>
              </w:rPr>
              <w:t xml:space="preserve"> </w:t>
            </w:r>
            <w:r>
              <w:t>contractors</w:t>
            </w:r>
          </w:p>
          <w:p w:rsidR="007D1095" w:rsidRDefault="00A331DA">
            <w:pPr>
              <w:pStyle w:val="TableParagraph"/>
              <w:numPr>
                <w:ilvl w:val="0"/>
                <w:numId w:val="17"/>
              </w:numPr>
              <w:tabs>
                <w:tab w:val="left" w:pos="829"/>
              </w:tabs>
              <w:ind w:right="-15"/>
            </w:pPr>
            <w:r>
              <w:t>Ensure services provision compliance with all statutory &amp;</w:t>
            </w:r>
            <w:r>
              <w:t xml:space="preserve"> legislative standards and local &amp; national policy, protocol and procedure and that all work is carried out in compliance with all appropriate statutory &amp; mandatory guidance &amp; legislation, including NHS Technical Memoranda &amp; Health </w:t>
            </w:r>
            <w:proofErr w:type="spellStart"/>
            <w:r>
              <w:t>Buildin</w:t>
            </w:r>
            <w:proofErr w:type="spellEnd"/>
            <w:r>
              <w:t xml:space="preserve"> Notes, British S</w:t>
            </w:r>
            <w:r>
              <w:t>tandards, Technical Standards</w:t>
            </w:r>
            <w:r>
              <w:rPr>
                <w:spacing w:val="-3"/>
              </w:rPr>
              <w:t xml:space="preserve"> </w:t>
            </w:r>
            <w:proofErr w:type="spellStart"/>
            <w:r>
              <w:t>etc</w:t>
            </w:r>
            <w:proofErr w:type="spellEnd"/>
            <w:r>
              <w:t>;</w:t>
            </w:r>
          </w:p>
          <w:p w:rsidR="007D1095" w:rsidRDefault="00A331DA">
            <w:pPr>
              <w:pStyle w:val="TableParagraph"/>
              <w:numPr>
                <w:ilvl w:val="0"/>
                <w:numId w:val="17"/>
              </w:numPr>
              <w:tabs>
                <w:tab w:val="left" w:pos="829"/>
              </w:tabs>
              <w:ind w:right="152"/>
            </w:pPr>
            <w:r>
              <w:t>Maintain a high profile presence acting as the primary Estates interface on a day to day basis with Facilities colleagues, clinical staff, patients and</w:t>
            </w:r>
            <w:r>
              <w:rPr>
                <w:spacing w:val="-2"/>
              </w:rPr>
              <w:t xml:space="preserve"> </w:t>
            </w:r>
            <w:r>
              <w:t>visitors.</w:t>
            </w:r>
          </w:p>
          <w:p w:rsidR="007D1095" w:rsidRDefault="00A331DA">
            <w:pPr>
              <w:pStyle w:val="TableParagraph"/>
              <w:numPr>
                <w:ilvl w:val="0"/>
                <w:numId w:val="17"/>
              </w:numPr>
              <w:tabs>
                <w:tab w:val="left" w:pos="829"/>
              </w:tabs>
              <w:spacing w:before="1"/>
              <w:ind w:right="-15"/>
            </w:pPr>
            <w:r>
              <w:t>Effectively manage a preventative and reactive building and</w:t>
            </w:r>
            <w:r>
              <w:t xml:space="preserve"> grounds maintenance and repair </w:t>
            </w:r>
            <w:proofErr w:type="spellStart"/>
            <w:r>
              <w:t>servic</w:t>
            </w:r>
            <w:proofErr w:type="spellEnd"/>
            <w:r>
              <w:t xml:space="preserve"> for the benefit of patients, staff, and visitors and public including liaising with each of the audit teams in the efficient management of HAI/HEI &amp; FMT Health Associated Infection issues, processed via the </w:t>
            </w:r>
            <w:proofErr w:type="spellStart"/>
            <w:r>
              <w:t>FmFirst</w:t>
            </w:r>
            <w:proofErr w:type="spellEnd"/>
            <w:r>
              <w:t xml:space="preserve"> Co</w:t>
            </w:r>
            <w:r>
              <w:t>mputer aided Facilities Management (</w:t>
            </w:r>
            <w:proofErr w:type="spellStart"/>
            <w:r>
              <w:t>CaFM</w:t>
            </w:r>
            <w:proofErr w:type="spellEnd"/>
            <w:r>
              <w:t>) systems generated works</w:t>
            </w:r>
            <w:r>
              <w:rPr>
                <w:spacing w:val="-25"/>
              </w:rPr>
              <w:t xml:space="preserve"> </w:t>
            </w:r>
            <w:r>
              <w:t>reports.</w:t>
            </w:r>
          </w:p>
          <w:p w:rsidR="007D1095" w:rsidRDefault="00A331DA">
            <w:pPr>
              <w:pStyle w:val="TableParagraph"/>
              <w:numPr>
                <w:ilvl w:val="0"/>
                <w:numId w:val="17"/>
              </w:numPr>
              <w:tabs>
                <w:tab w:val="left" w:pos="829"/>
              </w:tabs>
              <w:ind w:right="106"/>
            </w:pPr>
            <w:r>
              <w:t xml:space="preserve">Control, manage and authorise expenditure of the maintenance budget within delegated limits </w:t>
            </w:r>
            <w:r>
              <w:lastRenderedPageBreak/>
              <w:t>and provide multiple departments with budget costing for service development. In particul</w:t>
            </w:r>
            <w:r>
              <w:t>ar these budget costings entail the post holder obtaining information and ensuring the feasibility of the planned service development. The costing frequently cover a broad range of complex technical systems (e.g. Ventilation, Power, Water supply, Heating &amp;</w:t>
            </w:r>
            <w:r>
              <w:t xml:space="preserve"> Cooling, Building and Roofing </w:t>
            </w:r>
            <w:proofErr w:type="spellStart"/>
            <w:r>
              <w:t>etc</w:t>
            </w:r>
            <w:proofErr w:type="spellEnd"/>
            <w:r>
              <w:t>) which require organisation and planning to ensure the project is achievable in cost and</w:t>
            </w:r>
            <w:r>
              <w:rPr>
                <w:spacing w:val="-39"/>
              </w:rPr>
              <w:t xml:space="preserve"> </w:t>
            </w:r>
            <w:r>
              <w:t>timescales. This often impact on multiple departments, services and agencies when performing site surveys etc.</w:t>
            </w:r>
          </w:p>
          <w:p w:rsidR="007D1095" w:rsidRDefault="00A331DA">
            <w:pPr>
              <w:pStyle w:val="TableParagraph"/>
              <w:numPr>
                <w:ilvl w:val="0"/>
                <w:numId w:val="17"/>
              </w:numPr>
              <w:tabs>
                <w:tab w:val="left" w:pos="829"/>
              </w:tabs>
              <w:spacing w:line="248" w:lineRule="exact"/>
            </w:pPr>
            <w:r>
              <w:t>This involves the con</w:t>
            </w:r>
            <w:r>
              <w:t>trolling of budgets and costs during the projects and signing off the</w:t>
            </w:r>
            <w:r>
              <w:rPr>
                <w:spacing w:val="-25"/>
              </w:rPr>
              <w:t xml:space="preserve"> </w:t>
            </w:r>
            <w:r>
              <w:t>interim</w:t>
            </w:r>
          </w:p>
        </w:tc>
      </w:tr>
    </w:tbl>
    <w:p w:rsidR="007D1095" w:rsidRDefault="007D1095">
      <w:pPr>
        <w:spacing w:line="248" w:lineRule="exact"/>
        <w:sectPr w:rsidR="007D1095">
          <w:pgSz w:w="11910" w:h="16840"/>
          <w:pgMar w:top="1420" w:right="640" w:bottom="280" w:left="520" w:header="710" w:footer="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24"/>
      </w:tblGrid>
      <w:tr w:rsidR="007D1095">
        <w:trPr>
          <w:trHeight w:val="13811"/>
        </w:trPr>
        <w:tc>
          <w:tcPr>
            <w:tcW w:w="10524" w:type="dxa"/>
          </w:tcPr>
          <w:p w:rsidR="007D1095" w:rsidRDefault="00A331DA">
            <w:pPr>
              <w:pStyle w:val="TableParagraph"/>
              <w:ind w:left="828" w:right="118"/>
            </w:pPr>
            <w:r>
              <w:lastRenderedPageBreak/>
              <w:t>and final payments to suppliers of goods and contractors. Budgets range up to £1 million. The post holder also impacts on budgets held by others. The post holder is often required to manage multiple projects at the same time that are each within this budge</w:t>
            </w:r>
            <w:r>
              <w:t>t range. The post holder has the freedom to employ external contractors and negotiate their contracts including prices as per the Boards</w:t>
            </w:r>
            <w:r>
              <w:rPr>
                <w:spacing w:val="-1"/>
              </w:rPr>
              <w:t xml:space="preserve"> </w:t>
            </w:r>
            <w:r>
              <w:t>SFI’s.</w:t>
            </w:r>
          </w:p>
          <w:p w:rsidR="007D1095" w:rsidRDefault="00A331DA">
            <w:pPr>
              <w:pStyle w:val="TableParagraph"/>
              <w:numPr>
                <w:ilvl w:val="0"/>
                <w:numId w:val="16"/>
              </w:numPr>
              <w:tabs>
                <w:tab w:val="left" w:pos="829"/>
              </w:tabs>
              <w:ind w:right="197"/>
            </w:pPr>
            <w:r>
              <w:t>Work closely with Estates colleagues, Ward Managers, Senior Managers &amp; Heads of Departments, external contractor</w:t>
            </w:r>
            <w:r>
              <w:t>s &amp; consultants on a day to day basis and providing specialist Estates related technical advice where required or</w:t>
            </w:r>
            <w:r>
              <w:rPr>
                <w:spacing w:val="-3"/>
              </w:rPr>
              <w:t xml:space="preserve"> </w:t>
            </w:r>
            <w:r>
              <w:t>requested;</w:t>
            </w:r>
          </w:p>
          <w:p w:rsidR="007D1095" w:rsidRDefault="00A331DA">
            <w:pPr>
              <w:pStyle w:val="TableParagraph"/>
              <w:numPr>
                <w:ilvl w:val="0"/>
                <w:numId w:val="16"/>
              </w:numPr>
              <w:tabs>
                <w:tab w:val="left" w:pos="829"/>
              </w:tabs>
              <w:ind w:right="914"/>
            </w:pPr>
            <w:r>
              <w:t>Close liaison with essential service providers &amp; utility companies on a day to day basis and providing Estates related technical ad</w:t>
            </w:r>
            <w:r>
              <w:t>vice where required or</w:t>
            </w:r>
            <w:r>
              <w:rPr>
                <w:spacing w:val="-9"/>
              </w:rPr>
              <w:t xml:space="preserve"> </w:t>
            </w:r>
            <w:r>
              <w:t>requested;</w:t>
            </w:r>
          </w:p>
          <w:p w:rsidR="007D1095" w:rsidRDefault="00A331DA">
            <w:pPr>
              <w:pStyle w:val="TableParagraph"/>
              <w:numPr>
                <w:ilvl w:val="0"/>
                <w:numId w:val="16"/>
              </w:numPr>
              <w:tabs>
                <w:tab w:val="left" w:pos="829"/>
              </w:tabs>
              <w:ind w:right="559"/>
            </w:pPr>
            <w:r>
              <w:t>Manage service interruptions, in co-ordination with other clinical &amp; non-clinical staff within the hospital, verifying that contingencies have been identified &amp; covered, supported by Risk Assessments, Method Statements &amp; P</w:t>
            </w:r>
            <w:r>
              <w:t>ermit to Work</w:t>
            </w:r>
            <w:r>
              <w:rPr>
                <w:spacing w:val="-2"/>
              </w:rPr>
              <w:t xml:space="preserve"> </w:t>
            </w:r>
            <w:r>
              <w:t>Systems;</w:t>
            </w:r>
          </w:p>
          <w:p w:rsidR="007D1095" w:rsidRDefault="00A331DA">
            <w:pPr>
              <w:pStyle w:val="TableParagraph"/>
              <w:numPr>
                <w:ilvl w:val="0"/>
                <w:numId w:val="16"/>
              </w:numPr>
              <w:tabs>
                <w:tab w:val="left" w:pos="829"/>
              </w:tabs>
              <w:ind w:right="124"/>
            </w:pPr>
            <w:r>
              <w:t>Provide as ‘Authorised Person’ a highly specialised service management and system control as per STHM’s for Board e.g. for High Voltage Electrical Systems, Low Voltage Electrical Systems, Medical Gas Piped Systems (MGPS), Water, Vent</w:t>
            </w:r>
            <w:r>
              <w:t>ilation, to ensure compliance with Legislation, Safe Codes of Practice, Scottish Health Technical Memoranda (SHTM’s). Undertake training, typically of two weeks duration, by independent accredited organisation, retraining and examination every 3 years to m</w:t>
            </w:r>
            <w:r>
              <w:t>aintain AP</w:t>
            </w:r>
            <w:r>
              <w:rPr>
                <w:spacing w:val="-2"/>
              </w:rPr>
              <w:t xml:space="preserve"> </w:t>
            </w:r>
            <w:r>
              <w:t>registration.</w:t>
            </w:r>
          </w:p>
          <w:p w:rsidR="007D1095" w:rsidRDefault="00A331DA">
            <w:pPr>
              <w:pStyle w:val="TableParagraph"/>
              <w:numPr>
                <w:ilvl w:val="0"/>
                <w:numId w:val="16"/>
              </w:numPr>
              <w:tabs>
                <w:tab w:val="left" w:pos="829"/>
              </w:tabs>
              <w:ind w:right="441"/>
            </w:pPr>
            <w:r>
              <w:t>Management of Human Resource issues through NHS Scotland PIN Guidelines &amp;</w:t>
            </w:r>
            <w:r>
              <w:t xml:space="preserve"> NHS Greater Glasgow Human Resource policies, such as first line formal discipline relating to absence management, first line informal grievances, annual leave, special leave, timekeeping, overtime, interviewing, selection of staff &amp; staff training &amp; devel</w:t>
            </w:r>
            <w:r>
              <w:t>opment, maintaining records, extracting information &amp; Ensuring Human Resource guidance &amp; protocols are adhered</w:t>
            </w:r>
            <w:r>
              <w:rPr>
                <w:spacing w:val="-11"/>
              </w:rPr>
              <w:t xml:space="preserve"> </w:t>
            </w:r>
            <w:r>
              <w:t>to.</w:t>
            </w:r>
          </w:p>
          <w:p w:rsidR="007D1095" w:rsidRDefault="00A331DA">
            <w:pPr>
              <w:pStyle w:val="TableParagraph"/>
              <w:numPr>
                <w:ilvl w:val="0"/>
                <w:numId w:val="16"/>
              </w:numPr>
              <w:tabs>
                <w:tab w:val="left" w:pos="829"/>
              </w:tabs>
              <w:ind w:right="340"/>
            </w:pPr>
            <w:r>
              <w:t xml:space="preserve">The post holder performs staff appraisals, control personnel career development, controlling </w:t>
            </w:r>
            <w:r>
              <w:lastRenderedPageBreak/>
              <w:t>departmental workload and allocation of blocks o</w:t>
            </w:r>
            <w:r>
              <w:t>f work to ensure appropriate training and management of personnel covers a broad range of activities to ensure that trades personnel are competent to perform maintenance</w:t>
            </w:r>
            <w:r>
              <w:rPr>
                <w:spacing w:val="-4"/>
              </w:rPr>
              <w:t xml:space="preserve"> </w:t>
            </w:r>
            <w:r>
              <w:t>works.</w:t>
            </w:r>
          </w:p>
          <w:p w:rsidR="007D1095" w:rsidRDefault="00A331DA">
            <w:pPr>
              <w:pStyle w:val="TableParagraph"/>
              <w:numPr>
                <w:ilvl w:val="0"/>
                <w:numId w:val="16"/>
              </w:numPr>
              <w:tabs>
                <w:tab w:val="left" w:pos="829"/>
              </w:tabs>
              <w:ind w:right="118"/>
            </w:pPr>
            <w:r>
              <w:t>Also post holder is required to organise clinical staff awareness sessions to i</w:t>
            </w:r>
            <w:r>
              <w:t>nform users on the correct use of various types of complex installations such as intelligent door access systems, nurse call systems, intelligent lighting systems etc.</w:t>
            </w:r>
          </w:p>
          <w:p w:rsidR="007D1095" w:rsidRDefault="00A331DA">
            <w:pPr>
              <w:pStyle w:val="TableParagraph"/>
              <w:numPr>
                <w:ilvl w:val="0"/>
                <w:numId w:val="16"/>
              </w:numPr>
              <w:tabs>
                <w:tab w:val="left" w:pos="829"/>
              </w:tabs>
              <w:ind w:right="166"/>
            </w:pPr>
            <w:r>
              <w:t>Contribute to the compilation of surveys of building and building services and feasibili</w:t>
            </w:r>
            <w:r>
              <w:t>ty reports as directed and ensuring maintenance of accurate computerised databases relating to various aspects of the</w:t>
            </w:r>
            <w:r>
              <w:rPr>
                <w:spacing w:val="-3"/>
              </w:rPr>
              <w:t xml:space="preserve"> </w:t>
            </w:r>
            <w:r>
              <w:t>department.</w:t>
            </w:r>
          </w:p>
          <w:p w:rsidR="007D1095" w:rsidRDefault="00A331DA">
            <w:pPr>
              <w:pStyle w:val="TableParagraph"/>
              <w:numPr>
                <w:ilvl w:val="0"/>
                <w:numId w:val="16"/>
              </w:numPr>
              <w:tabs>
                <w:tab w:val="left" w:pos="829"/>
              </w:tabs>
              <w:ind w:right="180"/>
            </w:pPr>
            <w:r>
              <w:t>Prepare specifications for new work, upgrades &amp; modifications, utilising the Board’s SFI, tender or competitive quotation proc</w:t>
            </w:r>
            <w:r>
              <w:t>edures, generated both from out with and within the Estates Department &amp; at the request of the Sector/Site Manager Operational Estates. This may include obtaining Building Control/Planning approval, arranging pre-contract meetings &amp; applying budgetary</w:t>
            </w:r>
            <w:r>
              <w:rPr>
                <w:spacing w:val="-1"/>
              </w:rPr>
              <w:t xml:space="preserve"> </w:t>
            </w:r>
            <w:r>
              <w:t>cont</w:t>
            </w:r>
            <w:r>
              <w:t>rol;</w:t>
            </w:r>
          </w:p>
          <w:p w:rsidR="007D1095" w:rsidRDefault="00A331DA">
            <w:pPr>
              <w:pStyle w:val="TableParagraph"/>
              <w:numPr>
                <w:ilvl w:val="0"/>
                <w:numId w:val="16"/>
              </w:numPr>
              <w:tabs>
                <w:tab w:val="left" w:pos="829"/>
              </w:tabs>
              <w:ind w:right="830"/>
            </w:pPr>
            <w:r>
              <w:t>Representing Site Manager Operational Estates at meetings and contribute to overall board strategies on the Estates</w:t>
            </w:r>
            <w:r>
              <w:rPr>
                <w:spacing w:val="-7"/>
              </w:rPr>
              <w:t xml:space="preserve"> </w:t>
            </w:r>
            <w:r>
              <w:t>Service.</w:t>
            </w:r>
          </w:p>
          <w:p w:rsidR="007D1095" w:rsidRDefault="00A331DA">
            <w:pPr>
              <w:pStyle w:val="TableParagraph"/>
              <w:numPr>
                <w:ilvl w:val="0"/>
                <w:numId w:val="16"/>
              </w:numPr>
              <w:tabs>
                <w:tab w:val="left" w:pos="829"/>
              </w:tabs>
              <w:spacing w:before="1"/>
              <w:ind w:right="486"/>
            </w:pPr>
            <w:r>
              <w:t>Actively participate in the investigation and implementation of an Energy Saving programme in conjunction with the Board Energ</w:t>
            </w:r>
            <w:r>
              <w:t>y Team to reduce the hospital’s energy</w:t>
            </w:r>
            <w:r>
              <w:rPr>
                <w:spacing w:val="-17"/>
              </w:rPr>
              <w:t xml:space="preserve"> </w:t>
            </w:r>
            <w:r>
              <w:t>expenditure;</w:t>
            </w:r>
          </w:p>
          <w:p w:rsidR="007D1095" w:rsidRDefault="00A331DA">
            <w:pPr>
              <w:pStyle w:val="TableParagraph"/>
              <w:numPr>
                <w:ilvl w:val="0"/>
                <w:numId w:val="16"/>
              </w:numPr>
              <w:tabs>
                <w:tab w:val="left" w:pos="829"/>
              </w:tabs>
              <w:ind w:right="130"/>
            </w:pPr>
            <w:r>
              <w:t>Reacting, as part of a co-ordinated Estates response to unforeseen emergencies/events, such as power supply failure, flood, water supply loss or as part of the hospital’s fire response team where technical advice is given to the fire service on isolation o</w:t>
            </w:r>
            <w:r>
              <w:t>f critical services in the event of a fire. The post holder co-ordinates and communicates the isolation of</w:t>
            </w:r>
            <w:r>
              <w:rPr>
                <w:spacing w:val="-9"/>
              </w:rPr>
              <w:t xml:space="preserve"> </w:t>
            </w:r>
            <w:r>
              <w:t>services.</w:t>
            </w:r>
          </w:p>
          <w:p w:rsidR="007D1095" w:rsidRDefault="00A331DA">
            <w:pPr>
              <w:pStyle w:val="TableParagraph"/>
              <w:numPr>
                <w:ilvl w:val="0"/>
                <w:numId w:val="16"/>
              </w:numPr>
              <w:tabs>
                <w:tab w:val="left" w:pos="829"/>
              </w:tabs>
              <w:ind w:right="632"/>
            </w:pPr>
            <w:r>
              <w:t xml:space="preserve">Liaise with each of the audit teams in the efficient management of HAI/HEI &amp; DMT Health Associated Infection issues, processed via the </w:t>
            </w:r>
            <w:proofErr w:type="spellStart"/>
            <w:r>
              <w:t>FmFi</w:t>
            </w:r>
            <w:r>
              <w:t>rst</w:t>
            </w:r>
            <w:proofErr w:type="spellEnd"/>
            <w:r>
              <w:t xml:space="preserve"> Computer aided Facilities Management (</w:t>
            </w:r>
            <w:proofErr w:type="spellStart"/>
            <w:r>
              <w:t>CaFM</w:t>
            </w:r>
            <w:proofErr w:type="spellEnd"/>
            <w:r>
              <w:t>) systems generated works</w:t>
            </w:r>
            <w:r>
              <w:rPr>
                <w:spacing w:val="-4"/>
              </w:rPr>
              <w:t xml:space="preserve"> </w:t>
            </w:r>
            <w:r>
              <w:t>reports.</w:t>
            </w:r>
          </w:p>
          <w:p w:rsidR="007D1095" w:rsidRDefault="007D1095">
            <w:pPr>
              <w:pStyle w:val="TableParagraph"/>
              <w:rPr>
                <w:rFonts w:ascii="Times New Roman"/>
                <w:sz w:val="23"/>
              </w:rPr>
            </w:pPr>
          </w:p>
          <w:p w:rsidR="007D1095" w:rsidRDefault="00A331DA">
            <w:pPr>
              <w:pStyle w:val="TableParagraph"/>
              <w:spacing w:before="1" w:line="248" w:lineRule="exact"/>
              <w:ind w:left="107"/>
            </w:pPr>
            <w:r>
              <w:lastRenderedPageBreak/>
              <w:t>This list is not intended to be exhaustive and other duties commensurate with the grade of post will be</w:t>
            </w:r>
          </w:p>
        </w:tc>
      </w:tr>
    </w:tbl>
    <w:p w:rsidR="007D1095" w:rsidRDefault="007D1095">
      <w:pPr>
        <w:spacing w:line="248" w:lineRule="exact"/>
        <w:sectPr w:rsidR="007D1095">
          <w:pgSz w:w="11910" w:h="16840"/>
          <w:pgMar w:top="1420" w:right="640" w:bottom="280" w:left="520" w:header="710" w:footer="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19"/>
        <w:gridCol w:w="96"/>
        <w:gridCol w:w="5708"/>
      </w:tblGrid>
      <w:tr w:rsidR="007D1095">
        <w:trPr>
          <w:trHeight w:val="266"/>
        </w:trPr>
        <w:tc>
          <w:tcPr>
            <w:tcW w:w="10523" w:type="dxa"/>
            <w:gridSpan w:val="3"/>
          </w:tcPr>
          <w:p w:rsidR="007D1095" w:rsidRDefault="00A331DA">
            <w:pPr>
              <w:pStyle w:val="TableParagraph"/>
              <w:spacing w:line="246" w:lineRule="exact"/>
              <w:ind w:left="107"/>
            </w:pPr>
            <w:r>
              <w:lastRenderedPageBreak/>
              <w:t xml:space="preserve">expected of the </w:t>
            </w:r>
            <w:proofErr w:type="spellStart"/>
            <w:r>
              <w:t>postholder</w:t>
            </w:r>
            <w:proofErr w:type="spellEnd"/>
            <w:r>
              <w:t>.</w:t>
            </w:r>
          </w:p>
        </w:tc>
      </w:tr>
      <w:tr w:rsidR="007D1095">
        <w:trPr>
          <w:trHeight w:val="242"/>
        </w:trPr>
        <w:tc>
          <w:tcPr>
            <w:tcW w:w="10523" w:type="dxa"/>
            <w:gridSpan w:val="3"/>
          </w:tcPr>
          <w:p w:rsidR="007D1095" w:rsidRDefault="00A331DA">
            <w:pPr>
              <w:pStyle w:val="TableParagraph"/>
              <w:spacing w:line="222" w:lineRule="exact"/>
              <w:ind w:left="107"/>
              <w:rPr>
                <w:b/>
                <w:sz w:val="20"/>
              </w:rPr>
            </w:pPr>
            <w:r>
              <w:rPr>
                <w:b/>
                <w:sz w:val="20"/>
              </w:rPr>
              <w:t>7a. EQUIPMENT AND MACHINERY</w:t>
            </w:r>
          </w:p>
        </w:tc>
      </w:tr>
      <w:tr w:rsidR="007D1095">
        <w:trPr>
          <w:trHeight w:val="6110"/>
        </w:trPr>
        <w:tc>
          <w:tcPr>
            <w:tcW w:w="4719" w:type="dxa"/>
          </w:tcPr>
          <w:p w:rsidR="007D1095" w:rsidRDefault="00A331DA">
            <w:pPr>
              <w:pStyle w:val="TableParagraph"/>
              <w:spacing w:line="228" w:lineRule="auto"/>
              <w:ind w:left="107" w:right="295"/>
              <w:rPr>
                <w:i/>
                <w:sz w:val="23"/>
              </w:rPr>
            </w:pPr>
            <w:r>
              <w:rPr>
                <w:i/>
                <w:sz w:val="23"/>
              </w:rPr>
              <w:t>Please</w:t>
            </w:r>
            <w:r>
              <w:rPr>
                <w:i/>
                <w:spacing w:val="-41"/>
                <w:sz w:val="23"/>
              </w:rPr>
              <w:t xml:space="preserve"> </w:t>
            </w:r>
            <w:r>
              <w:rPr>
                <w:i/>
                <w:sz w:val="23"/>
              </w:rPr>
              <w:t>describe</w:t>
            </w:r>
            <w:r>
              <w:rPr>
                <w:i/>
                <w:spacing w:val="-40"/>
                <w:sz w:val="23"/>
              </w:rPr>
              <w:t xml:space="preserve"> </w:t>
            </w:r>
            <w:r>
              <w:rPr>
                <w:i/>
                <w:sz w:val="23"/>
              </w:rPr>
              <w:t>any</w:t>
            </w:r>
            <w:r>
              <w:rPr>
                <w:i/>
                <w:spacing w:val="-39"/>
                <w:sz w:val="23"/>
              </w:rPr>
              <w:t xml:space="preserve"> </w:t>
            </w:r>
            <w:r>
              <w:rPr>
                <w:i/>
                <w:sz w:val="23"/>
              </w:rPr>
              <w:t>equipment</w:t>
            </w:r>
            <w:r>
              <w:rPr>
                <w:i/>
                <w:spacing w:val="-40"/>
                <w:sz w:val="23"/>
              </w:rPr>
              <w:t xml:space="preserve"> </w:t>
            </w:r>
            <w:r>
              <w:rPr>
                <w:i/>
                <w:sz w:val="23"/>
              </w:rPr>
              <w:t>&amp;</w:t>
            </w:r>
            <w:r>
              <w:rPr>
                <w:i/>
                <w:spacing w:val="-40"/>
                <w:sz w:val="23"/>
              </w:rPr>
              <w:t xml:space="preserve"> </w:t>
            </w:r>
            <w:r>
              <w:rPr>
                <w:i/>
                <w:sz w:val="23"/>
              </w:rPr>
              <w:t>machinery used in the</w:t>
            </w:r>
            <w:r>
              <w:rPr>
                <w:i/>
                <w:spacing w:val="-15"/>
                <w:sz w:val="23"/>
              </w:rPr>
              <w:t xml:space="preserve"> </w:t>
            </w:r>
            <w:r>
              <w:rPr>
                <w:i/>
                <w:sz w:val="23"/>
              </w:rPr>
              <w:t>job:</w:t>
            </w:r>
          </w:p>
          <w:p w:rsidR="007D1095" w:rsidRDefault="007D1095">
            <w:pPr>
              <w:pStyle w:val="TableParagraph"/>
              <w:spacing w:before="2"/>
              <w:rPr>
                <w:rFonts w:ascii="Times New Roman"/>
                <w:sz w:val="23"/>
              </w:rPr>
            </w:pPr>
          </w:p>
          <w:p w:rsidR="007D1095" w:rsidRDefault="00A331DA">
            <w:pPr>
              <w:pStyle w:val="TableParagraph"/>
              <w:numPr>
                <w:ilvl w:val="0"/>
                <w:numId w:val="15"/>
              </w:numPr>
              <w:tabs>
                <w:tab w:val="left" w:pos="829"/>
              </w:tabs>
              <w:spacing w:before="1"/>
            </w:pPr>
            <w:r>
              <w:t>Office</w:t>
            </w:r>
            <w:r>
              <w:rPr>
                <w:spacing w:val="-2"/>
              </w:rPr>
              <w:t xml:space="preserve"> </w:t>
            </w:r>
            <w:r>
              <w:t>equipment:</w:t>
            </w:r>
          </w:p>
          <w:p w:rsidR="007D1095" w:rsidRDefault="007D1095">
            <w:pPr>
              <w:pStyle w:val="TableParagraph"/>
              <w:rPr>
                <w:rFonts w:ascii="Times New Roman"/>
                <w:sz w:val="23"/>
              </w:rPr>
            </w:pPr>
          </w:p>
          <w:p w:rsidR="007D1095" w:rsidRDefault="00A331DA">
            <w:pPr>
              <w:pStyle w:val="TableParagraph"/>
              <w:numPr>
                <w:ilvl w:val="0"/>
                <w:numId w:val="15"/>
              </w:numPr>
              <w:tabs>
                <w:tab w:val="left" w:pos="829"/>
              </w:tabs>
            </w:pPr>
            <w:r>
              <w:t>I.T.</w:t>
            </w:r>
            <w:r>
              <w:rPr>
                <w:spacing w:val="-3"/>
              </w:rPr>
              <w:t xml:space="preserve"> </w:t>
            </w:r>
            <w:r>
              <w:t>Equipment:</w:t>
            </w:r>
          </w:p>
          <w:p w:rsidR="007D1095" w:rsidRDefault="007D1095">
            <w:pPr>
              <w:pStyle w:val="TableParagraph"/>
              <w:rPr>
                <w:rFonts w:ascii="Times New Roman"/>
                <w:sz w:val="26"/>
              </w:rPr>
            </w:pPr>
          </w:p>
          <w:p w:rsidR="007D1095" w:rsidRDefault="007D1095">
            <w:pPr>
              <w:pStyle w:val="TableParagraph"/>
              <w:rPr>
                <w:rFonts w:ascii="Times New Roman"/>
                <w:sz w:val="26"/>
              </w:rPr>
            </w:pPr>
          </w:p>
          <w:p w:rsidR="007D1095" w:rsidRDefault="007D1095">
            <w:pPr>
              <w:pStyle w:val="TableParagraph"/>
              <w:rPr>
                <w:rFonts w:ascii="Times New Roman"/>
                <w:sz w:val="26"/>
              </w:rPr>
            </w:pPr>
          </w:p>
          <w:p w:rsidR="007D1095" w:rsidRDefault="007D1095">
            <w:pPr>
              <w:pStyle w:val="TableParagraph"/>
              <w:spacing w:before="6"/>
              <w:rPr>
                <w:rFonts w:ascii="Times New Roman"/>
                <w:sz w:val="37"/>
              </w:rPr>
            </w:pPr>
          </w:p>
          <w:p w:rsidR="007D1095" w:rsidRDefault="00A331DA">
            <w:pPr>
              <w:pStyle w:val="TableParagraph"/>
              <w:numPr>
                <w:ilvl w:val="0"/>
                <w:numId w:val="15"/>
              </w:numPr>
              <w:tabs>
                <w:tab w:val="left" w:pos="829"/>
              </w:tabs>
            </w:pPr>
            <w:r>
              <w:t>Photo Equipment</w:t>
            </w:r>
            <w:r>
              <w:rPr>
                <w:spacing w:val="-6"/>
              </w:rPr>
              <w:t xml:space="preserve"> </w:t>
            </w:r>
            <w:r>
              <w:t>:</w:t>
            </w:r>
          </w:p>
          <w:p w:rsidR="007D1095" w:rsidRDefault="007D1095">
            <w:pPr>
              <w:pStyle w:val="TableParagraph"/>
              <w:rPr>
                <w:rFonts w:ascii="Times New Roman"/>
                <w:sz w:val="23"/>
              </w:rPr>
            </w:pPr>
          </w:p>
          <w:p w:rsidR="007D1095" w:rsidRDefault="00A331DA">
            <w:pPr>
              <w:pStyle w:val="TableParagraph"/>
              <w:numPr>
                <w:ilvl w:val="0"/>
                <w:numId w:val="15"/>
              </w:numPr>
              <w:tabs>
                <w:tab w:val="left" w:pos="829"/>
              </w:tabs>
              <w:spacing w:before="1"/>
              <w:ind w:right="944"/>
            </w:pPr>
            <w:r>
              <w:t>Specialist tools &amp; equipment – measurement</w:t>
            </w:r>
          </w:p>
        </w:tc>
        <w:tc>
          <w:tcPr>
            <w:tcW w:w="5804" w:type="dxa"/>
            <w:gridSpan w:val="2"/>
          </w:tcPr>
          <w:p w:rsidR="007D1095" w:rsidRDefault="00A331DA">
            <w:pPr>
              <w:pStyle w:val="TableParagraph"/>
              <w:spacing w:line="266" w:lineRule="exact"/>
              <w:ind w:left="108"/>
              <w:rPr>
                <w:i/>
                <w:sz w:val="23"/>
              </w:rPr>
            </w:pPr>
            <w:r>
              <w:rPr>
                <w:i/>
                <w:sz w:val="23"/>
              </w:rPr>
              <w:t>Give brief description of use of each item used:</w:t>
            </w:r>
          </w:p>
          <w:p w:rsidR="007D1095" w:rsidRDefault="007D1095">
            <w:pPr>
              <w:pStyle w:val="TableParagraph"/>
              <w:rPr>
                <w:rFonts w:ascii="Times New Roman"/>
                <w:sz w:val="23"/>
              </w:rPr>
            </w:pPr>
          </w:p>
          <w:p w:rsidR="007D1095" w:rsidRDefault="00A331DA">
            <w:pPr>
              <w:pStyle w:val="TableParagraph"/>
              <w:spacing w:line="530" w:lineRule="atLeast"/>
              <w:ind w:left="108" w:right="1321"/>
            </w:pPr>
            <w:r>
              <w:t>Telephones, faxes, photocopiers, laminators. Personal Computers,</w:t>
            </w:r>
          </w:p>
          <w:p w:rsidR="007D1095" w:rsidRDefault="00A331DA">
            <w:pPr>
              <w:pStyle w:val="TableParagraph"/>
              <w:numPr>
                <w:ilvl w:val="0"/>
                <w:numId w:val="14"/>
              </w:numPr>
              <w:tabs>
                <w:tab w:val="left" w:pos="1548"/>
                <w:tab w:val="left" w:pos="1549"/>
              </w:tabs>
              <w:spacing w:before="3" w:line="268" w:lineRule="exact"/>
              <w:ind w:hanging="360"/>
            </w:pPr>
            <w:r>
              <w:t>Printers,</w:t>
            </w:r>
          </w:p>
          <w:p w:rsidR="007D1095" w:rsidRDefault="00A331DA">
            <w:pPr>
              <w:pStyle w:val="TableParagraph"/>
              <w:numPr>
                <w:ilvl w:val="0"/>
                <w:numId w:val="14"/>
              </w:numPr>
              <w:tabs>
                <w:tab w:val="left" w:pos="1548"/>
                <w:tab w:val="left" w:pos="1549"/>
              </w:tabs>
              <w:spacing w:line="266" w:lineRule="exact"/>
              <w:ind w:hanging="360"/>
            </w:pPr>
            <w:r>
              <w:t>Scanners,</w:t>
            </w:r>
          </w:p>
          <w:p w:rsidR="007D1095" w:rsidRDefault="00A331DA">
            <w:pPr>
              <w:pStyle w:val="TableParagraph"/>
              <w:numPr>
                <w:ilvl w:val="0"/>
                <w:numId w:val="14"/>
              </w:numPr>
              <w:tabs>
                <w:tab w:val="left" w:pos="1548"/>
                <w:tab w:val="left" w:pos="1549"/>
              </w:tabs>
              <w:spacing w:before="2" w:line="235" w:lineRule="auto"/>
              <w:ind w:right="1714" w:hanging="360"/>
            </w:pPr>
            <w:r>
              <w:t>A4 – A0 size Plan\drawing copiers\scanners</w:t>
            </w:r>
          </w:p>
          <w:p w:rsidR="007D1095" w:rsidRDefault="00A331DA">
            <w:pPr>
              <w:pStyle w:val="TableParagraph"/>
              <w:numPr>
                <w:ilvl w:val="0"/>
                <w:numId w:val="14"/>
              </w:numPr>
              <w:tabs>
                <w:tab w:val="left" w:pos="1548"/>
                <w:tab w:val="left" w:pos="1549"/>
              </w:tabs>
              <w:spacing w:before="4" w:line="472" w:lineRule="auto"/>
              <w:ind w:left="108" w:right="3696" w:firstLine="1080"/>
            </w:pPr>
            <w:r>
              <w:rPr>
                <w:spacing w:val="-6"/>
              </w:rPr>
              <w:t xml:space="preserve">PDA’s </w:t>
            </w:r>
            <w:r>
              <w:t>digital</w:t>
            </w:r>
            <w:r>
              <w:rPr>
                <w:spacing w:val="-1"/>
              </w:rPr>
              <w:t xml:space="preserve"> </w:t>
            </w:r>
            <w:r>
              <w:t>camera</w:t>
            </w:r>
          </w:p>
          <w:p w:rsidR="007D1095" w:rsidRDefault="00A331DA">
            <w:pPr>
              <w:pStyle w:val="TableParagraph"/>
              <w:spacing w:before="9"/>
              <w:ind w:left="108" w:right="-21"/>
            </w:pPr>
            <w:r>
              <w:t xml:space="preserve">Electronic\PC\software based testing and monitoring equipment, used for measurement, calibration, verification and assessment\ surveys. Required specialist knowledge and experience to operate, calibrate, fine tune, analyse, interpret and record results on </w:t>
            </w:r>
            <w:r>
              <w:t>the following complex utilities, building services, Plant &amp; equipment, including Air volume &amp; speed measurement, Building fabric Thermal losses &amp; U values, Energy &amp; power quality</w:t>
            </w:r>
            <w:r>
              <w:rPr>
                <w:spacing w:val="-13"/>
              </w:rPr>
              <w:t xml:space="preserve"> </w:t>
            </w:r>
            <w:r>
              <w:t>monitoring,</w:t>
            </w:r>
          </w:p>
          <w:p w:rsidR="007D1095" w:rsidRDefault="00A331DA">
            <w:pPr>
              <w:pStyle w:val="TableParagraph"/>
              <w:spacing w:line="245" w:lineRule="exact"/>
              <w:ind w:left="108"/>
            </w:pPr>
            <w:r>
              <w:lastRenderedPageBreak/>
              <w:t>Thermal measurement</w:t>
            </w:r>
          </w:p>
        </w:tc>
      </w:tr>
      <w:tr w:rsidR="007D1095">
        <w:trPr>
          <w:trHeight w:val="266"/>
        </w:trPr>
        <w:tc>
          <w:tcPr>
            <w:tcW w:w="10523" w:type="dxa"/>
            <w:gridSpan w:val="3"/>
          </w:tcPr>
          <w:p w:rsidR="007D1095" w:rsidRDefault="00A331DA">
            <w:pPr>
              <w:pStyle w:val="TableParagraph"/>
              <w:spacing w:line="246" w:lineRule="exact"/>
              <w:ind w:left="107"/>
              <w:rPr>
                <w:b/>
              </w:rPr>
            </w:pPr>
            <w:r>
              <w:rPr>
                <w:b/>
              </w:rPr>
              <w:lastRenderedPageBreak/>
              <w:t>7b. SYSTEMS</w:t>
            </w:r>
          </w:p>
        </w:tc>
      </w:tr>
      <w:tr w:rsidR="007D1095">
        <w:trPr>
          <w:trHeight w:val="6913"/>
        </w:trPr>
        <w:tc>
          <w:tcPr>
            <w:tcW w:w="4815" w:type="dxa"/>
            <w:gridSpan w:val="2"/>
          </w:tcPr>
          <w:p w:rsidR="007D1095" w:rsidRDefault="00A331DA">
            <w:pPr>
              <w:pStyle w:val="TableParagraph"/>
              <w:spacing w:line="266" w:lineRule="exact"/>
              <w:ind w:left="107"/>
              <w:rPr>
                <w:i/>
                <w:sz w:val="23"/>
              </w:rPr>
            </w:pPr>
            <w:r>
              <w:rPr>
                <w:i/>
                <w:sz w:val="23"/>
              </w:rPr>
              <w:lastRenderedPageBreak/>
              <w:t>Please describe any systems used in the job:</w:t>
            </w:r>
          </w:p>
          <w:p w:rsidR="007D1095" w:rsidRDefault="007D1095">
            <w:pPr>
              <w:pStyle w:val="TableParagraph"/>
              <w:rPr>
                <w:rFonts w:ascii="Times New Roman"/>
                <w:sz w:val="23"/>
              </w:rPr>
            </w:pPr>
          </w:p>
          <w:p w:rsidR="007D1095" w:rsidRDefault="00A331DA">
            <w:pPr>
              <w:pStyle w:val="TableParagraph"/>
              <w:numPr>
                <w:ilvl w:val="0"/>
                <w:numId w:val="13"/>
              </w:numPr>
              <w:tabs>
                <w:tab w:val="left" w:pos="829"/>
              </w:tabs>
            </w:pPr>
            <w:r>
              <w:t>Verbal</w:t>
            </w:r>
            <w:r>
              <w:rPr>
                <w:spacing w:val="-7"/>
              </w:rPr>
              <w:t xml:space="preserve"> </w:t>
            </w:r>
            <w:r>
              <w:t>Communications</w:t>
            </w:r>
          </w:p>
          <w:p w:rsidR="007D1095" w:rsidRDefault="007D1095">
            <w:pPr>
              <w:pStyle w:val="TableParagraph"/>
              <w:rPr>
                <w:rFonts w:ascii="Times New Roman"/>
                <w:sz w:val="26"/>
              </w:rPr>
            </w:pPr>
          </w:p>
          <w:p w:rsidR="007D1095" w:rsidRDefault="00A331DA">
            <w:pPr>
              <w:pStyle w:val="TableParagraph"/>
              <w:numPr>
                <w:ilvl w:val="0"/>
                <w:numId w:val="13"/>
              </w:numPr>
              <w:tabs>
                <w:tab w:val="left" w:pos="829"/>
              </w:tabs>
              <w:spacing w:before="233"/>
            </w:pPr>
            <w:r>
              <w:t>Safe Systems of work</w:t>
            </w:r>
            <w:r>
              <w:rPr>
                <w:spacing w:val="-9"/>
              </w:rPr>
              <w:t xml:space="preserve"> </w:t>
            </w:r>
            <w:r>
              <w:t>–</w:t>
            </w:r>
          </w:p>
        </w:tc>
        <w:tc>
          <w:tcPr>
            <w:tcW w:w="5708" w:type="dxa"/>
          </w:tcPr>
          <w:p w:rsidR="007D1095" w:rsidRDefault="00A331DA">
            <w:pPr>
              <w:pStyle w:val="TableParagraph"/>
              <w:spacing w:line="266" w:lineRule="exact"/>
              <w:ind w:left="108"/>
              <w:rPr>
                <w:i/>
                <w:sz w:val="23"/>
              </w:rPr>
            </w:pPr>
            <w:r>
              <w:rPr>
                <w:i/>
                <w:sz w:val="23"/>
              </w:rPr>
              <w:t>Give brief description of use of each item used:</w:t>
            </w:r>
          </w:p>
          <w:p w:rsidR="007D1095" w:rsidRDefault="007D1095">
            <w:pPr>
              <w:pStyle w:val="TableParagraph"/>
              <w:rPr>
                <w:rFonts w:ascii="Times New Roman"/>
                <w:sz w:val="23"/>
              </w:rPr>
            </w:pPr>
          </w:p>
          <w:p w:rsidR="007D1095" w:rsidRDefault="00A331DA">
            <w:pPr>
              <w:pStyle w:val="TableParagraph"/>
              <w:numPr>
                <w:ilvl w:val="0"/>
                <w:numId w:val="12"/>
              </w:numPr>
              <w:tabs>
                <w:tab w:val="left" w:pos="567"/>
              </w:tabs>
              <w:ind w:right="1335" w:hanging="285"/>
            </w:pPr>
            <w:r>
              <w:t>For general communications, receipt of information, passing instructions</w:t>
            </w:r>
            <w:r>
              <w:rPr>
                <w:spacing w:val="-8"/>
              </w:rPr>
              <w:t xml:space="preserve"> </w:t>
            </w:r>
            <w:proofErr w:type="spellStart"/>
            <w:r>
              <w:t>etc</w:t>
            </w:r>
            <w:proofErr w:type="spellEnd"/>
          </w:p>
          <w:p w:rsidR="007D1095" w:rsidRDefault="007D1095">
            <w:pPr>
              <w:pStyle w:val="TableParagraph"/>
              <w:spacing w:before="1"/>
              <w:rPr>
                <w:rFonts w:ascii="Times New Roman"/>
                <w:sz w:val="23"/>
              </w:rPr>
            </w:pPr>
          </w:p>
          <w:p w:rsidR="007D1095" w:rsidRDefault="00A331DA">
            <w:pPr>
              <w:pStyle w:val="TableParagraph"/>
              <w:numPr>
                <w:ilvl w:val="0"/>
                <w:numId w:val="12"/>
              </w:numPr>
              <w:tabs>
                <w:tab w:val="left" w:pos="567"/>
              </w:tabs>
              <w:spacing w:before="1"/>
              <w:ind w:right="169" w:hanging="283"/>
            </w:pPr>
            <w:r>
              <w:t>As formally appointed Authorised Person (A.P.) Implement formal Safety policy &amp; procedure, by application of defined safe systems of work and associated safety documentation. Prepare risk assessments, safety programmes, and appropriate safety documentation</w:t>
            </w:r>
            <w:r>
              <w:t xml:space="preserve"> for the safe management of works (i.e. Permits to Work, Sanction for Test, Live working permit) for control of the following critical services</w:t>
            </w:r>
            <w:r>
              <w:rPr>
                <w:spacing w:val="-1"/>
              </w:rPr>
              <w:t xml:space="preserve"> </w:t>
            </w:r>
            <w:r>
              <w:t>:</w:t>
            </w:r>
          </w:p>
          <w:p w:rsidR="007D1095" w:rsidRDefault="007D1095">
            <w:pPr>
              <w:pStyle w:val="TableParagraph"/>
              <w:spacing w:before="6"/>
              <w:rPr>
                <w:rFonts w:ascii="Times New Roman"/>
                <w:sz w:val="23"/>
              </w:rPr>
            </w:pPr>
          </w:p>
          <w:p w:rsidR="007D1095" w:rsidRDefault="00A331DA">
            <w:pPr>
              <w:pStyle w:val="TableParagraph"/>
              <w:numPr>
                <w:ilvl w:val="1"/>
                <w:numId w:val="12"/>
              </w:numPr>
              <w:tabs>
                <w:tab w:val="left" w:pos="853"/>
              </w:tabs>
              <w:spacing w:line="235" w:lineRule="auto"/>
              <w:ind w:right="1043"/>
            </w:pPr>
            <w:r>
              <w:t>High Voltage Systems: (Scottish Health Technical Memorandum SHTM</w:t>
            </w:r>
            <w:r>
              <w:rPr>
                <w:spacing w:val="-5"/>
              </w:rPr>
              <w:t xml:space="preserve"> </w:t>
            </w:r>
            <w:r>
              <w:t>06-03)</w:t>
            </w:r>
          </w:p>
          <w:p w:rsidR="007D1095" w:rsidRDefault="00A331DA">
            <w:pPr>
              <w:pStyle w:val="TableParagraph"/>
              <w:numPr>
                <w:ilvl w:val="1"/>
                <w:numId w:val="12"/>
              </w:numPr>
              <w:tabs>
                <w:tab w:val="left" w:pos="853"/>
              </w:tabs>
              <w:spacing w:before="8" w:line="235" w:lineRule="auto"/>
              <w:ind w:right="1094"/>
            </w:pPr>
            <w:r>
              <w:t>Low Voltage Systems: (Scottish Health Technical Memorandum SHTM</w:t>
            </w:r>
            <w:r>
              <w:rPr>
                <w:spacing w:val="-5"/>
              </w:rPr>
              <w:t xml:space="preserve"> </w:t>
            </w:r>
            <w:r>
              <w:t>06-02)</w:t>
            </w:r>
          </w:p>
          <w:p w:rsidR="007D1095" w:rsidRDefault="00A331DA">
            <w:pPr>
              <w:pStyle w:val="TableParagraph"/>
              <w:numPr>
                <w:ilvl w:val="1"/>
                <w:numId w:val="12"/>
              </w:numPr>
              <w:tabs>
                <w:tab w:val="left" w:pos="853"/>
              </w:tabs>
              <w:spacing w:before="4" w:line="237" w:lineRule="auto"/>
              <w:ind w:right="210"/>
            </w:pPr>
            <w:r>
              <w:t>Medical Gases Piped Systems (MGPS): (Scottish Health Technical Memorandum 02-01) Pt B: Operational</w:t>
            </w:r>
            <w:r>
              <w:rPr>
                <w:spacing w:val="-1"/>
              </w:rPr>
              <w:t xml:space="preserve"> </w:t>
            </w:r>
            <w:r>
              <w:t>Management</w:t>
            </w:r>
          </w:p>
          <w:p w:rsidR="007D1095" w:rsidRDefault="00A331DA">
            <w:pPr>
              <w:pStyle w:val="TableParagraph"/>
              <w:numPr>
                <w:ilvl w:val="1"/>
                <w:numId w:val="12"/>
              </w:numPr>
              <w:tabs>
                <w:tab w:val="left" w:pos="853"/>
              </w:tabs>
              <w:spacing w:before="5" w:line="268" w:lineRule="exact"/>
            </w:pPr>
            <w:r>
              <w:t>Hot works: Fire code: SHTM</w:t>
            </w:r>
            <w:r>
              <w:rPr>
                <w:spacing w:val="-4"/>
              </w:rPr>
              <w:t xml:space="preserve"> </w:t>
            </w:r>
            <w:r>
              <w:t>85</w:t>
            </w:r>
          </w:p>
          <w:p w:rsidR="007D1095" w:rsidRDefault="00A331DA">
            <w:pPr>
              <w:pStyle w:val="TableParagraph"/>
              <w:numPr>
                <w:ilvl w:val="1"/>
                <w:numId w:val="12"/>
              </w:numPr>
              <w:tabs>
                <w:tab w:val="left" w:pos="853"/>
              </w:tabs>
              <w:spacing w:line="266" w:lineRule="exact"/>
            </w:pPr>
            <w:r>
              <w:lastRenderedPageBreak/>
              <w:t>Excavations: HSE :HSG</w:t>
            </w:r>
            <w:r>
              <w:rPr>
                <w:spacing w:val="-6"/>
              </w:rPr>
              <w:t xml:space="preserve"> </w:t>
            </w:r>
            <w:r>
              <w:t>185</w:t>
            </w:r>
          </w:p>
          <w:p w:rsidR="007D1095" w:rsidRDefault="00A331DA">
            <w:pPr>
              <w:pStyle w:val="TableParagraph"/>
              <w:numPr>
                <w:ilvl w:val="1"/>
                <w:numId w:val="12"/>
              </w:numPr>
              <w:tabs>
                <w:tab w:val="left" w:pos="853"/>
              </w:tabs>
              <w:spacing w:before="8" w:line="264" w:lineRule="exact"/>
              <w:ind w:right="410"/>
            </w:pPr>
            <w:r>
              <w:t>Confined spaces: Co</w:t>
            </w:r>
            <w:r>
              <w:t>nfined spaces regulations 1997.</w:t>
            </w:r>
          </w:p>
        </w:tc>
      </w:tr>
    </w:tbl>
    <w:p w:rsidR="007D1095" w:rsidRDefault="007D1095">
      <w:pPr>
        <w:spacing w:line="264" w:lineRule="exact"/>
        <w:sectPr w:rsidR="007D1095">
          <w:pgSz w:w="11910" w:h="16840"/>
          <w:pgMar w:top="1420" w:right="640" w:bottom="280" w:left="520" w:header="710" w:footer="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5708"/>
      </w:tblGrid>
      <w:tr w:rsidR="007D1095">
        <w:trPr>
          <w:trHeight w:val="13814"/>
        </w:trPr>
        <w:tc>
          <w:tcPr>
            <w:tcW w:w="4815" w:type="dxa"/>
          </w:tcPr>
          <w:p w:rsidR="007D1095" w:rsidRDefault="007D1095">
            <w:pPr>
              <w:pStyle w:val="TableParagraph"/>
              <w:rPr>
                <w:rFonts w:ascii="Times New Roman"/>
                <w:sz w:val="26"/>
              </w:rPr>
            </w:pPr>
          </w:p>
          <w:p w:rsidR="007D1095" w:rsidRDefault="007D1095">
            <w:pPr>
              <w:pStyle w:val="TableParagraph"/>
              <w:rPr>
                <w:rFonts w:ascii="Times New Roman"/>
                <w:sz w:val="26"/>
              </w:rPr>
            </w:pPr>
          </w:p>
          <w:p w:rsidR="007D1095" w:rsidRDefault="007D1095">
            <w:pPr>
              <w:pStyle w:val="TableParagraph"/>
              <w:rPr>
                <w:rFonts w:ascii="Times New Roman"/>
                <w:sz w:val="26"/>
              </w:rPr>
            </w:pPr>
          </w:p>
          <w:p w:rsidR="007D1095" w:rsidRDefault="00A331DA">
            <w:pPr>
              <w:pStyle w:val="TableParagraph"/>
              <w:numPr>
                <w:ilvl w:val="0"/>
                <w:numId w:val="11"/>
              </w:numPr>
              <w:tabs>
                <w:tab w:val="left" w:pos="829"/>
              </w:tabs>
              <w:spacing w:before="164"/>
            </w:pPr>
            <w:r>
              <w:t>Written Schemes: Statutory</w:t>
            </w:r>
            <w:r>
              <w:rPr>
                <w:spacing w:val="-11"/>
              </w:rPr>
              <w:t xml:space="preserve"> </w:t>
            </w:r>
            <w:r>
              <w:t>Inspections</w:t>
            </w:r>
          </w:p>
          <w:p w:rsidR="007D1095" w:rsidRDefault="007D1095">
            <w:pPr>
              <w:pStyle w:val="TableParagraph"/>
              <w:rPr>
                <w:rFonts w:ascii="Times New Roman"/>
                <w:sz w:val="26"/>
              </w:rPr>
            </w:pPr>
          </w:p>
          <w:p w:rsidR="007D1095" w:rsidRDefault="007D1095">
            <w:pPr>
              <w:pStyle w:val="TableParagraph"/>
              <w:rPr>
                <w:rFonts w:ascii="Times New Roman"/>
                <w:sz w:val="26"/>
              </w:rPr>
            </w:pPr>
          </w:p>
          <w:p w:rsidR="007D1095" w:rsidRDefault="007D1095">
            <w:pPr>
              <w:pStyle w:val="TableParagraph"/>
              <w:rPr>
                <w:rFonts w:ascii="Times New Roman"/>
                <w:sz w:val="26"/>
              </w:rPr>
            </w:pPr>
          </w:p>
          <w:p w:rsidR="007D1095" w:rsidRDefault="007D1095">
            <w:pPr>
              <w:pStyle w:val="TableParagraph"/>
              <w:rPr>
                <w:rFonts w:ascii="Times New Roman"/>
                <w:sz w:val="26"/>
              </w:rPr>
            </w:pPr>
          </w:p>
          <w:p w:rsidR="007D1095" w:rsidRDefault="007D1095">
            <w:pPr>
              <w:pStyle w:val="TableParagraph"/>
              <w:rPr>
                <w:rFonts w:ascii="Times New Roman"/>
                <w:sz w:val="26"/>
              </w:rPr>
            </w:pPr>
          </w:p>
          <w:p w:rsidR="007D1095" w:rsidRDefault="007D1095">
            <w:pPr>
              <w:pStyle w:val="TableParagraph"/>
              <w:rPr>
                <w:rFonts w:ascii="Times New Roman"/>
                <w:sz w:val="26"/>
              </w:rPr>
            </w:pPr>
          </w:p>
          <w:p w:rsidR="007D1095" w:rsidRDefault="007D1095">
            <w:pPr>
              <w:pStyle w:val="TableParagraph"/>
              <w:rPr>
                <w:rFonts w:ascii="Times New Roman"/>
                <w:sz w:val="26"/>
              </w:rPr>
            </w:pPr>
          </w:p>
          <w:p w:rsidR="007D1095" w:rsidRDefault="007D1095">
            <w:pPr>
              <w:pStyle w:val="TableParagraph"/>
              <w:rPr>
                <w:rFonts w:ascii="Times New Roman"/>
                <w:sz w:val="26"/>
              </w:rPr>
            </w:pPr>
          </w:p>
          <w:p w:rsidR="007D1095" w:rsidRDefault="007D1095">
            <w:pPr>
              <w:pStyle w:val="TableParagraph"/>
              <w:rPr>
                <w:rFonts w:ascii="Times New Roman"/>
                <w:sz w:val="26"/>
              </w:rPr>
            </w:pPr>
          </w:p>
          <w:p w:rsidR="007D1095" w:rsidRDefault="00A331DA">
            <w:pPr>
              <w:pStyle w:val="TableParagraph"/>
              <w:numPr>
                <w:ilvl w:val="0"/>
                <w:numId w:val="11"/>
              </w:numPr>
              <w:tabs>
                <w:tab w:val="left" w:pos="829"/>
              </w:tabs>
              <w:spacing w:before="230"/>
            </w:pPr>
            <w:r>
              <w:t>Written Systems:</w:t>
            </w:r>
            <w:r>
              <w:rPr>
                <w:spacing w:val="-4"/>
              </w:rPr>
              <w:t xml:space="preserve"> </w:t>
            </w:r>
            <w:r>
              <w:t>H&amp;S</w:t>
            </w:r>
          </w:p>
          <w:p w:rsidR="007D1095" w:rsidRDefault="007D1095">
            <w:pPr>
              <w:pStyle w:val="TableParagraph"/>
              <w:rPr>
                <w:rFonts w:ascii="Times New Roman"/>
                <w:sz w:val="26"/>
              </w:rPr>
            </w:pPr>
          </w:p>
          <w:p w:rsidR="007D1095" w:rsidRDefault="007D1095">
            <w:pPr>
              <w:pStyle w:val="TableParagraph"/>
              <w:rPr>
                <w:rFonts w:ascii="Times New Roman"/>
                <w:sz w:val="26"/>
              </w:rPr>
            </w:pPr>
          </w:p>
          <w:p w:rsidR="007D1095" w:rsidRDefault="00A331DA">
            <w:pPr>
              <w:pStyle w:val="TableParagraph"/>
              <w:numPr>
                <w:ilvl w:val="0"/>
                <w:numId w:val="11"/>
              </w:numPr>
              <w:tabs>
                <w:tab w:val="left" w:pos="829"/>
              </w:tabs>
              <w:spacing w:before="199"/>
            </w:pPr>
            <w:r>
              <w:t>Written Systems – H&amp;S: Control</w:t>
            </w:r>
            <w:r>
              <w:rPr>
                <w:spacing w:val="-7"/>
              </w:rPr>
              <w:t xml:space="preserve"> </w:t>
            </w:r>
            <w:r>
              <w:t>book</w:t>
            </w:r>
          </w:p>
          <w:p w:rsidR="007D1095" w:rsidRDefault="007D1095">
            <w:pPr>
              <w:pStyle w:val="TableParagraph"/>
              <w:rPr>
                <w:rFonts w:ascii="Times New Roman"/>
                <w:sz w:val="26"/>
              </w:rPr>
            </w:pPr>
          </w:p>
          <w:p w:rsidR="007D1095" w:rsidRDefault="00A331DA">
            <w:pPr>
              <w:pStyle w:val="TableParagraph"/>
              <w:numPr>
                <w:ilvl w:val="0"/>
                <w:numId w:val="11"/>
              </w:numPr>
              <w:tabs>
                <w:tab w:val="left" w:pos="828"/>
                <w:tab w:val="left" w:pos="829"/>
              </w:tabs>
              <w:spacing w:before="233"/>
            </w:pPr>
            <w:r>
              <w:t>Written Systems – H&amp;S:</w:t>
            </w:r>
            <w:r>
              <w:rPr>
                <w:spacing w:val="-5"/>
              </w:rPr>
              <w:t xml:space="preserve"> </w:t>
            </w:r>
            <w:proofErr w:type="spellStart"/>
            <w:r>
              <w:t>Datix</w:t>
            </w:r>
            <w:proofErr w:type="spellEnd"/>
          </w:p>
          <w:p w:rsidR="007D1095" w:rsidRDefault="007D1095">
            <w:pPr>
              <w:pStyle w:val="TableParagraph"/>
              <w:rPr>
                <w:rFonts w:ascii="Times New Roman"/>
                <w:sz w:val="26"/>
              </w:rPr>
            </w:pPr>
          </w:p>
          <w:p w:rsidR="007D1095" w:rsidRDefault="007D1095">
            <w:pPr>
              <w:pStyle w:val="TableParagraph"/>
              <w:rPr>
                <w:rFonts w:ascii="Times New Roman"/>
                <w:sz w:val="26"/>
              </w:rPr>
            </w:pPr>
          </w:p>
          <w:p w:rsidR="007D1095" w:rsidRDefault="00A331DA">
            <w:pPr>
              <w:pStyle w:val="TableParagraph"/>
              <w:numPr>
                <w:ilvl w:val="0"/>
                <w:numId w:val="11"/>
              </w:numPr>
              <w:tabs>
                <w:tab w:val="left" w:pos="829"/>
              </w:tabs>
              <w:spacing w:before="200"/>
            </w:pPr>
            <w:r>
              <w:lastRenderedPageBreak/>
              <w:t>Written Systems – H&amp;S:</w:t>
            </w:r>
            <w:r>
              <w:rPr>
                <w:spacing w:val="-5"/>
              </w:rPr>
              <w:t xml:space="preserve"> </w:t>
            </w:r>
            <w:r>
              <w:t>COSHH</w:t>
            </w:r>
          </w:p>
          <w:p w:rsidR="007D1095" w:rsidRDefault="007D1095">
            <w:pPr>
              <w:pStyle w:val="TableParagraph"/>
              <w:rPr>
                <w:rFonts w:ascii="Times New Roman"/>
                <w:sz w:val="26"/>
              </w:rPr>
            </w:pPr>
          </w:p>
          <w:p w:rsidR="007D1095" w:rsidRDefault="00A331DA">
            <w:pPr>
              <w:pStyle w:val="TableParagraph"/>
              <w:numPr>
                <w:ilvl w:val="0"/>
                <w:numId w:val="11"/>
              </w:numPr>
              <w:tabs>
                <w:tab w:val="left" w:pos="829"/>
              </w:tabs>
              <w:spacing w:before="232"/>
            </w:pPr>
            <w:r>
              <w:t>Written Systems – H&amp;S:</w:t>
            </w:r>
            <w:r>
              <w:rPr>
                <w:spacing w:val="-5"/>
              </w:rPr>
              <w:t xml:space="preserve"> </w:t>
            </w:r>
            <w:r>
              <w:t>Asbestos</w:t>
            </w:r>
          </w:p>
          <w:p w:rsidR="007D1095" w:rsidRDefault="007D1095">
            <w:pPr>
              <w:pStyle w:val="TableParagraph"/>
              <w:rPr>
                <w:rFonts w:ascii="Times New Roman"/>
                <w:sz w:val="26"/>
              </w:rPr>
            </w:pPr>
          </w:p>
          <w:p w:rsidR="007D1095" w:rsidRDefault="007D1095">
            <w:pPr>
              <w:pStyle w:val="TableParagraph"/>
              <w:rPr>
                <w:rFonts w:ascii="Times New Roman"/>
                <w:sz w:val="26"/>
              </w:rPr>
            </w:pPr>
          </w:p>
          <w:p w:rsidR="007D1095" w:rsidRDefault="00A331DA">
            <w:pPr>
              <w:pStyle w:val="TableParagraph"/>
              <w:tabs>
                <w:tab w:val="left" w:pos="828"/>
              </w:tabs>
              <w:spacing w:before="197"/>
              <w:ind w:left="828" w:right="981" w:hanging="361"/>
            </w:pPr>
            <w:proofErr w:type="spellStart"/>
            <w:r>
              <w:t>i</w:t>
            </w:r>
            <w:proofErr w:type="spellEnd"/>
            <w:r>
              <w:t>)</w:t>
            </w:r>
            <w:r>
              <w:tab/>
              <w:t>Written Systems – H&amp;S: Water Management</w:t>
            </w:r>
          </w:p>
          <w:p w:rsidR="007D1095" w:rsidRDefault="007D1095">
            <w:pPr>
              <w:pStyle w:val="TableParagraph"/>
              <w:spacing w:before="1"/>
              <w:rPr>
                <w:rFonts w:ascii="Times New Roman"/>
                <w:sz w:val="23"/>
              </w:rPr>
            </w:pPr>
          </w:p>
          <w:p w:rsidR="007D1095" w:rsidRDefault="00A331DA">
            <w:pPr>
              <w:pStyle w:val="TableParagraph"/>
              <w:numPr>
                <w:ilvl w:val="0"/>
                <w:numId w:val="10"/>
              </w:numPr>
              <w:tabs>
                <w:tab w:val="left" w:pos="828"/>
                <w:tab w:val="left" w:pos="829"/>
              </w:tabs>
            </w:pPr>
            <w:r>
              <w:t>Written Systems</w:t>
            </w:r>
            <w:r>
              <w:rPr>
                <w:spacing w:val="-2"/>
              </w:rPr>
              <w:t xml:space="preserve"> </w:t>
            </w:r>
            <w:r>
              <w:t>–HR</w:t>
            </w:r>
          </w:p>
          <w:p w:rsidR="007D1095" w:rsidRDefault="007D1095">
            <w:pPr>
              <w:pStyle w:val="TableParagraph"/>
              <w:rPr>
                <w:rFonts w:ascii="Times New Roman"/>
                <w:sz w:val="26"/>
              </w:rPr>
            </w:pPr>
          </w:p>
          <w:p w:rsidR="007D1095" w:rsidRDefault="007D1095">
            <w:pPr>
              <w:pStyle w:val="TableParagraph"/>
              <w:rPr>
                <w:rFonts w:ascii="Times New Roman"/>
                <w:sz w:val="26"/>
              </w:rPr>
            </w:pPr>
          </w:p>
          <w:p w:rsidR="007D1095" w:rsidRDefault="00A331DA">
            <w:pPr>
              <w:pStyle w:val="TableParagraph"/>
              <w:numPr>
                <w:ilvl w:val="0"/>
                <w:numId w:val="10"/>
              </w:numPr>
              <w:tabs>
                <w:tab w:val="left" w:pos="829"/>
              </w:tabs>
              <w:spacing w:before="201"/>
            </w:pPr>
            <w:r>
              <w:t>I.T. Systems:</w:t>
            </w:r>
            <w:r>
              <w:rPr>
                <w:spacing w:val="-2"/>
              </w:rPr>
              <w:t xml:space="preserve"> </w:t>
            </w:r>
            <w:r>
              <w:t>CEDAR\PCOS</w:t>
            </w:r>
          </w:p>
          <w:p w:rsidR="007D1095" w:rsidRDefault="007D1095">
            <w:pPr>
              <w:pStyle w:val="TableParagraph"/>
              <w:rPr>
                <w:rFonts w:ascii="Times New Roman"/>
                <w:sz w:val="26"/>
              </w:rPr>
            </w:pPr>
          </w:p>
          <w:p w:rsidR="007D1095" w:rsidRDefault="007D1095">
            <w:pPr>
              <w:pStyle w:val="TableParagraph"/>
              <w:rPr>
                <w:rFonts w:ascii="Times New Roman"/>
                <w:sz w:val="26"/>
              </w:rPr>
            </w:pPr>
          </w:p>
          <w:p w:rsidR="007D1095" w:rsidRDefault="00A331DA">
            <w:pPr>
              <w:pStyle w:val="TableParagraph"/>
              <w:numPr>
                <w:ilvl w:val="0"/>
                <w:numId w:val="10"/>
              </w:numPr>
              <w:tabs>
                <w:tab w:val="left" w:pos="828"/>
                <w:tab w:val="left" w:pos="829"/>
              </w:tabs>
              <w:spacing w:before="197"/>
              <w:ind w:right="161"/>
            </w:pPr>
            <w:r>
              <w:t>I.T. Systems: Computer Aided Facilities Management system (</w:t>
            </w:r>
            <w:proofErr w:type="spellStart"/>
            <w:r>
              <w:t>Cafm</w:t>
            </w:r>
            <w:proofErr w:type="spellEnd"/>
            <w:r>
              <w:t>) -</w:t>
            </w:r>
            <w:r>
              <w:rPr>
                <w:spacing w:val="-9"/>
              </w:rPr>
              <w:t xml:space="preserve"> </w:t>
            </w:r>
            <w:proofErr w:type="spellStart"/>
            <w:r>
              <w:t>FMFirst</w:t>
            </w:r>
            <w:proofErr w:type="spellEnd"/>
          </w:p>
          <w:p w:rsidR="007D1095" w:rsidRDefault="007D1095">
            <w:pPr>
              <w:pStyle w:val="TableParagraph"/>
              <w:rPr>
                <w:rFonts w:ascii="Times New Roman"/>
                <w:sz w:val="26"/>
              </w:rPr>
            </w:pPr>
          </w:p>
          <w:p w:rsidR="007D1095" w:rsidRDefault="007D1095">
            <w:pPr>
              <w:pStyle w:val="TableParagraph"/>
              <w:rPr>
                <w:rFonts w:ascii="Times New Roman"/>
                <w:sz w:val="26"/>
              </w:rPr>
            </w:pPr>
          </w:p>
          <w:p w:rsidR="007D1095" w:rsidRDefault="00A331DA">
            <w:pPr>
              <w:pStyle w:val="TableParagraph"/>
              <w:numPr>
                <w:ilvl w:val="0"/>
                <w:numId w:val="10"/>
              </w:numPr>
              <w:tabs>
                <w:tab w:val="left" w:pos="829"/>
              </w:tabs>
              <w:spacing w:before="198" w:line="260" w:lineRule="atLeast"/>
              <w:ind w:right="519"/>
            </w:pPr>
            <w:r>
              <w:t>I.T. Systems: Building</w:t>
            </w:r>
            <w:r>
              <w:rPr>
                <w:spacing w:val="-14"/>
              </w:rPr>
              <w:t xml:space="preserve"> </w:t>
            </w:r>
            <w:r>
              <w:t>Management System</w:t>
            </w:r>
            <w:r>
              <w:rPr>
                <w:spacing w:val="-2"/>
              </w:rPr>
              <w:t xml:space="preserve"> </w:t>
            </w:r>
            <w:r>
              <w:t>(BMS)</w:t>
            </w:r>
          </w:p>
        </w:tc>
        <w:tc>
          <w:tcPr>
            <w:tcW w:w="5708" w:type="dxa"/>
          </w:tcPr>
          <w:p w:rsidR="007D1095" w:rsidRDefault="00A331DA">
            <w:pPr>
              <w:pStyle w:val="TableParagraph"/>
              <w:numPr>
                <w:ilvl w:val="0"/>
                <w:numId w:val="9"/>
              </w:numPr>
              <w:tabs>
                <w:tab w:val="left" w:pos="853"/>
              </w:tabs>
              <w:spacing w:before="4" w:line="235" w:lineRule="auto"/>
              <w:ind w:right="217"/>
            </w:pPr>
            <w:r>
              <w:lastRenderedPageBreak/>
              <w:t>Work at heights: Working @ height Regulations 2005.</w:t>
            </w:r>
          </w:p>
          <w:p w:rsidR="007D1095" w:rsidRDefault="00A331DA">
            <w:pPr>
              <w:pStyle w:val="TableParagraph"/>
              <w:numPr>
                <w:ilvl w:val="0"/>
                <w:numId w:val="9"/>
              </w:numPr>
              <w:tabs>
                <w:tab w:val="left" w:pos="853"/>
              </w:tabs>
              <w:spacing w:before="4"/>
            </w:pPr>
            <w:r>
              <w:t xml:space="preserve">Water Safety: </w:t>
            </w:r>
            <w:proofErr w:type="spellStart"/>
            <w:r>
              <w:t>ACoP</w:t>
            </w:r>
            <w:proofErr w:type="spellEnd"/>
            <w:r>
              <w:t xml:space="preserve"> L8 &amp;</w:t>
            </w:r>
            <w:r>
              <w:rPr>
                <w:spacing w:val="-11"/>
              </w:rPr>
              <w:t xml:space="preserve"> </w:t>
            </w:r>
            <w:r>
              <w:t>SHTM04-01</w:t>
            </w:r>
          </w:p>
          <w:p w:rsidR="007D1095" w:rsidRDefault="007D1095">
            <w:pPr>
              <w:pStyle w:val="TableParagraph"/>
              <w:spacing w:before="9"/>
              <w:rPr>
                <w:rFonts w:ascii="Times New Roman"/>
              </w:rPr>
            </w:pPr>
          </w:p>
          <w:p w:rsidR="007D1095" w:rsidRDefault="00A331DA">
            <w:pPr>
              <w:pStyle w:val="TableParagraph"/>
              <w:numPr>
                <w:ilvl w:val="0"/>
                <w:numId w:val="8"/>
              </w:numPr>
              <w:tabs>
                <w:tab w:val="left" w:pos="828"/>
                <w:tab w:val="left" w:pos="829"/>
              </w:tabs>
              <w:ind w:right="166"/>
            </w:pPr>
            <w:r>
              <w:t>Statutory written schemes are required for all pressure systems/equipment, passenger lifts, patient lifting aids &amp; industrial/commercial</w:t>
            </w:r>
            <w:r>
              <w:rPr>
                <w:spacing w:val="-15"/>
              </w:rPr>
              <w:t xml:space="preserve"> </w:t>
            </w:r>
            <w:r>
              <w:t>lifting</w:t>
            </w:r>
          </w:p>
          <w:p w:rsidR="007D1095" w:rsidRDefault="007D1095">
            <w:pPr>
              <w:pStyle w:val="TableParagraph"/>
              <w:spacing w:before="11"/>
              <w:rPr>
                <w:rFonts w:ascii="Times New Roman"/>
              </w:rPr>
            </w:pPr>
          </w:p>
          <w:p w:rsidR="007D1095" w:rsidRDefault="00A331DA">
            <w:pPr>
              <w:pStyle w:val="TableParagraph"/>
              <w:ind w:left="828" w:right="251"/>
            </w:pPr>
            <w:r>
              <w:t>Statutory – Manage the commissioning of a suitably qualified and development of written scheme for high risk systems, including risk assessment for production of safety inspection schedules, status reporting and remedial action plans as required.</w:t>
            </w:r>
          </w:p>
          <w:p w:rsidR="007D1095" w:rsidRDefault="007D1095">
            <w:pPr>
              <w:pStyle w:val="TableParagraph"/>
              <w:spacing w:before="3"/>
              <w:rPr>
                <w:rFonts w:ascii="Times New Roman"/>
                <w:sz w:val="23"/>
              </w:rPr>
            </w:pPr>
          </w:p>
          <w:p w:rsidR="007D1095" w:rsidRDefault="00A331DA">
            <w:pPr>
              <w:pStyle w:val="TableParagraph"/>
              <w:numPr>
                <w:ilvl w:val="0"/>
                <w:numId w:val="8"/>
              </w:numPr>
              <w:tabs>
                <w:tab w:val="left" w:pos="828"/>
                <w:tab w:val="left" w:pos="829"/>
              </w:tabs>
              <w:ind w:right="219"/>
            </w:pPr>
            <w:r>
              <w:t>Method S</w:t>
            </w:r>
            <w:r>
              <w:t xml:space="preserve">tatements, Risk Assessments, </w:t>
            </w:r>
            <w:proofErr w:type="spellStart"/>
            <w:r>
              <w:t>etc</w:t>
            </w:r>
            <w:proofErr w:type="spellEnd"/>
            <w:r>
              <w:t xml:space="preserve"> for assessing how works will be carried out and the degree of risk</w:t>
            </w:r>
            <w:r>
              <w:rPr>
                <w:spacing w:val="-2"/>
              </w:rPr>
              <w:t xml:space="preserve"> </w:t>
            </w:r>
            <w:r>
              <w:t>involved</w:t>
            </w:r>
          </w:p>
          <w:p w:rsidR="007D1095" w:rsidRDefault="007D1095">
            <w:pPr>
              <w:pStyle w:val="TableParagraph"/>
              <w:spacing w:before="11"/>
              <w:rPr>
                <w:rFonts w:ascii="Times New Roman"/>
              </w:rPr>
            </w:pPr>
          </w:p>
          <w:p w:rsidR="007D1095" w:rsidRDefault="00A331DA">
            <w:pPr>
              <w:pStyle w:val="TableParagraph"/>
              <w:numPr>
                <w:ilvl w:val="0"/>
                <w:numId w:val="8"/>
              </w:numPr>
              <w:tabs>
                <w:tab w:val="left" w:pos="828"/>
                <w:tab w:val="left" w:pos="829"/>
              </w:tabs>
              <w:ind w:right="1144"/>
            </w:pPr>
            <w:r>
              <w:t>Managing health and safety within the department</w:t>
            </w:r>
          </w:p>
          <w:p w:rsidR="007D1095" w:rsidRDefault="007D1095">
            <w:pPr>
              <w:pStyle w:val="TableParagraph"/>
              <w:spacing w:before="1"/>
              <w:rPr>
                <w:rFonts w:ascii="Times New Roman"/>
                <w:sz w:val="23"/>
              </w:rPr>
            </w:pPr>
          </w:p>
          <w:p w:rsidR="007D1095" w:rsidRDefault="00A331DA">
            <w:pPr>
              <w:pStyle w:val="TableParagraph"/>
              <w:numPr>
                <w:ilvl w:val="0"/>
                <w:numId w:val="8"/>
              </w:numPr>
              <w:tabs>
                <w:tab w:val="left" w:pos="828"/>
                <w:tab w:val="left" w:pos="829"/>
              </w:tabs>
              <w:ind w:right="510"/>
            </w:pPr>
            <w:r>
              <w:t>Reporting System for reporting incidents and accidents and providing information during subseque</w:t>
            </w:r>
            <w:r>
              <w:t>nt investigations.</w:t>
            </w:r>
          </w:p>
          <w:p w:rsidR="007D1095" w:rsidRDefault="007D1095">
            <w:pPr>
              <w:pStyle w:val="TableParagraph"/>
              <w:spacing w:before="3"/>
              <w:rPr>
                <w:rFonts w:ascii="Times New Roman"/>
                <w:sz w:val="23"/>
              </w:rPr>
            </w:pPr>
          </w:p>
          <w:p w:rsidR="007D1095" w:rsidRDefault="00A331DA">
            <w:pPr>
              <w:pStyle w:val="TableParagraph"/>
              <w:numPr>
                <w:ilvl w:val="0"/>
                <w:numId w:val="8"/>
              </w:numPr>
              <w:tabs>
                <w:tab w:val="left" w:pos="828"/>
                <w:tab w:val="left" w:pos="829"/>
              </w:tabs>
              <w:ind w:right="382"/>
            </w:pPr>
            <w:r>
              <w:t>Register for obtaining and providing advice on hazardous</w:t>
            </w:r>
            <w:r>
              <w:rPr>
                <w:spacing w:val="-1"/>
              </w:rPr>
              <w:t xml:space="preserve"> </w:t>
            </w:r>
            <w:r>
              <w:t>substances.</w:t>
            </w:r>
          </w:p>
          <w:p w:rsidR="007D1095" w:rsidRDefault="007D1095">
            <w:pPr>
              <w:pStyle w:val="TableParagraph"/>
              <w:spacing w:before="1"/>
              <w:rPr>
                <w:rFonts w:ascii="Times New Roman"/>
                <w:sz w:val="23"/>
              </w:rPr>
            </w:pPr>
          </w:p>
          <w:p w:rsidR="007D1095" w:rsidRDefault="00A331DA">
            <w:pPr>
              <w:pStyle w:val="TableParagraph"/>
              <w:numPr>
                <w:ilvl w:val="0"/>
                <w:numId w:val="8"/>
              </w:numPr>
              <w:tabs>
                <w:tab w:val="left" w:pos="828"/>
                <w:tab w:val="left" w:pos="829"/>
              </w:tabs>
              <w:ind w:left="897" w:right="705" w:hanging="789"/>
            </w:pPr>
            <w:r>
              <w:t>Survey, test &amp; register of all ACM’s on site; to comply with legal</w:t>
            </w:r>
            <w:r>
              <w:rPr>
                <w:spacing w:val="-4"/>
              </w:rPr>
              <w:t xml:space="preserve"> </w:t>
            </w:r>
            <w:r>
              <w:t>requirements.</w:t>
            </w:r>
          </w:p>
          <w:p w:rsidR="007D1095" w:rsidRDefault="007D1095">
            <w:pPr>
              <w:pStyle w:val="TableParagraph"/>
              <w:rPr>
                <w:rFonts w:ascii="Times New Roman"/>
                <w:sz w:val="26"/>
              </w:rPr>
            </w:pPr>
          </w:p>
          <w:p w:rsidR="007D1095" w:rsidRDefault="00A331DA">
            <w:pPr>
              <w:pStyle w:val="TableParagraph"/>
              <w:numPr>
                <w:ilvl w:val="0"/>
                <w:numId w:val="8"/>
              </w:numPr>
              <w:tabs>
                <w:tab w:val="left" w:pos="828"/>
                <w:tab w:val="left" w:pos="829"/>
              </w:tabs>
              <w:spacing w:before="231"/>
              <w:ind w:right="567"/>
            </w:pPr>
            <w:r>
              <w:t>Water management risk assessment &amp; site Register; to comply with legal</w:t>
            </w:r>
            <w:r>
              <w:rPr>
                <w:spacing w:val="-20"/>
              </w:rPr>
              <w:t xml:space="preserve"> </w:t>
            </w:r>
            <w:r>
              <w:t>requirements.</w:t>
            </w:r>
          </w:p>
          <w:p w:rsidR="007D1095" w:rsidRDefault="007D1095">
            <w:pPr>
              <w:pStyle w:val="TableParagraph"/>
              <w:spacing w:before="1"/>
              <w:rPr>
                <w:rFonts w:ascii="Times New Roman"/>
                <w:sz w:val="23"/>
              </w:rPr>
            </w:pPr>
          </w:p>
          <w:p w:rsidR="007D1095" w:rsidRDefault="00A331DA">
            <w:pPr>
              <w:pStyle w:val="TableParagraph"/>
              <w:numPr>
                <w:ilvl w:val="0"/>
                <w:numId w:val="8"/>
              </w:numPr>
              <w:tabs>
                <w:tab w:val="left" w:pos="828"/>
                <w:tab w:val="left" w:pos="829"/>
              </w:tabs>
              <w:ind w:right="438"/>
            </w:pPr>
            <w:r>
              <w:t>Personal records to monitor absences, annual leave, special leave, time-keeping</w:t>
            </w:r>
            <w:r>
              <w:rPr>
                <w:spacing w:val="-4"/>
              </w:rPr>
              <w:t xml:space="preserve"> </w:t>
            </w:r>
            <w:r>
              <w:t>etc.</w:t>
            </w:r>
          </w:p>
          <w:p w:rsidR="007D1095" w:rsidRDefault="007D1095">
            <w:pPr>
              <w:pStyle w:val="TableParagraph"/>
              <w:spacing w:before="2"/>
              <w:rPr>
                <w:rFonts w:ascii="Times New Roman"/>
                <w:sz w:val="23"/>
              </w:rPr>
            </w:pPr>
          </w:p>
          <w:p w:rsidR="007D1095" w:rsidRDefault="00A331DA">
            <w:pPr>
              <w:pStyle w:val="TableParagraph"/>
              <w:numPr>
                <w:ilvl w:val="0"/>
                <w:numId w:val="8"/>
              </w:numPr>
              <w:tabs>
                <w:tab w:val="left" w:pos="828"/>
                <w:tab w:val="left" w:pos="829"/>
              </w:tabs>
              <w:ind w:right="450"/>
            </w:pPr>
            <w:r>
              <w:t>Purchasing officer authorised to raise buying orders and receipt upon completion of works, receipt of goods</w:t>
            </w:r>
          </w:p>
          <w:p w:rsidR="007D1095" w:rsidRDefault="007D1095">
            <w:pPr>
              <w:pStyle w:val="TableParagraph"/>
              <w:spacing w:before="2"/>
              <w:rPr>
                <w:rFonts w:ascii="Times New Roman"/>
                <w:sz w:val="23"/>
              </w:rPr>
            </w:pPr>
          </w:p>
          <w:p w:rsidR="007D1095" w:rsidRDefault="00A331DA">
            <w:pPr>
              <w:pStyle w:val="TableParagraph"/>
              <w:numPr>
                <w:ilvl w:val="0"/>
                <w:numId w:val="8"/>
              </w:numPr>
              <w:tabs>
                <w:tab w:val="left" w:pos="829"/>
              </w:tabs>
              <w:ind w:right="151"/>
              <w:jc w:val="both"/>
            </w:pPr>
            <w:r>
              <w:t>Schedule PPM, manage defect works &amp;</w:t>
            </w:r>
            <w:r>
              <w:t xml:space="preserve"> interface with FMT for management of control of infection within the built</w:t>
            </w:r>
            <w:r>
              <w:rPr>
                <w:spacing w:val="-6"/>
              </w:rPr>
              <w:t xml:space="preserve"> </w:t>
            </w:r>
            <w:r>
              <w:t>environment.</w:t>
            </w:r>
          </w:p>
          <w:p w:rsidR="007D1095" w:rsidRDefault="007D1095">
            <w:pPr>
              <w:pStyle w:val="TableParagraph"/>
              <w:spacing w:before="11"/>
              <w:rPr>
                <w:rFonts w:ascii="Times New Roman"/>
              </w:rPr>
            </w:pPr>
          </w:p>
          <w:p w:rsidR="007D1095" w:rsidRDefault="00A331DA">
            <w:pPr>
              <w:pStyle w:val="TableParagraph"/>
              <w:numPr>
                <w:ilvl w:val="0"/>
                <w:numId w:val="8"/>
              </w:numPr>
              <w:tabs>
                <w:tab w:val="left" w:pos="828"/>
                <w:tab w:val="left" w:pos="829"/>
                <w:tab w:val="left" w:pos="3359"/>
              </w:tabs>
              <w:ind w:right="311"/>
            </w:pPr>
            <w:r>
              <w:t>Complex software based tool for managing, controlling,</w:t>
            </w:r>
            <w:r>
              <w:rPr>
                <w:spacing w:val="-2"/>
              </w:rPr>
              <w:t xml:space="preserve"> </w:t>
            </w:r>
            <w:r>
              <w:t>monitor</w:t>
            </w:r>
            <w:r>
              <w:rPr>
                <w:spacing w:val="-1"/>
              </w:rPr>
              <w:t xml:space="preserve"> </w:t>
            </w:r>
            <w:r>
              <w:t>and</w:t>
            </w:r>
            <w:r>
              <w:tab/>
              <w:t xml:space="preserve">reporting on </w:t>
            </w:r>
            <w:r>
              <w:rPr>
                <w:spacing w:val="-3"/>
              </w:rPr>
              <w:lastRenderedPageBreak/>
              <w:t xml:space="preserve">building </w:t>
            </w:r>
            <w:r>
              <w:t>service/engineering plant status and</w:t>
            </w:r>
            <w:r>
              <w:rPr>
                <w:spacing w:val="-19"/>
              </w:rPr>
              <w:t xml:space="preserve"> </w:t>
            </w:r>
            <w:r>
              <w:t>condition.</w:t>
            </w:r>
          </w:p>
          <w:p w:rsidR="007D1095" w:rsidRDefault="007D1095">
            <w:pPr>
              <w:pStyle w:val="TableParagraph"/>
              <w:spacing w:before="2"/>
              <w:rPr>
                <w:rFonts w:ascii="Times New Roman"/>
                <w:sz w:val="23"/>
              </w:rPr>
            </w:pPr>
          </w:p>
          <w:p w:rsidR="007D1095" w:rsidRDefault="00A331DA">
            <w:pPr>
              <w:pStyle w:val="TableParagraph"/>
              <w:numPr>
                <w:ilvl w:val="0"/>
                <w:numId w:val="8"/>
              </w:numPr>
              <w:tabs>
                <w:tab w:val="left" w:pos="828"/>
                <w:tab w:val="left" w:pos="829"/>
              </w:tabs>
              <w:spacing w:before="1" w:line="248" w:lineRule="exact"/>
            </w:pPr>
            <w:r>
              <w:t>Document management system f</w:t>
            </w:r>
            <w:r>
              <w:t>or</w:t>
            </w:r>
            <w:r>
              <w:rPr>
                <w:spacing w:val="-4"/>
              </w:rPr>
              <w:t xml:space="preserve"> </w:t>
            </w:r>
            <w:r>
              <w:t>managing</w:t>
            </w:r>
          </w:p>
        </w:tc>
      </w:tr>
    </w:tbl>
    <w:p w:rsidR="007D1095" w:rsidRDefault="007D1095">
      <w:pPr>
        <w:spacing w:line="248" w:lineRule="exact"/>
        <w:sectPr w:rsidR="007D1095">
          <w:pgSz w:w="11910" w:h="16840"/>
          <w:pgMar w:top="1420" w:right="640" w:bottom="280" w:left="520" w:header="710" w:footer="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5708"/>
      </w:tblGrid>
      <w:tr w:rsidR="007D1095">
        <w:trPr>
          <w:trHeight w:val="1192"/>
        </w:trPr>
        <w:tc>
          <w:tcPr>
            <w:tcW w:w="4815" w:type="dxa"/>
            <w:tcBorders>
              <w:bottom w:val="nil"/>
            </w:tcBorders>
          </w:tcPr>
          <w:p w:rsidR="007D1095" w:rsidRDefault="007D1095">
            <w:pPr>
              <w:pStyle w:val="TableParagraph"/>
              <w:rPr>
                <w:rFonts w:ascii="Times New Roman"/>
                <w:sz w:val="26"/>
              </w:rPr>
            </w:pPr>
          </w:p>
          <w:p w:rsidR="007D1095" w:rsidRDefault="007D1095">
            <w:pPr>
              <w:pStyle w:val="TableParagraph"/>
              <w:rPr>
                <w:rFonts w:ascii="Times New Roman"/>
                <w:sz w:val="26"/>
              </w:rPr>
            </w:pPr>
          </w:p>
          <w:p w:rsidR="007D1095" w:rsidRDefault="00A331DA">
            <w:pPr>
              <w:pStyle w:val="TableParagraph"/>
              <w:spacing w:before="197"/>
              <w:ind w:left="467"/>
            </w:pPr>
            <w:r>
              <w:t>n) I.T. Systems/Manual records System</w:t>
            </w:r>
          </w:p>
        </w:tc>
        <w:tc>
          <w:tcPr>
            <w:tcW w:w="5708" w:type="dxa"/>
            <w:tcBorders>
              <w:bottom w:val="nil"/>
            </w:tcBorders>
          </w:tcPr>
          <w:p w:rsidR="007D1095" w:rsidRDefault="00A331DA">
            <w:pPr>
              <w:pStyle w:val="TableParagraph"/>
              <w:numPr>
                <w:ilvl w:val="0"/>
                <w:numId w:val="7"/>
              </w:numPr>
              <w:tabs>
                <w:tab w:val="left" w:pos="1188"/>
                <w:tab w:val="left" w:pos="1189"/>
              </w:tabs>
              <w:spacing w:line="265" w:lineRule="exact"/>
            </w:pPr>
            <w:r>
              <w:t>Building plans</w:t>
            </w:r>
          </w:p>
          <w:p w:rsidR="007D1095" w:rsidRDefault="00A331DA">
            <w:pPr>
              <w:pStyle w:val="TableParagraph"/>
              <w:numPr>
                <w:ilvl w:val="0"/>
                <w:numId w:val="7"/>
              </w:numPr>
              <w:tabs>
                <w:tab w:val="left" w:pos="1188"/>
                <w:tab w:val="left" w:pos="1189"/>
              </w:tabs>
              <w:spacing w:line="265" w:lineRule="exact"/>
            </w:pPr>
            <w:r>
              <w:t>Service</w:t>
            </w:r>
            <w:r>
              <w:rPr>
                <w:spacing w:val="-2"/>
              </w:rPr>
              <w:t xml:space="preserve"> </w:t>
            </w:r>
            <w:r>
              <w:t>schematics</w:t>
            </w:r>
          </w:p>
          <w:p w:rsidR="007D1095" w:rsidRDefault="00A331DA">
            <w:pPr>
              <w:pStyle w:val="TableParagraph"/>
              <w:numPr>
                <w:ilvl w:val="0"/>
                <w:numId w:val="7"/>
              </w:numPr>
              <w:tabs>
                <w:tab w:val="left" w:pos="1188"/>
                <w:tab w:val="left" w:pos="1189"/>
              </w:tabs>
              <w:ind w:right="667"/>
            </w:pPr>
            <w:r>
              <w:t>Manufactures Operation &amp; Maintenance Manuals.</w:t>
            </w:r>
          </w:p>
        </w:tc>
      </w:tr>
      <w:tr w:rsidR="007D1095">
        <w:trPr>
          <w:trHeight w:val="796"/>
        </w:trPr>
        <w:tc>
          <w:tcPr>
            <w:tcW w:w="4815" w:type="dxa"/>
            <w:tcBorders>
              <w:top w:val="nil"/>
              <w:bottom w:val="nil"/>
            </w:tcBorders>
          </w:tcPr>
          <w:p w:rsidR="007D1095" w:rsidRDefault="007D1095">
            <w:pPr>
              <w:pStyle w:val="TableParagraph"/>
              <w:rPr>
                <w:rFonts w:ascii="Times New Roman"/>
              </w:rPr>
            </w:pPr>
          </w:p>
        </w:tc>
        <w:tc>
          <w:tcPr>
            <w:tcW w:w="5708" w:type="dxa"/>
            <w:tcBorders>
              <w:top w:val="nil"/>
              <w:bottom w:val="nil"/>
            </w:tcBorders>
          </w:tcPr>
          <w:p w:rsidR="007D1095" w:rsidRDefault="00A331DA">
            <w:pPr>
              <w:pStyle w:val="TableParagraph"/>
              <w:tabs>
                <w:tab w:val="left" w:pos="828"/>
                <w:tab w:val="left" w:pos="3492"/>
              </w:tabs>
              <w:spacing w:before="132"/>
              <w:ind w:left="828" w:right="337" w:hanging="720"/>
            </w:pPr>
            <w:r>
              <w:t>o)</w:t>
            </w:r>
            <w:r>
              <w:tab/>
              <w:t>Produce</w:t>
            </w:r>
            <w:r>
              <w:rPr>
                <w:spacing w:val="-3"/>
              </w:rPr>
              <w:t xml:space="preserve"> </w:t>
            </w:r>
            <w:r>
              <w:t>reports,</w:t>
            </w:r>
            <w:r>
              <w:rPr>
                <w:spacing w:val="-1"/>
              </w:rPr>
              <w:t xml:space="preserve"> </w:t>
            </w:r>
            <w:r>
              <w:t>produce</w:t>
            </w:r>
            <w:r>
              <w:tab/>
              <w:t>templates, produce spreadsheets etc.</w:t>
            </w:r>
          </w:p>
        </w:tc>
      </w:tr>
      <w:tr w:rsidR="007D1095">
        <w:trPr>
          <w:trHeight w:val="3731"/>
        </w:trPr>
        <w:tc>
          <w:tcPr>
            <w:tcW w:w="4815" w:type="dxa"/>
            <w:tcBorders>
              <w:top w:val="nil"/>
              <w:bottom w:val="nil"/>
            </w:tcBorders>
          </w:tcPr>
          <w:p w:rsidR="007D1095" w:rsidRDefault="007D1095">
            <w:pPr>
              <w:pStyle w:val="TableParagraph"/>
              <w:rPr>
                <w:rFonts w:ascii="Times New Roman"/>
                <w:sz w:val="26"/>
              </w:rPr>
            </w:pPr>
          </w:p>
          <w:p w:rsidR="007D1095" w:rsidRDefault="007D1095">
            <w:pPr>
              <w:pStyle w:val="TableParagraph"/>
              <w:spacing w:before="10"/>
              <w:rPr>
                <w:rFonts w:ascii="Times New Roman"/>
                <w:sz w:val="31"/>
              </w:rPr>
            </w:pPr>
          </w:p>
          <w:p w:rsidR="007D1095" w:rsidRDefault="00A331DA">
            <w:pPr>
              <w:pStyle w:val="TableParagraph"/>
              <w:numPr>
                <w:ilvl w:val="0"/>
                <w:numId w:val="6"/>
              </w:numPr>
              <w:tabs>
                <w:tab w:val="left" w:pos="829"/>
              </w:tabs>
            </w:pPr>
            <w:r>
              <w:t>I.T. Systems: – Microsoft</w:t>
            </w:r>
            <w:r>
              <w:rPr>
                <w:spacing w:val="-6"/>
              </w:rPr>
              <w:t xml:space="preserve"> </w:t>
            </w:r>
            <w:r>
              <w:t>Packages</w:t>
            </w:r>
          </w:p>
          <w:p w:rsidR="007D1095" w:rsidRDefault="007D1095">
            <w:pPr>
              <w:pStyle w:val="TableParagraph"/>
              <w:rPr>
                <w:rFonts w:ascii="Times New Roman"/>
                <w:sz w:val="26"/>
              </w:rPr>
            </w:pPr>
          </w:p>
          <w:p w:rsidR="007D1095" w:rsidRDefault="00A331DA">
            <w:pPr>
              <w:pStyle w:val="TableParagraph"/>
              <w:numPr>
                <w:ilvl w:val="0"/>
                <w:numId w:val="6"/>
              </w:numPr>
              <w:tabs>
                <w:tab w:val="left" w:pos="829"/>
              </w:tabs>
              <w:spacing w:before="233"/>
            </w:pPr>
            <w:r>
              <w:t>Statutory records</w:t>
            </w:r>
            <w:r>
              <w:rPr>
                <w:spacing w:val="-3"/>
              </w:rPr>
              <w:t xml:space="preserve"> </w:t>
            </w:r>
            <w:r>
              <w:t>system</w:t>
            </w:r>
          </w:p>
        </w:tc>
        <w:tc>
          <w:tcPr>
            <w:tcW w:w="5708" w:type="dxa"/>
            <w:tcBorders>
              <w:top w:val="nil"/>
              <w:bottom w:val="nil"/>
            </w:tcBorders>
          </w:tcPr>
          <w:p w:rsidR="007D1095" w:rsidRDefault="00A331DA">
            <w:pPr>
              <w:pStyle w:val="TableParagraph"/>
              <w:numPr>
                <w:ilvl w:val="0"/>
                <w:numId w:val="5"/>
              </w:numPr>
              <w:tabs>
                <w:tab w:val="left" w:pos="828"/>
                <w:tab w:val="left" w:pos="829"/>
              </w:tabs>
              <w:spacing w:before="132"/>
            </w:pPr>
            <w:r>
              <w:t>Including:</w:t>
            </w:r>
          </w:p>
          <w:p w:rsidR="007D1095" w:rsidRDefault="00A331DA">
            <w:pPr>
              <w:pStyle w:val="TableParagraph"/>
              <w:numPr>
                <w:ilvl w:val="1"/>
                <w:numId w:val="5"/>
              </w:numPr>
              <w:tabs>
                <w:tab w:val="left" w:pos="1188"/>
                <w:tab w:val="left" w:pos="1189"/>
              </w:tabs>
              <w:spacing w:before="3" w:line="268" w:lineRule="exact"/>
            </w:pPr>
            <w:r>
              <w:t>Fire Alarm</w:t>
            </w:r>
            <w:r>
              <w:rPr>
                <w:spacing w:val="-4"/>
              </w:rPr>
              <w:t xml:space="preserve"> </w:t>
            </w:r>
            <w:r>
              <w:t>Systems</w:t>
            </w:r>
          </w:p>
          <w:p w:rsidR="007D1095" w:rsidRDefault="00A331DA">
            <w:pPr>
              <w:pStyle w:val="TableParagraph"/>
              <w:numPr>
                <w:ilvl w:val="1"/>
                <w:numId w:val="5"/>
              </w:numPr>
              <w:tabs>
                <w:tab w:val="left" w:pos="1188"/>
                <w:tab w:val="left" w:pos="1189"/>
              </w:tabs>
              <w:spacing w:line="266" w:lineRule="exact"/>
            </w:pPr>
            <w:r>
              <w:t>Generator</w:t>
            </w:r>
            <w:r>
              <w:rPr>
                <w:spacing w:val="-1"/>
              </w:rPr>
              <w:t xml:space="preserve"> </w:t>
            </w:r>
            <w:r>
              <w:t>Equipment.</w:t>
            </w:r>
          </w:p>
          <w:p w:rsidR="007D1095" w:rsidRDefault="00A331DA">
            <w:pPr>
              <w:pStyle w:val="TableParagraph"/>
              <w:numPr>
                <w:ilvl w:val="1"/>
                <w:numId w:val="5"/>
              </w:numPr>
              <w:tabs>
                <w:tab w:val="left" w:pos="1188"/>
                <w:tab w:val="left" w:pos="1189"/>
              </w:tabs>
              <w:spacing w:line="266" w:lineRule="exact"/>
            </w:pPr>
            <w:r>
              <w:t>Boiler/ pressure</w:t>
            </w:r>
            <w:r>
              <w:rPr>
                <w:spacing w:val="-3"/>
              </w:rPr>
              <w:t xml:space="preserve"> </w:t>
            </w:r>
            <w:r>
              <w:t>vessels.</w:t>
            </w:r>
          </w:p>
          <w:p w:rsidR="007D1095" w:rsidRDefault="00A331DA">
            <w:pPr>
              <w:pStyle w:val="TableParagraph"/>
              <w:numPr>
                <w:ilvl w:val="1"/>
                <w:numId w:val="5"/>
              </w:numPr>
              <w:tabs>
                <w:tab w:val="left" w:pos="1188"/>
                <w:tab w:val="left" w:pos="1189"/>
              </w:tabs>
              <w:spacing w:line="267" w:lineRule="exact"/>
            </w:pPr>
            <w:r>
              <w:t>Sterilisers/washer</w:t>
            </w:r>
            <w:r>
              <w:rPr>
                <w:spacing w:val="-1"/>
              </w:rPr>
              <w:t xml:space="preserve"> </w:t>
            </w:r>
            <w:r>
              <w:t>disinfectors.</w:t>
            </w:r>
          </w:p>
          <w:p w:rsidR="007D1095" w:rsidRDefault="00A331DA">
            <w:pPr>
              <w:pStyle w:val="TableParagraph"/>
              <w:numPr>
                <w:ilvl w:val="1"/>
                <w:numId w:val="5"/>
              </w:numPr>
              <w:tabs>
                <w:tab w:val="left" w:pos="1188"/>
                <w:tab w:val="left" w:pos="1189"/>
              </w:tabs>
              <w:spacing w:line="267" w:lineRule="exact"/>
            </w:pPr>
            <w:r>
              <w:t>Building Maintenance</w:t>
            </w:r>
            <w:r>
              <w:rPr>
                <w:spacing w:val="-2"/>
              </w:rPr>
              <w:t xml:space="preserve"> </w:t>
            </w:r>
            <w:r>
              <w:t>Systems.</w:t>
            </w:r>
          </w:p>
          <w:p w:rsidR="007D1095" w:rsidRDefault="00A331DA">
            <w:pPr>
              <w:pStyle w:val="TableParagraph"/>
              <w:numPr>
                <w:ilvl w:val="1"/>
                <w:numId w:val="5"/>
              </w:numPr>
              <w:tabs>
                <w:tab w:val="left" w:pos="1188"/>
                <w:tab w:val="left" w:pos="1189"/>
              </w:tabs>
              <w:spacing w:line="268" w:lineRule="exact"/>
            </w:pPr>
            <w:r>
              <w:t>Water</w:t>
            </w:r>
            <w:r>
              <w:rPr>
                <w:spacing w:val="-1"/>
              </w:rPr>
              <w:t xml:space="preserve"> </w:t>
            </w:r>
            <w:r>
              <w:t>Treatment</w:t>
            </w:r>
          </w:p>
          <w:p w:rsidR="007D1095" w:rsidRDefault="00A331DA">
            <w:pPr>
              <w:pStyle w:val="TableParagraph"/>
              <w:numPr>
                <w:ilvl w:val="1"/>
                <w:numId w:val="5"/>
              </w:numPr>
              <w:tabs>
                <w:tab w:val="left" w:pos="1188"/>
                <w:tab w:val="left" w:pos="1189"/>
              </w:tabs>
              <w:spacing w:line="268" w:lineRule="exact"/>
            </w:pPr>
            <w:r>
              <w:t>Water Temperature (i.e.</w:t>
            </w:r>
            <w:r>
              <w:rPr>
                <w:spacing w:val="-7"/>
              </w:rPr>
              <w:t xml:space="preserve"> </w:t>
            </w:r>
            <w:r>
              <w:t>Legionella).</w:t>
            </w:r>
          </w:p>
          <w:p w:rsidR="007D1095" w:rsidRDefault="00A331DA">
            <w:pPr>
              <w:pStyle w:val="TableParagraph"/>
              <w:numPr>
                <w:ilvl w:val="1"/>
                <w:numId w:val="5"/>
              </w:numPr>
              <w:tabs>
                <w:tab w:val="left" w:pos="1189"/>
              </w:tabs>
              <w:spacing w:line="237" w:lineRule="auto"/>
              <w:ind w:right="128"/>
              <w:jc w:val="both"/>
            </w:pPr>
            <w:r>
              <w:t xml:space="preserve">Electrical Distribution Systems for critical and </w:t>
            </w:r>
            <w:proofErr w:type="spellStart"/>
            <w:r>
              <w:t>non critical</w:t>
            </w:r>
            <w:proofErr w:type="spellEnd"/>
            <w:r>
              <w:t xml:space="preserve"> areas for patients and </w:t>
            </w:r>
            <w:proofErr w:type="spellStart"/>
            <w:r>
              <w:t>non patient</w:t>
            </w:r>
            <w:proofErr w:type="spellEnd"/>
            <w:r>
              <w:t xml:space="preserve"> care</w:t>
            </w:r>
          </w:p>
          <w:p w:rsidR="007D1095" w:rsidRDefault="00A331DA">
            <w:pPr>
              <w:pStyle w:val="TableParagraph"/>
              <w:numPr>
                <w:ilvl w:val="1"/>
                <w:numId w:val="5"/>
              </w:numPr>
              <w:tabs>
                <w:tab w:val="left" w:pos="1188"/>
                <w:tab w:val="left" w:pos="1189"/>
              </w:tabs>
              <w:spacing w:before="2" w:line="268" w:lineRule="exact"/>
            </w:pPr>
            <w:r>
              <w:t>Medical Gas</w:t>
            </w:r>
            <w:r>
              <w:rPr>
                <w:spacing w:val="-1"/>
              </w:rPr>
              <w:t xml:space="preserve"> </w:t>
            </w:r>
            <w:r>
              <w:t>systems</w:t>
            </w:r>
          </w:p>
          <w:p w:rsidR="007D1095" w:rsidRDefault="00A331DA">
            <w:pPr>
              <w:pStyle w:val="TableParagraph"/>
              <w:numPr>
                <w:ilvl w:val="1"/>
                <w:numId w:val="5"/>
              </w:numPr>
              <w:tabs>
                <w:tab w:val="left" w:pos="1188"/>
                <w:tab w:val="left" w:pos="1189"/>
              </w:tabs>
              <w:spacing w:line="268" w:lineRule="exact"/>
            </w:pPr>
            <w:r>
              <w:t>Portable Appliance</w:t>
            </w:r>
            <w:r>
              <w:rPr>
                <w:spacing w:val="-3"/>
              </w:rPr>
              <w:t xml:space="preserve"> </w:t>
            </w:r>
            <w:r>
              <w:t>Testing</w:t>
            </w:r>
          </w:p>
        </w:tc>
      </w:tr>
      <w:tr w:rsidR="007D1095">
        <w:trPr>
          <w:trHeight w:val="2250"/>
        </w:trPr>
        <w:tc>
          <w:tcPr>
            <w:tcW w:w="4815" w:type="dxa"/>
            <w:tcBorders>
              <w:top w:val="nil"/>
              <w:bottom w:val="nil"/>
            </w:tcBorders>
          </w:tcPr>
          <w:p w:rsidR="007D1095" w:rsidRDefault="007D1095">
            <w:pPr>
              <w:pStyle w:val="TableParagraph"/>
              <w:rPr>
                <w:rFonts w:ascii="Times New Roman"/>
                <w:sz w:val="26"/>
              </w:rPr>
            </w:pPr>
          </w:p>
          <w:p w:rsidR="007D1095" w:rsidRDefault="007D1095">
            <w:pPr>
              <w:pStyle w:val="TableParagraph"/>
              <w:rPr>
                <w:rFonts w:ascii="Times New Roman"/>
                <w:sz w:val="26"/>
              </w:rPr>
            </w:pPr>
          </w:p>
          <w:p w:rsidR="007D1095" w:rsidRDefault="007D1095">
            <w:pPr>
              <w:pStyle w:val="TableParagraph"/>
              <w:rPr>
                <w:rFonts w:ascii="Times New Roman"/>
                <w:sz w:val="26"/>
              </w:rPr>
            </w:pPr>
          </w:p>
          <w:p w:rsidR="007D1095" w:rsidRDefault="007D1095">
            <w:pPr>
              <w:pStyle w:val="TableParagraph"/>
              <w:rPr>
                <w:rFonts w:ascii="Times New Roman"/>
                <w:sz w:val="26"/>
              </w:rPr>
            </w:pPr>
          </w:p>
          <w:p w:rsidR="007D1095" w:rsidRDefault="007D1095">
            <w:pPr>
              <w:pStyle w:val="TableParagraph"/>
              <w:rPr>
                <w:rFonts w:ascii="Times New Roman"/>
              </w:rPr>
            </w:pPr>
          </w:p>
          <w:p w:rsidR="007D1095" w:rsidRDefault="00A331DA">
            <w:pPr>
              <w:pStyle w:val="TableParagraph"/>
              <w:ind w:left="828" w:right="136" w:hanging="361"/>
            </w:pPr>
            <w:r>
              <w:t>q) Fire Alarm System Network Graphical user interface, and local sub panel user</w:t>
            </w:r>
          </w:p>
          <w:p w:rsidR="007D1095" w:rsidRDefault="00A331DA">
            <w:pPr>
              <w:pStyle w:val="TableParagraph"/>
              <w:spacing w:line="250" w:lineRule="exact"/>
              <w:ind w:left="828"/>
            </w:pPr>
            <w:r>
              <w:t>interface.</w:t>
            </w:r>
          </w:p>
        </w:tc>
        <w:tc>
          <w:tcPr>
            <w:tcW w:w="5708" w:type="dxa"/>
            <w:tcBorders>
              <w:top w:val="nil"/>
              <w:bottom w:val="nil"/>
            </w:tcBorders>
          </w:tcPr>
          <w:p w:rsidR="007D1095" w:rsidRDefault="00A331DA">
            <w:pPr>
              <w:pStyle w:val="TableParagraph"/>
              <w:tabs>
                <w:tab w:val="left" w:pos="828"/>
              </w:tabs>
              <w:spacing w:before="131"/>
              <w:ind w:left="828" w:right="162" w:hanging="720"/>
            </w:pPr>
            <w:r>
              <w:t>q)</w:t>
            </w:r>
            <w:r>
              <w:tab/>
            </w:r>
            <w:r>
              <w:t>To manage the fire detection system during fire alert conditions (emergency) and to manage the system operation on a daily bases with respect to system statutory testing &amp; potential site operations/works impacting on the integrity of the system. Maintain s</w:t>
            </w:r>
            <w:r>
              <w:t>ystem log of all activations and operations on the</w:t>
            </w:r>
            <w:r>
              <w:rPr>
                <w:spacing w:val="-9"/>
              </w:rPr>
              <w:t xml:space="preserve"> </w:t>
            </w:r>
            <w:r>
              <w:t>system.</w:t>
            </w:r>
          </w:p>
        </w:tc>
      </w:tr>
      <w:tr w:rsidR="007D1095">
        <w:trPr>
          <w:trHeight w:val="1460"/>
        </w:trPr>
        <w:tc>
          <w:tcPr>
            <w:tcW w:w="4815" w:type="dxa"/>
            <w:tcBorders>
              <w:top w:val="nil"/>
              <w:bottom w:val="nil"/>
            </w:tcBorders>
          </w:tcPr>
          <w:p w:rsidR="007D1095" w:rsidRDefault="007D1095">
            <w:pPr>
              <w:pStyle w:val="TableParagraph"/>
              <w:rPr>
                <w:rFonts w:ascii="Times New Roman"/>
              </w:rPr>
            </w:pPr>
          </w:p>
        </w:tc>
        <w:tc>
          <w:tcPr>
            <w:tcW w:w="5708" w:type="dxa"/>
            <w:tcBorders>
              <w:top w:val="nil"/>
              <w:bottom w:val="nil"/>
            </w:tcBorders>
          </w:tcPr>
          <w:p w:rsidR="007D1095" w:rsidRDefault="00A331DA">
            <w:pPr>
              <w:pStyle w:val="TableParagraph"/>
              <w:tabs>
                <w:tab w:val="left" w:pos="828"/>
              </w:tabs>
              <w:spacing w:before="5"/>
              <w:ind w:left="828" w:right="285" w:hanging="720"/>
            </w:pPr>
            <w:r>
              <w:t>r)</w:t>
            </w:r>
            <w:r>
              <w:tab/>
              <w:t>Operate menu driven PLC to monitor</w:t>
            </w:r>
            <w:r>
              <w:rPr>
                <w:spacing w:val="-18"/>
              </w:rPr>
              <w:t xml:space="preserve"> </w:t>
            </w:r>
            <w:r>
              <w:t>generator operating conditions during both test and emergency loss of power conditions. Maintain system log of all activations and operations on the</w:t>
            </w:r>
            <w:r>
              <w:rPr>
                <w:spacing w:val="-2"/>
              </w:rPr>
              <w:t xml:space="preserve"> </w:t>
            </w:r>
            <w:r>
              <w:t>system.</w:t>
            </w:r>
          </w:p>
        </w:tc>
      </w:tr>
      <w:tr w:rsidR="007D1095">
        <w:trPr>
          <w:trHeight w:val="1458"/>
        </w:trPr>
        <w:tc>
          <w:tcPr>
            <w:tcW w:w="4815" w:type="dxa"/>
            <w:tcBorders>
              <w:top w:val="nil"/>
            </w:tcBorders>
          </w:tcPr>
          <w:p w:rsidR="007D1095" w:rsidRDefault="00A331DA">
            <w:pPr>
              <w:pStyle w:val="TableParagraph"/>
              <w:spacing w:before="126"/>
              <w:ind w:left="828" w:hanging="361"/>
            </w:pPr>
            <w:r>
              <w:t>r) Emergency generators Programmable Logic Controller (PLC)</w:t>
            </w:r>
          </w:p>
        </w:tc>
        <w:tc>
          <w:tcPr>
            <w:tcW w:w="5708" w:type="dxa"/>
            <w:tcBorders>
              <w:top w:val="nil"/>
            </w:tcBorders>
          </w:tcPr>
          <w:p w:rsidR="007D1095" w:rsidRDefault="007D1095">
            <w:pPr>
              <w:pStyle w:val="TableParagraph"/>
              <w:rPr>
                <w:rFonts w:ascii="Times New Roman"/>
              </w:rPr>
            </w:pPr>
          </w:p>
        </w:tc>
      </w:tr>
      <w:tr w:rsidR="007D1095">
        <w:trPr>
          <w:trHeight w:val="263"/>
        </w:trPr>
        <w:tc>
          <w:tcPr>
            <w:tcW w:w="10523" w:type="dxa"/>
            <w:gridSpan w:val="2"/>
          </w:tcPr>
          <w:p w:rsidR="007D1095" w:rsidRDefault="00A331DA">
            <w:pPr>
              <w:pStyle w:val="TableParagraph"/>
              <w:spacing w:line="244" w:lineRule="exact"/>
              <w:ind w:left="107"/>
              <w:rPr>
                <w:b/>
              </w:rPr>
            </w:pPr>
            <w:r>
              <w:rPr>
                <w:b/>
              </w:rPr>
              <w:t>8. DECISIONS AND JUDGEMENTS</w:t>
            </w:r>
          </w:p>
        </w:tc>
      </w:tr>
      <w:tr w:rsidR="007D1095">
        <w:trPr>
          <w:trHeight w:val="2656"/>
        </w:trPr>
        <w:tc>
          <w:tcPr>
            <w:tcW w:w="10523" w:type="dxa"/>
            <w:gridSpan w:val="2"/>
          </w:tcPr>
          <w:p w:rsidR="007D1095" w:rsidRDefault="00A331DA">
            <w:pPr>
              <w:pStyle w:val="TableParagraph"/>
              <w:ind w:left="107"/>
            </w:pPr>
            <w:r>
              <w:lastRenderedPageBreak/>
              <w:t>The Post holder has autonomy &amp; freedom to act on own initiative &amp; responsibility for :</w:t>
            </w:r>
          </w:p>
          <w:p w:rsidR="007D1095" w:rsidRDefault="007D1095">
            <w:pPr>
              <w:pStyle w:val="TableParagraph"/>
              <w:spacing w:before="2"/>
              <w:rPr>
                <w:rFonts w:ascii="Times New Roman"/>
              </w:rPr>
            </w:pPr>
          </w:p>
          <w:p w:rsidR="007D1095" w:rsidRDefault="00A331DA">
            <w:pPr>
              <w:pStyle w:val="TableParagraph"/>
              <w:numPr>
                <w:ilvl w:val="0"/>
                <w:numId w:val="4"/>
              </w:numPr>
              <w:tabs>
                <w:tab w:val="left" w:pos="828"/>
                <w:tab w:val="left" w:pos="829"/>
              </w:tabs>
              <w:ind w:right="566"/>
              <w:rPr>
                <w:sz w:val="23"/>
              </w:rPr>
            </w:pPr>
            <w:r>
              <w:t>Day to day management issues for complex healthcare engineering installations</w:t>
            </w:r>
            <w:r>
              <w:rPr>
                <w:i/>
                <w:sz w:val="23"/>
              </w:rPr>
              <w:t xml:space="preserve">, </w:t>
            </w:r>
            <w:r>
              <w:t>identifying</w:t>
            </w:r>
            <w:r>
              <w:rPr>
                <w:spacing w:val="-36"/>
              </w:rPr>
              <w:t xml:space="preserve"> </w:t>
            </w:r>
            <w:r>
              <w:t>&amp; prioritising works for direct labour &amp; external</w:t>
            </w:r>
            <w:r>
              <w:rPr>
                <w:spacing w:val="-9"/>
              </w:rPr>
              <w:t xml:space="preserve"> </w:t>
            </w:r>
            <w:r>
              <w:t>Contractors.</w:t>
            </w:r>
          </w:p>
          <w:p w:rsidR="007D1095" w:rsidRDefault="007D1095">
            <w:pPr>
              <w:pStyle w:val="TableParagraph"/>
              <w:spacing w:before="11"/>
              <w:rPr>
                <w:rFonts w:ascii="Times New Roman"/>
              </w:rPr>
            </w:pPr>
          </w:p>
          <w:p w:rsidR="007D1095" w:rsidRDefault="00A331DA">
            <w:pPr>
              <w:pStyle w:val="TableParagraph"/>
              <w:numPr>
                <w:ilvl w:val="0"/>
                <w:numId w:val="4"/>
              </w:numPr>
              <w:tabs>
                <w:tab w:val="left" w:pos="828"/>
                <w:tab w:val="left" w:pos="829"/>
              </w:tabs>
              <w:ind w:right="392"/>
            </w:pPr>
            <w:r>
              <w:t>Working within SFI’s to tender, commission &amp;</w:t>
            </w:r>
            <w:r>
              <w:t xml:space="preserve"> procure high value services, Control and monitor, within delegated limits as set by the General Manager (Estates), the expenditure of the maintenance budget in a cost effective &amp; efficient</w:t>
            </w:r>
            <w:r>
              <w:rPr>
                <w:spacing w:val="-6"/>
              </w:rPr>
              <w:t xml:space="preserve"> </w:t>
            </w:r>
            <w:r>
              <w:t>manner.</w:t>
            </w:r>
          </w:p>
          <w:p w:rsidR="007D1095" w:rsidRDefault="007D1095">
            <w:pPr>
              <w:pStyle w:val="TableParagraph"/>
              <w:rPr>
                <w:rFonts w:ascii="Times New Roman"/>
                <w:sz w:val="23"/>
              </w:rPr>
            </w:pPr>
          </w:p>
          <w:p w:rsidR="007D1095" w:rsidRDefault="00A331DA">
            <w:pPr>
              <w:pStyle w:val="TableParagraph"/>
              <w:numPr>
                <w:ilvl w:val="0"/>
                <w:numId w:val="4"/>
              </w:numPr>
              <w:tabs>
                <w:tab w:val="left" w:pos="828"/>
                <w:tab w:val="left" w:pos="829"/>
              </w:tabs>
              <w:spacing w:line="248" w:lineRule="exact"/>
            </w:pPr>
            <w:r>
              <w:t>Autonomy &amp; freedom to act on own initiative, on delegated</w:t>
            </w:r>
            <w:r>
              <w:t xml:space="preserve"> projects, identifying &amp;</w:t>
            </w:r>
            <w:r>
              <w:rPr>
                <w:spacing w:val="-17"/>
              </w:rPr>
              <w:t xml:space="preserve"> </w:t>
            </w:r>
            <w:r>
              <w:t>prioritising</w:t>
            </w:r>
          </w:p>
        </w:tc>
      </w:tr>
    </w:tbl>
    <w:p w:rsidR="007D1095" w:rsidRDefault="007D1095">
      <w:pPr>
        <w:spacing w:line="248" w:lineRule="exact"/>
        <w:sectPr w:rsidR="007D1095">
          <w:pgSz w:w="11910" w:h="16840"/>
          <w:pgMar w:top="1420" w:right="640" w:bottom="280" w:left="520" w:header="710" w:footer="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24"/>
      </w:tblGrid>
      <w:tr w:rsidR="007D1095">
        <w:trPr>
          <w:trHeight w:val="6638"/>
        </w:trPr>
        <w:tc>
          <w:tcPr>
            <w:tcW w:w="10524" w:type="dxa"/>
          </w:tcPr>
          <w:p w:rsidR="007D1095" w:rsidRDefault="00A331DA">
            <w:pPr>
              <w:pStyle w:val="TableParagraph"/>
              <w:ind w:left="828" w:right="494"/>
            </w:pPr>
            <w:r>
              <w:lastRenderedPageBreak/>
              <w:t>works required, preparing tender documentation, consultation with clinical &amp; Non-clinical staff, arranging start dates and adhering to agreed time scales.</w:t>
            </w:r>
          </w:p>
          <w:p w:rsidR="007D1095" w:rsidRDefault="007D1095">
            <w:pPr>
              <w:pStyle w:val="TableParagraph"/>
              <w:spacing w:before="11"/>
              <w:rPr>
                <w:rFonts w:ascii="Times New Roman"/>
              </w:rPr>
            </w:pPr>
          </w:p>
          <w:p w:rsidR="007D1095" w:rsidRDefault="00A331DA">
            <w:pPr>
              <w:pStyle w:val="TableParagraph"/>
              <w:numPr>
                <w:ilvl w:val="0"/>
                <w:numId w:val="3"/>
              </w:numPr>
              <w:tabs>
                <w:tab w:val="left" w:pos="828"/>
                <w:tab w:val="left" w:pos="829"/>
              </w:tabs>
              <w:ind w:right="413"/>
            </w:pPr>
            <w:r>
              <w:t>Develop Contingency plans for clinical &amp;</w:t>
            </w:r>
            <w:r>
              <w:t xml:space="preserve"> non-clinical service delivery, when planning shutdowns core building services and plant, such as electrical, MGPS &amp;, water supplies, Heating Ventilation &amp; Air Conditioning plant, continually reassessing the situation as Works progress, whilst being aware </w:t>
            </w:r>
            <w:r>
              <w:t>of time-scales &amp; time</w:t>
            </w:r>
            <w:r>
              <w:rPr>
                <w:spacing w:val="-4"/>
              </w:rPr>
              <w:t xml:space="preserve"> </w:t>
            </w:r>
            <w:r>
              <w:t>pressures.</w:t>
            </w:r>
          </w:p>
          <w:p w:rsidR="007D1095" w:rsidRDefault="007D1095">
            <w:pPr>
              <w:pStyle w:val="TableParagraph"/>
              <w:rPr>
                <w:rFonts w:ascii="Times New Roman"/>
                <w:sz w:val="23"/>
              </w:rPr>
            </w:pPr>
          </w:p>
          <w:p w:rsidR="007D1095" w:rsidRDefault="00A331DA">
            <w:pPr>
              <w:pStyle w:val="TableParagraph"/>
              <w:numPr>
                <w:ilvl w:val="0"/>
                <w:numId w:val="3"/>
              </w:numPr>
              <w:tabs>
                <w:tab w:val="left" w:pos="828"/>
                <w:tab w:val="left" w:pos="829"/>
              </w:tabs>
              <w:ind w:right="819"/>
            </w:pPr>
            <w:r>
              <w:t>Under take risk assessment of service issues that have the potential to adversely impact on continuity of patient care &amp; safety and assess when the issue requires escalation to senior management level.</w:t>
            </w:r>
          </w:p>
          <w:p w:rsidR="007D1095" w:rsidRDefault="007D1095">
            <w:pPr>
              <w:pStyle w:val="TableParagraph"/>
              <w:spacing w:before="2"/>
              <w:rPr>
                <w:rFonts w:ascii="Times New Roman"/>
                <w:sz w:val="23"/>
              </w:rPr>
            </w:pPr>
          </w:p>
          <w:p w:rsidR="007D1095" w:rsidRDefault="00A331DA">
            <w:pPr>
              <w:pStyle w:val="TableParagraph"/>
              <w:numPr>
                <w:ilvl w:val="0"/>
                <w:numId w:val="3"/>
              </w:numPr>
              <w:tabs>
                <w:tab w:val="left" w:pos="828"/>
                <w:tab w:val="left" w:pos="829"/>
              </w:tabs>
              <w:spacing w:before="1"/>
              <w:ind w:right="525"/>
            </w:pPr>
            <w:r>
              <w:t>Make daily judgements &amp; decisions regarding the condition/operational status of plant &amp; equipment, decide how best to deploy finite resources (labour, plant &amp; materials) based on an analysis and continual review of Priorities &amp; impact upon the service as a</w:t>
            </w:r>
            <w:r>
              <w:rPr>
                <w:spacing w:val="-14"/>
              </w:rPr>
              <w:t xml:space="preserve"> </w:t>
            </w:r>
            <w:r>
              <w:t>whole.</w:t>
            </w:r>
          </w:p>
          <w:p w:rsidR="007D1095" w:rsidRDefault="007D1095">
            <w:pPr>
              <w:pStyle w:val="TableParagraph"/>
              <w:rPr>
                <w:rFonts w:ascii="Times New Roman"/>
                <w:sz w:val="23"/>
              </w:rPr>
            </w:pPr>
          </w:p>
          <w:p w:rsidR="007D1095" w:rsidRDefault="00A331DA">
            <w:pPr>
              <w:pStyle w:val="TableParagraph"/>
              <w:numPr>
                <w:ilvl w:val="0"/>
                <w:numId w:val="3"/>
              </w:numPr>
              <w:tabs>
                <w:tab w:val="left" w:pos="828"/>
                <w:tab w:val="left" w:pos="829"/>
              </w:tabs>
              <w:ind w:right="1142"/>
            </w:pPr>
            <w:r>
              <w:t>Manage human resource &amp; staff issues, working to national PIN guidelines, Board HR Policies &amp; procedures on a regular basis at early formal stages, in consultation with Line management &amp; H.R.</w:t>
            </w:r>
            <w:r>
              <w:rPr>
                <w:spacing w:val="-2"/>
              </w:rPr>
              <w:t xml:space="preserve"> </w:t>
            </w:r>
            <w:r>
              <w:t>Department.</w:t>
            </w:r>
          </w:p>
          <w:p w:rsidR="007D1095" w:rsidRDefault="007D1095">
            <w:pPr>
              <w:pStyle w:val="TableParagraph"/>
              <w:spacing w:before="2"/>
              <w:rPr>
                <w:rFonts w:ascii="Times New Roman"/>
                <w:sz w:val="23"/>
              </w:rPr>
            </w:pPr>
          </w:p>
          <w:p w:rsidR="007D1095" w:rsidRDefault="00A331DA">
            <w:pPr>
              <w:pStyle w:val="TableParagraph"/>
              <w:numPr>
                <w:ilvl w:val="0"/>
                <w:numId w:val="3"/>
              </w:numPr>
              <w:tabs>
                <w:tab w:val="left" w:pos="828"/>
                <w:tab w:val="left" w:pos="829"/>
              </w:tabs>
              <w:ind w:right="633"/>
            </w:pPr>
            <w:r>
              <w:t>Must interpret complex information present</w:t>
            </w:r>
            <w:r>
              <w:t>ed in technical drawings, plans and specifications, analysing and assessing multiple data sources to make decisions develop &amp; implement complex solutions and action plans in order to manage issues that may affect the continued provision of core services to</w:t>
            </w:r>
            <w:r>
              <w:t xml:space="preserve"> the</w:t>
            </w:r>
            <w:r>
              <w:rPr>
                <w:spacing w:val="-11"/>
              </w:rPr>
              <w:t xml:space="preserve"> </w:t>
            </w:r>
            <w:r>
              <w:t>hospital.</w:t>
            </w:r>
          </w:p>
        </w:tc>
      </w:tr>
      <w:tr w:rsidR="007D1095">
        <w:trPr>
          <w:trHeight w:val="266"/>
        </w:trPr>
        <w:tc>
          <w:tcPr>
            <w:tcW w:w="10524" w:type="dxa"/>
          </w:tcPr>
          <w:p w:rsidR="007D1095" w:rsidRDefault="00A331DA">
            <w:pPr>
              <w:pStyle w:val="TableParagraph"/>
              <w:spacing w:line="246" w:lineRule="exact"/>
              <w:ind w:left="107"/>
              <w:rPr>
                <w:b/>
              </w:rPr>
            </w:pPr>
            <w:r>
              <w:rPr>
                <w:b/>
              </w:rPr>
              <w:t>9. COMMUNICATIONS AND RELATIONSHIPS</w:t>
            </w:r>
          </w:p>
        </w:tc>
      </w:tr>
      <w:tr w:rsidR="007D1095">
        <w:trPr>
          <w:trHeight w:val="4714"/>
        </w:trPr>
        <w:tc>
          <w:tcPr>
            <w:tcW w:w="10524" w:type="dxa"/>
          </w:tcPr>
          <w:p w:rsidR="007D1095" w:rsidRDefault="00A331DA">
            <w:pPr>
              <w:pStyle w:val="TableParagraph"/>
              <w:ind w:left="107" w:right="359"/>
            </w:pPr>
            <w:r>
              <w:lastRenderedPageBreak/>
              <w:t>The post-holder requires to have well-developed written &amp; oral communication skills, to allow clear &amp; concise communications to take place with all levels of hospital staff &amp;</w:t>
            </w:r>
            <w:r>
              <w:t xml:space="preserve"> external bodies, such as contractors. The post holder will explain the nature of estates activities – why the works are required, who will be affected, how the task(s) are to be carried out, the impact(s) these processes may have on the user(s) &amp; their ar</w:t>
            </w:r>
            <w:r>
              <w:t>ea(s) of responsibility.</w:t>
            </w:r>
          </w:p>
          <w:p w:rsidR="007D1095" w:rsidRDefault="007D1095">
            <w:pPr>
              <w:pStyle w:val="TableParagraph"/>
              <w:spacing w:before="11"/>
              <w:rPr>
                <w:rFonts w:ascii="Times New Roman"/>
              </w:rPr>
            </w:pPr>
          </w:p>
          <w:p w:rsidR="007D1095" w:rsidRDefault="00A331DA">
            <w:pPr>
              <w:pStyle w:val="TableParagraph"/>
              <w:ind w:left="107" w:right="451"/>
            </w:pPr>
            <w:r>
              <w:t>Good tact &amp; diplomacy skills are required, particularly when dealing with sensitive information concerning patients, e.g. delaying shutdowns because of specific patient needs, &amp; staff, e.g. refusal of annual leave request to allow</w:t>
            </w:r>
            <w:r>
              <w:t xml:space="preserve"> for service contingencies.</w:t>
            </w:r>
          </w:p>
          <w:p w:rsidR="007D1095" w:rsidRDefault="007D1095">
            <w:pPr>
              <w:pStyle w:val="TableParagraph"/>
              <w:spacing w:before="2"/>
              <w:rPr>
                <w:rFonts w:ascii="Times New Roman"/>
                <w:sz w:val="23"/>
              </w:rPr>
            </w:pPr>
          </w:p>
          <w:p w:rsidR="007D1095" w:rsidRDefault="00A331DA">
            <w:pPr>
              <w:pStyle w:val="TableParagraph"/>
              <w:ind w:left="107" w:right="271"/>
            </w:pPr>
            <w:r>
              <w:t>The post-holder is required to develop a close &amp; productive working relationship with Estates Staff, both senior &amp; subordinate in post. The post-holder will participate in forums such as departmental meetings, &amp; core briefings,</w:t>
            </w:r>
            <w:r>
              <w:t xml:space="preserve"> motivate subordinate staff when required. Identify &amp; organise training as required.</w:t>
            </w:r>
          </w:p>
          <w:p w:rsidR="007D1095" w:rsidRDefault="007D1095">
            <w:pPr>
              <w:pStyle w:val="TableParagraph"/>
              <w:rPr>
                <w:rFonts w:ascii="Times New Roman"/>
                <w:sz w:val="23"/>
              </w:rPr>
            </w:pPr>
          </w:p>
          <w:p w:rsidR="007D1095" w:rsidRDefault="00A331DA">
            <w:pPr>
              <w:pStyle w:val="TableParagraph"/>
              <w:spacing w:line="264" w:lineRule="auto"/>
              <w:ind w:left="107" w:right="774"/>
            </w:pPr>
            <w:r>
              <w:t>The post holder must utilise extensive negotiating skills in various circumstances with Estates staff, medical staff and external contractors etc. to ensure the provision</w:t>
            </w:r>
            <w:r>
              <w:t xml:space="preserve"> of an effective and efficient maintenance of health care premises.</w:t>
            </w:r>
          </w:p>
        </w:tc>
      </w:tr>
      <w:tr w:rsidR="007D1095">
        <w:trPr>
          <w:trHeight w:val="265"/>
        </w:trPr>
        <w:tc>
          <w:tcPr>
            <w:tcW w:w="10524" w:type="dxa"/>
          </w:tcPr>
          <w:p w:rsidR="007D1095" w:rsidRDefault="00A331DA">
            <w:pPr>
              <w:pStyle w:val="TableParagraph"/>
              <w:spacing w:line="246" w:lineRule="exact"/>
              <w:ind w:left="107"/>
              <w:rPr>
                <w:b/>
              </w:rPr>
            </w:pPr>
            <w:r>
              <w:rPr>
                <w:b/>
              </w:rPr>
              <w:t>10. PHYSICAL, MENTAL, EMOTIONAL AND ENVIRONMENTAL DEMANDS OF THE JOB</w:t>
            </w:r>
          </w:p>
        </w:tc>
      </w:tr>
      <w:tr w:rsidR="007D1095">
        <w:trPr>
          <w:trHeight w:val="1860"/>
        </w:trPr>
        <w:tc>
          <w:tcPr>
            <w:tcW w:w="10524" w:type="dxa"/>
          </w:tcPr>
          <w:p w:rsidR="007D1095" w:rsidRDefault="007D1095">
            <w:pPr>
              <w:pStyle w:val="TableParagraph"/>
              <w:rPr>
                <w:rFonts w:ascii="Times New Roman"/>
                <w:sz w:val="23"/>
              </w:rPr>
            </w:pPr>
          </w:p>
          <w:p w:rsidR="007D1095" w:rsidRDefault="00A331DA">
            <w:pPr>
              <w:pStyle w:val="TableParagraph"/>
              <w:ind w:left="107"/>
            </w:pPr>
            <w:r>
              <w:rPr>
                <w:u w:val="single"/>
              </w:rPr>
              <w:t>Physical demands include:</w:t>
            </w:r>
          </w:p>
          <w:p w:rsidR="007D1095" w:rsidRDefault="00A331DA">
            <w:pPr>
              <w:pStyle w:val="TableParagraph"/>
              <w:spacing w:before="1"/>
              <w:ind w:left="107" w:right="467"/>
            </w:pPr>
            <w:r>
              <w:t xml:space="preserve">Occasionally reacting to emergency situation, working in confined and uncomfortable spaces, climbing </w:t>
            </w:r>
            <w:proofErr w:type="spellStart"/>
            <w:r>
              <w:t>laddes</w:t>
            </w:r>
            <w:proofErr w:type="spellEnd"/>
            <w:r>
              <w:t xml:space="preserve"> and scaffolds, working in inclement weather.</w:t>
            </w:r>
          </w:p>
          <w:p w:rsidR="007D1095" w:rsidRDefault="007D1095">
            <w:pPr>
              <w:pStyle w:val="TableParagraph"/>
              <w:spacing w:before="9"/>
              <w:rPr>
                <w:rFonts w:ascii="Times New Roman"/>
                <w:sz w:val="23"/>
              </w:rPr>
            </w:pPr>
          </w:p>
          <w:p w:rsidR="007D1095" w:rsidRDefault="00A331DA">
            <w:pPr>
              <w:pStyle w:val="TableParagraph"/>
              <w:spacing w:before="1" w:line="264" w:lineRule="exact"/>
              <w:ind w:left="107" w:right="234"/>
            </w:pPr>
            <w:r>
              <w:t xml:space="preserve">Post requires highly developed skills where accuracy is important including keyboard skills, generation of computer based spreadsheets and log sheets, operation of computer aided design and manual </w:t>
            </w:r>
            <w:r>
              <w:lastRenderedPageBreak/>
              <w:t>handling</w:t>
            </w:r>
          </w:p>
        </w:tc>
      </w:tr>
    </w:tbl>
    <w:p w:rsidR="007D1095" w:rsidRDefault="007D1095">
      <w:pPr>
        <w:spacing w:line="264" w:lineRule="exact"/>
        <w:sectPr w:rsidR="007D1095">
          <w:pgSz w:w="11910" w:h="16840"/>
          <w:pgMar w:top="1420" w:right="640" w:bottom="280" w:left="520" w:header="710" w:footer="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24"/>
      </w:tblGrid>
      <w:tr w:rsidR="007D1095">
        <w:trPr>
          <w:trHeight w:val="6281"/>
        </w:trPr>
        <w:tc>
          <w:tcPr>
            <w:tcW w:w="10524" w:type="dxa"/>
          </w:tcPr>
          <w:p w:rsidR="007D1095" w:rsidRDefault="00A331DA">
            <w:pPr>
              <w:pStyle w:val="TableParagraph"/>
              <w:spacing w:line="264" w:lineRule="exact"/>
              <w:ind w:left="107"/>
            </w:pPr>
            <w:r>
              <w:lastRenderedPageBreak/>
              <w:t>skills</w:t>
            </w:r>
          </w:p>
          <w:p w:rsidR="007D1095" w:rsidRDefault="00A331DA">
            <w:pPr>
              <w:pStyle w:val="TableParagraph"/>
              <w:spacing w:before="37" w:line="560" w:lineRule="exact"/>
              <w:ind w:left="107" w:right="48"/>
            </w:pPr>
            <w:r>
              <w:t>Normal day to day physic</w:t>
            </w:r>
            <w:r>
              <w:t xml:space="preserve">al demands include walking, standing, climbing and sitting for prolonged periods. </w:t>
            </w:r>
            <w:r>
              <w:rPr>
                <w:u w:val="single"/>
              </w:rPr>
              <w:t>Emotional Demands</w:t>
            </w:r>
          </w:p>
          <w:p w:rsidR="007D1095" w:rsidRDefault="00A331DA">
            <w:pPr>
              <w:pStyle w:val="TableParagraph"/>
              <w:spacing w:before="80"/>
              <w:ind w:left="107"/>
            </w:pPr>
            <w:r>
              <w:t>Emotionally demanding aspects of the job include pressures on times to meet conflicting demands of the post, pressures when arranging shut-downs of core ser</w:t>
            </w:r>
            <w:r>
              <w:t>vices, in particular time and procedural pressures from clinical &amp; non-clinical staff, working both within &amp; out with normal working hours in emergency situations, having to concentrate for prolonged and intense periods of time when dealing with unforeseen</w:t>
            </w:r>
            <w:r>
              <w:t xml:space="preserve"> service disruptions &amp; being constantly aware of limitations on resources</w:t>
            </w:r>
          </w:p>
          <w:p w:rsidR="007D1095" w:rsidRDefault="00A331DA">
            <w:pPr>
              <w:pStyle w:val="TableParagraph"/>
              <w:ind w:left="107" w:right="-71"/>
            </w:pPr>
            <w:r>
              <w:t>&amp; time when executing both day to day &amp;</w:t>
            </w:r>
            <w:r>
              <w:t xml:space="preserve"> extraordinary </w:t>
            </w:r>
            <w:proofErr w:type="spellStart"/>
            <w:r>
              <w:t>tasks.The</w:t>
            </w:r>
            <w:proofErr w:type="spellEnd"/>
            <w:r>
              <w:t xml:space="preserve"> degree of complexity involved in the </w:t>
            </w:r>
            <w:proofErr w:type="spellStart"/>
            <w:r>
              <w:t>pos</w:t>
            </w:r>
            <w:proofErr w:type="spellEnd"/>
            <w:r>
              <w:t xml:space="preserve"> holders duties means that operational incidents which are unpredictable or have serious consequences requires a high degree of concentration and the ability to make decisions quickly and to </w:t>
            </w:r>
            <w:r>
              <w:t>deal with them and be confident in the decision</w:t>
            </w:r>
            <w:r>
              <w:rPr>
                <w:spacing w:val="-5"/>
              </w:rPr>
              <w:t xml:space="preserve"> </w:t>
            </w:r>
            <w:r>
              <w:t>taken.</w:t>
            </w:r>
          </w:p>
          <w:p w:rsidR="007D1095" w:rsidRDefault="007D1095">
            <w:pPr>
              <w:pStyle w:val="TableParagraph"/>
              <w:rPr>
                <w:rFonts w:ascii="Times New Roman"/>
                <w:sz w:val="23"/>
              </w:rPr>
            </w:pPr>
          </w:p>
          <w:p w:rsidR="007D1095" w:rsidRDefault="00A331DA">
            <w:pPr>
              <w:pStyle w:val="TableParagraph"/>
              <w:spacing w:before="1"/>
              <w:ind w:left="107"/>
            </w:pPr>
            <w:r>
              <w:rPr>
                <w:u w:val="single"/>
              </w:rPr>
              <w:t>Mental Demands</w:t>
            </w:r>
          </w:p>
          <w:p w:rsidR="007D1095" w:rsidRDefault="00A331DA">
            <w:pPr>
              <w:pStyle w:val="TableParagraph"/>
              <w:ind w:left="107" w:right="123"/>
            </w:pPr>
            <w:r>
              <w:t>Short time scales and competing demands during preparation of tender documentation and provision of information to external design teams/contractors. Planning and coordination of interruptions to life critical services whilst ensuring that back-up faciliti</w:t>
            </w:r>
            <w:r>
              <w:t xml:space="preserve">es are in place to minimise the disruption to the patient care. Writing safety programmes and permits to ensure the safety of individuals working on installations such as high voltage, medical gases </w:t>
            </w:r>
            <w:proofErr w:type="spellStart"/>
            <w:r>
              <w:t>etc</w:t>
            </w:r>
            <w:proofErr w:type="spellEnd"/>
            <w:r>
              <w:t xml:space="preserve"> and carrying the responsibility that poor decisions o</w:t>
            </w:r>
            <w:r>
              <w:t>r judgements have the potential to result in serious injury or financial loss.</w:t>
            </w:r>
          </w:p>
        </w:tc>
      </w:tr>
      <w:tr w:rsidR="007D1095">
        <w:trPr>
          <w:trHeight w:val="266"/>
        </w:trPr>
        <w:tc>
          <w:tcPr>
            <w:tcW w:w="10524" w:type="dxa"/>
          </w:tcPr>
          <w:p w:rsidR="007D1095" w:rsidRDefault="00A331DA">
            <w:pPr>
              <w:pStyle w:val="TableParagraph"/>
              <w:spacing w:line="246" w:lineRule="exact"/>
              <w:ind w:left="107"/>
              <w:rPr>
                <w:b/>
              </w:rPr>
            </w:pPr>
            <w:r>
              <w:rPr>
                <w:b/>
              </w:rPr>
              <w:t>11. MOST CHALLENGING/DIFFICULT PARTS OF THE JOB</w:t>
            </w:r>
          </w:p>
        </w:tc>
      </w:tr>
      <w:tr w:rsidR="007D1095">
        <w:trPr>
          <w:trHeight w:val="2390"/>
        </w:trPr>
        <w:tc>
          <w:tcPr>
            <w:tcW w:w="10524" w:type="dxa"/>
          </w:tcPr>
          <w:p w:rsidR="007D1095" w:rsidRDefault="00A331DA">
            <w:pPr>
              <w:pStyle w:val="TableParagraph"/>
              <w:numPr>
                <w:ilvl w:val="0"/>
                <w:numId w:val="2"/>
              </w:numPr>
              <w:tabs>
                <w:tab w:val="left" w:pos="828"/>
                <w:tab w:val="left" w:pos="829"/>
              </w:tabs>
              <w:ind w:right="-15"/>
            </w:pPr>
            <w:r>
              <w:lastRenderedPageBreak/>
              <w:t xml:space="preserve">Explaining complex technical information to </w:t>
            </w:r>
            <w:proofErr w:type="spellStart"/>
            <w:r>
              <w:t>non technical</w:t>
            </w:r>
            <w:proofErr w:type="spellEnd"/>
            <w:r>
              <w:t xml:space="preserve"> recipients e.g. persuading clinical and Explaining non-clinical colleagues to accept the necessity of interruptions to critical services to perm essential maintenance and testing of emergency </w:t>
            </w:r>
            <w:proofErr w:type="spellStart"/>
            <w:r>
              <w:t>back u</w:t>
            </w:r>
            <w:r>
              <w:t>p</w:t>
            </w:r>
            <w:proofErr w:type="spellEnd"/>
            <w:r>
              <w:rPr>
                <w:spacing w:val="-5"/>
              </w:rPr>
              <w:t xml:space="preserve"> </w:t>
            </w:r>
            <w:r>
              <w:t>systems</w:t>
            </w:r>
          </w:p>
          <w:p w:rsidR="007D1095" w:rsidRDefault="00A331DA">
            <w:pPr>
              <w:pStyle w:val="TableParagraph"/>
              <w:numPr>
                <w:ilvl w:val="0"/>
                <w:numId w:val="2"/>
              </w:numPr>
              <w:tabs>
                <w:tab w:val="left" w:pos="828"/>
                <w:tab w:val="left" w:pos="829"/>
              </w:tabs>
              <w:ind w:right="91"/>
            </w:pPr>
            <w:r>
              <w:t>Ensuring compliance with the competing requirements of a wide range of legislation and codes of practice whilst balancing finite financial and human resources, against a background of heightened expectations</w:t>
            </w:r>
          </w:p>
          <w:p w:rsidR="007D1095" w:rsidRDefault="00A331DA">
            <w:pPr>
              <w:pStyle w:val="TableParagraph"/>
              <w:numPr>
                <w:ilvl w:val="0"/>
                <w:numId w:val="2"/>
              </w:numPr>
              <w:tabs>
                <w:tab w:val="left" w:pos="828"/>
                <w:tab w:val="left" w:pos="829"/>
              </w:tabs>
              <w:spacing w:line="266" w:lineRule="exact"/>
            </w:pPr>
            <w:r>
              <w:t>Resolving staff grievance and discipli</w:t>
            </w:r>
            <w:r>
              <w:t>nary</w:t>
            </w:r>
            <w:r>
              <w:rPr>
                <w:spacing w:val="1"/>
              </w:rPr>
              <w:t xml:space="preserve"> </w:t>
            </w:r>
            <w:r>
              <w:t>issues</w:t>
            </w:r>
          </w:p>
          <w:p w:rsidR="007D1095" w:rsidRDefault="00A331DA">
            <w:pPr>
              <w:pStyle w:val="TableParagraph"/>
              <w:numPr>
                <w:ilvl w:val="0"/>
                <w:numId w:val="2"/>
              </w:numPr>
              <w:tabs>
                <w:tab w:val="left" w:pos="828"/>
                <w:tab w:val="left" w:pos="829"/>
              </w:tabs>
            </w:pPr>
            <w:r>
              <w:t>Reacting quickly to emergencies and unplanned</w:t>
            </w:r>
            <w:r>
              <w:rPr>
                <w:spacing w:val="-2"/>
              </w:rPr>
              <w:t xml:space="preserve"> </w:t>
            </w:r>
            <w:r>
              <w:t>events</w:t>
            </w:r>
          </w:p>
        </w:tc>
      </w:tr>
      <w:tr w:rsidR="007D1095">
        <w:trPr>
          <w:trHeight w:val="265"/>
        </w:trPr>
        <w:tc>
          <w:tcPr>
            <w:tcW w:w="10524" w:type="dxa"/>
          </w:tcPr>
          <w:p w:rsidR="007D1095" w:rsidRDefault="00A331DA">
            <w:pPr>
              <w:pStyle w:val="TableParagraph"/>
              <w:spacing w:line="246" w:lineRule="exact"/>
              <w:ind w:left="107"/>
              <w:rPr>
                <w:b/>
              </w:rPr>
            </w:pPr>
            <w:r>
              <w:rPr>
                <w:b/>
              </w:rPr>
              <w:t>12, KNOWLEDGE, TRAINING AND EXPERIENCE REQUIRED TO DO THE JOB</w:t>
            </w:r>
          </w:p>
        </w:tc>
      </w:tr>
      <w:tr w:rsidR="007D1095">
        <w:trPr>
          <w:trHeight w:val="4515"/>
        </w:trPr>
        <w:tc>
          <w:tcPr>
            <w:tcW w:w="10524" w:type="dxa"/>
          </w:tcPr>
          <w:p w:rsidR="007D1095" w:rsidRDefault="00A331DA">
            <w:pPr>
              <w:pStyle w:val="TableParagraph"/>
              <w:ind w:left="107" w:right="90"/>
            </w:pPr>
            <w:r>
              <w:lastRenderedPageBreak/>
              <w:t>The post-holder requires highly developed specialist knowledge across the range of work procedures and practices underpinned by theoretical knowledge and relevant practical experience, evidenced by academic qualification to Degree level in an appropriate s</w:t>
            </w:r>
            <w:r>
              <w:t>ubject with demonstrable experience of working in a healthcare or industrial/commercial building services environment, endorsed with a post graduate qualification in a supplementary discipline (e.g. Mechanical or Electrical or Building).</w:t>
            </w:r>
          </w:p>
          <w:p w:rsidR="007D1095" w:rsidRDefault="007D1095">
            <w:pPr>
              <w:pStyle w:val="TableParagraph"/>
              <w:rPr>
                <w:rFonts w:ascii="Times New Roman"/>
                <w:sz w:val="23"/>
              </w:rPr>
            </w:pPr>
          </w:p>
          <w:p w:rsidR="007D1095" w:rsidRDefault="00A331DA">
            <w:pPr>
              <w:pStyle w:val="TableParagraph"/>
              <w:ind w:left="107" w:right="197"/>
            </w:pPr>
            <w:r>
              <w:t xml:space="preserve">Ideally the post </w:t>
            </w:r>
            <w:r>
              <w:t>holder is required to be an incorporated engineer member of a registered Engineering or Building Institute (e.g. Chartered Institute of Building Services Engineering, Institute of Electrical Engineers, Institute of Mechanical Engineering, Institute of Heal</w:t>
            </w:r>
            <w:r>
              <w:t>thcare Engineering and Estates Management etc.)</w:t>
            </w:r>
          </w:p>
          <w:p w:rsidR="007D1095" w:rsidRDefault="007D1095">
            <w:pPr>
              <w:pStyle w:val="TableParagraph"/>
              <w:rPr>
                <w:rFonts w:ascii="Times New Roman"/>
                <w:sz w:val="23"/>
              </w:rPr>
            </w:pPr>
          </w:p>
          <w:p w:rsidR="007D1095" w:rsidRDefault="00A331DA">
            <w:pPr>
              <w:pStyle w:val="TableParagraph"/>
              <w:ind w:left="107" w:right="379"/>
            </w:pPr>
            <w:r>
              <w:t>Highly developed technical knowledge of complex plant, equipment &amp; services, acquired through academic development, experience &amp; training courses &amp; maintained through Continuous Professional Development (CPD</w:t>
            </w:r>
            <w:r>
              <w:t>).</w:t>
            </w:r>
          </w:p>
          <w:p w:rsidR="007D1095" w:rsidRDefault="007D1095">
            <w:pPr>
              <w:pStyle w:val="TableParagraph"/>
              <w:rPr>
                <w:rFonts w:ascii="Times New Roman"/>
                <w:sz w:val="24"/>
              </w:rPr>
            </w:pPr>
          </w:p>
          <w:p w:rsidR="007D1095" w:rsidRDefault="00A331DA">
            <w:pPr>
              <w:pStyle w:val="TableParagraph"/>
              <w:spacing w:line="264" w:lineRule="exact"/>
              <w:ind w:left="107" w:right="309"/>
            </w:pPr>
            <w:r>
              <w:t>Good managerial skills acquired through academic development, experience &amp; training courses enabling post-holder to motivate, manage, direct &amp; support staff &amp; contractors.</w:t>
            </w:r>
          </w:p>
        </w:tc>
      </w:tr>
    </w:tbl>
    <w:p w:rsidR="007D1095" w:rsidRDefault="007D1095">
      <w:pPr>
        <w:spacing w:line="264" w:lineRule="exact"/>
        <w:sectPr w:rsidR="007D1095">
          <w:pgSz w:w="11910" w:h="16840"/>
          <w:pgMar w:top="1420" w:right="640" w:bottom="280" w:left="520" w:header="710" w:footer="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24"/>
      </w:tblGrid>
      <w:tr w:rsidR="007D1095">
        <w:trPr>
          <w:trHeight w:val="11159"/>
        </w:trPr>
        <w:tc>
          <w:tcPr>
            <w:tcW w:w="10524" w:type="dxa"/>
          </w:tcPr>
          <w:p w:rsidR="007D1095" w:rsidRDefault="007D1095">
            <w:pPr>
              <w:pStyle w:val="TableParagraph"/>
              <w:rPr>
                <w:rFonts w:ascii="Times New Roman"/>
                <w:sz w:val="23"/>
              </w:rPr>
            </w:pPr>
          </w:p>
          <w:p w:rsidR="007D1095" w:rsidRDefault="00A331DA">
            <w:pPr>
              <w:pStyle w:val="TableParagraph"/>
              <w:ind w:left="107" w:right="772"/>
            </w:pPr>
            <w:r>
              <w:t>Post-holder also has the ability, gained through experience to manage work priorities &amp; emergency situations in a controlled fashion as they arise.</w:t>
            </w:r>
          </w:p>
          <w:p w:rsidR="007D1095" w:rsidRDefault="007D1095">
            <w:pPr>
              <w:pStyle w:val="TableParagraph"/>
              <w:spacing w:before="1"/>
              <w:rPr>
                <w:rFonts w:ascii="Times New Roman"/>
                <w:sz w:val="23"/>
              </w:rPr>
            </w:pPr>
          </w:p>
          <w:p w:rsidR="007D1095" w:rsidRDefault="00A331DA">
            <w:pPr>
              <w:pStyle w:val="TableParagraph"/>
              <w:ind w:left="107" w:right="847"/>
            </w:pPr>
            <w:r>
              <w:t>A good working knowledge of statutory &amp; mandatory guidance, e.g. Health &amp; Safety Legislation, Scottish Heal</w:t>
            </w:r>
            <w:r>
              <w:t>th Technical Memoranda, Scottish Health Building Notes, Technical Standards etc. Normally obtained through experience and by attendance and study at internal &amp; external training courses, duration ranging from one day to one week.</w:t>
            </w:r>
          </w:p>
          <w:p w:rsidR="007D1095" w:rsidRDefault="007D1095">
            <w:pPr>
              <w:pStyle w:val="TableParagraph"/>
              <w:spacing w:before="1"/>
              <w:rPr>
                <w:rFonts w:ascii="Times New Roman"/>
                <w:sz w:val="23"/>
              </w:rPr>
            </w:pPr>
          </w:p>
          <w:p w:rsidR="007D1095" w:rsidRDefault="00A331DA">
            <w:pPr>
              <w:pStyle w:val="TableParagraph"/>
              <w:ind w:left="107" w:right="379"/>
            </w:pPr>
            <w:r>
              <w:t xml:space="preserve">A good working knowledge </w:t>
            </w:r>
            <w:r>
              <w:t>of local administrative procedures, e.g. Human Resources, Standing Financial Instructions, Fire safety &amp; Response Procedures. Normally obtained through experience and by attendance and study at internal &amp; external training courses, duration ranging from on</w:t>
            </w:r>
            <w:r>
              <w:t>e day to one week.</w:t>
            </w:r>
          </w:p>
          <w:p w:rsidR="007D1095" w:rsidRDefault="007D1095">
            <w:pPr>
              <w:pStyle w:val="TableParagraph"/>
              <w:spacing w:before="1"/>
              <w:rPr>
                <w:rFonts w:ascii="Times New Roman"/>
                <w:sz w:val="23"/>
              </w:rPr>
            </w:pPr>
          </w:p>
          <w:p w:rsidR="007D1095" w:rsidRDefault="00A331DA">
            <w:pPr>
              <w:pStyle w:val="TableParagraph"/>
              <w:ind w:left="107" w:right="206"/>
            </w:pPr>
            <w:r>
              <w:t xml:space="preserve">Highly specialist technical knowledge for ‘Authorised Person’ responsibilities, specifically responsible for statutory &amp; mandatory issues such as Medical Gases, Pressure Systems, </w:t>
            </w:r>
            <w:proofErr w:type="spellStart"/>
            <w:r>
              <w:t>Legionalla</w:t>
            </w:r>
            <w:proofErr w:type="spellEnd"/>
            <w:r>
              <w:t>/Water Management, Ventilation Systems, Deconta</w:t>
            </w:r>
            <w:r>
              <w:t>mination Services, Low and High Voltage Electrical Systems Management of asbestos, and passenger lifts and patient lifting aids.</w:t>
            </w:r>
          </w:p>
          <w:p w:rsidR="007D1095" w:rsidRDefault="007D1095">
            <w:pPr>
              <w:pStyle w:val="TableParagraph"/>
              <w:rPr>
                <w:rFonts w:ascii="Times New Roman"/>
                <w:sz w:val="23"/>
              </w:rPr>
            </w:pPr>
          </w:p>
          <w:p w:rsidR="007D1095" w:rsidRDefault="00A331DA">
            <w:pPr>
              <w:pStyle w:val="TableParagraph"/>
              <w:spacing w:before="1"/>
              <w:ind w:left="107" w:right="586"/>
            </w:pPr>
            <w:r>
              <w:t>The post holder will require to attend nationally accredited external training programmes and successfully pass assessment by examinations as well as attending structured on-site training in the workplace. In addition undergo an assessment by an independen</w:t>
            </w:r>
            <w:r>
              <w:t xml:space="preserve">t Chartered external assessor. All of the above is supported by extended </w:t>
            </w:r>
            <w:proofErr w:type="spellStart"/>
            <w:r>
              <w:t>self study</w:t>
            </w:r>
            <w:proofErr w:type="spellEnd"/>
            <w:r>
              <w:t xml:space="preserve"> and continued professional development. This study must be repeated every 3 years to keep on any Professional registers.</w:t>
            </w:r>
          </w:p>
          <w:p w:rsidR="007D1095" w:rsidRDefault="007D1095">
            <w:pPr>
              <w:pStyle w:val="TableParagraph"/>
              <w:spacing w:before="1"/>
              <w:rPr>
                <w:rFonts w:ascii="Times New Roman"/>
                <w:sz w:val="23"/>
              </w:rPr>
            </w:pPr>
          </w:p>
          <w:p w:rsidR="007D1095" w:rsidRDefault="00A331DA">
            <w:pPr>
              <w:pStyle w:val="TableParagraph"/>
              <w:ind w:left="107" w:right="630"/>
            </w:pPr>
            <w:r>
              <w:t>To be selected to become an Authorised Person ther</w:t>
            </w:r>
            <w:r>
              <w:t xml:space="preserve">e is several prerequisites in relation to </w:t>
            </w:r>
            <w:r>
              <w:lastRenderedPageBreak/>
              <w:t>Statutory Compliance and SHTM’s, the post holder is required to have:</w:t>
            </w:r>
          </w:p>
          <w:p w:rsidR="007D1095" w:rsidRDefault="007D1095">
            <w:pPr>
              <w:pStyle w:val="TableParagraph"/>
              <w:spacing w:before="3"/>
              <w:rPr>
                <w:rFonts w:ascii="Times New Roman"/>
                <w:sz w:val="23"/>
              </w:rPr>
            </w:pPr>
          </w:p>
          <w:p w:rsidR="007D1095" w:rsidRDefault="00A331DA">
            <w:pPr>
              <w:pStyle w:val="TableParagraph"/>
              <w:numPr>
                <w:ilvl w:val="0"/>
                <w:numId w:val="1"/>
              </w:numPr>
              <w:tabs>
                <w:tab w:val="left" w:pos="888"/>
                <w:tab w:val="left" w:pos="889"/>
              </w:tabs>
              <w:spacing w:line="268" w:lineRule="exact"/>
            </w:pPr>
            <w:r>
              <w:t>A high level of experience in relation to the specific</w:t>
            </w:r>
            <w:r>
              <w:rPr>
                <w:spacing w:val="-11"/>
              </w:rPr>
              <w:t xml:space="preserve"> </w:t>
            </w:r>
            <w:r>
              <w:t>knowledge.</w:t>
            </w:r>
          </w:p>
          <w:p w:rsidR="007D1095" w:rsidRDefault="00A331DA">
            <w:pPr>
              <w:pStyle w:val="TableParagraph"/>
              <w:numPr>
                <w:ilvl w:val="0"/>
                <w:numId w:val="1"/>
              </w:numPr>
              <w:tabs>
                <w:tab w:val="left" w:pos="888"/>
                <w:tab w:val="left" w:pos="889"/>
              </w:tabs>
              <w:spacing w:line="266" w:lineRule="exact"/>
            </w:pPr>
            <w:r>
              <w:t>A formal Engineering or Building</w:t>
            </w:r>
            <w:r>
              <w:rPr>
                <w:spacing w:val="-1"/>
              </w:rPr>
              <w:t xml:space="preserve"> </w:t>
            </w:r>
            <w:r>
              <w:t>qualification.</w:t>
            </w:r>
          </w:p>
          <w:p w:rsidR="007D1095" w:rsidRDefault="00A331DA">
            <w:pPr>
              <w:pStyle w:val="TableParagraph"/>
              <w:numPr>
                <w:ilvl w:val="0"/>
                <w:numId w:val="1"/>
              </w:numPr>
              <w:tabs>
                <w:tab w:val="left" w:pos="888"/>
                <w:tab w:val="left" w:pos="889"/>
              </w:tabs>
              <w:spacing w:before="3" w:line="235" w:lineRule="auto"/>
              <w:ind w:right="837"/>
            </w:pPr>
            <w:r>
              <w:t>To have attended structured t</w:t>
            </w:r>
            <w:r>
              <w:t>raining programmes on statutory regulations Been trained in emergency First Aid &amp; CPR procedures where</w:t>
            </w:r>
            <w:r>
              <w:rPr>
                <w:spacing w:val="-3"/>
              </w:rPr>
              <w:t xml:space="preserve"> </w:t>
            </w:r>
            <w:r>
              <w:t>required.</w:t>
            </w:r>
          </w:p>
          <w:p w:rsidR="007D1095" w:rsidRDefault="007D1095">
            <w:pPr>
              <w:pStyle w:val="TableParagraph"/>
              <w:spacing w:before="4"/>
              <w:rPr>
                <w:rFonts w:ascii="Times New Roman"/>
                <w:sz w:val="23"/>
              </w:rPr>
            </w:pPr>
          </w:p>
          <w:p w:rsidR="007D1095" w:rsidRDefault="00A331DA">
            <w:pPr>
              <w:pStyle w:val="TableParagraph"/>
              <w:ind w:left="107" w:right="484"/>
            </w:pPr>
            <w:r>
              <w:t>Trained on a course in the operational and safety procedures that are covered in the relevant Scottish Hospital Technical Memorandums (SHTM’s)</w:t>
            </w:r>
          </w:p>
          <w:p w:rsidR="007D1095" w:rsidRDefault="007D1095">
            <w:pPr>
              <w:pStyle w:val="TableParagraph"/>
              <w:spacing w:before="1"/>
              <w:rPr>
                <w:rFonts w:ascii="Times New Roman"/>
                <w:sz w:val="23"/>
              </w:rPr>
            </w:pPr>
          </w:p>
          <w:p w:rsidR="007D1095" w:rsidRDefault="00A331DA">
            <w:pPr>
              <w:pStyle w:val="TableParagraph"/>
              <w:spacing w:before="1"/>
              <w:ind w:left="107" w:right="310"/>
            </w:pPr>
            <w:r>
              <w:t>Good working knowledge of financial management processes is also required, gained through experience and attendance at meetings/seminars is required as post-holder is committing large sums of money through procurement of goods &amp;</w:t>
            </w:r>
            <w:r>
              <w:t xml:space="preserve"> services. Working knowledge of processes carried out by clinical &amp; non-clinical staff &amp; awareness of the impact that Estates processes may have on patient care, staff &amp; visitors.</w:t>
            </w:r>
          </w:p>
        </w:tc>
      </w:tr>
      <w:tr w:rsidR="007D1095">
        <w:trPr>
          <w:trHeight w:val="263"/>
        </w:trPr>
        <w:tc>
          <w:tcPr>
            <w:tcW w:w="10524" w:type="dxa"/>
          </w:tcPr>
          <w:p w:rsidR="007D1095" w:rsidRDefault="00A331DA">
            <w:pPr>
              <w:pStyle w:val="TableParagraph"/>
              <w:spacing w:line="244" w:lineRule="exact"/>
              <w:ind w:left="107"/>
              <w:rPr>
                <w:b/>
              </w:rPr>
            </w:pPr>
            <w:r>
              <w:rPr>
                <w:b/>
              </w:rPr>
              <w:lastRenderedPageBreak/>
              <w:t>14. JOB DESCRIPTION AGREEMENT</w:t>
            </w:r>
          </w:p>
        </w:tc>
      </w:tr>
      <w:tr w:rsidR="007D1095">
        <w:trPr>
          <w:trHeight w:val="2099"/>
        </w:trPr>
        <w:tc>
          <w:tcPr>
            <w:tcW w:w="10524" w:type="dxa"/>
          </w:tcPr>
          <w:p w:rsidR="007D1095" w:rsidRDefault="00A331DA">
            <w:pPr>
              <w:pStyle w:val="TableParagraph"/>
              <w:ind w:left="107" w:right="732"/>
            </w:pPr>
            <w:r>
              <w:t>A separate job description will need to be signed off by each jobholder to whom the job description applies.</w:t>
            </w:r>
          </w:p>
          <w:p w:rsidR="007D1095" w:rsidRDefault="007D1095">
            <w:pPr>
              <w:pStyle w:val="TableParagraph"/>
              <w:spacing w:before="4"/>
              <w:rPr>
                <w:rFonts w:ascii="Times New Roman"/>
                <w:sz w:val="33"/>
              </w:rPr>
            </w:pPr>
          </w:p>
          <w:p w:rsidR="007D1095" w:rsidRDefault="00A331DA">
            <w:pPr>
              <w:pStyle w:val="TableParagraph"/>
              <w:tabs>
                <w:tab w:val="left" w:pos="7786"/>
              </w:tabs>
              <w:ind w:left="177"/>
            </w:pPr>
            <w:r>
              <w:t>Job</w:t>
            </w:r>
            <w:r>
              <w:rPr>
                <w:spacing w:val="-2"/>
              </w:rPr>
              <w:t xml:space="preserve"> </w:t>
            </w:r>
            <w:r>
              <w:t>Holder’s</w:t>
            </w:r>
            <w:r>
              <w:rPr>
                <w:spacing w:val="-3"/>
              </w:rPr>
              <w:t xml:space="preserve"> </w:t>
            </w:r>
            <w:r>
              <w:t>Signature:</w:t>
            </w:r>
            <w:r>
              <w:tab/>
              <w:t>Date:</w:t>
            </w:r>
          </w:p>
          <w:p w:rsidR="007D1095" w:rsidRDefault="007D1095">
            <w:pPr>
              <w:pStyle w:val="TableParagraph"/>
              <w:spacing w:before="3"/>
              <w:rPr>
                <w:rFonts w:ascii="Times New Roman"/>
                <w:sz w:val="23"/>
              </w:rPr>
            </w:pPr>
          </w:p>
          <w:p w:rsidR="007D1095" w:rsidRDefault="00A331DA">
            <w:pPr>
              <w:pStyle w:val="TableParagraph"/>
              <w:tabs>
                <w:tab w:val="left" w:pos="7830"/>
              </w:tabs>
              <w:ind w:left="177"/>
            </w:pPr>
            <w:r>
              <w:t>Head of</w:t>
            </w:r>
            <w:r>
              <w:rPr>
                <w:spacing w:val="-5"/>
              </w:rPr>
              <w:t xml:space="preserve"> </w:t>
            </w:r>
            <w:r>
              <w:t>Department</w:t>
            </w:r>
            <w:r>
              <w:rPr>
                <w:spacing w:val="-4"/>
              </w:rPr>
              <w:t xml:space="preserve"> </w:t>
            </w:r>
            <w:r>
              <w:t>Signature:</w:t>
            </w:r>
            <w:r>
              <w:tab/>
              <w:t>Date:</w:t>
            </w:r>
          </w:p>
        </w:tc>
      </w:tr>
    </w:tbl>
    <w:p w:rsidR="00000000" w:rsidRDefault="00A331DA"/>
    <w:sectPr w:rsidR="00000000">
      <w:pgSz w:w="11910" w:h="16840"/>
      <w:pgMar w:top="1420" w:right="640" w:bottom="280" w:left="52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331DA">
      <w:r>
        <w:separator/>
      </w:r>
    </w:p>
  </w:endnote>
  <w:endnote w:type="continuationSeparator" w:id="0">
    <w:p w:rsidR="00000000" w:rsidRDefault="00A33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331DA">
      <w:r>
        <w:separator/>
      </w:r>
    </w:p>
  </w:footnote>
  <w:footnote w:type="continuationSeparator" w:id="0">
    <w:p w:rsidR="00000000" w:rsidRDefault="00A33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095" w:rsidRDefault="00A331DA">
    <w:pPr>
      <w:pStyle w:val="BodyText"/>
      <w:spacing w:line="14" w:lineRule="auto"/>
    </w:pPr>
    <w:r>
      <w:pict>
        <v:shapetype id="_x0000_t202" coordsize="21600,21600" o:spt="202" path="m,l,21600r21600,l21600,xe">
          <v:stroke joinstyle="miter"/>
          <v:path gradientshapeok="t" o:connecttype="rect"/>
        </v:shapetype>
        <v:shape id="_x0000_s1025" type="#_x0000_t202" style="position:absolute;margin-left:89pt;margin-top:34.5pt;width:126.75pt;height:36.1pt;z-index:-251658752;mso-position-horizontal-relative:page;mso-position-vertical-relative:page" filled="f" stroked="f">
          <v:textbox inset="0,0,0,0">
            <w:txbxContent>
              <w:p w:rsidR="007D1095" w:rsidRDefault="00A331DA">
                <w:pPr>
                  <w:pStyle w:val="BodyText"/>
                  <w:spacing w:before="10"/>
                  <w:ind w:left="20" w:right="395"/>
                </w:pPr>
                <w:r>
                  <w:t>Estates Manager – Band 7 Based on N1328REV</w:t>
                </w:r>
              </w:p>
              <w:p w:rsidR="007D1095" w:rsidRDefault="00A331DA">
                <w:pPr>
                  <w:pStyle w:val="BodyText"/>
                  <w:spacing w:before="1"/>
                  <w:ind w:left="20"/>
                </w:pPr>
                <w:r>
                  <w:t>Last Updated on 16 April 2018</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65D7"/>
    <w:multiLevelType w:val="hybridMultilevel"/>
    <w:tmpl w:val="6F7410EC"/>
    <w:lvl w:ilvl="0" w:tplc="6BFC21D8">
      <w:start w:val="1"/>
      <w:numFmt w:val="lowerLetter"/>
      <w:lvlText w:val="%1)"/>
      <w:lvlJc w:val="left"/>
      <w:pPr>
        <w:ind w:left="566" w:hanging="286"/>
        <w:jc w:val="left"/>
      </w:pPr>
      <w:rPr>
        <w:rFonts w:ascii="Tahoma" w:eastAsia="Tahoma" w:hAnsi="Tahoma" w:cs="Tahoma" w:hint="default"/>
        <w:spacing w:val="-1"/>
        <w:w w:val="100"/>
        <w:sz w:val="22"/>
        <w:szCs w:val="22"/>
        <w:lang w:val="en-GB" w:eastAsia="en-GB" w:bidi="en-GB"/>
      </w:rPr>
    </w:lvl>
    <w:lvl w:ilvl="1" w:tplc="AE94DBDA">
      <w:numFmt w:val="bullet"/>
      <w:lvlText w:val=""/>
      <w:lvlJc w:val="left"/>
      <w:pPr>
        <w:ind w:left="852" w:hanging="221"/>
      </w:pPr>
      <w:rPr>
        <w:rFonts w:ascii="Symbol" w:eastAsia="Symbol" w:hAnsi="Symbol" w:cs="Symbol" w:hint="default"/>
        <w:w w:val="100"/>
        <w:sz w:val="22"/>
        <w:szCs w:val="22"/>
        <w:lang w:val="en-GB" w:eastAsia="en-GB" w:bidi="en-GB"/>
      </w:rPr>
    </w:lvl>
    <w:lvl w:ilvl="2" w:tplc="B406C02A">
      <w:numFmt w:val="bullet"/>
      <w:lvlText w:val="•"/>
      <w:lvlJc w:val="left"/>
      <w:pPr>
        <w:ind w:left="1397" w:hanging="221"/>
      </w:pPr>
      <w:rPr>
        <w:rFonts w:hint="default"/>
        <w:lang w:val="en-GB" w:eastAsia="en-GB" w:bidi="en-GB"/>
      </w:rPr>
    </w:lvl>
    <w:lvl w:ilvl="3" w:tplc="BFC6A92A">
      <w:numFmt w:val="bullet"/>
      <w:lvlText w:val="•"/>
      <w:lvlJc w:val="left"/>
      <w:pPr>
        <w:ind w:left="1935" w:hanging="221"/>
      </w:pPr>
      <w:rPr>
        <w:rFonts w:hint="default"/>
        <w:lang w:val="en-GB" w:eastAsia="en-GB" w:bidi="en-GB"/>
      </w:rPr>
    </w:lvl>
    <w:lvl w:ilvl="4" w:tplc="65549E30">
      <w:numFmt w:val="bullet"/>
      <w:lvlText w:val="•"/>
      <w:lvlJc w:val="left"/>
      <w:pPr>
        <w:ind w:left="2472" w:hanging="221"/>
      </w:pPr>
      <w:rPr>
        <w:rFonts w:hint="default"/>
        <w:lang w:val="en-GB" w:eastAsia="en-GB" w:bidi="en-GB"/>
      </w:rPr>
    </w:lvl>
    <w:lvl w:ilvl="5" w:tplc="3758B240">
      <w:numFmt w:val="bullet"/>
      <w:lvlText w:val="•"/>
      <w:lvlJc w:val="left"/>
      <w:pPr>
        <w:ind w:left="3010" w:hanging="221"/>
      </w:pPr>
      <w:rPr>
        <w:rFonts w:hint="default"/>
        <w:lang w:val="en-GB" w:eastAsia="en-GB" w:bidi="en-GB"/>
      </w:rPr>
    </w:lvl>
    <w:lvl w:ilvl="6" w:tplc="B16E37C0">
      <w:numFmt w:val="bullet"/>
      <w:lvlText w:val="•"/>
      <w:lvlJc w:val="left"/>
      <w:pPr>
        <w:ind w:left="3547" w:hanging="221"/>
      </w:pPr>
      <w:rPr>
        <w:rFonts w:hint="default"/>
        <w:lang w:val="en-GB" w:eastAsia="en-GB" w:bidi="en-GB"/>
      </w:rPr>
    </w:lvl>
    <w:lvl w:ilvl="7" w:tplc="501A679E">
      <w:numFmt w:val="bullet"/>
      <w:lvlText w:val="•"/>
      <w:lvlJc w:val="left"/>
      <w:pPr>
        <w:ind w:left="4085" w:hanging="221"/>
      </w:pPr>
      <w:rPr>
        <w:rFonts w:hint="default"/>
        <w:lang w:val="en-GB" w:eastAsia="en-GB" w:bidi="en-GB"/>
      </w:rPr>
    </w:lvl>
    <w:lvl w:ilvl="8" w:tplc="A41C5CDA">
      <w:numFmt w:val="bullet"/>
      <w:lvlText w:val="•"/>
      <w:lvlJc w:val="left"/>
      <w:pPr>
        <w:ind w:left="4622" w:hanging="221"/>
      </w:pPr>
      <w:rPr>
        <w:rFonts w:hint="default"/>
        <w:lang w:val="en-GB" w:eastAsia="en-GB" w:bidi="en-GB"/>
      </w:rPr>
    </w:lvl>
  </w:abstractNum>
  <w:abstractNum w:abstractNumId="1" w15:restartNumberingAfterBreak="0">
    <w:nsid w:val="02187ABA"/>
    <w:multiLevelType w:val="hybridMultilevel"/>
    <w:tmpl w:val="079EBB7A"/>
    <w:lvl w:ilvl="0" w:tplc="A5C4EEE6">
      <w:start w:val="15"/>
      <w:numFmt w:val="lowerLetter"/>
      <w:lvlText w:val="%1)"/>
      <w:lvlJc w:val="left"/>
      <w:pPr>
        <w:ind w:left="828" w:hanging="361"/>
        <w:jc w:val="left"/>
      </w:pPr>
      <w:rPr>
        <w:rFonts w:ascii="Tahoma" w:eastAsia="Tahoma" w:hAnsi="Tahoma" w:cs="Tahoma" w:hint="default"/>
        <w:w w:val="100"/>
        <w:sz w:val="22"/>
        <w:szCs w:val="22"/>
        <w:lang w:val="en-GB" w:eastAsia="en-GB" w:bidi="en-GB"/>
      </w:rPr>
    </w:lvl>
    <w:lvl w:ilvl="1" w:tplc="8410CEBA">
      <w:numFmt w:val="bullet"/>
      <w:lvlText w:val="•"/>
      <w:lvlJc w:val="left"/>
      <w:pPr>
        <w:ind w:left="1218" w:hanging="361"/>
      </w:pPr>
      <w:rPr>
        <w:rFonts w:hint="default"/>
        <w:lang w:val="en-GB" w:eastAsia="en-GB" w:bidi="en-GB"/>
      </w:rPr>
    </w:lvl>
    <w:lvl w:ilvl="2" w:tplc="3BB4B648">
      <w:numFmt w:val="bullet"/>
      <w:lvlText w:val="•"/>
      <w:lvlJc w:val="left"/>
      <w:pPr>
        <w:ind w:left="1617" w:hanging="361"/>
      </w:pPr>
      <w:rPr>
        <w:rFonts w:hint="default"/>
        <w:lang w:val="en-GB" w:eastAsia="en-GB" w:bidi="en-GB"/>
      </w:rPr>
    </w:lvl>
    <w:lvl w:ilvl="3" w:tplc="73261270">
      <w:numFmt w:val="bullet"/>
      <w:lvlText w:val="•"/>
      <w:lvlJc w:val="left"/>
      <w:pPr>
        <w:ind w:left="2015" w:hanging="361"/>
      </w:pPr>
      <w:rPr>
        <w:rFonts w:hint="default"/>
        <w:lang w:val="en-GB" w:eastAsia="en-GB" w:bidi="en-GB"/>
      </w:rPr>
    </w:lvl>
    <w:lvl w:ilvl="4" w:tplc="B590F8C0">
      <w:numFmt w:val="bullet"/>
      <w:lvlText w:val="•"/>
      <w:lvlJc w:val="left"/>
      <w:pPr>
        <w:ind w:left="2414" w:hanging="361"/>
      </w:pPr>
      <w:rPr>
        <w:rFonts w:hint="default"/>
        <w:lang w:val="en-GB" w:eastAsia="en-GB" w:bidi="en-GB"/>
      </w:rPr>
    </w:lvl>
    <w:lvl w:ilvl="5" w:tplc="682AA27A">
      <w:numFmt w:val="bullet"/>
      <w:lvlText w:val="•"/>
      <w:lvlJc w:val="left"/>
      <w:pPr>
        <w:ind w:left="2812" w:hanging="361"/>
      </w:pPr>
      <w:rPr>
        <w:rFonts w:hint="default"/>
        <w:lang w:val="en-GB" w:eastAsia="en-GB" w:bidi="en-GB"/>
      </w:rPr>
    </w:lvl>
    <w:lvl w:ilvl="6" w:tplc="A85418A4">
      <w:numFmt w:val="bullet"/>
      <w:lvlText w:val="•"/>
      <w:lvlJc w:val="left"/>
      <w:pPr>
        <w:ind w:left="3211" w:hanging="361"/>
      </w:pPr>
      <w:rPr>
        <w:rFonts w:hint="default"/>
        <w:lang w:val="en-GB" w:eastAsia="en-GB" w:bidi="en-GB"/>
      </w:rPr>
    </w:lvl>
    <w:lvl w:ilvl="7" w:tplc="B97C68F4">
      <w:numFmt w:val="bullet"/>
      <w:lvlText w:val="•"/>
      <w:lvlJc w:val="left"/>
      <w:pPr>
        <w:ind w:left="3609" w:hanging="361"/>
      </w:pPr>
      <w:rPr>
        <w:rFonts w:hint="default"/>
        <w:lang w:val="en-GB" w:eastAsia="en-GB" w:bidi="en-GB"/>
      </w:rPr>
    </w:lvl>
    <w:lvl w:ilvl="8" w:tplc="F5F8B2C8">
      <w:numFmt w:val="bullet"/>
      <w:lvlText w:val="•"/>
      <w:lvlJc w:val="left"/>
      <w:pPr>
        <w:ind w:left="4008" w:hanging="361"/>
      </w:pPr>
      <w:rPr>
        <w:rFonts w:hint="default"/>
        <w:lang w:val="en-GB" w:eastAsia="en-GB" w:bidi="en-GB"/>
      </w:rPr>
    </w:lvl>
  </w:abstractNum>
  <w:abstractNum w:abstractNumId="2" w15:restartNumberingAfterBreak="0">
    <w:nsid w:val="03D3768F"/>
    <w:multiLevelType w:val="hybridMultilevel"/>
    <w:tmpl w:val="1528F3AA"/>
    <w:lvl w:ilvl="0" w:tplc="52B8F83C">
      <w:start w:val="10"/>
      <w:numFmt w:val="lowerLetter"/>
      <w:lvlText w:val="%1)"/>
      <w:lvlJc w:val="left"/>
      <w:pPr>
        <w:ind w:left="828" w:hanging="361"/>
        <w:jc w:val="left"/>
      </w:pPr>
      <w:rPr>
        <w:rFonts w:ascii="Tahoma" w:eastAsia="Tahoma" w:hAnsi="Tahoma" w:cs="Tahoma" w:hint="default"/>
        <w:w w:val="100"/>
        <w:sz w:val="22"/>
        <w:szCs w:val="22"/>
        <w:lang w:val="en-GB" w:eastAsia="en-GB" w:bidi="en-GB"/>
      </w:rPr>
    </w:lvl>
    <w:lvl w:ilvl="1" w:tplc="A87C1FEC">
      <w:numFmt w:val="bullet"/>
      <w:lvlText w:val="•"/>
      <w:lvlJc w:val="left"/>
      <w:pPr>
        <w:ind w:left="1218" w:hanging="361"/>
      </w:pPr>
      <w:rPr>
        <w:rFonts w:hint="default"/>
        <w:lang w:val="en-GB" w:eastAsia="en-GB" w:bidi="en-GB"/>
      </w:rPr>
    </w:lvl>
    <w:lvl w:ilvl="2" w:tplc="0FAC9446">
      <w:numFmt w:val="bullet"/>
      <w:lvlText w:val="•"/>
      <w:lvlJc w:val="left"/>
      <w:pPr>
        <w:ind w:left="1617" w:hanging="361"/>
      </w:pPr>
      <w:rPr>
        <w:rFonts w:hint="default"/>
        <w:lang w:val="en-GB" w:eastAsia="en-GB" w:bidi="en-GB"/>
      </w:rPr>
    </w:lvl>
    <w:lvl w:ilvl="3" w:tplc="DAFEE00A">
      <w:numFmt w:val="bullet"/>
      <w:lvlText w:val="•"/>
      <w:lvlJc w:val="left"/>
      <w:pPr>
        <w:ind w:left="2015" w:hanging="361"/>
      </w:pPr>
      <w:rPr>
        <w:rFonts w:hint="default"/>
        <w:lang w:val="en-GB" w:eastAsia="en-GB" w:bidi="en-GB"/>
      </w:rPr>
    </w:lvl>
    <w:lvl w:ilvl="4" w:tplc="89889810">
      <w:numFmt w:val="bullet"/>
      <w:lvlText w:val="•"/>
      <w:lvlJc w:val="left"/>
      <w:pPr>
        <w:ind w:left="2414" w:hanging="361"/>
      </w:pPr>
      <w:rPr>
        <w:rFonts w:hint="default"/>
        <w:lang w:val="en-GB" w:eastAsia="en-GB" w:bidi="en-GB"/>
      </w:rPr>
    </w:lvl>
    <w:lvl w:ilvl="5" w:tplc="26109076">
      <w:numFmt w:val="bullet"/>
      <w:lvlText w:val="•"/>
      <w:lvlJc w:val="left"/>
      <w:pPr>
        <w:ind w:left="2812" w:hanging="361"/>
      </w:pPr>
      <w:rPr>
        <w:rFonts w:hint="default"/>
        <w:lang w:val="en-GB" w:eastAsia="en-GB" w:bidi="en-GB"/>
      </w:rPr>
    </w:lvl>
    <w:lvl w:ilvl="6" w:tplc="AA540E1C">
      <w:numFmt w:val="bullet"/>
      <w:lvlText w:val="•"/>
      <w:lvlJc w:val="left"/>
      <w:pPr>
        <w:ind w:left="3211" w:hanging="361"/>
      </w:pPr>
      <w:rPr>
        <w:rFonts w:hint="default"/>
        <w:lang w:val="en-GB" w:eastAsia="en-GB" w:bidi="en-GB"/>
      </w:rPr>
    </w:lvl>
    <w:lvl w:ilvl="7" w:tplc="8F02D352">
      <w:numFmt w:val="bullet"/>
      <w:lvlText w:val="•"/>
      <w:lvlJc w:val="left"/>
      <w:pPr>
        <w:ind w:left="3609" w:hanging="361"/>
      </w:pPr>
      <w:rPr>
        <w:rFonts w:hint="default"/>
        <w:lang w:val="en-GB" w:eastAsia="en-GB" w:bidi="en-GB"/>
      </w:rPr>
    </w:lvl>
    <w:lvl w:ilvl="8" w:tplc="9E00F7F4">
      <w:numFmt w:val="bullet"/>
      <w:lvlText w:val="•"/>
      <w:lvlJc w:val="left"/>
      <w:pPr>
        <w:ind w:left="4008" w:hanging="361"/>
      </w:pPr>
      <w:rPr>
        <w:rFonts w:hint="default"/>
        <w:lang w:val="en-GB" w:eastAsia="en-GB" w:bidi="en-GB"/>
      </w:rPr>
    </w:lvl>
  </w:abstractNum>
  <w:abstractNum w:abstractNumId="3" w15:restartNumberingAfterBreak="0">
    <w:nsid w:val="08CD46E4"/>
    <w:multiLevelType w:val="hybridMultilevel"/>
    <w:tmpl w:val="963ABF02"/>
    <w:lvl w:ilvl="0" w:tplc="4578A1E8">
      <w:start w:val="16"/>
      <w:numFmt w:val="lowerLetter"/>
      <w:lvlText w:val="%1)"/>
      <w:lvlJc w:val="left"/>
      <w:pPr>
        <w:ind w:left="828" w:hanging="720"/>
        <w:jc w:val="left"/>
      </w:pPr>
      <w:rPr>
        <w:rFonts w:ascii="Tahoma" w:eastAsia="Tahoma" w:hAnsi="Tahoma" w:cs="Tahoma" w:hint="default"/>
        <w:w w:val="100"/>
        <w:sz w:val="22"/>
        <w:szCs w:val="22"/>
        <w:lang w:val="en-GB" w:eastAsia="en-GB" w:bidi="en-GB"/>
      </w:rPr>
    </w:lvl>
    <w:lvl w:ilvl="1" w:tplc="E77C0D4E">
      <w:numFmt w:val="bullet"/>
      <w:lvlText w:val=""/>
      <w:lvlJc w:val="left"/>
      <w:pPr>
        <w:ind w:left="1188" w:hanging="360"/>
      </w:pPr>
      <w:rPr>
        <w:rFonts w:ascii="Symbol" w:eastAsia="Symbol" w:hAnsi="Symbol" w:cs="Symbol" w:hint="default"/>
        <w:w w:val="100"/>
        <w:sz w:val="22"/>
        <w:szCs w:val="22"/>
        <w:lang w:val="en-GB" w:eastAsia="en-GB" w:bidi="en-GB"/>
      </w:rPr>
    </w:lvl>
    <w:lvl w:ilvl="2" w:tplc="D6B22098">
      <w:numFmt w:val="bullet"/>
      <w:lvlText w:val="•"/>
      <w:lvlJc w:val="left"/>
      <w:pPr>
        <w:ind w:left="1682" w:hanging="360"/>
      </w:pPr>
      <w:rPr>
        <w:rFonts w:hint="default"/>
        <w:lang w:val="en-GB" w:eastAsia="en-GB" w:bidi="en-GB"/>
      </w:rPr>
    </w:lvl>
    <w:lvl w:ilvl="3" w:tplc="D892E8E8">
      <w:numFmt w:val="bullet"/>
      <w:lvlText w:val="•"/>
      <w:lvlJc w:val="left"/>
      <w:pPr>
        <w:ind w:left="2184" w:hanging="360"/>
      </w:pPr>
      <w:rPr>
        <w:rFonts w:hint="default"/>
        <w:lang w:val="en-GB" w:eastAsia="en-GB" w:bidi="en-GB"/>
      </w:rPr>
    </w:lvl>
    <w:lvl w:ilvl="4" w:tplc="9A38DF02">
      <w:numFmt w:val="bullet"/>
      <w:lvlText w:val="•"/>
      <w:lvlJc w:val="left"/>
      <w:pPr>
        <w:ind w:left="2686" w:hanging="360"/>
      </w:pPr>
      <w:rPr>
        <w:rFonts w:hint="default"/>
        <w:lang w:val="en-GB" w:eastAsia="en-GB" w:bidi="en-GB"/>
      </w:rPr>
    </w:lvl>
    <w:lvl w:ilvl="5" w:tplc="F07EB2E0">
      <w:numFmt w:val="bullet"/>
      <w:lvlText w:val="•"/>
      <w:lvlJc w:val="left"/>
      <w:pPr>
        <w:ind w:left="3188" w:hanging="360"/>
      </w:pPr>
      <w:rPr>
        <w:rFonts w:hint="default"/>
        <w:lang w:val="en-GB" w:eastAsia="en-GB" w:bidi="en-GB"/>
      </w:rPr>
    </w:lvl>
    <w:lvl w:ilvl="6" w:tplc="D688AA80">
      <w:numFmt w:val="bullet"/>
      <w:lvlText w:val="•"/>
      <w:lvlJc w:val="left"/>
      <w:pPr>
        <w:ind w:left="3690" w:hanging="360"/>
      </w:pPr>
      <w:rPr>
        <w:rFonts w:hint="default"/>
        <w:lang w:val="en-GB" w:eastAsia="en-GB" w:bidi="en-GB"/>
      </w:rPr>
    </w:lvl>
    <w:lvl w:ilvl="7" w:tplc="95F2F1BE">
      <w:numFmt w:val="bullet"/>
      <w:lvlText w:val="•"/>
      <w:lvlJc w:val="left"/>
      <w:pPr>
        <w:ind w:left="4192" w:hanging="360"/>
      </w:pPr>
      <w:rPr>
        <w:rFonts w:hint="default"/>
        <w:lang w:val="en-GB" w:eastAsia="en-GB" w:bidi="en-GB"/>
      </w:rPr>
    </w:lvl>
    <w:lvl w:ilvl="8" w:tplc="C46A917E">
      <w:numFmt w:val="bullet"/>
      <w:lvlText w:val="•"/>
      <w:lvlJc w:val="left"/>
      <w:pPr>
        <w:ind w:left="4694" w:hanging="360"/>
      </w:pPr>
      <w:rPr>
        <w:rFonts w:hint="default"/>
        <w:lang w:val="en-GB" w:eastAsia="en-GB" w:bidi="en-GB"/>
      </w:rPr>
    </w:lvl>
  </w:abstractNum>
  <w:abstractNum w:abstractNumId="4" w15:restartNumberingAfterBreak="0">
    <w:nsid w:val="09A2460F"/>
    <w:multiLevelType w:val="hybridMultilevel"/>
    <w:tmpl w:val="C860A6E2"/>
    <w:lvl w:ilvl="0" w:tplc="DC38E530">
      <w:start w:val="3"/>
      <w:numFmt w:val="lowerLetter"/>
      <w:lvlText w:val="%1)"/>
      <w:lvlJc w:val="left"/>
      <w:pPr>
        <w:ind w:left="828" w:hanging="361"/>
        <w:jc w:val="left"/>
      </w:pPr>
      <w:rPr>
        <w:rFonts w:ascii="Tahoma" w:eastAsia="Tahoma" w:hAnsi="Tahoma" w:cs="Tahoma" w:hint="default"/>
        <w:spacing w:val="-2"/>
        <w:w w:val="100"/>
        <w:sz w:val="22"/>
        <w:szCs w:val="22"/>
        <w:lang w:val="en-GB" w:eastAsia="en-GB" w:bidi="en-GB"/>
      </w:rPr>
    </w:lvl>
    <w:lvl w:ilvl="1" w:tplc="1FB0F9D8">
      <w:numFmt w:val="bullet"/>
      <w:lvlText w:val="•"/>
      <w:lvlJc w:val="left"/>
      <w:pPr>
        <w:ind w:left="1218" w:hanging="361"/>
      </w:pPr>
      <w:rPr>
        <w:rFonts w:hint="default"/>
        <w:lang w:val="en-GB" w:eastAsia="en-GB" w:bidi="en-GB"/>
      </w:rPr>
    </w:lvl>
    <w:lvl w:ilvl="2" w:tplc="739A4C5E">
      <w:numFmt w:val="bullet"/>
      <w:lvlText w:val="•"/>
      <w:lvlJc w:val="left"/>
      <w:pPr>
        <w:ind w:left="1617" w:hanging="361"/>
      </w:pPr>
      <w:rPr>
        <w:rFonts w:hint="default"/>
        <w:lang w:val="en-GB" w:eastAsia="en-GB" w:bidi="en-GB"/>
      </w:rPr>
    </w:lvl>
    <w:lvl w:ilvl="3" w:tplc="1D9C40C4">
      <w:numFmt w:val="bullet"/>
      <w:lvlText w:val="•"/>
      <w:lvlJc w:val="left"/>
      <w:pPr>
        <w:ind w:left="2015" w:hanging="361"/>
      </w:pPr>
      <w:rPr>
        <w:rFonts w:hint="default"/>
        <w:lang w:val="en-GB" w:eastAsia="en-GB" w:bidi="en-GB"/>
      </w:rPr>
    </w:lvl>
    <w:lvl w:ilvl="4" w:tplc="F7A4E1AA">
      <w:numFmt w:val="bullet"/>
      <w:lvlText w:val="•"/>
      <w:lvlJc w:val="left"/>
      <w:pPr>
        <w:ind w:left="2414" w:hanging="361"/>
      </w:pPr>
      <w:rPr>
        <w:rFonts w:hint="default"/>
        <w:lang w:val="en-GB" w:eastAsia="en-GB" w:bidi="en-GB"/>
      </w:rPr>
    </w:lvl>
    <w:lvl w:ilvl="5" w:tplc="EB2EC4A0">
      <w:numFmt w:val="bullet"/>
      <w:lvlText w:val="•"/>
      <w:lvlJc w:val="left"/>
      <w:pPr>
        <w:ind w:left="2812" w:hanging="361"/>
      </w:pPr>
      <w:rPr>
        <w:rFonts w:hint="default"/>
        <w:lang w:val="en-GB" w:eastAsia="en-GB" w:bidi="en-GB"/>
      </w:rPr>
    </w:lvl>
    <w:lvl w:ilvl="6" w:tplc="A282DE3E">
      <w:numFmt w:val="bullet"/>
      <w:lvlText w:val="•"/>
      <w:lvlJc w:val="left"/>
      <w:pPr>
        <w:ind w:left="3211" w:hanging="361"/>
      </w:pPr>
      <w:rPr>
        <w:rFonts w:hint="default"/>
        <w:lang w:val="en-GB" w:eastAsia="en-GB" w:bidi="en-GB"/>
      </w:rPr>
    </w:lvl>
    <w:lvl w:ilvl="7" w:tplc="A25C23A2">
      <w:numFmt w:val="bullet"/>
      <w:lvlText w:val="•"/>
      <w:lvlJc w:val="left"/>
      <w:pPr>
        <w:ind w:left="3609" w:hanging="361"/>
      </w:pPr>
      <w:rPr>
        <w:rFonts w:hint="default"/>
        <w:lang w:val="en-GB" w:eastAsia="en-GB" w:bidi="en-GB"/>
      </w:rPr>
    </w:lvl>
    <w:lvl w:ilvl="8" w:tplc="77A0BBB0">
      <w:numFmt w:val="bullet"/>
      <w:lvlText w:val="•"/>
      <w:lvlJc w:val="left"/>
      <w:pPr>
        <w:ind w:left="4008" w:hanging="361"/>
      </w:pPr>
      <w:rPr>
        <w:rFonts w:hint="default"/>
        <w:lang w:val="en-GB" w:eastAsia="en-GB" w:bidi="en-GB"/>
      </w:rPr>
    </w:lvl>
  </w:abstractNum>
  <w:abstractNum w:abstractNumId="5" w15:restartNumberingAfterBreak="0">
    <w:nsid w:val="0C14046D"/>
    <w:multiLevelType w:val="hybridMultilevel"/>
    <w:tmpl w:val="04D4B098"/>
    <w:lvl w:ilvl="0" w:tplc="3E4C60E0">
      <w:numFmt w:val="bullet"/>
      <w:lvlText w:val=""/>
      <w:lvlJc w:val="left"/>
      <w:pPr>
        <w:ind w:left="1188" w:hanging="360"/>
      </w:pPr>
      <w:rPr>
        <w:rFonts w:ascii="Wingdings" w:eastAsia="Wingdings" w:hAnsi="Wingdings" w:cs="Wingdings" w:hint="default"/>
        <w:w w:val="100"/>
        <w:sz w:val="22"/>
        <w:szCs w:val="22"/>
        <w:lang w:val="en-GB" w:eastAsia="en-GB" w:bidi="en-GB"/>
      </w:rPr>
    </w:lvl>
    <w:lvl w:ilvl="1" w:tplc="F7AACD34">
      <w:numFmt w:val="bullet"/>
      <w:lvlText w:val="•"/>
      <w:lvlJc w:val="left"/>
      <w:pPr>
        <w:ind w:left="1631" w:hanging="360"/>
      </w:pPr>
      <w:rPr>
        <w:rFonts w:hint="default"/>
        <w:lang w:val="en-GB" w:eastAsia="en-GB" w:bidi="en-GB"/>
      </w:rPr>
    </w:lvl>
    <w:lvl w:ilvl="2" w:tplc="E620E43A">
      <w:numFmt w:val="bullet"/>
      <w:lvlText w:val="•"/>
      <w:lvlJc w:val="left"/>
      <w:pPr>
        <w:ind w:left="2083" w:hanging="360"/>
      </w:pPr>
      <w:rPr>
        <w:rFonts w:hint="default"/>
        <w:lang w:val="en-GB" w:eastAsia="en-GB" w:bidi="en-GB"/>
      </w:rPr>
    </w:lvl>
    <w:lvl w:ilvl="3" w:tplc="2B3C010C">
      <w:numFmt w:val="bullet"/>
      <w:lvlText w:val="•"/>
      <w:lvlJc w:val="left"/>
      <w:pPr>
        <w:ind w:left="2535" w:hanging="360"/>
      </w:pPr>
      <w:rPr>
        <w:rFonts w:hint="default"/>
        <w:lang w:val="en-GB" w:eastAsia="en-GB" w:bidi="en-GB"/>
      </w:rPr>
    </w:lvl>
    <w:lvl w:ilvl="4" w:tplc="A45CE890">
      <w:numFmt w:val="bullet"/>
      <w:lvlText w:val="•"/>
      <w:lvlJc w:val="left"/>
      <w:pPr>
        <w:ind w:left="2987" w:hanging="360"/>
      </w:pPr>
      <w:rPr>
        <w:rFonts w:hint="default"/>
        <w:lang w:val="en-GB" w:eastAsia="en-GB" w:bidi="en-GB"/>
      </w:rPr>
    </w:lvl>
    <w:lvl w:ilvl="5" w:tplc="7400BA40">
      <w:numFmt w:val="bullet"/>
      <w:lvlText w:val="•"/>
      <w:lvlJc w:val="left"/>
      <w:pPr>
        <w:ind w:left="3439" w:hanging="360"/>
      </w:pPr>
      <w:rPr>
        <w:rFonts w:hint="default"/>
        <w:lang w:val="en-GB" w:eastAsia="en-GB" w:bidi="en-GB"/>
      </w:rPr>
    </w:lvl>
    <w:lvl w:ilvl="6" w:tplc="9C2A60CA">
      <w:numFmt w:val="bullet"/>
      <w:lvlText w:val="•"/>
      <w:lvlJc w:val="left"/>
      <w:pPr>
        <w:ind w:left="3890" w:hanging="360"/>
      </w:pPr>
      <w:rPr>
        <w:rFonts w:hint="default"/>
        <w:lang w:val="en-GB" w:eastAsia="en-GB" w:bidi="en-GB"/>
      </w:rPr>
    </w:lvl>
    <w:lvl w:ilvl="7" w:tplc="B6429F26">
      <w:numFmt w:val="bullet"/>
      <w:lvlText w:val="•"/>
      <w:lvlJc w:val="left"/>
      <w:pPr>
        <w:ind w:left="4342" w:hanging="360"/>
      </w:pPr>
      <w:rPr>
        <w:rFonts w:hint="default"/>
        <w:lang w:val="en-GB" w:eastAsia="en-GB" w:bidi="en-GB"/>
      </w:rPr>
    </w:lvl>
    <w:lvl w:ilvl="8" w:tplc="2416C2A2">
      <w:numFmt w:val="bullet"/>
      <w:lvlText w:val="•"/>
      <w:lvlJc w:val="left"/>
      <w:pPr>
        <w:ind w:left="4794" w:hanging="360"/>
      </w:pPr>
      <w:rPr>
        <w:rFonts w:hint="default"/>
        <w:lang w:val="en-GB" w:eastAsia="en-GB" w:bidi="en-GB"/>
      </w:rPr>
    </w:lvl>
  </w:abstractNum>
  <w:abstractNum w:abstractNumId="6" w15:restartNumberingAfterBreak="0">
    <w:nsid w:val="0EB1511E"/>
    <w:multiLevelType w:val="hybridMultilevel"/>
    <w:tmpl w:val="7B52675E"/>
    <w:lvl w:ilvl="0" w:tplc="FE5A825C">
      <w:start w:val="1"/>
      <w:numFmt w:val="decimal"/>
      <w:lvlText w:val="%1."/>
      <w:lvlJc w:val="left"/>
      <w:pPr>
        <w:ind w:left="828" w:hanging="361"/>
        <w:jc w:val="left"/>
      </w:pPr>
      <w:rPr>
        <w:rFonts w:ascii="Tahoma" w:eastAsia="Tahoma" w:hAnsi="Tahoma" w:cs="Tahoma" w:hint="default"/>
        <w:spacing w:val="-1"/>
        <w:w w:val="100"/>
        <w:sz w:val="22"/>
        <w:szCs w:val="22"/>
        <w:lang w:val="en-GB" w:eastAsia="en-GB" w:bidi="en-GB"/>
      </w:rPr>
    </w:lvl>
    <w:lvl w:ilvl="1" w:tplc="7B7EF156">
      <w:numFmt w:val="bullet"/>
      <w:lvlText w:val="•"/>
      <w:lvlJc w:val="left"/>
      <w:pPr>
        <w:ind w:left="1789" w:hanging="361"/>
      </w:pPr>
      <w:rPr>
        <w:rFonts w:hint="default"/>
        <w:lang w:val="en-GB" w:eastAsia="en-GB" w:bidi="en-GB"/>
      </w:rPr>
    </w:lvl>
    <w:lvl w:ilvl="2" w:tplc="2154117A">
      <w:numFmt w:val="bullet"/>
      <w:lvlText w:val="•"/>
      <w:lvlJc w:val="left"/>
      <w:pPr>
        <w:ind w:left="2758" w:hanging="361"/>
      </w:pPr>
      <w:rPr>
        <w:rFonts w:hint="default"/>
        <w:lang w:val="en-GB" w:eastAsia="en-GB" w:bidi="en-GB"/>
      </w:rPr>
    </w:lvl>
    <w:lvl w:ilvl="3" w:tplc="C8702D70">
      <w:numFmt w:val="bullet"/>
      <w:lvlText w:val="•"/>
      <w:lvlJc w:val="left"/>
      <w:pPr>
        <w:ind w:left="3728" w:hanging="361"/>
      </w:pPr>
      <w:rPr>
        <w:rFonts w:hint="default"/>
        <w:lang w:val="en-GB" w:eastAsia="en-GB" w:bidi="en-GB"/>
      </w:rPr>
    </w:lvl>
    <w:lvl w:ilvl="4" w:tplc="73946136">
      <w:numFmt w:val="bullet"/>
      <w:lvlText w:val="•"/>
      <w:lvlJc w:val="left"/>
      <w:pPr>
        <w:ind w:left="4697" w:hanging="361"/>
      </w:pPr>
      <w:rPr>
        <w:rFonts w:hint="default"/>
        <w:lang w:val="en-GB" w:eastAsia="en-GB" w:bidi="en-GB"/>
      </w:rPr>
    </w:lvl>
    <w:lvl w:ilvl="5" w:tplc="CFC2CB14">
      <w:numFmt w:val="bullet"/>
      <w:lvlText w:val="•"/>
      <w:lvlJc w:val="left"/>
      <w:pPr>
        <w:ind w:left="5667" w:hanging="361"/>
      </w:pPr>
      <w:rPr>
        <w:rFonts w:hint="default"/>
        <w:lang w:val="en-GB" w:eastAsia="en-GB" w:bidi="en-GB"/>
      </w:rPr>
    </w:lvl>
    <w:lvl w:ilvl="6" w:tplc="33F45D66">
      <w:numFmt w:val="bullet"/>
      <w:lvlText w:val="•"/>
      <w:lvlJc w:val="left"/>
      <w:pPr>
        <w:ind w:left="6636" w:hanging="361"/>
      </w:pPr>
      <w:rPr>
        <w:rFonts w:hint="default"/>
        <w:lang w:val="en-GB" w:eastAsia="en-GB" w:bidi="en-GB"/>
      </w:rPr>
    </w:lvl>
    <w:lvl w:ilvl="7" w:tplc="82707E60">
      <w:numFmt w:val="bullet"/>
      <w:lvlText w:val="•"/>
      <w:lvlJc w:val="left"/>
      <w:pPr>
        <w:ind w:left="7605" w:hanging="361"/>
      </w:pPr>
      <w:rPr>
        <w:rFonts w:hint="default"/>
        <w:lang w:val="en-GB" w:eastAsia="en-GB" w:bidi="en-GB"/>
      </w:rPr>
    </w:lvl>
    <w:lvl w:ilvl="8" w:tplc="BEAA174A">
      <w:numFmt w:val="bullet"/>
      <w:lvlText w:val="•"/>
      <w:lvlJc w:val="left"/>
      <w:pPr>
        <w:ind w:left="8575" w:hanging="361"/>
      </w:pPr>
      <w:rPr>
        <w:rFonts w:hint="default"/>
        <w:lang w:val="en-GB" w:eastAsia="en-GB" w:bidi="en-GB"/>
      </w:rPr>
    </w:lvl>
  </w:abstractNum>
  <w:abstractNum w:abstractNumId="7" w15:restartNumberingAfterBreak="0">
    <w:nsid w:val="18F363CA"/>
    <w:multiLevelType w:val="hybridMultilevel"/>
    <w:tmpl w:val="15E8E9A0"/>
    <w:lvl w:ilvl="0" w:tplc="57AE079C">
      <w:numFmt w:val="bullet"/>
      <w:lvlText w:val=""/>
      <w:lvlJc w:val="left"/>
      <w:pPr>
        <w:ind w:left="888" w:hanging="361"/>
      </w:pPr>
      <w:rPr>
        <w:rFonts w:ascii="Symbol" w:eastAsia="Symbol" w:hAnsi="Symbol" w:cs="Symbol" w:hint="default"/>
        <w:w w:val="100"/>
        <w:sz w:val="22"/>
        <w:szCs w:val="22"/>
        <w:lang w:val="en-GB" w:eastAsia="en-GB" w:bidi="en-GB"/>
      </w:rPr>
    </w:lvl>
    <w:lvl w:ilvl="1" w:tplc="66C2B78E">
      <w:numFmt w:val="bullet"/>
      <w:lvlText w:val="•"/>
      <w:lvlJc w:val="left"/>
      <w:pPr>
        <w:ind w:left="1843" w:hanging="361"/>
      </w:pPr>
      <w:rPr>
        <w:rFonts w:hint="default"/>
        <w:lang w:val="en-GB" w:eastAsia="en-GB" w:bidi="en-GB"/>
      </w:rPr>
    </w:lvl>
    <w:lvl w:ilvl="2" w:tplc="339411DA">
      <w:numFmt w:val="bullet"/>
      <w:lvlText w:val="•"/>
      <w:lvlJc w:val="left"/>
      <w:pPr>
        <w:ind w:left="2806" w:hanging="361"/>
      </w:pPr>
      <w:rPr>
        <w:rFonts w:hint="default"/>
        <w:lang w:val="en-GB" w:eastAsia="en-GB" w:bidi="en-GB"/>
      </w:rPr>
    </w:lvl>
    <w:lvl w:ilvl="3" w:tplc="4C4A4900">
      <w:numFmt w:val="bullet"/>
      <w:lvlText w:val="•"/>
      <w:lvlJc w:val="left"/>
      <w:pPr>
        <w:ind w:left="3770" w:hanging="361"/>
      </w:pPr>
      <w:rPr>
        <w:rFonts w:hint="default"/>
        <w:lang w:val="en-GB" w:eastAsia="en-GB" w:bidi="en-GB"/>
      </w:rPr>
    </w:lvl>
    <w:lvl w:ilvl="4" w:tplc="0C0A4FD8">
      <w:numFmt w:val="bullet"/>
      <w:lvlText w:val="•"/>
      <w:lvlJc w:val="left"/>
      <w:pPr>
        <w:ind w:left="4733" w:hanging="361"/>
      </w:pPr>
      <w:rPr>
        <w:rFonts w:hint="default"/>
        <w:lang w:val="en-GB" w:eastAsia="en-GB" w:bidi="en-GB"/>
      </w:rPr>
    </w:lvl>
    <w:lvl w:ilvl="5" w:tplc="9684E94C">
      <w:numFmt w:val="bullet"/>
      <w:lvlText w:val="•"/>
      <w:lvlJc w:val="left"/>
      <w:pPr>
        <w:ind w:left="5697" w:hanging="361"/>
      </w:pPr>
      <w:rPr>
        <w:rFonts w:hint="default"/>
        <w:lang w:val="en-GB" w:eastAsia="en-GB" w:bidi="en-GB"/>
      </w:rPr>
    </w:lvl>
    <w:lvl w:ilvl="6" w:tplc="CC74F40C">
      <w:numFmt w:val="bullet"/>
      <w:lvlText w:val="•"/>
      <w:lvlJc w:val="left"/>
      <w:pPr>
        <w:ind w:left="6660" w:hanging="361"/>
      </w:pPr>
      <w:rPr>
        <w:rFonts w:hint="default"/>
        <w:lang w:val="en-GB" w:eastAsia="en-GB" w:bidi="en-GB"/>
      </w:rPr>
    </w:lvl>
    <w:lvl w:ilvl="7" w:tplc="F88C9A78">
      <w:numFmt w:val="bullet"/>
      <w:lvlText w:val="•"/>
      <w:lvlJc w:val="left"/>
      <w:pPr>
        <w:ind w:left="7623" w:hanging="361"/>
      </w:pPr>
      <w:rPr>
        <w:rFonts w:hint="default"/>
        <w:lang w:val="en-GB" w:eastAsia="en-GB" w:bidi="en-GB"/>
      </w:rPr>
    </w:lvl>
    <w:lvl w:ilvl="8" w:tplc="6698489E">
      <w:numFmt w:val="bullet"/>
      <w:lvlText w:val="•"/>
      <w:lvlJc w:val="left"/>
      <w:pPr>
        <w:ind w:left="8587" w:hanging="361"/>
      </w:pPr>
      <w:rPr>
        <w:rFonts w:hint="default"/>
        <w:lang w:val="en-GB" w:eastAsia="en-GB" w:bidi="en-GB"/>
      </w:rPr>
    </w:lvl>
  </w:abstractNum>
  <w:abstractNum w:abstractNumId="8" w15:restartNumberingAfterBreak="0">
    <w:nsid w:val="1D9A5B99"/>
    <w:multiLevelType w:val="hybridMultilevel"/>
    <w:tmpl w:val="802CA048"/>
    <w:lvl w:ilvl="0" w:tplc="6B8AE77C">
      <w:start w:val="1"/>
      <w:numFmt w:val="lowerLetter"/>
      <w:lvlText w:val="%1)"/>
      <w:lvlJc w:val="left"/>
      <w:pPr>
        <w:ind w:left="828" w:hanging="361"/>
        <w:jc w:val="left"/>
      </w:pPr>
      <w:rPr>
        <w:rFonts w:ascii="Tahoma" w:eastAsia="Tahoma" w:hAnsi="Tahoma" w:cs="Tahoma" w:hint="default"/>
        <w:spacing w:val="-1"/>
        <w:w w:val="100"/>
        <w:sz w:val="22"/>
        <w:szCs w:val="22"/>
        <w:lang w:val="en-GB" w:eastAsia="en-GB" w:bidi="en-GB"/>
      </w:rPr>
    </w:lvl>
    <w:lvl w:ilvl="1" w:tplc="27CC3B2A">
      <w:numFmt w:val="bullet"/>
      <w:lvlText w:val="•"/>
      <w:lvlJc w:val="left"/>
      <w:pPr>
        <w:ind w:left="1208" w:hanging="361"/>
      </w:pPr>
      <w:rPr>
        <w:rFonts w:hint="default"/>
        <w:lang w:val="en-GB" w:eastAsia="en-GB" w:bidi="en-GB"/>
      </w:rPr>
    </w:lvl>
    <w:lvl w:ilvl="2" w:tplc="422263CC">
      <w:numFmt w:val="bullet"/>
      <w:lvlText w:val="•"/>
      <w:lvlJc w:val="left"/>
      <w:pPr>
        <w:ind w:left="1597" w:hanging="361"/>
      </w:pPr>
      <w:rPr>
        <w:rFonts w:hint="default"/>
        <w:lang w:val="en-GB" w:eastAsia="en-GB" w:bidi="en-GB"/>
      </w:rPr>
    </w:lvl>
    <w:lvl w:ilvl="3" w:tplc="EF843436">
      <w:numFmt w:val="bullet"/>
      <w:lvlText w:val="•"/>
      <w:lvlJc w:val="left"/>
      <w:pPr>
        <w:ind w:left="1986" w:hanging="361"/>
      </w:pPr>
      <w:rPr>
        <w:rFonts w:hint="default"/>
        <w:lang w:val="en-GB" w:eastAsia="en-GB" w:bidi="en-GB"/>
      </w:rPr>
    </w:lvl>
    <w:lvl w:ilvl="4" w:tplc="78EC8644">
      <w:numFmt w:val="bullet"/>
      <w:lvlText w:val="•"/>
      <w:lvlJc w:val="left"/>
      <w:pPr>
        <w:ind w:left="2375" w:hanging="361"/>
      </w:pPr>
      <w:rPr>
        <w:rFonts w:hint="default"/>
        <w:lang w:val="en-GB" w:eastAsia="en-GB" w:bidi="en-GB"/>
      </w:rPr>
    </w:lvl>
    <w:lvl w:ilvl="5" w:tplc="569270F4">
      <w:numFmt w:val="bullet"/>
      <w:lvlText w:val="•"/>
      <w:lvlJc w:val="left"/>
      <w:pPr>
        <w:ind w:left="2764" w:hanging="361"/>
      </w:pPr>
      <w:rPr>
        <w:rFonts w:hint="default"/>
        <w:lang w:val="en-GB" w:eastAsia="en-GB" w:bidi="en-GB"/>
      </w:rPr>
    </w:lvl>
    <w:lvl w:ilvl="6" w:tplc="DB20EBBA">
      <w:numFmt w:val="bullet"/>
      <w:lvlText w:val="•"/>
      <w:lvlJc w:val="left"/>
      <w:pPr>
        <w:ind w:left="3153" w:hanging="361"/>
      </w:pPr>
      <w:rPr>
        <w:rFonts w:hint="default"/>
        <w:lang w:val="en-GB" w:eastAsia="en-GB" w:bidi="en-GB"/>
      </w:rPr>
    </w:lvl>
    <w:lvl w:ilvl="7" w:tplc="FB103050">
      <w:numFmt w:val="bullet"/>
      <w:lvlText w:val="•"/>
      <w:lvlJc w:val="left"/>
      <w:pPr>
        <w:ind w:left="3542" w:hanging="361"/>
      </w:pPr>
      <w:rPr>
        <w:rFonts w:hint="default"/>
        <w:lang w:val="en-GB" w:eastAsia="en-GB" w:bidi="en-GB"/>
      </w:rPr>
    </w:lvl>
    <w:lvl w:ilvl="8" w:tplc="DD849BFE">
      <w:numFmt w:val="bullet"/>
      <w:lvlText w:val="•"/>
      <w:lvlJc w:val="left"/>
      <w:pPr>
        <w:ind w:left="3931" w:hanging="361"/>
      </w:pPr>
      <w:rPr>
        <w:rFonts w:hint="default"/>
        <w:lang w:val="en-GB" w:eastAsia="en-GB" w:bidi="en-GB"/>
      </w:rPr>
    </w:lvl>
  </w:abstractNum>
  <w:abstractNum w:abstractNumId="9" w15:restartNumberingAfterBreak="0">
    <w:nsid w:val="249E6A5B"/>
    <w:multiLevelType w:val="hybridMultilevel"/>
    <w:tmpl w:val="C784CCAA"/>
    <w:lvl w:ilvl="0" w:tplc="1FC8A062">
      <w:start w:val="3"/>
      <w:numFmt w:val="lowerLetter"/>
      <w:lvlText w:val="%1)"/>
      <w:lvlJc w:val="left"/>
      <w:pPr>
        <w:ind w:left="828" w:hanging="720"/>
        <w:jc w:val="left"/>
      </w:pPr>
      <w:rPr>
        <w:rFonts w:ascii="Tahoma" w:eastAsia="Tahoma" w:hAnsi="Tahoma" w:cs="Tahoma" w:hint="default"/>
        <w:spacing w:val="-2"/>
        <w:w w:val="100"/>
        <w:sz w:val="22"/>
        <w:szCs w:val="22"/>
        <w:lang w:val="en-GB" w:eastAsia="en-GB" w:bidi="en-GB"/>
      </w:rPr>
    </w:lvl>
    <w:lvl w:ilvl="1" w:tplc="7C66D43C">
      <w:numFmt w:val="bullet"/>
      <w:lvlText w:val="•"/>
      <w:lvlJc w:val="left"/>
      <w:pPr>
        <w:ind w:left="1307" w:hanging="720"/>
      </w:pPr>
      <w:rPr>
        <w:rFonts w:hint="default"/>
        <w:lang w:val="en-GB" w:eastAsia="en-GB" w:bidi="en-GB"/>
      </w:rPr>
    </w:lvl>
    <w:lvl w:ilvl="2" w:tplc="9B66144C">
      <w:numFmt w:val="bullet"/>
      <w:lvlText w:val="•"/>
      <w:lvlJc w:val="left"/>
      <w:pPr>
        <w:ind w:left="1795" w:hanging="720"/>
      </w:pPr>
      <w:rPr>
        <w:rFonts w:hint="default"/>
        <w:lang w:val="en-GB" w:eastAsia="en-GB" w:bidi="en-GB"/>
      </w:rPr>
    </w:lvl>
    <w:lvl w:ilvl="3" w:tplc="21807C98">
      <w:numFmt w:val="bullet"/>
      <w:lvlText w:val="•"/>
      <w:lvlJc w:val="left"/>
      <w:pPr>
        <w:ind w:left="2283" w:hanging="720"/>
      </w:pPr>
      <w:rPr>
        <w:rFonts w:hint="default"/>
        <w:lang w:val="en-GB" w:eastAsia="en-GB" w:bidi="en-GB"/>
      </w:rPr>
    </w:lvl>
    <w:lvl w:ilvl="4" w:tplc="7632D374">
      <w:numFmt w:val="bullet"/>
      <w:lvlText w:val="•"/>
      <w:lvlJc w:val="left"/>
      <w:pPr>
        <w:ind w:left="2771" w:hanging="720"/>
      </w:pPr>
      <w:rPr>
        <w:rFonts w:hint="default"/>
        <w:lang w:val="en-GB" w:eastAsia="en-GB" w:bidi="en-GB"/>
      </w:rPr>
    </w:lvl>
    <w:lvl w:ilvl="5" w:tplc="A30472FC">
      <w:numFmt w:val="bullet"/>
      <w:lvlText w:val="•"/>
      <w:lvlJc w:val="left"/>
      <w:pPr>
        <w:ind w:left="3259" w:hanging="720"/>
      </w:pPr>
      <w:rPr>
        <w:rFonts w:hint="default"/>
        <w:lang w:val="en-GB" w:eastAsia="en-GB" w:bidi="en-GB"/>
      </w:rPr>
    </w:lvl>
    <w:lvl w:ilvl="6" w:tplc="A5CE7BBC">
      <w:numFmt w:val="bullet"/>
      <w:lvlText w:val="•"/>
      <w:lvlJc w:val="left"/>
      <w:pPr>
        <w:ind w:left="3746" w:hanging="720"/>
      </w:pPr>
      <w:rPr>
        <w:rFonts w:hint="default"/>
        <w:lang w:val="en-GB" w:eastAsia="en-GB" w:bidi="en-GB"/>
      </w:rPr>
    </w:lvl>
    <w:lvl w:ilvl="7" w:tplc="79B2215A">
      <w:numFmt w:val="bullet"/>
      <w:lvlText w:val="•"/>
      <w:lvlJc w:val="left"/>
      <w:pPr>
        <w:ind w:left="4234" w:hanging="720"/>
      </w:pPr>
      <w:rPr>
        <w:rFonts w:hint="default"/>
        <w:lang w:val="en-GB" w:eastAsia="en-GB" w:bidi="en-GB"/>
      </w:rPr>
    </w:lvl>
    <w:lvl w:ilvl="8" w:tplc="ECC83E74">
      <w:numFmt w:val="bullet"/>
      <w:lvlText w:val="•"/>
      <w:lvlJc w:val="left"/>
      <w:pPr>
        <w:ind w:left="4722" w:hanging="720"/>
      </w:pPr>
      <w:rPr>
        <w:rFonts w:hint="default"/>
        <w:lang w:val="en-GB" w:eastAsia="en-GB" w:bidi="en-GB"/>
      </w:rPr>
    </w:lvl>
  </w:abstractNum>
  <w:abstractNum w:abstractNumId="10" w15:restartNumberingAfterBreak="0">
    <w:nsid w:val="2D7D4DCA"/>
    <w:multiLevelType w:val="hybridMultilevel"/>
    <w:tmpl w:val="FB963D84"/>
    <w:lvl w:ilvl="0" w:tplc="6ED42772">
      <w:numFmt w:val="bullet"/>
      <w:lvlText w:val=""/>
      <w:lvlJc w:val="left"/>
      <w:pPr>
        <w:ind w:left="828" w:hanging="361"/>
      </w:pPr>
      <w:rPr>
        <w:rFonts w:ascii="Wingdings" w:eastAsia="Wingdings" w:hAnsi="Wingdings" w:cs="Wingdings" w:hint="default"/>
        <w:w w:val="100"/>
        <w:sz w:val="22"/>
        <w:szCs w:val="22"/>
        <w:lang w:val="en-GB" w:eastAsia="en-GB" w:bidi="en-GB"/>
      </w:rPr>
    </w:lvl>
    <w:lvl w:ilvl="1" w:tplc="83B06FC8">
      <w:numFmt w:val="bullet"/>
      <w:lvlText w:val="•"/>
      <w:lvlJc w:val="left"/>
      <w:pPr>
        <w:ind w:left="1789" w:hanging="361"/>
      </w:pPr>
      <w:rPr>
        <w:rFonts w:hint="default"/>
        <w:lang w:val="en-GB" w:eastAsia="en-GB" w:bidi="en-GB"/>
      </w:rPr>
    </w:lvl>
    <w:lvl w:ilvl="2" w:tplc="E80A4B22">
      <w:numFmt w:val="bullet"/>
      <w:lvlText w:val="•"/>
      <w:lvlJc w:val="left"/>
      <w:pPr>
        <w:ind w:left="2758" w:hanging="361"/>
      </w:pPr>
      <w:rPr>
        <w:rFonts w:hint="default"/>
        <w:lang w:val="en-GB" w:eastAsia="en-GB" w:bidi="en-GB"/>
      </w:rPr>
    </w:lvl>
    <w:lvl w:ilvl="3" w:tplc="E4FA0D9C">
      <w:numFmt w:val="bullet"/>
      <w:lvlText w:val="•"/>
      <w:lvlJc w:val="left"/>
      <w:pPr>
        <w:ind w:left="3728" w:hanging="361"/>
      </w:pPr>
      <w:rPr>
        <w:rFonts w:hint="default"/>
        <w:lang w:val="en-GB" w:eastAsia="en-GB" w:bidi="en-GB"/>
      </w:rPr>
    </w:lvl>
    <w:lvl w:ilvl="4" w:tplc="7F86B5EE">
      <w:numFmt w:val="bullet"/>
      <w:lvlText w:val="•"/>
      <w:lvlJc w:val="left"/>
      <w:pPr>
        <w:ind w:left="4697" w:hanging="361"/>
      </w:pPr>
      <w:rPr>
        <w:rFonts w:hint="default"/>
        <w:lang w:val="en-GB" w:eastAsia="en-GB" w:bidi="en-GB"/>
      </w:rPr>
    </w:lvl>
    <w:lvl w:ilvl="5" w:tplc="24787D68">
      <w:numFmt w:val="bullet"/>
      <w:lvlText w:val="•"/>
      <w:lvlJc w:val="left"/>
      <w:pPr>
        <w:ind w:left="5667" w:hanging="361"/>
      </w:pPr>
      <w:rPr>
        <w:rFonts w:hint="default"/>
        <w:lang w:val="en-GB" w:eastAsia="en-GB" w:bidi="en-GB"/>
      </w:rPr>
    </w:lvl>
    <w:lvl w:ilvl="6" w:tplc="9B1266EE">
      <w:numFmt w:val="bullet"/>
      <w:lvlText w:val="•"/>
      <w:lvlJc w:val="left"/>
      <w:pPr>
        <w:ind w:left="6636" w:hanging="361"/>
      </w:pPr>
      <w:rPr>
        <w:rFonts w:hint="default"/>
        <w:lang w:val="en-GB" w:eastAsia="en-GB" w:bidi="en-GB"/>
      </w:rPr>
    </w:lvl>
    <w:lvl w:ilvl="7" w:tplc="3D9A9A2E">
      <w:numFmt w:val="bullet"/>
      <w:lvlText w:val="•"/>
      <w:lvlJc w:val="left"/>
      <w:pPr>
        <w:ind w:left="7605" w:hanging="361"/>
      </w:pPr>
      <w:rPr>
        <w:rFonts w:hint="default"/>
        <w:lang w:val="en-GB" w:eastAsia="en-GB" w:bidi="en-GB"/>
      </w:rPr>
    </w:lvl>
    <w:lvl w:ilvl="8" w:tplc="60449B30">
      <w:numFmt w:val="bullet"/>
      <w:lvlText w:val="•"/>
      <w:lvlJc w:val="left"/>
      <w:pPr>
        <w:ind w:left="8575" w:hanging="361"/>
      </w:pPr>
      <w:rPr>
        <w:rFonts w:hint="default"/>
        <w:lang w:val="en-GB" w:eastAsia="en-GB" w:bidi="en-GB"/>
      </w:rPr>
    </w:lvl>
  </w:abstractNum>
  <w:abstractNum w:abstractNumId="11" w15:restartNumberingAfterBreak="0">
    <w:nsid w:val="3E8401AB"/>
    <w:multiLevelType w:val="hybridMultilevel"/>
    <w:tmpl w:val="43ACA964"/>
    <w:lvl w:ilvl="0" w:tplc="0FE2D4CC">
      <w:numFmt w:val="bullet"/>
      <w:lvlText w:val=""/>
      <w:lvlJc w:val="left"/>
      <w:pPr>
        <w:ind w:left="852" w:hanging="221"/>
      </w:pPr>
      <w:rPr>
        <w:rFonts w:ascii="Symbol" w:eastAsia="Symbol" w:hAnsi="Symbol" w:cs="Symbol" w:hint="default"/>
        <w:w w:val="100"/>
        <w:sz w:val="22"/>
        <w:szCs w:val="22"/>
        <w:lang w:val="en-GB" w:eastAsia="en-GB" w:bidi="en-GB"/>
      </w:rPr>
    </w:lvl>
    <w:lvl w:ilvl="1" w:tplc="0D28F2B8">
      <w:numFmt w:val="bullet"/>
      <w:lvlText w:val="•"/>
      <w:lvlJc w:val="left"/>
      <w:pPr>
        <w:ind w:left="1343" w:hanging="221"/>
      </w:pPr>
      <w:rPr>
        <w:rFonts w:hint="default"/>
        <w:lang w:val="en-GB" w:eastAsia="en-GB" w:bidi="en-GB"/>
      </w:rPr>
    </w:lvl>
    <w:lvl w:ilvl="2" w:tplc="203629B4">
      <w:numFmt w:val="bullet"/>
      <w:lvlText w:val="•"/>
      <w:lvlJc w:val="left"/>
      <w:pPr>
        <w:ind w:left="1827" w:hanging="221"/>
      </w:pPr>
      <w:rPr>
        <w:rFonts w:hint="default"/>
        <w:lang w:val="en-GB" w:eastAsia="en-GB" w:bidi="en-GB"/>
      </w:rPr>
    </w:lvl>
    <w:lvl w:ilvl="3" w:tplc="30B8753A">
      <w:numFmt w:val="bullet"/>
      <w:lvlText w:val="•"/>
      <w:lvlJc w:val="left"/>
      <w:pPr>
        <w:ind w:left="2311" w:hanging="221"/>
      </w:pPr>
      <w:rPr>
        <w:rFonts w:hint="default"/>
        <w:lang w:val="en-GB" w:eastAsia="en-GB" w:bidi="en-GB"/>
      </w:rPr>
    </w:lvl>
    <w:lvl w:ilvl="4" w:tplc="AA32CA78">
      <w:numFmt w:val="bullet"/>
      <w:lvlText w:val="•"/>
      <w:lvlJc w:val="left"/>
      <w:pPr>
        <w:ind w:left="2795" w:hanging="221"/>
      </w:pPr>
      <w:rPr>
        <w:rFonts w:hint="default"/>
        <w:lang w:val="en-GB" w:eastAsia="en-GB" w:bidi="en-GB"/>
      </w:rPr>
    </w:lvl>
    <w:lvl w:ilvl="5" w:tplc="16AACBB4">
      <w:numFmt w:val="bullet"/>
      <w:lvlText w:val="•"/>
      <w:lvlJc w:val="left"/>
      <w:pPr>
        <w:ind w:left="3279" w:hanging="221"/>
      </w:pPr>
      <w:rPr>
        <w:rFonts w:hint="default"/>
        <w:lang w:val="en-GB" w:eastAsia="en-GB" w:bidi="en-GB"/>
      </w:rPr>
    </w:lvl>
    <w:lvl w:ilvl="6" w:tplc="601A48A6">
      <w:numFmt w:val="bullet"/>
      <w:lvlText w:val="•"/>
      <w:lvlJc w:val="left"/>
      <w:pPr>
        <w:ind w:left="3762" w:hanging="221"/>
      </w:pPr>
      <w:rPr>
        <w:rFonts w:hint="default"/>
        <w:lang w:val="en-GB" w:eastAsia="en-GB" w:bidi="en-GB"/>
      </w:rPr>
    </w:lvl>
    <w:lvl w:ilvl="7" w:tplc="57AE401A">
      <w:numFmt w:val="bullet"/>
      <w:lvlText w:val="•"/>
      <w:lvlJc w:val="left"/>
      <w:pPr>
        <w:ind w:left="4246" w:hanging="221"/>
      </w:pPr>
      <w:rPr>
        <w:rFonts w:hint="default"/>
        <w:lang w:val="en-GB" w:eastAsia="en-GB" w:bidi="en-GB"/>
      </w:rPr>
    </w:lvl>
    <w:lvl w:ilvl="8" w:tplc="87E6EA38">
      <w:numFmt w:val="bullet"/>
      <w:lvlText w:val="•"/>
      <w:lvlJc w:val="left"/>
      <w:pPr>
        <w:ind w:left="4730" w:hanging="221"/>
      </w:pPr>
      <w:rPr>
        <w:rFonts w:hint="default"/>
        <w:lang w:val="en-GB" w:eastAsia="en-GB" w:bidi="en-GB"/>
      </w:rPr>
    </w:lvl>
  </w:abstractNum>
  <w:abstractNum w:abstractNumId="12" w15:restartNumberingAfterBreak="0">
    <w:nsid w:val="5AC2066F"/>
    <w:multiLevelType w:val="hybridMultilevel"/>
    <w:tmpl w:val="E6D89C58"/>
    <w:lvl w:ilvl="0" w:tplc="6DFCB5AA">
      <w:start w:val="1"/>
      <w:numFmt w:val="lowerLetter"/>
      <w:lvlText w:val="%1)"/>
      <w:lvlJc w:val="left"/>
      <w:pPr>
        <w:ind w:left="828" w:hanging="361"/>
        <w:jc w:val="left"/>
      </w:pPr>
      <w:rPr>
        <w:rFonts w:ascii="Tahoma" w:eastAsia="Tahoma" w:hAnsi="Tahoma" w:cs="Tahoma" w:hint="default"/>
        <w:spacing w:val="-1"/>
        <w:w w:val="100"/>
        <w:sz w:val="22"/>
        <w:szCs w:val="22"/>
        <w:lang w:val="en-GB" w:eastAsia="en-GB" w:bidi="en-GB"/>
      </w:rPr>
    </w:lvl>
    <w:lvl w:ilvl="1" w:tplc="BCD25028">
      <w:numFmt w:val="bullet"/>
      <w:lvlText w:val="•"/>
      <w:lvlJc w:val="left"/>
      <w:pPr>
        <w:ind w:left="1218" w:hanging="361"/>
      </w:pPr>
      <w:rPr>
        <w:rFonts w:hint="default"/>
        <w:lang w:val="en-GB" w:eastAsia="en-GB" w:bidi="en-GB"/>
      </w:rPr>
    </w:lvl>
    <w:lvl w:ilvl="2" w:tplc="9790D6F2">
      <w:numFmt w:val="bullet"/>
      <w:lvlText w:val="•"/>
      <w:lvlJc w:val="left"/>
      <w:pPr>
        <w:ind w:left="1617" w:hanging="361"/>
      </w:pPr>
      <w:rPr>
        <w:rFonts w:hint="default"/>
        <w:lang w:val="en-GB" w:eastAsia="en-GB" w:bidi="en-GB"/>
      </w:rPr>
    </w:lvl>
    <w:lvl w:ilvl="3" w:tplc="8934F41A">
      <w:numFmt w:val="bullet"/>
      <w:lvlText w:val="•"/>
      <w:lvlJc w:val="left"/>
      <w:pPr>
        <w:ind w:left="2015" w:hanging="361"/>
      </w:pPr>
      <w:rPr>
        <w:rFonts w:hint="default"/>
        <w:lang w:val="en-GB" w:eastAsia="en-GB" w:bidi="en-GB"/>
      </w:rPr>
    </w:lvl>
    <w:lvl w:ilvl="4" w:tplc="484ABECE">
      <w:numFmt w:val="bullet"/>
      <w:lvlText w:val="•"/>
      <w:lvlJc w:val="left"/>
      <w:pPr>
        <w:ind w:left="2414" w:hanging="361"/>
      </w:pPr>
      <w:rPr>
        <w:rFonts w:hint="default"/>
        <w:lang w:val="en-GB" w:eastAsia="en-GB" w:bidi="en-GB"/>
      </w:rPr>
    </w:lvl>
    <w:lvl w:ilvl="5" w:tplc="9FBEA77C">
      <w:numFmt w:val="bullet"/>
      <w:lvlText w:val="•"/>
      <w:lvlJc w:val="left"/>
      <w:pPr>
        <w:ind w:left="2812" w:hanging="361"/>
      </w:pPr>
      <w:rPr>
        <w:rFonts w:hint="default"/>
        <w:lang w:val="en-GB" w:eastAsia="en-GB" w:bidi="en-GB"/>
      </w:rPr>
    </w:lvl>
    <w:lvl w:ilvl="6" w:tplc="B6D234B8">
      <w:numFmt w:val="bullet"/>
      <w:lvlText w:val="•"/>
      <w:lvlJc w:val="left"/>
      <w:pPr>
        <w:ind w:left="3211" w:hanging="361"/>
      </w:pPr>
      <w:rPr>
        <w:rFonts w:hint="default"/>
        <w:lang w:val="en-GB" w:eastAsia="en-GB" w:bidi="en-GB"/>
      </w:rPr>
    </w:lvl>
    <w:lvl w:ilvl="7" w:tplc="EE46AC14">
      <w:numFmt w:val="bullet"/>
      <w:lvlText w:val="•"/>
      <w:lvlJc w:val="left"/>
      <w:pPr>
        <w:ind w:left="3609" w:hanging="361"/>
      </w:pPr>
      <w:rPr>
        <w:rFonts w:hint="default"/>
        <w:lang w:val="en-GB" w:eastAsia="en-GB" w:bidi="en-GB"/>
      </w:rPr>
    </w:lvl>
    <w:lvl w:ilvl="8" w:tplc="00400394">
      <w:numFmt w:val="bullet"/>
      <w:lvlText w:val="•"/>
      <w:lvlJc w:val="left"/>
      <w:pPr>
        <w:ind w:left="4008" w:hanging="361"/>
      </w:pPr>
      <w:rPr>
        <w:rFonts w:hint="default"/>
        <w:lang w:val="en-GB" w:eastAsia="en-GB" w:bidi="en-GB"/>
      </w:rPr>
    </w:lvl>
  </w:abstractNum>
  <w:abstractNum w:abstractNumId="13" w15:restartNumberingAfterBreak="0">
    <w:nsid w:val="5AE67F3D"/>
    <w:multiLevelType w:val="hybridMultilevel"/>
    <w:tmpl w:val="2BDC083E"/>
    <w:lvl w:ilvl="0" w:tplc="7A22FA8C">
      <w:numFmt w:val="bullet"/>
      <w:lvlText w:val=""/>
      <w:lvlJc w:val="left"/>
      <w:pPr>
        <w:ind w:left="1548" w:hanging="361"/>
      </w:pPr>
      <w:rPr>
        <w:rFonts w:ascii="Symbol" w:eastAsia="Symbol" w:hAnsi="Symbol" w:cs="Symbol" w:hint="default"/>
        <w:w w:val="100"/>
        <w:sz w:val="22"/>
        <w:szCs w:val="22"/>
        <w:lang w:val="en-GB" w:eastAsia="en-GB" w:bidi="en-GB"/>
      </w:rPr>
    </w:lvl>
    <w:lvl w:ilvl="1" w:tplc="6348455C">
      <w:numFmt w:val="bullet"/>
      <w:lvlText w:val="•"/>
      <w:lvlJc w:val="left"/>
      <w:pPr>
        <w:ind w:left="1965" w:hanging="361"/>
      </w:pPr>
      <w:rPr>
        <w:rFonts w:hint="default"/>
        <w:lang w:val="en-GB" w:eastAsia="en-GB" w:bidi="en-GB"/>
      </w:rPr>
    </w:lvl>
    <w:lvl w:ilvl="2" w:tplc="31DE74D2">
      <w:numFmt w:val="bullet"/>
      <w:lvlText w:val="•"/>
      <w:lvlJc w:val="left"/>
      <w:pPr>
        <w:ind w:left="2390" w:hanging="361"/>
      </w:pPr>
      <w:rPr>
        <w:rFonts w:hint="default"/>
        <w:lang w:val="en-GB" w:eastAsia="en-GB" w:bidi="en-GB"/>
      </w:rPr>
    </w:lvl>
    <w:lvl w:ilvl="3" w:tplc="2C9A7180">
      <w:numFmt w:val="bullet"/>
      <w:lvlText w:val="•"/>
      <w:lvlJc w:val="left"/>
      <w:pPr>
        <w:ind w:left="2816" w:hanging="361"/>
      </w:pPr>
      <w:rPr>
        <w:rFonts w:hint="default"/>
        <w:lang w:val="en-GB" w:eastAsia="en-GB" w:bidi="en-GB"/>
      </w:rPr>
    </w:lvl>
    <w:lvl w:ilvl="4" w:tplc="E04084A2">
      <w:numFmt w:val="bullet"/>
      <w:lvlText w:val="•"/>
      <w:lvlJc w:val="left"/>
      <w:pPr>
        <w:ind w:left="3241" w:hanging="361"/>
      </w:pPr>
      <w:rPr>
        <w:rFonts w:hint="default"/>
        <w:lang w:val="en-GB" w:eastAsia="en-GB" w:bidi="en-GB"/>
      </w:rPr>
    </w:lvl>
    <w:lvl w:ilvl="5" w:tplc="BDE0AED8">
      <w:numFmt w:val="bullet"/>
      <w:lvlText w:val="•"/>
      <w:lvlJc w:val="left"/>
      <w:pPr>
        <w:ind w:left="3667" w:hanging="361"/>
      </w:pPr>
      <w:rPr>
        <w:rFonts w:hint="default"/>
        <w:lang w:val="en-GB" w:eastAsia="en-GB" w:bidi="en-GB"/>
      </w:rPr>
    </w:lvl>
    <w:lvl w:ilvl="6" w:tplc="2F10DD72">
      <w:numFmt w:val="bullet"/>
      <w:lvlText w:val="•"/>
      <w:lvlJc w:val="left"/>
      <w:pPr>
        <w:ind w:left="4092" w:hanging="361"/>
      </w:pPr>
      <w:rPr>
        <w:rFonts w:hint="default"/>
        <w:lang w:val="en-GB" w:eastAsia="en-GB" w:bidi="en-GB"/>
      </w:rPr>
    </w:lvl>
    <w:lvl w:ilvl="7" w:tplc="E800E442">
      <w:numFmt w:val="bullet"/>
      <w:lvlText w:val="•"/>
      <w:lvlJc w:val="left"/>
      <w:pPr>
        <w:ind w:left="4517" w:hanging="361"/>
      </w:pPr>
      <w:rPr>
        <w:rFonts w:hint="default"/>
        <w:lang w:val="en-GB" w:eastAsia="en-GB" w:bidi="en-GB"/>
      </w:rPr>
    </w:lvl>
    <w:lvl w:ilvl="8" w:tplc="40DCB200">
      <w:numFmt w:val="bullet"/>
      <w:lvlText w:val="•"/>
      <w:lvlJc w:val="left"/>
      <w:pPr>
        <w:ind w:left="4943" w:hanging="361"/>
      </w:pPr>
      <w:rPr>
        <w:rFonts w:hint="default"/>
        <w:lang w:val="en-GB" w:eastAsia="en-GB" w:bidi="en-GB"/>
      </w:rPr>
    </w:lvl>
  </w:abstractNum>
  <w:abstractNum w:abstractNumId="14" w15:restartNumberingAfterBreak="0">
    <w:nsid w:val="5FB56BC3"/>
    <w:multiLevelType w:val="hybridMultilevel"/>
    <w:tmpl w:val="AB9AD8D6"/>
    <w:lvl w:ilvl="0" w:tplc="1FF68AEA">
      <w:start w:val="1"/>
      <w:numFmt w:val="decimal"/>
      <w:lvlText w:val="%1."/>
      <w:lvlJc w:val="left"/>
      <w:pPr>
        <w:ind w:left="873" w:hanging="361"/>
        <w:jc w:val="left"/>
      </w:pPr>
      <w:rPr>
        <w:rFonts w:ascii="Tahoma" w:eastAsia="Tahoma" w:hAnsi="Tahoma" w:cs="Tahoma" w:hint="default"/>
        <w:spacing w:val="-1"/>
        <w:w w:val="100"/>
        <w:sz w:val="22"/>
        <w:szCs w:val="22"/>
        <w:lang w:val="en-GB" w:eastAsia="en-GB" w:bidi="en-GB"/>
      </w:rPr>
    </w:lvl>
    <w:lvl w:ilvl="1" w:tplc="9A12200E">
      <w:numFmt w:val="bullet"/>
      <w:lvlText w:val="•"/>
      <w:lvlJc w:val="left"/>
      <w:pPr>
        <w:ind w:left="1843" w:hanging="361"/>
      </w:pPr>
      <w:rPr>
        <w:rFonts w:hint="default"/>
        <w:lang w:val="en-GB" w:eastAsia="en-GB" w:bidi="en-GB"/>
      </w:rPr>
    </w:lvl>
    <w:lvl w:ilvl="2" w:tplc="31723780">
      <w:numFmt w:val="bullet"/>
      <w:lvlText w:val="•"/>
      <w:lvlJc w:val="left"/>
      <w:pPr>
        <w:ind w:left="2806" w:hanging="361"/>
      </w:pPr>
      <w:rPr>
        <w:rFonts w:hint="default"/>
        <w:lang w:val="en-GB" w:eastAsia="en-GB" w:bidi="en-GB"/>
      </w:rPr>
    </w:lvl>
    <w:lvl w:ilvl="3" w:tplc="B5DE7EDC">
      <w:numFmt w:val="bullet"/>
      <w:lvlText w:val="•"/>
      <w:lvlJc w:val="left"/>
      <w:pPr>
        <w:ind w:left="3770" w:hanging="361"/>
      </w:pPr>
      <w:rPr>
        <w:rFonts w:hint="default"/>
        <w:lang w:val="en-GB" w:eastAsia="en-GB" w:bidi="en-GB"/>
      </w:rPr>
    </w:lvl>
    <w:lvl w:ilvl="4" w:tplc="3078B14A">
      <w:numFmt w:val="bullet"/>
      <w:lvlText w:val="•"/>
      <w:lvlJc w:val="left"/>
      <w:pPr>
        <w:ind w:left="4733" w:hanging="361"/>
      </w:pPr>
      <w:rPr>
        <w:rFonts w:hint="default"/>
        <w:lang w:val="en-GB" w:eastAsia="en-GB" w:bidi="en-GB"/>
      </w:rPr>
    </w:lvl>
    <w:lvl w:ilvl="5" w:tplc="EF3A3592">
      <w:numFmt w:val="bullet"/>
      <w:lvlText w:val="•"/>
      <w:lvlJc w:val="left"/>
      <w:pPr>
        <w:ind w:left="5697" w:hanging="361"/>
      </w:pPr>
      <w:rPr>
        <w:rFonts w:hint="default"/>
        <w:lang w:val="en-GB" w:eastAsia="en-GB" w:bidi="en-GB"/>
      </w:rPr>
    </w:lvl>
    <w:lvl w:ilvl="6" w:tplc="AE9898C2">
      <w:numFmt w:val="bullet"/>
      <w:lvlText w:val="•"/>
      <w:lvlJc w:val="left"/>
      <w:pPr>
        <w:ind w:left="6660" w:hanging="361"/>
      </w:pPr>
      <w:rPr>
        <w:rFonts w:hint="default"/>
        <w:lang w:val="en-GB" w:eastAsia="en-GB" w:bidi="en-GB"/>
      </w:rPr>
    </w:lvl>
    <w:lvl w:ilvl="7" w:tplc="B7908C94">
      <w:numFmt w:val="bullet"/>
      <w:lvlText w:val="•"/>
      <w:lvlJc w:val="left"/>
      <w:pPr>
        <w:ind w:left="7623" w:hanging="361"/>
      </w:pPr>
      <w:rPr>
        <w:rFonts w:hint="default"/>
        <w:lang w:val="en-GB" w:eastAsia="en-GB" w:bidi="en-GB"/>
      </w:rPr>
    </w:lvl>
    <w:lvl w:ilvl="8" w:tplc="AFA04074">
      <w:numFmt w:val="bullet"/>
      <w:lvlText w:val="•"/>
      <w:lvlJc w:val="left"/>
      <w:pPr>
        <w:ind w:left="8587" w:hanging="361"/>
      </w:pPr>
      <w:rPr>
        <w:rFonts w:hint="default"/>
        <w:lang w:val="en-GB" w:eastAsia="en-GB" w:bidi="en-GB"/>
      </w:rPr>
    </w:lvl>
  </w:abstractNum>
  <w:abstractNum w:abstractNumId="15" w15:restartNumberingAfterBreak="0">
    <w:nsid w:val="6ECD0AD4"/>
    <w:multiLevelType w:val="hybridMultilevel"/>
    <w:tmpl w:val="1B54C408"/>
    <w:lvl w:ilvl="0" w:tplc="213C3F70">
      <w:start w:val="1"/>
      <w:numFmt w:val="lowerLetter"/>
      <w:lvlText w:val="%1)"/>
      <w:lvlJc w:val="left"/>
      <w:pPr>
        <w:ind w:left="828" w:hanging="721"/>
        <w:jc w:val="left"/>
      </w:pPr>
      <w:rPr>
        <w:rFonts w:hint="default"/>
        <w:i/>
        <w:spacing w:val="-1"/>
        <w:w w:val="96"/>
        <w:lang w:val="en-GB" w:eastAsia="en-GB" w:bidi="en-GB"/>
      </w:rPr>
    </w:lvl>
    <w:lvl w:ilvl="1" w:tplc="337ECACC">
      <w:numFmt w:val="bullet"/>
      <w:lvlText w:val="•"/>
      <w:lvlJc w:val="left"/>
      <w:pPr>
        <w:ind w:left="1789" w:hanging="721"/>
      </w:pPr>
      <w:rPr>
        <w:rFonts w:hint="default"/>
        <w:lang w:val="en-GB" w:eastAsia="en-GB" w:bidi="en-GB"/>
      </w:rPr>
    </w:lvl>
    <w:lvl w:ilvl="2" w:tplc="83A494E0">
      <w:numFmt w:val="bullet"/>
      <w:lvlText w:val="•"/>
      <w:lvlJc w:val="left"/>
      <w:pPr>
        <w:ind w:left="2758" w:hanging="721"/>
      </w:pPr>
      <w:rPr>
        <w:rFonts w:hint="default"/>
        <w:lang w:val="en-GB" w:eastAsia="en-GB" w:bidi="en-GB"/>
      </w:rPr>
    </w:lvl>
    <w:lvl w:ilvl="3" w:tplc="C2BAF8C8">
      <w:numFmt w:val="bullet"/>
      <w:lvlText w:val="•"/>
      <w:lvlJc w:val="left"/>
      <w:pPr>
        <w:ind w:left="3727" w:hanging="721"/>
      </w:pPr>
      <w:rPr>
        <w:rFonts w:hint="default"/>
        <w:lang w:val="en-GB" w:eastAsia="en-GB" w:bidi="en-GB"/>
      </w:rPr>
    </w:lvl>
    <w:lvl w:ilvl="4" w:tplc="BA8C3D18">
      <w:numFmt w:val="bullet"/>
      <w:lvlText w:val="•"/>
      <w:lvlJc w:val="left"/>
      <w:pPr>
        <w:ind w:left="4697" w:hanging="721"/>
      </w:pPr>
      <w:rPr>
        <w:rFonts w:hint="default"/>
        <w:lang w:val="en-GB" w:eastAsia="en-GB" w:bidi="en-GB"/>
      </w:rPr>
    </w:lvl>
    <w:lvl w:ilvl="5" w:tplc="4F34F9FA">
      <w:numFmt w:val="bullet"/>
      <w:lvlText w:val="•"/>
      <w:lvlJc w:val="left"/>
      <w:pPr>
        <w:ind w:left="5666" w:hanging="721"/>
      </w:pPr>
      <w:rPr>
        <w:rFonts w:hint="default"/>
        <w:lang w:val="en-GB" w:eastAsia="en-GB" w:bidi="en-GB"/>
      </w:rPr>
    </w:lvl>
    <w:lvl w:ilvl="6" w:tplc="7A988158">
      <w:numFmt w:val="bullet"/>
      <w:lvlText w:val="•"/>
      <w:lvlJc w:val="left"/>
      <w:pPr>
        <w:ind w:left="6635" w:hanging="721"/>
      </w:pPr>
      <w:rPr>
        <w:rFonts w:hint="default"/>
        <w:lang w:val="en-GB" w:eastAsia="en-GB" w:bidi="en-GB"/>
      </w:rPr>
    </w:lvl>
    <w:lvl w:ilvl="7" w:tplc="6E82FAC2">
      <w:numFmt w:val="bullet"/>
      <w:lvlText w:val="•"/>
      <w:lvlJc w:val="left"/>
      <w:pPr>
        <w:ind w:left="7605" w:hanging="721"/>
      </w:pPr>
      <w:rPr>
        <w:rFonts w:hint="default"/>
        <w:lang w:val="en-GB" w:eastAsia="en-GB" w:bidi="en-GB"/>
      </w:rPr>
    </w:lvl>
    <w:lvl w:ilvl="8" w:tplc="A6BC1496">
      <w:numFmt w:val="bullet"/>
      <w:lvlText w:val="•"/>
      <w:lvlJc w:val="left"/>
      <w:pPr>
        <w:ind w:left="8574" w:hanging="721"/>
      </w:pPr>
      <w:rPr>
        <w:rFonts w:hint="default"/>
        <w:lang w:val="en-GB" w:eastAsia="en-GB" w:bidi="en-GB"/>
      </w:rPr>
    </w:lvl>
  </w:abstractNum>
  <w:abstractNum w:abstractNumId="16" w15:restartNumberingAfterBreak="0">
    <w:nsid w:val="7388038C"/>
    <w:multiLevelType w:val="hybridMultilevel"/>
    <w:tmpl w:val="728E366A"/>
    <w:lvl w:ilvl="0" w:tplc="F718F7B4">
      <w:start w:val="4"/>
      <w:numFmt w:val="lowerLetter"/>
      <w:lvlText w:val="%1)"/>
      <w:lvlJc w:val="left"/>
      <w:pPr>
        <w:ind w:left="828" w:hanging="721"/>
        <w:jc w:val="left"/>
      </w:pPr>
      <w:rPr>
        <w:rFonts w:ascii="Tahoma" w:eastAsia="Tahoma" w:hAnsi="Tahoma" w:cs="Tahoma" w:hint="default"/>
        <w:w w:val="100"/>
        <w:sz w:val="22"/>
        <w:szCs w:val="22"/>
        <w:lang w:val="en-GB" w:eastAsia="en-GB" w:bidi="en-GB"/>
      </w:rPr>
    </w:lvl>
    <w:lvl w:ilvl="1" w:tplc="392CB0A2">
      <w:numFmt w:val="bullet"/>
      <w:lvlText w:val="•"/>
      <w:lvlJc w:val="left"/>
      <w:pPr>
        <w:ind w:left="1789" w:hanging="721"/>
      </w:pPr>
      <w:rPr>
        <w:rFonts w:hint="default"/>
        <w:lang w:val="en-GB" w:eastAsia="en-GB" w:bidi="en-GB"/>
      </w:rPr>
    </w:lvl>
    <w:lvl w:ilvl="2" w:tplc="C08A251A">
      <w:numFmt w:val="bullet"/>
      <w:lvlText w:val="•"/>
      <w:lvlJc w:val="left"/>
      <w:pPr>
        <w:ind w:left="2758" w:hanging="721"/>
      </w:pPr>
      <w:rPr>
        <w:rFonts w:hint="default"/>
        <w:lang w:val="en-GB" w:eastAsia="en-GB" w:bidi="en-GB"/>
      </w:rPr>
    </w:lvl>
    <w:lvl w:ilvl="3" w:tplc="AC62A334">
      <w:numFmt w:val="bullet"/>
      <w:lvlText w:val="•"/>
      <w:lvlJc w:val="left"/>
      <w:pPr>
        <w:ind w:left="3728" w:hanging="721"/>
      </w:pPr>
      <w:rPr>
        <w:rFonts w:hint="default"/>
        <w:lang w:val="en-GB" w:eastAsia="en-GB" w:bidi="en-GB"/>
      </w:rPr>
    </w:lvl>
    <w:lvl w:ilvl="4" w:tplc="B1768914">
      <w:numFmt w:val="bullet"/>
      <w:lvlText w:val="•"/>
      <w:lvlJc w:val="left"/>
      <w:pPr>
        <w:ind w:left="4697" w:hanging="721"/>
      </w:pPr>
      <w:rPr>
        <w:rFonts w:hint="default"/>
        <w:lang w:val="en-GB" w:eastAsia="en-GB" w:bidi="en-GB"/>
      </w:rPr>
    </w:lvl>
    <w:lvl w:ilvl="5" w:tplc="6DACDC40">
      <w:numFmt w:val="bullet"/>
      <w:lvlText w:val="•"/>
      <w:lvlJc w:val="left"/>
      <w:pPr>
        <w:ind w:left="5667" w:hanging="721"/>
      </w:pPr>
      <w:rPr>
        <w:rFonts w:hint="default"/>
        <w:lang w:val="en-GB" w:eastAsia="en-GB" w:bidi="en-GB"/>
      </w:rPr>
    </w:lvl>
    <w:lvl w:ilvl="6" w:tplc="274E5F0C">
      <w:numFmt w:val="bullet"/>
      <w:lvlText w:val="•"/>
      <w:lvlJc w:val="left"/>
      <w:pPr>
        <w:ind w:left="6636" w:hanging="721"/>
      </w:pPr>
      <w:rPr>
        <w:rFonts w:hint="default"/>
        <w:lang w:val="en-GB" w:eastAsia="en-GB" w:bidi="en-GB"/>
      </w:rPr>
    </w:lvl>
    <w:lvl w:ilvl="7" w:tplc="EBD4BBBC">
      <w:numFmt w:val="bullet"/>
      <w:lvlText w:val="•"/>
      <w:lvlJc w:val="left"/>
      <w:pPr>
        <w:ind w:left="7605" w:hanging="721"/>
      </w:pPr>
      <w:rPr>
        <w:rFonts w:hint="default"/>
        <w:lang w:val="en-GB" w:eastAsia="en-GB" w:bidi="en-GB"/>
      </w:rPr>
    </w:lvl>
    <w:lvl w:ilvl="8" w:tplc="B7105192">
      <w:numFmt w:val="bullet"/>
      <w:lvlText w:val="•"/>
      <w:lvlJc w:val="left"/>
      <w:pPr>
        <w:ind w:left="8575" w:hanging="721"/>
      </w:pPr>
      <w:rPr>
        <w:rFonts w:hint="default"/>
        <w:lang w:val="en-GB" w:eastAsia="en-GB" w:bidi="en-GB"/>
      </w:rPr>
    </w:lvl>
  </w:abstractNum>
  <w:abstractNum w:abstractNumId="17" w15:restartNumberingAfterBreak="0">
    <w:nsid w:val="7A5E2C53"/>
    <w:multiLevelType w:val="hybridMultilevel"/>
    <w:tmpl w:val="48FEC5F6"/>
    <w:lvl w:ilvl="0" w:tplc="1026EC38">
      <w:start w:val="8"/>
      <w:numFmt w:val="decimal"/>
      <w:lvlText w:val="%1."/>
      <w:lvlJc w:val="left"/>
      <w:pPr>
        <w:ind w:left="828" w:hanging="361"/>
        <w:jc w:val="left"/>
      </w:pPr>
      <w:rPr>
        <w:rFonts w:ascii="Tahoma" w:eastAsia="Tahoma" w:hAnsi="Tahoma" w:cs="Tahoma" w:hint="default"/>
        <w:spacing w:val="-1"/>
        <w:w w:val="100"/>
        <w:sz w:val="22"/>
        <w:szCs w:val="22"/>
        <w:lang w:val="en-GB" w:eastAsia="en-GB" w:bidi="en-GB"/>
      </w:rPr>
    </w:lvl>
    <w:lvl w:ilvl="1" w:tplc="DFF446C6">
      <w:numFmt w:val="bullet"/>
      <w:lvlText w:val="•"/>
      <w:lvlJc w:val="left"/>
      <w:pPr>
        <w:ind w:left="1789" w:hanging="361"/>
      </w:pPr>
      <w:rPr>
        <w:rFonts w:hint="default"/>
        <w:lang w:val="en-GB" w:eastAsia="en-GB" w:bidi="en-GB"/>
      </w:rPr>
    </w:lvl>
    <w:lvl w:ilvl="2" w:tplc="A11C2EEE">
      <w:numFmt w:val="bullet"/>
      <w:lvlText w:val="•"/>
      <w:lvlJc w:val="left"/>
      <w:pPr>
        <w:ind w:left="2758" w:hanging="361"/>
      </w:pPr>
      <w:rPr>
        <w:rFonts w:hint="default"/>
        <w:lang w:val="en-GB" w:eastAsia="en-GB" w:bidi="en-GB"/>
      </w:rPr>
    </w:lvl>
    <w:lvl w:ilvl="3" w:tplc="E9249BF4">
      <w:numFmt w:val="bullet"/>
      <w:lvlText w:val="•"/>
      <w:lvlJc w:val="left"/>
      <w:pPr>
        <w:ind w:left="3728" w:hanging="361"/>
      </w:pPr>
      <w:rPr>
        <w:rFonts w:hint="default"/>
        <w:lang w:val="en-GB" w:eastAsia="en-GB" w:bidi="en-GB"/>
      </w:rPr>
    </w:lvl>
    <w:lvl w:ilvl="4" w:tplc="6498739C">
      <w:numFmt w:val="bullet"/>
      <w:lvlText w:val="•"/>
      <w:lvlJc w:val="left"/>
      <w:pPr>
        <w:ind w:left="4697" w:hanging="361"/>
      </w:pPr>
      <w:rPr>
        <w:rFonts w:hint="default"/>
        <w:lang w:val="en-GB" w:eastAsia="en-GB" w:bidi="en-GB"/>
      </w:rPr>
    </w:lvl>
    <w:lvl w:ilvl="5" w:tplc="C6ECF34A">
      <w:numFmt w:val="bullet"/>
      <w:lvlText w:val="•"/>
      <w:lvlJc w:val="left"/>
      <w:pPr>
        <w:ind w:left="5667" w:hanging="361"/>
      </w:pPr>
      <w:rPr>
        <w:rFonts w:hint="default"/>
        <w:lang w:val="en-GB" w:eastAsia="en-GB" w:bidi="en-GB"/>
      </w:rPr>
    </w:lvl>
    <w:lvl w:ilvl="6" w:tplc="11C62288">
      <w:numFmt w:val="bullet"/>
      <w:lvlText w:val="•"/>
      <w:lvlJc w:val="left"/>
      <w:pPr>
        <w:ind w:left="6636" w:hanging="361"/>
      </w:pPr>
      <w:rPr>
        <w:rFonts w:hint="default"/>
        <w:lang w:val="en-GB" w:eastAsia="en-GB" w:bidi="en-GB"/>
      </w:rPr>
    </w:lvl>
    <w:lvl w:ilvl="7" w:tplc="1206E36C">
      <w:numFmt w:val="bullet"/>
      <w:lvlText w:val="•"/>
      <w:lvlJc w:val="left"/>
      <w:pPr>
        <w:ind w:left="7605" w:hanging="361"/>
      </w:pPr>
      <w:rPr>
        <w:rFonts w:hint="default"/>
        <w:lang w:val="en-GB" w:eastAsia="en-GB" w:bidi="en-GB"/>
      </w:rPr>
    </w:lvl>
    <w:lvl w:ilvl="8" w:tplc="3DC29A62">
      <w:numFmt w:val="bullet"/>
      <w:lvlText w:val="•"/>
      <w:lvlJc w:val="left"/>
      <w:pPr>
        <w:ind w:left="8575" w:hanging="361"/>
      </w:pPr>
      <w:rPr>
        <w:rFonts w:hint="default"/>
        <w:lang w:val="en-GB" w:eastAsia="en-GB" w:bidi="en-GB"/>
      </w:rPr>
    </w:lvl>
  </w:abstractNum>
  <w:num w:numId="1">
    <w:abstractNumId w:val="7"/>
  </w:num>
  <w:num w:numId="2">
    <w:abstractNumId w:val="10"/>
  </w:num>
  <w:num w:numId="3">
    <w:abstractNumId w:val="16"/>
  </w:num>
  <w:num w:numId="4">
    <w:abstractNumId w:val="15"/>
  </w:num>
  <w:num w:numId="5">
    <w:abstractNumId w:val="3"/>
  </w:num>
  <w:num w:numId="6">
    <w:abstractNumId w:val="1"/>
  </w:num>
  <w:num w:numId="7">
    <w:abstractNumId w:val="5"/>
  </w:num>
  <w:num w:numId="8">
    <w:abstractNumId w:val="9"/>
  </w:num>
  <w:num w:numId="9">
    <w:abstractNumId w:val="11"/>
  </w:num>
  <w:num w:numId="10">
    <w:abstractNumId w:val="2"/>
  </w:num>
  <w:num w:numId="11">
    <w:abstractNumId w:val="4"/>
  </w:num>
  <w:num w:numId="12">
    <w:abstractNumId w:val="0"/>
  </w:num>
  <w:num w:numId="13">
    <w:abstractNumId w:val="12"/>
  </w:num>
  <w:num w:numId="14">
    <w:abstractNumId w:val="13"/>
  </w:num>
  <w:num w:numId="15">
    <w:abstractNumId w:val="8"/>
  </w:num>
  <w:num w:numId="16">
    <w:abstractNumId w:val="17"/>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7D1095"/>
    <w:rsid w:val="007D1095"/>
    <w:rsid w:val="00A33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B5F0FEA-A89D-4483-9677-CD8C5BAF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
<Relationships xmlns="http://schemas.openxmlformats.org/package/2006/relationships"><Relationship Id="rId8" Type="http://schemas.openxmlformats.org/officeDocument/2006/relationships/image" Target="media/image1.png"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4144</Words>
  <Characters>23621</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Agenda For Change Job Description Template</vt:lpstr>
    </vt:vector>
  </TitlesOfParts>
  <Company>NHS Greater Glasgow &amp; Clyde</Company>
  <LinksUpToDate>false</LinksUpToDate>
  <CharactersWithSpaces>27710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Change Job Description Template</dc:title>
  <dc:creator>susan chisholm</dc:creator>
  <cp:lastModifiedBy>Curran, Margaret</cp:lastModifiedBy>
  <cp:revision>2</cp:revision>
  <dcterms:created xsi:type="dcterms:W3CDTF">2021-10-04T09:36:00Z</dcterms:created>
  <dcterms:modified xsi:type="dcterms:W3CDTF">2021-10-04T09:36:00Z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Microsoft® Office Word 2007</vt:lpwstr>
  </property>
  <property fmtid="{D5CDD505-2E9C-101B-9397-08002B2CF9AE}" pid="4" name="LastSaved">
    <vt:filetime>2021-06-17T00:00:00Z</vt:filetime>
  </property>
</Properties>
</file>