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78A" w:rsidRPr="00197DD5" w:rsidRDefault="00F76E95" w:rsidP="00C13E5E">
      <w:pPr>
        <w:spacing w:before="120" w:after="120"/>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7728" behindDoc="0" locked="0" layoutInCell="1" allowOverlap="1">
                <wp:simplePos x="0" y="0"/>
                <wp:positionH relativeFrom="column">
                  <wp:posOffset>5339715</wp:posOffset>
                </wp:positionH>
                <wp:positionV relativeFrom="paragraph">
                  <wp:posOffset>-13970</wp:posOffset>
                </wp:positionV>
                <wp:extent cx="1110615" cy="1085850"/>
                <wp:effectExtent l="3175" t="3175" r="635"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134F" w:rsidRDefault="00FA134F">
                            <w:r>
                              <w:rPr>
                                <w:noProof/>
                                <w:sz w:val="28"/>
                                <w:lang w:eastAsia="en-GB"/>
                              </w:rPr>
                              <w:drawing>
                                <wp:inline distT="0" distB="0" distL="0" distR="0">
                                  <wp:extent cx="885825" cy="914400"/>
                                  <wp:effectExtent l="19050" t="0" r="9525" b="0"/>
                                  <wp:docPr id="2" name="Picture 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H S NATIONAL SERVICESLOG"/>
                                          <pic:cNvPicPr>
                                            <a:picLocks noChangeAspect="1" noChangeArrowheads="1"/>
                                          </pic:cNvPicPr>
                                        </pic:nvPicPr>
                                        <pic:blipFill>
                                          <a:blip r:embed="rId7"/>
                                          <a:srcRect/>
                                          <a:stretch>
                                            <a:fillRect/>
                                          </a:stretch>
                                        </pic:blipFill>
                                        <pic:spPr bwMode="auto">
                                          <a:xfrm>
                                            <a:off x="0" y="0"/>
                                            <a:ext cx="885825" cy="9144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0.45pt;margin-top:-1.1pt;width:87.45pt;height: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" stroked="f">
                <v:textbox>
                  <w:txbxContent>
                    <w:p w:rsidR="00FA134F" w:rsidRDefault="00FA134F">
                      <w:r>
                        <w:rPr>
                          <w:noProof/>
                          <w:sz w:val="28"/>
                          <w:lang w:eastAsia="en-GB"/>
                        </w:rPr>
                        <w:drawing>
                          <wp:inline distT="0" distB="0" distL="0" distR="0">
                            <wp:extent cx="885825" cy="914400"/>
                            <wp:effectExtent l="19050" t="0" r="9525" b="0"/>
                            <wp:docPr id="2" name="Picture 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H S NATIONAL SERVICESLOG"/>
                                    <pic:cNvPicPr>
                                      <a:picLocks noChangeAspect="1" noChangeArrowheads="1"/>
                                    </pic:cNvPicPr>
                                  </pic:nvPicPr>
                                  <pic:blipFill>
                                    <a:blip r:embed="rId8"/>
                                    <a:srcRect/>
                                    <a:stretch>
                                      <a:fillRect/>
                                    </a:stretch>
                                  </pic:blipFill>
                                  <pic:spPr bwMode="auto">
                                    <a:xfrm>
                                      <a:off x="0" y="0"/>
                                      <a:ext cx="885825" cy="914400"/>
                                    </a:xfrm>
                                    <a:prstGeom prst="rect">
                                      <a:avLst/>
                                    </a:prstGeom>
                                    <a:noFill/>
                                    <a:ln w="9525">
                                      <a:noFill/>
                                      <a:miter lim="800000"/>
                                      <a:headEnd/>
                                      <a:tailEnd/>
                                    </a:ln>
                                  </pic:spPr>
                                </pic:pic>
                              </a:graphicData>
                            </a:graphic>
                          </wp:inline>
                        </w:drawing>
                      </w:r>
                    </w:p>
                  </w:txbxContent>
                </v:textbox>
                <w10:wrap type="square"/>
              </v:shape>
            </w:pict>
          </mc:Fallback>
        </mc:AlternateContent>
      </w:r>
      <w:r w:rsidR="00FD578A" w:rsidRPr="00197DD5">
        <w:rPr>
          <w:rFonts w:ascii="Arial" w:hAnsi="Arial" w:cs="Arial"/>
          <w:sz w:val="22"/>
          <w:szCs w:val="22"/>
        </w:rPr>
        <w:t xml:space="preserve"> </w:t>
      </w:r>
    </w:p>
    <w:p w:rsidR="00FD578A" w:rsidRPr="00197DD5" w:rsidRDefault="00FD578A" w:rsidP="00C13E5E">
      <w:pPr>
        <w:spacing w:before="120" w:after="120"/>
        <w:jc w:val="right"/>
        <w:rPr>
          <w:rFonts w:ascii="Arial" w:hAnsi="Arial" w:cs="Arial"/>
          <w:sz w:val="22"/>
          <w:szCs w:val="22"/>
        </w:rPr>
      </w:pPr>
    </w:p>
    <w:p w:rsidR="005C0421" w:rsidRPr="00197DD5" w:rsidRDefault="00FD578A" w:rsidP="00C13E5E">
      <w:pPr>
        <w:spacing w:before="120" w:after="120"/>
        <w:ind w:left="1560"/>
        <w:jc w:val="center"/>
        <w:rPr>
          <w:rFonts w:ascii="Arial" w:hAnsi="Arial" w:cs="Arial"/>
          <w:smallCaps/>
          <w:sz w:val="22"/>
          <w:szCs w:val="22"/>
        </w:rPr>
      </w:pPr>
      <w:r w:rsidRPr="00197DD5">
        <w:rPr>
          <w:rFonts w:ascii="Arial" w:hAnsi="Arial" w:cs="Arial"/>
          <w:smallCaps/>
          <w:sz w:val="22"/>
          <w:szCs w:val="22"/>
        </w:rPr>
        <w:t xml:space="preserve">      </w:t>
      </w:r>
    </w:p>
    <w:p w:rsidR="00FD578A" w:rsidRPr="002E5C24" w:rsidRDefault="00EA1A7B" w:rsidP="00C13E5E">
      <w:pPr>
        <w:spacing w:before="120" w:after="120"/>
        <w:ind w:left="1560"/>
        <w:jc w:val="center"/>
        <w:rPr>
          <w:rFonts w:ascii="Arial" w:hAnsi="Arial" w:cs="Arial"/>
          <w:b/>
          <w:smallCaps/>
          <w:sz w:val="28"/>
          <w:szCs w:val="22"/>
        </w:rPr>
      </w:pPr>
      <w:r w:rsidRPr="002E5C24">
        <w:rPr>
          <w:rFonts w:ascii="Arial" w:hAnsi="Arial" w:cs="Arial"/>
          <w:b/>
          <w:smallCaps/>
          <w:sz w:val="28"/>
          <w:szCs w:val="22"/>
        </w:rPr>
        <w:t xml:space="preserve"> NHS NATIONAL SERVICES SCOTLAND</w:t>
      </w:r>
    </w:p>
    <w:p w:rsidR="00FD578A" w:rsidRPr="002E5C24" w:rsidRDefault="00FD578A" w:rsidP="00C13E5E">
      <w:pPr>
        <w:pStyle w:val="Heading1"/>
        <w:spacing w:before="120" w:after="120"/>
        <w:jc w:val="center"/>
        <w:rPr>
          <w:rFonts w:ascii="Arial" w:hAnsi="Arial" w:cs="Arial"/>
          <w:szCs w:val="22"/>
        </w:rPr>
      </w:pPr>
      <w:r w:rsidRPr="002E5C24">
        <w:rPr>
          <w:rFonts w:ascii="Arial" w:hAnsi="Arial" w:cs="Arial"/>
          <w:szCs w:val="22"/>
        </w:rPr>
        <w:t xml:space="preserve">JOB DESCRIPTION </w:t>
      </w:r>
    </w:p>
    <w:tbl>
      <w:tblPr>
        <w:tblW w:w="11529"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6"/>
        <w:gridCol w:w="63"/>
        <w:gridCol w:w="5245"/>
        <w:gridCol w:w="2410"/>
        <w:gridCol w:w="236"/>
        <w:gridCol w:w="47"/>
        <w:gridCol w:w="236"/>
        <w:gridCol w:w="236"/>
      </w:tblGrid>
      <w:tr w:rsidR="002D0DEB" w:rsidRPr="00197DD5" w:rsidTr="0093775F">
        <w:trPr>
          <w:gridAfter w:val="4"/>
          <w:wAfter w:w="755" w:type="dxa"/>
        </w:trPr>
        <w:tc>
          <w:tcPr>
            <w:tcW w:w="10774" w:type="dxa"/>
            <w:gridSpan w:val="4"/>
            <w:tcBorders>
              <w:top w:val="single" w:sz="4" w:space="0" w:color="auto"/>
              <w:left w:val="single" w:sz="4" w:space="0" w:color="auto"/>
              <w:bottom w:val="nil"/>
              <w:right w:val="single" w:sz="4" w:space="0" w:color="auto"/>
            </w:tcBorders>
          </w:tcPr>
          <w:p w:rsidR="002D0DEB" w:rsidRPr="00197DD5" w:rsidRDefault="002D0DEB" w:rsidP="00C13E5E">
            <w:pPr>
              <w:spacing w:before="120" w:after="120"/>
              <w:rPr>
                <w:rFonts w:ascii="Arial" w:hAnsi="Arial" w:cs="Arial"/>
                <w:b/>
                <w:sz w:val="22"/>
                <w:szCs w:val="22"/>
              </w:rPr>
            </w:pPr>
            <w:r w:rsidRPr="00197DD5">
              <w:rPr>
                <w:rFonts w:ascii="Arial" w:hAnsi="Arial" w:cs="Arial"/>
                <w:b/>
                <w:sz w:val="22"/>
                <w:szCs w:val="22"/>
              </w:rPr>
              <w:t>1.     JOB DETAILS</w:t>
            </w:r>
          </w:p>
        </w:tc>
      </w:tr>
      <w:tr w:rsidR="005C0421" w:rsidRPr="00197DD5" w:rsidTr="0093775F">
        <w:trPr>
          <w:gridAfter w:val="4"/>
          <w:wAfter w:w="755" w:type="dxa"/>
        </w:trPr>
        <w:tc>
          <w:tcPr>
            <w:tcW w:w="8364" w:type="dxa"/>
            <w:gridSpan w:val="3"/>
            <w:tcBorders>
              <w:top w:val="nil"/>
              <w:left w:val="single" w:sz="4" w:space="0" w:color="auto"/>
              <w:bottom w:val="nil"/>
              <w:right w:val="nil"/>
            </w:tcBorders>
          </w:tcPr>
          <w:p w:rsidR="005C0421" w:rsidRPr="00D70F4D" w:rsidRDefault="00510DE6" w:rsidP="00601BE9">
            <w:pPr>
              <w:spacing w:before="120" w:after="120"/>
              <w:rPr>
                <w:rFonts w:ascii="Arial" w:hAnsi="Arial" w:cs="Arial"/>
                <w:color w:val="000000" w:themeColor="text1"/>
                <w:sz w:val="22"/>
                <w:szCs w:val="22"/>
              </w:rPr>
            </w:pPr>
            <w:r w:rsidRPr="00D70F4D">
              <w:rPr>
                <w:rFonts w:ascii="Arial" w:hAnsi="Arial" w:cs="Arial"/>
                <w:color w:val="000000" w:themeColor="text1"/>
                <w:sz w:val="22"/>
                <w:szCs w:val="22"/>
              </w:rPr>
              <w:t>Job Title</w:t>
            </w:r>
            <w:r w:rsidR="00C742F1" w:rsidRPr="00D70F4D">
              <w:rPr>
                <w:rFonts w:ascii="Arial" w:hAnsi="Arial" w:cs="Arial"/>
                <w:color w:val="000000" w:themeColor="text1"/>
                <w:sz w:val="22"/>
                <w:szCs w:val="22"/>
              </w:rPr>
              <w:t xml:space="preserve">: </w:t>
            </w:r>
            <w:r w:rsidR="00D44AD0" w:rsidRPr="00D70F4D">
              <w:rPr>
                <w:rFonts w:ascii="Arial" w:hAnsi="Arial" w:cs="Arial"/>
                <w:color w:val="000000" w:themeColor="text1"/>
                <w:sz w:val="22"/>
                <w:szCs w:val="22"/>
              </w:rPr>
              <w:t>Innovation</w:t>
            </w:r>
            <w:r w:rsidR="00D70F4D">
              <w:rPr>
                <w:rFonts w:ascii="Arial" w:hAnsi="Arial" w:cs="Arial"/>
                <w:color w:val="000000" w:themeColor="text1"/>
                <w:sz w:val="22"/>
                <w:szCs w:val="22"/>
              </w:rPr>
              <w:t xml:space="preserve"> and Improvement</w:t>
            </w:r>
            <w:r w:rsidR="00D44AD0" w:rsidRPr="00D70F4D">
              <w:rPr>
                <w:rFonts w:ascii="Arial" w:hAnsi="Arial" w:cs="Arial"/>
                <w:color w:val="000000" w:themeColor="text1"/>
                <w:sz w:val="22"/>
                <w:szCs w:val="22"/>
              </w:rPr>
              <w:t xml:space="preserve"> Procurement Manager</w:t>
            </w:r>
            <w:r w:rsidR="00F063DE">
              <w:rPr>
                <w:rFonts w:ascii="Arial" w:hAnsi="Arial" w:cs="Arial"/>
                <w:color w:val="000000" w:themeColor="text1"/>
                <w:sz w:val="22"/>
                <w:szCs w:val="22"/>
              </w:rPr>
              <w:t>, A4C Band 8B</w:t>
            </w:r>
          </w:p>
        </w:tc>
        <w:tc>
          <w:tcPr>
            <w:tcW w:w="2410" w:type="dxa"/>
            <w:tcBorders>
              <w:top w:val="nil"/>
              <w:left w:val="nil"/>
              <w:bottom w:val="nil"/>
              <w:right w:val="single" w:sz="4" w:space="0" w:color="auto"/>
            </w:tcBorders>
          </w:tcPr>
          <w:p w:rsidR="005C0421" w:rsidRPr="00C742F1" w:rsidRDefault="005C0421" w:rsidP="00C13E5E">
            <w:pPr>
              <w:spacing w:before="120" w:after="120"/>
              <w:rPr>
                <w:rFonts w:ascii="Arial" w:hAnsi="Arial" w:cs="Arial"/>
                <w:color w:val="FF0000"/>
                <w:sz w:val="22"/>
                <w:szCs w:val="22"/>
              </w:rPr>
            </w:pPr>
          </w:p>
        </w:tc>
      </w:tr>
      <w:tr w:rsidR="00F063DE" w:rsidRPr="00197DD5" w:rsidTr="00FA134F">
        <w:trPr>
          <w:gridAfter w:val="4"/>
          <w:wAfter w:w="755" w:type="dxa"/>
        </w:trPr>
        <w:tc>
          <w:tcPr>
            <w:tcW w:w="10774" w:type="dxa"/>
            <w:gridSpan w:val="4"/>
            <w:tcBorders>
              <w:top w:val="nil"/>
              <w:left w:val="single" w:sz="4" w:space="0" w:color="auto"/>
              <w:bottom w:val="nil"/>
              <w:right w:val="single" w:sz="4" w:space="0" w:color="auto"/>
            </w:tcBorders>
          </w:tcPr>
          <w:p w:rsidR="00F063DE" w:rsidRPr="00F063DE" w:rsidRDefault="00F063DE" w:rsidP="00C13E5E">
            <w:pPr>
              <w:pStyle w:val="Heading3"/>
              <w:spacing w:before="120" w:after="120"/>
              <w:rPr>
                <w:rFonts w:ascii="Arial" w:hAnsi="Arial" w:cs="Arial"/>
                <w:b w:val="0"/>
                <w:szCs w:val="22"/>
              </w:rPr>
            </w:pPr>
            <w:r w:rsidRPr="00F063DE">
              <w:rPr>
                <w:rFonts w:ascii="Arial" w:hAnsi="Arial" w:cs="Arial"/>
                <w:b w:val="0"/>
                <w:szCs w:val="22"/>
              </w:rPr>
              <w:t>Immediate Senior Officer/ Line Manager: Head of Strategic Sourcing and Commercial</w:t>
            </w:r>
          </w:p>
        </w:tc>
      </w:tr>
      <w:tr w:rsidR="005C0421" w:rsidRPr="00197DD5" w:rsidTr="0093775F">
        <w:trPr>
          <w:gridAfter w:val="4"/>
          <w:wAfter w:w="755" w:type="dxa"/>
        </w:trPr>
        <w:tc>
          <w:tcPr>
            <w:tcW w:w="8364" w:type="dxa"/>
            <w:gridSpan w:val="3"/>
            <w:tcBorders>
              <w:top w:val="nil"/>
              <w:left w:val="single" w:sz="4" w:space="0" w:color="auto"/>
              <w:bottom w:val="nil"/>
              <w:right w:val="nil"/>
            </w:tcBorders>
          </w:tcPr>
          <w:p w:rsidR="005C0421" w:rsidRPr="00197DD5" w:rsidRDefault="00320CA6" w:rsidP="00D44AD0">
            <w:pPr>
              <w:spacing w:before="120" w:after="120"/>
              <w:rPr>
                <w:rFonts w:ascii="Arial" w:hAnsi="Arial" w:cs="Arial"/>
                <w:sz w:val="22"/>
                <w:szCs w:val="22"/>
              </w:rPr>
            </w:pPr>
            <w:r>
              <w:rPr>
                <w:rFonts w:ascii="Arial" w:hAnsi="Arial" w:cs="Arial"/>
                <w:sz w:val="22"/>
                <w:szCs w:val="22"/>
              </w:rPr>
              <w:t>Department</w:t>
            </w:r>
            <w:r w:rsidR="00F063DE">
              <w:rPr>
                <w:rFonts w:ascii="Arial" w:hAnsi="Arial" w:cs="Arial"/>
                <w:sz w:val="22"/>
                <w:szCs w:val="22"/>
              </w:rPr>
              <w:t>:</w:t>
            </w:r>
            <w:r w:rsidR="00D44AD0">
              <w:rPr>
                <w:rFonts w:ascii="Arial" w:hAnsi="Arial" w:cs="Arial"/>
                <w:sz w:val="22"/>
                <w:szCs w:val="22"/>
              </w:rPr>
              <w:t xml:space="preserve">  Strategic Sourcing</w:t>
            </w:r>
          </w:p>
        </w:tc>
        <w:tc>
          <w:tcPr>
            <w:tcW w:w="2410" w:type="dxa"/>
            <w:tcBorders>
              <w:top w:val="nil"/>
              <w:left w:val="nil"/>
              <w:bottom w:val="nil"/>
              <w:right w:val="single" w:sz="4" w:space="0" w:color="auto"/>
            </w:tcBorders>
          </w:tcPr>
          <w:p w:rsidR="005C0421" w:rsidRPr="00197DD5" w:rsidRDefault="005C0421" w:rsidP="00C13E5E">
            <w:pPr>
              <w:spacing w:before="120" w:after="120"/>
              <w:rPr>
                <w:rFonts w:ascii="Arial" w:hAnsi="Arial" w:cs="Arial"/>
                <w:sz w:val="22"/>
                <w:szCs w:val="22"/>
              </w:rPr>
            </w:pPr>
          </w:p>
        </w:tc>
      </w:tr>
      <w:tr w:rsidR="00320CA6" w:rsidRPr="00197DD5" w:rsidTr="0093775F">
        <w:trPr>
          <w:gridAfter w:val="4"/>
          <w:wAfter w:w="755" w:type="dxa"/>
        </w:trPr>
        <w:tc>
          <w:tcPr>
            <w:tcW w:w="8364" w:type="dxa"/>
            <w:gridSpan w:val="3"/>
            <w:tcBorders>
              <w:top w:val="nil"/>
              <w:left w:val="single" w:sz="4" w:space="0" w:color="auto"/>
              <w:bottom w:val="nil"/>
              <w:right w:val="nil"/>
            </w:tcBorders>
          </w:tcPr>
          <w:p w:rsidR="00320CA6" w:rsidRDefault="00320CA6" w:rsidP="00C13E5E">
            <w:pPr>
              <w:spacing w:before="120" w:after="120"/>
              <w:rPr>
                <w:rFonts w:ascii="Arial" w:hAnsi="Arial" w:cs="Arial"/>
                <w:sz w:val="22"/>
                <w:szCs w:val="22"/>
              </w:rPr>
            </w:pPr>
            <w:r>
              <w:rPr>
                <w:rFonts w:ascii="Arial" w:hAnsi="Arial" w:cs="Arial"/>
                <w:sz w:val="22"/>
                <w:szCs w:val="22"/>
              </w:rPr>
              <w:t>SBU</w:t>
            </w:r>
            <w:r w:rsidR="00F063DE">
              <w:rPr>
                <w:rFonts w:ascii="Arial" w:hAnsi="Arial" w:cs="Arial"/>
                <w:sz w:val="22"/>
                <w:szCs w:val="22"/>
              </w:rPr>
              <w:t>:</w:t>
            </w:r>
            <w:r w:rsidR="00D44AD0">
              <w:rPr>
                <w:rFonts w:ascii="Arial" w:hAnsi="Arial" w:cs="Arial"/>
                <w:sz w:val="22"/>
                <w:szCs w:val="22"/>
              </w:rPr>
              <w:t xml:space="preserve"> Procurement, Commissioning and Facilities</w:t>
            </w:r>
          </w:p>
        </w:tc>
        <w:tc>
          <w:tcPr>
            <w:tcW w:w="2410" w:type="dxa"/>
            <w:tcBorders>
              <w:top w:val="nil"/>
              <w:left w:val="nil"/>
              <w:bottom w:val="nil"/>
              <w:right w:val="single" w:sz="4" w:space="0" w:color="auto"/>
            </w:tcBorders>
          </w:tcPr>
          <w:p w:rsidR="00320CA6" w:rsidRPr="00197DD5" w:rsidRDefault="00320CA6" w:rsidP="00C13E5E">
            <w:pPr>
              <w:spacing w:before="120" w:after="120"/>
              <w:rPr>
                <w:rFonts w:ascii="Arial" w:hAnsi="Arial" w:cs="Arial"/>
                <w:sz w:val="22"/>
                <w:szCs w:val="22"/>
              </w:rPr>
            </w:pPr>
          </w:p>
        </w:tc>
      </w:tr>
      <w:tr w:rsidR="005C0421" w:rsidRPr="00197DD5" w:rsidTr="0093775F">
        <w:trPr>
          <w:gridAfter w:val="4"/>
          <w:wAfter w:w="755" w:type="dxa"/>
        </w:trPr>
        <w:tc>
          <w:tcPr>
            <w:tcW w:w="8364" w:type="dxa"/>
            <w:gridSpan w:val="3"/>
            <w:tcBorders>
              <w:top w:val="nil"/>
              <w:left w:val="single" w:sz="4" w:space="0" w:color="auto"/>
              <w:bottom w:val="nil"/>
              <w:right w:val="nil"/>
            </w:tcBorders>
          </w:tcPr>
          <w:p w:rsidR="005C0421" w:rsidRPr="00197DD5" w:rsidRDefault="00510DE6" w:rsidP="00C13E5E">
            <w:pPr>
              <w:spacing w:before="120" w:after="120"/>
              <w:rPr>
                <w:rFonts w:ascii="Arial" w:hAnsi="Arial" w:cs="Arial"/>
                <w:sz w:val="22"/>
                <w:szCs w:val="22"/>
              </w:rPr>
            </w:pPr>
            <w:r w:rsidRPr="00197DD5">
              <w:rPr>
                <w:rFonts w:ascii="Arial" w:hAnsi="Arial" w:cs="Arial"/>
                <w:sz w:val="22"/>
                <w:szCs w:val="22"/>
              </w:rPr>
              <w:t>Location</w:t>
            </w:r>
            <w:r w:rsidR="00F063DE">
              <w:rPr>
                <w:rFonts w:ascii="Arial" w:hAnsi="Arial" w:cs="Arial"/>
                <w:sz w:val="22"/>
                <w:szCs w:val="22"/>
              </w:rPr>
              <w:t>:</w:t>
            </w:r>
            <w:r w:rsidR="00D44AD0">
              <w:rPr>
                <w:rFonts w:ascii="Arial" w:hAnsi="Arial" w:cs="Arial"/>
                <w:sz w:val="22"/>
                <w:szCs w:val="22"/>
              </w:rPr>
              <w:t xml:space="preserve"> Canderside</w:t>
            </w:r>
          </w:p>
        </w:tc>
        <w:tc>
          <w:tcPr>
            <w:tcW w:w="2410" w:type="dxa"/>
            <w:tcBorders>
              <w:top w:val="nil"/>
              <w:left w:val="nil"/>
              <w:bottom w:val="nil"/>
              <w:right w:val="single" w:sz="4" w:space="0" w:color="auto"/>
            </w:tcBorders>
          </w:tcPr>
          <w:p w:rsidR="005C0421" w:rsidRPr="00197DD5" w:rsidRDefault="005C0421" w:rsidP="00C13E5E">
            <w:pPr>
              <w:spacing w:before="120" w:after="120"/>
              <w:rPr>
                <w:rFonts w:ascii="Arial" w:hAnsi="Arial" w:cs="Arial"/>
                <w:sz w:val="22"/>
                <w:szCs w:val="22"/>
              </w:rPr>
            </w:pPr>
          </w:p>
        </w:tc>
      </w:tr>
      <w:tr w:rsidR="005C0421" w:rsidRPr="00197DD5" w:rsidTr="0093775F">
        <w:trPr>
          <w:gridAfter w:val="4"/>
          <w:wAfter w:w="755" w:type="dxa"/>
        </w:trPr>
        <w:tc>
          <w:tcPr>
            <w:tcW w:w="8364" w:type="dxa"/>
            <w:gridSpan w:val="3"/>
            <w:tcBorders>
              <w:top w:val="nil"/>
              <w:left w:val="single" w:sz="4" w:space="0" w:color="auto"/>
              <w:bottom w:val="single" w:sz="4" w:space="0" w:color="auto"/>
              <w:right w:val="nil"/>
            </w:tcBorders>
          </w:tcPr>
          <w:p w:rsidR="00510DE6" w:rsidRPr="00197DD5" w:rsidRDefault="00510DE6" w:rsidP="00510DE6">
            <w:pPr>
              <w:spacing w:before="120" w:after="120"/>
              <w:rPr>
                <w:rFonts w:ascii="Arial" w:hAnsi="Arial" w:cs="Arial"/>
                <w:sz w:val="22"/>
                <w:szCs w:val="22"/>
              </w:rPr>
            </w:pPr>
            <w:r>
              <w:rPr>
                <w:rFonts w:ascii="Arial" w:hAnsi="Arial" w:cs="Arial"/>
                <w:sz w:val="22"/>
                <w:szCs w:val="22"/>
              </w:rPr>
              <w:t>CAJE Reference</w:t>
            </w:r>
            <w:r w:rsidR="00F063DE">
              <w:rPr>
                <w:rFonts w:ascii="Arial" w:hAnsi="Arial" w:cs="Arial"/>
                <w:sz w:val="22"/>
                <w:szCs w:val="22"/>
              </w:rPr>
              <w:t xml:space="preserve">: </w:t>
            </w:r>
            <w:r w:rsidR="00F063DE">
              <w:rPr>
                <w:rFonts w:ascii="Arial" w:hAnsi="Arial" w:cs="Arial"/>
                <w:b/>
                <w:bCs/>
                <w:color w:val="212121"/>
                <w:sz w:val="22"/>
                <w:szCs w:val="22"/>
                <w:shd w:val="clear" w:color="auto" w:fill="FFFFFF"/>
              </w:rPr>
              <w:t>NPPRCFS561</w:t>
            </w:r>
          </w:p>
        </w:tc>
        <w:tc>
          <w:tcPr>
            <w:tcW w:w="2410" w:type="dxa"/>
            <w:tcBorders>
              <w:top w:val="nil"/>
              <w:left w:val="nil"/>
              <w:bottom w:val="single" w:sz="4" w:space="0" w:color="auto"/>
              <w:right w:val="single" w:sz="4" w:space="0" w:color="auto"/>
            </w:tcBorders>
          </w:tcPr>
          <w:p w:rsidR="005C0421" w:rsidRPr="00197DD5" w:rsidRDefault="005C0421" w:rsidP="00C13E5E">
            <w:pPr>
              <w:pStyle w:val="Header"/>
              <w:tabs>
                <w:tab w:val="clear" w:pos="4153"/>
                <w:tab w:val="clear" w:pos="8306"/>
              </w:tabs>
              <w:spacing w:before="120" w:after="120"/>
              <w:rPr>
                <w:rFonts w:ascii="Arial" w:hAnsi="Arial" w:cs="Arial"/>
                <w:sz w:val="22"/>
                <w:szCs w:val="22"/>
              </w:rPr>
            </w:pPr>
          </w:p>
        </w:tc>
      </w:tr>
      <w:tr w:rsidR="002D0DEB" w:rsidRPr="00197DD5" w:rsidTr="0093775F">
        <w:trPr>
          <w:gridAfter w:val="4"/>
          <w:wAfter w:w="755" w:type="dxa"/>
        </w:trPr>
        <w:tc>
          <w:tcPr>
            <w:tcW w:w="10774" w:type="dxa"/>
            <w:gridSpan w:val="4"/>
            <w:tcBorders>
              <w:top w:val="single" w:sz="4" w:space="0" w:color="auto"/>
              <w:left w:val="nil"/>
              <w:bottom w:val="single" w:sz="4" w:space="0" w:color="auto"/>
              <w:right w:val="nil"/>
            </w:tcBorders>
          </w:tcPr>
          <w:p w:rsidR="002D0DEB" w:rsidRPr="00197DD5" w:rsidRDefault="002D0DEB" w:rsidP="00C13E5E">
            <w:pPr>
              <w:spacing w:before="120" w:after="120"/>
              <w:rPr>
                <w:rFonts w:ascii="Arial" w:hAnsi="Arial" w:cs="Arial"/>
                <w:sz w:val="22"/>
                <w:szCs w:val="22"/>
              </w:rPr>
            </w:pPr>
          </w:p>
        </w:tc>
      </w:tr>
      <w:tr w:rsidR="005C0421" w:rsidRPr="00197DD5" w:rsidTr="0093775F">
        <w:trPr>
          <w:gridAfter w:val="4"/>
          <w:wAfter w:w="755" w:type="dxa"/>
        </w:trPr>
        <w:tc>
          <w:tcPr>
            <w:tcW w:w="10774" w:type="dxa"/>
            <w:gridSpan w:val="4"/>
            <w:tcBorders>
              <w:top w:val="single" w:sz="4" w:space="0" w:color="auto"/>
              <w:left w:val="single" w:sz="4" w:space="0" w:color="auto"/>
              <w:bottom w:val="nil"/>
              <w:right w:val="single" w:sz="4" w:space="0" w:color="auto"/>
            </w:tcBorders>
          </w:tcPr>
          <w:p w:rsidR="005C0421" w:rsidRPr="00197DD5" w:rsidRDefault="002D0DEB" w:rsidP="00C13E5E">
            <w:pPr>
              <w:spacing w:before="120" w:after="120"/>
              <w:rPr>
                <w:rFonts w:ascii="Arial" w:hAnsi="Arial" w:cs="Arial"/>
                <w:b/>
                <w:sz w:val="22"/>
                <w:szCs w:val="22"/>
              </w:rPr>
            </w:pPr>
            <w:r w:rsidRPr="00197DD5">
              <w:rPr>
                <w:rFonts w:ascii="Arial" w:hAnsi="Arial" w:cs="Arial"/>
                <w:b/>
                <w:sz w:val="22"/>
                <w:szCs w:val="22"/>
              </w:rPr>
              <w:t>2.</w:t>
            </w:r>
            <w:r w:rsidRPr="00197DD5">
              <w:rPr>
                <w:rFonts w:ascii="Arial" w:hAnsi="Arial" w:cs="Arial"/>
                <w:b/>
                <w:sz w:val="22"/>
                <w:szCs w:val="22"/>
              </w:rPr>
              <w:tab/>
              <w:t>JOB PURPOSE</w:t>
            </w:r>
          </w:p>
        </w:tc>
      </w:tr>
      <w:tr w:rsidR="003902F3" w:rsidRPr="00197DD5" w:rsidTr="0093775F">
        <w:trPr>
          <w:gridAfter w:val="4"/>
          <w:wAfter w:w="755" w:type="dxa"/>
        </w:trPr>
        <w:tc>
          <w:tcPr>
            <w:tcW w:w="10774" w:type="dxa"/>
            <w:gridSpan w:val="4"/>
            <w:tcBorders>
              <w:top w:val="nil"/>
              <w:left w:val="single" w:sz="4" w:space="0" w:color="auto"/>
              <w:bottom w:val="single" w:sz="4" w:space="0" w:color="auto"/>
              <w:right w:val="single" w:sz="4" w:space="0" w:color="auto"/>
            </w:tcBorders>
          </w:tcPr>
          <w:p w:rsidR="00DD2D69" w:rsidRDefault="00601BE9" w:rsidP="00D44AD0">
            <w:pPr>
              <w:pStyle w:val="a"/>
              <w:spacing w:before="120" w:after="120"/>
              <w:ind w:left="0"/>
              <w:jc w:val="left"/>
              <w:rPr>
                <w:rFonts w:ascii="Tahoma" w:hAnsi="Tahoma"/>
                <w:sz w:val="22"/>
              </w:rPr>
            </w:pPr>
            <w:r>
              <w:rPr>
                <w:rFonts w:ascii="Tahoma" w:hAnsi="Tahoma"/>
                <w:sz w:val="22"/>
              </w:rPr>
              <w:t>To develop a N</w:t>
            </w:r>
            <w:r w:rsidR="00D44AD0">
              <w:rPr>
                <w:rFonts w:ascii="Tahoma" w:hAnsi="Tahoma"/>
                <w:sz w:val="22"/>
              </w:rPr>
              <w:t xml:space="preserve">ational Procurement Innovation Hub for Health and Social Care across Scotland in line with </w:t>
            </w:r>
            <w:r>
              <w:rPr>
                <w:rFonts w:ascii="Tahoma" w:hAnsi="Tahoma"/>
                <w:sz w:val="22"/>
              </w:rPr>
              <w:t>Scottish Government and Health B</w:t>
            </w:r>
            <w:r w:rsidR="00D44AD0">
              <w:rPr>
                <w:rFonts w:ascii="Tahoma" w:hAnsi="Tahoma"/>
                <w:sz w:val="22"/>
              </w:rPr>
              <w:t>oard requirements</w:t>
            </w:r>
            <w:r w:rsidR="004B2417">
              <w:rPr>
                <w:rFonts w:ascii="Tahoma" w:hAnsi="Tahoma"/>
                <w:sz w:val="22"/>
              </w:rPr>
              <w:t>.</w:t>
            </w:r>
            <w:r w:rsidR="00D44AD0">
              <w:rPr>
                <w:rFonts w:ascii="Tahoma" w:hAnsi="Tahoma"/>
                <w:sz w:val="22"/>
              </w:rPr>
              <w:t xml:space="preserve"> This Hub will be developed with existing work streams, policy areas and delivery units aligned to the</w:t>
            </w:r>
            <w:r>
              <w:rPr>
                <w:rFonts w:ascii="Tahoma" w:hAnsi="Tahoma"/>
                <w:sz w:val="22"/>
              </w:rPr>
              <w:t xml:space="preserve"> National Procurement S</w:t>
            </w:r>
            <w:r w:rsidR="00D44AD0">
              <w:rPr>
                <w:rFonts w:ascii="Tahoma" w:hAnsi="Tahoma"/>
                <w:sz w:val="22"/>
              </w:rPr>
              <w:t>trategy. The post holder will deliver expert procurement advice and specialist knowledge to Scotland’s Innovation network and will advise NHS Health boards</w:t>
            </w:r>
            <w:r w:rsidR="004B2417">
              <w:rPr>
                <w:rFonts w:ascii="Tahoma" w:hAnsi="Tahoma"/>
                <w:sz w:val="22"/>
              </w:rPr>
              <w:t>, Government agencies and suppliers</w:t>
            </w:r>
            <w:r w:rsidR="00D44AD0">
              <w:rPr>
                <w:rFonts w:ascii="Tahoma" w:hAnsi="Tahoma"/>
                <w:sz w:val="22"/>
              </w:rPr>
              <w:t xml:space="preserve"> </w:t>
            </w:r>
            <w:r w:rsidR="00DD2D69">
              <w:rPr>
                <w:rFonts w:ascii="Tahoma" w:hAnsi="Tahoma"/>
                <w:sz w:val="22"/>
              </w:rPr>
              <w:t>on procurement</w:t>
            </w:r>
            <w:r w:rsidR="00D44AD0">
              <w:rPr>
                <w:rFonts w:ascii="Tahoma" w:hAnsi="Tahoma"/>
                <w:sz w:val="22"/>
              </w:rPr>
              <w:t xml:space="preserve"> </w:t>
            </w:r>
            <w:r w:rsidR="00DD2D69">
              <w:rPr>
                <w:rFonts w:ascii="Tahoma" w:hAnsi="Tahoma"/>
                <w:sz w:val="22"/>
              </w:rPr>
              <w:t>strategies and</w:t>
            </w:r>
            <w:r>
              <w:rPr>
                <w:rFonts w:ascii="Tahoma" w:hAnsi="Tahoma"/>
                <w:sz w:val="22"/>
              </w:rPr>
              <w:t xml:space="preserve"> interventions to</w:t>
            </w:r>
            <w:r w:rsidR="004B2417">
              <w:rPr>
                <w:rFonts w:ascii="Tahoma" w:hAnsi="Tahoma"/>
                <w:sz w:val="22"/>
              </w:rPr>
              <w:t xml:space="preserve"> support improved clinical outcomes as well as </w:t>
            </w:r>
            <w:r>
              <w:rPr>
                <w:rFonts w:ascii="Tahoma" w:hAnsi="Tahoma"/>
                <w:sz w:val="22"/>
              </w:rPr>
              <w:t>reduce NHS N</w:t>
            </w:r>
            <w:r w:rsidR="00D44AD0">
              <w:rPr>
                <w:rFonts w:ascii="Tahoma" w:hAnsi="Tahoma"/>
                <w:sz w:val="22"/>
              </w:rPr>
              <w:t>ational Waiting times aligned to the Inno</w:t>
            </w:r>
            <w:r>
              <w:rPr>
                <w:rFonts w:ascii="Tahoma" w:hAnsi="Tahoma"/>
                <w:sz w:val="22"/>
              </w:rPr>
              <w:t>vation Accelerated process for Health and S</w:t>
            </w:r>
            <w:r w:rsidR="00D44AD0">
              <w:rPr>
                <w:rFonts w:ascii="Tahoma" w:hAnsi="Tahoma"/>
                <w:sz w:val="22"/>
              </w:rPr>
              <w:t>ocial care in Scotland.</w:t>
            </w:r>
          </w:p>
          <w:p w:rsidR="00D44AD0" w:rsidRDefault="00DD2D69" w:rsidP="00D44AD0">
            <w:pPr>
              <w:pStyle w:val="a"/>
              <w:spacing w:before="120" w:after="120"/>
              <w:ind w:left="0"/>
              <w:jc w:val="left"/>
              <w:rPr>
                <w:rFonts w:ascii="Tahoma" w:hAnsi="Tahoma"/>
                <w:sz w:val="22"/>
              </w:rPr>
            </w:pPr>
            <w:r>
              <w:rPr>
                <w:rFonts w:ascii="Tahoma" w:hAnsi="Tahoma"/>
                <w:sz w:val="22"/>
              </w:rPr>
              <w:t xml:space="preserve">The post holder will influence national strategies through learning events and using influencing skills to </w:t>
            </w:r>
            <w:r w:rsidR="00D44AD0">
              <w:rPr>
                <w:rFonts w:ascii="Tahoma" w:hAnsi="Tahoma"/>
                <w:sz w:val="22"/>
              </w:rPr>
              <w:t>and support national and regional applications for industrial funding.</w:t>
            </w:r>
          </w:p>
          <w:p w:rsidR="003902F3" w:rsidRDefault="00D44AD0" w:rsidP="00D44AD0">
            <w:pPr>
              <w:spacing w:before="120" w:after="120"/>
              <w:rPr>
                <w:rFonts w:ascii="Tahoma" w:hAnsi="Tahoma"/>
                <w:sz w:val="22"/>
              </w:rPr>
            </w:pPr>
            <w:r>
              <w:rPr>
                <w:rFonts w:ascii="Tahoma" w:hAnsi="Tahoma"/>
                <w:sz w:val="22"/>
              </w:rPr>
              <w:t>To influence national strategies and procurement initiatives to exploit, where appropriate, the wider purchasing power of the NHSScotland and collaborate where possible with other public sector organisations to leverage total Scotland spend to secure additional value</w:t>
            </w:r>
            <w:r w:rsidR="002F66E1">
              <w:rPr>
                <w:rFonts w:ascii="Tahoma" w:hAnsi="Tahoma"/>
                <w:sz w:val="22"/>
              </w:rPr>
              <w:t xml:space="preserve"> through an Accelerated Procurement hub and innovative procurement solutions.</w:t>
            </w:r>
          </w:p>
          <w:p w:rsidR="004B2417" w:rsidRDefault="004B2417" w:rsidP="00D44AD0">
            <w:pPr>
              <w:spacing w:before="120" w:after="120"/>
              <w:rPr>
                <w:rFonts w:ascii="Tahoma" w:hAnsi="Tahoma"/>
                <w:sz w:val="22"/>
              </w:rPr>
            </w:pPr>
          </w:p>
          <w:p w:rsidR="004B2417" w:rsidRPr="00197DD5" w:rsidRDefault="004B2417" w:rsidP="00D44AD0">
            <w:pPr>
              <w:spacing w:before="120" w:after="120"/>
              <w:rPr>
                <w:rFonts w:ascii="Arial" w:hAnsi="Arial" w:cs="Arial"/>
                <w:sz w:val="22"/>
                <w:szCs w:val="22"/>
              </w:rPr>
            </w:pPr>
            <w:r>
              <w:rPr>
                <w:rFonts w:ascii="Tahoma" w:hAnsi="Tahoma"/>
                <w:sz w:val="22"/>
              </w:rPr>
              <w:t>Interaction with the industrial and academic sector is a vital part to this role.</w:t>
            </w:r>
          </w:p>
        </w:tc>
      </w:tr>
      <w:tr w:rsidR="005C0421" w:rsidRPr="00197DD5" w:rsidTr="0093775F">
        <w:trPr>
          <w:gridAfter w:val="4"/>
          <w:wAfter w:w="755" w:type="dxa"/>
        </w:trPr>
        <w:tc>
          <w:tcPr>
            <w:tcW w:w="10774" w:type="dxa"/>
            <w:gridSpan w:val="4"/>
            <w:tcBorders>
              <w:top w:val="single" w:sz="4" w:space="0" w:color="auto"/>
              <w:left w:val="nil"/>
              <w:bottom w:val="single" w:sz="4" w:space="0" w:color="auto"/>
              <w:right w:val="nil"/>
            </w:tcBorders>
          </w:tcPr>
          <w:p w:rsidR="005C0421" w:rsidRPr="00197DD5" w:rsidRDefault="005C0421" w:rsidP="00C13E5E">
            <w:pPr>
              <w:spacing w:before="120" w:after="120"/>
              <w:rPr>
                <w:rFonts w:ascii="Arial" w:hAnsi="Arial" w:cs="Arial"/>
                <w:sz w:val="22"/>
                <w:szCs w:val="22"/>
              </w:rPr>
            </w:pPr>
          </w:p>
        </w:tc>
      </w:tr>
      <w:tr w:rsidR="005C0421" w:rsidRPr="00197DD5" w:rsidTr="0093775F">
        <w:trPr>
          <w:gridAfter w:val="4"/>
          <w:wAfter w:w="755" w:type="dxa"/>
        </w:trPr>
        <w:tc>
          <w:tcPr>
            <w:tcW w:w="10774" w:type="dxa"/>
            <w:gridSpan w:val="4"/>
            <w:tcBorders>
              <w:top w:val="single" w:sz="4" w:space="0" w:color="auto"/>
              <w:left w:val="single" w:sz="4" w:space="0" w:color="auto"/>
              <w:bottom w:val="single" w:sz="4" w:space="0" w:color="auto"/>
              <w:right w:val="single" w:sz="4" w:space="0" w:color="auto"/>
            </w:tcBorders>
          </w:tcPr>
          <w:p w:rsidR="005C0421" w:rsidRPr="00197DD5" w:rsidRDefault="005C0421" w:rsidP="00C13E5E">
            <w:pPr>
              <w:spacing w:before="120" w:after="120"/>
              <w:rPr>
                <w:rFonts w:ascii="Arial" w:hAnsi="Arial" w:cs="Arial"/>
                <w:b/>
                <w:sz w:val="22"/>
                <w:szCs w:val="22"/>
              </w:rPr>
            </w:pPr>
            <w:r w:rsidRPr="00197DD5">
              <w:rPr>
                <w:rFonts w:ascii="Arial" w:hAnsi="Arial" w:cs="Arial"/>
                <w:b/>
                <w:sz w:val="22"/>
                <w:szCs w:val="22"/>
              </w:rPr>
              <w:t xml:space="preserve">3.  </w:t>
            </w:r>
            <w:r w:rsidR="002D0DEB" w:rsidRPr="00197DD5">
              <w:rPr>
                <w:rFonts w:ascii="Arial" w:hAnsi="Arial" w:cs="Arial"/>
                <w:b/>
                <w:sz w:val="22"/>
                <w:szCs w:val="22"/>
              </w:rPr>
              <w:tab/>
            </w:r>
            <w:r w:rsidRPr="00197DD5">
              <w:rPr>
                <w:rFonts w:ascii="Arial" w:hAnsi="Arial" w:cs="Arial"/>
                <w:b/>
                <w:sz w:val="22"/>
                <w:szCs w:val="22"/>
              </w:rPr>
              <w:t xml:space="preserve"> DIMENSIONS</w:t>
            </w:r>
          </w:p>
        </w:tc>
      </w:tr>
      <w:tr w:rsidR="004B2417" w:rsidRPr="00197DD5" w:rsidTr="0093775F">
        <w:trPr>
          <w:gridAfter w:val="4"/>
          <w:wAfter w:w="755" w:type="dxa"/>
        </w:trPr>
        <w:tc>
          <w:tcPr>
            <w:tcW w:w="10774" w:type="dxa"/>
            <w:gridSpan w:val="4"/>
            <w:tcBorders>
              <w:top w:val="single" w:sz="4" w:space="0" w:color="auto"/>
              <w:left w:val="single" w:sz="4" w:space="0" w:color="auto"/>
              <w:bottom w:val="single" w:sz="4" w:space="0" w:color="auto"/>
              <w:right w:val="single" w:sz="4" w:space="0" w:color="auto"/>
            </w:tcBorders>
          </w:tcPr>
          <w:p w:rsidR="004B2417" w:rsidRDefault="004B2417" w:rsidP="00FA134F">
            <w:pPr>
              <w:pStyle w:val="BodyText2"/>
              <w:spacing w:before="120" w:after="120"/>
              <w:rPr>
                <w:rFonts w:ascii="Tahoma" w:hAnsi="Tahoma"/>
                <w:position w:val="-24"/>
              </w:rPr>
            </w:pPr>
            <w:r>
              <w:rPr>
                <w:rFonts w:ascii="Tahoma" w:hAnsi="Tahoma"/>
                <w:position w:val="-24"/>
              </w:rPr>
              <w:t>The scope of the postholder is a</w:t>
            </w:r>
            <w:r w:rsidR="00206566">
              <w:rPr>
                <w:rFonts w:ascii="Tahoma" w:hAnsi="Tahoma"/>
                <w:position w:val="-24"/>
              </w:rPr>
              <w:t>ll M</w:t>
            </w:r>
            <w:r>
              <w:rPr>
                <w:rFonts w:ascii="Tahoma" w:hAnsi="Tahoma"/>
                <w:position w:val="-24"/>
              </w:rPr>
              <w:t>edtech spend throughout Scotland which is approximately £700M p.a. as well as associated spend that may come into scope with</w:t>
            </w:r>
            <w:r w:rsidR="00180937">
              <w:rPr>
                <w:rFonts w:ascii="Tahoma" w:hAnsi="Tahoma"/>
                <w:position w:val="-24"/>
              </w:rPr>
              <w:t>in the Social C</w:t>
            </w:r>
            <w:r>
              <w:rPr>
                <w:rFonts w:ascii="Tahoma" w:hAnsi="Tahoma"/>
                <w:position w:val="-24"/>
              </w:rPr>
              <w:t>are environment</w:t>
            </w:r>
            <w:r w:rsidR="00180937">
              <w:rPr>
                <w:rFonts w:ascii="Tahoma" w:hAnsi="Tahoma"/>
                <w:position w:val="-24"/>
              </w:rPr>
              <w:t xml:space="preserve"> (additional £100M p.a.)</w:t>
            </w:r>
            <w:r>
              <w:rPr>
                <w:rFonts w:ascii="Tahoma" w:hAnsi="Tahoma"/>
                <w:position w:val="-24"/>
              </w:rPr>
              <w:t xml:space="preserve">. In addition to this product spend, relevant clinical services currently with a value of £250M p.a. and ICT spend with a value of £200M p.a. will </w:t>
            </w:r>
            <w:r w:rsidR="00180937">
              <w:rPr>
                <w:rFonts w:ascii="Tahoma" w:hAnsi="Tahoma"/>
                <w:position w:val="-24"/>
              </w:rPr>
              <w:t>also be included where relevant as the innovate products and services influence a variety of recipients associated with health.</w:t>
            </w:r>
          </w:p>
          <w:p w:rsidR="004B2417" w:rsidRDefault="004B2417" w:rsidP="00FA134F">
            <w:pPr>
              <w:pStyle w:val="BodyText2"/>
              <w:spacing w:before="120" w:after="120"/>
              <w:rPr>
                <w:rFonts w:ascii="Tahoma" w:hAnsi="Tahoma"/>
                <w:position w:val="-24"/>
              </w:rPr>
            </w:pPr>
            <w:r>
              <w:rPr>
                <w:rFonts w:ascii="Tahoma" w:hAnsi="Tahoma"/>
                <w:position w:val="-24"/>
              </w:rPr>
              <w:t>The postholder is required to have a sound knowledge of all the medical device and services currently sourced through 3</w:t>
            </w:r>
            <w:r w:rsidRPr="004B2417">
              <w:rPr>
                <w:rFonts w:ascii="Tahoma" w:hAnsi="Tahoma"/>
                <w:position w:val="-24"/>
                <w:vertAlign w:val="superscript"/>
              </w:rPr>
              <w:t>rd</w:t>
            </w:r>
            <w:r>
              <w:rPr>
                <w:rFonts w:ascii="Tahoma" w:hAnsi="Tahoma"/>
                <w:position w:val="-24"/>
              </w:rPr>
              <w:t xml:space="preserve"> party spend as well as a detailed knowledge of the associated stakeholders and how services are provided through the various patient journeys. </w:t>
            </w:r>
          </w:p>
          <w:p w:rsidR="004B2417" w:rsidRDefault="00180937" w:rsidP="00FA134F">
            <w:pPr>
              <w:pStyle w:val="BodyText2"/>
              <w:spacing w:before="120" w:after="120"/>
              <w:rPr>
                <w:rFonts w:ascii="Tahoma" w:hAnsi="Tahoma"/>
                <w:position w:val="-24"/>
              </w:rPr>
            </w:pPr>
            <w:r>
              <w:rPr>
                <w:rFonts w:ascii="Tahoma" w:hAnsi="Tahoma"/>
                <w:position w:val="-24"/>
              </w:rPr>
              <w:lastRenderedPageBreak/>
              <w:t xml:space="preserve">The area of focus extends considerably further than the traditional procurement roles with significant upstream activity in the development of </w:t>
            </w:r>
            <w:r w:rsidR="00956FD0">
              <w:rPr>
                <w:rFonts w:ascii="Tahoma" w:hAnsi="Tahoma"/>
                <w:position w:val="-24"/>
              </w:rPr>
              <w:t>ideas and projects through to the widescale adoption and roll out of the solutions.</w:t>
            </w:r>
          </w:p>
          <w:p w:rsidR="00D96347" w:rsidRDefault="00D96347" w:rsidP="00FA134F">
            <w:pPr>
              <w:pStyle w:val="BodyText2"/>
              <w:spacing w:before="120" w:after="120"/>
              <w:rPr>
                <w:rFonts w:ascii="Tahoma" w:hAnsi="Tahoma"/>
                <w:position w:val="-24"/>
              </w:rPr>
            </w:pPr>
            <w:r>
              <w:rPr>
                <w:rFonts w:ascii="Tahoma" w:hAnsi="Tahoma"/>
                <w:position w:val="-24"/>
              </w:rPr>
              <w:t>It is estimated there will be approximately 200 – 300 projects every year, plus historical ones and those from other initiative across the UK that fall within the scope of this role.</w:t>
            </w:r>
          </w:p>
          <w:p w:rsidR="004B2417" w:rsidRDefault="004B2417" w:rsidP="00FA134F">
            <w:pPr>
              <w:pStyle w:val="BodyText2"/>
              <w:spacing w:before="120" w:after="120"/>
              <w:rPr>
                <w:rFonts w:ascii="Tahoma" w:hAnsi="Tahoma"/>
                <w:position w:val="-24"/>
              </w:rPr>
            </w:pPr>
            <w:r>
              <w:rPr>
                <w:rFonts w:ascii="Tahoma" w:hAnsi="Tahoma"/>
                <w:position w:val="-24"/>
              </w:rPr>
              <w:t>Budget Responsibilities</w:t>
            </w:r>
          </w:p>
          <w:p w:rsidR="004B2417" w:rsidRDefault="004B2417" w:rsidP="00956FD0">
            <w:pPr>
              <w:pStyle w:val="BodyText2"/>
              <w:spacing w:before="120" w:after="120"/>
              <w:rPr>
                <w:rFonts w:ascii="Tahoma" w:hAnsi="Tahoma"/>
                <w:position w:val="-24"/>
              </w:rPr>
            </w:pPr>
            <w:r>
              <w:rPr>
                <w:rFonts w:ascii="Tahoma" w:hAnsi="Tahoma"/>
                <w:position w:val="-24"/>
              </w:rPr>
              <w:t>The post holder is responsible for managing the operating expenses for their team including staff costs and operating expenses.</w:t>
            </w:r>
          </w:p>
        </w:tc>
      </w:tr>
      <w:tr w:rsidR="004B2417" w:rsidRPr="00197DD5" w:rsidTr="0093775F">
        <w:trPr>
          <w:gridAfter w:val="4"/>
          <w:wAfter w:w="755" w:type="dxa"/>
          <w:trHeight w:val="567"/>
        </w:trPr>
        <w:tc>
          <w:tcPr>
            <w:tcW w:w="10774" w:type="dxa"/>
            <w:gridSpan w:val="4"/>
            <w:tcBorders>
              <w:top w:val="single" w:sz="4" w:space="0" w:color="auto"/>
              <w:left w:val="single" w:sz="4" w:space="0" w:color="auto"/>
              <w:bottom w:val="nil"/>
              <w:right w:val="single" w:sz="4" w:space="0" w:color="auto"/>
            </w:tcBorders>
          </w:tcPr>
          <w:p w:rsidR="004B2417" w:rsidRPr="00197DD5" w:rsidRDefault="004B2417" w:rsidP="00C13E5E">
            <w:pPr>
              <w:pStyle w:val="BodyText"/>
              <w:tabs>
                <w:tab w:val="left" w:pos="1350"/>
              </w:tabs>
              <w:rPr>
                <w:rFonts w:ascii="Arial" w:hAnsi="Arial" w:cs="Arial"/>
                <w:b w:val="0"/>
                <w:bCs/>
                <w:iCs/>
                <w:sz w:val="22"/>
                <w:szCs w:val="22"/>
              </w:rPr>
            </w:pPr>
            <w:r>
              <w:rPr>
                <w:rFonts w:ascii="Arial" w:hAnsi="Arial" w:cs="Arial"/>
                <w:b w:val="0"/>
                <w:bCs/>
                <w:iCs/>
                <w:sz w:val="22"/>
                <w:szCs w:val="22"/>
              </w:rPr>
              <w:lastRenderedPageBreak/>
              <w:t>4</w:t>
            </w:r>
            <w:r w:rsidRPr="004B2417">
              <w:rPr>
                <w:rFonts w:ascii="Arial" w:hAnsi="Arial" w:cs="Arial"/>
                <w:b w:val="0"/>
                <w:bCs/>
                <w:iCs/>
                <w:sz w:val="22"/>
                <w:szCs w:val="22"/>
              </w:rPr>
              <w:t xml:space="preserve">. </w:t>
            </w:r>
            <w:r w:rsidRPr="004B2417">
              <w:rPr>
                <w:rFonts w:ascii="Arial" w:hAnsi="Arial" w:cs="Arial"/>
                <w:bCs/>
                <w:iCs/>
                <w:sz w:val="22"/>
                <w:szCs w:val="22"/>
              </w:rPr>
              <w:t>Organisation Chart</w:t>
            </w:r>
          </w:p>
        </w:tc>
      </w:tr>
      <w:tr w:rsidR="004B2417" w:rsidRPr="00197DD5" w:rsidTr="0093775F">
        <w:trPr>
          <w:gridAfter w:val="4"/>
          <w:wAfter w:w="755" w:type="dxa"/>
          <w:trHeight w:val="2643"/>
        </w:trPr>
        <w:tc>
          <w:tcPr>
            <w:tcW w:w="10774" w:type="dxa"/>
            <w:gridSpan w:val="4"/>
            <w:tcBorders>
              <w:top w:val="nil"/>
              <w:left w:val="single" w:sz="4" w:space="0" w:color="auto"/>
              <w:bottom w:val="nil"/>
              <w:right w:val="single" w:sz="4" w:space="0" w:color="auto"/>
            </w:tcBorders>
          </w:tcPr>
          <w:p w:rsidR="00C547B0" w:rsidRDefault="00C547B0" w:rsidP="00C547B0"/>
          <w:p w:rsidR="004B2417" w:rsidRPr="00C547B0" w:rsidRDefault="00F76E95" w:rsidP="00C547B0">
            <w:r>
              <w:rPr>
                <w:noProof/>
                <w:lang w:eastAsia="en-GB"/>
              </w:rPr>
              <mc:AlternateContent>
                <mc:Choice Requires="wpc">
                  <w:drawing>
                    <wp:inline distT="0" distB="0" distL="0" distR="0">
                      <wp:extent cx="6103620" cy="5568315"/>
                      <wp:effectExtent l="4445" t="0" r="0" b="0"/>
                      <wp:docPr id="37" name="Canvas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39"/>
                              <wps:cNvSpPr>
                                <a:spLocks noChangeArrowheads="1"/>
                              </wps:cNvSpPr>
                              <wps:spPr bwMode="auto">
                                <a:xfrm>
                                  <a:off x="1988533" y="228590"/>
                                  <a:ext cx="1486105" cy="457180"/>
                                </a:xfrm>
                                <a:prstGeom prst="rect">
                                  <a:avLst/>
                                </a:prstGeom>
                                <a:solidFill>
                                  <a:srgbClr val="FFFFFF"/>
                                </a:solidFill>
                                <a:ln w="9525">
                                  <a:solidFill>
                                    <a:srgbClr val="000000"/>
                                  </a:solidFill>
                                  <a:miter lim="800000"/>
                                  <a:headEnd/>
                                  <a:tailEnd/>
                                </a:ln>
                              </wps:spPr>
                              <wps:txbx>
                                <w:txbxContent>
                                  <w:p w:rsidR="00FA134F" w:rsidRPr="0057057C" w:rsidRDefault="00FA134F" w:rsidP="00C547B0">
                                    <w:pPr>
                                      <w:jc w:val="center"/>
                                      <w:rPr>
                                        <w:sz w:val="20"/>
                                      </w:rPr>
                                    </w:pPr>
                                    <w:r w:rsidRPr="0057057C">
                                      <w:rPr>
                                        <w:sz w:val="20"/>
                                      </w:rPr>
                                      <w:t>Director</w:t>
                                    </w:r>
                                  </w:p>
                                  <w:p w:rsidR="00FA134F" w:rsidRPr="0057057C" w:rsidRDefault="00290882" w:rsidP="00C547B0">
                                    <w:pPr>
                                      <w:jc w:val="center"/>
                                      <w:rPr>
                                        <w:sz w:val="20"/>
                                      </w:rPr>
                                    </w:pPr>
                                    <w:r>
                                      <w:rPr>
                                        <w:sz w:val="20"/>
                                      </w:rPr>
                                      <w:t>National Procurement</w:t>
                                    </w:r>
                                  </w:p>
                                </w:txbxContent>
                              </wps:txbx>
                              <wps:bodyPr rot="0" vert="horz" wrap="square" lIns="91440" tIns="45720" rIns="91440" bIns="45720" anchor="t" anchorCtr="0" upright="1">
                                <a:noAutofit/>
                              </wps:bodyPr>
                            </wps:wsp>
                            <wps:wsp>
                              <wps:cNvPr id="3" name="Rectangle 40"/>
                              <wps:cNvSpPr>
                                <a:spLocks noChangeArrowheads="1"/>
                              </wps:cNvSpPr>
                              <wps:spPr bwMode="auto">
                                <a:xfrm>
                                  <a:off x="161390" y="1029370"/>
                                  <a:ext cx="1659180" cy="4200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FA134F" w:rsidRPr="00AF4E3F" w:rsidRDefault="00FA134F" w:rsidP="00C547B0">
                                    <w:pPr>
                                      <w:jc w:val="center"/>
                                      <w:rPr>
                                        <w:bCs/>
                                        <w:sz w:val="20"/>
                                      </w:rPr>
                                    </w:pPr>
                                    <w:r>
                                      <w:rPr>
                                        <w:bCs/>
                                        <w:sz w:val="20"/>
                                      </w:rPr>
                                      <w:t>Head of Strategic Sourcing &amp; Commercial</w:t>
                                    </w:r>
                                  </w:p>
                                  <w:p w:rsidR="00FA134F" w:rsidRPr="003A44B4" w:rsidRDefault="00FA134F" w:rsidP="00C547B0">
                                    <w:pPr>
                                      <w:jc w:val="center"/>
                                      <w:rPr>
                                        <w:sz w:val="20"/>
                                      </w:rPr>
                                    </w:pPr>
                                    <w:r w:rsidRPr="003A44B4">
                                      <w:rPr>
                                        <w:sz w:val="20"/>
                                      </w:rPr>
                                      <w:t xml:space="preserve"> </w:t>
                                    </w:r>
                                  </w:p>
                                </w:txbxContent>
                              </wps:txbx>
                              <wps:bodyPr rot="0" vert="horz" wrap="square" lIns="91440" tIns="45720" rIns="91440" bIns="45720" anchor="t" anchorCtr="0" upright="1">
                                <a:noAutofit/>
                              </wps:bodyPr>
                            </wps:wsp>
                            <wps:wsp>
                              <wps:cNvPr id="4" name="Rectangle 41"/>
                              <wps:cNvSpPr>
                                <a:spLocks noChangeArrowheads="1"/>
                              </wps:cNvSpPr>
                              <wps:spPr bwMode="auto">
                                <a:xfrm>
                                  <a:off x="3546935" y="1029370"/>
                                  <a:ext cx="1712490" cy="46432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FA134F" w:rsidRPr="00AF4E3F" w:rsidRDefault="00FA134F" w:rsidP="00C547B0">
                                    <w:pPr>
                                      <w:shd w:val="clear" w:color="auto" w:fill="FFFFFF"/>
                                      <w:jc w:val="center"/>
                                      <w:rPr>
                                        <w:bCs/>
                                        <w:sz w:val="20"/>
                                      </w:rPr>
                                    </w:pPr>
                                    <w:r>
                                      <w:rPr>
                                        <w:bCs/>
                                        <w:sz w:val="20"/>
                                      </w:rPr>
                                      <w:t>Head of Strategic Sourcing &amp; Commercial</w:t>
                                    </w:r>
                                  </w:p>
                                  <w:p w:rsidR="00FA134F" w:rsidRDefault="00FA134F" w:rsidP="00C547B0">
                                    <w:pPr>
                                      <w:shd w:val="clear" w:color="auto" w:fill="FFFFFF"/>
                                    </w:pPr>
                                  </w:p>
                                </w:txbxContent>
                              </wps:txbx>
                              <wps:bodyPr rot="0" vert="horz" wrap="square" lIns="91440" tIns="45720" rIns="91440" bIns="45720" anchor="t" anchorCtr="0" upright="1">
                                <a:noAutofit/>
                              </wps:bodyPr>
                            </wps:wsp>
                            <wps:wsp>
                              <wps:cNvPr id="5" name="Rectangle 43"/>
                              <wps:cNvSpPr>
                                <a:spLocks noChangeArrowheads="1"/>
                              </wps:cNvSpPr>
                              <wps:spPr bwMode="auto">
                                <a:xfrm>
                                  <a:off x="530178" y="2346622"/>
                                  <a:ext cx="1708108" cy="300025"/>
                                </a:xfrm>
                                <a:prstGeom prst="rect">
                                  <a:avLst/>
                                </a:prstGeom>
                                <a:solidFill>
                                  <a:srgbClr val="FFFFFF"/>
                                </a:solidFill>
                                <a:ln w="9525">
                                  <a:solidFill>
                                    <a:srgbClr val="000000"/>
                                  </a:solidFill>
                                  <a:miter lim="800000"/>
                                  <a:headEnd/>
                                  <a:tailEnd/>
                                </a:ln>
                              </wps:spPr>
                              <wps:txbx>
                                <w:txbxContent>
                                  <w:p w:rsidR="00FA134F" w:rsidRPr="0057057C" w:rsidRDefault="00290882" w:rsidP="00C547B0">
                                    <w:pPr>
                                      <w:jc w:val="center"/>
                                      <w:rPr>
                                        <w:sz w:val="20"/>
                                      </w:rPr>
                                    </w:pPr>
                                    <w:r>
                                      <w:rPr>
                                        <w:sz w:val="20"/>
                                      </w:rPr>
                                      <w:t>Category IM&amp;T</w:t>
                                    </w:r>
                                  </w:p>
                                  <w:p w:rsidR="00FA134F" w:rsidRPr="0057057C" w:rsidRDefault="00FA134F" w:rsidP="00C547B0">
                                    <w:pPr>
                                      <w:jc w:val="center"/>
                                      <w:rPr>
                                        <w:sz w:val="20"/>
                                      </w:rPr>
                                    </w:pPr>
                                  </w:p>
                                  <w:p w:rsidR="00FA134F" w:rsidRDefault="00FA134F" w:rsidP="00C547B0">
                                    <w:pPr>
                                      <w:jc w:val="center"/>
                                      <w:rPr>
                                        <w:sz w:val="20"/>
                                      </w:rPr>
                                    </w:pPr>
                                  </w:p>
                                </w:txbxContent>
                              </wps:txbx>
                              <wps:bodyPr rot="0" vert="horz" wrap="square" lIns="91440" tIns="45720" rIns="91440" bIns="45720" anchor="t" anchorCtr="0" upright="1">
                                <a:noAutofit/>
                              </wps:bodyPr>
                            </wps:wsp>
                            <wps:wsp>
                              <wps:cNvPr id="6" name="Line 44"/>
                              <wps:cNvCnPr>
                                <a:cxnSpLocks noChangeShapeType="1"/>
                              </wps:cNvCnPr>
                              <wps:spPr bwMode="auto">
                                <a:xfrm>
                                  <a:off x="960309" y="914361"/>
                                  <a:ext cx="3418407" cy="7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45"/>
                              <wps:cNvCnPr>
                                <a:cxnSpLocks noChangeShapeType="1"/>
                              </wps:cNvCnPr>
                              <wps:spPr bwMode="auto">
                                <a:xfrm>
                                  <a:off x="960309" y="914361"/>
                                  <a:ext cx="0" cy="114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47"/>
                              <wps:cNvCnPr>
                                <a:cxnSpLocks noChangeShapeType="1"/>
                              </wps:cNvCnPr>
                              <wps:spPr bwMode="auto">
                                <a:xfrm>
                                  <a:off x="2788912" y="685771"/>
                                  <a:ext cx="0" cy="2285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48"/>
                              <wps:cNvCnPr>
                                <a:cxnSpLocks noChangeShapeType="1"/>
                              </wps:cNvCnPr>
                              <wps:spPr bwMode="auto">
                                <a:xfrm flipV="1">
                                  <a:off x="284076" y="2165178"/>
                                  <a:ext cx="5152075" cy="7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49"/>
                              <wps:cNvCnPr>
                                <a:cxnSpLocks noChangeShapeType="1"/>
                              </wps:cNvCnPr>
                              <wps:spPr bwMode="auto">
                                <a:xfrm>
                                  <a:off x="4377985" y="914361"/>
                                  <a:ext cx="730" cy="12515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52"/>
                              <wps:cNvCnPr>
                                <a:cxnSpLocks noChangeShapeType="1"/>
                              </wps:cNvCnPr>
                              <wps:spPr bwMode="auto">
                                <a:xfrm flipV="1">
                                  <a:off x="281155" y="3533148"/>
                                  <a:ext cx="247562" cy="7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53"/>
                              <wps:cNvCnPr>
                                <a:cxnSpLocks noChangeShapeType="1"/>
                              </wps:cNvCnPr>
                              <wps:spPr bwMode="auto">
                                <a:xfrm>
                                  <a:off x="279694" y="2165178"/>
                                  <a:ext cx="4382" cy="22480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54"/>
                              <wps:cNvSpPr>
                                <a:spLocks noChangeArrowheads="1"/>
                              </wps:cNvSpPr>
                              <wps:spPr bwMode="auto">
                                <a:xfrm>
                                  <a:off x="532369" y="3200977"/>
                                  <a:ext cx="1705187" cy="692200"/>
                                </a:xfrm>
                                <a:prstGeom prst="rect">
                                  <a:avLst/>
                                </a:prstGeom>
                                <a:solidFill>
                                  <a:srgbClr val="FFFFFF"/>
                                </a:solidFill>
                                <a:ln w="9525">
                                  <a:solidFill>
                                    <a:srgbClr val="000000"/>
                                  </a:solidFill>
                                  <a:miter lim="800000"/>
                                  <a:headEnd/>
                                  <a:tailEnd/>
                                </a:ln>
                              </wps:spPr>
                              <wps:txbx>
                                <w:txbxContent>
                                  <w:p w:rsidR="00FA134F" w:rsidRPr="0057057C" w:rsidRDefault="00FA134F" w:rsidP="00C547B0">
                                    <w:pPr>
                                      <w:jc w:val="center"/>
                                      <w:rPr>
                                        <w:sz w:val="20"/>
                                      </w:rPr>
                                    </w:pPr>
                                    <w:r>
                                      <w:rPr>
                                        <w:sz w:val="20"/>
                                      </w:rPr>
                                      <w:t xml:space="preserve">Category Manager Para Medical Products Procurement and Supplier Management </w:t>
                                    </w:r>
                                  </w:p>
                                </w:txbxContent>
                              </wps:txbx>
                              <wps:bodyPr rot="0" vert="horz" wrap="square" lIns="91440" tIns="45720" rIns="91440" bIns="45720" anchor="t" anchorCtr="0" upright="1">
                                <a:noAutofit/>
                              </wps:bodyPr>
                            </wps:wsp>
                            <wps:wsp>
                              <wps:cNvPr id="14" name="Line 55"/>
                              <wps:cNvCnPr>
                                <a:cxnSpLocks noChangeShapeType="1"/>
                              </wps:cNvCnPr>
                              <wps:spPr bwMode="auto">
                                <a:xfrm flipV="1">
                                  <a:off x="292109" y="4411791"/>
                                  <a:ext cx="246832" cy="14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56"/>
                              <wps:cNvCnPr>
                                <a:cxnSpLocks noChangeShapeType="1"/>
                              </wps:cNvCnPr>
                              <wps:spPr bwMode="auto">
                                <a:xfrm flipV="1">
                                  <a:off x="272392" y="2515921"/>
                                  <a:ext cx="246832" cy="7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57"/>
                              <wps:cNvCnPr>
                                <a:cxnSpLocks noChangeShapeType="1"/>
                              </wps:cNvCnPr>
                              <wps:spPr bwMode="auto">
                                <a:xfrm>
                                  <a:off x="299412" y="5142566"/>
                                  <a:ext cx="239529" cy="7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58"/>
                              <wps:cNvCnPr>
                                <a:cxnSpLocks noChangeShapeType="1"/>
                              </wps:cNvCnPr>
                              <wps:spPr bwMode="auto">
                                <a:xfrm>
                                  <a:off x="279694" y="4414649"/>
                                  <a:ext cx="1461" cy="7257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59"/>
                              <wps:cNvSpPr>
                                <a:spLocks noChangeArrowheads="1"/>
                              </wps:cNvSpPr>
                              <wps:spPr bwMode="auto">
                                <a:xfrm>
                                  <a:off x="519224" y="4871829"/>
                                  <a:ext cx="1707378" cy="342885"/>
                                </a:xfrm>
                                <a:prstGeom prst="rect">
                                  <a:avLst/>
                                </a:prstGeom>
                                <a:solidFill>
                                  <a:srgbClr val="FFFFFF"/>
                                </a:solidFill>
                                <a:ln w="9525">
                                  <a:solidFill>
                                    <a:srgbClr val="000000"/>
                                  </a:solidFill>
                                  <a:miter lim="800000"/>
                                  <a:headEnd/>
                                  <a:tailEnd/>
                                </a:ln>
                              </wps:spPr>
                              <wps:txbx>
                                <w:txbxContent>
                                  <w:p w:rsidR="00FA134F" w:rsidRPr="00D25DBF" w:rsidRDefault="00290882" w:rsidP="00C547B0">
                                    <w:pPr>
                                      <w:jc w:val="center"/>
                                      <w:rPr>
                                        <w:sz w:val="20"/>
                                      </w:rPr>
                                    </w:pPr>
                                    <w:r>
                                      <w:rPr>
                                        <w:sz w:val="20"/>
                                      </w:rPr>
                                      <w:t>Clinical Waste</w:t>
                                    </w:r>
                                    <w:r w:rsidR="00FA134F" w:rsidRPr="00D25DBF">
                                      <w:rPr>
                                        <w:sz w:val="20"/>
                                      </w:rPr>
                                      <w:t xml:space="preserve"> </w:t>
                                    </w:r>
                                  </w:p>
                                </w:txbxContent>
                              </wps:txbx>
                              <wps:bodyPr rot="0" vert="horz" wrap="square" lIns="91440" tIns="45720" rIns="91440" bIns="45720" anchor="t" anchorCtr="0" upright="1">
                                <a:noAutofit/>
                              </wps:bodyPr>
                            </wps:wsp>
                            <wps:wsp>
                              <wps:cNvPr id="19" name="Rectangle 60"/>
                              <wps:cNvSpPr>
                                <a:spLocks noChangeArrowheads="1"/>
                              </wps:cNvSpPr>
                              <wps:spPr bwMode="auto">
                                <a:xfrm>
                                  <a:off x="532369" y="4156056"/>
                                  <a:ext cx="1705917" cy="438607"/>
                                </a:xfrm>
                                <a:prstGeom prst="rect">
                                  <a:avLst/>
                                </a:prstGeom>
                                <a:solidFill>
                                  <a:srgbClr val="FFFFFF"/>
                                </a:solidFill>
                                <a:ln w="9525">
                                  <a:solidFill>
                                    <a:srgbClr val="000000"/>
                                  </a:solidFill>
                                  <a:miter lim="800000"/>
                                  <a:headEnd/>
                                  <a:tailEnd/>
                                </a:ln>
                              </wps:spPr>
                              <wps:txbx>
                                <w:txbxContent>
                                  <w:p w:rsidR="00FA134F" w:rsidRPr="0057057C" w:rsidRDefault="00290882" w:rsidP="00C547B0">
                                    <w:pPr>
                                      <w:jc w:val="center"/>
                                      <w:rPr>
                                        <w:sz w:val="20"/>
                                      </w:rPr>
                                    </w:pPr>
                                    <w:r>
                                      <w:rPr>
                                        <w:sz w:val="20"/>
                                      </w:rPr>
                                      <w:t xml:space="preserve">Category Non-Medical </w:t>
                                    </w:r>
                                  </w:p>
                                </w:txbxContent>
                              </wps:txbx>
                              <wps:bodyPr rot="0" vert="horz" wrap="square" lIns="91440" tIns="45720" rIns="91440" bIns="45720" anchor="t" anchorCtr="0" upright="1">
                                <a:noAutofit/>
                              </wps:bodyPr>
                            </wps:wsp>
                            <wps:wsp>
                              <wps:cNvPr id="20" name="Rectangle 61"/>
                              <wps:cNvSpPr>
                                <a:spLocks noChangeArrowheads="1"/>
                              </wps:cNvSpPr>
                              <wps:spPr bwMode="auto">
                                <a:xfrm>
                                  <a:off x="3048159" y="3974613"/>
                                  <a:ext cx="947164" cy="6200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FBFBF"/>
                                      </a:solidFill>
                                    </a14:hiddenFill>
                                  </a:ext>
                                </a:extLst>
                              </wps:spPr>
                              <wps:txbx>
                                <w:txbxContent>
                                  <w:p w:rsidR="00FA134F" w:rsidRPr="00801B21" w:rsidRDefault="00290882" w:rsidP="00C547B0">
                                    <w:pPr>
                                      <w:jc w:val="center"/>
                                      <w:rPr>
                                        <w:sz w:val="20"/>
                                      </w:rPr>
                                    </w:pPr>
                                    <w:r>
                                      <w:rPr>
                                        <w:sz w:val="20"/>
                                      </w:rPr>
                                      <w:t>Commercial Procurement Manager</w:t>
                                    </w:r>
                                  </w:p>
                                  <w:p w:rsidR="00FA134F" w:rsidRPr="002C4B97" w:rsidRDefault="00FA134F" w:rsidP="00C547B0">
                                    <w:pPr>
                                      <w:rPr>
                                        <w:b/>
                                      </w:rPr>
                                    </w:pPr>
                                  </w:p>
                                </w:txbxContent>
                              </wps:txbx>
                              <wps:bodyPr rot="0" vert="horz" wrap="square" lIns="91440" tIns="45720" rIns="91440" bIns="45720" anchor="t" anchorCtr="0" upright="1">
                                <a:noAutofit/>
                              </wps:bodyPr>
                            </wps:wsp>
                            <wps:wsp>
                              <wps:cNvPr id="21" name="Line 62"/>
                              <wps:cNvCnPr>
                                <a:cxnSpLocks noChangeShapeType="1"/>
                              </wps:cNvCnPr>
                              <wps:spPr bwMode="auto">
                                <a:xfrm flipH="1">
                                  <a:off x="3546205" y="3533862"/>
                                  <a:ext cx="730" cy="4407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63"/>
                              <wps:cNvCnPr>
                                <a:cxnSpLocks noChangeShapeType="1"/>
                              </wps:cNvCnPr>
                              <wps:spPr bwMode="auto">
                                <a:xfrm>
                                  <a:off x="5435420" y="2165892"/>
                                  <a:ext cx="730" cy="11100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Rectangle 64"/>
                              <wps:cNvSpPr>
                                <a:spLocks noChangeArrowheads="1"/>
                              </wps:cNvSpPr>
                              <wps:spPr bwMode="auto">
                                <a:xfrm>
                                  <a:off x="2940809" y="2983817"/>
                                  <a:ext cx="2182055" cy="549331"/>
                                </a:xfrm>
                                <a:prstGeom prst="rect">
                                  <a:avLst/>
                                </a:prstGeom>
                                <a:solidFill>
                                  <a:srgbClr val="FFFFFF"/>
                                </a:solidFill>
                                <a:ln w="9525">
                                  <a:solidFill>
                                    <a:srgbClr val="000000"/>
                                  </a:solidFill>
                                  <a:miter lim="800000"/>
                                  <a:headEnd/>
                                  <a:tailEnd/>
                                </a:ln>
                              </wps:spPr>
                              <wps:txbx>
                                <w:txbxContent>
                                  <w:p w:rsidR="00FA134F" w:rsidRPr="001D3565" w:rsidRDefault="00FA134F" w:rsidP="00C547B0">
                                    <w:pPr>
                                      <w:jc w:val="center"/>
                                      <w:rPr>
                                        <w:b/>
                                        <w:szCs w:val="24"/>
                                      </w:rPr>
                                    </w:pPr>
                                    <w:r w:rsidRPr="001D3565">
                                      <w:rPr>
                                        <w:b/>
                                        <w:szCs w:val="24"/>
                                      </w:rPr>
                                      <w:t>Innovation &amp; Improvement Procurement Lead</w:t>
                                    </w:r>
                                  </w:p>
                                  <w:p w:rsidR="00FA134F" w:rsidRDefault="00FA134F" w:rsidP="00C547B0">
                                    <w:pPr>
                                      <w:jc w:val="center"/>
                                      <w:rPr>
                                        <w:sz w:val="20"/>
                                      </w:rPr>
                                    </w:pPr>
                                  </w:p>
                                </w:txbxContent>
                              </wps:txbx>
                              <wps:bodyPr rot="0" vert="horz" wrap="square" lIns="91440" tIns="45720" rIns="91440" bIns="45720" anchor="t" anchorCtr="0" upright="1">
                                <a:noAutofit/>
                              </wps:bodyPr>
                            </wps:wsp>
                            <wps:wsp>
                              <wps:cNvPr id="24" name="Line 66"/>
                              <wps:cNvCnPr>
                                <a:cxnSpLocks noChangeShapeType="1"/>
                              </wps:cNvCnPr>
                              <wps:spPr bwMode="auto">
                                <a:xfrm flipV="1">
                                  <a:off x="5122864" y="3275269"/>
                                  <a:ext cx="315478" cy="7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67"/>
                              <wps:cNvCnPr>
                                <a:cxnSpLocks noChangeShapeType="1"/>
                              </wps:cNvCnPr>
                              <wps:spPr bwMode="auto">
                                <a:xfrm flipH="1">
                                  <a:off x="4640884" y="3533862"/>
                                  <a:ext cx="730" cy="440751"/>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 name="Rectangle 68"/>
                              <wps:cNvSpPr>
                                <a:spLocks noChangeArrowheads="1"/>
                              </wps:cNvSpPr>
                              <wps:spPr bwMode="auto">
                                <a:xfrm>
                                  <a:off x="4147949" y="3974613"/>
                                  <a:ext cx="947894" cy="6200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FBFBF"/>
                                      </a:solidFill>
                                    </a14:hiddenFill>
                                  </a:ext>
                                </a:extLst>
                              </wps:spPr>
                              <wps:txbx>
                                <w:txbxContent>
                                  <w:p w:rsidR="00FA134F" w:rsidRPr="001D3565" w:rsidRDefault="00FA134F" w:rsidP="00C547B0">
                                    <w:pPr>
                                      <w:jc w:val="center"/>
                                      <w:rPr>
                                        <w:sz w:val="20"/>
                                      </w:rPr>
                                    </w:pPr>
                                    <w:r>
                                      <w:rPr>
                                        <w:sz w:val="20"/>
                                      </w:rPr>
                                      <w:t>Procurement Manager</w:t>
                                    </w:r>
                                  </w:p>
                                </w:txbxContent>
                              </wps:txbx>
                              <wps:bodyPr rot="0" vert="horz" wrap="square" lIns="91440" tIns="45720" rIns="91440" bIns="45720" anchor="t" anchorCtr="0" upright="1">
                                <a:noAutofit/>
                              </wps:bodyPr>
                            </wps:wsp>
                          </wpc:wpc>
                        </a:graphicData>
                      </a:graphic>
                    </wp:inline>
                  </w:drawing>
                </mc:Choice>
                <mc:Fallback>
                  <w:pict>
                    <v:group id="Canvas 37" o:spid="_x0000_s1027" editas="canvas" style="width:480.6pt;height:438.45pt;mso-position-horizontal-relative:char;mso-position-vertical-relative:line" coordsize="61036,5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1036;height:55683;visibility:visible;mso-wrap-style:square">
                        <v:fill o:detectmouseclick="t"/>
                        <v:path o:connecttype="none"/>
                      </v:shape>
                      <v:rect id="Rectangle 39" o:spid="_x0000_s1029" style="position:absolute;left:19885;top:2285;width:1486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rsidR="00FA134F" w:rsidRPr="0057057C" w:rsidRDefault="00FA134F" w:rsidP="00C547B0">
                              <w:pPr>
                                <w:jc w:val="center"/>
                                <w:rPr>
                                  <w:sz w:val="20"/>
                                </w:rPr>
                              </w:pPr>
                              <w:r w:rsidRPr="0057057C">
                                <w:rPr>
                                  <w:sz w:val="20"/>
                                </w:rPr>
                                <w:t>Director</w:t>
                              </w:r>
                            </w:p>
                            <w:p w:rsidR="00FA134F" w:rsidRPr="0057057C" w:rsidRDefault="00290882" w:rsidP="00C547B0">
                              <w:pPr>
                                <w:jc w:val="center"/>
                                <w:rPr>
                                  <w:sz w:val="20"/>
                                </w:rPr>
                              </w:pPr>
                              <w:r>
                                <w:rPr>
                                  <w:sz w:val="20"/>
                                </w:rPr>
                                <w:t>National Procurement</w:t>
                              </w:r>
                            </w:p>
                          </w:txbxContent>
                        </v:textbox>
                      </v:rect>
                      <v:rect id="Rectangle 40" o:spid="_x0000_s1030" style="position:absolute;left:1613;top:10293;width:16592;height:4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" filled="f" fillcolor="silver">
                        <v:textbox>
                          <w:txbxContent>
                            <w:p w:rsidR="00FA134F" w:rsidRPr="00AF4E3F" w:rsidRDefault="00FA134F" w:rsidP="00C547B0">
                              <w:pPr>
                                <w:jc w:val="center"/>
                                <w:rPr>
                                  <w:bCs/>
                                  <w:sz w:val="20"/>
                                </w:rPr>
                              </w:pPr>
                              <w:r>
                                <w:rPr>
                                  <w:bCs/>
                                  <w:sz w:val="20"/>
                                </w:rPr>
                                <w:t>Head of Strategic Sourcing &amp; Commercial</w:t>
                              </w:r>
                            </w:p>
                            <w:p w:rsidR="00FA134F" w:rsidRPr="003A44B4" w:rsidRDefault="00FA134F" w:rsidP="00C547B0">
                              <w:pPr>
                                <w:jc w:val="center"/>
                                <w:rPr>
                                  <w:sz w:val="20"/>
                                </w:rPr>
                              </w:pPr>
                              <w:r w:rsidRPr="003A44B4">
                                <w:rPr>
                                  <w:sz w:val="20"/>
                                </w:rPr>
                                <w:t xml:space="preserve"> </w:t>
                              </w:r>
                            </w:p>
                          </w:txbxContent>
                        </v:textbox>
                      </v:rect>
                      <v:rect id="Rectangle 41" o:spid="_x0000_s1031" style="position:absolute;left:35469;top:10293;width:17125;height:4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" filled="f" fillcolor="silver">
                        <v:textbox>
                          <w:txbxContent>
                            <w:p w:rsidR="00FA134F" w:rsidRPr="00AF4E3F" w:rsidRDefault="00FA134F" w:rsidP="00C547B0">
                              <w:pPr>
                                <w:shd w:val="clear" w:color="auto" w:fill="FFFFFF"/>
                                <w:jc w:val="center"/>
                                <w:rPr>
                                  <w:bCs/>
                                  <w:sz w:val="20"/>
                                </w:rPr>
                              </w:pPr>
                              <w:r>
                                <w:rPr>
                                  <w:bCs/>
                                  <w:sz w:val="20"/>
                                </w:rPr>
                                <w:t>Head of Strategic Sourcing &amp; Commercial</w:t>
                              </w:r>
                            </w:p>
                            <w:p w:rsidR="00FA134F" w:rsidRDefault="00FA134F" w:rsidP="00C547B0">
                              <w:pPr>
                                <w:shd w:val="clear" w:color="auto" w:fill="FFFFFF"/>
                              </w:pPr>
                            </w:p>
                          </w:txbxContent>
                        </v:textbox>
                      </v:rect>
                      <v:rect id="Rectangle 43" o:spid="_x0000_s1032" style="position:absolute;left:5301;top:23466;width:17081;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FA134F" w:rsidRPr="0057057C" w:rsidRDefault="00290882" w:rsidP="00C547B0">
                              <w:pPr>
                                <w:jc w:val="center"/>
                                <w:rPr>
                                  <w:sz w:val="20"/>
                                </w:rPr>
                              </w:pPr>
                              <w:r>
                                <w:rPr>
                                  <w:sz w:val="20"/>
                                </w:rPr>
                                <w:t>Category IM&amp;T</w:t>
                              </w:r>
                            </w:p>
                            <w:p w:rsidR="00FA134F" w:rsidRPr="0057057C" w:rsidRDefault="00FA134F" w:rsidP="00C547B0">
                              <w:pPr>
                                <w:jc w:val="center"/>
                                <w:rPr>
                                  <w:sz w:val="20"/>
                                </w:rPr>
                              </w:pPr>
                            </w:p>
                            <w:p w:rsidR="00FA134F" w:rsidRDefault="00FA134F" w:rsidP="00C547B0">
                              <w:pPr>
                                <w:jc w:val="center"/>
                                <w:rPr>
                                  <w:sz w:val="20"/>
                                </w:rPr>
                              </w:pPr>
                            </w:p>
                          </w:txbxContent>
                        </v:textbox>
                      </v:rect>
                      <v:line id="Line 44" o:spid="_x0000_s1033" style="position:absolute;visibility:visible;mso-wrap-style:square" from="9603,9143" to="43787,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45" o:spid="_x0000_s1034" style="position:absolute;visibility:visible;mso-wrap-style:square" from="9603,9143" to="9603,10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47" o:spid="_x0000_s1035" style="position:absolute;visibility:visible;mso-wrap-style:square" from="27889,6857" to="27889,9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48" o:spid="_x0000_s1036" style="position:absolute;flip:y;visibility:visible;mso-wrap-style:square" from="2840,21651" to="54361,21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Line 49" o:spid="_x0000_s1037" style="position:absolute;visibility:visible;mso-wrap-style:square" from="43779,9143" to="43787,21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52" o:spid="_x0000_s1038" style="position:absolute;flip:y;visibility:visible;mso-wrap-style:square" from="2811,35331" to="5287,3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line id="Line 53" o:spid="_x0000_s1039" style="position:absolute;visibility:visible;mso-wrap-style:square" from="2796,21651" to="2840,4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rect id="Rectangle 54" o:spid="_x0000_s1040" style="position:absolute;left:5323;top:32009;width:17052;height:6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rsidR="00FA134F" w:rsidRPr="0057057C" w:rsidRDefault="00FA134F" w:rsidP="00C547B0">
                              <w:pPr>
                                <w:jc w:val="center"/>
                                <w:rPr>
                                  <w:sz w:val="20"/>
                                </w:rPr>
                              </w:pPr>
                              <w:r>
                                <w:rPr>
                                  <w:sz w:val="20"/>
                                </w:rPr>
                                <w:t xml:space="preserve">Category Manager Para Medical Products Procurement and Supplier Management </w:t>
                              </w:r>
                            </w:p>
                          </w:txbxContent>
                        </v:textbox>
                      </v:rect>
                      <v:line id="Line 55" o:spid="_x0000_s1041" style="position:absolute;flip:y;visibility:visible;mso-wrap-style:square" from="2921,44117" to="5389,4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56" o:spid="_x0000_s1042" style="position:absolute;flip:y;visibility:visible;mso-wrap-style:square" from="2723,25159" to="5192,25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57" o:spid="_x0000_s1043" style="position:absolute;visibility:visible;mso-wrap-style:square" from="2994,51425" to="5389,51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58" o:spid="_x0000_s1044" style="position:absolute;visibility:visible;mso-wrap-style:square" from="2796,44146" to="2811,51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rect id="Rectangle 59" o:spid="_x0000_s1045" style="position:absolute;left:5192;top:48718;width:1707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rsidR="00FA134F" w:rsidRPr="00D25DBF" w:rsidRDefault="00290882" w:rsidP="00C547B0">
                              <w:pPr>
                                <w:jc w:val="center"/>
                                <w:rPr>
                                  <w:sz w:val="20"/>
                                </w:rPr>
                              </w:pPr>
                              <w:r>
                                <w:rPr>
                                  <w:sz w:val="20"/>
                                </w:rPr>
                                <w:t>Clinical Waste</w:t>
                              </w:r>
                              <w:r w:rsidR="00FA134F" w:rsidRPr="00D25DBF">
                                <w:rPr>
                                  <w:sz w:val="20"/>
                                </w:rPr>
                                <w:t xml:space="preserve"> </w:t>
                              </w:r>
                            </w:p>
                          </w:txbxContent>
                        </v:textbox>
                      </v:rect>
                      <v:rect id="Rectangle 60" o:spid="_x0000_s1046" style="position:absolute;left:5323;top:41560;width:17059;height:4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rsidR="00FA134F" w:rsidRPr="0057057C" w:rsidRDefault="00290882" w:rsidP="00C547B0">
                              <w:pPr>
                                <w:jc w:val="center"/>
                                <w:rPr>
                                  <w:sz w:val="20"/>
                                </w:rPr>
                              </w:pPr>
                              <w:r>
                                <w:rPr>
                                  <w:sz w:val="20"/>
                                </w:rPr>
                                <w:t xml:space="preserve">Category Non-Medical </w:t>
                              </w:r>
                            </w:p>
                          </w:txbxContent>
                        </v:textbox>
                      </v:rect>
                      <v:rect id="Rectangle 61" o:spid="_x0000_s1047" style="position:absolute;left:30481;top:39746;width:9472;height:6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" filled="f" fillcolor="#bfbfbf">
                        <v:textbox>
                          <w:txbxContent>
                            <w:p w:rsidR="00FA134F" w:rsidRPr="00801B21" w:rsidRDefault="00290882" w:rsidP="00C547B0">
                              <w:pPr>
                                <w:jc w:val="center"/>
                                <w:rPr>
                                  <w:sz w:val="20"/>
                                </w:rPr>
                              </w:pPr>
                              <w:r>
                                <w:rPr>
                                  <w:sz w:val="20"/>
                                </w:rPr>
                                <w:t>Commercial Procurement Manager</w:t>
                              </w:r>
                            </w:p>
                            <w:p w:rsidR="00FA134F" w:rsidRPr="002C4B97" w:rsidRDefault="00FA134F" w:rsidP="00C547B0">
                              <w:pPr>
                                <w:rPr>
                                  <w:b/>
                                </w:rPr>
                              </w:pPr>
                            </w:p>
                          </w:txbxContent>
                        </v:textbox>
                      </v:rect>
                      <v:line id="Line 62" o:spid="_x0000_s1048" style="position:absolute;flip:x;visibility:visible;mso-wrap-style:square" from="35462,35338" to="35469,39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63" o:spid="_x0000_s1049" style="position:absolute;visibility:visible;mso-wrap-style:square" from="54354,21658" to="54361,32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rect id="Rectangle 64" o:spid="_x0000_s1050" style="position:absolute;left:29408;top:29838;width:21820;height:5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rsidR="00FA134F" w:rsidRPr="001D3565" w:rsidRDefault="00FA134F" w:rsidP="00C547B0">
                              <w:pPr>
                                <w:jc w:val="center"/>
                                <w:rPr>
                                  <w:b/>
                                  <w:szCs w:val="24"/>
                                </w:rPr>
                              </w:pPr>
                              <w:r w:rsidRPr="001D3565">
                                <w:rPr>
                                  <w:b/>
                                  <w:szCs w:val="24"/>
                                </w:rPr>
                                <w:t>Innovation &amp; Improvement Procurement Lead</w:t>
                              </w:r>
                            </w:p>
                            <w:p w:rsidR="00FA134F" w:rsidRDefault="00FA134F" w:rsidP="00C547B0">
                              <w:pPr>
                                <w:jc w:val="center"/>
                                <w:rPr>
                                  <w:sz w:val="20"/>
                                </w:rPr>
                              </w:pPr>
                            </w:p>
                          </w:txbxContent>
                        </v:textbox>
                      </v:rect>
                      <v:line id="Line 66" o:spid="_x0000_s1051" style="position:absolute;flip:y;visibility:visible;mso-wrap-style:square" from="51228,32752" to="54383,32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"/>
                      <v:line id="Line 67" o:spid="_x0000_s1052" style="position:absolute;flip:x;visibility:visible;mso-wrap-style:square" from="46408,35338" to="46416,39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">
                        <v:stroke dashstyle="1 1"/>
                      </v:line>
                      <v:rect id="Rectangle 68" o:spid="_x0000_s1053" style="position:absolute;left:41479;top:39746;width:9479;height:6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" filled="f" fillcolor="#bfbfbf">
                        <v:textbox>
                          <w:txbxContent>
                            <w:p w:rsidR="00FA134F" w:rsidRPr="001D3565" w:rsidRDefault="00FA134F" w:rsidP="00C547B0">
                              <w:pPr>
                                <w:jc w:val="center"/>
                                <w:rPr>
                                  <w:sz w:val="20"/>
                                </w:rPr>
                              </w:pPr>
                              <w:r>
                                <w:rPr>
                                  <w:sz w:val="20"/>
                                </w:rPr>
                                <w:t>Procurement Manager</w:t>
                              </w:r>
                            </w:p>
                          </w:txbxContent>
                        </v:textbox>
                      </v:rect>
                      <w10:anchorlock/>
                    </v:group>
                  </w:pict>
                </mc:Fallback>
              </mc:AlternateContent>
            </w:r>
          </w:p>
        </w:tc>
      </w:tr>
      <w:tr w:rsidR="004B2417" w:rsidRPr="00197DD5" w:rsidTr="0093775F">
        <w:trPr>
          <w:gridAfter w:val="4"/>
          <w:wAfter w:w="755" w:type="dxa"/>
        </w:trPr>
        <w:tc>
          <w:tcPr>
            <w:tcW w:w="10774" w:type="dxa"/>
            <w:gridSpan w:val="4"/>
            <w:tcBorders>
              <w:top w:val="single" w:sz="4" w:space="0" w:color="auto"/>
              <w:left w:val="nil"/>
              <w:bottom w:val="single" w:sz="4" w:space="0" w:color="auto"/>
              <w:right w:val="nil"/>
            </w:tcBorders>
          </w:tcPr>
          <w:p w:rsidR="004B2417" w:rsidRPr="00197DD5" w:rsidRDefault="004B2417" w:rsidP="00C13E5E">
            <w:pPr>
              <w:spacing w:before="120" w:after="120"/>
              <w:rPr>
                <w:rFonts w:ascii="Arial" w:hAnsi="Arial" w:cs="Arial"/>
                <w:sz w:val="22"/>
                <w:szCs w:val="22"/>
              </w:rPr>
            </w:pPr>
          </w:p>
        </w:tc>
      </w:tr>
      <w:tr w:rsidR="004B2417" w:rsidRPr="00197DD5" w:rsidTr="0093775F">
        <w:trPr>
          <w:gridAfter w:val="4"/>
          <w:wAfter w:w="755" w:type="dxa"/>
        </w:trPr>
        <w:tc>
          <w:tcPr>
            <w:tcW w:w="10774" w:type="dxa"/>
            <w:gridSpan w:val="4"/>
            <w:tcBorders>
              <w:top w:val="single" w:sz="4" w:space="0" w:color="auto"/>
              <w:left w:val="single" w:sz="4" w:space="0" w:color="auto"/>
              <w:bottom w:val="nil"/>
              <w:right w:val="single" w:sz="4" w:space="0" w:color="auto"/>
            </w:tcBorders>
          </w:tcPr>
          <w:p w:rsidR="004B2417" w:rsidRPr="00197DD5" w:rsidRDefault="004B2417" w:rsidP="00C13E5E">
            <w:pPr>
              <w:spacing w:before="120" w:after="120"/>
              <w:rPr>
                <w:rFonts w:ascii="Arial" w:hAnsi="Arial" w:cs="Arial"/>
                <w:b/>
                <w:sz w:val="22"/>
                <w:szCs w:val="22"/>
              </w:rPr>
            </w:pPr>
            <w:r w:rsidRPr="00197DD5">
              <w:rPr>
                <w:rFonts w:ascii="Arial" w:hAnsi="Arial" w:cs="Arial"/>
                <w:b/>
                <w:sz w:val="22"/>
                <w:szCs w:val="22"/>
              </w:rPr>
              <w:t xml:space="preserve">5.   </w:t>
            </w:r>
            <w:r w:rsidRPr="00197DD5">
              <w:rPr>
                <w:rFonts w:ascii="Arial" w:hAnsi="Arial" w:cs="Arial"/>
                <w:b/>
                <w:sz w:val="22"/>
                <w:szCs w:val="22"/>
              </w:rPr>
              <w:tab/>
              <w:t>ROLE OF THE DEPARTMENT</w:t>
            </w:r>
          </w:p>
        </w:tc>
      </w:tr>
      <w:tr w:rsidR="004B2417" w:rsidRPr="00197DD5" w:rsidTr="0093775F">
        <w:trPr>
          <w:gridAfter w:val="4"/>
          <w:wAfter w:w="755" w:type="dxa"/>
        </w:trPr>
        <w:tc>
          <w:tcPr>
            <w:tcW w:w="10774" w:type="dxa"/>
            <w:gridSpan w:val="4"/>
            <w:tcBorders>
              <w:top w:val="nil"/>
              <w:left w:val="single" w:sz="4" w:space="0" w:color="auto"/>
              <w:bottom w:val="single" w:sz="4" w:space="0" w:color="auto"/>
              <w:right w:val="single" w:sz="4" w:space="0" w:color="auto"/>
            </w:tcBorders>
          </w:tcPr>
          <w:p w:rsidR="004B2417" w:rsidRDefault="004B2417" w:rsidP="002F66E1">
            <w:pPr>
              <w:pStyle w:val="BodyText2"/>
              <w:spacing w:before="120" w:after="120"/>
              <w:rPr>
                <w:rFonts w:ascii="Tahoma" w:hAnsi="Tahoma"/>
              </w:rPr>
            </w:pPr>
            <w:r>
              <w:rPr>
                <w:rFonts w:ascii="Tahoma" w:hAnsi="Tahoma"/>
              </w:rPr>
              <w:t xml:space="preserve">The need for buying organisations and stakeholder communities to work closer together to source goods and services more strategically and in a way that fully leverages NHSScotland’s substantial spending power underpins PCF – Strategic Sourcing. Not only can significant savings be captured and sustained, but quality of products and the services provided by Procurement and from suppliers can also be significantly improved. </w:t>
            </w:r>
          </w:p>
          <w:p w:rsidR="004B2417" w:rsidRDefault="004B2417" w:rsidP="002F66E1">
            <w:pPr>
              <w:pStyle w:val="BodyText2"/>
              <w:spacing w:before="120" w:after="120"/>
              <w:rPr>
                <w:rFonts w:ascii="Tahoma" w:hAnsi="Tahoma"/>
              </w:rPr>
            </w:pPr>
            <w:r>
              <w:rPr>
                <w:rFonts w:ascii="Tahoma" w:hAnsi="Tahoma"/>
              </w:rPr>
              <w:t>Given the savings realised to date, target annualised savings have been increased from</w:t>
            </w:r>
            <w:r w:rsidR="00A437A0">
              <w:rPr>
                <w:rFonts w:ascii="Tahoma" w:hAnsi="Tahoma"/>
              </w:rPr>
              <w:t xml:space="preserve"> around £50M per annum to £6</w:t>
            </w:r>
            <w:r>
              <w:rPr>
                <w:rFonts w:ascii="Tahoma" w:hAnsi="Tahoma"/>
              </w:rPr>
              <w:t>0M pe</w:t>
            </w:r>
            <w:r w:rsidR="00290882">
              <w:rPr>
                <w:rFonts w:ascii="Tahoma" w:hAnsi="Tahoma"/>
              </w:rPr>
              <w:t>r annum by the start of the 2020/21</w:t>
            </w:r>
            <w:r>
              <w:rPr>
                <w:rFonts w:ascii="Tahoma" w:hAnsi="Tahoma"/>
              </w:rPr>
              <w:t xml:space="preserve"> financial year. Critical to the delivery of these savings </w:t>
            </w:r>
            <w:r>
              <w:rPr>
                <w:rFonts w:ascii="Tahoma" w:hAnsi="Tahoma"/>
              </w:rPr>
              <w:lastRenderedPageBreak/>
              <w:t xml:space="preserve">and to the service improvement targets is the investment in staff, improved processes, enabling systems and a re-aligned Procurement, Commissioning &amp; Facilities organisation. More specifically, the NHSS has recognised the need to invest in improved strategic sourcing capability, better logistics, change management and the implementation of eProcurement </w:t>
            </w:r>
            <w:r w:rsidR="00B9474B">
              <w:rPr>
                <w:rFonts w:ascii="Tahoma" w:hAnsi="Tahoma"/>
              </w:rPr>
              <w:t>Scotland</w:t>
            </w:r>
            <w:r>
              <w:rPr>
                <w:rFonts w:ascii="Tahoma" w:hAnsi="Tahoma"/>
              </w:rPr>
              <w:t xml:space="preserve"> services. </w:t>
            </w:r>
            <w:r w:rsidR="00B9474B">
              <w:rPr>
                <w:rFonts w:ascii="Tahoma" w:hAnsi="Tahoma"/>
              </w:rPr>
              <w:t>Additionally,</w:t>
            </w:r>
            <w:r>
              <w:rPr>
                <w:rFonts w:ascii="Tahoma" w:hAnsi="Tahoma"/>
              </w:rPr>
              <w:t xml:space="preserve"> it has also been recognised that there is a need to make changes to the current organisation structure for Procurement and to current ways of working across buying and requisitioning communities in NHSS.</w:t>
            </w:r>
          </w:p>
          <w:p w:rsidR="004B2417" w:rsidRDefault="004B2417" w:rsidP="002F66E1">
            <w:pPr>
              <w:pStyle w:val="BodyText2"/>
              <w:spacing w:before="120" w:after="120"/>
              <w:rPr>
                <w:rFonts w:ascii="Tahoma" w:hAnsi="Tahoma"/>
              </w:rPr>
            </w:pPr>
            <w:r>
              <w:rPr>
                <w:rFonts w:ascii="Tahoma" w:hAnsi="Tahoma"/>
              </w:rPr>
              <w:t xml:space="preserve">Procurement, Commissioning &amp; Facilities has been created to ensure that best practice procurement and supplies management processes are embedded right across the organisation within national, regional and local procurement and supplies communities. Procurement, Commissioning &amp; Facilities will provide leadership and direction for the on-going operation and improvement of these processes and practices. Procurement, Commissioning &amp; Facilities has primary responsibility for ensuring Procurement delivers best value for its wide customer base and that the savings targets set by Minister and Scottish Government are met. The need to add benefits from better managing strategic suppliers has also been recognised as a priority going forward and Procurement, Commissioning &amp; Facilities will develop and implement best practice contract management and supplier relationship management processes. </w:t>
            </w:r>
          </w:p>
          <w:p w:rsidR="004B2417" w:rsidRDefault="004B2417" w:rsidP="002F66E1">
            <w:pPr>
              <w:pStyle w:val="BodyText2"/>
              <w:spacing w:before="120" w:after="120"/>
              <w:rPr>
                <w:rFonts w:ascii="Tahoma" w:hAnsi="Tahoma"/>
              </w:rPr>
            </w:pPr>
            <w:r>
              <w:rPr>
                <w:rFonts w:ascii="Tahoma" w:hAnsi="Tahoma"/>
              </w:rPr>
              <w:t xml:space="preserve">Procurement, Commissioning &amp; Facilities is organised to best manage end-to-end supply chain processes for all those goods and services considered within scope. Initially the focus will be – strategic sourcing and supplier relationship management; logistics (in-bound distribution and stock management) and eProcurement (transactional purchasing and payment processes). Procurement, Commissioning &amp; Facilities also takes a lead role in the capability development of existing staff within Procurement and the resourcing of additional expertise from within the service via redeployment and from outside recruitment, as appropriate.  It will establish support services for the core functions and become a centre of excellence for Performance Management (people and culture, benefits tracking, MIS and KPIs) and for eSourcing and eTendering. </w:t>
            </w:r>
          </w:p>
          <w:p w:rsidR="004B2417" w:rsidRDefault="004B2417" w:rsidP="002F66E1">
            <w:pPr>
              <w:pStyle w:val="BodyText2"/>
              <w:spacing w:before="120" w:after="120"/>
              <w:rPr>
                <w:rFonts w:ascii="Tahoma" w:hAnsi="Tahoma"/>
              </w:rPr>
            </w:pPr>
            <w:r>
              <w:rPr>
                <w:rFonts w:ascii="Tahoma" w:hAnsi="Tahoma"/>
              </w:rPr>
              <w:t xml:space="preserve">Although Procurement, Commissioning &amp; Facilities will be led and managed within National Services Scotland (NSS) it will operate in close collaboration with managers and Procurement staff within the Regional Confederations, Health Boards, Special Health Boards and Scottish Government Procurement. From a strategic sourcing </w:t>
            </w:r>
            <w:r w:rsidR="00B9474B">
              <w:rPr>
                <w:rFonts w:ascii="Tahoma" w:hAnsi="Tahoma"/>
              </w:rPr>
              <w:t>perspective,</w:t>
            </w:r>
            <w:r>
              <w:rPr>
                <w:rFonts w:ascii="Tahoma" w:hAnsi="Tahoma"/>
              </w:rPr>
              <w:t xml:space="preserve"> it will seek to best manage a number of related processes – opportunities management and resource planning, strategic sourcing and negotiation, contract and supplier management and contract compliance. It will work with the Health Boards to agree and implement best practice. It will seek to make best use of existing expertise and systems, to develop capability either by personal development or recruitment and to encourage investment in value-adding technologies and process redesign.</w:t>
            </w:r>
          </w:p>
          <w:p w:rsidR="004B2417" w:rsidRDefault="004B2417" w:rsidP="002F66E1">
            <w:pPr>
              <w:pStyle w:val="BodyText2"/>
              <w:spacing w:before="120" w:after="120"/>
              <w:rPr>
                <w:rFonts w:ascii="Tahoma" w:hAnsi="Tahoma"/>
              </w:rPr>
            </w:pPr>
            <w:r>
              <w:rPr>
                <w:rFonts w:ascii="Tahoma" w:hAnsi="Tahoma"/>
              </w:rPr>
              <w:t xml:space="preserve">Procurement, Commissioning &amp; Facilities will also seek to maximise the use of expertise across Scotland. </w:t>
            </w:r>
          </w:p>
          <w:p w:rsidR="004B2417" w:rsidRPr="00197DD5" w:rsidRDefault="004B2417" w:rsidP="002F66E1">
            <w:pPr>
              <w:spacing w:before="120" w:after="120"/>
              <w:rPr>
                <w:rFonts w:ascii="Arial" w:hAnsi="Arial" w:cs="Arial"/>
                <w:iCs/>
                <w:sz w:val="22"/>
                <w:szCs w:val="22"/>
              </w:rPr>
            </w:pPr>
            <w:r>
              <w:rPr>
                <w:rFonts w:ascii="Tahoma" w:hAnsi="Tahoma"/>
                <w:sz w:val="22"/>
              </w:rPr>
              <w:t>In summary Procurement, Commissioning &amp; Facilities is structured and organized around best practice principles with expertise spread across portfolio, category and commodity management teams with appropriate support functions and also focused on demand capture, service improvement and compliance management. It will strive to become a centre of excellence for supply chain management and a model organisation against which best practice across the Scottish Public Sector can be benchmarked.</w:t>
            </w:r>
            <w:r w:rsidR="00A437A0">
              <w:rPr>
                <w:rFonts w:ascii="Tahoma" w:hAnsi="Tahoma"/>
                <w:sz w:val="22"/>
              </w:rPr>
              <w:t xml:space="preserve"> </w:t>
            </w:r>
            <w:r w:rsidRPr="00197DD5">
              <w:rPr>
                <w:rFonts w:ascii="Arial" w:hAnsi="Arial" w:cs="Arial"/>
                <w:iCs/>
                <w:sz w:val="22"/>
                <w:szCs w:val="22"/>
              </w:rPr>
              <w:t>This section should provide an explanation of what the department or section does, e.g. the nature of the service(s) provided, the key functions undertaken, so that anyone reading the job description will understand in general terms what activities it performs and give a clear indication of where the job fits in.</w:t>
            </w:r>
          </w:p>
        </w:tc>
      </w:tr>
      <w:tr w:rsidR="004B2417" w:rsidRPr="00197DD5" w:rsidTr="0093775F">
        <w:trPr>
          <w:gridAfter w:val="4"/>
          <w:wAfter w:w="755" w:type="dxa"/>
        </w:trPr>
        <w:tc>
          <w:tcPr>
            <w:tcW w:w="10774" w:type="dxa"/>
            <w:gridSpan w:val="4"/>
            <w:tcBorders>
              <w:top w:val="single" w:sz="4" w:space="0" w:color="auto"/>
              <w:left w:val="nil"/>
              <w:bottom w:val="single" w:sz="4" w:space="0" w:color="auto"/>
              <w:right w:val="nil"/>
            </w:tcBorders>
          </w:tcPr>
          <w:p w:rsidR="004B2417" w:rsidRPr="00197DD5" w:rsidRDefault="004B2417" w:rsidP="00C13E5E">
            <w:pPr>
              <w:spacing w:before="120" w:after="120"/>
              <w:rPr>
                <w:rFonts w:ascii="Arial" w:hAnsi="Arial" w:cs="Arial"/>
                <w:sz w:val="22"/>
                <w:szCs w:val="22"/>
              </w:rPr>
            </w:pPr>
          </w:p>
        </w:tc>
      </w:tr>
      <w:tr w:rsidR="004B2417" w:rsidRPr="00197DD5" w:rsidTr="0093775F">
        <w:trPr>
          <w:gridAfter w:val="4"/>
          <w:wAfter w:w="755" w:type="dxa"/>
        </w:trPr>
        <w:tc>
          <w:tcPr>
            <w:tcW w:w="10774" w:type="dxa"/>
            <w:gridSpan w:val="4"/>
            <w:tcBorders>
              <w:top w:val="single" w:sz="4" w:space="0" w:color="auto"/>
              <w:left w:val="single" w:sz="4" w:space="0" w:color="auto"/>
              <w:bottom w:val="nil"/>
              <w:right w:val="single" w:sz="4" w:space="0" w:color="auto"/>
            </w:tcBorders>
          </w:tcPr>
          <w:p w:rsidR="004B2417" w:rsidRPr="00197DD5" w:rsidRDefault="004B2417" w:rsidP="00C13E5E">
            <w:pPr>
              <w:spacing w:before="120" w:after="120"/>
              <w:rPr>
                <w:rFonts w:ascii="Arial" w:hAnsi="Arial" w:cs="Arial"/>
                <w:b/>
                <w:sz w:val="22"/>
                <w:szCs w:val="22"/>
              </w:rPr>
            </w:pPr>
            <w:r w:rsidRPr="00197DD5">
              <w:rPr>
                <w:rFonts w:ascii="Arial" w:hAnsi="Arial" w:cs="Arial"/>
                <w:b/>
                <w:sz w:val="22"/>
                <w:szCs w:val="22"/>
              </w:rPr>
              <w:t xml:space="preserve">6.   </w:t>
            </w:r>
            <w:r w:rsidRPr="00197DD5">
              <w:rPr>
                <w:rFonts w:ascii="Arial" w:hAnsi="Arial" w:cs="Arial"/>
                <w:b/>
                <w:sz w:val="22"/>
                <w:szCs w:val="22"/>
              </w:rPr>
              <w:tab/>
              <w:t>KEY RESULT AREAS</w:t>
            </w:r>
          </w:p>
        </w:tc>
      </w:tr>
      <w:tr w:rsidR="004B2417" w:rsidRPr="00197DD5" w:rsidTr="0093775F">
        <w:trPr>
          <w:gridAfter w:val="4"/>
          <w:wAfter w:w="755" w:type="dxa"/>
        </w:trPr>
        <w:tc>
          <w:tcPr>
            <w:tcW w:w="10774" w:type="dxa"/>
            <w:gridSpan w:val="4"/>
            <w:tcBorders>
              <w:top w:val="nil"/>
              <w:left w:val="single" w:sz="4" w:space="0" w:color="auto"/>
              <w:bottom w:val="single" w:sz="4" w:space="0" w:color="auto"/>
              <w:right w:val="single" w:sz="4" w:space="0" w:color="auto"/>
            </w:tcBorders>
          </w:tcPr>
          <w:p w:rsidR="00D96347" w:rsidRPr="00D96347" w:rsidRDefault="00D96347" w:rsidP="00D96347">
            <w:pPr>
              <w:tabs>
                <w:tab w:val="left" w:pos="567"/>
              </w:tabs>
              <w:contextualSpacing/>
              <w:rPr>
                <w:rFonts w:ascii="Tahoma" w:hAnsi="Tahoma" w:cs="Tahoma"/>
                <w:sz w:val="22"/>
                <w:szCs w:val="22"/>
              </w:rPr>
            </w:pPr>
            <w:r w:rsidRPr="00D96347">
              <w:rPr>
                <w:rFonts w:ascii="Tahoma" w:hAnsi="Tahoma" w:cs="Tahoma"/>
                <w:sz w:val="22"/>
                <w:szCs w:val="22"/>
              </w:rPr>
              <w:t>Develop a National Procurement Innovation Hub for Health and Social Care in line with exis</w:t>
            </w:r>
            <w:r w:rsidR="007105BA">
              <w:rPr>
                <w:rFonts w:ascii="Tahoma" w:hAnsi="Tahoma" w:cs="Tahoma"/>
                <w:sz w:val="22"/>
                <w:szCs w:val="22"/>
              </w:rPr>
              <w:t>ting work streams, policy areas</w:t>
            </w:r>
            <w:r w:rsidRPr="00D96347">
              <w:rPr>
                <w:rFonts w:ascii="Tahoma" w:hAnsi="Tahoma" w:cs="Tahoma"/>
                <w:sz w:val="22"/>
                <w:szCs w:val="22"/>
              </w:rPr>
              <w:t xml:space="preserve"> </w:t>
            </w:r>
            <w:r w:rsidR="007105BA" w:rsidRPr="00D96347">
              <w:rPr>
                <w:rFonts w:ascii="Tahoma" w:hAnsi="Tahoma" w:cs="Tahoma"/>
                <w:sz w:val="22"/>
                <w:szCs w:val="22"/>
              </w:rPr>
              <w:t>and delivery</w:t>
            </w:r>
            <w:r w:rsidRPr="00D96347">
              <w:rPr>
                <w:rFonts w:ascii="Tahoma" w:hAnsi="Tahoma" w:cs="Tahoma"/>
                <w:sz w:val="22"/>
                <w:szCs w:val="22"/>
              </w:rPr>
              <w:t xml:space="preserve"> units.</w:t>
            </w:r>
          </w:p>
          <w:p w:rsidR="004B2417" w:rsidRDefault="004B2417" w:rsidP="00FA134F">
            <w:pPr>
              <w:pStyle w:val="Footer"/>
              <w:tabs>
                <w:tab w:val="clear" w:pos="4153"/>
                <w:tab w:val="clear" w:pos="8306"/>
              </w:tabs>
              <w:spacing w:before="120" w:after="120"/>
              <w:rPr>
                <w:rFonts w:ascii="Tahoma" w:hAnsi="Tahoma"/>
                <w:sz w:val="22"/>
              </w:rPr>
            </w:pPr>
            <w:r>
              <w:rPr>
                <w:rFonts w:ascii="Tahoma" w:hAnsi="Tahoma"/>
                <w:sz w:val="22"/>
              </w:rPr>
              <w:t xml:space="preserve">Engage with the customers and key decision makers in NHSScotland and Scottish Government to build relationships and understand their overall needs. Influence policy at an early stage and market the services of Procurement, Commissioning &amp; Facilities to ensure that </w:t>
            </w:r>
            <w:r w:rsidR="00A437A0">
              <w:rPr>
                <w:rFonts w:ascii="Tahoma" w:hAnsi="Tahoma"/>
                <w:sz w:val="22"/>
              </w:rPr>
              <w:t>innovation</w:t>
            </w:r>
            <w:r>
              <w:rPr>
                <w:rFonts w:ascii="Tahoma" w:hAnsi="Tahoma"/>
                <w:sz w:val="22"/>
              </w:rPr>
              <w:t xml:space="preserve"> requirements of the customers in terms of product choice, quality and service whilst fulfilling national policy requirements.</w:t>
            </w:r>
          </w:p>
          <w:p w:rsidR="00D96347" w:rsidRPr="00B85944" w:rsidRDefault="00D96347" w:rsidP="00B85944">
            <w:pPr>
              <w:tabs>
                <w:tab w:val="left" w:pos="567"/>
              </w:tabs>
              <w:contextualSpacing/>
              <w:rPr>
                <w:rFonts w:ascii="Tahoma" w:hAnsi="Tahoma" w:cs="Tahoma"/>
                <w:sz w:val="22"/>
                <w:szCs w:val="22"/>
              </w:rPr>
            </w:pPr>
            <w:r w:rsidRPr="00D96347">
              <w:rPr>
                <w:rFonts w:ascii="Tahoma" w:hAnsi="Tahoma" w:cs="Tahoma"/>
                <w:sz w:val="22"/>
                <w:szCs w:val="22"/>
              </w:rPr>
              <w:t>Develop the role and systems to be the main reference site for NHS Scotland and IJB Innovations (new services, products and Open Innovation)</w:t>
            </w:r>
          </w:p>
          <w:p w:rsidR="001132C0" w:rsidRDefault="001132C0" w:rsidP="001132C0">
            <w:pPr>
              <w:pStyle w:val="BodyTextIndent"/>
              <w:ind w:left="0"/>
              <w:rPr>
                <w:rFonts w:ascii="Arial" w:hAnsi="Arial" w:cs="Arial"/>
              </w:rPr>
            </w:pPr>
          </w:p>
          <w:p w:rsidR="001132C0" w:rsidRDefault="001132C0" w:rsidP="001132C0">
            <w:pPr>
              <w:pStyle w:val="BodyTextIndent"/>
              <w:ind w:left="0"/>
              <w:rPr>
                <w:rFonts w:ascii="Arial" w:hAnsi="Arial" w:cs="Arial"/>
              </w:rPr>
            </w:pPr>
            <w:r>
              <w:rPr>
                <w:rFonts w:ascii="Arial" w:hAnsi="Arial" w:cs="Arial"/>
              </w:rPr>
              <w:t xml:space="preserve">Direct, control and provide long term </w:t>
            </w:r>
            <w:r w:rsidRPr="00BA2CC9">
              <w:rPr>
                <w:rFonts w:ascii="Arial" w:hAnsi="Arial" w:cs="Arial"/>
              </w:rPr>
              <w:t xml:space="preserve">planning </w:t>
            </w:r>
            <w:r>
              <w:rPr>
                <w:rFonts w:ascii="Arial" w:hAnsi="Arial" w:cs="Arial"/>
              </w:rPr>
              <w:t>and leadership to the</w:t>
            </w:r>
            <w:r w:rsidRPr="00BA2CC9">
              <w:rPr>
                <w:rFonts w:ascii="Arial" w:hAnsi="Arial" w:cs="Arial"/>
              </w:rPr>
              <w:t xml:space="preserve"> strategic direction</w:t>
            </w:r>
            <w:r>
              <w:rPr>
                <w:rFonts w:ascii="Arial" w:hAnsi="Arial" w:cs="Arial"/>
              </w:rPr>
              <w:t xml:space="preserve"> of the healthcare access to Innovation for NHSS Health Boards and the evolving PCF</w:t>
            </w:r>
            <w:r w:rsidRPr="00BA2CC9">
              <w:rPr>
                <w:rFonts w:ascii="Arial" w:hAnsi="Arial" w:cs="Arial"/>
              </w:rPr>
              <w:t xml:space="preserve"> business unit over a rolling 5 year cycle </w:t>
            </w:r>
            <w:r w:rsidRPr="00BA2CC9">
              <w:rPr>
                <w:rFonts w:ascii="Arial" w:hAnsi="Arial" w:cs="Arial"/>
              </w:rPr>
              <w:lastRenderedPageBreak/>
              <w:t xml:space="preserve">based on whole lifetime </w:t>
            </w:r>
            <w:r>
              <w:rPr>
                <w:rFonts w:ascii="Arial" w:hAnsi="Arial" w:cs="Arial"/>
              </w:rPr>
              <w:t>costs</w:t>
            </w:r>
            <w:r w:rsidRPr="00BA2CC9">
              <w:rPr>
                <w:rFonts w:ascii="Arial" w:hAnsi="Arial" w:cs="Arial"/>
              </w:rPr>
              <w:t>.</w:t>
            </w:r>
            <w:r>
              <w:rPr>
                <w:rFonts w:ascii="Arial" w:hAnsi="Arial" w:cs="Arial"/>
              </w:rPr>
              <w:t xml:space="preserve"> This will involve </w:t>
            </w:r>
            <w:r w:rsidRPr="00BA2CC9">
              <w:rPr>
                <w:rFonts w:ascii="Arial" w:hAnsi="Arial" w:cs="Arial"/>
              </w:rPr>
              <w:t>direct</w:t>
            </w:r>
            <w:r>
              <w:rPr>
                <w:rFonts w:ascii="Arial" w:hAnsi="Arial" w:cs="Arial"/>
              </w:rPr>
              <w:t>ing</w:t>
            </w:r>
            <w:r w:rsidRPr="00BA2CC9">
              <w:rPr>
                <w:rFonts w:ascii="Arial" w:hAnsi="Arial" w:cs="Arial"/>
              </w:rPr>
              <w:t>, monitor</w:t>
            </w:r>
            <w:r>
              <w:rPr>
                <w:rFonts w:ascii="Arial" w:hAnsi="Arial" w:cs="Arial"/>
              </w:rPr>
              <w:t>ing and evaluating</w:t>
            </w:r>
            <w:r w:rsidRPr="00BA2CC9">
              <w:rPr>
                <w:rFonts w:ascii="Arial" w:hAnsi="Arial" w:cs="Arial"/>
              </w:rPr>
              <w:t xml:space="preserve"> the NHSS Strategic Sourci</w:t>
            </w:r>
            <w:r>
              <w:rPr>
                <w:rFonts w:ascii="Arial" w:hAnsi="Arial" w:cs="Arial"/>
              </w:rPr>
              <w:t>ng processes to ensure that it</w:t>
            </w:r>
            <w:r w:rsidRPr="00BA2CC9">
              <w:rPr>
                <w:rFonts w:ascii="Arial" w:hAnsi="Arial" w:cs="Arial"/>
              </w:rPr>
              <w:t xml:space="preserve"> continue</w:t>
            </w:r>
            <w:r>
              <w:rPr>
                <w:rFonts w:ascii="Arial" w:hAnsi="Arial" w:cs="Arial"/>
              </w:rPr>
              <w:t>s</w:t>
            </w:r>
            <w:r w:rsidRPr="00BA2CC9">
              <w:rPr>
                <w:rFonts w:ascii="Arial" w:hAnsi="Arial" w:cs="Arial"/>
              </w:rPr>
              <w:t xml:space="preserve"> to meet evolving legislation in Public Sector Procurement</w:t>
            </w:r>
            <w:r>
              <w:rPr>
                <w:rFonts w:ascii="Arial" w:hAnsi="Arial" w:cs="Arial"/>
              </w:rPr>
              <w:t xml:space="preserve"> as well and ensuring the aspirations of the various Governmental, clinical and local suppliers are met.  Annual creation and development of workplans and subsequent management and co-ordination of all activities and resources required to undertake all aspects of the procurement acceleration service support plan covering all areas of healthtec development as referred to within the Dimensions of this role.</w:t>
            </w:r>
          </w:p>
          <w:p w:rsidR="007105BA" w:rsidRDefault="007105BA" w:rsidP="001132C0">
            <w:pPr>
              <w:pStyle w:val="BodyTextIndent"/>
              <w:ind w:left="0"/>
              <w:rPr>
                <w:rFonts w:ascii="Arial" w:hAnsi="Arial" w:cs="Arial"/>
              </w:rPr>
            </w:pPr>
          </w:p>
          <w:p w:rsidR="007105BA" w:rsidRPr="00BA2CC9" w:rsidRDefault="007105BA" w:rsidP="001132C0">
            <w:pPr>
              <w:pStyle w:val="BodyTextIndent"/>
              <w:ind w:left="0"/>
              <w:rPr>
                <w:rFonts w:ascii="Arial" w:hAnsi="Arial" w:cs="Arial"/>
              </w:rPr>
            </w:pPr>
            <w:r>
              <w:rPr>
                <w:rFonts w:ascii="Arial" w:hAnsi="Arial" w:cs="Arial"/>
              </w:rPr>
              <w:t>Planning of the various short term engagement and transient projects as numerous innovations are developed and potentially superceded by the constantly changing demands with recognition of limited resource directly within the postholder’s control and also limited procurement resource across the wider support community in this highly complex and constantly changing environment. This planning has significant impact on not only the traditional secondary care environment but throughout the primary care and developing Scottish healthcare sector with impact directly linked to local economic development in focused areas.</w:t>
            </w:r>
          </w:p>
          <w:p w:rsidR="004B2417" w:rsidRDefault="001132C0" w:rsidP="00FA134F">
            <w:pPr>
              <w:pStyle w:val="Footer"/>
              <w:tabs>
                <w:tab w:val="clear" w:pos="4153"/>
                <w:tab w:val="clear" w:pos="8306"/>
              </w:tabs>
              <w:spacing w:before="120" w:after="120"/>
              <w:rPr>
                <w:rFonts w:ascii="Tahoma" w:hAnsi="Tahoma"/>
                <w:sz w:val="22"/>
              </w:rPr>
            </w:pPr>
            <w:r>
              <w:rPr>
                <w:rFonts w:ascii="Tahoma" w:hAnsi="Tahoma"/>
                <w:sz w:val="22"/>
              </w:rPr>
              <w:t>D</w:t>
            </w:r>
            <w:r w:rsidR="004B2417">
              <w:rPr>
                <w:rFonts w:ascii="Tahoma" w:hAnsi="Tahoma"/>
                <w:sz w:val="22"/>
              </w:rPr>
              <w:t xml:space="preserve">irect the commodity teams </w:t>
            </w:r>
            <w:r>
              <w:rPr>
                <w:rFonts w:ascii="Tahoma" w:hAnsi="Tahoma"/>
                <w:sz w:val="22"/>
              </w:rPr>
              <w:t xml:space="preserve">and line managed staff </w:t>
            </w:r>
            <w:r w:rsidR="004B2417">
              <w:rPr>
                <w:rFonts w:ascii="Tahoma" w:hAnsi="Tahoma"/>
                <w:sz w:val="22"/>
              </w:rPr>
              <w:t xml:space="preserve">in the development and delivery of commodity strategies </w:t>
            </w:r>
            <w:r w:rsidR="00D96347">
              <w:rPr>
                <w:rFonts w:ascii="Tahoma" w:hAnsi="Tahoma"/>
                <w:sz w:val="22"/>
              </w:rPr>
              <w:t>ensuring the changing innovative landscape is incorporated w</w:t>
            </w:r>
            <w:r w:rsidR="004B2417">
              <w:rPr>
                <w:rFonts w:ascii="Tahoma" w:hAnsi="Tahoma"/>
                <w:sz w:val="22"/>
              </w:rPr>
              <w:t xml:space="preserve">hilst ensuring Procurement, Commissioning &amp; Facilities delivers a service which adds value and reflects best procurement practice and achieves customer satisfaction targets. </w:t>
            </w:r>
          </w:p>
          <w:p w:rsidR="00D96347" w:rsidRDefault="00D96347" w:rsidP="00FA134F">
            <w:pPr>
              <w:pStyle w:val="Footer"/>
              <w:tabs>
                <w:tab w:val="clear" w:pos="4153"/>
                <w:tab w:val="clear" w:pos="8306"/>
              </w:tabs>
              <w:spacing w:before="120" w:after="120"/>
              <w:rPr>
                <w:rFonts w:ascii="Tahoma" w:hAnsi="Tahoma"/>
                <w:sz w:val="22"/>
              </w:rPr>
            </w:pPr>
            <w:r>
              <w:rPr>
                <w:rFonts w:ascii="Tahoma" w:hAnsi="Tahoma"/>
                <w:sz w:val="22"/>
              </w:rPr>
              <w:t>Publish a suite of highly detailed KPI with comprehensive analysis and guidance on actions to accelerate the procurement process within the wide variety of projects across Scotland</w:t>
            </w:r>
          </w:p>
          <w:p w:rsidR="004B2417" w:rsidRDefault="004B2417" w:rsidP="00B27114">
            <w:pPr>
              <w:pStyle w:val="Footer"/>
              <w:tabs>
                <w:tab w:val="clear" w:pos="4153"/>
                <w:tab w:val="clear" w:pos="8306"/>
              </w:tabs>
              <w:spacing w:before="120" w:after="120"/>
              <w:rPr>
                <w:rFonts w:ascii="Tahoma" w:hAnsi="Tahoma"/>
                <w:sz w:val="22"/>
              </w:rPr>
            </w:pPr>
            <w:r>
              <w:rPr>
                <w:rFonts w:ascii="Tahoma" w:hAnsi="Tahoma"/>
                <w:sz w:val="22"/>
              </w:rPr>
              <w:t>Work in conjunction with the Strategic Sourcing Management Team to define</w:t>
            </w:r>
            <w:r w:rsidR="007105BA">
              <w:rPr>
                <w:rFonts w:ascii="Tahoma" w:hAnsi="Tahoma"/>
                <w:sz w:val="22"/>
              </w:rPr>
              <w:t>, plan</w:t>
            </w:r>
            <w:r>
              <w:rPr>
                <w:rFonts w:ascii="Tahoma" w:hAnsi="Tahoma"/>
                <w:sz w:val="22"/>
              </w:rPr>
              <w:t xml:space="preserve"> and agree the rolling annual contract renewal and maintenance programme for the organisation using strategic sourcing methodology and procedures </w:t>
            </w:r>
            <w:r w:rsidR="00D96347">
              <w:rPr>
                <w:rFonts w:ascii="Tahoma" w:hAnsi="Tahoma"/>
                <w:sz w:val="22"/>
              </w:rPr>
              <w:t>to maximise the utilisation of the innovate products and services that are agreed and commissioned by NHSS.</w:t>
            </w:r>
            <w:r>
              <w:rPr>
                <w:rFonts w:ascii="Tahoma" w:hAnsi="Tahoma"/>
                <w:sz w:val="22"/>
              </w:rPr>
              <w:t xml:space="preserve"> </w:t>
            </w:r>
          </w:p>
          <w:p w:rsidR="004B2417" w:rsidRDefault="004B2417" w:rsidP="00FA134F">
            <w:pPr>
              <w:pStyle w:val="Footer"/>
              <w:tabs>
                <w:tab w:val="clear" w:pos="4153"/>
                <w:tab w:val="clear" w:pos="8306"/>
              </w:tabs>
              <w:spacing w:before="120" w:after="120"/>
              <w:rPr>
                <w:rFonts w:ascii="Tahoma" w:hAnsi="Tahoma"/>
                <w:sz w:val="22"/>
              </w:rPr>
            </w:pPr>
            <w:r>
              <w:rPr>
                <w:rFonts w:ascii="Tahoma" w:hAnsi="Tahoma"/>
                <w:sz w:val="22"/>
              </w:rPr>
              <w:t>Provide professional expertise and leadership to the team, managing and deploying resources to ensure national contracts provide the range of products and services required by NHSScotland and are delivered in an efficient and cost effective manner in support of the national plan. Promote effective working relationships by enabling open and frequent communications and engagement with staff, whilst working to change culture to ensure the organisation works in a strategic way in the procurement arena within NHSScotland.</w:t>
            </w:r>
          </w:p>
          <w:p w:rsidR="004B2417" w:rsidRDefault="004B2417" w:rsidP="00FA134F">
            <w:pPr>
              <w:pStyle w:val="Footer"/>
              <w:tabs>
                <w:tab w:val="clear" w:pos="4153"/>
                <w:tab w:val="clear" w:pos="8306"/>
              </w:tabs>
              <w:spacing w:before="120" w:after="120"/>
              <w:rPr>
                <w:rFonts w:ascii="Tahoma" w:hAnsi="Tahoma"/>
                <w:sz w:val="22"/>
              </w:rPr>
            </w:pPr>
            <w:r>
              <w:rPr>
                <w:rFonts w:ascii="Tahoma" w:hAnsi="Tahoma"/>
                <w:sz w:val="22"/>
              </w:rPr>
              <w:t xml:space="preserve">Continually </w:t>
            </w:r>
            <w:r w:rsidR="007105BA">
              <w:rPr>
                <w:rFonts w:ascii="Tahoma" w:hAnsi="Tahoma"/>
                <w:sz w:val="22"/>
              </w:rPr>
              <w:t>monitor,</w:t>
            </w:r>
            <w:r>
              <w:rPr>
                <w:rFonts w:ascii="Tahoma" w:hAnsi="Tahoma"/>
                <w:sz w:val="22"/>
              </w:rPr>
              <w:t xml:space="preserve"> benchmark and evaluate the performance </w:t>
            </w:r>
            <w:r w:rsidR="00B85944">
              <w:rPr>
                <w:rFonts w:ascii="Tahoma" w:hAnsi="Tahoma"/>
                <w:sz w:val="22"/>
              </w:rPr>
              <w:t xml:space="preserve">of </w:t>
            </w:r>
            <w:r w:rsidR="00D96347">
              <w:rPr>
                <w:rFonts w:ascii="Tahoma" w:hAnsi="Tahoma"/>
                <w:sz w:val="22"/>
              </w:rPr>
              <w:t>the innovative projects</w:t>
            </w:r>
            <w:r>
              <w:rPr>
                <w:rFonts w:ascii="Tahoma" w:hAnsi="Tahoma"/>
                <w:sz w:val="22"/>
              </w:rPr>
              <w:t xml:space="preserve"> to ensure they are appropriate to the needs of NHSScotland, ensure activities comply with all relevant standards and legislation, demonstrate a high level of probity and identify opportunities and improvements.</w:t>
            </w:r>
          </w:p>
          <w:p w:rsidR="004B2417" w:rsidRDefault="004B2417" w:rsidP="00FA134F">
            <w:pPr>
              <w:pStyle w:val="Footer"/>
              <w:tabs>
                <w:tab w:val="clear" w:pos="4153"/>
                <w:tab w:val="clear" w:pos="8306"/>
              </w:tabs>
              <w:spacing w:before="120" w:after="120"/>
              <w:rPr>
                <w:rFonts w:ascii="Tahoma" w:hAnsi="Tahoma"/>
                <w:sz w:val="22"/>
              </w:rPr>
            </w:pPr>
            <w:r>
              <w:rPr>
                <w:rFonts w:ascii="Tahoma" w:hAnsi="Tahoma"/>
                <w:sz w:val="22"/>
              </w:rPr>
              <w:t>Work in partnership with colleagues in equivalent organisations within Scottish Government, the wider NHSScotland, NHS in England, Wales and Northern Ireland and other public sector organisations</w:t>
            </w:r>
            <w:r>
              <w:rPr>
                <w:rFonts w:ascii="Tahoma" w:hAnsi="Tahoma"/>
                <w:i/>
                <w:sz w:val="22"/>
              </w:rPr>
              <w:t xml:space="preserve"> </w:t>
            </w:r>
            <w:r>
              <w:rPr>
                <w:rFonts w:ascii="Tahoma" w:hAnsi="Tahoma"/>
                <w:sz w:val="22"/>
              </w:rPr>
              <w:t>to influence national strategies and procurement initiatives to exploit, where appropriate, the wider purchasing power of NHSScotland. Contribute to the strategic sourcing programme by influencing national strategy and procurement policy within their category to achieve KPIs and Efficient Government targets.</w:t>
            </w:r>
          </w:p>
          <w:p w:rsidR="00D96347" w:rsidRPr="00B85944" w:rsidRDefault="00D96347" w:rsidP="00B85944">
            <w:pPr>
              <w:tabs>
                <w:tab w:val="left" w:pos="567"/>
              </w:tabs>
              <w:contextualSpacing/>
              <w:rPr>
                <w:rFonts w:ascii="Tahoma" w:hAnsi="Tahoma" w:cs="Tahoma"/>
                <w:sz w:val="22"/>
                <w:szCs w:val="22"/>
              </w:rPr>
            </w:pPr>
            <w:r w:rsidRPr="00B85944">
              <w:rPr>
                <w:rFonts w:ascii="Tahoma" w:hAnsi="Tahoma" w:cs="Tahoma"/>
                <w:sz w:val="22"/>
                <w:szCs w:val="22"/>
              </w:rPr>
              <w:t xml:space="preserve">Provide core </w:t>
            </w:r>
            <w:r w:rsidR="00B85944" w:rsidRPr="00B85944">
              <w:rPr>
                <w:rFonts w:ascii="Tahoma" w:hAnsi="Tahoma" w:cs="Tahoma"/>
                <w:sz w:val="22"/>
                <w:szCs w:val="22"/>
              </w:rPr>
              <w:t xml:space="preserve">highly complex and detailed </w:t>
            </w:r>
            <w:r w:rsidRPr="00B85944">
              <w:rPr>
                <w:rFonts w:ascii="Tahoma" w:hAnsi="Tahoma" w:cs="Tahoma"/>
                <w:sz w:val="22"/>
                <w:szCs w:val="22"/>
              </w:rPr>
              <w:t xml:space="preserve">procurement advice and specialist knowledge to Scotland’s Innovation Network (NHS Boards and IJB’s and </w:t>
            </w:r>
            <w:r w:rsidR="00B9474B">
              <w:rPr>
                <w:rFonts w:ascii="Tahoma" w:hAnsi="Tahoma" w:cs="Tahoma"/>
                <w:sz w:val="22"/>
                <w:szCs w:val="22"/>
              </w:rPr>
              <w:t>Industry).</w:t>
            </w:r>
            <w:r w:rsidR="00B9474B" w:rsidRPr="00B85944">
              <w:rPr>
                <w:rFonts w:ascii="Tahoma" w:hAnsi="Tahoma" w:cs="Tahoma"/>
                <w:sz w:val="22"/>
                <w:szCs w:val="22"/>
              </w:rPr>
              <w:t xml:space="preserve"> </w:t>
            </w:r>
            <w:r w:rsidRPr="00B85944">
              <w:rPr>
                <w:rFonts w:ascii="Tahoma" w:hAnsi="Tahoma" w:cs="Tahoma"/>
                <w:sz w:val="22"/>
                <w:szCs w:val="22"/>
              </w:rPr>
              <w:t>This include pre-commercial procurement and emerging procurement, innovation, research and associated flexibilities. Publish advice as required e.g. regulation for medical devices and software in clinical situations., use of new frameworks such as the EU Innovation Partnership etc</w:t>
            </w:r>
          </w:p>
          <w:p w:rsidR="00D96347" w:rsidRDefault="00D96347" w:rsidP="00D96347">
            <w:pPr>
              <w:pStyle w:val="ListParagraph"/>
              <w:tabs>
                <w:tab w:val="clear" w:pos="720"/>
                <w:tab w:val="left" w:pos="567"/>
              </w:tabs>
              <w:ind w:left="0"/>
              <w:contextualSpacing/>
            </w:pPr>
          </w:p>
          <w:p w:rsidR="00D96347" w:rsidRPr="00B85944" w:rsidRDefault="00D96347" w:rsidP="00B85944">
            <w:pPr>
              <w:tabs>
                <w:tab w:val="left" w:pos="567"/>
              </w:tabs>
              <w:contextualSpacing/>
              <w:rPr>
                <w:rFonts w:ascii="Tahoma" w:hAnsi="Tahoma" w:cs="Tahoma"/>
                <w:sz w:val="22"/>
                <w:szCs w:val="22"/>
              </w:rPr>
            </w:pPr>
            <w:r w:rsidRPr="00B85944">
              <w:rPr>
                <w:rFonts w:ascii="Tahoma" w:hAnsi="Tahoma" w:cs="Tahoma"/>
                <w:sz w:val="22"/>
                <w:szCs w:val="22"/>
              </w:rPr>
              <w:t>Host Learning Events to support innovators navigate commercialisation process challenges (facilitate peer to peer learning)</w:t>
            </w:r>
            <w:r w:rsidR="00B85944">
              <w:rPr>
                <w:rFonts w:ascii="Tahoma" w:hAnsi="Tahoma" w:cs="Tahoma"/>
                <w:sz w:val="22"/>
                <w:szCs w:val="22"/>
              </w:rPr>
              <w:t xml:space="preserve"> and s</w:t>
            </w:r>
            <w:r w:rsidRPr="00B85944">
              <w:rPr>
                <w:rFonts w:ascii="Tahoma" w:hAnsi="Tahoma" w:cs="Tahoma"/>
                <w:sz w:val="22"/>
                <w:szCs w:val="22"/>
              </w:rPr>
              <w:t>upport national and regional applications for industrial innovation funding in partnership with industry and NHS/IJB.</w:t>
            </w:r>
          </w:p>
          <w:p w:rsidR="00D96347" w:rsidRPr="00B85944" w:rsidRDefault="00D96347" w:rsidP="00B85944">
            <w:pPr>
              <w:tabs>
                <w:tab w:val="left" w:pos="567"/>
              </w:tabs>
              <w:contextualSpacing/>
              <w:rPr>
                <w:rFonts w:ascii="Tahoma" w:hAnsi="Tahoma" w:cs="Tahoma"/>
                <w:sz w:val="22"/>
                <w:szCs w:val="22"/>
              </w:rPr>
            </w:pPr>
          </w:p>
          <w:p w:rsidR="00D96347" w:rsidRDefault="00D96347" w:rsidP="00B85944">
            <w:pPr>
              <w:tabs>
                <w:tab w:val="left" w:pos="567"/>
              </w:tabs>
              <w:contextualSpacing/>
              <w:rPr>
                <w:rFonts w:ascii="Tahoma" w:hAnsi="Tahoma" w:cs="Tahoma"/>
                <w:sz w:val="22"/>
                <w:szCs w:val="22"/>
              </w:rPr>
            </w:pPr>
            <w:r w:rsidRPr="00B85944">
              <w:rPr>
                <w:rFonts w:ascii="Tahoma" w:hAnsi="Tahoma" w:cs="Tahoma"/>
                <w:sz w:val="22"/>
                <w:szCs w:val="22"/>
              </w:rPr>
              <w:t>Provide a national Credentialing service for new companies in partnership with Enterprise agencies and relevant trade bodies.  Publish Credentialing criteria for all HIP, SBRI, Innovation Grant funding partners to ensure standards are set and maintained for Scotland’s Innovation Network.</w:t>
            </w:r>
          </w:p>
          <w:p w:rsidR="00B85944" w:rsidRPr="00B85944" w:rsidRDefault="00B85944" w:rsidP="00B85944">
            <w:pPr>
              <w:tabs>
                <w:tab w:val="left" w:pos="567"/>
              </w:tabs>
              <w:contextualSpacing/>
              <w:rPr>
                <w:rFonts w:ascii="Tahoma" w:hAnsi="Tahoma" w:cs="Tahoma"/>
                <w:sz w:val="22"/>
                <w:szCs w:val="22"/>
              </w:rPr>
            </w:pPr>
          </w:p>
          <w:p w:rsidR="00D96347" w:rsidRDefault="00D96347" w:rsidP="00B85944">
            <w:pPr>
              <w:tabs>
                <w:tab w:val="left" w:pos="567"/>
              </w:tabs>
              <w:spacing w:before="120" w:after="120"/>
              <w:contextualSpacing/>
              <w:rPr>
                <w:rFonts w:ascii="Tahoma" w:hAnsi="Tahoma" w:cs="Tahoma"/>
                <w:sz w:val="22"/>
                <w:szCs w:val="22"/>
              </w:rPr>
            </w:pPr>
            <w:r w:rsidRPr="00B85944">
              <w:rPr>
                <w:rFonts w:ascii="Tahoma" w:hAnsi="Tahoma" w:cs="Tahoma"/>
                <w:sz w:val="22"/>
                <w:szCs w:val="22"/>
              </w:rPr>
              <w:t>Lead, manage and oversee a national Communication Plan for Innovation utilising the HIAP Portal as to core web service (integrating Innov8 and linking to accredited health, social care, life science, enterprise sites).</w:t>
            </w:r>
          </w:p>
          <w:p w:rsidR="00A6523F" w:rsidRDefault="00A6523F" w:rsidP="00B85944">
            <w:pPr>
              <w:tabs>
                <w:tab w:val="left" w:pos="567"/>
              </w:tabs>
              <w:spacing w:before="120" w:after="120"/>
              <w:contextualSpacing/>
              <w:rPr>
                <w:rFonts w:ascii="Tahoma" w:hAnsi="Tahoma" w:cs="Tahoma"/>
                <w:sz w:val="22"/>
                <w:szCs w:val="22"/>
              </w:rPr>
            </w:pPr>
          </w:p>
          <w:p w:rsidR="001132C0" w:rsidRPr="007105BA" w:rsidRDefault="001132C0" w:rsidP="007105BA">
            <w:pPr>
              <w:pStyle w:val="BodyTextIndent"/>
              <w:ind w:left="0"/>
              <w:rPr>
                <w:rFonts w:ascii="Arial" w:hAnsi="Arial" w:cs="Arial"/>
              </w:rPr>
            </w:pPr>
            <w:r>
              <w:rPr>
                <w:rFonts w:ascii="Arial" w:hAnsi="Arial" w:cs="Arial"/>
              </w:rPr>
              <w:lastRenderedPageBreak/>
              <w:t>To lead, mentor and manage</w:t>
            </w:r>
            <w:r w:rsidRPr="00BA2CC9">
              <w:rPr>
                <w:rFonts w:ascii="Arial" w:hAnsi="Arial" w:cs="Arial"/>
              </w:rPr>
              <w:t xml:space="preserve"> </w:t>
            </w:r>
            <w:r>
              <w:rPr>
                <w:rFonts w:ascii="Arial" w:hAnsi="Arial" w:cs="Arial"/>
              </w:rPr>
              <w:t xml:space="preserve">a number of strategic sourcing </w:t>
            </w:r>
            <w:r w:rsidRPr="00BA2CC9">
              <w:rPr>
                <w:rFonts w:ascii="Arial" w:hAnsi="Arial" w:cs="Arial"/>
              </w:rPr>
              <w:t>professionally qualified procurement specialists</w:t>
            </w:r>
            <w:r>
              <w:rPr>
                <w:rFonts w:ascii="Arial" w:hAnsi="Arial" w:cs="Arial"/>
              </w:rPr>
              <w:t xml:space="preserve"> with responsibilities</w:t>
            </w:r>
            <w:r w:rsidRPr="00BA2CC9">
              <w:rPr>
                <w:rFonts w:ascii="Arial" w:hAnsi="Arial" w:cs="Arial"/>
              </w:rPr>
              <w:t xml:space="preserve"> that include recruitment, </w:t>
            </w:r>
            <w:r>
              <w:rPr>
                <w:rFonts w:ascii="Arial" w:hAnsi="Arial" w:cs="Arial"/>
              </w:rPr>
              <w:t xml:space="preserve">selection, personal and career </w:t>
            </w:r>
            <w:r w:rsidRPr="00BA2CC9">
              <w:rPr>
                <w:rFonts w:ascii="Arial" w:hAnsi="Arial" w:cs="Arial"/>
              </w:rPr>
              <w:t>development, and ongoing m</w:t>
            </w:r>
            <w:r>
              <w:rPr>
                <w:rFonts w:ascii="Arial" w:hAnsi="Arial" w:cs="Arial"/>
              </w:rPr>
              <w:t xml:space="preserve">anagement in line with </w:t>
            </w:r>
            <w:r w:rsidRPr="00BA2CC9">
              <w:rPr>
                <w:rFonts w:ascii="Arial" w:hAnsi="Arial" w:cs="Arial"/>
              </w:rPr>
              <w:t>all NSS policies.</w:t>
            </w:r>
            <w:r>
              <w:rPr>
                <w:rFonts w:ascii="Arial" w:hAnsi="Arial" w:cs="Arial"/>
              </w:rPr>
              <w:t xml:space="preserve"> Staff may be in different locations and operate with different stakeholders each having unique service and market characteristics; all of which require effective governance to ensure delivery of the Innovation objectives.  Embed and support a change management culture across the team, promoting an environment of continuous improvement.</w:t>
            </w:r>
          </w:p>
        </w:tc>
      </w:tr>
      <w:tr w:rsidR="004B2417" w:rsidRPr="00197DD5" w:rsidTr="0093775F">
        <w:trPr>
          <w:gridAfter w:val="4"/>
          <w:wAfter w:w="755" w:type="dxa"/>
        </w:trPr>
        <w:tc>
          <w:tcPr>
            <w:tcW w:w="10774" w:type="dxa"/>
            <w:gridSpan w:val="4"/>
            <w:tcBorders>
              <w:top w:val="single" w:sz="4" w:space="0" w:color="auto"/>
              <w:left w:val="nil"/>
              <w:bottom w:val="single" w:sz="4" w:space="0" w:color="auto"/>
              <w:right w:val="nil"/>
            </w:tcBorders>
          </w:tcPr>
          <w:p w:rsidR="004B2417" w:rsidRDefault="004B2417" w:rsidP="002F66E1">
            <w:pPr>
              <w:pStyle w:val="Footer"/>
              <w:tabs>
                <w:tab w:val="clear" w:pos="4153"/>
                <w:tab w:val="clear" w:pos="8306"/>
              </w:tabs>
              <w:spacing w:before="120" w:after="120"/>
              <w:rPr>
                <w:rFonts w:ascii="Tahoma" w:hAnsi="Tahoma"/>
                <w:sz w:val="22"/>
              </w:rPr>
            </w:pPr>
          </w:p>
        </w:tc>
      </w:tr>
      <w:tr w:rsidR="004B2417" w:rsidRPr="00197DD5" w:rsidTr="0093775F">
        <w:trPr>
          <w:gridAfter w:val="4"/>
          <w:wAfter w:w="755" w:type="dxa"/>
        </w:trPr>
        <w:tc>
          <w:tcPr>
            <w:tcW w:w="10774" w:type="dxa"/>
            <w:gridSpan w:val="4"/>
            <w:tcBorders>
              <w:top w:val="single" w:sz="4" w:space="0" w:color="auto"/>
              <w:left w:val="single" w:sz="4" w:space="0" w:color="auto"/>
              <w:bottom w:val="single" w:sz="4" w:space="0" w:color="auto"/>
              <w:right w:val="single" w:sz="4" w:space="0" w:color="auto"/>
            </w:tcBorders>
          </w:tcPr>
          <w:p w:rsidR="004B2417" w:rsidRPr="00197DD5" w:rsidRDefault="004B2417" w:rsidP="00C13E5E">
            <w:pPr>
              <w:spacing w:before="120" w:after="120"/>
              <w:rPr>
                <w:rFonts w:ascii="Arial" w:hAnsi="Arial" w:cs="Arial"/>
                <w:b/>
                <w:bCs/>
                <w:sz w:val="22"/>
                <w:szCs w:val="22"/>
              </w:rPr>
            </w:pPr>
            <w:r w:rsidRPr="00197DD5">
              <w:rPr>
                <w:rFonts w:ascii="Arial" w:hAnsi="Arial" w:cs="Arial"/>
                <w:b/>
                <w:bCs/>
                <w:sz w:val="22"/>
                <w:szCs w:val="22"/>
              </w:rPr>
              <w:t xml:space="preserve">7.    </w:t>
            </w:r>
            <w:r w:rsidRPr="00197DD5">
              <w:rPr>
                <w:rFonts w:ascii="Arial" w:hAnsi="Arial" w:cs="Arial"/>
                <w:b/>
                <w:bCs/>
                <w:sz w:val="22"/>
                <w:szCs w:val="22"/>
              </w:rPr>
              <w:tab/>
              <w:t>ASSIGNMENT AND REVIEW OF WORK</w:t>
            </w:r>
          </w:p>
        </w:tc>
      </w:tr>
      <w:tr w:rsidR="004B2417" w:rsidRPr="00197DD5" w:rsidTr="0093775F">
        <w:trPr>
          <w:gridAfter w:val="4"/>
          <w:wAfter w:w="755" w:type="dxa"/>
          <w:trHeight w:val="493"/>
        </w:trPr>
        <w:tc>
          <w:tcPr>
            <w:tcW w:w="10774" w:type="dxa"/>
            <w:gridSpan w:val="4"/>
            <w:vMerge w:val="restart"/>
            <w:tcBorders>
              <w:top w:val="nil"/>
              <w:left w:val="single" w:sz="4" w:space="0" w:color="auto"/>
              <w:bottom w:val="single" w:sz="4" w:space="0" w:color="auto"/>
              <w:right w:val="single" w:sz="4" w:space="0" w:color="auto"/>
            </w:tcBorders>
          </w:tcPr>
          <w:p w:rsidR="004B2417" w:rsidRDefault="004B2417" w:rsidP="00601BE9">
            <w:pPr>
              <w:spacing w:before="120" w:after="120"/>
              <w:ind w:right="142"/>
              <w:rPr>
                <w:rFonts w:ascii="Tahoma" w:hAnsi="Tahoma"/>
                <w:sz w:val="22"/>
              </w:rPr>
            </w:pPr>
            <w:r>
              <w:rPr>
                <w:rFonts w:ascii="Tahoma" w:hAnsi="Tahoma"/>
                <w:sz w:val="22"/>
              </w:rPr>
              <w:t xml:space="preserve">As part of the Strategic Sourcing Management Team the broader and longer term direction will be identified. The post holder will decide on methods of dealing with them and will generate and schedule his/her own work and the work of the commodity teams under his/her </w:t>
            </w:r>
            <w:r w:rsidR="00EF6B42">
              <w:rPr>
                <w:rFonts w:ascii="Tahoma" w:hAnsi="Tahoma"/>
                <w:sz w:val="22"/>
              </w:rPr>
              <w:t>area of influence</w:t>
            </w:r>
            <w:r>
              <w:rPr>
                <w:rFonts w:ascii="Tahoma" w:hAnsi="Tahoma"/>
                <w:sz w:val="22"/>
              </w:rPr>
              <w:t>.</w:t>
            </w:r>
          </w:p>
          <w:p w:rsidR="004B2417" w:rsidRDefault="004B2417" w:rsidP="00601BE9">
            <w:pPr>
              <w:spacing w:before="120" w:after="120"/>
              <w:ind w:right="142"/>
              <w:rPr>
                <w:rFonts w:ascii="Tahoma" w:hAnsi="Tahoma"/>
                <w:sz w:val="22"/>
              </w:rPr>
            </w:pPr>
            <w:r>
              <w:rPr>
                <w:rFonts w:ascii="Tahoma" w:hAnsi="Tahoma"/>
                <w:sz w:val="22"/>
              </w:rPr>
              <w:t>Much of the operational work will be driven by customer requirements</w:t>
            </w:r>
            <w:r w:rsidR="00EF6B42">
              <w:rPr>
                <w:rFonts w:ascii="Tahoma" w:hAnsi="Tahoma"/>
                <w:sz w:val="22"/>
              </w:rPr>
              <w:t xml:space="preserve"> and the various initiatives established by the S</w:t>
            </w:r>
            <w:r w:rsidR="007105BA">
              <w:rPr>
                <w:rFonts w:ascii="Tahoma" w:hAnsi="Tahoma"/>
                <w:sz w:val="22"/>
              </w:rPr>
              <w:t xml:space="preserve">cottish </w:t>
            </w:r>
            <w:r w:rsidR="00EF6B42">
              <w:rPr>
                <w:rFonts w:ascii="Tahoma" w:hAnsi="Tahoma"/>
                <w:sz w:val="22"/>
              </w:rPr>
              <w:t>G</w:t>
            </w:r>
            <w:r w:rsidR="007105BA">
              <w:rPr>
                <w:rFonts w:ascii="Tahoma" w:hAnsi="Tahoma"/>
                <w:sz w:val="22"/>
              </w:rPr>
              <w:t>overnment</w:t>
            </w:r>
            <w:r w:rsidR="00EF6B42">
              <w:rPr>
                <w:rFonts w:ascii="Tahoma" w:hAnsi="Tahoma"/>
                <w:sz w:val="22"/>
              </w:rPr>
              <w:t xml:space="preserve"> </w:t>
            </w:r>
            <w:r w:rsidR="007105BA">
              <w:rPr>
                <w:rFonts w:ascii="Tahoma" w:hAnsi="Tahoma"/>
                <w:sz w:val="22"/>
              </w:rPr>
              <w:t>and those of the academic insti</w:t>
            </w:r>
            <w:r w:rsidR="00EF6B42">
              <w:rPr>
                <w:rFonts w:ascii="Tahoma" w:hAnsi="Tahoma"/>
                <w:sz w:val="22"/>
              </w:rPr>
              <w:t>tu</w:t>
            </w:r>
            <w:r w:rsidR="007105BA">
              <w:rPr>
                <w:rFonts w:ascii="Tahoma" w:hAnsi="Tahoma"/>
                <w:sz w:val="22"/>
              </w:rPr>
              <w:t>t</w:t>
            </w:r>
            <w:r w:rsidR="00EF6B42">
              <w:rPr>
                <w:rFonts w:ascii="Tahoma" w:hAnsi="Tahoma"/>
                <w:sz w:val="22"/>
              </w:rPr>
              <w:t>ions</w:t>
            </w:r>
            <w:r>
              <w:rPr>
                <w:rFonts w:ascii="Tahoma" w:hAnsi="Tahoma"/>
                <w:sz w:val="22"/>
              </w:rPr>
              <w:t>. Performance will be reviewed against key performance indicators on an ongoing basis by stakeholder meetings including review by the NHSS Procurement Leadership Team at regular monthly meetings.</w:t>
            </w:r>
          </w:p>
          <w:p w:rsidR="004B2417" w:rsidRDefault="004B2417" w:rsidP="00601BE9">
            <w:pPr>
              <w:spacing w:before="120" w:after="120"/>
              <w:ind w:right="142"/>
              <w:rPr>
                <w:rFonts w:ascii="Tahoma" w:hAnsi="Tahoma"/>
                <w:sz w:val="22"/>
              </w:rPr>
            </w:pPr>
            <w:r>
              <w:rPr>
                <w:rFonts w:ascii="Tahoma" w:hAnsi="Tahoma"/>
                <w:sz w:val="22"/>
              </w:rPr>
              <w:t>Ideas and initiatives designed to improve services, reduce costs</w:t>
            </w:r>
            <w:r w:rsidR="00D70F4D">
              <w:rPr>
                <w:rFonts w:ascii="Tahoma" w:hAnsi="Tahoma"/>
                <w:sz w:val="22"/>
              </w:rPr>
              <w:t>, improve healthcare outcomes</w:t>
            </w:r>
            <w:r>
              <w:rPr>
                <w:rFonts w:ascii="Tahoma" w:hAnsi="Tahoma"/>
                <w:sz w:val="22"/>
              </w:rPr>
              <w:t xml:space="preserve"> and increase productivity will be generated and implemented by the post holder.</w:t>
            </w:r>
          </w:p>
          <w:p w:rsidR="004B2417" w:rsidRDefault="004B2417" w:rsidP="00601BE9">
            <w:pPr>
              <w:spacing w:before="120" w:after="120"/>
              <w:ind w:right="142"/>
              <w:rPr>
                <w:rFonts w:ascii="Tahoma" w:hAnsi="Tahoma"/>
                <w:sz w:val="22"/>
              </w:rPr>
            </w:pPr>
            <w:r>
              <w:rPr>
                <w:rFonts w:ascii="Tahoma" w:hAnsi="Tahoma"/>
                <w:sz w:val="22"/>
              </w:rPr>
              <w:t xml:space="preserve">The post holder will continuously review his/her work to ensure satisfactory standards are achieved and will brief the </w:t>
            </w:r>
            <w:r w:rsidR="00EF6B42">
              <w:rPr>
                <w:rFonts w:ascii="Tahoma" w:hAnsi="Tahoma"/>
                <w:sz w:val="22"/>
              </w:rPr>
              <w:t>Head of Strategic Sourcing &amp; Commercial</w:t>
            </w:r>
            <w:r>
              <w:rPr>
                <w:rFonts w:ascii="Tahoma" w:hAnsi="Tahoma"/>
                <w:sz w:val="22"/>
              </w:rPr>
              <w:t xml:space="preserve"> regularly on progress against delivery of any objectives contained in the Business Plan. The </w:t>
            </w:r>
            <w:r w:rsidR="00EF6B42">
              <w:rPr>
                <w:rFonts w:ascii="Tahoma" w:hAnsi="Tahoma"/>
                <w:sz w:val="22"/>
              </w:rPr>
              <w:t xml:space="preserve">Head of Strategic Sourcing &amp; Commercial </w:t>
            </w:r>
            <w:r>
              <w:rPr>
                <w:rFonts w:ascii="Tahoma" w:hAnsi="Tahoma"/>
                <w:sz w:val="22"/>
              </w:rPr>
              <w:t>will review work twice per year on a formal basis for quality, quantity and the achievement of personal objectives via a system of performance appraisal.</w:t>
            </w:r>
          </w:p>
          <w:p w:rsidR="004B2417" w:rsidRPr="007105BA" w:rsidRDefault="004B2417" w:rsidP="00601BE9">
            <w:pPr>
              <w:pStyle w:val="Heading7"/>
              <w:rPr>
                <w:rFonts w:ascii="Tahoma" w:hAnsi="Tahoma" w:cs="Tahoma"/>
                <w:b/>
                <w:i w:val="0"/>
                <w:color w:val="000000" w:themeColor="text1"/>
                <w:sz w:val="22"/>
                <w:szCs w:val="22"/>
              </w:rPr>
            </w:pPr>
            <w:r w:rsidRPr="007105BA">
              <w:rPr>
                <w:rFonts w:ascii="Tahoma" w:hAnsi="Tahoma" w:cs="Tahoma"/>
                <w:b/>
                <w:i w:val="0"/>
                <w:color w:val="000000" w:themeColor="text1"/>
                <w:sz w:val="22"/>
                <w:szCs w:val="22"/>
              </w:rPr>
              <w:t>Judgements and Decisions</w:t>
            </w:r>
          </w:p>
          <w:p w:rsidR="004B2417" w:rsidRPr="000C4F58" w:rsidRDefault="004B2417" w:rsidP="00601BE9">
            <w:pPr>
              <w:spacing w:before="120" w:after="120"/>
              <w:ind w:right="142"/>
              <w:rPr>
                <w:rFonts w:ascii="Tahoma" w:hAnsi="Tahoma" w:cs="Tahoma"/>
                <w:sz w:val="22"/>
                <w:szCs w:val="22"/>
              </w:rPr>
            </w:pPr>
            <w:r w:rsidRPr="000C4F58">
              <w:rPr>
                <w:rFonts w:ascii="Tahoma" w:hAnsi="Tahoma" w:cs="Tahoma"/>
                <w:sz w:val="22"/>
                <w:szCs w:val="22"/>
              </w:rPr>
              <w:t>Selection of market areas to review</w:t>
            </w:r>
          </w:p>
          <w:p w:rsidR="004B2417" w:rsidRPr="000C4F58" w:rsidRDefault="004B2417" w:rsidP="00601BE9">
            <w:pPr>
              <w:spacing w:before="60" w:after="60"/>
              <w:rPr>
                <w:rFonts w:ascii="Tahoma" w:hAnsi="Tahoma" w:cs="Tahoma"/>
                <w:sz w:val="22"/>
                <w:szCs w:val="22"/>
              </w:rPr>
            </w:pPr>
            <w:r w:rsidRPr="000C4F58">
              <w:rPr>
                <w:rFonts w:ascii="Tahoma" w:hAnsi="Tahoma" w:cs="Tahoma"/>
                <w:sz w:val="22"/>
                <w:szCs w:val="22"/>
              </w:rPr>
              <w:t>Assessing data and deciding which data to take forward</w:t>
            </w:r>
          </w:p>
          <w:p w:rsidR="004B2417" w:rsidRDefault="004B2417" w:rsidP="00601BE9">
            <w:pPr>
              <w:spacing w:before="60" w:after="60"/>
              <w:rPr>
                <w:rFonts w:ascii="Tahoma" w:hAnsi="Tahoma"/>
                <w:sz w:val="22"/>
              </w:rPr>
            </w:pPr>
            <w:r w:rsidRPr="000C4F58">
              <w:rPr>
                <w:rFonts w:ascii="Tahoma" w:hAnsi="Tahoma" w:cs="Tahoma"/>
                <w:sz w:val="22"/>
                <w:szCs w:val="22"/>
              </w:rPr>
              <w:t>Take decisions on what suppliers should be recommended for inclusion in target audience</w:t>
            </w:r>
          </w:p>
          <w:p w:rsidR="004B2417" w:rsidRPr="000C4F58" w:rsidRDefault="004B2417" w:rsidP="00601BE9">
            <w:pPr>
              <w:spacing w:before="60" w:after="60"/>
              <w:rPr>
                <w:rFonts w:ascii="Tahoma" w:hAnsi="Tahoma" w:cs="Tahoma"/>
                <w:sz w:val="22"/>
                <w:szCs w:val="22"/>
              </w:rPr>
            </w:pPr>
            <w:r>
              <w:rPr>
                <w:rFonts w:ascii="Tahoma" w:hAnsi="Tahoma" w:cs="Tahoma"/>
                <w:sz w:val="22"/>
                <w:szCs w:val="22"/>
              </w:rPr>
              <w:t>Developing, a</w:t>
            </w:r>
            <w:r w:rsidRPr="000C4F58">
              <w:rPr>
                <w:rFonts w:ascii="Tahoma" w:hAnsi="Tahoma" w:cs="Tahoma"/>
                <w:sz w:val="22"/>
                <w:szCs w:val="22"/>
              </w:rPr>
              <w:t xml:space="preserve">ssisting </w:t>
            </w:r>
            <w:r>
              <w:rPr>
                <w:rFonts w:ascii="Tahoma" w:hAnsi="Tahoma" w:cs="Tahoma"/>
                <w:sz w:val="22"/>
                <w:szCs w:val="22"/>
              </w:rPr>
              <w:t xml:space="preserve">and managing </w:t>
            </w:r>
            <w:r w:rsidRPr="000C4F58">
              <w:rPr>
                <w:rFonts w:ascii="Tahoma" w:hAnsi="Tahoma" w:cs="Tahoma"/>
                <w:sz w:val="22"/>
                <w:szCs w:val="22"/>
              </w:rPr>
              <w:t xml:space="preserve"> evaluation processes </w:t>
            </w:r>
          </w:p>
          <w:p w:rsidR="004B2417" w:rsidRPr="00197DD5" w:rsidRDefault="004B2417" w:rsidP="00EF6B42">
            <w:pPr>
              <w:overflowPunct/>
              <w:autoSpaceDE/>
              <w:autoSpaceDN/>
              <w:adjustRightInd/>
              <w:spacing w:before="120" w:after="120"/>
              <w:jc w:val="both"/>
              <w:textAlignment w:val="auto"/>
              <w:rPr>
                <w:rFonts w:ascii="Arial" w:hAnsi="Arial" w:cs="Arial"/>
                <w:sz w:val="22"/>
                <w:szCs w:val="22"/>
              </w:rPr>
            </w:pPr>
            <w:r>
              <w:rPr>
                <w:rFonts w:ascii="Tahoma" w:hAnsi="Tahoma"/>
                <w:sz w:val="22"/>
              </w:rPr>
              <w:t>Allocation of workload to support staff in specific commodity areas</w:t>
            </w:r>
          </w:p>
        </w:tc>
      </w:tr>
      <w:tr w:rsidR="004B2417" w:rsidRPr="00197DD5" w:rsidTr="0093775F">
        <w:trPr>
          <w:gridAfter w:val="4"/>
          <w:wAfter w:w="755" w:type="dxa"/>
          <w:trHeight w:val="493"/>
        </w:trPr>
        <w:tc>
          <w:tcPr>
            <w:tcW w:w="10774" w:type="dxa"/>
            <w:gridSpan w:val="4"/>
            <w:vMerge/>
            <w:tcBorders>
              <w:top w:val="nil"/>
              <w:left w:val="single" w:sz="4" w:space="0" w:color="auto"/>
              <w:bottom w:val="single" w:sz="4" w:space="0" w:color="auto"/>
              <w:right w:val="single" w:sz="4" w:space="0" w:color="auto"/>
            </w:tcBorders>
          </w:tcPr>
          <w:p w:rsidR="004B2417" w:rsidRPr="00197DD5" w:rsidRDefault="004B2417" w:rsidP="00C13E5E">
            <w:pPr>
              <w:pStyle w:val="Header"/>
              <w:numPr>
                <w:ilvl w:val="0"/>
                <w:numId w:val="1"/>
              </w:numPr>
              <w:spacing w:before="120" w:after="120"/>
              <w:rPr>
                <w:rFonts w:ascii="Arial" w:hAnsi="Arial" w:cs="Arial"/>
                <w:sz w:val="22"/>
                <w:szCs w:val="22"/>
              </w:rPr>
            </w:pPr>
          </w:p>
        </w:tc>
      </w:tr>
      <w:tr w:rsidR="004B2417" w:rsidRPr="00197DD5" w:rsidTr="0093775F">
        <w:trPr>
          <w:gridAfter w:val="4"/>
          <w:wAfter w:w="755" w:type="dxa"/>
        </w:trPr>
        <w:tc>
          <w:tcPr>
            <w:tcW w:w="10774" w:type="dxa"/>
            <w:gridSpan w:val="4"/>
            <w:tcBorders>
              <w:top w:val="single" w:sz="4" w:space="0" w:color="auto"/>
              <w:left w:val="nil"/>
              <w:bottom w:val="nil"/>
              <w:right w:val="nil"/>
            </w:tcBorders>
          </w:tcPr>
          <w:p w:rsidR="004B2417" w:rsidRPr="00197DD5" w:rsidRDefault="004B2417" w:rsidP="00C13E5E">
            <w:pPr>
              <w:spacing w:before="120" w:after="120"/>
              <w:rPr>
                <w:rFonts w:ascii="Arial" w:hAnsi="Arial" w:cs="Arial"/>
                <w:sz w:val="22"/>
                <w:szCs w:val="22"/>
              </w:rPr>
            </w:pPr>
          </w:p>
        </w:tc>
      </w:tr>
      <w:tr w:rsidR="004B2417" w:rsidRPr="00197DD5" w:rsidTr="00FA134F">
        <w:trPr>
          <w:gridAfter w:val="4"/>
          <w:wAfter w:w="755" w:type="dxa"/>
          <w:trHeight w:val="1831"/>
        </w:trPr>
        <w:tc>
          <w:tcPr>
            <w:tcW w:w="10774" w:type="dxa"/>
            <w:gridSpan w:val="4"/>
            <w:tcBorders>
              <w:top w:val="single" w:sz="4" w:space="0" w:color="auto"/>
              <w:left w:val="single" w:sz="4" w:space="0" w:color="auto"/>
              <w:bottom w:val="nil"/>
              <w:right w:val="single" w:sz="4" w:space="0" w:color="auto"/>
            </w:tcBorders>
          </w:tcPr>
          <w:p w:rsidR="004B2417" w:rsidRPr="00C742F1" w:rsidRDefault="004B2417" w:rsidP="00C13E5E">
            <w:pPr>
              <w:spacing w:before="120" w:after="120"/>
              <w:rPr>
                <w:rFonts w:ascii="Arial" w:hAnsi="Arial" w:cs="Arial"/>
                <w:b/>
                <w:sz w:val="22"/>
                <w:szCs w:val="22"/>
              </w:rPr>
            </w:pPr>
            <w:r w:rsidRPr="00197DD5">
              <w:rPr>
                <w:rFonts w:ascii="Arial" w:hAnsi="Arial" w:cs="Arial"/>
                <w:b/>
                <w:bCs/>
                <w:sz w:val="22"/>
                <w:szCs w:val="22"/>
              </w:rPr>
              <w:t xml:space="preserve">8.    </w:t>
            </w:r>
            <w:r w:rsidRPr="00197DD5">
              <w:rPr>
                <w:rFonts w:ascii="Arial" w:hAnsi="Arial" w:cs="Arial"/>
                <w:b/>
                <w:bCs/>
                <w:sz w:val="22"/>
                <w:szCs w:val="22"/>
              </w:rPr>
              <w:tab/>
            </w:r>
            <w:r w:rsidRPr="00197DD5">
              <w:rPr>
                <w:rFonts w:ascii="Arial" w:hAnsi="Arial" w:cs="Arial"/>
                <w:b/>
                <w:sz w:val="22"/>
                <w:szCs w:val="22"/>
              </w:rPr>
              <w:t>COMMUNICATIONS AND WORKING RELATIONSHIPS</w:t>
            </w:r>
          </w:p>
          <w:tbl>
            <w:tblPr>
              <w:tblW w:w="10666" w:type="dxa"/>
              <w:tblLayout w:type="fixed"/>
              <w:tblCellMar>
                <w:left w:w="0" w:type="dxa"/>
                <w:right w:w="0" w:type="dxa"/>
              </w:tblCellMar>
              <w:tblLook w:val="0000" w:firstRow="0" w:lastRow="0" w:firstColumn="0" w:lastColumn="0" w:noHBand="0" w:noVBand="0"/>
            </w:tblPr>
            <w:tblGrid>
              <w:gridCol w:w="10666"/>
            </w:tblGrid>
            <w:tr w:rsidR="004B2417" w:rsidRPr="00C742F1" w:rsidTr="00FA134F">
              <w:trPr>
                <w:trHeight w:val="1689"/>
              </w:trPr>
              <w:tc>
                <w:tcPr>
                  <w:tcW w:w="10666" w:type="dxa"/>
                  <w:tcBorders>
                    <w:top w:val="single" w:sz="4" w:space="0" w:color="auto"/>
                    <w:left w:val="nil"/>
                    <w:right w:val="nil"/>
                  </w:tcBorders>
                </w:tcPr>
                <w:p w:rsidR="004B2417" w:rsidRPr="0093775F" w:rsidRDefault="004B2417" w:rsidP="0013593F">
                  <w:pPr>
                    <w:pStyle w:val="Heading1"/>
                    <w:spacing w:before="120" w:after="120"/>
                    <w:ind w:right="142"/>
                    <w:rPr>
                      <w:rFonts w:ascii="Tahoma" w:hAnsi="Tahoma" w:cs="Tahoma"/>
                      <w:sz w:val="22"/>
                    </w:rPr>
                  </w:pPr>
                  <w:r w:rsidRPr="0093775F">
                    <w:rPr>
                      <w:rFonts w:ascii="Tahoma" w:hAnsi="Tahoma" w:cs="Tahoma"/>
                      <w:sz w:val="22"/>
                    </w:rPr>
                    <w:t xml:space="preserve">Internal </w:t>
                  </w:r>
                </w:p>
                <w:p w:rsidR="004B2417" w:rsidRPr="0093775F" w:rsidRDefault="004B2417" w:rsidP="00FA134F">
                  <w:pPr>
                    <w:spacing w:before="120" w:after="120"/>
                    <w:ind w:right="142"/>
                    <w:rPr>
                      <w:rFonts w:ascii="Tahoma" w:hAnsi="Tahoma" w:cs="Tahoma"/>
                      <w:sz w:val="22"/>
                    </w:rPr>
                  </w:pPr>
                  <w:r w:rsidRPr="0093775F">
                    <w:rPr>
                      <w:rFonts w:ascii="Tahoma" w:hAnsi="Tahoma" w:cs="Tahoma"/>
                      <w:sz w:val="22"/>
                    </w:rPr>
                    <w:t>Lead and promote cross-organisational working and communication within the Procurement, Commissioning &amp; Facilities.</w:t>
                  </w:r>
                </w:p>
                <w:p w:rsidR="004B2417" w:rsidRPr="0093775F" w:rsidRDefault="004B2417" w:rsidP="00FA134F">
                  <w:pPr>
                    <w:spacing w:before="120" w:after="120"/>
                    <w:ind w:right="142"/>
                    <w:rPr>
                      <w:rFonts w:ascii="Tahoma" w:hAnsi="Tahoma" w:cs="Tahoma"/>
                      <w:sz w:val="22"/>
                    </w:rPr>
                  </w:pPr>
                  <w:r w:rsidRPr="0093775F">
                    <w:rPr>
                      <w:rFonts w:ascii="Tahoma" w:hAnsi="Tahoma" w:cs="Tahoma"/>
                      <w:sz w:val="22"/>
                    </w:rPr>
                    <w:t>Work in Conjunction with the Strategic Sourcing Management Team to deliver the Business Plan for the Procurement, Commissioning &amp; Facilities</w:t>
                  </w:r>
                </w:p>
                <w:p w:rsidR="004B2417" w:rsidRPr="0093775F" w:rsidRDefault="004B2417" w:rsidP="00FA134F">
                  <w:pPr>
                    <w:spacing w:before="120" w:after="120"/>
                    <w:ind w:right="142"/>
                    <w:rPr>
                      <w:rFonts w:ascii="Tahoma" w:hAnsi="Tahoma" w:cs="Tahoma"/>
                      <w:sz w:val="22"/>
                    </w:rPr>
                  </w:pPr>
                  <w:r w:rsidRPr="0093775F">
                    <w:rPr>
                      <w:rFonts w:ascii="Tahoma" w:hAnsi="Tahoma" w:cs="Tahoma"/>
                      <w:sz w:val="22"/>
                    </w:rPr>
                    <w:t xml:space="preserve">Manage a </w:t>
                  </w:r>
                  <w:r w:rsidR="0013593F" w:rsidRPr="0093775F">
                    <w:rPr>
                      <w:rFonts w:ascii="Tahoma" w:hAnsi="Tahoma" w:cs="Tahoma"/>
                      <w:sz w:val="22"/>
                    </w:rPr>
                    <w:t xml:space="preserve">complex </w:t>
                  </w:r>
                  <w:r w:rsidRPr="0093775F">
                    <w:rPr>
                      <w:rFonts w:ascii="Tahoma" w:hAnsi="Tahoma" w:cs="Tahoma"/>
                      <w:sz w:val="22"/>
                    </w:rPr>
                    <w:t xml:space="preserve">number of </w:t>
                  </w:r>
                  <w:r w:rsidR="0013593F" w:rsidRPr="0093775F">
                    <w:rPr>
                      <w:rFonts w:ascii="Tahoma" w:hAnsi="Tahoma" w:cs="Tahoma"/>
                      <w:sz w:val="22"/>
                    </w:rPr>
                    <w:t xml:space="preserve">projects and staff both with direct reporting and also reporting to other senior managers </w:t>
                  </w:r>
                  <w:r w:rsidRPr="0093775F">
                    <w:rPr>
                      <w:rFonts w:ascii="Tahoma" w:hAnsi="Tahoma" w:cs="Tahoma"/>
                      <w:sz w:val="22"/>
                    </w:rPr>
                    <w:t>motivating and providing leadership.</w:t>
                  </w:r>
                </w:p>
                <w:p w:rsidR="004B2417" w:rsidRPr="0093775F" w:rsidRDefault="004B2417" w:rsidP="00FA134F">
                  <w:pPr>
                    <w:spacing w:before="120" w:after="120"/>
                    <w:ind w:right="142"/>
                    <w:rPr>
                      <w:rFonts w:ascii="Tahoma" w:hAnsi="Tahoma" w:cs="Tahoma"/>
                      <w:sz w:val="22"/>
                    </w:rPr>
                  </w:pPr>
                  <w:r w:rsidRPr="0093775F">
                    <w:rPr>
                      <w:rFonts w:ascii="Tahoma" w:hAnsi="Tahoma" w:cs="Tahoma"/>
                      <w:sz w:val="22"/>
                    </w:rPr>
                    <w:t xml:space="preserve">Liaise with other NHSS bodies on all aspects of contracting/procurement </w:t>
                  </w:r>
                  <w:r w:rsidR="0013593F" w:rsidRPr="0093775F">
                    <w:rPr>
                      <w:rFonts w:ascii="Tahoma" w:hAnsi="Tahoma" w:cs="Tahoma"/>
                      <w:sz w:val="22"/>
                    </w:rPr>
                    <w:t xml:space="preserve">and innovative support activities across all Medtech and where relevant other </w:t>
                  </w:r>
                  <w:r w:rsidRPr="0093775F">
                    <w:rPr>
                      <w:rFonts w:ascii="Tahoma" w:hAnsi="Tahoma" w:cs="Tahoma"/>
                      <w:sz w:val="22"/>
                    </w:rPr>
                    <w:t xml:space="preserve">category </w:t>
                  </w:r>
                  <w:r w:rsidR="0013593F" w:rsidRPr="0093775F">
                    <w:rPr>
                      <w:rFonts w:ascii="Tahoma" w:hAnsi="Tahoma" w:cs="Tahoma"/>
                      <w:sz w:val="22"/>
                    </w:rPr>
                    <w:t>areas.</w:t>
                  </w:r>
                </w:p>
                <w:p w:rsidR="004B2417" w:rsidRPr="0093775F" w:rsidRDefault="004B2417" w:rsidP="007C1579">
                  <w:pPr>
                    <w:spacing w:before="120" w:after="120"/>
                    <w:ind w:right="142"/>
                    <w:rPr>
                      <w:rFonts w:ascii="Tahoma" w:hAnsi="Tahoma" w:cs="Tahoma"/>
                      <w:b/>
                      <w:sz w:val="22"/>
                    </w:rPr>
                  </w:pPr>
                  <w:r w:rsidRPr="0093775F">
                    <w:rPr>
                      <w:rFonts w:ascii="Tahoma" w:hAnsi="Tahoma" w:cs="Tahoma"/>
                      <w:b/>
                      <w:sz w:val="22"/>
                    </w:rPr>
                    <w:t>External</w:t>
                  </w:r>
                </w:p>
                <w:p w:rsidR="004B2417" w:rsidRPr="0093775F" w:rsidRDefault="004B2417" w:rsidP="007C1579">
                  <w:pPr>
                    <w:spacing w:before="120" w:after="120"/>
                    <w:ind w:right="142"/>
                    <w:rPr>
                      <w:rFonts w:ascii="Tahoma" w:hAnsi="Tahoma" w:cs="Tahoma"/>
                      <w:sz w:val="22"/>
                    </w:rPr>
                  </w:pPr>
                  <w:r w:rsidRPr="0093775F">
                    <w:rPr>
                      <w:rFonts w:ascii="Tahoma" w:hAnsi="Tahoma" w:cs="Tahoma"/>
                      <w:sz w:val="22"/>
                    </w:rPr>
                    <w:t>Continuously correspond and meet, formally and informally with Health Board Senior Managers including Supplies, Clinical Directors, Finance, Pharmacy to understand customer needs, promote good customer relations, advise and influence on procurement policy/practices and commodity market situations and trends and receive feedback on contract performance.</w:t>
                  </w:r>
                </w:p>
                <w:p w:rsidR="004B2417" w:rsidRPr="0093775F" w:rsidRDefault="004B2417" w:rsidP="007C1579">
                  <w:pPr>
                    <w:spacing w:before="120" w:after="120"/>
                    <w:ind w:right="142"/>
                    <w:rPr>
                      <w:rFonts w:ascii="Tahoma" w:hAnsi="Tahoma" w:cs="Tahoma"/>
                      <w:sz w:val="22"/>
                    </w:rPr>
                  </w:pPr>
                  <w:r w:rsidRPr="0093775F">
                    <w:rPr>
                      <w:rFonts w:ascii="Tahoma" w:hAnsi="Tahoma" w:cs="Tahoma"/>
                      <w:sz w:val="22"/>
                    </w:rPr>
                    <w:lastRenderedPageBreak/>
                    <w:t>Correspond and meet with the Scottish Government, the wider NHSScotland, NHS in England, Wales and Northern Ireland, other public sector organisations and trade organisations</w:t>
                  </w:r>
                  <w:r w:rsidRPr="0093775F">
                    <w:rPr>
                      <w:rFonts w:ascii="Tahoma" w:hAnsi="Tahoma" w:cs="Tahoma"/>
                      <w:i/>
                      <w:sz w:val="22"/>
                    </w:rPr>
                    <w:t xml:space="preserve"> </w:t>
                  </w:r>
                  <w:r w:rsidRPr="0093775F">
                    <w:rPr>
                      <w:rFonts w:ascii="Tahoma" w:hAnsi="Tahoma" w:cs="Tahoma"/>
                      <w:sz w:val="22"/>
                    </w:rPr>
                    <w:t>to give procurement advice and participate in collaborative ventures.</w:t>
                  </w:r>
                </w:p>
                <w:p w:rsidR="004B2417" w:rsidRPr="0093775F" w:rsidRDefault="004B2417" w:rsidP="007C1579">
                  <w:pPr>
                    <w:spacing w:before="120" w:after="120"/>
                    <w:ind w:right="142"/>
                    <w:rPr>
                      <w:rFonts w:ascii="Tahoma" w:hAnsi="Tahoma" w:cs="Tahoma"/>
                      <w:sz w:val="22"/>
                    </w:rPr>
                  </w:pPr>
                  <w:r w:rsidRPr="0093775F">
                    <w:rPr>
                      <w:rFonts w:ascii="Tahoma" w:hAnsi="Tahoma" w:cs="Tahoma"/>
                      <w:sz w:val="22"/>
                    </w:rPr>
                    <w:t>Regularly correspond and meet with suppliers at a senior or technical level and lead pre</w:t>
                  </w:r>
                  <w:r w:rsidR="0093775F" w:rsidRPr="0093775F">
                    <w:rPr>
                      <w:rFonts w:ascii="Tahoma" w:hAnsi="Tahoma" w:cs="Tahoma"/>
                      <w:sz w:val="22"/>
                    </w:rPr>
                    <w:t xml:space="preserve"> commercial</w:t>
                  </w:r>
                  <w:r w:rsidRPr="0093775F">
                    <w:rPr>
                      <w:rFonts w:ascii="Tahoma" w:hAnsi="Tahoma" w:cs="Tahoma"/>
                      <w:sz w:val="22"/>
                    </w:rPr>
                    <w:t xml:space="preserve"> and post tender negotiations in areas identified as of critical importance.</w:t>
                  </w:r>
                </w:p>
                <w:p w:rsidR="004B2417" w:rsidRPr="00C742F1" w:rsidRDefault="004B2417" w:rsidP="00D70F4D">
                  <w:pPr>
                    <w:spacing w:before="120" w:after="120"/>
                    <w:ind w:right="142"/>
                    <w:rPr>
                      <w:rFonts w:ascii="Arial" w:hAnsi="Arial" w:cs="Arial"/>
                      <w:sz w:val="22"/>
                    </w:rPr>
                  </w:pPr>
                  <w:r w:rsidRPr="0093775F">
                    <w:rPr>
                      <w:rFonts w:ascii="Tahoma" w:hAnsi="Tahoma" w:cs="Tahoma"/>
                      <w:sz w:val="22"/>
                    </w:rPr>
                    <w:t>Host and speak at seminars and other events on the procurement act</w:t>
                  </w:r>
                  <w:r w:rsidR="00FA134F">
                    <w:rPr>
                      <w:rFonts w:ascii="Tahoma" w:hAnsi="Tahoma" w:cs="Tahoma"/>
                      <w:sz w:val="22"/>
                    </w:rPr>
                    <w:t xml:space="preserve">ivities of the procurement, </w:t>
                  </w:r>
                  <w:r w:rsidR="00D70F4D" w:rsidRPr="0093775F">
                    <w:rPr>
                      <w:rFonts w:ascii="Tahoma" w:hAnsi="Tahoma" w:cs="Tahoma"/>
                      <w:sz w:val="22"/>
                    </w:rPr>
                    <w:t>com</w:t>
                  </w:r>
                  <w:r w:rsidR="00FA134F">
                    <w:rPr>
                      <w:rFonts w:ascii="Tahoma" w:hAnsi="Tahoma" w:cs="Tahoma"/>
                      <w:sz w:val="22"/>
                    </w:rPr>
                    <w:t>miss</w:t>
                  </w:r>
                  <w:r w:rsidRPr="0093775F">
                    <w:rPr>
                      <w:rFonts w:ascii="Tahoma" w:hAnsi="Tahoma" w:cs="Tahoma"/>
                      <w:sz w:val="22"/>
                    </w:rPr>
                    <w:t>ioning &amp; facilities both within and outwith the Health Service and with key suppliers.</w:t>
                  </w:r>
                </w:p>
              </w:tc>
            </w:tr>
          </w:tbl>
          <w:p w:rsidR="004B2417" w:rsidRPr="00197DD5" w:rsidRDefault="004B2417" w:rsidP="00C13E5E">
            <w:pPr>
              <w:spacing w:before="120" w:after="120"/>
              <w:rPr>
                <w:rFonts w:ascii="Arial" w:hAnsi="Arial" w:cs="Arial"/>
                <w:b/>
                <w:sz w:val="22"/>
                <w:szCs w:val="22"/>
              </w:rPr>
            </w:pPr>
          </w:p>
        </w:tc>
      </w:tr>
      <w:tr w:rsidR="004B2417" w:rsidRPr="00197DD5" w:rsidTr="0093775F">
        <w:trPr>
          <w:gridAfter w:val="4"/>
          <w:wAfter w:w="755" w:type="dxa"/>
        </w:trPr>
        <w:tc>
          <w:tcPr>
            <w:tcW w:w="10774" w:type="dxa"/>
            <w:gridSpan w:val="4"/>
            <w:tcBorders>
              <w:top w:val="single" w:sz="4" w:space="0" w:color="auto"/>
              <w:left w:val="nil"/>
              <w:bottom w:val="single" w:sz="4" w:space="0" w:color="auto"/>
              <w:right w:val="nil"/>
            </w:tcBorders>
          </w:tcPr>
          <w:p w:rsidR="004B2417" w:rsidRPr="00197DD5" w:rsidRDefault="004B2417" w:rsidP="00C13E5E">
            <w:pPr>
              <w:spacing w:before="120" w:after="120"/>
              <w:rPr>
                <w:rFonts w:ascii="Arial" w:hAnsi="Arial" w:cs="Arial"/>
                <w:bCs/>
                <w:sz w:val="22"/>
                <w:szCs w:val="22"/>
              </w:rPr>
            </w:pPr>
          </w:p>
        </w:tc>
      </w:tr>
      <w:tr w:rsidR="004B2417" w:rsidRPr="00197DD5" w:rsidTr="0093775F">
        <w:trPr>
          <w:gridAfter w:val="4"/>
          <w:wAfter w:w="755" w:type="dxa"/>
        </w:trPr>
        <w:tc>
          <w:tcPr>
            <w:tcW w:w="10774" w:type="dxa"/>
            <w:gridSpan w:val="4"/>
            <w:tcBorders>
              <w:top w:val="single" w:sz="4" w:space="0" w:color="auto"/>
              <w:left w:val="single" w:sz="4" w:space="0" w:color="auto"/>
              <w:bottom w:val="nil"/>
              <w:right w:val="single" w:sz="4" w:space="0" w:color="auto"/>
            </w:tcBorders>
          </w:tcPr>
          <w:p w:rsidR="004B2417" w:rsidRPr="00197DD5" w:rsidRDefault="00D70F4D" w:rsidP="00C13E5E">
            <w:pPr>
              <w:spacing w:before="120" w:after="120"/>
              <w:rPr>
                <w:rFonts w:ascii="Arial" w:hAnsi="Arial" w:cs="Arial"/>
                <w:b/>
                <w:sz w:val="22"/>
                <w:szCs w:val="22"/>
              </w:rPr>
            </w:pPr>
            <w:r>
              <w:rPr>
                <w:rFonts w:ascii="Arial" w:hAnsi="Arial" w:cs="Arial"/>
                <w:b/>
                <w:bCs/>
                <w:sz w:val="22"/>
                <w:szCs w:val="22"/>
              </w:rPr>
              <w:t xml:space="preserve">9. </w:t>
            </w:r>
            <w:r w:rsidR="004B2417" w:rsidRPr="00197DD5">
              <w:rPr>
                <w:rFonts w:ascii="Arial" w:hAnsi="Arial" w:cs="Arial"/>
                <w:b/>
                <w:bCs/>
                <w:sz w:val="22"/>
                <w:szCs w:val="22"/>
              </w:rPr>
              <w:t xml:space="preserve">MOST CHALLENGING PART OF THE JOB </w:t>
            </w:r>
          </w:p>
        </w:tc>
      </w:tr>
      <w:tr w:rsidR="004B2417" w:rsidRPr="00197DD5" w:rsidTr="0093775F">
        <w:trPr>
          <w:gridAfter w:val="4"/>
          <w:wAfter w:w="755" w:type="dxa"/>
        </w:trPr>
        <w:tc>
          <w:tcPr>
            <w:tcW w:w="10774" w:type="dxa"/>
            <w:gridSpan w:val="4"/>
            <w:tcBorders>
              <w:top w:val="nil"/>
              <w:left w:val="single" w:sz="4" w:space="0" w:color="auto"/>
              <w:bottom w:val="single" w:sz="4" w:space="0" w:color="auto"/>
              <w:right w:val="single" w:sz="4" w:space="0" w:color="auto"/>
            </w:tcBorders>
          </w:tcPr>
          <w:p w:rsidR="004B2417" w:rsidRPr="0093775F" w:rsidRDefault="004B2417" w:rsidP="00FA134F">
            <w:pPr>
              <w:spacing w:before="120" w:after="120"/>
              <w:rPr>
                <w:rFonts w:ascii="Tahoma" w:hAnsi="Tahoma" w:cs="Tahoma"/>
                <w:bCs/>
                <w:sz w:val="22"/>
                <w:szCs w:val="22"/>
              </w:rPr>
            </w:pPr>
            <w:r w:rsidRPr="0093775F">
              <w:rPr>
                <w:rFonts w:ascii="Tahoma" w:hAnsi="Tahoma" w:cs="Tahoma"/>
                <w:bCs/>
                <w:sz w:val="22"/>
                <w:szCs w:val="22"/>
              </w:rPr>
              <w:t xml:space="preserve">Managing a complex portfolio of high profile </w:t>
            </w:r>
            <w:r w:rsidR="0093775F">
              <w:rPr>
                <w:rFonts w:ascii="Tahoma" w:hAnsi="Tahoma" w:cs="Tahoma"/>
                <w:bCs/>
                <w:sz w:val="22"/>
                <w:szCs w:val="22"/>
              </w:rPr>
              <w:t>innovative projects</w:t>
            </w:r>
            <w:r w:rsidRPr="0093775F">
              <w:rPr>
                <w:rFonts w:ascii="Tahoma" w:hAnsi="Tahoma" w:cs="Tahoma"/>
                <w:bCs/>
                <w:sz w:val="22"/>
                <w:szCs w:val="22"/>
              </w:rPr>
              <w:t xml:space="preserve"> minimising the operational on-costs whilst delivering the quality of service required.</w:t>
            </w:r>
          </w:p>
          <w:p w:rsidR="004B2417" w:rsidRPr="0093775F" w:rsidRDefault="004B2417" w:rsidP="00FA134F">
            <w:pPr>
              <w:spacing w:before="120" w:after="120"/>
              <w:rPr>
                <w:rFonts w:ascii="Tahoma" w:hAnsi="Tahoma" w:cs="Tahoma"/>
                <w:bCs/>
                <w:sz w:val="22"/>
                <w:szCs w:val="22"/>
              </w:rPr>
            </w:pPr>
            <w:r w:rsidRPr="0093775F">
              <w:rPr>
                <w:rFonts w:ascii="Tahoma" w:hAnsi="Tahoma" w:cs="Tahoma"/>
                <w:bCs/>
                <w:sz w:val="22"/>
                <w:szCs w:val="22"/>
              </w:rPr>
              <w:t>Ensure effective collaboration and relationships with very senior NHSS staff to ensure buy in to strategic plans.</w:t>
            </w:r>
          </w:p>
          <w:p w:rsidR="004B2417" w:rsidRPr="0093775F" w:rsidRDefault="004B2417" w:rsidP="00FA134F">
            <w:pPr>
              <w:spacing w:before="120" w:after="120"/>
              <w:rPr>
                <w:rFonts w:ascii="Tahoma" w:hAnsi="Tahoma" w:cs="Tahoma"/>
                <w:sz w:val="22"/>
                <w:szCs w:val="22"/>
              </w:rPr>
            </w:pPr>
            <w:r w:rsidRPr="0093775F">
              <w:rPr>
                <w:rFonts w:ascii="Tahoma" w:hAnsi="Tahoma" w:cs="Tahoma"/>
                <w:sz w:val="22"/>
                <w:szCs w:val="22"/>
              </w:rPr>
              <w:t>Develop an ongoing strategic direction that satisfies fluctua</w:t>
            </w:r>
            <w:r w:rsidR="0093775F">
              <w:rPr>
                <w:rFonts w:ascii="Tahoma" w:hAnsi="Tahoma" w:cs="Tahoma"/>
                <w:sz w:val="22"/>
                <w:szCs w:val="22"/>
              </w:rPr>
              <w:t>ting and diverse customer needs, many of which have very defined views that require to be changed.</w:t>
            </w:r>
          </w:p>
          <w:p w:rsidR="004B2417" w:rsidRPr="0093775F" w:rsidRDefault="004B2417" w:rsidP="00FA134F">
            <w:pPr>
              <w:spacing w:before="120" w:after="120"/>
              <w:rPr>
                <w:rFonts w:ascii="Tahoma" w:hAnsi="Tahoma" w:cs="Tahoma"/>
                <w:sz w:val="22"/>
                <w:szCs w:val="22"/>
              </w:rPr>
            </w:pPr>
            <w:r w:rsidRPr="0093775F">
              <w:rPr>
                <w:rFonts w:ascii="Tahoma" w:hAnsi="Tahoma" w:cs="Tahoma"/>
                <w:sz w:val="22"/>
                <w:szCs w:val="22"/>
              </w:rPr>
              <w:t xml:space="preserve">Understand a wide range of products and services contracted for </w:t>
            </w:r>
            <w:r w:rsidR="0093775F">
              <w:rPr>
                <w:rFonts w:ascii="Tahoma" w:hAnsi="Tahoma" w:cs="Tahoma"/>
                <w:sz w:val="22"/>
                <w:szCs w:val="22"/>
              </w:rPr>
              <w:t>across Scotland covering over 600,000 part numbers</w:t>
            </w:r>
            <w:r w:rsidRPr="0093775F">
              <w:rPr>
                <w:rFonts w:ascii="Tahoma" w:hAnsi="Tahoma" w:cs="Tahoma"/>
                <w:sz w:val="22"/>
                <w:szCs w:val="22"/>
              </w:rPr>
              <w:t>.</w:t>
            </w:r>
          </w:p>
          <w:p w:rsidR="004B2417" w:rsidRDefault="004B2417" w:rsidP="00FA134F">
            <w:pPr>
              <w:spacing w:before="120" w:after="120"/>
              <w:rPr>
                <w:rFonts w:ascii="Tahoma" w:hAnsi="Tahoma"/>
                <w:bCs/>
                <w:sz w:val="21"/>
              </w:rPr>
            </w:pPr>
            <w:r w:rsidRPr="0093775F">
              <w:rPr>
                <w:rFonts w:ascii="Tahoma" w:hAnsi="Tahoma" w:cs="Tahoma"/>
                <w:sz w:val="22"/>
                <w:szCs w:val="22"/>
              </w:rPr>
              <w:t>Motivating and providing leadership to staff in an environment of constant change and ensure customers benefit from efficient and cost effective contracts.</w:t>
            </w:r>
          </w:p>
        </w:tc>
      </w:tr>
      <w:tr w:rsidR="0034753F" w:rsidRPr="00197DD5" w:rsidTr="00D70F4D">
        <w:trPr>
          <w:gridAfter w:val="4"/>
          <w:wAfter w:w="755" w:type="dxa"/>
        </w:trPr>
        <w:tc>
          <w:tcPr>
            <w:tcW w:w="10774" w:type="dxa"/>
            <w:gridSpan w:val="4"/>
            <w:tcBorders>
              <w:top w:val="single" w:sz="4" w:space="0" w:color="auto"/>
              <w:left w:val="nil"/>
              <w:bottom w:val="single" w:sz="4" w:space="0" w:color="auto"/>
              <w:right w:val="nil"/>
            </w:tcBorders>
          </w:tcPr>
          <w:p w:rsidR="0034753F" w:rsidRPr="00EF706C" w:rsidRDefault="0034753F" w:rsidP="00FA134F">
            <w:pPr>
              <w:rPr>
                <w:rFonts w:ascii="Arial" w:hAnsi="Arial" w:cs="Arial"/>
                <w:sz w:val="20"/>
              </w:rPr>
            </w:pPr>
          </w:p>
        </w:tc>
      </w:tr>
      <w:tr w:rsidR="0034753F" w:rsidRPr="00197DD5" w:rsidTr="00D70F4D">
        <w:trPr>
          <w:gridAfter w:val="4"/>
          <w:wAfter w:w="755" w:type="dxa"/>
        </w:trPr>
        <w:tc>
          <w:tcPr>
            <w:tcW w:w="10774" w:type="dxa"/>
            <w:gridSpan w:val="4"/>
            <w:tcBorders>
              <w:top w:val="single" w:sz="4" w:space="0" w:color="auto"/>
              <w:left w:val="single" w:sz="4" w:space="0" w:color="auto"/>
              <w:bottom w:val="single" w:sz="4" w:space="0" w:color="auto"/>
              <w:right w:val="single" w:sz="4" w:space="0" w:color="auto"/>
            </w:tcBorders>
          </w:tcPr>
          <w:p w:rsidR="0034753F" w:rsidRPr="00D70F4D" w:rsidRDefault="00D70F4D" w:rsidP="00FA134F">
            <w:pPr>
              <w:jc w:val="both"/>
              <w:rPr>
                <w:rFonts w:ascii="Arial" w:hAnsi="Arial" w:cs="Arial"/>
                <w:b/>
                <w:sz w:val="22"/>
                <w:szCs w:val="22"/>
              </w:rPr>
            </w:pPr>
            <w:r>
              <w:rPr>
                <w:rFonts w:ascii="Arial" w:hAnsi="Arial" w:cs="Arial"/>
                <w:b/>
                <w:sz w:val="22"/>
                <w:szCs w:val="22"/>
              </w:rPr>
              <w:t xml:space="preserve">10. </w:t>
            </w:r>
            <w:r w:rsidR="0034753F" w:rsidRPr="00D70F4D">
              <w:rPr>
                <w:rFonts w:ascii="Arial" w:hAnsi="Arial" w:cs="Arial"/>
                <w:b/>
                <w:sz w:val="22"/>
                <w:szCs w:val="22"/>
              </w:rPr>
              <w:t>SYSTEMS</w:t>
            </w:r>
          </w:p>
          <w:p w:rsidR="0034753F" w:rsidRPr="00A6523F" w:rsidRDefault="0034753F" w:rsidP="00FA134F">
            <w:pPr>
              <w:jc w:val="both"/>
              <w:rPr>
                <w:rFonts w:ascii="Arial" w:hAnsi="Arial" w:cs="Arial"/>
                <w:sz w:val="20"/>
              </w:rPr>
            </w:pPr>
          </w:p>
          <w:p w:rsidR="0034753F" w:rsidRPr="00A6523F" w:rsidRDefault="0034753F" w:rsidP="00FA134F">
            <w:pPr>
              <w:jc w:val="both"/>
              <w:rPr>
                <w:rFonts w:ascii="Tahoma" w:hAnsi="Tahoma" w:cs="Tahoma"/>
                <w:sz w:val="22"/>
                <w:szCs w:val="22"/>
              </w:rPr>
            </w:pPr>
            <w:r w:rsidRPr="00A6523F">
              <w:rPr>
                <w:rFonts w:ascii="Tahoma" w:hAnsi="Tahoma" w:cs="Tahoma"/>
                <w:sz w:val="22"/>
                <w:szCs w:val="22"/>
              </w:rPr>
              <w:t>Extensive and frequent use of Microsoft Office packages with particular emphasis on excel software with usage on a daily basis where data of 20,000+ lines requires to be analysed in a number of scenarios, modelled, summarised and re-calculated using a variety of highly advanced software skills including pivot tables, macros, complex formulae and cross file linkage routines.</w:t>
            </w:r>
          </w:p>
          <w:p w:rsidR="0034753F" w:rsidRPr="00A6523F" w:rsidRDefault="0034753F" w:rsidP="00FA134F">
            <w:pPr>
              <w:jc w:val="both"/>
              <w:rPr>
                <w:rFonts w:ascii="Tahoma" w:hAnsi="Tahoma" w:cs="Tahoma"/>
                <w:sz w:val="22"/>
                <w:szCs w:val="22"/>
              </w:rPr>
            </w:pPr>
          </w:p>
          <w:p w:rsidR="0034753F" w:rsidRPr="00A6523F" w:rsidRDefault="0034753F" w:rsidP="00FA134F">
            <w:pPr>
              <w:jc w:val="both"/>
              <w:rPr>
                <w:rFonts w:ascii="Tahoma" w:hAnsi="Tahoma" w:cs="Tahoma"/>
                <w:sz w:val="22"/>
                <w:szCs w:val="22"/>
              </w:rPr>
            </w:pPr>
            <w:r w:rsidRPr="00A6523F">
              <w:rPr>
                <w:rFonts w:ascii="Tahoma" w:hAnsi="Tahoma" w:cs="Tahoma"/>
                <w:sz w:val="22"/>
                <w:szCs w:val="22"/>
              </w:rPr>
              <w:t>Good awareness of internet applications an</w:t>
            </w:r>
            <w:bookmarkStart w:id="0" w:name="_GoBack"/>
            <w:bookmarkEnd w:id="0"/>
            <w:r w:rsidRPr="00A6523F">
              <w:rPr>
                <w:rFonts w:ascii="Tahoma" w:hAnsi="Tahoma" w:cs="Tahoma"/>
                <w:sz w:val="22"/>
                <w:szCs w:val="22"/>
              </w:rPr>
              <w:t>d understanding of IT systems. Awareness of relevant and/or bespoke systems appropriate to the SBU including PECOS, Scottish advertising portal tendering system for publication of European Union adverts, awards, Prior Information Notices.</w:t>
            </w:r>
          </w:p>
          <w:p w:rsidR="0034753F" w:rsidRPr="00A6523F" w:rsidRDefault="0034753F" w:rsidP="00FA134F">
            <w:pPr>
              <w:jc w:val="both"/>
              <w:rPr>
                <w:rFonts w:ascii="Tahoma" w:hAnsi="Tahoma" w:cs="Tahoma"/>
                <w:sz w:val="22"/>
                <w:szCs w:val="22"/>
              </w:rPr>
            </w:pPr>
          </w:p>
          <w:p w:rsidR="0034753F" w:rsidRPr="00A6523F" w:rsidRDefault="0034753F" w:rsidP="0034753F">
            <w:pPr>
              <w:jc w:val="both"/>
              <w:rPr>
                <w:rFonts w:ascii="Tahoma" w:hAnsi="Tahoma" w:cs="Tahoma"/>
                <w:sz w:val="22"/>
                <w:szCs w:val="22"/>
              </w:rPr>
            </w:pPr>
            <w:r w:rsidRPr="00A6523F">
              <w:rPr>
                <w:rFonts w:ascii="Tahoma" w:hAnsi="Tahoma" w:cs="Tahoma"/>
                <w:sz w:val="22"/>
                <w:szCs w:val="22"/>
              </w:rPr>
              <w:t>The post holder is required to understand</w:t>
            </w:r>
            <w:r w:rsidR="00A6523F" w:rsidRPr="00A6523F">
              <w:rPr>
                <w:rFonts w:ascii="Tahoma" w:hAnsi="Tahoma" w:cs="Tahoma"/>
                <w:sz w:val="22"/>
                <w:szCs w:val="22"/>
              </w:rPr>
              <w:t>, interpret, access</w:t>
            </w:r>
            <w:r w:rsidRPr="00A6523F">
              <w:rPr>
                <w:rFonts w:ascii="Tahoma" w:hAnsi="Tahoma" w:cs="Tahoma"/>
                <w:sz w:val="22"/>
                <w:szCs w:val="22"/>
              </w:rPr>
              <w:t>, analyse and utilise complex data capture and registration systems currently developed by various organisations within Scotland such as clinical departments, academic and research organisations and other innovative hubs.</w:t>
            </w:r>
          </w:p>
          <w:p w:rsidR="0034753F" w:rsidRPr="00A6523F" w:rsidRDefault="0034753F" w:rsidP="0034753F">
            <w:pPr>
              <w:jc w:val="both"/>
              <w:rPr>
                <w:rFonts w:ascii="Tahoma" w:hAnsi="Tahoma" w:cs="Tahoma"/>
                <w:sz w:val="22"/>
                <w:szCs w:val="22"/>
              </w:rPr>
            </w:pPr>
          </w:p>
          <w:p w:rsidR="0034753F" w:rsidRPr="00A6523F" w:rsidRDefault="0034753F" w:rsidP="0034753F">
            <w:pPr>
              <w:jc w:val="both"/>
              <w:rPr>
                <w:rFonts w:ascii="Tahoma" w:hAnsi="Tahoma" w:cs="Tahoma"/>
                <w:sz w:val="22"/>
                <w:szCs w:val="22"/>
              </w:rPr>
            </w:pPr>
            <w:r w:rsidRPr="00A6523F">
              <w:rPr>
                <w:rFonts w:ascii="Tahoma" w:hAnsi="Tahoma" w:cs="Tahoma"/>
                <w:sz w:val="22"/>
                <w:szCs w:val="22"/>
              </w:rPr>
              <w:t xml:space="preserve">The post holder is responsible for the Health Innovation Assessment Portal (HIAP) website, content and functionality as well as </w:t>
            </w:r>
            <w:r w:rsidR="00B9474B" w:rsidRPr="00A6523F">
              <w:rPr>
                <w:rFonts w:ascii="Tahoma" w:hAnsi="Tahoma" w:cs="Tahoma"/>
                <w:sz w:val="22"/>
                <w:szCs w:val="22"/>
              </w:rPr>
              <w:t>its</w:t>
            </w:r>
            <w:r w:rsidRPr="00A6523F">
              <w:rPr>
                <w:rFonts w:ascii="Tahoma" w:hAnsi="Tahoma" w:cs="Tahoma"/>
                <w:sz w:val="22"/>
                <w:szCs w:val="22"/>
              </w:rPr>
              <w:t xml:space="preserve"> development into a single source and point of information across all organisations connected to the provision of health care within Scotland. This is a unique requirement and currently not available within Scotland.</w:t>
            </w:r>
          </w:p>
          <w:p w:rsidR="0034753F" w:rsidRPr="00A6523F" w:rsidRDefault="0034753F" w:rsidP="0034753F">
            <w:pPr>
              <w:jc w:val="both"/>
              <w:rPr>
                <w:rFonts w:ascii="Arial" w:hAnsi="Arial" w:cs="Arial"/>
                <w:sz w:val="20"/>
              </w:rPr>
            </w:pPr>
          </w:p>
        </w:tc>
      </w:tr>
      <w:tr w:rsidR="0034753F" w:rsidRPr="00197DD5" w:rsidTr="00D70F4D">
        <w:trPr>
          <w:gridAfter w:val="4"/>
          <w:wAfter w:w="755" w:type="dxa"/>
        </w:trPr>
        <w:tc>
          <w:tcPr>
            <w:tcW w:w="10774" w:type="dxa"/>
            <w:gridSpan w:val="4"/>
            <w:tcBorders>
              <w:top w:val="single" w:sz="4" w:space="0" w:color="auto"/>
              <w:left w:val="single" w:sz="4" w:space="0" w:color="auto"/>
              <w:bottom w:val="single" w:sz="4" w:space="0" w:color="auto"/>
              <w:right w:val="single" w:sz="4" w:space="0" w:color="auto"/>
            </w:tcBorders>
          </w:tcPr>
          <w:p w:rsidR="0034753F" w:rsidRPr="00D70F4D" w:rsidRDefault="0034753F" w:rsidP="007C1579">
            <w:pPr>
              <w:pStyle w:val="Heading1"/>
              <w:spacing w:before="120" w:after="120"/>
              <w:rPr>
                <w:rFonts w:ascii="Tahoma" w:hAnsi="Tahoma" w:cs="Tahoma"/>
                <w:bCs/>
                <w:sz w:val="22"/>
                <w:szCs w:val="22"/>
              </w:rPr>
            </w:pPr>
            <w:r w:rsidRPr="00D70F4D">
              <w:rPr>
                <w:rFonts w:ascii="Tahoma" w:hAnsi="Tahoma" w:cs="Tahoma"/>
                <w:sz w:val="22"/>
                <w:szCs w:val="22"/>
              </w:rPr>
              <w:lastRenderedPageBreak/>
              <w:t>Physical</w:t>
            </w:r>
          </w:p>
          <w:p w:rsidR="0034753F" w:rsidRPr="00A6523F" w:rsidRDefault="0034753F" w:rsidP="007C1579">
            <w:pPr>
              <w:spacing w:before="120" w:after="120"/>
              <w:rPr>
                <w:rFonts w:ascii="Tahoma" w:hAnsi="Tahoma" w:cs="Tahoma"/>
                <w:sz w:val="22"/>
                <w:szCs w:val="22"/>
              </w:rPr>
            </w:pPr>
            <w:r w:rsidRPr="00A6523F">
              <w:rPr>
                <w:rFonts w:ascii="Tahoma" w:hAnsi="Tahoma" w:cs="Tahoma"/>
                <w:sz w:val="22"/>
                <w:szCs w:val="22"/>
              </w:rPr>
              <w:t>Prolonged use of PC – can be sitting for a full day (less statutory breaks), depending on volume of business</w:t>
            </w:r>
          </w:p>
          <w:p w:rsidR="0034753F" w:rsidRPr="00A6523F" w:rsidRDefault="0034753F" w:rsidP="007C1579">
            <w:pPr>
              <w:spacing w:before="120" w:after="120"/>
              <w:rPr>
                <w:rFonts w:ascii="Tahoma" w:hAnsi="Tahoma" w:cs="Tahoma"/>
                <w:sz w:val="22"/>
                <w:szCs w:val="22"/>
              </w:rPr>
            </w:pPr>
            <w:r w:rsidRPr="00A6523F">
              <w:rPr>
                <w:rFonts w:ascii="Tahoma" w:hAnsi="Tahoma" w:cs="Tahoma"/>
                <w:sz w:val="22"/>
                <w:szCs w:val="22"/>
              </w:rPr>
              <w:t>If required, visit sites to understand market and assess end users and suppliers – driving a motor vehicle, carrying luggage, variable journey times, potential for long days</w:t>
            </w:r>
          </w:p>
          <w:p w:rsidR="0034753F" w:rsidRPr="00A6523F" w:rsidRDefault="0034753F" w:rsidP="007C1579">
            <w:pPr>
              <w:pStyle w:val="Heading8"/>
              <w:rPr>
                <w:rFonts w:ascii="Tahoma" w:hAnsi="Tahoma" w:cs="Tahoma"/>
                <w:i/>
                <w:color w:val="000000" w:themeColor="text1"/>
                <w:sz w:val="22"/>
                <w:szCs w:val="22"/>
              </w:rPr>
            </w:pPr>
            <w:r w:rsidRPr="00A6523F">
              <w:rPr>
                <w:rFonts w:ascii="Tahoma" w:hAnsi="Tahoma" w:cs="Tahoma"/>
                <w:color w:val="000000" w:themeColor="text1"/>
                <w:sz w:val="22"/>
                <w:szCs w:val="22"/>
              </w:rPr>
              <w:t>Running briefing sessions for internal staff</w:t>
            </w:r>
          </w:p>
          <w:p w:rsidR="0034753F" w:rsidRPr="00A6523F" w:rsidRDefault="0034753F" w:rsidP="007C1579">
            <w:pPr>
              <w:pStyle w:val="Heading8"/>
              <w:rPr>
                <w:rFonts w:ascii="Tahoma" w:hAnsi="Tahoma" w:cs="Tahoma"/>
                <w:color w:val="000000" w:themeColor="text1"/>
                <w:sz w:val="22"/>
                <w:szCs w:val="22"/>
              </w:rPr>
            </w:pPr>
            <w:r w:rsidRPr="00A6523F">
              <w:rPr>
                <w:rFonts w:ascii="Tahoma" w:hAnsi="Tahoma" w:cs="Tahoma"/>
                <w:color w:val="000000" w:themeColor="text1"/>
                <w:sz w:val="22"/>
                <w:szCs w:val="22"/>
              </w:rPr>
              <w:t>Prolonged use of phone and mobile phone</w:t>
            </w:r>
          </w:p>
          <w:p w:rsidR="0034753F" w:rsidRPr="00D70F4D" w:rsidRDefault="0034753F" w:rsidP="007C1579">
            <w:pPr>
              <w:pStyle w:val="Heading1"/>
              <w:spacing w:before="120" w:after="120"/>
              <w:rPr>
                <w:rFonts w:ascii="Tahoma" w:hAnsi="Tahoma" w:cs="Tahoma"/>
                <w:bCs/>
                <w:sz w:val="22"/>
                <w:szCs w:val="22"/>
              </w:rPr>
            </w:pPr>
            <w:r w:rsidRPr="00D70F4D">
              <w:rPr>
                <w:rFonts w:ascii="Tahoma" w:hAnsi="Tahoma" w:cs="Tahoma"/>
                <w:sz w:val="22"/>
                <w:szCs w:val="22"/>
              </w:rPr>
              <w:t>Mental</w:t>
            </w:r>
          </w:p>
          <w:p w:rsidR="00A6523F" w:rsidRDefault="00A6523F" w:rsidP="00A6523F">
            <w:pPr>
              <w:jc w:val="both"/>
              <w:rPr>
                <w:rFonts w:ascii="Tahoma" w:hAnsi="Tahoma" w:cs="Tahoma"/>
                <w:bCs/>
                <w:sz w:val="22"/>
                <w:szCs w:val="22"/>
              </w:rPr>
            </w:pPr>
            <w:r w:rsidRPr="00A6523F">
              <w:rPr>
                <w:rFonts w:ascii="Tahoma" w:hAnsi="Tahoma" w:cs="Tahoma"/>
                <w:bCs/>
                <w:sz w:val="22"/>
                <w:szCs w:val="22"/>
              </w:rPr>
              <w:t>The post requires frequent extended periods of prolonged and intense concentration on a daily basis including frequent interpretation of highly complex and detailed legal documentation from organisations</w:t>
            </w:r>
            <w:r>
              <w:rPr>
                <w:rFonts w:ascii="Tahoma" w:hAnsi="Tahoma" w:cs="Tahoma"/>
                <w:bCs/>
                <w:sz w:val="22"/>
                <w:szCs w:val="22"/>
              </w:rPr>
              <w:t xml:space="preserve"> regarding pre-commercial arrangements</w:t>
            </w:r>
            <w:r w:rsidRPr="00A6523F">
              <w:rPr>
                <w:rFonts w:ascii="Tahoma" w:hAnsi="Tahoma" w:cs="Tahoma"/>
                <w:bCs/>
                <w:sz w:val="22"/>
                <w:szCs w:val="22"/>
              </w:rPr>
              <w:t>, as well as legal communications direct from lawyers representing suppliers with significant impact on NSS</w:t>
            </w:r>
            <w:r>
              <w:rPr>
                <w:rFonts w:ascii="Tahoma" w:hAnsi="Tahoma" w:cs="Tahoma"/>
                <w:bCs/>
                <w:sz w:val="22"/>
                <w:szCs w:val="22"/>
              </w:rPr>
              <w:t xml:space="preserve"> and NHS Scotland</w:t>
            </w:r>
            <w:r w:rsidRPr="00A6523F">
              <w:rPr>
                <w:rFonts w:ascii="Tahoma" w:hAnsi="Tahoma" w:cs="Tahoma"/>
                <w:bCs/>
                <w:sz w:val="22"/>
                <w:szCs w:val="22"/>
              </w:rPr>
              <w:t xml:space="preserve"> where close and detailed attention is essential. </w:t>
            </w:r>
          </w:p>
          <w:p w:rsidR="00A6523F" w:rsidRDefault="00A6523F" w:rsidP="00A6523F">
            <w:pPr>
              <w:jc w:val="both"/>
              <w:rPr>
                <w:rFonts w:ascii="Tahoma" w:hAnsi="Tahoma" w:cs="Tahoma"/>
                <w:bCs/>
                <w:sz w:val="22"/>
                <w:szCs w:val="22"/>
              </w:rPr>
            </w:pPr>
          </w:p>
          <w:p w:rsidR="00A6523F" w:rsidRPr="00A6523F" w:rsidRDefault="00A6523F" w:rsidP="00A6523F">
            <w:pPr>
              <w:jc w:val="both"/>
              <w:rPr>
                <w:rFonts w:ascii="Tahoma" w:hAnsi="Tahoma" w:cs="Tahoma"/>
                <w:bCs/>
                <w:sz w:val="22"/>
                <w:szCs w:val="22"/>
              </w:rPr>
            </w:pPr>
            <w:r w:rsidRPr="00A6523F">
              <w:rPr>
                <w:rFonts w:ascii="Tahoma" w:hAnsi="Tahoma" w:cs="Tahoma"/>
                <w:bCs/>
                <w:sz w:val="22"/>
                <w:szCs w:val="22"/>
              </w:rPr>
              <w:t xml:space="preserve">Daily analysis of complex data (e.g. monitoring budgets, </w:t>
            </w:r>
            <w:r>
              <w:rPr>
                <w:rFonts w:ascii="Tahoma" w:hAnsi="Tahoma" w:cs="Tahoma"/>
                <w:bCs/>
                <w:sz w:val="22"/>
                <w:szCs w:val="22"/>
              </w:rPr>
              <w:t xml:space="preserve">health economic models, </w:t>
            </w:r>
            <w:r w:rsidRPr="00A6523F">
              <w:rPr>
                <w:rFonts w:ascii="Tahoma" w:hAnsi="Tahoma" w:cs="Tahoma"/>
                <w:bCs/>
                <w:sz w:val="22"/>
                <w:szCs w:val="22"/>
              </w:rPr>
              <w:t xml:space="preserve">work or project plans, tender analysis modeling etc) and problem solving. The post holder will have to attend meetings (1-4 hours) with staff, stakeholders etc and develop and write reports, briefings, communications and operating procedures.  </w:t>
            </w:r>
          </w:p>
          <w:p w:rsidR="00A6523F" w:rsidRPr="00A6523F" w:rsidRDefault="00A6523F" w:rsidP="00A6523F">
            <w:pPr>
              <w:jc w:val="both"/>
              <w:rPr>
                <w:rFonts w:ascii="Tahoma" w:hAnsi="Tahoma" w:cs="Tahoma"/>
                <w:bCs/>
                <w:sz w:val="22"/>
                <w:szCs w:val="22"/>
              </w:rPr>
            </w:pPr>
          </w:p>
          <w:p w:rsidR="00A6523F" w:rsidRPr="00A6523F" w:rsidRDefault="00A6523F" w:rsidP="00A6523F">
            <w:pPr>
              <w:jc w:val="both"/>
              <w:rPr>
                <w:rFonts w:ascii="Tahoma" w:hAnsi="Tahoma" w:cs="Tahoma"/>
                <w:bCs/>
                <w:sz w:val="22"/>
                <w:szCs w:val="22"/>
              </w:rPr>
            </w:pPr>
            <w:r w:rsidRPr="00A6523F">
              <w:rPr>
                <w:rFonts w:ascii="Tahoma" w:hAnsi="Tahoma" w:cs="Tahoma"/>
                <w:bCs/>
                <w:sz w:val="22"/>
                <w:szCs w:val="22"/>
              </w:rPr>
              <w:t xml:space="preserve">All day meetings where the post holder is required to chair, present and frequently deal with complex and challenging technical issues including difficult people in senior management and clinical / technical positions of expertise are regularly required. </w:t>
            </w:r>
          </w:p>
          <w:p w:rsidR="00A6523F" w:rsidRDefault="0034753F" w:rsidP="007C1579">
            <w:pPr>
              <w:spacing w:before="120" w:after="120"/>
              <w:rPr>
                <w:rFonts w:ascii="Tahoma" w:hAnsi="Tahoma" w:cs="Tahoma"/>
                <w:sz w:val="22"/>
                <w:szCs w:val="22"/>
              </w:rPr>
            </w:pPr>
            <w:r w:rsidRPr="00A6523F">
              <w:rPr>
                <w:rFonts w:ascii="Tahoma" w:hAnsi="Tahoma" w:cs="Tahoma"/>
                <w:sz w:val="22"/>
                <w:szCs w:val="22"/>
              </w:rPr>
              <w:t xml:space="preserve">Concentration – discussions with internal staff, end user and supplier meetings, monitoring market data, briefing </w:t>
            </w:r>
            <w:r w:rsidR="00A6523F">
              <w:rPr>
                <w:rFonts w:ascii="Tahoma" w:hAnsi="Tahoma" w:cs="Tahoma"/>
                <w:sz w:val="22"/>
                <w:szCs w:val="22"/>
              </w:rPr>
              <w:t>clinical directors and health care leads as well as senior governmental staff as well as theStrategic Sourcing Director.</w:t>
            </w:r>
          </w:p>
          <w:p w:rsidR="0034753F" w:rsidRPr="00D70F4D" w:rsidRDefault="0034753F" w:rsidP="007C1579">
            <w:pPr>
              <w:pStyle w:val="Heading9"/>
              <w:rPr>
                <w:rFonts w:ascii="Tahoma" w:hAnsi="Tahoma" w:cs="Tahoma"/>
                <w:i w:val="0"/>
                <w:color w:val="000000" w:themeColor="text1"/>
                <w:sz w:val="22"/>
                <w:szCs w:val="22"/>
              </w:rPr>
            </w:pPr>
            <w:r w:rsidRPr="00D70F4D">
              <w:rPr>
                <w:rFonts w:ascii="Tahoma" w:hAnsi="Tahoma" w:cs="Tahoma"/>
                <w:i w:val="0"/>
                <w:color w:val="000000" w:themeColor="text1"/>
                <w:sz w:val="22"/>
                <w:szCs w:val="22"/>
              </w:rPr>
              <w:t>Data Analysis – evaluation and presentation of information</w:t>
            </w:r>
          </w:p>
          <w:p w:rsidR="0034753F" w:rsidRPr="00A6523F" w:rsidRDefault="0034753F" w:rsidP="007C1579">
            <w:pPr>
              <w:spacing w:before="120" w:after="120"/>
              <w:rPr>
                <w:rFonts w:ascii="Tahoma" w:hAnsi="Tahoma" w:cs="Tahoma"/>
                <w:sz w:val="22"/>
                <w:szCs w:val="22"/>
              </w:rPr>
            </w:pPr>
            <w:r w:rsidRPr="00A6523F">
              <w:rPr>
                <w:rFonts w:ascii="Tahoma" w:hAnsi="Tahoma" w:cs="Tahoma"/>
                <w:sz w:val="22"/>
                <w:szCs w:val="22"/>
              </w:rPr>
              <w:t xml:space="preserve">Mental Agility – correlation of data and speedy delivery of end products to internal staff and stakeholders,             </w:t>
            </w:r>
          </w:p>
          <w:p w:rsidR="0034753F" w:rsidRPr="00A6523F" w:rsidRDefault="0034753F" w:rsidP="007C1579">
            <w:pPr>
              <w:spacing w:before="120" w:after="120"/>
              <w:rPr>
                <w:rFonts w:ascii="Tahoma" w:hAnsi="Tahoma" w:cs="Tahoma"/>
                <w:sz w:val="22"/>
                <w:szCs w:val="22"/>
              </w:rPr>
            </w:pPr>
            <w:r w:rsidRPr="00A6523F">
              <w:rPr>
                <w:rFonts w:ascii="Tahoma" w:hAnsi="Tahoma" w:cs="Tahoma"/>
                <w:sz w:val="22"/>
                <w:szCs w:val="22"/>
              </w:rPr>
              <w:t xml:space="preserve">Meeting </w:t>
            </w:r>
            <w:r w:rsidR="00A6523F">
              <w:rPr>
                <w:rFonts w:ascii="Tahoma" w:hAnsi="Tahoma" w:cs="Tahoma"/>
                <w:sz w:val="22"/>
                <w:szCs w:val="22"/>
              </w:rPr>
              <w:t xml:space="preserve">a large variety of short medium and long term </w:t>
            </w:r>
            <w:r w:rsidRPr="00A6523F">
              <w:rPr>
                <w:rFonts w:ascii="Tahoma" w:hAnsi="Tahoma" w:cs="Tahoma"/>
                <w:sz w:val="22"/>
                <w:szCs w:val="22"/>
              </w:rPr>
              <w:t>deadlines</w:t>
            </w:r>
            <w:r w:rsidR="00A6523F">
              <w:rPr>
                <w:rFonts w:ascii="Tahoma" w:hAnsi="Tahoma" w:cs="Tahoma"/>
                <w:sz w:val="22"/>
                <w:szCs w:val="22"/>
              </w:rPr>
              <w:t xml:space="preserve"> demanded of Scottish Government to meet the political agenda and delivery of the country’s objectives relating to health and specifically the innovation element. Further demands from clinical leads and supplier and other public sector organisations operating at a UK level will also need to be managed and planned on a daily basis.</w:t>
            </w:r>
          </w:p>
          <w:p w:rsidR="0034753F" w:rsidRPr="00D70F4D" w:rsidRDefault="0034753F" w:rsidP="007C1579">
            <w:pPr>
              <w:pStyle w:val="Heading1"/>
              <w:spacing w:before="40" w:after="40"/>
              <w:rPr>
                <w:rFonts w:ascii="Tahoma" w:hAnsi="Tahoma" w:cs="Tahoma"/>
                <w:bCs/>
                <w:sz w:val="22"/>
                <w:szCs w:val="22"/>
              </w:rPr>
            </w:pPr>
            <w:r w:rsidRPr="00D70F4D">
              <w:rPr>
                <w:rFonts w:ascii="Tahoma" w:hAnsi="Tahoma" w:cs="Tahoma"/>
                <w:sz w:val="22"/>
                <w:szCs w:val="22"/>
              </w:rPr>
              <w:t>Emotional</w:t>
            </w:r>
          </w:p>
          <w:p w:rsidR="00A6523F" w:rsidRDefault="00A6523F" w:rsidP="007C1579">
            <w:pPr>
              <w:pStyle w:val="BodyText3"/>
              <w:jc w:val="left"/>
              <w:rPr>
                <w:rFonts w:ascii="Tahoma" w:hAnsi="Tahoma" w:cs="Tahoma"/>
                <w:sz w:val="22"/>
                <w:szCs w:val="22"/>
              </w:rPr>
            </w:pPr>
          </w:p>
          <w:p w:rsidR="00432BCC" w:rsidRPr="00432BCC" w:rsidRDefault="00432BCC" w:rsidP="00432BCC">
            <w:pPr>
              <w:tabs>
                <w:tab w:val="left" w:pos="7719"/>
              </w:tabs>
              <w:jc w:val="both"/>
              <w:rPr>
                <w:rFonts w:ascii="Tahoma" w:hAnsi="Tahoma" w:cs="Tahoma"/>
                <w:sz w:val="22"/>
                <w:szCs w:val="22"/>
              </w:rPr>
            </w:pPr>
            <w:r w:rsidRPr="00432BCC">
              <w:rPr>
                <w:rFonts w:ascii="Tahoma" w:hAnsi="Tahoma" w:cs="Tahoma"/>
                <w:bCs/>
                <w:sz w:val="22"/>
                <w:szCs w:val="22"/>
              </w:rPr>
              <w:t xml:space="preserve">There is regular exposure to staff issues from the line management and co-ordination role.  Some staff will be resistant to changes in working practices and SBU culture and the post holder will need to deal with this in a diplomatic and sensitive manner.  </w:t>
            </w:r>
            <w:r w:rsidRPr="00432BCC">
              <w:rPr>
                <w:rFonts w:ascii="Tahoma" w:hAnsi="Tahoma" w:cs="Tahoma"/>
                <w:sz w:val="22"/>
                <w:szCs w:val="22"/>
              </w:rPr>
              <w:t>Unrealistic timescales may be imposed by uncontrollable external factors on an infrequent basis (SGHSCD initiatives, media enquiries etc).</w:t>
            </w:r>
          </w:p>
          <w:p w:rsidR="00432BCC" w:rsidRPr="00432BCC" w:rsidRDefault="00432BCC" w:rsidP="007C1579">
            <w:pPr>
              <w:pStyle w:val="BodyText3"/>
              <w:jc w:val="left"/>
              <w:rPr>
                <w:rFonts w:ascii="Tahoma" w:hAnsi="Tahoma" w:cs="Tahoma"/>
                <w:sz w:val="22"/>
                <w:szCs w:val="22"/>
              </w:rPr>
            </w:pPr>
          </w:p>
          <w:p w:rsidR="00432BCC" w:rsidRPr="00432BCC" w:rsidRDefault="00432BCC" w:rsidP="007C1579">
            <w:pPr>
              <w:pStyle w:val="BodyText3"/>
              <w:jc w:val="left"/>
              <w:rPr>
                <w:rFonts w:ascii="Tahoma" w:hAnsi="Tahoma" w:cs="Tahoma"/>
                <w:sz w:val="22"/>
                <w:szCs w:val="22"/>
              </w:rPr>
            </w:pPr>
            <w:r w:rsidRPr="00432BCC">
              <w:rPr>
                <w:rFonts w:ascii="Tahoma" w:hAnsi="Tahoma" w:cs="Tahoma"/>
                <w:sz w:val="22"/>
                <w:szCs w:val="22"/>
              </w:rPr>
              <w:t xml:space="preserve">Dealing with suppliers on a weekly basis, normally at Managing Director level, where </w:t>
            </w:r>
            <w:r>
              <w:rPr>
                <w:rFonts w:ascii="Tahoma" w:hAnsi="Tahoma" w:cs="Tahoma"/>
                <w:sz w:val="22"/>
                <w:szCs w:val="22"/>
              </w:rPr>
              <w:t>enegagement or de-selection from innovative projects c</w:t>
            </w:r>
            <w:r w:rsidRPr="00432BCC">
              <w:rPr>
                <w:rFonts w:ascii="Tahoma" w:hAnsi="Tahoma" w:cs="Tahoma"/>
                <w:sz w:val="22"/>
                <w:szCs w:val="22"/>
              </w:rPr>
              <w:t>an dramatically impact that supplier’s business through</w:t>
            </w:r>
            <w:r>
              <w:rPr>
                <w:rFonts w:ascii="Tahoma" w:hAnsi="Tahoma" w:cs="Tahoma"/>
                <w:sz w:val="22"/>
                <w:szCs w:val="22"/>
              </w:rPr>
              <w:t xml:space="preserve"> potential</w:t>
            </w:r>
            <w:r w:rsidRPr="00432BCC">
              <w:rPr>
                <w:rFonts w:ascii="Tahoma" w:hAnsi="Tahoma" w:cs="Tahoma"/>
                <w:sz w:val="22"/>
                <w:szCs w:val="22"/>
              </w:rPr>
              <w:t xml:space="preserve"> decreased turnover and viability of operation. This involves considerable emotional effort when supplier workforce staff and retention are affected directly by the outcome of the </w:t>
            </w:r>
            <w:r>
              <w:rPr>
                <w:rFonts w:ascii="Tahoma" w:hAnsi="Tahoma" w:cs="Tahoma"/>
                <w:sz w:val="22"/>
                <w:szCs w:val="22"/>
              </w:rPr>
              <w:t>decisions</w:t>
            </w:r>
            <w:r w:rsidRPr="00432BCC">
              <w:rPr>
                <w:rFonts w:ascii="Tahoma" w:hAnsi="Tahoma" w:cs="Tahoma"/>
                <w:sz w:val="22"/>
                <w:szCs w:val="22"/>
              </w:rPr>
              <w:t xml:space="preserve"> and the delivery of unwelcome news with a significant impact on future business requires to be performed on a face to face basis.  This situation is particularly challenging to the postholder when decisions impact Scottish SME supplier’s where the postholder must balance political sensitivity against the demand</w:t>
            </w:r>
            <w:r>
              <w:rPr>
                <w:rFonts w:ascii="Tahoma" w:hAnsi="Tahoma" w:cs="Tahoma"/>
                <w:sz w:val="22"/>
                <w:szCs w:val="22"/>
              </w:rPr>
              <w:t xml:space="preserve">s and </w:t>
            </w:r>
            <w:r w:rsidRPr="00432BCC">
              <w:rPr>
                <w:rFonts w:ascii="Tahoma" w:hAnsi="Tahoma" w:cs="Tahoma"/>
                <w:sz w:val="22"/>
                <w:szCs w:val="22"/>
              </w:rPr>
              <w:t xml:space="preserve">the need of NHSS and the political agenda of supporting Scottish SME’s.    </w:t>
            </w:r>
          </w:p>
          <w:p w:rsidR="00432BCC" w:rsidRDefault="00432BCC" w:rsidP="007C1579">
            <w:pPr>
              <w:pStyle w:val="BodyText3"/>
              <w:jc w:val="left"/>
              <w:rPr>
                <w:rFonts w:ascii="Tahoma" w:hAnsi="Tahoma" w:cs="Tahoma"/>
                <w:sz w:val="22"/>
                <w:szCs w:val="22"/>
              </w:rPr>
            </w:pPr>
          </w:p>
          <w:p w:rsidR="0034753F" w:rsidRPr="00A6523F" w:rsidRDefault="0034753F" w:rsidP="007C1579">
            <w:pPr>
              <w:pStyle w:val="BodyText3"/>
              <w:jc w:val="left"/>
              <w:rPr>
                <w:rFonts w:ascii="Tahoma" w:hAnsi="Tahoma" w:cs="Tahoma"/>
                <w:i/>
                <w:sz w:val="22"/>
                <w:szCs w:val="22"/>
              </w:rPr>
            </w:pPr>
            <w:r w:rsidRPr="00A6523F">
              <w:rPr>
                <w:rFonts w:ascii="Tahoma" w:hAnsi="Tahoma" w:cs="Tahoma"/>
                <w:sz w:val="22"/>
                <w:szCs w:val="22"/>
              </w:rPr>
              <w:t xml:space="preserve">Competing demands  - </w:t>
            </w:r>
            <w:r w:rsidR="00A6523F">
              <w:rPr>
                <w:rFonts w:ascii="Tahoma" w:hAnsi="Tahoma" w:cs="Tahoma"/>
                <w:sz w:val="22"/>
                <w:szCs w:val="22"/>
              </w:rPr>
              <w:t xml:space="preserve">strict </w:t>
            </w:r>
            <w:r w:rsidRPr="00A6523F">
              <w:rPr>
                <w:rFonts w:ascii="Tahoma" w:hAnsi="Tahoma" w:cs="Tahoma"/>
                <w:sz w:val="22"/>
                <w:szCs w:val="22"/>
              </w:rPr>
              <w:t>timescales &amp; deadlines, demands for immediate data, problem solving quickly &amp; effectively, the unexpected &amp; interruptions</w:t>
            </w:r>
          </w:p>
          <w:p w:rsidR="0034753F" w:rsidRPr="00A6523F" w:rsidRDefault="0034753F" w:rsidP="007C1579">
            <w:pPr>
              <w:spacing w:before="120" w:after="120"/>
              <w:rPr>
                <w:rFonts w:ascii="Tahoma" w:hAnsi="Tahoma" w:cs="Tahoma"/>
                <w:sz w:val="22"/>
                <w:szCs w:val="22"/>
              </w:rPr>
            </w:pPr>
            <w:r w:rsidRPr="00A6523F">
              <w:rPr>
                <w:rFonts w:ascii="Tahoma" w:hAnsi="Tahoma" w:cs="Tahoma"/>
                <w:sz w:val="22"/>
                <w:szCs w:val="22"/>
              </w:rPr>
              <w:t>Customer Facing Demands – meeting requirements</w:t>
            </w:r>
          </w:p>
          <w:p w:rsidR="0034753F" w:rsidRPr="00D70F4D" w:rsidRDefault="0034753F" w:rsidP="00D70F4D">
            <w:pPr>
              <w:spacing w:before="120" w:after="120"/>
              <w:rPr>
                <w:rFonts w:ascii="Tahoma" w:hAnsi="Tahoma" w:cs="Tahoma"/>
                <w:sz w:val="22"/>
                <w:szCs w:val="22"/>
              </w:rPr>
            </w:pPr>
            <w:r w:rsidRPr="00A6523F">
              <w:rPr>
                <w:rFonts w:ascii="Tahoma" w:hAnsi="Tahoma" w:cs="Tahoma"/>
                <w:sz w:val="22"/>
                <w:szCs w:val="22"/>
              </w:rPr>
              <w:t>Dealing with problems (internal &amp; external sources)</w:t>
            </w:r>
          </w:p>
        </w:tc>
      </w:tr>
      <w:tr w:rsidR="0034753F" w:rsidRPr="00197DD5" w:rsidTr="00D70F4D">
        <w:trPr>
          <w:gridAfter w:val="4"/>
          <w:wAfter w:w="755" w:type="dxa"/>
        </w:trPr>
        <w:tc>
          <w:tcPr>
            <w:tcW w:w="10774" w:type="dxa"/>
            <w:gridSpan w:val="4"/>
            <w:tcBorders>
              <w:top w:val="single" w:sz="4" w:space="0" w:color="auto"/>
              <w:left w:val="nil"/>
              <w:bottom w:val="single" w:sz="4" w:space="0" w:color="auto"/>
              <w:right w:val="nil"/>
            </w:tcBorders>
          </w:tcPr>
          <w:p w:rsidR="0034753F" w:rsidRPr="00197DD5" w:rsidDel="00D71D10" w:rsidRDefault="0034753F" w:rsidP="00C13E5E">
            <w:pPr>
              <w:spacing w:before="120" w:after="120"/>
              <w:rPr>
                <w:rFonts w:ascii="Arial" w:hAnsi="Arial" w:cs="Arial"/>
                <w:sz w:val="22"/>
                <w:szCs w:val="22"/>
              </w:rPr>
            </w:pPr>
          </w:p>
        </w:tc>
      </w:tr>
      <w:tr w:rsidR="0034753F" w:rsidRPr="00197DD5" w:rsidTr="0093775F">
        <w:trPr>
          <w:gridAfter w:val="4"/>
          <w:wAfter w:w="755" w:type="dxa"/>
        </w:trPr>
        <w:tc>
          <w:tcPr>
            <w:tcW w:w="10774" w:type="dxa"/>
            <w:gridSpan w:val="4"/>
            <w:tcBorders>
              <w:top w:val="single" w:sz="4" w:space="0" w:color="auto"/>
              <w:left w:val="single" w:sz="4" w:space="0" w:color="auto"/>
              <w:bottom w:val="nil"/>
              <w:right w:val="single" w:sz="4" w:space="0" w:color="auto"/>
            </w:tcBorders>
          </w:tcPr>
          <w:p w:rsidR="0034753F" w:rsidRPr="00197DD5" w:rsidRDefault="0034753F" w:rsidP="00C13E5E">
            <w:pPr>
              <w:spacing w:before="120" w:after="120"/>
              <w:rPr>
                <w:rFonts w:ascii="Arial" w:hAnsi="Arial" w:cs="Arial"/>
                <w:b/>
                <w:sz w:val="22"/>
                <w:szCs w:val="22"/>
              </w:rPr>
            </w:pPr>
            <w:r w:rsidRPr="00197DD5">
              <w:rPr>
                <w:rFonts w:ascii="Arial" w:hAnsi="Arial" w:cs="Arial"/>
                <w:b/>
                <w:sz w:val="22"/>
                <w:szCs w:val="22"/>
              </w:rPr>
              <w:t xml:space="preserve">13. </w:t>
            </w:r>
            <w:r w:rsidRPr="00197DD5">
              <w:rPr>
                <w:rFonts w:ascii="Arial" w:hAnsi="Arial" w:cs="Arial"/>
                <w:b/>
                <w:sz w:val="22"/>
                <w:szCs w:val="22"/>
              </w:rPr>
              <w:tab/>
              <w:t>QUALIFICATIONS AND/OR EXPERIENCE SPECIFIED FOR THE POST</w:t>
            </w:r>
          </w:p>
        </w:tc>
      </w:tr>
      <w:tr w:rsidR="0034753F" w:rsidRPr="00197DD5" w:rsidTr="0093775F">
        <w:trPr>
          <w:gridAfter w:val="4"/>
          <w:wAfter w:w="755" w:type="dxa"/>
        </w:trPr>
        <w:tc>
          <w:tcPr>
            <w:tcW w:w="10774" w:type="dxa"/>
            <w:gridSpan w:val="4"/>
            <w:tcBorders>
              <w:top w:val="nil"/>
              <w:left w:val="single" w:sz="4" w:space="0" w:color="auto"/>
              <w:bottom w:val="single" w:sz="4" w:space="0" w:color="auto"/>
              <w:right w:val="single" w:sz="4" w:space="0" w:color="auto"/>
            </w:tcBorders>
          </w:tcPr>
          <w:p w:rsidR="0034753F" w:rsidRPr="00BF2BBF" w:rsidRDefault="0034753F" w:rsidP="007C1579">
            <w:pPr>
              <w:pStyle w:val="BodyText"/>
              <w:rPr>
                <w:rFonts w:ascii="Tahoma" w:hAnsi="Tahoma"/>
                <w:b w:val="0"/>
                <w:sz w:val="22"/>
              </w:rPr>
            </w:pPr>
            <w:r w:rsidRPr="00BF2BBF">
              <w:rPr>
                <w:rFonts w:ascii="Tahoma" w:hAnsi="Tahoma"/>
                <w:b w:val="0"/>
                <w:sz w:val="22"/>
              </w:rPr>
              <w:t>The post holder must be educated to degree level and a professionally qualified member of the Chartered Institute of Purchasing and Supply, and should show considerable initiative and excellent leadership, personal, written and verbal communication skills as well as tact, diplomacy and negotiating expertise in dealing with a wide range of knowledgeable customers, suppliers, trade organisations and user groups.</w:t>
            </w:r>
          </w:p>
          <w:p w:rsidR="0034753F" w:rsidRPr="00C742F1" w:rsidRDefault="0034753F" w:rsidP="00C742F1">
            <w:pPr>
              <w:spacing w:before="120" w:after="120"/>
              <w:ind w:right="142"/>
              <w:rPr>
                <w:rFonts w:ascii="Tahoma" w:hAnsi="Tahoma"/>
                <w:sz w:val="22"/>
              </w:rPr>
            </w:pPr>
            <w:r w:rsidRPr="00BF2BBF">
              <w:rPr>
                <w:rFonts w:ascii="Tahoma" w:hAnsi="Tahoma"/>
                <w:sz w:val="22"/>
              </w:rPr>
              <w:t>The post holder should have significant experience within the procurement profession with experience at a senior level either in the public or private sector and have experience in an environment where a high level of interface with a diverse range of stakeholders and customers is required.  First class influencing and negotiation skills coupled with excellent interpersonal skills are key to success. Application and understanding of contract law and European Procurement Legislation are also a key requirement of the role.</w:t>
            </w:r>
          </w:p>
        </w:tc>
      </w:tr>
      <w:tr w:rsidR="0034753F" w:rsidRPr="00197DD5" w:rsidTr="0093775F">
        <w:trPr>
          <w:gridAfter w:val="4"/>
          <w:wAfter w:w="755" w:type="dxa"/>
        </w:trPr>
        <w:tc>
          <w:tcPr>
            <w:tcW w:w="10774" w:type="dxa"/>
            <w:gridSpan w:val="4"/>
            <w:tcBorders>
              <w:top w:val="single" w:sz="4" w:space="0" w:color="auto"/>
              <w:left w:val="nil"/>
              <w:bottom w:val="single" w:sz="4" w:space="0" w:color="auto"/>
              <w:right w:val="nil"/>
            </w:tcBorders>
          </w:tcPr>
          <w:p w:rsidR="0034753F" w:rsidRDefault="0034753F" w:rsidP="00C13E5E">
            <w:pPr>
              <w:spacing w:before="120" w:after="120"/>
              <w:rPr>
                <w:rFonts w:ascii="Arial" w:hAnsi="Arial" w:cs="Arial"/>
                <w:sz w:val="22"/>
                <w:szCs w:val="22"/>
              </w:rPr>
            </w:pPr>
          </w:p>
          <w:p w:rsidR="0034753F" w:rsidRPr="00197DD5" w:rsidRDefault="0034753F" w:rsidP="00C13E5E">
            <w:pPr>
              <w:spacing w:before="120" w:after="120"/>
              <w:rPr>
                <w:rFonts w:ascii="Arial" w:hAnsi="Arial" w:cs="Arial"/>
                <w:sz w:val="22"/>
                <w:szCs w:val="22"/>
              </w:rPr>
            </w:pPr>
          </w:p>
        </w:tc>
      </w:tr>
      <w:tr w:rsidR="0034753F" w:rsidRPr="00197DD5" w:rsidTr="0093775F">
        <w:trPr>
          <w:gridAfter w:val="4"/>
          <w:wAfter w:w="755" w:type="dxa"/>
        </w:trPr>
        <w:tc>
          <w:tcPr>
            <w:tcW w:w="10774" w:type="dxa"/>
            <w:gridSpan w:val="4"/>
            <w:tcBorders>
              <w:top w:val="single" w:sz="4" w:space="0" w:color="auto"/>
              <w:left w:val="single" w:sz="4" w:space="0" w:color="auto"/>
              <w:bottom w:val="nil"/>
              <w:right w:val="single" w:sz="4" w:space="0" w:color="auto"/>
            </w:tcBorders>
          </w:tcPr>
          <w:p w:rsidR="0034753F" w:rsidRPr="00197DD5" w:rsidRDefault="0034753F" w:rsidP="00C13E5E">
            <w:pPr>
              <w:spacing w:before="120" w:after="120"/>
              <w:rPr>
                <w:rFonts w:ascii="Arial" w:hAnsi="Arial" w:cs="Arial"/>
                <w:b/>
                <w:sz w:val="22"/>
                <w:szCs w:val="22"/>
              </w:rPr>
            </w:pPr>
            <w:r w:rsidRPr="00197DD5">
              <w:rPr>
                <w:rFonts w:ascii="Arial" w:hAnsi="Arial" w:cs="Arial"/>
                <w:b/>
                <w:sz w:val="22"/>
                <w:szCs w:val="22"/>
              </w:rPr>
              <w:t xml:space="preserve">14.   </w:t>
            </w:r>
            <w:r w:rsidRPr="00197DD5">
              <w:rPr>
                <w:rFonts w:ascii="Arial" w:hAnsi="Arial" w:cs="Arial"/>
                <w:b/>
                <w:sz w:val="22"/>
                <w:szCs w:val="22"/>
              </w:rPr>
              <w:tab/>
              <w:t>JOB DESCRIPTION AGREEMENT</w:t>
            </w:r>
          </w:p>
        </w:tc>
      </w:tr>
      <w:tr w:rsidR="0034753F" w:rsidRPr="00197DD5" w:rsidTr="0093775F">
        <w:trPr>
          <w:gridAfter w:val="4"/>
          <w:wAfter w:w="755" w:type="dxa"/>
        </w:trPr>
        <w:tc>
          <w:tcPr>
            <w:tcW w:w="10774" w:type="dxa"/>
            <w:gridSpan w:val="4"/>
            <w:tcBorders>
              <w:top w:val="nil"/>
              <w:left w:val="single" w:sz="4" w:space="0" w:color="auto"/>
              <w:bottom w:val="nil"/>
              <w:right w:val="single" w:sz="4" w:space="0" w:color="auto"/>
            </w:tcBorders>
          </w:tcPr>
          <w:p w:rsidR="0034753F" w:rsidRDefault="0034753F" w:rsidP="00510DE6">
            <w:pPr>
              <w:pStyle w:val="BodyText"/>
              <w:spacing w:line="264" w:lineRule="auto"/>
              <w:rPr>
                <w:rFonts w:ascii="Arial" w:hAnsi="Arial" w:cs="Arial"/>
                <w:b w:val="0"/>
                <w:sz w:val="22"/>
                <w:szCs w:val="22"/>
              </w:rPr>
            </w:pPr>
            <w:r w:rsidRPr="00197DD5">
              <w:rPr>
                <w:rFonts w:ascii="Arial" w:hAnsi="Arial" w:cs="Arial"/>
                <w:b w:val="0"/>
                <w:sz w:val="22"/>
                <w:szCs w:val="22"/>
              </w:rPr>
              <w:t xml:space="preserve">A separate job description will </w:t>
            </w:r>
            <w:r>
              <w:rPr>
                <w:rFonts w:ascii="Arial" w:hAnsi="Arial" w:cs="Arial"/>
                <w:b w:val="0"/>
                <w:sz w:val="22"/>
                <w:szCs w:val="22"/>
              </w:rPr>
              <w:t>need to be signed off by each post</w:t>
            </w:r>
            <w:r w:rsidRPr="00197DD5">
              <w:rPr>
                <w:rFonts w:ascii="Arial" w:hAnsi="Arial" w:cs="Arial"/>
                <w:b w:val="0"/>
                <w:sz w:val="22"/>
                <w:szCs w:val="22"/>
              </w:rPr>
              <w:t>holder to whom the job description applies.</w:t>
            </w:r>
          </w:p>
          <w:p w:rsidR="0034753F" w:rsidRPr="00197DD5" w:rsidRDefault="0034753F" w:rsidP="00510DE6">
            <w:pPr>
              <w:pStyle w:val="BodyText"/>
              <w:spacing w:line="264" w:lineRule="auto"/>
              <w:rPr>
                <w:rFonts w:ascii="Arial" w:hAnsi="Arial" w:cs="Arial"/>
                <w:b w:val="0"/>
                <w:sz w:val="22"/>
                <w:szCs w:val="22"/>
              </w:rPr>
            </w:pPr>
          </w:p>
        </w:tc>
      </w:tr>
      <w:tr w:rsidR="0034753F" w:rsidRPr="00197DD5" w:rsidTr="0093775F">
        <w:tc>
          <w:tcPr>
            <w:tcW w:w="3056" w:type="dxa"/>
            <w:tcBorders>
              <w:top w:val="nil"/>
              <w:left w:val="single" w:sz="4" w:space="0" w:color="auto"/>
              <w:bottom w:val="nil"/>
              <w:right w:val="single" w:sz="4" w:space="0" w:color="auto"/>
            </w:tcBorders>
          </w:tcPr>
          <w:p w:rsidR="0034753F" w:rsidRPr="005A0CBC" w:rsidRDefault="0034753F" w:rsidP="005A0CBC">
            <w:pPr>
              <w:spacing w:before="120" w:after="120"/>
              <w:rPr>
                <w:rFonts w:ascii="Arial" w:hAnsi="Arial" w:cs="Arial"/>
                <w:sz w:val="22"/>
                <w:szCs w:val="22"/>
              </w:rPr>
            </w:pPr>
            <w:r w:rsidRPr="005A0CBC">
              <w:rPr>
                <w:rFonts w:ascii="Arial" w:hAnsi="Arial" w:cs="Arial"/>
                <w:sz w:val="22"/>
                <w:szCs w:val="22"/>
              </w:rPr>
              <w:t>Postholder Signature</w:t>
            </w:r>
            <w:r>
              <w:rPr>
                <w:rFonts w:ascii="Arial" w:hAnsi="Arial" w:cs="Arial"/>
                <w:sz w:val="22"/>
                <w:szCs w:val="22"/>
              </w:rPr>
              <w:t>:</w:t>
            </w:r>
          </w:p>
        </w:tc>
        <w:tc>
          <w:tcPr>
            <w:tcW w:w="7718" w:type="dxa"/>
            <w:gridSpan w:val="3"/>
            <w:tcBorders>
              <w:top w:val="single" w:sz="4" w:space="0" w:color="auto"/>
              <w:left w:val="single" w:sz="4" w:space="0" w:color="auto"/>
              <w:bottom w:val="single" w:sz="4" w:space="0" w:color="auto"/>
              <w:right w:val="single" w:sz="4" w:space="0" w:color="auto"/>
            </w:tcBorders>
          </w:tcPr>
          <w:p w:rsidR="0034753F" w:rsidRPr="005A0CBC" w:rsidRDefault="0034753F" w:rsidP="00C13E5E">
            <w:pPr>
              <w:spacing w:before="120" w:after="120"/>
              <w:rPr>
                <w:rFonts w:ascii="Arial" w:hAnsi="Arial" w:cs="Arial"/>
                <w:sz w:val="22"/>
                <w:szCs w:val="22"/>
              </w:rPr>
            </w:pPr>
          </w:p>
        </w:tc>
        <w:tc>
          <w:tcPr>
            <w:tcW w:w="283" w:type="dxa"/>
            <w:gridSpan w:val="2"/>
            <w:tcBorders>
              <w:top w:val="nil"/>
              <w:left w:val="single" w:sz="4" w:space="0" w:color="auto"/>
              <w:bottom w:val="nil"/>
              <w:right w:val="single" w:sz="4" w:space="0" w:color="auto"/>
            </w:tcBorders>
          </w:tcPr>
          <w:p w:rsidR="0034753F" w:rsidRPr="005A0CBC" w:rsidRDefault="0034753F" w:rsidP="00C13E5E">
            <w:pPr>
              <w:spacing w:before="120" w:after="120"/>
              <w:jc w:val="right"/>
              <w:rPr>
                <w:rFonts w:ascii="Arial" w:hAnsi="Arial" w:cs="Arial"/>
                <w:sz w:val="22"/>
                <w:szCs w:val="22"/>
              </w:rPr>
            </w:pPr>
            <w:r w:rsidRPr="005A0CBC">
              <w:rPr>
                <w:rFonts w:ascii="Arial" w:hAnsi="Arial" w:cs="Arial"/>
                <w:sz w:val="22"/>
                <w:szCs w:val="22"/>
              </w:rPr>
              <w:t>Date</w:t>
            </w:r>
            <w:r>
              <w:rPr>
                <w:rFonts w:ascii="Arial" w:hAnsi="Arial" w:cs="Arial"/>
                <w:sz w:val="22"/>
                <w:szCs w:val="22"/>
              </w:rPr>
              <w:t>:</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34753F" w:rsidRPr="005A0CBC" w:rsidRDefault="0034753F" w:rsidP="00C13E5E">
            <w:pPr>
              <w:spacing w:before="120" w:after="120"/>
              <w:rPr>
                <w:rFonts w:ascii="Arial" w:hAnsi="Arial" w:cs="Arial"/>
                <w:sz w:val="22"/>
                <w:szCs w:val="22"/>
              </w:rPr>
            </w:pPr>
          </w:p>
        </w:tc>
        <w:tc>
          <w:tcPr>
            <w:tcW w:w="236" w:type="dxa"/>
            <w:tcBorders>
              <w:top w:val="nil"/>
              <w:left w:val="single" w:sz="4" w:space="0" w:color="auto"/>
              <w:bottom w:val="nil"/>
              <w:right w:val="single" w:sz="4" w:space="0" w:color="auto"/>
            </w:tcBorders>
            <w:shd w:val="clear" w:color="auto" w:fill="auto"/>
          </w:tcPr>
          <w:p w:rsidR="0034753F" w:rsidRPr="005A0CBC" w:rsidRDefault="0034753F" w:rsidP="00C13E5E">
            <w:pPr>
              <w:spacing w:before="120" w:after="120"/>
              <w:rPr>
                <w:rFonts w:ascii="Arial" w:hAnsi="Arial" w:cs="Arial"/>
                <w:sz w:val="22"/>
                <w:szCs w:val="22"/>
              </w:rPr>
            </w:pPr>
          </w:p>
        </w:tc>
      </w:tr>
      <w:tr w:rsidR="0034753F" w:rsidRPr="00197DD5" w:rsidTr="0093775F">
        <w:trPr>
          <w:trHeight w:hRule="exact" w:val="170"/>
        </w:trPr>
        <w:tc>
          <w:tcPr>
            <w:tcW w:w="3056" w:type="dxa"/>
            <w:tcBorders>
              <w:top w:val="nil"/>
              <w:left w:val="single" w:sz="4" w:space="0" w:color="auto"/>
              <w:bottom w:val="nil"/>
              <w:right w:val="nil"/>
            </w:tcBorders>
          </w:tcPr>
          <w:p w:rsidR="0034753F" w:rsidRPr="005A0CBC" w:rsidRDefault="0034753F" w:rsidP="00C13E5E">
            <w:pPr>
              <w:spacing w:before="120" w:after="120"/>
              <w:rPr>
                <w:rFonts w:ascii="Arial" w:hAnsi="Arial" w:cs="Arial"/>
                <w:sz w:val="22"/>
                <w:szCs w:val="22"/>
              </w:rPr>
            </w:pPr>
          </w:p>
        </w:tc>
        <w:tc>
          <w:tcPr>
            <w:tcW w:w="7718" w:type="dxa"/>
            <w:gridSpan w:val="3"/>
            <w:tcBorders>
              <w:top w:val="nil"/>
              <w:left w:val="nil"/>
              <w:bottom w:val="single" w:sz="4" w:space="0" w:color="auto"/>
              <w:right w:val="nil"/>
            </w:tcBorders>
          </w:tcPr>
          <w:p w:rsidR="0034753F" w:rsidRPr="005A0CBC" w:rsidRDefault="0034753F" w:rsidP="00C13E5E">
            <w:pPr>
              <w:spacing w:before="120" w:after="120"/>
              <w:rPr>
                <w:rFonts w:ascii="Arial" w:hAnsi="Arial" w:cs="Arial"/>
                <w:sz w:val="22"/>
                <w:szCs w:val="22"/>
              </w:rPr>
            </w:pPr>
          </w:p>
        </w:tc>
        <w:tc>
          <w:tcPr>
            <w:tcW w:w="283" w:type="dxa"/>
            <w:gridSpan w:val="2"/>
            <w:tcBorders>
              <w:top w:val="nil"/>
              <w:left w:val="nil"/>
              <w:bottom w:val="nil"/>
              <w:right w:val="nil"/>
            </w:tcBorders>
          </w:tcPr>
          <w:p w:rsidR="0034753F" w:rsidRPr="005A0CBC" w:rsidRDefault="0034753F" w:rsidP="00C13E5E">
            <w:pPr>
              <w:spacing w:before="120" w:after="120"/>
              <w:jc w:val="right"/>
              <w:rPr>
                <w:rFonts w:ascii="Arial" w:hAnsi="Arial" w:cs="Arial"/>
                <w:sz w:val="22"/>
                <w:szCs w:val="22"/>
              </w:rPr>
            </w:pPr>
          </w:p>
        </w:tc>
        <w:tc>
          <w:tcPr>
            <w:tcW w:w="236" w:type="dxa"/>
            <w:tcBorders>
              <w:top w:val="nil"/>
              <w:left w:val="nil"/>
              <w:bottom w:val="nil"/>
              <w:right w:val="nil"/>
            </w:tcBorders>
            <w:shd w:val="clear" w:color="auto" w:fill="auto"/>
          </w:tcPr>
          <w:p w:rsidR="0034753F" w:rsidRPr="005A0CBC" w:rsidRDefault="0034753F" w:rsidP="00C13E5E">
            <w:pPr>
              <w:spacing w:before="120" w:after="120"/>
              <w:rPr>
                <w:rFonts w:ascii="Arial" w:hAnsi="Arial" w:cs="Arial"/>
                <w:sz w:val="22"/>
                <w:szCs w:val="22"/>
              </w:rPr>
            </w:pPr>
          </w:p>
        </w:tc>
        <w:tc>
          <w:tcPr>
            <w:tcW w:w="236" w:type="dxa"/>
            <w:tcBorders>
              <w:left w:val="nil"/>
              <w:right w:val="single" w:sz="4" w:space="0" w:color="auto"/>
            </w:tcBorders>
            <w:shd w:val="clear" w:color="auto" w:fill="auto"/>
          </w:tcPr>
          <w:p w:rsidR="0034753F" w:rsidRPr="005A0CBC" w:rsidRDefault="0034753F" w:rsidP="00C13E5E">
            <w:pPr>
              <w:spacing w:before="120" w:after="120"/>
              <w:rPr>
                <w:rFonts w:ascii="Arial" w:hAnsi="Arial" w:cs="Arial"/>
                <w:sz w:val="22"/>
                <w:szCs w:val="22"/>
              </w:rPr>
            </w:pPr>
          </w:p>
        </w:tc>
      </w:tr>
      <w:tr w:rsidR="0034753F" w:rsidRPr="00197DD5" w:rsidTr="0093775F">
        <w:tc>
          <w:tcPr>
            <w:tcW w:w="3056" w:type="dxa"/>
            <w:tcBorders>
              <w:top w:val="nil"/>
              <w:left w:val="single" w:sz="4" w:space="0" w:color="auto"/>
              <w:bottom w:val="nil"/>
              <w:right w:val="single" w:sz="4" w:space="0" w:color="auto"/>
            </w:tcBorders>
          </w:tcPr>
          <w:p w:rsidR="0034753F" w:rsidRPr="005A0CBC" w:rsidRDefault="0034753F" w:rsidP="00C13E5E">
            <w:pPr>
              <w:spacing w:before="120" w:after="120"/>
              <w:rPr>
                <w:rFonts w:ascii="Arial" w:hAnsi="Arial" w:cs="Arial"/>
                <w:sz w:val="22"/>
                <w:szCs w:val="22"/>
              </w:rPr>
            </w:pPr>
            <w:r w:rsidRPr="005A0CBC">
              <w:rPr>
                <w:rFonts w:ascii="Arial" w:hAnsi="Arial" w:cs="Arial"/>
                <w:sz w:val="22"/>
                <w:szCs w:val="22"/>
              </w:rPr>
              <w:t>Postholder Print</w:t>
            </w:r>
            <w:r>
              <w:rPr>
                <w:rFonts w:ascii="Arial" w:hAnsi="Arial" w:cs="Arial"/>
                <w:sz w:val="22"/>
                <w:szCs w:val="22"/>
              </w:rPr>
              <w:t>:</w:t>
            </w:r>
          </w:p>
        </w:tc>
        <w:tc>
          <w:tcPr>
            <w:tcW w:w="7718" w:type="dxa"/>
            <w:gridSpan w:val="3"/>
            <w:tcBorders>
              <w:top w:val="single" w:sz="4" w:space="0" w:color="auto"/>
              <w:left w:val="single" w:sz="4" w:space="0" w:color="auto"/>
              <w:bottom w:val="single" w:sz="4" w:space="0" w:color="auto"/>
              <w:right w:val="single" w:sz="4" w:space="0" w:color="auto"/>
            </w:tcBorders>
          </w:tcPr>
          <w:p w:rsidR="0034753F" w:rsidRPr="005A0CBC" w:rsidRDefault="0034753F" w:rsidP="00C13E5E">
            <w:pPr>
              <w:spacing w:before="120" w:after="120"/>
              <w:rPr>
                <w:rFonts w:ascii="Arial" w:hAnsi="Arial" w:cs="Arial"/>
                <w:sz w:val="22"/>
                <w:szCs w:val="22"/>
              </w:rPr>
            </w:pPr>
          </w:p>
        </w:tc>
        <w:tc>
          <w:tcPr>
            <w:tcW w:w="283" w:type="dxa"/>
            <w:gridSpan w:val="2"/>
            <w:tcBorders>
              <w:top w:val="nil"/>
              <w:left w:val="single" w:sz="4" w:space="0" w:color="auto"/>
              <w:bottom w:val="nil"/>
              <w:right w:val="nil"/>
            </w:tcBorders>
          </w:tcPr>
          <w:p w:rsidR="0034753F" w:rsidRPr="005A0CBC" w:rsidRDefault="0034753F" w:rsidP="005A0CBC">
            <w:pPr>
              <w:spacing w:before="120" w:after="120"/>
              <w:rPr>
                <w:rFonts w:ascii="Arial" w:hAnsi="Arial" w:cs="Arial"/>
                <w:sz w:val="22"/>
                <w:szCs w:val="22"/>
              </w:rPr>
            </w:pPr>
          </w:p>
        </w:tc>
        <w:tc>
          <w:tcPr>
            <w:tcW w:w="236" w:type="dxa"/>
            <w:tcBorders>
              <w:top w:val="nil"/>
              <w:left w:val="nil"/>
              <w:bottom w:val="nil"/>
              <w:right w:val="nil"/>
            </w:tcBorders>
            <w:shd w:val="clear" w:color="auto" w:fill="auto"/>
          </w:tcPr>
          <w:p w:rsidR="0034753F" w:rsidRPr="005A0CBC" w:rsidRDefault="0034753F" w:rsidP="00C13E5E">
            <w:pPr>
              <w:spacing w:before="120" w:after="120"/>
              <w:rPr>
                <w:rFonts w:ascii="Arial" w:hAnsi="Arial" w:cs="Arial"/>
                <w:sz w:val="22"/>
                <w:szCs w:val="22"/>
              </w:rPr>
            </w:pPr>
          </w:p>
        </w:tc>
        <w:tc>
          <w:tcPr>
            <w:tcW w:w="236" w:type="dxa"/>
            <w:tcBorders>
              <w:left w:val="nil"/>
              <w:right w:val="single" w:sz="4" w:space="0" w:color="auto"/>
            </w:tcBorders>
            <w:shd w:val="clear" w:color="auto" w:fill="auto"/>
          </w:tcPr>
          <w:p w:rsidR="0034753F" w:rsidRPr="005A0CBC" w:rsidRDefault="0034753F" w:rsidP="00C13E5E">
            <w:pPr>
              <w:spacing w:before="120" w:after="120"/>
              <w:rPr>
                <w:rFonts w:ascii="Arial" w:hAnsi="Arial" w:cs="Arial"/>
                <w:sz w:val="22"/>
                <w:szCs w:val="22"/>
              </w:rPr>
            </w:pPr>
          </w:p>
        </w:tc>
      </w:tr>
      <w:tr w:rsidR="0034753F" w:rsidRPr="00197DD5" w:rsidTr="0093775F">
        <w:trPr>
          <w:trHeight w:hRule="exact" w:val="170"/>
        </w:trPr>
        <w:tc>
          <w:tcPr>
            <w:tcW w:w="3056" w:type="dxa"/>
            <w:tcBorders>
              <w:top w:val="nil"/>
              <w:left w:val="single" w:sz="4" w:space="0" w:color="auto"/>
              <w:bottom w:val="nil"/>
              <w:right w:val="nil"/>
            </w:tcBorders>
          </w:tcPr>
          <w:p w:rsidR="0034753F" w:rsidRPr="005A0CBC" w:rsidRDefault="0034753F" w:rsidP="00E26E50">
            <w:pPr>
              <w:spacing w:before="120" w:after="120"/>
              <w:rPr>
                <w:rFonts w:ascii="Arial" w:hAnsi="Arial" w:cs="Arial"/>
                <w:sz w:val="22"/>
                <w:szCs w:val="22"/>
              </w:rPr>
            </w:pPr>
          </w:p>
        </w:tc>
        <w:tc>
          <w:tcPr>
            <w:tcW w:w="7718" w:type="dxa"/>
            <w:gridSpan w:val="3"/>
            <w:tcBorders>
              <w:top w:val="nil"/>
              <w:left w:val="nil"/>
              <w:bottom w:val="single" w:sz="4" w:space="0" w:color="auto"/>
              <w:right w:val="nil"/>
            </w:tcBorders>
          </w:tcPr>
          <w:p w:rsidR="0034753F" w:rsidRPr="005A0CBC" w:rsidRDefault="0034753F" w:rsidP="00E26E50">
            <w:pPr>
              <w:spacing w:before="120" w:after="120"/>
              <w:rPr>
                <w:rFonts w:ascii="Arial" w:hAnsi="Arial" w:cs="Arial"/>
                <w:sz w:val="22"/>
                <w:szCs w:val="22"/>
              </w:rPr>
            </w:pPr>
          </w:p>
        </w:tc>
        <w:tc>
          <w:tcPr>
            <w:tcW w:w="283" w:type="dxa"/>
            <w:gridSpan w:val="2"/>
            <w:tcBorders>
              <w:top w:val="nil"/>
              <w:left w:val="nil"/>
              <w:bottom w:val="nil"/>
              <w:right w:val="nil"/>
            </w:tcBorders>
          </w:tcPr>
          <w:p w:rsidR="0034753F" w:rsidRPr="005A0CBC" w:rsidRDefault="0034753F" w:rsidP="00E26E50">
            <w:pPr>
              <w:spacing w:before="120" w:after="120"/>
              <w:jc w:val="right"/>
              <w:rPr>
                <w:rFonts w:ascii="Arial" w:hAnsi="Arial" w:cs="Arial"/>
                <w:sz w:val="22"/>
                <w:szCs w:val="22"/>
              </w:rPr>
            </w:pPr>
          </w:p>
        </w:tc>
        <w:tc>
          <w:tcPr>
            <w:tcW w:w="236" w:type="dxa"/>
            <w:tcBorders>
              <w:top w:val="nil"/>
              <w:left w:val="nil"/>
              <w:bottom w:val="nil"/>
              <w:right w:val="nil"/>
            </w:tcBorders>
            <w:shd w:val="clear" w:color="auto" w:fill="auto"/>
          </w:tcPr>
          <w:p w:rsidR="0034753F" w:rsidRPr="005A0CBC" w:rsidRDefault="0034753F" w:rsidP="00E26E50">
            <w:pPr>
              <w:spacing w:before="120" w:after="120"/>
              <w:rPr>
                <w:rFonts w:ascii="Arial" w:hAnsi="Arial" w:cs="Arial"/>
                <w:sz w:val="22"/>
                <w:szCs w:val="22"/>
              </w:rPr>
            </w:pPr>
          </w:p>
        </w:tc>
        <w:tc>
          <w:tcPr>
            <w:tcW w:w="236" w:type="dxa"/>
            <w:tcBorders>
              <w:left w:val="nil"/>
              <w:right w:val="single" w:sz="4" w:space="0" w:color="auto"/>
            </w:tcBorders>
            <w:shd w:val="clear" w:color="auto" w:fill="auto"/>
          </w:tcPr>
          <w:p w:rsidR="0034753F" w:rsidRPr="005A0CBC" w:rsidRDefault="0034753F" w:rsidP="00E26E50">
            <w:pPr>
              <w:spacing w:before="120" w:after="120"/>
              <w:rPr>
                <w:rFonts w:ascii="Arial" w:hAnsi="Arial" w:cs="Arial"/>
                <w:sz w:val="22"/>
                <w:szCs w:val="22"/>
              </w:rPr>
            </w:pPr>
          </w:p>
        </w:tc>
      </w:tr>
      <w:tr w:rsidR="0034753F" w:rsidRPr="00197DD5" w:rsidTr="0093775F">
        <w:trPr>
          <w:trHeight w:val="383"/>
        </w:trPr>
        <w:tc>
          <w:tcPr>
            <w:tcW w:w="3056" w:type="dxa"/>
            <w:tcBorders>
              <w:top w:val="nil"/>
              <w:left w:val="single" w:sz="4" w:space="0" w:color="auto"/>
              <w:bottom w:val="nil"/>
              <w:right w:val="single" w:sz="4" w:space="0" w:color="auto"/>
            </w:tcBorders>
          </w:tcPr>
          <w:p w:rsidR="0034753F" w:rsidRPr="005A0CBC" w:rsidRDefault="0034753F" w:rsidP="005A0CBC">
            <w:pPr>
              <w:spacing w:before="120" w:after="120"/>
              <w:rPr>
                <w:rFonts w:ascii="Arial" w:hAnsi="Arial" w:cs="Arial"/>
                <w:sz w:val="22"/>
                <w:szCs w:val="22"/>
              </w:rPr>
            </w:pPr>
            <w:r w:rsidRPr="005A0CBC">
              <w:rPr>
                <w:rFonts w:ascii="Arial" w:hAnsi="Arial" w:cs="Arial"/>
                <w:sz w:val="22"/>
                <w:szCs w:val="22"/>
              </w:rPr>
              <w:t>Manager Signature</w:t>
            </w:r>
            <w:r>
              <w:rPr>
                <w:rFonts w:ascii="Arial" w:hAnsi="Arial" w:cs="Arial"/>
                <w:sz w:val="22"/>
                <w:szCs w:val="22"/>
              </w:rPr>
              <w:t>:</w:t>
            </w:r>
          </w:p>
        </w:tc>
        <w:tc>
          <w:tcPr>
            <w:tcW w:w="7718" w:type="dxa"/>
            <w:gridSpan w:val="3"/>
            <w:tcBorders>
              <w:top w:val="single" w:sz="4" w:space="0" w:color="auto"/>
              <w:left w:val="single" w:sz="4" w:space="0" w:color="auto"/>
              <w:bottom w:val="single" w:sz="4" w:space="0" w:color="auto"/>
              <w:right w:val="single" w:sz="4" w:space="0" w:color="auto"/>
            </w:tcBorders>
          </w:tcPr>
          <w:p w:rsidR="0034753F" w:rsidRPr="005A0CBC" w:rsidRDefault="0034753F" w:rsidP="00C13E5E">
            <w:pPr>
              <w:spacing w:before="120" w:after="120"/>
              <w:rPr>
                <w:rFonts w:ascii="Arial" w:hAnsi="Arial" w:cs="Arial"/>
                <w:sz w:val="22"/>
                <w:szCs w:val="22"/>
              </w:rPr>
            </w:pPr>
          </w:p>
        </w:tc>
        <w:tc>
          <w:tcPr>
            <w:tcW w:w="283" w:type="dxa"/>
            <w:gridSpan w:val="2"/>
            <w:tcBorders>
              <w:top w:val="nil"/>
              <w:left w:val="single" w:sz="4" w:space="0" w:color="auto"/>
              <w:bottom w:val="nil"/>
              <w:right w:val="single" w:sz="4" w:space="0" w:color="auto"/>
            </w:tcBorders>
          </w:tcPr>
          <w:p w:rsidR="0034753F" w:rsidRPr="005A0CBC" w:rsidRDefault="0034753F" w:rsidP="00C13E5E">
            <w:pPr>
              <w:spacing w:before="120" w:after="120"/>
              <w:jc w:val="right"/>
              <w:rPr>
                <w:rFonts w:ascii="Arial" w:hAnsi="Arial" w:cs="Arial"/>
                <w:sz w:val="22"/>
                <w:szCs w:val="22"/>
              </w:rPr>
            </w:pPr>
            <w:r w:rsidRPr="005A0CBC">
              <w:rPr>
                <w:rFonts w:ascii="Arial" w:hAnsi="Arial" w:cs="Arial"/>
                <w:sz w:val="22"/>
                <w:szCs w:val="22"/>
              </w:rPr>
              <w:t>Date</w:t>
            </w:r>
            <w:r>
              <w:rPr>
                <w:rFonts w:ascii="Arial" w:hAnsi="Arial" w:cs="Arial"/>
                <w:sz w:val="22"/>
                <w:szCs w:val="22"/>
              </w:rPr>
              <w:t>:</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34753F" w:rsidRPr="005A0CBC" w:rsidRDefault="0034753F" w:rsidP="00C13E5E">
            <w:pPr>
              <w:spacing w:before="120" w:after="120"/>
              <w:rPr>
                <w:rFonts w:ascii="Arial" w:hAnsi="Arial" w:cs="Arial"/>
                <w:sz w:val="22"/>
                <w:szCs w:val="22"/>
              </w:rPr>
            </w:pPr>
          </w:p>
        </w:tc>
        <w:tc>
          <w:tcPr>
            <w:tcW w:w="236" w:type="dxa"/>
            <w:tcBorders>
              <w:left w:val="single" w:sz="4" w:space="0" w:color="auto"/>
              <w:right w:val="single" w:sz="4" w:space="0" w:color="auto"/>
            </w:tcBorders>
            <w:shd w:val="clear" w:color="auto" w:fill="auto"/>
          </w:tcPr>
          <w:p w:rsidR="0034753F" w:rsidRPr="005A0CBC" w:rsidRDefault="0034753F" w:rsidP="00C13E5E">
            <w:pPr>
              <w:spacing w:before="120" w:after="120"/>
              <w:rPr>
                <w:rFonts w:ascii="Arial" w:hAnsi="Arial" w:cs="Arial"/>
                <w:sz w:val="22"/>
                <w:szCs w:val="22"/>
              </w:rPr>
            </w:pPr>
          </w:p>
        </w:tc>
      </w:tr>
      <w:tr w:rsidR="0034753F" w:rsidRPr="00197DD5" w:rsidTr="0093775F">
        <w:trPr>
          <w:trHeight w:hRule="exact" w:val="170"/>
        </w:trPr>
        <w:tc>
          <w:tcPr>
            <w:tcW w:w="3056" w:type="dxa"/>
            <w:tcBorders>
              <w:top w:val="nil"/>
              <w:left w:val="single" w:sz="4" w:space="0" w:color="auto"/>
              <w:bottom w:val="nil"/>
              <w:right w:val="nil"/>
            </w:tcBorders>
          </w:tcPr>
          <w:p w:rsidR="0034753F" w:rsidRPr="005A0CBC" w:rsidRDefault="0034753F" w:rsidP="00E26E50">
            <w:pPr>
              <w:spacing w:before="120" w:after="120"/>
              <w:rPr>
                <w:rFonts w:ascii="Arial" w:hAnsi="Arial" w:cs="Arial"/>
                <w:sz w:val="22"/>
                <w:szCs w:val="22"/>
              </w:rPr>
            </w:pPr>
          </w:p>
        </w:tc>
        <w:tc>
          <w:tcPr>
            <w:tcW w:w="7718" w:type="dxa"/>
            <w:gridSpan w:val="3"/>
            <w:tcBorders>
              <w:top w:val="nil"/>
              <w:left w:val="nil"/>
              <w:bottom w:val="single" w:sz="4" w:space="0" w:color="auto"/>
              <w:right w:val="nil"/>
            </w:tcBorders>
          </w:tcPr>
          <w:p w:rsidR="0034753F" w:rsidRPr="005A0CBC" w:rsidRDefault="0034753F" w:rsidP="00E26E50">
            <w:pPr>
              <w:spacing w:before="120" w:after="120"/>
              <w:rPr>
                <w:rFonts w:ascii="Arial" w:hAnsi="Arial" w:cs="Arial"/>
                <w:sz w:val="22"/>
                <w:szCs w:val="22"/>
              </w:rPr>
            </w:pPr>
          </w:p>
        </w:tc>
        <w:tc>
          <w:tcPr>
            <w:tcW w:w="283" w:type="dxa"/>
            <w:gridSpan w:val="2"/>
            <w:tcBorders>
              <w:top w:val="nil"/>
              <w:left w:val="nil"/>
              <w:bottom w:val="nil"/>
              <w:right w:val="nil"/>
            </w:tcBorders>
          </w:tcPr>
          <w:p w:rsidR="0034753F" w:rsidRPr="005A0CBC" w:rsidRDefault="0034753F" w:rsidP="00E26E50">
            <w:pPr>
              <w:spacing w:before="120" w:after="120"/>
              <w:jc w:val="right"/>
              <w:rPr>
                <w:rFonts w:ascii="Arial" w:hAnsi="Arial" w:cs="Arial"/>
                <w:sz w:val="22"/>
                <w:szCs w:val="22"/>
              </w:rPr>
            </w:pPr>
          </w:p>
        </w:tc>
        <w:tc>
          <w:tcPr>
            <w:tcW w:w="236" w:type="dxa"/>
            <w:tcBorders>
              <w:top w:val="nil"/>
              <w:left w:val="nil"/>
              <w:bottom w:val="nil"/>
              <w:right w:val="nil"/>
            </w:tcBorders>
            <w:shd w:val="clear" w:color="auto" w:fill="auto"/>
          </w:tcPr>
          <w:p w:rsidR="0034753F" w:rsidRPr="005A0CBC" w:rsidRDefault="0034753F" w:rsidP="00E26E50">
            <w:pPr>
              <w:spacing w:before="120" w:after="120"/>
              <w:rPr>
                <w:rFonts w:ascii="Arial" w:hAnsi="Arial" w:cs="Arial"/>
                <w:sz w:val="22"/>
                <w:szCs w:val="22"/>
              </w:rPr>
            </w:pPr>
          </w:p>
        </w:tc>
        <w:tc>
          <w:tcPr>
            <w:tcW w:w="236" w:type="dxa"/>
            <w:tcBorders>
              <w:left w:val="nil"/>
              <w:right w:val="single" w:sz="4" w:space="0" w:color="auto"/>
            </w:tcBorders>
            <w:shd w:val="clear" w:color="auto" w:fill="auto"/>
          </w:tcPr>
          <w:p w:rsidR="0034753F" w:rsidRPr="005A0CBC" w:rsidRDefault="0034753F" w:rsidP="00E26E50">
            <w:pPr>
              <w:spacing w:before="120" w:after="120"/>
              <w:rPr>
                <w:rFonts w:ascii="Arial" w:hAnsi="Arial" w:cs="Arial"/>
                <w:sz w:val="22"/>
                <w:szCs w:val="22"/>
              </w:rPr>
            </w:pPr>
          </w:p>
        </w:tc>
      </w:tr>
      <w:tr w:rsidR="0034753F" w:rsidRPr="00197DD5" w:rsidTr="0093775F">
        <w:trPr>
          <w:gridAfter w:val="3"/>
          <w:wAfter w:w="519" w:type="dxa"/>
        </w:trPr>
        <w:tc>
          <w:tcPr>
            <w:tcW w:w="3056" w:type="dxa"/>
            <w:tcBorders>
              <w:top w:val="nil"/>
              <w:left w:val="single" w:sz="4" w:space="0" w:color="auto"/>
              <w:bottom w:val="nil"/>
              <w:right w:val="single" w:sz="4" w:space="0" w:color="auto"/>
            </w:tcBorders>
          </w:tcPr>
          <w:p w:rsidR="0034753F" w:rsidRPr="005A0CBC" w:rsidRDefault="0034753F" w:rsidP="00C13E5E">
            <w:pPr>
              <w:spacing w:before="120" w:after="120"/>
              <w:rPr>
                <w:rFonts w:ascii="Arial" w:hAnsi="Arial" w:cs="Arial"/>
                <w:sz w:val="22"/>
                <w:szCs w:val="22"/>
              </w:rPr>
            </w:pPr>
            <w:r w:rsidRPr="005A0CBC">
              <w:rPr>
                <w:rFonts w:ascii="Arial" w:hAnsi="Arial" w:cs="Arial"/>
                <w:sz w:val="22"/>
                <w:szCs w:val="22"/>
              </w:rPr>
              <w:t>Manager Print</w:t>
            </w:r>
            <w:r>
              <w:rPr>
                <w:rFonts w:ascii="Arial" w:hAnsi="Arial" w:cs="Arial"/>
                <w:sz w:val="22"/>
                <w:szCs w:val="22"/>
              </w:rPr>
              <w:t>:</w:t>
            </w:r>
          </w:p>
        </w:tc>
        <w:tc>
          <w:tcPr>
            <w:tcW w:w="7718" w:type="dxa"/>
            <w:gridSpan w:val="3"/>
            <w:tcBorders>
              <w:top w:val="single" w:sz="4" w:space="0" w:color="auto"/>
              <w:left w:val="single" w:sz="4" w:space="0" w:color="auto"/>
              <w:bottom w:val="single" w:sz="4" w:space="0" w:color="auto"/>
              <w:right w:val="single" w:sz="4" w:space="0" w:color="auto"/>
            </w:tcBorders>
          </w:tcPr>
          <w:p w:rsidR="0034753F" w:rsidRPr="005A0CBC" w:rsidRDefault="0034753F" w:rsidP="00C13E5E">
            <w:pPr>
              <w:spacing w:before="120" w:after="120"/>
              <w:rPr>
                <w:rFonts w:ascii="Arial" w:hAnsi="Arial" w:cs="Arial"/>
                <w:sz w:val="22"/>
                <w:szCs w:val="22"/>
              </w:rPr>
            </w:pPr>
          </w:p>
        </w:tc>
        <w:tc>
          <w:tcPr>
            <w:tcW w:w="236" w:type="dxa"/>
            <w:tcBorders>
              <w:top w:val="nil"/>
              <w:left w:val="single" w:sz="4" w:space="0" w:color="auto"/>
              <w:bottom w:val="nil"/>
              <w:right w:val="single" w:sz="4" w:space="0" w:color="auto"/>
            </w:tcBorders>
          </w:tcPr>
          <w:p w:rsidR="0034753F" w:rsidRPr="005A0CBC" w:rsidRDefault="0034753F" w:rsidP="00C13E5E">
            <w:pPr>
              <w:spacing w:before="120" w:after="120"/>
              <w:rPr>
                <w:rFonts w:ascii="Arial" w:hAnsi="Arial" w:cs="Arial"/>
                <w:sz w:val="22"/>
                <w:szCs w:val="22"/>
              </w:rPr>
            </w:pPr>
          </w:p>
        </w:tc>
      </w:tr>
      <w:tr w:rsidR="0034753F" w:rsidRPr="00197DD5" w:rsidTr="0093775F">
        <w:trPr>
          <w:trHeight w:hRule="exact" w:val="170"/>
        </w:trPr>
        <w:tc>
          <w:tcPr>
            <w:tcW w:w="3056" w:type="dxa"/>
            <w:tcBorders>
              <w:top w:val="nil"/>
              <w:left w:val="single" w:sz="4" w:space="0" w:color="auto"/>
              <w:bottom w:val="nil"/>
              <w:right w:val="nil"/>
            </w:tcBorders>
          </w:tcPr>
          <w:p w:rsidR="0034753F" w:rsidRPr="005A0CBC" w:rsidRDefault="0034753F" w:rsidP="00E26E50">
            <w:pPr>
              <w:spacing w:before="120" w:after="120"/>
              <w:rPr>
                <w:rFonts w:ascii="Arial" w:hAnsi="Arial" w:cs="Arial"/>
                <w:sz w:val="22"/>
                <w:szCs w:val="22"/>
              </w:rPr>
            </w:pPr>
          </w:p>
        </w:tc>
        <w:tc>
          <w:tcPr>
            <w:tcW w:w="7718" w:type="dxa"/>
            <w:gridSpan w:val="3"/>
            <w:tcBorders>
              <w:top w:val="nil"/>
              <w:left w:val="nil"/>
              <w:bottom w:val="single" w:sz="4" w:space="0" w:color="auto"/>
              <w:right w:val="nil"/>
            </w:tcBorders>
          </w:tcPr>
          <w:p w:rsidR="0034753F" w:rsidRPr="005A0CBC" w:rsidRDefault="0034753F" w:rsidP="00E26E50">
            <w:pPr>
              <w:spacing w:before="120" w:after="120"/>
              <w:rPr>
                <w:rFonts w:ascii="Arial" w:hAnsi="Arial" w:cs="Arial"/>
                <w:sz w:val="22"/>
                <w:szCs w:val="22"/>
              </w:rPr>
            </w:pPr>
          </w:p>
        </w:tc>
        <w:tc>
          <w:tcPr>
            <w:tcW w:w="283" w:type="dxa"/>
            <w:gridSpan w:val="2"/>
            <w:tcBorders>
              <w:top w:val="nil"/>
              <w:left w:val="nil"/>
              <w:bottom w:val="nil"/>
              <w:right w:val="nil"/>
            </w:tcBorders>
          </w:tcPr>
          <w:p w:rsidR="0034753F" w:rsidRPr="005A0CBC" w:rsidRDefault="0034753F" w:rsidP="00E26E50">
            <w:pPr>
              <w:spacing w:before="120" w:after="120"/>
              <w:jc w:val="right"/>
              <w:rPr>
                <w:rFonts w:ascii="Arial" w:hAnsi="Arial" w:cs="Arial"/>
                <w:sz w:val="22"/>
                <w:szCs w:val="22"/>
              </w:rPr>
            </w:pPr>
          </w:p>
        </w:tc>
        <w:tc>
          <w:tcPr>
            <w:tcW w:w="236" w:type="dxa"/>
            <w:tcBorders>
              <w:top w:val="nil"/>
              <w:left w:val="nil"/>
              <w:bottom w:val="nil"/>
              <w:right w:val="nil"/>
            </w:tcBorders>
            <w:shd w:val="clear" w:color="auto" w:fill="auto"/>
          </w:tcPr>
          <w:p w:rsidR="0034753F" w:rsidRPr="005A0CBC" w:rsidRDefault="0034753F" w:rsidP="00E26E50">
            <w:pPr>
              <w:spacing w:before="120" w:after="120"/>
              <w:rPr>
                <w:rFonts w:ascii="Arial" w:hAnsi="Arial" w:cs="Arial"/>
                <w:sz w:val="22"/>
                <w:szCs w:val="22"/>
              </w:rPr>
            </w:pPr>
          </w:p>
        </w:tc>
        <w:tc>
          <w:tcPr>
            <w:tcW w:w="236" w:type="dxa"/>
            <w:tcBorders>
              <w:left w:val="nil"/>
              <w:right w:val="single" w:sz="4" w:space="0" w:color="auto"/>
            </w:tcBorders>
            <w:shd w:val="clear" w:color="auto" w:fill="auto"/>
          </w:tcPr>
          <w:p w:rsidR="0034753F" w:rsidRPr="005A0CBC" w:rsidRDefault="0034753F" w:rsidP="00E26E50">
            <w:pPr>
              <w:spacing w:before="120" w:after="120"/>
              <w:rPr>
                <w:rFonts w:ascii="Arial" w:hAnsi="Arial" w:cs="Arial"/>
                <w:sz w:val="22"/>
                <w:szCs w:val="22"/>
              </w:rPr>
            </w:pPr>
          </w:p>
        </w:tc>
      </w:tr>
      <w:tr w:rsidR="0034753F" w:rsidRPr="00197DD5" w:rsidTr="0093775F">
        <w:trPr>
          <w:gridAfter w:val="3"/>
          <w:wAfter w:w="519" w:type="dxa"/>
        </w:trPr>
        <w:tc>
          <w:tcPr>
            <w:tcW w:w="3056" w:type="dxa"/>
            <w:tcBorders>
              <w:top w:val="nil"/>
              <w:left w:val="single" w:sz="4" w:space="0" w:color="auto"/>
              <w:bottom w:val="nil"/>
              <w:right w:val="single" w:sz="4" w:space="0" w:color="auto"/>
            </w:tcBorders>
          </w:tcPr>
          <w:p w:rsidR="0034753F" w:rsidRPr="005A0CBC" w:rsidRDefault="0034753F" w:rsidP="00C13E5E">
            <w:pPr>
              <w:spacing w:before="120" w:after="120"/>
              <w:rPr>
                <w:rFonts w:ascii="Arial" w:hAnsi="Arial" w:cs="Arial"/>
                <w:sz w:val="22"/>
                <w:szCs w:val="22"/>
              </w:rPr>
            </w:pPr>
            <w:r w:rsidRPr="005A0CBC">
              <w:rPr>
                <w:rFonts w:ascii="Arial" w:hAnsi="Arial" w:cs="Arial"/>
                <w:sz w:val="22"/>
                <w:szCs w:val="22"/>
              </w:rPr>
              <w:t>Manager Title</w:t>
            </w:r>
            <w:r>
              <w:rPr>
                <w:rFonts w:ascii="Arial" w:hAnsi="Arial" w:cs="Arial"/>
                <w:sz w:val="22"/>
                <w:szCs w:val="22"/>
              </w:rPr>
              <w:t>:</w:t>
            </w:r>
          </w:p>
        </w:tc>
        <w:tc>
          <w:tcPr>
            <w:tcW w:w="7718" w:type="dxa"/>
            <w:gridSpan w:val="3"/>
            <w:tcBorders>
              <w:top w:val="single" w:sz="4" w:space="0" w:color="auto"/>
              <w:left w:val="single" w:sz="4" w:space="0" w:color="auto"/>
              <w:bottom w:val="single" w:sz="4" w:space="0" w:color="auto"/>
              <w:right w:val="single" w:sz="4" w:space="0" w:color="auto"/>
            </w:tcBorders>
          </w:tcPr>
          <w:p w:rsidR="0034753F" w:rsidRPr="005A0CBC" w:rsidRDefault="0034753F" w:rsidP="00C13E5E">
            <w:pPr>
              <w:spacing w:before="120" w:after="120"/>
              <w:rPr>
                <w:rFonts w:ascii="Arial" w:hAnsi="Arial" w:cs="Arial"/>
                <w:sz w:val="22"/>
                <w:szCs w:val="22"/>
              </w:rPr>
            </w:pPr>
          </w:p>
        </w:tc>
        <w:tc>
          <w:tcPr>
            <w:tcW w:w="236" w:type="dxa"/>
            <w:tcBorders>
              <w:top w:val="nil"/>
              <w:left w:val="single" w:sz="4" w:space="0" w:color="auto"/>
              <w:bottom w:val="nil"/>
              <w:right w:val="single" w:sz="4" w:space="0" w:color="auto"/>
            </w:tcBorders>
          </w:tcPr>
          <w:p w:rsidR="0034753F" w:rsidRPr="005A0CBC" w:rsidRDefault="0034753F" w:rsidP="00C13E5E">
            <w:pPr>
              <w:spacing w:before="120" w:after="120"/>
              <w:rPr>
                <w:rFonts w:ascii="Arial" w:hAnsi="Arial" w:cs="Arial"/>
                <w:sz w:val="22"/>
                <w:szCs w:val="22"/>
              </w:rPr>
            </w:pPr>
          </w:p>
        </w:tc>
      </w:tr>
      <w:tr w:rsidR="0034753F" w:rsidRPr="00197DD5" w:rsidTr="0093775F">
        <w:trPr>
          <w:trHeight w:hRule="exact" w:val="170"/>
        </w:trPr>
        <w:tc>
          <w:tcPr>
            <w:tcW w:w="3056" w:type="dxa"/>
            <w:tcBorders>
              <w:top w:val="nil"/>
              <w:left w:val="single" w:sz="4" w:space="0" w:color="auto"/>
              <w:bottom w:val="nil"/>
              <w:right w:val="nil"/>
            </w:tcBorders>
          </w:tcPr>
          <w:p w:rsidR="0034753F" w:rsidRPr="00197DD5" w:rsidRDefault="0034753F" w:rsidP="00E26E50">
            <w:pPr>
              <w:spacing w:before="120" w:after="120"/>
              <w:rPr>
                <w:rFonts w:ascii="Arial" w:hAnsi="Arial" w:cs="Arial"/>
                <w:sz w:val="20"/>
                <w:szCs w:val="22"/>
              </w:rPr>
            </w:pPr>
          </w:p>
        </w:tc>
        <w:tc>
          <w:tcPr>
            <w:tcW w:w="7718" w:type="dxa"/>
            <w:gridSpan w:val="3"/>
            <w:tcBorders>
              <w:top w:val="nil"/>
              <w:left w:val="nil"/>
              <w:bottom w:val="nil"/>
              <w:right w:val="nil"/>
            </w:tcBorders>
          </w:tcPr>
          <w:p w:rsidR="0034753F" w:rsidRPr="00197DD5" w:rsidRDefault="0034753F" w:rsidP="00E26E50">
            <w:pPr>
              <w:spacing w:before="120" w:after="120"/>
              <w:rPr>
                <w:rFonts w:ascii="Arial" w:hAnsi="Arial" w:cs="Arial"/>
                <w:sz w:val="22"/>
                <w:szCs w:val="22"/>
              </w:rPr>
            </w:pPr>
          </w:p>
        </w:tc>
        <w:tc>
          <w:tcPr>
            <w:tcW w:w="283" w:type="dxa"/>
            <w:gridSpan w:val="2"/>
            <w:tcBorders>
              <w:top w:val="nil"/>
              <w:left w:val="nil"/>
              <w:bottom w:val="nil"/>
              <w:right w:val="nil"/>
            </w:tcBorders>
          </w:tcPr>
          <w:p w:rsidR="0034753F" w:rsidRPr="00197DD5" w:rsidRDefault="0034753F" w:rsidP="00E26E50">
            <w:pPr>
              <w:spacing w:before="120" w:after="120"/>
              <w:jc w:val="right"/>
              <w:rPr>
                <w:rFonts w:ascii="Arial" w:hAnsi="Arial" w:cs="Arial"/>
                <w:sz w:val="20"/>
                <w:szCs w:val="22"/>
              </w:rPr>
            </w:pPr>
          </w:p>
        </w:tc>
        <w:tc>
          <w:tcPr>
            <w:tcW w:w="236" w:type="dxa"/>
            <w:tcBorders>
              <w:top w:val="nil"/>
              <w:left w:val="nil"/>
              <w:bottom w:val="nil"/>
              <w:right w:val="nil"/>
            </w:tcBorders>
            <w:shd w:val="clear" w:color="auto" w:fill="auto"/>
          </w:tcPr>
          <w:p w:rsidR="0034753F" w:rsidRPr="00197DD5" w:rsidRDefault="0034753F" w:rsidP="00E26E50">
            <w:pPr>
              <w:spacing w:before="120" w:after="120"/>
              <w:rPr>
                <w:rFonts w:ascii="Arial" w:hAnsi="Arial" w:cs="Arial"/>
                <w:sz w:val="22"/>
                <w:szCs w:val="22"/>
              </w:rPr>
            </w:pPr>
          </w:p>
        </w:tc>
        <w:tc>
          <w:tcPr>
            <w:tcW w:w="236" w:type="dxa"/>
            <w:tcBorders>
              <w:top w:val="nil"/>
              <w:left w:val="nil"/>
              <w:bottom w:val="nil"/>
              <w:right w:val="single" w:sz="4" w:space="0" w:color="auto"/>
            </w:tcBorders>
            <w:shd w:val="clear" w:color="auto" w:fill="auto"/>
          </w:tcPr>
          <w:p w:rsidR="0034753F" w:rsidRPr="00197DD5" w:rsidRDefault="0034753F" w:rsidP="00E26E50">
            <w:pPr>
              <w:spacing w:before="120" w:after="120"/>
              <w:rPr>
                <w:rFonts w:ascii="Arial" w:hAnsi="Arial" w:cs="Arial"/>
                <w:sz w:val="22"/>
                <w:szCs w:val="22"/>
              </w:rPr>
            </w:pPr>
          </w:p>
        </w:tc>
      </w:tr>
      <w:tr w:rsidR="0034753F" w:rsidRPr="00197DD5" w:rsidTr="0093775F">
        <w:trPr>
          <w:gridAfter w:val="3"/>
          <w:wAfter w:w="519" w:type="dxa"/>
          <w:trHeight w:val="70"/>
        </w:trPr>
        <w:tc>
          <w:tcPr>
            <w:tcW w:w="3119" w:type="dxa"/>
            <w:gridSpan w:val="2"/>
            <w:tcBorders>
              <w:top w:val="nil"/>
              <w:left w:val="single" w:sz="4" w:space="0" w:color="auto"/>
              <w:bottom w:val="nil"/>
              <w:right w:val="single" w:sz="4" w:space="0" w:color="auto"/>
            </w:tcBorders>
          </w:tcPr>
          <w:p w:rsidR="0034753F" w:rsidRPr="00197DD5" w:rsidRDefault="0034753F" w:rsidP="005A0CBC">
            <w:pPr>
              <w:spacing w:before="120" w:after="120"/>
              <w:rPr>
                <w:rFonts w:ascii="Arial" w:hAnsi="Arial" w:cs="Arial"/>
                <w:sz w:val="20"/>
                <w:szCs w:val="22"/>
              </w:rPr>
            </w:pPr>
            <w:r w:rsidRPr="005A0CBC">
              <w:rPr>
                <w:rFonts w:ascii="Arial" w:hAnsi="Arial" w:cs="Arial"/>
                <w:sz w:val="22"/>
                <w:szCs w:val="22"/>
              </w:rPr>
              <w:t xml:space="preserve">HR </w:t>
            </w:r>
            <w:r>
              <w:rPr>
                <w:rFonts w:ascii="Arial" w:hAnsi="Arial" w:cs="Arial"/>
                <w:sz w:val="22"/>
                <w:szCs w:val="22"/>
              </w:rPr>
              <w:t>S</w:t>
            </w:r>
            <w:r w:rsidRPr="005A0CBC">
              <w:rPr>
                <w:rFonts w:ascii="Arial" w:hAnsi="Arial" w:cs="Arial"/>
                <w:sz w:val="22"/>
                <w:szCs w:val="22"/>
              </w:rPr>
              <w:t>tamp</w:t>
            </w:r>
            <w:r>
              <w:rPr>
                <w:rFonts w:ascii="Arial" w:hAnsi="Arial" w:cs="Arial"/>
                <w:sz w:val="22"/>
                <w:szCs w:val="22"/>
              </w:rPr>
              <w:t>:</w:t>
            </w:r>
          </w:p>
        </w:tc>
        <w:tc>
          <w:tcPr>
            <w:tcW w:w="7655" w:type="dxa"/>
            <w:gridSpan w:val="2"/>
            <w:tcBorders>
              <w:top w:val="single" w:sz="4" w:space="0" w:color="auto"/>
              <w:left w:val="single" w:sz="4" w:space="0" w:color="auto"/>
              <w:bottom w:val="single" w:sz="4" w:space="0" w:color="auto"/>
              <w:right w:val="single" w:sz="4" w:space="0" w:color="auto"/>
            </w:tcBorders>
          </w:tcPr>
          <w:p w:rsidR="0034753F" w:rsidRDefault="0034753F" w:rsidP="00C13E5E">
            <w:pPr>
              <w:spacing w:before="120" w:after="120"/>
              <w:rPr>
                <w:rFonts w:ascii="Arial" w:hAnsi="Arial" w:cs="Arial"/>
                <w:sz w:val="22"/>
                <w:szCs w:val="22"/>
              </w:rPr>
            </w:pPr>
          </w:p>
          <w:p w:rsidR="0034753F" w:rsidRDefault="0034753F" w:rsidP="00C13E5E">
            <w:pPr>
              <w:spacing w:before="120" w:after="120"/>
              <w:rPr>
                <w:rFonts w:ascii="Arial" w:hAnsi="Arial" w:cs="Arial"/>
                <w:sz w:val="22"/>
                <w:szCs w:val="22"/>
              </w:rPr>
            </w:pPr>
          </w:p>
          <w:p w:rsidR="0034753F" w:rsidRDefault="0034753F" w:rsidP="00C13E5E">
            <w:pPr>
              <w:spacing w:before="120" w:after="120"/>
              <w:rPr>
                <w:rFonts w:ascii="Arial" w:hAnsi="Arial" w:cs="Arial"/>
                <w:sz w:val="22"/>
                <w:szCs w:val="22"/>
              </w:rPr>
            </w:pPr>
          </w:p>
          <w:p w:rsidR="0034753F" w:rsidRDefault="0034753F" w:rsidP="00C13E5E">
            <w:pPr>
              <w:spacing w:before="120" w:after="120"/>
              <w:rPr>
                <w:rFonts w:ascii="Arial" w:hAnsi="Arial" w:cs="Arial"/>
                <w:sz w:val="22"/>
                <w:szCs w:val="22"/>
              </w:rPr>
            </w:pPr>
          </w:p>
          <w:p w:rsidR="0034753F" w:rsidRDefault="0034753F" w:rsidP="00C13E5E">
            <w:pPr>
              <w:spacing w:before="120" w:after="120"/>
              <w:rPr>
                <w:rFonts w:ascii="Arial" w:hAnsi="Arial" w:cs="Arial"/>
                <w:sz w:val="22"/>
                <w:szCs w:val="22"/>
              </w:rPr>
            </w:pPr>
          </w:p>
          <w:p w:rsidR="0034753F" w:rsidRDefault="0034753F" w:rsidP="00C13E5E">
            <w:pPr>
              <w:spacing w:before="120" w:after="120"/>
              <w:rPr>
                <w:rFonts w:ascii="Arial" w:hAnsi="Arial" w:cs="Arial"/>
                <w:sz w:val="22"/>
                <w:szCs w:val="22"/>
              </w:rPr>
            </w:pPr>
          </w:p>
          <w:p w:rsidR="0034753F" w:rsidRPr="00197DD5" w:rsidRDefault="0034753F" w:rsidP="00C13E5E">
            <w:pPr>
              <w:spacing w:before="120" w:after="120"/>
              <w:rPr>
                <w:rFonts w:ascii="Arial" w:hAnsi="Arial" w:cs="Arial"/>
                <w:sz w:val="22"/>
                <w:szCs w:val="22"/>
              </w:rPr>
            </w:pPr>
          </w:p>
        </w:tc>
        <w:tc>
          <w:tcPr>
            <w:tcW w:w="236" w:type="dxa"/>
            <w:tcBorders>
              <w:top w:val="nil"/>
              <w:left w:val="single" w:sz="4" w:space="0" w:color="auto"/>
              <w:bottom w:val="nil"/>
              <w:right w:val="single" w:sz="4" w:space="0" w:color="auto"/>
            </w:tcBorders>
          </w:tcPr>
          <w:p w:rsidR="0034753F" w:rsidRPr="00197DD5" w:rsidRDefault="0034753F" w:rsidP="00C13E5E">
            <w:pPr>
              <w:spacing w:before="120" w:after="120"/>
              <w:rPr>
                <w:rFonts w:ascii="Arial" w:hAnsi="Arial" w:cs="Arial"/>
                <w:sz w:val="22"/>
                <w:szCs w:val="22"/>
              </w:rPr>
            </w:pPr>
          </w:p>
        </w:tc>
      </w:tr>
      <w:tr w:rsidR="0034753F" w:rsidRPr="00197DD5" w:rsidTr="0093775F">
        <w:trPr>
          <w:trHeight w:hRule="exact" w:val="170"/>
        </w:trPr>
        <w:tc>
          <w:tcPr>
            <w:tcW w:w="3056" w:type="dxa"/>
            <w:tcBorders>
              <w:top w:val="nil"/>
              <w:left w:val="single" w:sz="4" w:space="0" w:color="auto"/>
              <w:bottom w:val="single" w:sz="4" w:space="0" w:color="auto"/>
              <w:right w:val="nil"/>
            </w:tcBorders>
          </w:tcPr>
          <w:p w:rsidR="0034753F" w:rsidRPr="00197DD5" w:rsidRDefault="0034753F" w:rsidP="00E26E50">
            <w:pPr>
              <w:spacing w:before="120" w:after="120"/>
              <w:rPr>
                <w:rFonts w:ascii="Arial" w:hAnsi="Arial" w:cs="Arial"/>
                <w:sz w:val="20"/>
                <w:szCs w:val="22"/>
              </w:rPr>
            </w:pPr>
          </w:p>
        </w:tc>
        <w:tc>
          <w:tcPr>
            <w:tcW w:w="7718" w:type="dxa"/>
            <w:gridSpan w:val="3"/>
            <w:tcBorders>
              <w:top w:val="nil"/>
              <w:left w:val="nil"/>
              <w:bottom w:val="single" w:sz="4" w:space="0" w:color="auto"/>
              <w:right w:val="nil"/>
            </w:tcBorders>
          </w:tcPr>
          <w:p w:rsidR="0034753F" w:rsidRPr="00197DD5" w:rsidRDefault="0034753F" w:rsidP="00E26E50">
            <w:pPr>
              <w:spacing w:before="120" w:after="120"/>
              <w:rPr>
                <w:rFonts w:ascii="Arial" w:hAnsi="Arial" w:cs="Arial"/>
                <w:sz w:val="22"/>
                <w:szCs w:val="22"/>
              </w:rPr>
            </w:pPr>
          </w:p>
        </w:tc>
        <w:tc>
          <w:tcPr>
            <w:tcW w:w="283" w:type="dxa"/>
            <w:gridSpan w:val="2"/>
            <w:tcBorders>
              <w:top w:val="nil"/>
              <w:left w:val="nil"/>
              <w:bottom w:val="single" w:sz="4" w:space="0" w:color="auto"/>
              <w:right w:val="nil"/>
            </w:tcBorders>
          </w:tcPr>
          <w:p w:rsidR="0034753F" w:rsidRPr="00197DD5" w:rsidRDefault="0034753F" w:rsidP="00E26E50">
            <w:pPr>
              <w:spacing w:before="120" w:after="120"/>
              <w:jc w:val="right"/>
              <w:rPr>
                <w:rFonts w:ascii="Arial" w:hAnsi="Arial" w:cs="Arial"/>
                <w:sz w:val="20"/>
                <w:szCs w:val="22"/>
              </w:rPr>
            </w:pPr>
          </w:p>
        </w:tc>
        <w:tc>
          <w:tcPr>
            <w:tcW w:w="236" w:type="dxa"/>
            <w:tcBorders>
              <w:top w:val="nil"/>
              <w:left w:val="nil"/>
              <w:bottom w:val="single" w:sz="4" w:space="0" w:color="auto"/>
              <w:right w:val="nil"/>
            </w:tcBorders>
            <w:shd w:val="clear" w:color="auto" w:fill="auto"/>
          </w:tcPr>
          <w:p w:rsidR="0034753F" w:rsidRPr="00197DD5" w:rsidRDefault="0034753F" w:rsidP="00E26E50">
            <w:pPr>
              <w:spacing w:before="120" w:after="120"/>
              <w:rPr>
                <w:rFonts w:ascii="Arial" w:hAnsi="Arial" w:cs="Arial"/>
                <w:sz w:val="22"/>
                <w:szCs w:val="22"/>
              </w:rPr>
            </w:pPr>
          </w:p>
        </w:tc>
        <w:tc>
          <w:tcPr>
            <w:tcW w:w="236" w:type="dxa"/>
            <w:tcBorders>
              <w:top w:val="nil"/>
              <w:left w:val="nil"/>
              <w:bottom w:val="single" w:sz="4" w:space="0" w:color="auto"/>
              <w:right w:val="single" w:sz="4" w:space="0" w:color="auto"/>
            </w:tcBorders>
            <w:shd w:val="clear" w:color="auto" w:fill="auto"/>
          </w:tcPr>
          <w:p w:rsidR="0034753F" w:rsidRPr="00197DD5" w:rsidRDefault="0034753F" w:rsidP="00E26E50">
            <w:pPr>
              <w:spacing w:before="120" w:after="120"/>
              <w:rPr>
                <w:rFonts w:ascii="Arial" w:hAnsi="Arial" w:cs="Arial"/>
                <w:sz w:val="22"/>
                <w:szCs w:val="22"/>
              </w:rPr>
            </w:pPr>
          </w:p>
        </w:tc>
      </w:tr>
    </w:tbl>
    <w:p w:rsidR="008F5DEF" w:rsidRPr="00197DD5" w:rsidRDefault="008F5DEF" w:rsidP="00C13E5E">
      <w:pPr>
        <w:spacing w:before="120" w:after="120"/>
        <w:rPr>
          <w:rFonts w:ascii="Arial" w:hAnsi="Arial" w:cs="Arial"/>
          <w:sz w:val="22"/>
          <w:szCs w:val="22"/>
        </w:rPr>
      </w:pPr>
    </w:p>
    <w:p w:rsidR="00FB3FE1" w:rsidRPr="00197DD5" w:rsidRDefault="00FB3FE1" w:rsidP="00C13E5E">
      <w:pPr>
        <w:spacing w:before="120" w:after="120"/>
        <w:rPr>
          <w:rFonts w:ascii="Arial" w:hAnsi="Arial" w:cs="Arial"/>
          <w:sz w:val="22"/>
          <w:szCs w:val="22"/>
        </w:rPr>
      </w:pPr>
    </w:p>
    <w:p w:rsidR="00FD578A" w:rsidRPr="00197DD5" w:rsidRDefault="00FD578A" w:rsidP="00C13E5E">
      <w:pPr>
        <w:spacing w:before="120" w:after="120"/>
        <w:rPr>
          <w:rFonts w:ascii="Arial" w:hAnsi="Arial" w:cs="Arial"/>
          <w:sz w:val="22"/>
          <w:szCs w:val="22"/>
        </w:rPr>
      </w:pPr>
    </w:p>
    <w:sectPr w:rsidR="00FD578A" w:rsidRPr="00197DD5" w:rsidSect="00813274">
      <w:footerReference w:type="default" r:id="rId9"/>
      <w:pgSz w:w="11907" w:h="16840"/>
      <w:pgMar w:top="687" w:right="851" w:bottom="567" w:left="851" w:header="0"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F0B" w:rsidRDefault="00122F0B">
      <w:r>
        <w:separator/>
      </w:r>
    </w:p>
  </w:endnote>
  <w:endnote w:type="continuationSeparator" w:id="0">
    <w:p w:rsidR="00122F0B" w:rsidRDefault="0012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34F" w:rsidRPr="005C0421" w:rsidRDefault="00FA134F" w:rsidP="005C0421">
    <w:pPr>
      <w:pStyle w:val="Footer"/>
      <w:spacing w:before="60" w:after="60"/>
      <w:jc w:val="center"/>
      <w:rPr>
        <w:rFonts w:ascii="Tahoma" w:hAnsi="Tahoma" w:cs="Tahoma"/>
        <w:sz w:val="16"/>
        <w:szCs w:val="16"/>
      </w:rPr>
    </w:pPr>
    <w:r w:rsidRPr="005C0421">
      <w:rPr>
        <w:rFonts w:ascii="Tahoma" w:hAnsi="Tahoma" w:cs="Tahoma"/>
        <w:sz w:val="16"/>
        <w:szCs w:val="16"/>
      </w:rPr>
      <w:t xml:space="preserve">Page </w:t>
    </w:r>
    <w:r w:rsidRPr="005C0421">
      <w:rPr>
        <w:rStyle w:val="PageNumber"/>
        <w:rFonts w:ascii="Tahoma" w:hAnsi="Tahoma" w:cs="Tahoma"/>
        <w:sz w:val="16"/>
        <w:szCs w:val="16"/>
      </w:rPr>
      <w:fldChar w:fldCharType="begin"/>
    </w:r>
    <w:r w:rsidRPr="005C0421">
      <w:rPr>
        <w:rStyle w:val="PageNumber"/>
        <w:rFonts w:ascii="Tahoma" w:hAnsi="Tahoma" w:cs="Tahoma"/>
        <w:sz w:val="16"/>
        <w:szCs w:val="16"/>
      </w:rPr>
      <w:instrText xml:space="preserve"> PAGE </w:instrText>
    </w:r>
    <w:r w:rsidRPr="005C0421">
      <w:rPr>
        <w:rStyle w:val="PageNumber"/>
        <w:rFonts w:ascii="Tahoma" w:hAnsi="Tahoma" w:cs="Tahoma"/>
        <w:sz w:val="16"/>
        <w:szCs w:val="16"/>
      </w:rPr>
      <w:fldChar w:fldCharType="separate"/>
    </w:r>
    <w:r w:rsidR="00B9474B">
      <w:rPr>
        <w:rStyle w:val="PageNumber"/>
        <w:rFonts w:ascii="Tahoma" w:hAnsi="Tahoma" w:cs="Tahoma"/>
        <w:noProof/>
        <w:sz w:val="16"/>
        <w:szCs w:val="16"/>
      </w:rPr>
      <w:t>7</w:t>
    </w:r>
    <w:r w:rsidRPr="005C0421">
      <w:rPr>
        <w:rStyle w:val="PageNumber"/>
        <w:rFonts w:ascii="Tahoma" w:hAnsi="Tahoma" w:cs="Tahoma"/>
        <w:sz w:val="16"/>
        <w:szCs w:val="16"/>
      </w:rPr>
      <w:fldChar w:fldCharType="end"/>
    </w:r>
    <w:r w:rsidRPr="005C0421">
      <w:rPr>
        <w:rStyle w:val="PageNumber"/>
        <w:rFonts w:ascii="Tahoma" w:hAnsi="Tahoma" w:cs="Tahoma"/>
        <w:sz w:val="16"/>
        <w:szCs w:val="16"/>
      </w:rPr>
      <w:t xml:space="preserve"> of </w:t>
    </w:r>
    <w:r w:rsidRPr="005C0421">
      <w:rPr>
        <w:rStyle w:val="PageNumber"/>
        <w:rFonts w:ascii="Tahoma" w:hAnsi="Tahoma" w:cs="Tahoma"/>
        <w:sz w:val="16"/>
        <w:szCs w:val="16"/>
      </w:rPr>
      <w:fldChar w:fldCharType="begin"/>
    </w:r>
    <w:r w:rsidRPr="005C0421">
      <w:rPr>
        <w:rStyle w:val="PageNumber"/>
        <w:rFonts w:ascii="Tahoma" w:hAnsi="Tahoma" w:cs="Tahoma"/>
        <w:sz w:val="16"/>
        <w:szCs w:val="16"/>
      </w:rPr>
      <w:instrText xml:space="preserve"> NUMPAGES </w:instrText>
    </w:r>
    <w:r w:rsidRPr="005C0421">
      <w:rPr>
        <w:rStyle w:val="PageNumber"/>
        <w:rFonts w:ascii="Tahoma" w:hAnsi="Tahoma" w:cs="Tahoma"/>
        <w:sz w:val="16"/>
        <w:szCs w:val="16"/>
      </w:rPr>
      <w:fldChar w:fldCharType="separate"/>
    </w:r>
    <w:r w:rsidR="00B9474B">
      <w:rPr>
        <w:rStyle w:val="PageNumber"/>
        <w:rFonts w:ascii="Tahoma" w:hAnsi="Tahoma" w:cs="Tahoma"/>
        <w:noProof/>
        <w:sz w:val="16"/>
        <w:szCs w:val="16"/>
      </w:rPr>
      <w:t>9</w:t>
    </w:r>
    <w:r w:rsidRPr="005C0421">
      <w:rPr>
        <w:rStyle w:val="PageNumbe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F0B" w:rsidRDefault="00122F0B">
      <w:r>
        <w:separator/>
      </w:r>
    </w:p>
  </w:footnote>
  <w:footnote w:type="continuationSeparator" w:id="0">
    <w:p w:rsidR="00122F0B" w:rsidRDefault="00122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72B0"/>
    <w:multiLevelType w:val="hybridMultilevel"/>
    <w:tmpl w:val="3F64307C"/>
    <w:lvl w:ilvl="0" w:tplc="04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02B34"/>
    <w:multiLevelType w:val="hybridMultilevel"/>
    <w:tmpl w:val="6DB40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F146F"/>
    <w:multiLevelType w:val="hybridMultilevel"/>
    <w:tmpl w:val="4C026B5C"/>
    <w:lvl w:ilvl="0" w:tplc="04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B0BD9"/>
    <w:multiLevelType w:val="hybridMultilevel"/>
    <w:tmpl w:val="8446EB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DD3892"/>
    <w:multiLevelType w:val="hybridMultilevel"/>
    <w:tmpl w:val="D3586FF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02D50FA"/>
    <w:multiLevelType w:val="hybridMultilevel"/>
    <w:tmpl w:val="8E34C91A"/>
    <w:lvl w:ilvl="0" w:tplc="04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3F7F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8F4A17"/>
    <w:multiLevelType w:val="hybridMultilevel"/>
    <w:tmpl w:val="55DA06A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25565B"/>
    <w:multiLevelType w:val="hybridMultilevel"/>
    <w:tmpl w:val="31DE8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5722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A602A6"/>
    <w:multiLevelType w:val="hybridMultilevel"/>
    <w:tmpl w:val="9962C91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AE5D1F"/>
    <w:multiLevelType w:val="hybridMultilevel"/>
    <w:tmpl w:val="8B6893EA"/>
    <w:lvl w:ilvl="0" w:tplc="04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D413F0"/>
    <w:multiLevelType w:val="hybridMultilevel"/>
    <w:tmpl w:val="036480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666942"/>
    <w:multiLevelType w:val="hybridMultilevel"/>
    <w:tmpl w:val="A91E5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F95CB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2902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C6E3B39"/>
    <w:multiLevelType w:val="hybridMultilevel"/>
    <w:tmpl w:val="6C44DC0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FA289F"/>
    <w:multiLevelType w:val="hybridMultilevel"/>
    <w:tmpl w:val="14E8467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D62379"/>
    <w:multiLevelType w:val="hybridMultilevel"/>
    <w:tmpl w:val="D9C61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6D42177"/>
    <w:multiLevelType w:val="hybridMultilevel"/>
    <w:tmpl w:val="31CA6242"/>
    <w:lvl w:ilvl="0" w:tplc="578E549A">
      <w:start w:val="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A90D38"/>
    <w:multiLevelType w:val="hybridMultilevel"/>
    <w:tmpl w:val="9EDAB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73473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AB623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C5A175D"/>
    <w:multiLevelType w:val="hybridMultilevel"/>
    <w:tmpl w:val="1B06139C"/>
    <w:lvl w:ilvl="0" w:tplc="04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5368C9"/>
    <w:multiLevelType w:val="hybridMultilevel"/>
    <w:tmpl w:val="DC0A02B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FC7E15"/>
    <w:multiLevelType w:val="hybridMultilevel"/>
    <w:tmpl w:val="FBF45230"/>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CF92C43"/>
    <w:multiLevelType w:val="hybridMultilevel"/>
    <w:tmpl w:val="6F14F008"/>
    <w:lvl w:ilvl="0" w:tplc="04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15408A"/>
    <w:multiLevelType w:val="hybridMultilevel"/>
    <w:tmpl w:val="5DC24386"/>
    <w:lvl w:ilvl="0" w:tplc="04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AE3D5C"/>
    <w:multiLevelType w:val="hybridMultilevel"/>
    <w:tmpl w:val="8DE87C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FA35B07"/>
    <w:multiLevelType w:val="hybridMultilevel"/>
    <w:tmpl w:val="6F9E9778"/>
    <w:lvl w:ilvl="0" w:tplc="0409000F">
      <w:start w:val="9"/>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3D43E26"/>
    <w:multiLevelType w:val="hybridMultilevel"/>
    <w:tmpl w:val="FE909EA6"/>
    <w:lvl w:ilvl="0" w:tplc="38EC48C4">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126223"/>
    <w:multiLevelType w:val="hybridMultilevel"/>
    <w:tmpl w:val="656C7C86"/>
    <w:lvl w:ilvl="0" w:tplc="04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3502FF"/>
    <w:multiLevelType w:val="hybridMultilevel"/>
    <w:tmpl w:val="5B52AC9A"/>
    <w:lvl w:ilvl="0" w:tplc="0409000F">
      <w:start w:val="1"/>
      <w:numFmt w:val="decimal"/>
      <w:lvlText w:val="%1."/>
      <w:lvlJc w:val="left"/>
      <w:pPr>
        <w:tabs>
          <w:tab w:val="num" w:pos="360"/>
        </w:tabs>
        <w:ind w:left="360" w:hanging="360"/>
      </w:pPr>
    </w:lvl>
    <w:lvl w:ilvl="1" w:tplc="08090019">
      <w:start w:val="1"/>
      <w:numFmt w:val="lowerLetter"/>
      <w:lvlText w:val="%2."/>
      <w:lvlJc w:val="left"/>
      <w:pPr>
        <w:tabs>
          <w:tab w:val="num" w:pos="660"/>
        </w:tabs>
        <w:ind w:left="660" w:hanging="360"/>
      </w:pPr>
    </w:lvl>
    <w:lvl w:ilvl="2" w:tplc="0809001B" w:tentative="1">
      <w:start w:val="1"/>
      <w:numFmt w:val="lowerRoman"/>
      <w:lvlText w:val="%3."/>
      <w:lvlJc w:val="right"/>
      <w:pPr>
        <w:tabs>
          <w:tab w:val="num" w:pos="1380"/>
        </w:tabs>
        <w:ind w:left="1380" w:hanging="180"/>
      </w:pPr>
    </w:lvl>
    <w:lvl w:ilvl="3" w:tplc="0809000F" w:tentative="1">
      <w:start w:val="1"/>
      <w:numFmt w:val="decimal"/>
      <w:lvlText w:val="%4."/>
      <w:lvlJc w:val="left"/>
      <w:pPr>
        <w:tabs>
          <w:tab w:val="num" w:pos="2100"/>
        </w:tabs>
        <w:ind w:left="2100" w:hanging="360"/>
      </w:pPr>
    </w:lvl>
    <w:lvl w:ilvl="4" w:tplc="08090019" w:tentative="1">
      <w:start w:val="1"/>
      <w:numFmt w:val="lowerLetter"/>
      <w:lvlText w:val="%5."/>
      <w:lvlJc w:val="left"/>
      <w:pPr>
        <w:tabs>
          <w:tab w:val="num" w:pos="2820"/>
        </w:tabs>
        <w:ind w:left="2820" w:hanging="360"/>
      </w:pPr>
    </w:lvl>
    <w:lvl w:ilvl="5" w:tplc="0809001B" w:tentative="1">
      <w:start w:val="1"/>
      <w:numFmt w:val="lowerRoman"/>
      <w:lvlText w:val="%6."/>
      <w:lvlJc w:val="right"/>
      <w:pPr>
        <w:tabs>
          <w:tab w:val="num" w:pos="3540"/>
        </w:tabs>
        <w:ind w:left="3540" w:hanging="180"/>
      </w:pPr>
    </w:lvl>
    <w:lvl w:ilvl="6" w:tplc="0809000F" w:tentative="1">
      <w:start w:val="1"/>
      <w:numFmt w:val="decimal"/>
      <w:lvlText w:val="%7."/>
      <w:lvlJc w:val="left"/>
      <w:pPr>
        <w:tabs>
          <w:tab w:val="num" w:pos="4260"/>
        </w:tabs>
        <w:ind w:left="4260" w:hanging="360"/>
      </w:pPr>
    </w:lvl>
    <w:lvl w:ilvl="7" w:tplc="08090019" w:tentative="1">
      <w:start w:val="1"/>
      <w:numFmt w:val="lowerLetter"/>
      <w:lvlText w:val="%8."/>
      <w:lvlJc w:val="left"/>
      <w:pPr>
        <w:tabs>
          <w:tab w:val="num" w:pos="4980"/>
        </w:tabs>
        <w:ind w:left="4980" w:hanging="360"/>
      </w:pPr>
    </w:lvl>
    <w:lvl w:ilvl="8" w:tplc="0809001B" w:tentative="1">
      <w:start w:val="1"/>
      <w:numFmt w:val="lowerRoman"/>
      <w:lvlText w:val="%9."/>
      <w:lvlJc w:val="right"/>
      <w:pPr>
        <w:tabs>
          <w:tab w:val="num" w:pos="5700"/>
        </w:tabs>
        <w:ind w:left="5700" w:hanging="180"/>
      </w:pPr>
    </w:lvl>
  </w:abstractNum>
  <w:abstractNum w:abstractNumId="33" w15:restartNumberingAfterBreak="0">
    <w:nsid w:val="69400971"/>
    <w:multiLevelType w:val="hybridMultilevel"/>
    <w:tmpl w:val="2DBCF0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415068"/>
    <w:multiLevelType w:val="hybridMultilevel"/>
    <w:tmpl w:val="4C5001E2"/>
    <w:lvl w:ilvl="0" w:tplc="C6E6E518">
      <w:start w:val="5"/>
      <w:numFmt w:val="bullet"/>
      <w:lvlText w:val=""/>
      <w:lvlJc w:val="left"/>
      <w:pPr>
        <w:tabs>
          <w:tab w:val="num" w:pos="1080"/>
        </w:tabs>
        <w:ind w:left="1080" w:hanging="72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11E5C94"/>
    <w:multiLevelType w:val="hybridMultilevel"/>
    <w:tmpl w:val="E6A04D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22F4B1E"/>
    <w:multiLevelType w:val="hybridMultilevel"/>
    <w:tmpl w:val="1556FEFE"/>
    <w:lvl w:ilvl="0" w:tplc="04090003">
      <w:start w:val="1"/>
      <w:numFmt w:val="bullet"/>
      <w:lvlText w:val="o"/>
      <w:lvlJc w:val="left"/>
      <w:pPr>
        <w:tabs>
          <w:tab w:val="num" w:pos="1080"/>
        </w:tabs>
        <w:ind w:left="1080" w:hanging="360"/>
      </w:pPr>
      <w:rPr>
        <w:rFonts w:ascii="Courier New" w:hAnsi="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32A6D35"/>
    <w:multiLevelType w:val="hybridMultilevel"/>
    <w:tmpl w:val="B31E29C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5B7B22"/>
    <w:multiLevelType w:val="hybridMultilevel"/>
    <w:tmpl w:val="26E8E8C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DC5156"/>
    <w:multiLevelType w:val="hybridMultilevel"/>
    <w:tmpl w:val="38C2B60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115ACE"/>
    <w:multiLevelType w:val="hybridMultilevel"/>
    <w:tmpl w:val="D81C3640"/>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7E247B4E"/>
    <w:multiLevelType w:val="hybridMultilevel"/>
    <w:tmpl w:val="79F079FE"/>
    <w:lvl w:ilvl="0" w:tplc="93C09A38">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7EAB35B3"/>
    <w:multiLevelType w:val="hybridMultilevel"/>
    <w:tmpl w:val="C6924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33"/>
  </w:num>
  <w:num w:numId="3">
    <w:abstractNumId w:val="12"/>
  </w:num>
  <w:num w:numId="4">
    <w:abstractNumId w:val="25"/>
  </w:num>
  <w:num w:numId="5">
    <w:abstractNumId w:val="29"/>
  </w:num>
  <w:num w:numId="6">
    <w:abstractNumId w:val="6"/>
  </w:num>
  <w:num w:numId="7">
    <w:abstractNumId w:val="14"/>
  </w:num>
  <w:num w:numId="8">
    <w:abstractNumId w:val="22"/>
  </w:num>
  <w:num w:numId="9">
    <w:abstractNumId w:val="9"/>
  </w:num>
  <w:num w:numId="10">
    <w:abstractNumId w:val="15"/>
  </w:num>
  <w:num w:numId="11">
    <w:abstractNumId w:val="21"/>
  </w:num>
  <w:num w:numId="12">
    <w:abstractNumId w:val="19"/>
  </w:num>
  <w:num w:numId="13">
    <w:abstractNumId w:val="28"/>
  </w:num>
  <w:num w:numId="14">
    <w:abstractNumId w:val="18"/>
  </w:num>
  <w:num w:numId="15">
    <w:abstractNumId w:val="4"/>
  </w:num>
  <w:num w:numId="16">
    <w:abstractNumId w:val="32"/>
  </w:num>
  <w:num w:numId="17">
    <w:abstractNumId w:val="7"/>
  </w:num>
  <w:num w:numId="18">
    <w:abstractNumId w:val="10"/>
  </w:num>
  <w:num w:numId="19">
    <w:abstractNumId w:val="40"/>
  </w:num>
  <w:num w:numId="20">
    <w:abstractNumId w:val="20"/>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13"/>
  </w:num>
  <w:num w:numId="26">
    <w:abstractNumId w:val="1"/>
  </w:num>
  <w:num w:numId="27">
    <w:abstractNumId w:val="3"/>
  </w:num>
  <w:num w:numId="28">
    <w:abstractNumId w:val="37"/>
  </w:num>
  <w:num w:numId="29">
    <w:abstractNumId w:val="24"/>
  </w:num>
  <w:num w:numId="30">
    <w:abstractNumId w:val="16"/>
  </w:num>
  <w:num w:numId="31">
    <w:abstractNumId w:val="17"/>
  </w:num>
  <w:num w:numId="32">
    <w:abstractNumId w:val="42"/>
  </w:num>
  <w:num w:numId="33">
    <w:abstractNumId w:val="11"/>
  </w:num>
  <w:num w:numId="34">
    <w:abstractNumId w:val="36"/>
  </w:num>
  <w:num w:numId="35">
    <w:abstractNumId w:val="0"/>
  </w:num>
  <w:num w:numId="36">
    <w:abstractNumId w:val="31"/>
  </w:num>
  <w:num w:numId="37">
    <w:abstractNumId w:val="26"/>
  </w:num>
  <w:num w:numId="38">
    <w:abstractNumId w:val="2"/>
  </w:num>
  <w:num w:numId="39">
    <w:abstractNumId w:val="5"/>
  </w:num>
  <w:num w:numId="40">
    <w:abstractNumId w:val="23"/>
  </w:num>
  <w:num w:numId="41">
    <w:abstractNumId w:val="27"/>
  </w:num>
  <w:num w:numId="42">
    <w:abstractNumId w:val="38"/>
  </w:num>
  <w:num w:numId="43">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F04"/>
    <w:rsid w:val="000139DC"/>
    <w:rsid w:val="00026AE3"/>
    <w:rsid w:val="000307E8"/>
    <w:rsid w:val="00067928"/>
    <w:rsid w:val="00072F01"/>
    <w:rsid w:val="00084679"/>
    <w:rsid w:val="000B712E"/>
    <w:rsid w:val="000B7B82"/>
    <w:rsid w:val="000D2F04"/>
    <w:rsid w:val="000F056C"/>
    <w:rsid w:val="00103CB1"/>
    <w:rsid w:val="001132C0"/>
    <w:rsid w:val="00122F0B"/>
    <w:rsid w:val="00123B09"/>
    <w:rsid w:val="0013593F"/>
    <w:rsid w:val="00142A8D"/>
    <w:rsid w:val="00144D2B"/>
    <w:rsid w:val="00177937"/>
    <w:rsid w:val="00180937"/>
    <w:rsid w:val="00197DD5"/>
    <w:rsid w:val="001C4D55"/>
    <w:rsid w:val="001D2AB0"/>
    <w:rsid w:val="001D7F87"/>
    <w:rsid w:val="001E6ABE"/>
    <w:rsid w:val="00206566"/>
    <w:rsid w:val="00243F90"/>
    <w:rsid w:val="002674F8"/>
    <w:rsid w:val="00271B31"/>
    <w:rsid w:val="00276BD4"/>
    <w:rsid w:val="00286E15"/>
    <w:rsid w:val="00290882"/>
    <w:rsid w:val="002965E3"/>
    <w:rsid w:val="002A029F"/>
    <w:rsid w:val="002C37AE"/>
    <w:rsid w:val="002D0DEB"/>
    <w:rsid w:val="002D1707"/>
    <w:rsid w:val="002E4013"/>
    <w:rsid w:val="002E5C24"/>
    <w:rsid w:val="002F66E1"/>
    <w:rsid w:val="0031392C"/>
    <w:rsid w:val="00320CA6"/>
    <w:rsid w:val="0034753F"/>
    <w:rsid w:val="00350DD1"/>
    <w:rsid w:val="0036040F"/>
    <w:rsid w:val="003707E0"/>
    <w:rsid w:val="003902F3"/>
    <w:rsid w:val="003E73F9"/>
    <w:rsid w:val="00404128"/>
    <w:rsid w:val="00432BCC"/>
    <w:rsid w:val="00474673"/>
    <w:rsid w:val="00490355"/>
    <w:rsid w:val="004A7AF6"/>
    <w:rsid w:val="004B1F5B"/>
    <w:rsid w:val="004B2417"/>
    <w:rsid w:val="004E1981"/>
    <w:rsid w:val="004E49C8"/>
    <w:rsid w:val="004F252E"/>
    <w:rsid w:val="004F7F9E"/>
    <w:rsid w:val="00510DE6"/>
    <w:rsid w:val="00567103"/>
    <w:rsid w:val="00582D8D"/>
    <w:rsid w:val="005A0CBC"/>
    <w:rsid w:val="005A3D37"/>
    <w:rsid w:val="005C0421"/>
    <w:rsid w:val="005C53E2"/>
    <w:rsid w:val="005D2D9A"/>
    <w:rsid w:val="005F663B"/>
    <w:rsid w:val="00601BE9"/>
    <w:rsid w:val="006319F8"/>
    <w:rsid w:val="00655EDE"/>
    <w:rsid w:val="006665CD"/>
    <w:rsid w:val="006E44F1"/>
    <w:rsid w:val="006F5166"/>
    <w:rsid w:val="00703503"/>
    <w:rsid w:val="007105BA"/>
    <w:rsid w:val="00720AF9"/>
    <w:rsid w:val="007510D0"/>
    <w:rsid w:val="00775658"/>
    <w:rsid w:val="00782AAE"/>
    <w:rsid w:val="007914ED"/>
    <w:rsid w:val="007921C6"/>
    <w:rsid w:val="00795B2C"/>
    <w:rsid w:val="007A4D81"/>
    <w:rsid w:val="007A54E2"/>
    <w:rsid w:val="007C1579"/>
    <w:rsid w:val="007E0473"/>
    <w:rsid w:val="007F5223"/>
    <w:rsid w:val="00805A5D"/>
    <w:rsid w:val="00813274"/>
    <w:rsid w:val="00815E3E"/>
    <w:rsid w:val="008C711D"/>
    <w:rsid w:val="008F5DEF"/>
    <w:rsid w:val="008F6819"/>
    <w:rsid w:val="00907A71"/>
    <w:rsid w:val="0093775F"/>
    <w:rsid w:val="009547A5"/>
    <w:rsid w:val="00956C38"/>
    <w:rsid w:val="00956FD0"/>
    <w:rsid w:val="00982FE7"/>
    <w:rsid w:val="009836C6"/>
    <w:rsid w:val="00983B34"/>
    <w:rsid w:val="00985E25"/>
    <w:rsid w:val="009A3BDA"/>
    <w:rsid w:val="009F1C7C"/>
    <w:rsid w:val="00A02A8C"/>
    <w:rsid w:val="00A1123F"/>
    <w:rsid w:val="00A300D3"/>
    <w:rsid w:val="00A33A83"/>
    <w:rsid w:val="00A437A0"/>
    <w:rsid w:val="00A6523F"/>
    <w:rsid w:val="00AA3721"/>
    <w:rsid w:val="00AD11DC"/>
    <w:rsid w:val="00B05B5F"/>
    <w:rsid w:val="00B10400"/>
    <w:rsid w:val="00B27114"/>
    <w:rsid w:val="00B7287A"/>
    <w:rsid w:val="00B85944"/>
    <w:rsid w:val="00B9474B"/>
    <w:rsid w:val="00BA1599"/>
    <w:rsid w:val="00BA54DC"/>
    <w:rsid w:val="00BE5A0E"/>
    <w:rsid w:val="00BF2BBF"/>
    <w:rsid w:val="00C13E5E"/>
    <w:rsid w:val="00C36E61"/>
    <w:rsid w:val="00C378DF"/>
    <w:rsid w:val="00C547B0"/>
    <w:rsid w:val="00C742F1"/>
    <w:rsid w:val="00CD2AF6"/>
    <w:rsid w:val="00CD5E1A"/>
    <w:rsid w:val="00D202B8"/>
    <w:rsid w:val="00D3040B"/>
    <w:rsid w:val="00D44AD0"/>
    <w:rsid w:val="00D44FEC"/>
    <w:rsid w:val="00D70F4D"/>
    <w:rsid w:val="00D71D10"/>
    <w:rsid w:val="00D772FA"/>
    <w:rsid w:val="00D9612A"/>
    <w:rsid w:val="00D96347"/>
    <w:rsid w:val="00DB6575"/>
    <w:rsid w:val="00DC5982"/>
    <w:rsid w:val="00DD2D69"/>
    <w:rsid w:val="00E26E50"/>
    <w:rsid w:val="00E360B2"/>
    <w:rsid w:val="00E41A7F"/>
    <w:rsid w:val="00E62D05"/>
    <w:rsid w:val="00E86A34"/>
    <w:rsid w:val="00EA1A7B"/>
    <w:rsid w:val="00EE09B6"/>
    <w:rsid w:val="00EE5E7E"/>
    <w:rsid w:val="00EF15E6"/>
    <w:rsid w:val="00EF398D"/>
    <w:rsid w:val="00EF6B42"/>
    <w:rsid w:val="00F063DE"/>
    <w:rsid w:val="00F16DE0"/>
    <w:rsid w:val="00F20FA3"/>
    <w:rsid w:val="00F42798"/>
    <w:rsid w:val="00F76E95"/>
    <w:rsid w:val="00FA134F"/>
    <w:rsid w:val="00FA231C"/>
    <w:rsid w:val="00FB3FE1"/>
    <w:rsid w:val="00FD578A"/>
    <w:rsid w:val="00FD7215"/>
    <w:rsid w:val="00FE114D"/>
    <w:rsid w:val="00FF12A7"/>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EDD0E"/>
  <w15:docId w15:val="{32B4FB93-41AE-42ED-A222-6002DB3A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274"/>
    <w:pPr>
      <w:overflowPunct w:val="0"/>
      <w:autoSpaceDE w:val="0"/>
      <w:autoSpaceDN w:val="0"/>
      <w:adjustRightInd w:val="0"/>
      <w:textAlignment w:val="baseline"/>
    </w:pPr>
    <w:rPr>
      <w:sz w:val="24"/>
      <w:lang w:eastAsia="en-US"/>
    </w:rPr>
  </w:style>
  <w:style w:type="paragraph" w:styleId="Heading1">
    <w:name w:val="heading 1"/>
    <w:basedOn w:val="Normal"/>
    <w:next w:val="Normal"/>
    <w:link w:val="Heading1Char"/>
    <w:qFormat/>
    <w:rsid w:val="00813274"/>
    <w:pPr>
      <w:keepNext/>
      <w:outlineLvl w:val="0"/>
    </w:pPr>
    <w:rPr>
      <w:b/>
      <w:sz w:val="28"/>
    </w:rPr>
  </w:style>
  <w:style w:type="paragraph" w:styleId="Heading2">
    <w:name w:val="heading 2"/>
    <w:basedOn w:val="Normal"/>
    <w:next w:val="Normal"/>
    <w:qFormat/>
    <w:rsid w:val="00813274"/>
    <w:pPr>
      <w:keepNext/>
      <w:outlineLvl w:val="1"/>
    </w:pPr>
    <w:rPr>
      <w:b/>
      <w:bCs/>
    </w:rPr>
  </w:style>
  <w:style w:type="paragraph" w:styleId="Heading3">
    <w:name w:val="heading 3"/>
    <w:basedOn w:val="Normal"/>
    <w:next w:val="Normal"/>
    <w:qFormat/>
    <w:rsid w:val="00813274"/>
    <w:pPr>
      <w:keepNext/>
      <w:spacing w:after="240"/>
      <w:outlineLvl w:val="2"/>
    </w:pPr>
    <w:rPr>
      <w:b/>
      <w:bCs/>
      <w:sz w:val="22"/>
    </w:rPr>
  </w:style>
  <w:style w:type="paragraph" w:styleId="Heading4">
    <w:name w:val="heading 4"/>
    <w:basedOn w:val="Normal"/>
    <w:next w:val="Normal"/>
    <w:qFormat/>
    <w:rsid w:val="00813274"/>
    <w:pPr>
      <w:keepNext/>
      <w:spacing w:before="120"/>
      <w:ind w:left="720"/>
      <w:outlineLvl w:val="3"/>
    </w:pPr>
    <w:rPr>
      <w:rFonts w:ascii="Arial" w:hAnsi="Arial" w:cs="Arial"/>
      <w:b/>
      <w:sz w:val="22"/>
    </w:rPr>
  </w:style>
  <w:style w:type="paragraph" w:styleId="Heading5">
    <w:name w:val="heading 5"/>
    <w:basedOn w:val="Normal"/>
    <w:next w:val="Normal"/>
    <w:qFormat/>
    <w:rsid w:val="00813274"/>
    <w:pPr>
      <w:keepNext/>
      <w:numPr>
        <w:ilvl w:val="12"/>
      </w:numPr>
      <w:spacing w:line="260" w:lineRule="exact"/>
      <w:outlineLvl w:val="4"/>
    </w:pPr>
    <w:rPr>
      <w:rFonts w:cs="Arial"/>
      <w:b/>
      <w:bCs/>
      <w:i/>
    </w:rPr>
  </w:style>
  <w:style w:type="paragraph" w:styleId="Heading7">
    <w:name w:val="heading 7"/>
    <w:basedOn w:val="Normal"/>
    <w:next w:val="Normal"/>
    <w:link w:val="Heading7Char"/>
    <w:semiHidden/>
    <w:unhideWhenUsed/>
    <w:qFormat/>
    <w:rsid w:val="00601B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C157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7C157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3274"/>
    <w:pPr>
      <w:tabs>
        <w:tab w:val="center" w:pos="4153"/>
        <w:tab w:val="right" w:pos="8306"/>
      </w:tabs>
    </w:pPr>
  </w:style>
  <w:style w:type="paragraph" w:styleId="Footer">
    <w:name w:val="footer"/>
    <w:basedOn w:val="Normal"/>
    <w:link w:val="FooterChar"/>
    <w:rsid w:val="00813274"/>
    <w:pPr>
      <w:tabs>
        <w:tab w:val="center" w:pos="4153"/>
        <w:tab w:val="right" w:pos="8306"/>
      </w:tabs>
    </w:pPr>
  </w:style>
  <w:style w:type="paragraph" w:styleId="BodyText">
    <w:name w:val="Body Text"/>
    <w:basedOn w:val="Normal"/>
    <w:rsid w:val="00813274"/>
    <w:pPr>
      <w:spacing w:before="120" w:after="120"/>
    </w:pPr>
    <w:rPr>
      <w:b/>
    </w:rPr>
  </w:style>
  <w:style w:type="paragraph" w:styleId="BodyText2">
    <w:name w:val="Body Text 2"/>
    <w:basedOn w:val="Normal"/>
    <w:link w:val="BodyText2Char"/>
    <w:rsid w:val="00813274"/>
    <w:pPr>
      <w:jc w:val="both"/>
    </w:pPr>
    <w:rPr>
      <w:sz w:val="22"/>
    </w:rPr>
  </w:style>
  <w:style w:type="paragraph" w:styleId="BodyText3">
    <w:name w:val="Body Text 3"/>
    <w:basedOn w:val="Normal"/>
    <w:rsid w:val="00813274"/>
    <w:pPr>
      <w:jc w:val="both"/>
    </w:pPr>
  </w:style>
  <w:style w:type="paragraph" w:styleId="BodyTextIndent">
    <w:name w:val="Body Text Indent"/>
    <w:basedOn w:val="Normal"/>
    <w:rsid w:val="00813274"/>
    <w:pPr>
      <w:overflowPunct/>
      <w:autoSpaceDE/>
      <w:autoSpaceDN/>
      <w:adjustRightInd/>
      <w:ind w:left="720"/>
      <w:textAlignment w:val="auto"/>
    </w:pPr>
    <w:rPr>
      <w:rFonts w:ascii="Verdana" w:hAnsi="Verdana"/>
      <w:sz w:val="22"/>
      <w:szCs w:val="22"/>
    </w:rPr>
  </w:style>
  <w:style w:type="paragraph" w:styleId="BodyTextIndent2">
    <w:name w:val="Body Text Indent 2"/>
    <w:basedOn w:val="Normal"/>
    <w:rsid w:val="00813274"/>
    <w:pPr>
      <w:ind w:left="360"/>
    </w:pPr>
    <w:rPr>
      <w:rFonts w:ascii="Arial" w:hAnsi="Arial" w:cs="Arial"/>
      <w:sz w:val="22"/>
    </w:rPr>
  </w:style>
  <w:style w:type="paragraph" w:styleId="BalloonText">
    <w:name w:val="Balloon Text"/>
    <w:basedOn w:val="Normal"/>
    <w:semiHidden/>
    <w:rsid w:val="000D2F04"/>
    <w:rPr>
      <w:rFonts w:ascii="Tahoma" w:hAnsi="Tahoma" w:cs="Tahoma"/>
      <w:sz w:val="16"/>
      <w:szCs w:val="16"/>
    </w:rPr>
  </w:style>
  <w:style w:type="character" w:styleId="PageNumber">
    <w:name w:val="page number"/>
    <w:basedOn w:val="DefaultParagraphFont"/>
    <w:rsid w:val="005C0421"/>
  </w:style>
  <w:style w:type="table" w:styleId="TableGrid">
    <w:name w:val="Table Grid"/>
    <w:basedOn w:val="TableNormal"/>
    <w:rsid w:val="00510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rsid w:val="00D44AD0"/>
    <w:pPr>
      <w:spacing w:line="220" w:lineRule="atLeast"/>
      <w:ind w:left="72"/>
      <w:jc w:val="both"/>
    </w:pPr>
    <w:rPr>
      <w:sz w:val="20"/>
      <w:lang w:val="en-US"/>
    </w:rPr>
  </w:style>
  <w:style w:type="character" w:customStyle="1" w:styleId="FooterChar">
    <w:name w:val="Footer Char"/>
    <w:basedOn w:val="DefaultParagraphFont"/>
    <w:link w:val="Footer"/>
    <w:rsid w:val="002F66E1"/>
    <w:rPr>
      <w:sz w:val="24"/>
      <w:lang w:eastAsia="en-US"/>
    </w:rPr>
  </w:style>
  <w:style w:type="character" w:customStyle="1" w:styleId="BodyText2Char">
    <w:name w:val="Body Text 2 Char"/>
    <w:basedOn w:val="DefaultParagraphFont"/>
    <w:link w:val="BodyText2"/>
    <w:rsid w:val="002F66E1"/>
    <w:rPr>
      <w:sz w:val="22"/>
      <w:lang w:eastAsia="en-US"/>
    </w:rPr>
  </w:style>
  <w:style w:type="character" w:customStyle="1" w:styleId="Heading1Char">
    <w:name w:val="Heading 1 Char"/>
    <w:basedOn w:val="DefaultParagraphFont"/>
    <w:link w:val="Heading1"/>
    <w:rsid w:val="007C1579"/>
    <w:rPr>
      <w:b/>
      <w:sz w:val="28"/>
      <w:lang w:eastAsia="en-US"/>
    </w:rPr>
  </w:style>
  <w:style w:type="character" w:customStyle="1" w:styleId="Heading8Char">
    <w:name w:val="Heading 8 Char"/>
    <w:basedOn w:val="DefaultParagraphFont"/>
    <w:link w:val="Heading8"/>
    <w:semiHidden/>
    <w:rsid w:val="007C1579"/>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semiHidden/>
    <w:rsid w:val="007C1579"/>
    <w:rPr>
      <w:rFonts w:asciiTheme="majorHAnsi" w:eastAsiaTheme="majorEastAsia" w:hAnsiTheme="majorHAnsi" w:cstheme="majorBidi"/>
      <w:i/>
      <w:iCs/>
      <w:color w:val="404040" w:themeColor="text1" w:themeTint="BF"/>
      <w:lang w:eastAsia="en-US"/>
    </w:rPr>
  </w:style>
  <w:style w:type="character" w:customStyle="1" w:styleId="Heading7Char">
    <w:name w:val="Heading 7 Char"/>
    <w:basedOn w:val="DefaultParagraphFont"/>
    <w:link w:val="Heading7"/>
    <w:semiHidden/>
    <w:rsid w:val="00601BE9"/>
    <w:rPr>
      <w:rFonts w:asciiTheme="majorHAnsi" w:eastAsiaTheme="majorEastAsia" w:hAnsiTheme="majorHAnsi" w:cstheme="majorBidi"/>
      <w:i/>
      <w:iCs/>
      <w:color w:val="404040" w:themeColor="text1" w:themeTint="BF"/>
      <w:sz w:val="24"/>
      <w:lang w:eastAsia="en-US"/>
    </w:rPr>
  </w:style>
  <w:style w:type="character" w:styleId="Hyperlink">
    <w:name w:val="Hyperlink"/>
    <w:rsid w:val="00D96347"/>
    <w:rPr>
      <w:color w:val="0000FF"/>
      <w:u w:val="single"/>
    </w:rPr>
  </w:style>
  <w:style w:type="paragraph" w:styleId="ListParagraph">
    <w:name w:val="List Paragraph"/>
    <w:basedOn w:val="Normal"/>
    <w:uiPriority w:val="34"/>
    <w:qFormat/>
    <w:rsid w:val="00D96347"/>
    <w:pPr>
      <w:tabs>
        <w:tab w:val="left" w:pos="720"/>
        <w:tab w:val="left" w:pos="1440"/>
        <w:tab w:val="left" w:pos="2160"/>
        <w:tab w:val="left" w:pos="2880"/>
        <w:tab w:val="left" w:pos="4680"/>
        <w:tab w:val="left" w:pos="5400"/>
        <w:tab w:val="right" w:pos="9000"/>
      </w:tabs>
      <w:overflowPunct/>
      <w:autoSpaceDE/>
      <w:autoSpaceDN/>
      <w:adjustRightInd/>
      <w:spacing w:line="240" w:lineRule="atLeast"/>
      <w:ind w:left="720"/>
      <w:jc w:val="both"/>
      <w:textAlignment w:val="auto"/>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
<Relationships xmlns="http://schemas.openxmlformats.org/package/2006/relationships"><Relationship Id="rId8" Type="http://schemas.openxmlformats.org/officeDocument/2006/relationships/image" Target="media/image10.jpeg"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3611</Words>
  <Characters>20589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Common Services Agency</vt:lpstr>
    </vt:vector>
  </TitlesOfParts>
  <Company>CSA</Company>
  <LinksUpToDate>false</LinksUpToDate>
  <CharactersWithSpaces>24152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Services Agency</dc:title>
  <dc:creator>Hawes</dc:creator>
  <cp:lastModifiedBy>Annie McGovern</cp:lastModifiedBy>
  <cp:revision>2</cp:revision>
  <cp:lastPrinted>2018-09-25T15:11:00Z</cp:lastPrinted>
  <dcterms:created xsi:type="dcterms:W3CDTF">2021-11-08T08:44:00Z</dcterms:created>
  <dcterms:modified xsi:type="dcterms:W3CDTF">2021-11-08T08:44:00Z</dcterms:modified>
</cp:coreProperties>
</file>