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55F" w:rsidRPr="00C10D61" w:rsidRDefault="007F355F">
      <w:pPr>
        <w:pStyle w:val="Heading4"/>
        <w:jc w:val="center"/>
        <w:rPr>
          <w:rFonts w:ascii="Arial" w:hAnsi="Arial" w:cs="Arial"/>
          <w:b/>
          <w:color w:val="000000"/>
          <w:sz w:val="24"/>
          <w:szCs w:val="24"/>
        </w:rPr>
      </w:pPr>
      <w:r w:rsidRPr="00C10D61">
        <w:rPr>
          <w:rFonts w:ascii="Arial" w:hAnsi="Arial" w:cs="Arial"/>
          <w:b/>
          <w:color w:val="000000"/>
          <w:sz w:val="24"/>
          <w:szCs w:val="24"/>
        </w:rPr>
        <w:t xml:space="preserve">JOB DESCRIPTION </w:t>
      </w:r>
    </w:p>
    <w:p w:rsidR="007F355F" w:rsidRPr="00C10D61" w:rsidRDefault="007F355F">
      <w:pPr>
        <w:jc w:val="both"/>
        <w:rPr>
          <w:rFonts w:ascii="Arial" w:hAnsi="Arial" w:cs="Arial"/>
          <w:color w:val="000000"/>
          <w:sz w:val="24"/>
          <w:szCs w:val="24"/>
        </w:rPr>
      </w:pPr>
    </w:p>
    <w:p w:rsidR="007F355F" w:rsidRPr="00C10D61" w:rsidRDefault="007F355F">
      <w:pPr>
        <w:pStyle w:val="Heading2"/>
        <w:rPr>
          <w:rFonts w:ascii="Arial" w:hAnsi="Arial" w:cs="Arial"/>
          <w:color w:val="000000"/>
          <w:szCs w:val="24"/>
        </w:rPr>
      </w:pPr>
    </w:p>
    <w:p w:rsidR="007F355F" w:rsidRPr="00C10D61" w:rsidRDefault="007F355F">
      <w:pPr>
        <w:jc w:val="both"/>
        <w:rPr>
          <w:rFonts w:ascii="Arial" w:hAnsi="Arial" w:cs="Arial"/>
          <w:color w:val="000000"/>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220"/>
        <w:gridCol w:w="5220"/>
      </w:tblGrid>
      <w:tr w:rsidR="007F355F" w:rsidRPr="00C10D61">
        <w:tc>
          <w:tcPr>
            <w:tcW w:w="10440" w:type="dxa"/>
            <w:gridSpan w:val="2"/>
          </w:tcPr>
          <w:p w:rsidR="007F355F" w:rsidRPr="00C10D61" w:rsidRDefault="007F355F">
            <w:pPr>
              <w:pStyle w:val="Heading3"/>
              <w:numPr>
                <w:ilvl w:val="0"/>
                <w:numId w:val="1"/>
              </w:numPr>
              <w:spacing w:before="120" w:after="120"/>
              <w:rPr>
                <w:rFonts w:cs="Arial"/>
                <w:color w:val="000000"/>
                <w:szCs w:val="24"/>
              </w:rPr>
            </w:pPr>
            <w:r w:rsidRPr="00C10D61">
              <w:rPr>
                <w:rFonts w:cs="Arial"/>
                <w:color w:val="000000"/>
                <w:szCs w:val="24"/>
              </w:rPr>
              <w:t>JOB IDENTIFICATION</w:t>
            </w:r>
          </w:p>
        </w:tc>
      </w:tr>
      <w:tr w:rsidR="007F355F" w:rsidRPr="00C10D61">
        <w:trPr>
          <w:cantSplit/>
        </w:trPr>
        <w:tc>
          <w:tcPr>
            <w:tcW w:w="5220" w:type="dxa"/>
            <w:tcBorders>
              <w:top w:val="single" w:sz="6" w:space="0" w:color="auto"/>
              <w:left w:val="single" w:sz="4" w:space="0" w:color="auto"/>
              <w:bottom w:val="nil"/>
              <w:right w:val="nil"/>
            </w:tcBorders>
          </w:tcPr>
          <w:p w:rsidR="007F355F" w:rsidRPr="00C10D61" w:rsidRDefault="007F355F">
            <w:pPr>
              <w:spacing w:line="360" w:lineRule="auto"/>
              <w:jc w:val="both"/>
              <w:rPr>
                <w:rFonts w:ascii="Arial" w:hAnsi="Arial" w:cs="Arial"/>
                <w:color w:val="000000"/>
                <w:sz w:val="24"/>
                <w:szCs w:val="24"/>
              </w:rPr>
            </w:pPr>
            <w:r w:rsidRPr="00C10D61">
              <w:rPr>
                <w:rFonts w:ascii="Arial" w:hAnsi="Arial" w:cs="Arial"/>
                <w:color w:val="000000"/>
                <w:sz w:val="24"/>
                <w:szCs w:val="24"/>
              </w:rPr>
              <w:t>Job Title:</w:t>
            </w:r>
          </w:p>
        </w:tc>
        <w:tc>
          <w:tcPr>
            <w:tcW w:w="5220" w:type="dxa"/>
            <w:tcBorders>
              <w:top w:val="single" w:sz="6" w:space="0" w:color="auto"/>
              <w:left w:val="nil"/>
              <w:bottom w:val="nil"/>
            </w:tcBorders>
          </w:tcPr>
          <w:p w:rsidR="007F355F" w:rsidRPr="00C10D61" w:rsidRDefault="007F355F" w:rsidP="00AC2458">
            <w:pPr>
              <w:spacing w:line="360" w:lineRule="auto"/>
              <w:rPr>
                <w:rFonts w:ascii="Arial" w:hAnsi="Arial" w:cs="Arial"/>
                <w:color w:val="000000"/>
                <w:sz w:val="24"/>
                <w:szCs w:val="24"/>
              </w:rPr>
            </w:pPr>
            <w:r w:rsidRPr="00C10D61">
              <w:rPr>
                <w:rFonts w:ascii="Arial" w:hAnsi="Arial" w:cs="Arial"/>
                <w:b/>
                <w:color w:val="000000"/>
                <w:sz w:val="24"/>
                <w:szCs w:val="24"/>
              </w:rPr>
              <w:t>Dietitian</w:t>
            </w:r>
            <w:r w:rsidR="00ED3033" w:rsidRPr="00C10D61">
              <w:rPr>
                <w:rFonts w:ascii="Arial" w:hAnsi="Arial" w:cs="Arial"/>
                <w:b/>
                <w:color w:val="000000"/>
                <w:sz w:val="24"/>
                <w:szCs w:val="24"/>
              </w:rPr>
              <w:t xml:space="preserve"> </w:t>
            </w:r>
          </w:p>
        </w:tc>
      </w:tr>
      <w:tr w:rsidR="007F355F" w:rsidRPr="00C10D61">
        <w:trPr>
          <w:cantSplit/>
        </w:trPr>
        <w:tc>
          <w:tcPr>
            <w:tcW w:w="5220" w:type="dxa"/>
            <w:tcBorders>
              <w:top w:val="nil"/>
              <w:bottom w:val="nil"/>
              <w:right w:val="nil"/>
            </w:tcBorders>
          </w:tcPr>
          <w:p w:rsidR="007F355F" w:rsidRPr="00C10D61" w:rsidRDefault="007F355F" w:rsidP="002F5D50">
            <w:pPr>
              <w:spacing w:line="360" w:lineRule="auto"/>
              <w:jc w:val="both"/>
              <w:rPr>
                <w:rFonts w:ascii="Arial" w:hAnsi="Arial" w:cs="Arial"/>
                <w:color w:val="000000"/>
                <w:sz w:val="24"/>
                <w:szCs w:val="24"/>
              </w:rPr>
            </w:pPr>
            <w:r w:rsidRPr="00C10D61">
              <w:rPr>
                <w:rFonts w:ascii="Arial" w:hAnsi="Arial" w:cs="Arial"/>
                <w:color w:val="000000"/>
                <w:sz w:val="24"/>
                <w:szCs w:val="24"/>
              </w:rPr>
              <w:t xml:space="preserve">Responsible to </w:t>
            </w:r>
          </w:p>
        </w:tc>
        <w:tc>
          <w:tcPr>
            <w:tcW w:w="5220" w:type="dxa"/>
            <w:tcBorders>
              <w:top w:val="nil"/>
              <w:left w:val="nil"/>
              <w:bottom w:val="nil"/>
            </w:tcBorders>
          </w:tcPr>
          <w:p w:rsidR="007F355F" w:rsidRDefault="00CC11F3" w:rsidP="00CC11F3">
            <w:pPr>
              <w:pStyle w:val="Heading5"/>
              <w:jc w:val="left"/>
              <w:rPr>
                <w:rFonts w:cs="Arial"/>
                <w:color w:val="000000"/>
                <w:szCs w:val="24"/>
              </w:rPr>
            </w:pPr>
            <w:r w:rsidRPr="00C10D61">
              <w:rPr>
                <w:rFonts w:cs="Arial"/>
                <w:color w:val="000000"/>
                <w:szCs w:val="24"/>
              </w:rPr>
              <w:t xml:space="preserve">Team Leader </w:t>
            </w:r>
            <w:r w:rsidR="0004745E">
              <w:rPr>
                <w:rFonts w:cs="Arial"/>
                <w:color w:val="000000"/>
                <w:szCs w:val="24"/>
              </w:rPr>
              <w:t>– Older People and Rehabilitation</w:t>
            </w:r>
          </w:p>
          <w:p w:rsidR="0004745E" w:rsidRPr="0004745E" w:rsidRDefault="0004745E" w:rsidP="0004745E"/>
        </w:tc>
      </w:tr>
      <w:tr w:rsidR="007F355F" w:rsidRPr="00C10D61">
        <w:trPr>
          <w:cantSplit/>
        </w:trPr>
        <w:tc>
          <w:tcPr>
            <w:tcW w:w="5220" w:type="dxa"/>
            <w:tcBorders>
              <w:top w:val="nil"/>
              <w:bottom w:val="nil"/>
              <w:right w:val="nil"/>
            </w:tcBorders>
          </w:tcPr>
          <w:p w:rsidR="007F355F" w:rsidRPr="00C10D61" w:rsidRDefault="007F355F">
            <w:pPr>
              <w:spacing w:line="360" w:lineRule="auto"/>
              <w:jc w:val="both"/>
              <w:rPr>
                <w:rFonts w:ascii="Arial" w:hAnsi="Arial" w:cs="Arial"/>
                <w:color w:val="000000"/>
                <w:sz w:val="24"/>
                <w:szCs w:val="24"/>
              </w:rPr>
            </w:pPr>
            <w:r w:rsidRPr="00C10D61">
              <w:rPr>
                <w:rFonts w:ascii="Arial" w:hAnsi="Arial" w:cs="Arial"/>
                <w:color w:val="000000"/>
                <w:sz w:val="24"/>
                <w:szCs w:val="24"/>
              </w:rPr>
              <w:t>Department(s):</w:t>
            </w:r>
          </w:p>
        </w:tc>
        <w:tc>
          <w:tcPr>
            <w:tcW w:w="5220" w:type="dxa"/>
            <w:tcBorders>
              <w:top w:val="nil"/>
              <w:left w:val="nil"/>
              <w:bottom w:val="nil"/>
            </w:tcBorders>
          </w:tcPr>
          <w:p w:rsidR="007F355F" w:rsidRPr="00C10D61" w:rsidRDefault="0004745E">
            <w:pPr>
              <w:spacing w:line="360" w:lineRule="auto"/>
              <w:rPr>
                <w:rFonts w:ascii="Arial" w:hAnsi="Arial" w:cs="Arial"/>
                <w:b/>
                <w:color w:val="000000"/>
                <w:sz w:val="24"/>
                <w:szCs w:val="24"/>
              </w:rPr>
            </w:pPr>
            <w:r>
              <w:rPr>
                <w:rFonts w:ascii="Arial" w:hAnsi="Arial" w:cs="Arial"/>
                <w:b/>
                <w:color w:val="000000"/>
                <w:sz w:val="24"/>
                <w:szCs w:val="24"/>
              </w:rPr>
              <w:t>Dietetics - North</w:t>
            </w:r>
          </w:p>
        </w:tc>
      </w:tr>
      <w:tr w:rsidR="007F355F" w:rsidRPr="00C10D61">
        <w:trPr>
          <w:cantSplit/>
        </w:trPr>
        <w:tc>
          <w:tcPr>
            <w:tcW w:w="5220" w:type="dxa"/>
            <w:tcBorders>
              <w:top w:val="nil"/>
              <w:bottom w:val="nil"/>
              <w:right w:val="nil"/>
            </w:tcBorders>
          </w:tcPr>
          <w:p w:rsidR="007F355F" w:rsidRPr="00C10D61" w:rsidRDefault="007F355F">
            <w:pPr>
              <w:spacing w:line="360" w:lineRule="auto"/>
              <w:jc w:val="both"/>
              <w:rPr>
                <w:rFonts w:ascii="Arial" w:hAnsi="Arial" w:cs="Arial"/>
                <w:color w:val="000000"/>
                <w:sz w:val="24"/>
                <w:szCs w:val="24"/>
              </w:rPr>
            </w:pPr>
            <w:r w:rsidRPr="00C10D61">
              <w:rPr>
                <w:rFonts w:ascii="Arial" w:hAnsi="Arial" w:cs="Arial"/>
                <w:color w:val="000000"/>
                <w:sz w:val="24"/>
                <w:szCs w:val="24"/>
              </w:rPr>
              <w:t>Directorate:</w:t>
            </w:r>
          </w:p>
        </w:tc>
        <w:tc>
          <w:tcPr>
            <w:tcW w:w="5220" w:type="dxa"/>
            <w:tcBorders>
              <w:top w:val="nil"/>
              <w:left w:val="nil"/>
              <w:bottom w:val="nil"/>
            </w:tcBorders>
          </w:tcPr>
          <w:p w:rsidR="007F355F" w:rsidRPr="00C10D61" w:rsidRDefault="00F71AE0">
            <w:pPr>
              <w:spacing w:line="360" w:lineRule="auto"/>
              <w:rPr>
                <w:rFonts w:ascii="Arial" w:hAnsi="Arial" w:cs="Arial"/>
                <w:b/>
                <w:color w:val="000000"/>
                <w:sz w:val="24"/>
                <w:szCs w:val="24"/>
              </w:rPr>
            </w:pPr>
            <w:r>
              <w:rPr>
                <w:rFonts w:ascii="Arial" w:hAnsi="Arial" w:cs="Arial"/>
                <w:b/>
                <w:color w:val="000000"/>
                <w:sz w:val="24"/>
                <w:szCs w:val="24"/>
              </w:rPr>
              <w:t>Community Care</w:t>
            </w:r>
          </w:p>
        </w:tc>
      </w:tr>
      <w:tr w:rsidR="007F355F" w:rsidRPr="00C10D61">
        <w:trPr>
          <w:cantSplit/>
        </w:trPr>
        <w:tc>
          <w:tcPr>
            <w:tcW w:w="5220" w:type="dxa"/>
            <w:tcBorders>
              <w:top w:val="nil"/>
              <w:bottom w:val="nil"/>
              <w:right w:val="nil"/>
            </w:tcBorders>
          </w:tcPr>
          <w:p w:rsidR="007F355F" w:rsidRPr="00C10D61" w:rsidRDefault="007F355F">
            <w:pPr>
              <w:spacing w:line="360" w:lineRule="auto"/>
              <w:jc w:val="both"/>
              <w:rPr>
                <w:rFonts w:ascii="Arial" w:hAnsi="Arial" w:cs="Arial"/>
                <w:color w:val="000000"/>
                <w:sz w:val="24"/>
                <w:szCs w:val="24"/>
              </w:rPr>
            </w:pPr>
            <w:r w:rsidRPr="00C10D61">
              <w:rPr>
                <w:rFonts w:ascii="Arial" w:hAnsi="Arial" w:cs="Arial"/>
                <w:color w:val="000000"/>
                <w:sz w:val="24"/>
                <w:szCs w:val="24"/>
              </w:rPr>
              <w:t>Operating Division:</w:t>
            </w:r>
          </w:p>
        </w:tc>
        <w:tc>
          <w:tcPr>
            <w:tcW w:w="5220" w:type="dxa"/>
            <w:tcBorders>
              <w:top w:val="nil"/>
              <w:left w:val="nil"/>
              <w:bottom w:val="nil"/>
            </w:tcBorders>
          </w:tcPr>
          <w:p w:rsidR="007F355F" w:rsidRPr="00C10D61" w:rsidRDefault="00F71AE0">
            <w:pPr>
              <w:spacing w:line="360" w:lineRule="auto"/>
              <w:rPr>
                <w:rFonts w:ascii="Arial" w:hAnsi="Arial" w:cs="Arial"/>
                <w:b/>
                <w:color w:val="000000"/>
                <w:sz w:val="24"/>
                <w:szCs w:val="24"/>
              </w:rPr>
            </w:pPr>
            <w:r>
              <w:rPr>
                <w:rFonts w:ascii="Arial" w:hAnsi="Arial" w:cs="Arial"/>
                <w:b/>
                <w:color w:val="000000"/>
                <w:sz w:val="24"/>
                <w:szCs w:val="24"/>
              </w:rPr>
              <w:t>North</w:t>
            </w:r>
            <w:r w:rsidR="00CC11F3" w:rsidRPr="00C10D61">
              <w:rPr>
                <w:rFonts w:ascii="Arial" w:hAnsi="Arial" w:cs="Arial"/>
                <w:b/>
                <w:color w:val="000000"/>
                <w:sz w:val="24"/>
                <w:szCs w:val="24"/>
              </w:rPr>
              <w:t xml:space="preserve"> Health and Social Care Partnership</w:t>
            </w:r>
          </w:p>
        </w:tc>
      </w:tr>
      <w:tr w:rsidR="007F355F" w:rsidRPr="00C10D61">
        <w:trPr>
          <w:cantSplit/>
        </w:trPr>
        <w:tc>
          <w:tcPr>
            <w:tcW w:w="5220" w:type="dxa"/>
            <w:tcBorders>
              <w:top w:val="nil"/>
              <w:bottom w:val="nil"/>
              <w:right w:val="nil"/>
            </w:tcBorders>
          </w:tcPr>
          <w:p w:rsidR="007F355F" w:rsidRPr="00C10D61" w:rsidRDefault="007F355F">
            <w:pPr>
              <w:pStyle w:val="BodyText2"/>
              <w:numPr>
                <w:ilvl w:val="0"/>
                <w:numId w:val="0"/>
              </w:numPr>
              <w:spacing w:line="360" w:lineRule="auto"/>
              <w:rPr>
                <w:rFonts w:cs="Arial"/>
                <w:color w:val="000000"/>
                <w:szCs w:val="24"/>
              </w:rPr>
            </w:pPr>
            <w:r w:rsidRPr="00C10D61">
              <w:rPr>
                <w:rFonts w:cs="Arial"/>
                <w:color w:val="000000"/>
                <w:szCs w:val="24"/>
              </w:rPr>
              <w:t>Job Reference:</w:t>
            </w:r>
            <w:r w:rsidR="00DC29FE">
              <w:rPr>
                <w:rFonts w:cs="Arial"/>
                <w:color w:val="000000"/>
                <w:szCs w:val="24"/>
              </w:rPr>
              <w:t xml:space="preserve">                                                                   </w:t>
            </w:r>
          </w:p>
        </w:tc>
        <w:tc>
          <w:tcPr>
            <w:tcW w:w="5220" w:type="dxa"/>
            <w:tcBorders>
              <w:top w:val="nil"/>
              <w:left w:val="nil"/>
              <w:bottom w:val="nil"/>
            </w:tcBorders>
          </w:tcPr>
          <w:p w:rsidR="007F355F" w:rsidRPr="00C10D61" w:rsidRDefault="00DC29FE">
            <w:pPr>
              <w:spacing w:line="360" w:lineRule="auto"/>
              <w:rPr>
                <w:rFonts w:ascii="Arial" w:hAnsi="Arial" w:cs="Arial"/>
                <w:b/>
                <w:color w:val="000000"/>
                <w:sz w:val="24"/>
                <w:szCs w:val="24"/>
              </w:rPr>
            </w:pPr>
            <w:r>
              <w:rPr>
                <w:rFonts w:ascii="Arial" w:hAnsi="Arial" w:cs="Arial"/>
                <w:b/>
                <w:color w:val="000000"/>
                <w:sz w:val="24"/>
                <w:szCs w:val="24"/>
              </w:rPr>
              <w:t>077696</w:t>
            </w:r>
            <w:bookmarkStart w:id="0" w:name="_GoBack"/>
            <w:bookmarkEnd w:id="0"/>
          </w:p>
        </w:tc>
      </w:tr>
      <w:tr w:rsidR="007F355F" w:rsidRPr="00C10D61">
        <w:trPr>
          <w:cantSplit/>
        </w:trPr>
        <w:tc>
          <w:tcPr>
            <w:tcW w:w="5220" w:type="dxa"/>
            <w:tcBorders>
              <w:top w:val="nil"/>
              <w:bottom w:val="nil"/>
              <w:right w:val="nil"/>
            </w:tcBorders>
          </w:tcPr>
          <w:p w:rsidR="007F355F" w:rsidRPr="00C10D61" w:rsidRDefault="007F355F">
            <w:pPr>
              <w:pStyle w:val="BodyText2"/>
              <w:numPr>
                <w:ilvl w:val="0"/>
                <w:numId w:val="0"/>
              </w:numPr>
              <w:spacing w:line="360" w:lineRule="auto"/>
              <w:rPr>
                <w:rFonts w:cs="Arial"/>
                <w:color w:val="000000"/>
                <w:szCs w:val="24"/>
              </w:rPr>
            </w:pPr>
            <w:r w:rsidRPr="00C10D61">
              <w:rPr>
                <w:rFonts w:cs="Arial"/>
                <w:color w:val="000000"/>
                <w:szCs w:val="24"/>
              </w:rPr>
              <w:t>No of Job Holders:</w:t>
            </w:r>
          </w:p>
        </w:tc>
        <w:tc>
          <w:tcPr>
            <w:tcW w:w="5220" w:type="dxa"/>
            <w:tcBorders>
              <w:top w:val="nil"/>
              <w:left w:val="nil"/>
              <w:bottom w:val="nil"/>
            </w:tcBorders>
          </w:tcPr>
          <w:p w:rsidR="007F355F" w:rsidRPr="00C10D61" w:rsidRDefault="007F355F">
            <w:pPr>
              <w:pStyle w:val="Heading5"/>
              <w:jc w:val="left"/>
              <w:rPr>
                <w:rFonts w:cs="Arial"/>
                <w:color w:val="000000"/>
                <w:szCs w:val="24"/>
              </w:rPr>
            </w:pPr>
          </w:p>
        </w:tc>
      </w:tr>
      <w:tr w:rsidR="007F355F" w:rsidRPr="00C10D61">
        <w:trPr>
          <w:cantSplit/>
        </w:trPr>
        <w:tc>
          <w:tcPr>
            <w:tcW w:w="5220" w:type="dxa"/>
            <w:tcBorders>
              <w:top w:val="nil"/>
              <w:bottom w:val="single" w:sz="4" w:space="0" w:color="auto"/>
              <w:right w:val="nil"/>
            </w:tcBorders>
          </w:tcPr>
          <w:p w:rsidR="007F355F" w:rsidRPr="00C10D61" w:rsidRDefault="007F355F" w:rsidP="002F5D50">
            <w:pPr>
              <w:pStyle w:val="BodyText2"/>
              <w:numPr>
                <w:ilvl w:val="0"/>
                <w:numId w:val="0"/>
              </w:numPr>
              <w:spacing w:line="360" w:lineRule="auto"/>
              <w:rPr>
                <w:rFonts w:cs="Arial"/>
                <w:color w:val="000000"/>
                <w:szCs w:val="24"/>
              </w:rPr>
            </w:pPr>
            <w:r w:rsidRPr="00C10D61">
              <w:rPr>
                <w:rFonts w:cs="Arial"/>
                <w:color w:val="000000"/>
                <w:szCs w:val="24"/>
              </w:rPr>
              <w:t xml:space="preserve">Last Update </w:t>
            </w:r>
          </w:p>
        </w:tc>
        <w:tc>
          <w:tcPr>
            <w:tcW w:w="5220" w:type="dxa"/>
            <w:tcBorders>
              <w:top w:val="nil"/>
              <w:left w:val="nil"/>
            </w:tcBorders>
          </w:tcPr>
          <w:p w:rsidR="007F355F" w:rsidRPr="00C10D61" w:rsidRDefault="00B33C9E">
            <w:pPr>
              <w:spacing w:line="360" w:lineRule="auto"/>
              <w:rPr>
                <w:rFonts w:ascii="Arial" w:hAnsi="Arial" w:cs="Arial"/>
                <w:b/>
                <w:color w:val="000000"/>
                <w:sz w:val="24"/>
                <w:szCs w:val="24"/>
              </w:rPr>
            </w:pPr>
            <w:r>
              <w:rPr>
                <w:rFonts w:ascii="Arial" w:hAnsi="Arial" w:cs="Arial"/>
                <w:b/>
                <w:color w:val="000000"/>
                <w:sz w:val="24"/>
                <w:szCs w:val="24"/>
              </w:rPr>
              <w:t>August  2021</w:t>
            </w:r>
          </w:p>
        </w:tc>
      </w:tr>
    </w:tbl>
    <w:p w:rsidR="007F355F" w:rsidRPr="00C10D61" w:rsidRDefault="007F355F">
      <w:pPr>
        <w:ind w:left="-360" w:firstLine="360"/>
        <w:jc w:val="both"/>
        <w:rPr>
          <w:rFonts w:ascii="Arial" w:hAnsi="Arial" w:cs="Arial"/>
          <w:color w:val="000000"/>
          <w:sz w:val="24"/>
          <w:szCs w:val="24"/>
        </w:rPr>
      </w:pPr>
    </w:p>
    <w:p w:rsidR="007F355F" w:rsidRPr="00C10D61" w:rsidRDefault="007F355F">
      <w:pPr>
        <w:ind w:left="-360" w:firstLine="360"/>
        <w:jc w:val="both"/>
        <w:rPr>
          <w:rFonts w:ascii="Arial" w:hAnsi="Arial" w:cs="Arial"/>
          <w:color w:val="000000"/>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F355F" w:rsidRPr="00C10D61">
        <w:trPr>
          <w:trHeight w:val="563"/>
        </w:trPr>
        <w:tc>
          <w:tcPr>
            <w:tcW w:w="10440" w:type="dxa"/>
          </w:tcPr>
          <w:p w:rsidR="007F355F" w:rsidRPr="00C10D61" w:rsidRDefault="007F355F">
            <w:pPr>
              <w:pStyle w:val="Heading3"/>
              <w:spacing w:before="120" w:after="120"/>
              <w:rPr>
                <w:rFonts w:cs="Arial"/>
                <w:color w:val="000000"/>
                <w:szCs w:val="24"/>
              </w:rPr>
            </w:pPr>
            <w:r w:rsidRPr="00C10D61">
              <w:rPr>
                <w:rFonts w:cs="Arial"/>
                <w:color w:val="000000"/>
                <w:szCs w:val="24"/>
              </w:rPr>
              <w:t>2.  JOB PURPOSE</w:t>
            </w:r>
          </w:p>
        </w:tc>
      </w:tr>
      <w:tr w:rsidR="007F355F" w:rsidRPr="00C10D61">
        <w:trPr>
          <w:trHeight w:val="1813"/>
        </w:trPr>
        <w:tc>
          <w:tcPr>
            <w:tcW w:w="10440" w:type="dxa"/>
          </w:tcPr>
          <w:p w:rsidR="007F355F" w:rsidRDefault="006A5678" w:rsidP="005F3288">
            <w:pPr>
              <w:jc w:val="both"/>
              <w:rPr>
                <w:rFonts w:ascii="Arial" w:hAnsi="Arial" w:cs="Arial"/>
                <w:color w:val="000000"/>
                <w:sz w:val="24"/>
                <w:szCs w:val="24"/>
              </w:rPr>
            </w:pPr>
            <w:r w:rsidRPr="00C10D61">
              <w:rPr>
                <w:rFonts w:ascii="Arial" w:hAnsi="Arial" w:cs="Arial"/>
                <w:color w:val="000000"/>
                <w:sz w:val="24"/>
                <w:szCs w:val="24"/>
              </w:rPr>
              <w:t>This</w:t>
            </w:r>
            <w:r w:rsidR="00ED3033" w:rsidRPr="00C10D61">
              <w:rPr>
                <w:rFonts w:ascii="Arial" w:hAnsi="Arial" w:cs="Arial"/>
                <w:color w:val="000000"/>
                <w:sz w:val="24"/>
                <w:szCs w:val="24"/>
              </w:rPr>
              <w:t xml:space="preserve"> </w:t>
            </w:r>
            <w:r w:rsidR="007F355F" w:rsidRPr="00C10D61">
              <w:rPr>
                <w:rFonts w:ascii="Arial" w:hAnsi="Arial" w:cs="Arial"/>
                <w:color w:val="000000"/>
                <w:sz w:val="24"/>
                <w:szCs w:val="24"/>
              </w:rPr>
              <w:t xml:space="preserve">post is responsible for the provision of the nutrition and dietetic service </w:t>
            </w:r>
            <w:r w:rsidR="00976B0A" w:rsidRPr="00C10D61">
              <w:rPr>
                <w:rFonts w:ascii="Arial" w:hAnsi="Arial" w:cs="Arial"/>
                <w:color w:val="000000"/>
                <w:sz w:val="24"/>
                <w:szCs w:val="24"/>
              </w:rPr>
              <w:t>to</w:t>
            </w:r>
            <w:r w:rsidR="00CF1DF7" w:rsidRPr="00C10D61">
              <w:rPr>
                <w:rFonts w:ascii="Arial" w:hAnsi="Arial" w:cs="Arial"/>
                <w:color w:val="000000"/>
                <w:sz w:val="24"/>
                <w:szCs w:val="24"/>
              </w:rPr>
              <w:t xml:space="preserve"> </w:t>
            </w:r>
            <w:r w:rsidR="005F3288" w:rsidRPr="00C10D61">
              <w:rPr>
                <w:rFonts w:ascii="Arial" w:hAnsi="Arial" w:cs="Arial"/>
                <w:color w:val="000000"/>
                <w:sz w:val="24"/>
                <w:szCs w:val="24"/>
              </w:rPr>
              <w:t xml:space="preserve">aspects of a </w:t>
            </w:r>
            <w:r w:rsidR="00F71AE0">
              <w:rPr>
                <w:rFonts w:ascii="Arial" w:hAnsi="Arial" w:cs="Arial"/>
                <w:color w:val="000000"/>
                <w:sz w:val="24"/>
                <w:szCs w:val="24"/>
              </w:rPr>
              <w:t xml:space="preserve">community rehabilitation service based in Irvine and a </w:t>
            </w:r>
            <w:r w:rsidR="005F3288" w:rsidRPr="00C10D61">
              <w:rPr>
                <w:rFonts w:ascii="Arial" w:hAnsi="Arial" w:cs="Arial"/>
                <w:color w:val="000000"/>
                <w:sz w:val="24"/>
                <w:szCs w:val="24"/>
              </w:rPr>
              <w:t xml:space="preserve">diverse hospital </w:t>
            </w:r>
            <w:r w:rsidR="00CF1DF7" w:rsidRPr="00C10D61">
              <w:rPr>
                <w:rFonts w:ascii="Arial" w:hAnsi="Arial" w:cs="Arial"/>
                <w:color w:val="000000"/>
                <w:sz w:val="24"/>
                <w:szCs w:val="24"/>
              </w:rPr>
              <w:t xml:space="preserve">in-patient population </w:t>
            </w:r>
            <w:r w:rsidR="005F3288" w:rsidRPr="00C10D61">
              <w:rPr>
                <w:rFonts w:ascii="Arial" w:hAnsi="Arial" w:cs="Arial"/>
                <w:color w:val="000000"/>
                <w:sz w:val="24"/>
                <w:szCs w:val="24"/>
              </w:rPr>
              <w:t>for the</w:t>
            </w:r>
            <w:r w:rsidR="007F355F" w:rsidRPr="00C10D61">
              <w:rPr>
                <w:rFonts w:ascii="Arial" w:hAnsi="Arial" w:cs="Arial"/>
                <w:color w:val="000000"/>
                <w:sz w:val="24"/>
                <w:szCs w:val="24"/>
              </w:rPr>
              <w:t xml:space="preserve"> following </w:t>
            </w:r>
            <w:r w:rsidR="005F3288" w:rsidRPr="00C10D61">
              <w:rPr>
                <w:rFonts w:ascii="Arial" w:hAnsi="Arial" w:cs="Arial"/>
                <w:color w:val="000000"/>
                <w:sz w:val="24"/>
                <w:szCs w:val="24"/>
              </w:rPr>
              <w:t xml:space="preserve">areas: </w:t>
            </w:r>
            <w:r w:rsidR="00CE4348">
              <w:rPr>
                <w:rFonts w:ascii="Arial" w:hAnsi="Arial" w:cs="Arial"/>
                <w:sz w:val="24"/>
                <w:szCs w:val="24"/>
              </w:rPr>
              <w:t>older people</w:t>
            </w:r>
            <w:r w:rsidR="00F71AE0">
              <w:rPr>
                <w:rFonts w:ascii="Arial" w:hAnsi="Arial" w:cs="Arial"/>
                <w:sz w:val="24"/>
                <w:szCs w:val="24"/>
              </w:rPr>
              <w:t xml:space="preserve"> rehabilitation services and palliative care beds.</w:t>
            </w:r>
            <w:r w:rsidR="0006708A">
              <w:rPr>
                <w:rFonts w:ascii="Arial" w:hAnsi="Arial" w:cs="Arial"/>
                <w:sz w:val="24"/>
                <w:szCs w:val="24"/>
              </w:rPr>
              <w:t xml:space="preserve"> </w:t>
            </w:r>
            <w:r w:rsidR="007F355F" w:rsidRPr="00C10D61">
              <w:rPr>
                <w:rFonts w:ascii="Arial" w:hAnsi="Arial" w:cs="Arial"/>
                <w:color w:val="000000"/>
                <w:sz w:val="24"/>
                <w:szCs w:val="24"/>
              </w:rPr>
              <w:t>This involves the management, assessment and monitoring of nutritional treatment plans for patients/carers.  To act as a source of professional advice on nutrition and dietetics for patients and members of the multi-disciplinary team.</w:t>
            </w:r>
          </w:p>
          <w:p w:rsidR="00CE4348" w:rsidRPr="00C10D61" w:rsidRDefault="00CE4348" w:rsidP="00CE4348">
            <w:pPr>
              <w:jc w:val="both"/>
              <w:rPr>
                <w:rFonts w:ascii="Arial" w:hAnsi="Arial" w:cs="Arial"/>
                <w:color w:val="000000"/>
                <w:sz w:val="24"/>
                <w:szCs w:val="24"/>
              </w:rPr>
            </w:pPr>
          </w:p>
        </w:tc>
      </w:tr>
    </w:tbl>
    <w:p w:rsidR="007F355F" w:rsidRPr="00C10D61" w:rsidRDefault="007F355F">
      <w:pPr>
        <w:jc w:val="both"/>
        <w:rPr>
          <w:rFonts w:ascii="Arial" w:hAnsi="Arial" w:cs="Arial"/>
          <w:color w:val="000000"/>
          <w:sz w:val="24"/>
          <w:szCs w:val="24"/>
        </w:rPr>
      </w:pPr>
    </w:p>
    <w:p w:rsidR="007F355F" w:rsidRPr="00C10D61" w:rsidRDefault="007F355F">
      <w:pPr>
        <w:jc w:val="both"/>
        <w:rPr>
          <w:rFonts w:ascii="Arial" w:hAnsi="Arial" w:cs="Arial"/>
          <w:color w:val="000000"/>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F355F" w:rsidRPr="00C10D61">
        <w:tc>
          <w:tcPr>
            <w:tcW w:w="10440" w:type="dxa"/>
          </w:tcPr>
          <w:p w:rsidR="007F355F" w:rsidRPr="00C10D61" w:rsidRDefault="007F355F" w:rsidP="00206F67">
            <w:pPr>
              <w:numPr>
                <w:ilvl w:val="0"/>
                <w:numId w:val="25"/>
              </w:numPr>
              <w:spacing w:before="120" w:after="120"/>
              <w:jc w:val="both"/>
              <w:rPr>
                <w:rFonts w:ascii="Arial" w:hAnsi="Arial" w:cs="Arial"/>
                <w:b/>
                <w:color w:val="000000"/>
                <w:sz w:val="24"/>
                <w:szCs w:val="24"/>
              </w:rPr>
            </w:pPr>
            <w:r w:rsidRPr="00C10D61">
              <w:rPr>
                <w:rFonts w:ascii="Arial" w:hAnsi="Arial" w:cs="Arial"/>
                <w:b/>
                <w:color w:val="000000"/>
                <w:sz w:val="24"/>
                <w:szCs w:val="24"/>
              </w:rPr>
              <w:t>3. DIMENSIONS</w:t>
            </w:r>
          </w:p>
        </w:tc>
      </w:tr>
      <w:tr w:rsidR="007F355F" w:rsidRPr="00C10D61">
        <w:trPr>
          <w:trHeight w:val="1228"/>
        </w:trPr>
        <w:tc>
          <w:tcPr>
            <w:tcW w:w="10440" w:type="dxa"/>
          </w:tcPr>
          <w:p w:rsidR="00206F67" w:rsidRPr="00FE5116" w:rsidRDefault="000D2943" w:rsidP="00FE5116">
            <w:pPr>
              <w:numPr>
                <w:ilvl w:val="0"/>
                <w:numId w:val="25"/>
              </w:numPr>
              <w:spacing w:before="120"/>
              <w:rPr>
                <w:rFonts w:ascii="Arial" w:hAnsi="Arial" w:cs="Arial"/>
                <w:sz w:val="24"/>
                <w:szCs w:val="24"/>
              </w:rPr>
            </w:pPr>
            <w:r w:rsidRPr="00FE5116">
              <w:rPr>
                <w:rFonts w:ascii="Arial" w:hAnsi="Arial" w:cs="Arial"/>
                <w:sz w:val="24"/>
                <w:szCs w:val="24"/>
              </w:rPr>
              <w:t xml:space="preserve">Part of the </w:t>
            </w:r>
            <w:r w:rsidR="00AC2458" w:rsidRPr="00FE5116">
              <w:rPr>
                <w:rFonts w:ascii="Arial" w:hAnsi="Arial" w:cs="Arial"/>
                <w:sz w:val="24"/>
                <w:szCs w:val="24"/>
              </w:rPr>
              <w:t>North Community and In-patient Area Dietetic Team</w:t>
            </w:r>
            <w:r w:rsidR="00206F67" w:rsidRPr="00FE5116">
              <w:rPr>
                <w:rFonts w:ascii="Arial" w:hAnsi="Arial" w:cs="Arial"/>
                <w:sz w:val="24"/>
                <w:szCs w:val="24"/>
              </w:rPr>
              <w:t xml:space="preserve">   </w:t>
            </w:r>
          </w:p>
          <w:p w:rsidR="007F355F" w:rsidRPr="00FE5116" w:rsidRDefault="007F355F" w:rsidP="00FE5116">
            <w:pPr>
              <w:numPr>
                <w:ilvl w:val="0"/>
                <w:numId w:val="25"/>
              </w:numPr>
              <w:spacing w:before="120"/>
              <w:rPr>
                <w:rFonts w:ascii="Arial" w:hAnsi="Arial" w:cs="Arial"/>
                <w:color w:val="000000"/>
                <w:sz w:val="24"/>
                <w:szCs w:val="24"/>
              </w:rPr>
            </w:pPr>
            <w:r w:rsidRPr="00FE5116">
              <w:rPr>
                <w:rFonts w:ascii="Arial" w:hAnsi="Arial" w:cs="Arial"/>
                <w:color w:val="000000"/>
                <w:sz w:val="24"/>
                <w:szCs w:val="24"/>
              </w:rPr>
              <w:t>Attend multidisciplinary meetings as required e.g. case conferences, discharge planning meetings.</w:t>
            </w:r>
          </w:p>
          <w:p w:rsidR="00FE5116" w:rsidRPr="00FE5116" w:rsidRDefault="00FE5116" w:rsidP="00FE5116">
            <w:pPr>
              <w:numPr>
                <w:ilvl w:val="0"/>
                <w:numId w:val="25"/>
              </w:numPr>
              <w:rPr>
                <w:rFonts w:ascii="Arial" w:hAnsi="Arial" w:cs="Arial"/>
                <w:sz w:val="24"/>
                <w:szCs w:val="24"/>
              </w:rPr>
            </w:pPr>
            <w:r w:rsidRPr="00FE5116">
              <w:rPr>
                <w:rFonts w:ascii="Arial" w:hAnsi="Arial" w:cs="Arial"/>
                <w:sz w:val="24"/>
                <w:szCs w:val="24"/>
              </w:rPr>
              <w:t>Provide a timely clinical and cost effective service to North-Ayrshire citizens referred for dietetic support. This includes clinical and cost effective prescribing of therapeutic products.</w:t>
            </w:r>
          </w:p>
          <w:p w:rsidR="00FE5116" w:rsidRPr="00FE5116" w:rsidRDefault="00FE5116" w:rsidP="00FE5116">
            <w:pPr>
              <w:numPr>
                <w:ilvl w:val="0"/>
                <w:numId w:val="25"/>
              </w:numPr>
              <w:rPr>
                <w:rFonts w:ascii="Arial" w:hAnsi="Arial" w:cs="Arial"/>
                <w:sz w:val="24"/>
                <w:szCs w:val="24"/>
              </w:rPr>
            </w:pPr>
            <w:r w:rsidRPr="00FE5116">
              <w:rPr>
                <w:rFonts w:ascii="Arial" w:hAnsi="Arial" w:cs="Arial"/>
                <w:sz w:val="24"/>
                <w:szCs w:val="24"/>
              </w:rPr>
              <w:t>Facilitate the timely appointment of individuals referred to the service ensuring a waiting time target is met and reviews are timeous.</w:t>
            </w:r>
          </w:p>
          <w:p w:rsidR="00FE5116" w:rsidRPr="00FE5116" w:rsidRDefault="00FE5116" w:rsidP="00FE5116">
            <w:pPr>
              <w:numPr>
                <w:ilvl w:val="0"/>
                <w:numId w:val="25"/>
              </w:numPr>
              <w:rPr>
                <w:rFonts w:ascii="Arial" w:hAnsi="Arial" w:cs="Arial"/>
                <w:sz w:val="24"/>
                <w:szCs w:val="24"/>
              </w:rPr>
            </w:pPr>
            <w:r w:rsidRPr="00FE5116">
              <w:rPr>
                <w:rFonts w:ascii="Arial" w:hAnsi="Arial" w:cs="Arial"/>
                <w:sz w:val="24"/>
                <w:szCs w:val="24"/>
              </w:rPr>
              <w:t>Post</w:t>
            </w:r>
            <w:r w:rsidR="00B33C9E">
              <w:rPr>
                <w:rFonts w:ascii="Arial" w:hAnsi="Arial" w:cs="Arial"/>
                <w:sz w:val="24"/>
                <w:szCs w:val="24"/>
              </w:rPr>
              <w:t xml:space="preserve"> </w:t>
            </w:r>
            <w:r w:rsidRPr="00FE5116">
              <w:rPr>
                <w:rFonts w:ascii="Arial" w:hAnsi="Arial" w:cs="Arial"/>
                <w:sz w:val="24"/>
                <w:szCs w:val="24"/>
              </w:rPr>
              <w:t>holders will participate in clinical supervision through attendance at assigned peer support group</w:t>
            </w:r>
          </w:p>
          <w:p w:rsidR="00FE5116" w:rsidRPr="00FE5116" w:rsidRDefault="00FE5116" w:rsidP="00FE5116">
            <w:pPr>
              <w:numPr>
                <w:ilvl w:val="0"/>
                <w:numId w:val="25"/>
              </w:numPr>
              <w:rPr>
                <w:rFonts w:ascii="Arial" w:hAnsi="Arial" w:cs="Arial"/>
                <w:sz w:val="24"/>
                <w:szCs w:val="24"/>
              </w:rPr>
            </w:pPr>
            <w:r w:rsidRPr="00FE5116">
              <w:rPr>
                <w:rFonts w:ascii="Arial" w:hAnsi="Arial" w:cs="Arial"/>
                <w:sz w:val="24"/>
                <w:szCs w:val="24"/>
              </w:rPr>
              <w:t xml:space="preserve">Collect data required to demonstrate aims/outcomes of the service are being achieved </w:t>
            </w:r>
            <w:proofErr w:type="gramStart"/>
            <w:r w:rsidRPr="00FE5116">
              <w:rPr>
                <w:rFonts w:ascii="Arial" w:hAnsi="Arial" w:cs="Arial"/>
                <w:sz w:val="24"/>
                <w:szCs w:val="24"/>
              </w:rPr>
              <w:t>through  performance</w:t>
            </w:r>
            <w:proofErr w:type="gramEnd"/>
            <w:r w:rsidRPr="00FE5116">
              <w:rPr>
                <w:rFonts w:ascii="Arial" w:hAnsi="Arial" w:cs="Arial"/>
                <w:sz w:val="24"/>
                <w:szCs w:val="24"/>
              </w:rPr>
              <w:t xml:space="preserve"> management parameters.</w:t>
            </w:r>
          </w:p>
          <w:p w:rsidR="00CE4348" w:rsidRPr="00FE5116" w:rsidRDefault="00FE5116" w:rsidP="00FE5116">
            <w:pPr>
              <w:numPr>
                <w:ilvl w:val="0"/>
                <w:numId w:val="25"/>
              </w:numPr>
              <w:spacing w:before="120"/>
              <w:rPr>
                <w:rFonts w:ascii="Arial" w:hAnsi="Arial" w:cs="Arial"/>
                <w:color w:val="000000"/>
                <w:sz w:val="24"/>
                <w:szCs w:val="24"/>
              </w:rPr>
            </w:pPr>
            <w:r w:rsidRPr="00FE5116">
              <w:rPr>
                <w:rFonts w:ascii="Arial" w:hAnsi="Arial" w:cs="Arial"/>
                <w:color w:val="000000"/>
                <w:sz w:val="24"/>
                <w:szCs w:val="24"/>
              </w:rPr>
              <w:lastRenderedPageBreak/>
              <w:t>Post holders will participate in the development and supervision</w:t>
            </w:r>
            <w:r w:rsidR="000D2943" w:rsidRPr="00FE5116">
              <w:rPr>
                <w:rFonts w:ascii="Arial" w:hAnsi="Arial" w:cs="Arial"/>
                <w:color w:val="000000"/>
                <w:sz w:val="24"/>
                <w:szCs w:val="24"/>
              </w:rPr>
              <w:t xml:space="preserve"> of junior </w:t>
            </w:r>
            <w:r w:rsidRPr="00FE5116">
              <w:rPr>
                <w:rFonts w:ascii="Arial" w:hAnsi="Arial" w:cs="Arial"/>
                <w:color w:val="000000"/>
                <w:sz w:val="24"/>
                <w:szCs w:val="24"/>
              </w:rPr>
              <w:t xml:space="preserve">members of </w:t>
            </w:r>
            <w:r w:rsidR="000D2943" w:rsidRPr="00FE5116">
              <w:rPr>
                <w:rFonts w:ascii="Arial" w:hAnsi="Arial" w:cs="Arial"/>
                <w:color w:val="000000"/>
                <w:sz w:val="24"/>
                <w:szCs w:val="24"/>
              </w:rPr>
              <w:t>staff</w:t>
            </w:r>
          </w:p>
          <w:p w:rsidR="00FE5116" w:rsidRPr="00FE5116" w:rsidRDefault="007F355F" w:rsidP="00FE5116">
            <w:pPr>
              <w:numPr>
                <w:ilvl w:val="0"/>
                <w:numId w:val="25"/>
              </w:numPr>
              <w:spacing w:before="120"/>
              <w:rPr>
                <w:rFonts w:ascii="Arial" w:hAnsi="Arial" w:cs="Arial"/>
                <w:color w:val="000000"/>
                <w:sz w:val="24"/>
                <w:szCs w:val="24"/>
                <w:u w:val="single"/>
              </w:rPr>
            </w:pPr>
            <w:r w:rsidRPr="00FE5116">
              <w:rPr>
                <w:rFonts w:ascii="Arial" w:hAnsi="Arial" w:cs="Arial"/>
                <w:color w:val="000000"/>
                <w:sz w:val="24"/>
                <w:szCs w:val="24"/>
              </w:rPr>
              <w:t>Attend and participate in Dietetic</w:t>
            </w:r>
            <w:r w:rsidR="00206F67" w:rsidRPr="00FE5116">
              <w:rPr>
                <w:rFonts w:ascii="Arial" w:hAnsi="Arial" w:cs="Arial"/>
                <w:color w:val="000000"/>
                <w:sz w:val="24"/>
                <w:szCs w:val="24"/>
              </w:rPr>
              <w:t xml:space="preserve"> team meetings </w:t>
            </w:r>
            <w:r w:rsidRPr="00FE5116">
              <w:rPr>
                <w:rFonts w:ascii="Arial" w:hAnsi="Arial" w:cs="Arial"/>
                <w:color w:val="000000"/>
                <w:sz w:val="24"/>
                <w:szCs w:val="24"/>
              </w:rPr>
              <w:t xml:space="preserve">and </w:t>
            </w:r>
            <w:r w:rsidR="00BE5A79" w:rsidRPr="00FE5116">
              <w:rPr>
                <w:rFonts w:ascii="Arial" w:hAnsi="Arial" w:cs="Arial"/>
                <w:color w:val="000000"/>
                <w:sz w:val="24"/>
                <w:szCs w:val="24"/>
              </w:rPr>
              <w:t>professional development</w:t>
            </w:r>
            <w:r w:rsidR="0098531B" w:rsidRPr="00FE5116">
              <w:rPr>
                <w:rFonts w:ascii="Arial" w:hAnsi="Arial" w:cs="Arial"/>
                <w:color w:val="000000"/>
                <w:sz w:val="24"/>
                <w:szCs w:val="24"/>
              </w:rPr>
              <w:t xml:space="preserve"> sessions.</w:t>
            </w:r>
          </w:p>
          <w:p w:rsidR="00FE5116" w:rsidRPr="00FE5116" w:rsidRDefault="00CE4348" w:rsidP="00FE5116">
            <w:pPr>
              <w:numPr>
                <w:ilvl w:val="0"/>
                <w:numId w:val="25"/>
              </w:numPr>
              <w:rPr>
                <w:rFonts w:ascii="Arial" w:hAnsi="Arial" w:cs="Arial"/>
                <w:sz w:val="24"/>
                <w:szCs w:val="24"/>
              </w:rPr>
            </w:pPr>
            <w:r w:rsidRPr="00FE5116">
              <w:rPr>
                <w:rFonts w:ascii="Arial" w:hAnsi="Arial" w:cs="Arial"/>
                <w:color w:val="000000"/>
                <w:sz w:val="24"/>
                <w:szCs w:val="24"/>
              </w:rPr>
              <w:t>In rotation with other dietitians undertake weekly stock take and ordering of specialised dietary products</w:t>
            </w:r>
            <w:r w:rsidR="00FE5116" w:rsidRPr="00FE5116">
              <w:rPr>
                <w:rFonts w:ascii="Arial" w:hAnsi="Arial" w:cs="Arial"/>
                <w:sz w:val="24"/>
                <w:szCs w:val="24"/>
              </w:rPr>
              <w:t xml:space="preserve"> </w:t>
            </w:r>
          </w:p>
          <w:p w:rsidR="00056945" w:rsidRPr="00CE4348" w:rsidRDefault="00056945" w:rsidP="00FE5116">
            <w:pPr>
              <w:ind w:left="360"/>
              <w:rPr>
                <w:rFonts w:ascii="Arial" w:hAnsi="Arial" w:cs="Arial"/>
                <w:color w:val="000000"/>
                <w:sz w:val="24"/>
                <w:szCs w:val="24"/>
                <w:u w:val="single"/>
              </w:rPr>
            </w:pPr>
          </w:p>
        </w:tc>
      </w:tr>
    </w:tbl>
    <w:p w:rsidR="007F355F" w:rsidRPr="00C10D61" w:rsidRDefault="007F355F">
      <w:pPr>
        <w:jc w:val="both"/>
        <w:rPr>
          <w:rFonts w:ascii="Arial" w:hAnsi="Arial" w:cs="Arial"/>
          <w:color w:val="000000"/>
          <w:sz w:val="24"/>
          <w:szCs w:val="24"/>
        </w:rPr>
      </w:pPr>
    </w:p>
    <w:p w:rsidR="007F355F" w:rsidRPr="00C10D61" w:rsidRDefault="007F355F">
      <w:pPr>
        <w:jc w:val="both"/>
        <w:rPr>
          <w:rFonts w:ascii="Arial" w:hAnsi="Arial" w:cs="Arial"/>
          <w:color w:val="000000"/>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F355F" w:rsidRPr="00C10D61" w:rsidTr="00CF046A">
        <w:trPr>
          <w:trHeight w:val="161"/>
        </w:trPr>
        <w:tc>
          <w:tcPr>
            <w:tcW w:w="10440" w:type="dxa"/>
          </w:tcPr>
          <w:p w:rsidR="007F355F" w:rsidRPr="00C10D61" w:rsidRDefault="007F355F">
            <w:pPr>
              <w:pStyle w:val="Heading3"/>
              <w:spacing w:before="120" w:after="120"/>
              <w:rPr>
                <w:rFonts w:cs="Arial"/>
                <w:color w:val="000000"/>
                <w:szCs w:val="24"/>
              </w:rPr>
            </w:pPr>
            <w:r w:rsidRPr="00C10D61">
              <w:rPr>
                <w:rFonts w:cs="Arial"/>
                <w:color w:val="000000"/>
                <w:szCs w:val="24"/>
              </w:rPr>
              <w:t>4.  ORGANISATIONAL POSITION</w:t>
            </w:r>
          </w:p>
        </w:tc>
      </w:tr>
      <w:tr w:rsidR="007F355F" w:rsidRPr="00C10D61" w:rsidTr="00CF046A">
        <w:trPr>
          <w:trHeight w:val="2181"/>
        </w:trPr>
        <w:tc>
          <w:tcPr>
            <w:tcW w:w="10440" w:type="dxa"/>
          </w:tcPr>
          <w:p w:rsidR="007F355F" w:rsidRPr="00C10D61" w:rsidRDefault="00AC2458" w:rsidP="00CF046A">
            <w:pPr>
              <w:pStyle w:val="BodyText"/>
              <w:tabs>
                <w:tab w:val="left" w:pos="0"/>
              </w:tabs>
              <w:jc w:val="left"/>
              <w:rPr>
                <w:rFonts w:cs="Arial"/>
                <w:b/>
                <w:color w:val="000000"/>
                <w:sz w:val="24"/>
                <w:szCs w:val="24"/>
              </w:rPr>
            </w:pPr>
            <w:r>
              <w:rPr>
                <w:rFonts w:cs="Arial"/>
                <w:noProof/>
                <w:sz w:val="24"/>
                <w:szCs w:val="24"/>
                <w:lang w:eastAsia="en-GB"/>
              </w:rPr>
              <mc:AlternateContent>
                <mc:Choice Requires="wps">
                  <w:drawing>
                    <wp:anchor distT="0" distB="0" distL="114300" distR="114300" simplePos="0" relativeHeight="251656704" behindDoc="0" locked="0" layoutInCell="0" allowOverlap="1">
                      <wp:simplePos x="0" y="0"/>
                      <wp:positionH relativeFrom="column">
                        <wp:posOffset>2752090</wp:posOffset>
                      </wp:positionH>
                      <wp:positionV relativeFrom="paragraph">
                        <wp:posOffset>1287780</wp:posOffset>
                      </wp:positionV>
                      <wp:extent cx="8255" cy="247650"/>
                      <wp:effectExtent l="5080" t="6350" r="5715" b="1270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4DC52" id="Line 8"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7pt,101.4pt" to="217.35pt,1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" o:allowincell="f"/>
                  </w:pict>
                </mc:Fallback>
              </mc:AlternateContent>
            </w:r>
            <w:r>
              <w:rPr>
                <w:rFonts w:cs="Arial"/>
                <w:noProof/>
                <w:sz w:val="24"/>
                <w:szCs w:val="24"/>
                <w:lang w:eastAsia="en-GB"/>
              </w:rPr>
              <mc:AlternateContent>
                <mc:Choice Requires="wps">
                  <w:drawing>
                    <wp:anchor distT="0" distB="0" distL="114300" distR="114300" simplePos="0" relativeHeight="251655680" behindDoc="0" locked="0" layoutInCell="0" allowOverlap="1">
                      <wp:simplePos x="0" y="0"/>
                      <wp:positionH relativeFrom="column">
                        <wp:posOffset>2760345</wp:posOffset>
                      </wp:positionH>
                      <wp:positionV relativeFrom="paragraph">
                        <wp:posOffset>601980</wp:posOffset>
                      </wp:positionV>
                      <wp:extent cx="0" cy="228600"/>
                      <wp:effectExtent l="13335" t="6350" r="5715" b="1270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B17DC" id="Line 7"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47.4pt" to="217.3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" o:allowincell="f"/>
                  </w:pict>
                </mc:Fallback>
              </mc:AlternateContent>
            </w:r>
            <w:r>
              <w:rPr>
                <w:rFonts w:cs="Arial"/>
                <w:noProof/>
                <w:sz w:val="24"/>
                <w:szCs w:val="24"/>
                <w:lang w:eastAsia="en-GB"/>
              </w:rPr>
              <mc:AlternateContent>
                <mc:Choice Requires="wps">
                  <w:drawing>
                    <wp:anchor distT="0" distB="0" distL="114300" distR="114300" simplePos="0" relativeHeight="251652608" behindDoc="0" locked="0" layoutInCell="1" allowOverlap="1">
                      <wp:simplePos x="0" y="0"/>
                      <wp:positionH relativeFrom="column">
                        <wp:posOffset>1551940</wp:posOffset>
                      </wp:positionH>
                      <wp:positionV relativeFrom="paragraph">
                        <wp:posOffset>259080</wp:posOffset>
                      </wp:positionV>
                      <wp:extent cx="2826385" cy="365760"/>
                      <wp:effectExtent l="6985" t="12700" r="5080"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85" cy="365760"/>
                              </a:xfrm>
                              <a:prstGeom prst="rect">
                                <a:avLst/>
                              </a:prstGeom>
                              <a:solidFill>
                                <a:srgbClr val="FFFFFF"/>
                              </a:solidFill>
                              <a:ln w="9525">
                                <a:solidFill>
                                  <a:srgbClr val="000000"/>
                                </a:solidFill>
                                <a:miter lim="800000"/>
                                <a:headEnd/>
                                <a:tailEnd/>
                              </a:ln>
                            </wps:spPr>
                            <wps:txbx>
                              <w:txbxContent>
                                <w:p w:rsidR="005F3288" w:rsidRPr="00CF046A" w:rsidRDefault="00CE4348" w:rsidP="00CF046A">
                                  <w:pPr>
                                    <w:jc w:val="center"/>
                                    <w:rPr>
                                      <w:sz w:val="22"/>
                                      <w:szCs w:val="22"/>
                                    </w:rPr>
                                  </w:pPr>
                                  <w:r>
                                    <w:rPr>
                                      <w:sz w:val="22"/>
                                      <w:szCs w:val="22"/>
                                    </w:rPr>
                                    <w:t>AHP Senior Manager North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2.2pt;margin-top:20.4pt;width:222.55pt;height:28.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">
                      <v:textbox>
                        <w:txbxContent>
                          <w:p w:rsidR="005F3288" w:rsidRPr="00CF046A" w:rsidRDefault="00CE4348" w:rsidP="00CF046A">
                            <w:pPr>
                              <w:jc w:val="center"/>
                              <w:rPr>
                                <w:sz w:val="22"/>
                                <w:szCs w:val="22"/>
                              </w:rPr>
                            </w:pPr>
                            <w:r>
                              <w:rPr>
                                <w:sz w:val="22"/>
                                <w:szCs w:val="22"/>
                              </w:rPr>
                              <w:t>AHP Senior Manager North</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53632" behindDoc="0" locked="0" layoutInCell="1" allowOverlap="1">
                      <wp:simplePos x="0" y="0"/>
                      <wp:positionH relativeFrom="column">
                        <wp:posOffset>1548765</wp:posOffset>
                      </wp:positionH>
                      <wp:positionV relativeFrom="paragraph">
                        <wp:posOffset>824230</wp:posOffset>
                      </wp:positionV>
                      <wp:extent cx="2863215" cy="441960"/>
                      <wp:effectExtent l="13335" t="6350" r="9525"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215" cy="441960"/>
                              </a:xfrm>
                              <a:prstGeom prst="rect">
                                <a:avLst/>
                              </a:prstGeom>
                              <a:solidFill>
                                <a:srgbClr val="FFFFFF"/>
                              </a:solidFill>
                              <a:ln w="9525">
                                <a:solidFill>
                                  <a:srgbClr val="000000"/>
                                </a:solidFill>
                                <a:miter lim="800000"/>
                                <a:headEnd/>
                                <a:tailEnd/>
                              </a:ln>
                            </wps:spPr>
                            <wps:txbx>
                              <w:txbxContent>
                                <w:p w:rsidR="005F3288" w:rsidRPr="00CF046A" w:rsidRDefault="00CE4348" w:rsidP="00CF046A">
                                  <w:pPr>
                                    <w:jc w:val="center"/>
                                    <w:rPr>
                                      <w:sz w:val="22"/>
                                      <w:szCs w:val="22"/>
                                    </w:rPr>
                                  </w:pPr>
                                  <w:r>
                                    <w:rPr>
                                      <w:sz w:val="22"/>
                                      <w:szCs w:val="22"/>
                                    </w:rPr>
                                    <w:t>Dietetic Service Manager</w:t>
                                  </w:r>
                                  <w:r w:rsidR="000D2943">
                                    <w:rPr>
                                      <w:sz w:val="22"/>
                                      <w:szCs w:val="22"/>
                                    </w:rPr>
                                    <w:t xml:space="preserve"> - North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21.95pt;margin-top:64.9pt;width:225.45pt;height:3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">
                      <v:textbox>
                        <w:txbxContent>
                          <w:p w:rsidR="005F3288" w:rsidRPr="00CF046A" w:rsidRDefault="00CE4348" w:rsidP="00CF046A">
                            <w:pPr>
                              <w:jc w:val="center"/>
                              <w:rPr>
                                <w:sz w:val="22"/>
                                <w:szCs w:val="22"/>
                              </w:rPr>
                            </w:pPr>
                            <w:r>
                              <w:rPr>
                                <w:sz w:val="22"/>
                                <w:szCs w:val="22"/>
                              </w:rPr>
                              <w:t>Dietetic Service Manager</w:t>
                            </w:r>
                            <w:r w:rsidR="000D2943">
                              <w:rPr>
                                <w:sz w:val="22"/>
                                <w:szCs w:val="22"/>
                              </w:rPr>
                              <w:t xml:space="preserve"> - North</w:t>
                            </w:r>
                          </w:p>
                        </w:txbxContent>
                      </v:textbox>
                    </v:shape>
                  </w:pict>
                </mc:Fallback>
              </mc:AlternateContent>
            </w:r>
          </w:p>
          <w:p w:rsidR="007F355F" w:rsidRPr="00C10D61" w:rsidRDefault="007F355F">
            <w:pPr>
              <w:rPr>
                <w:rFonts w:ascii="Arial" w:hAnsi="Arial" w:cs="Arial"/>
                <w:b/>
                <w:color w:val="000000"/>
                <w:sz w:val="24"/>
                <w:szCs w:val="24"/>
              </w:rPr>
            </w:pPr>
          </w:p>
          <w:p w:rsidR="007F355F" w:rsidRPr="00C10D61" w:rsidRDefault="007F355F">
            <w:pPr>
              <w:rPr>
                <w:rFonts w:ascii="Arial" w:hAnsi="Arial" w:cs="Arial"/>
                <w:b/>
                <w:color w:val="000000"/>
                <w:sz w:val="24"/>
                <w:szCs w:val="24"/>
              </w:rPr>
            </w:pPr>
          </w:p>
          <w:p w:rsidR="007F355F" w:rsidRPr="00C10D61" w:rsidRDefault="007F355F">
            <w:pPr>
              <w:rPr>
                <w:rFonts w:ascii="Arial" w:hAnsi="Arial" w:cs="Arial"/>
                <w:b/>
                <w:color w:val="000000"/>
                <w:sz w:val="24"/>
                <w:szCs w:val="24"/>
              </w:rPr>
            </w:pPr>
          </w:p>
          <w:p w:rsidR="007F355F" w:rsidRPr="00C10D61" w:rsidRDefault="007F355F">
            <w:pPr>
              <w:rPr>
                <w:rFonts w:ascii="Arial" w:hAnsi="Arial" w:cs="Arial"/>
                <w:b/>
                <w:color w:val="000000"/>
                <w:sz w:val="24"/>
                <w:szCs w:val="24"/>
              </w:rPr>
            </w:pPr>
          </w:p>
          <w:p w:rsidR="007F355F" w:rsidRPr="00C10D61" w:rsidRDefault="007F355F">
            <w:pPr>
              <w:rPr>
                <w:rFonts w:ascii="Arial" w:hAnsi="Arial" w:cs="Arial"/>
                <w:b/>
                <w:color w:val="000000"/>
                <w:sz w:val="24"/>
                <w:szCs w:val="24"/>
              </w:rPr>
            </w:pPr>
          </w:p>
          <w:p w:rsidR="007F355F" w:rsidRPr="00C10D61" w:rsidRDefault="007F355F">
            <w:pPr>
              <w:rPr>
                <w:rFonts w:ascii="Arial" w:hAnsi="Arial" w:cs="Arial"/>
                <w:b/>
                <w:color w:val="000000"/>
                <w:sz w:val="24"/>
                <w:szCs w:val="24"/>
              </w:rPr>
            </w:pPr>
          </w:p>
          <w:p w:rsidR="007F355F" w:rsidRPr="00C10D61" w:rsidRDefault="007F355F">
            <w:pPr>
              <w:rPr>
                <w:rFonts w:ascii="Arial" w:hAnsi="Arial" w:cs="Arial"/>
                <w:b/>
                <w:color w:val="000000"/>
                <w:sz w:val="24"/>
                <w:szCs w:val="24"/>
              </w:rPr>
            </w:pPr>
          </w:p>
          <w:p w:rsidR="007F355F" w:rsidRPr="00C10D61" w:rsidRDefault="00AC2458">
            <w:pPr>
              <w:rPr>
                <w:rFonts w:ascii="Arial" w:hAnsi="Arial" w:cs="Arial"/>
                <w:b/>
                <w:color w:val="000000"/>
                <w:sz w:val="24"/>
                <w:szCs w:val="24"/>
              </w:rPr>
            </w:pPr>
            <w:r>
              <w:rPr>
                <w:rFonts w:ascii="Arial" w:hAnsi="Arial" w:cs="Arial"/>
                <w:noProof/>
                <w:sz w:val="24"/>
                <w:szCs w:val="24"/>
                <w:lang w:eastAsia="en-GB"/>
              </w:rPr>
              <mc:AlternateContent>
                <mc:Choice Requires="wps">
                  <w:drawing>
                    <wp:anchor distT="0" distB="0" distL="114300" distR="114300" simplePos="0" relativeHeight="251654656" behindDoc="0" locked="0" layoutInCell="1" allowOverlap="1">
                      <wp:simplePos x="0" y="0"/>
                      <wp:positionH relativeFrom="column">
                        <wp:posOffset>1551940</wp:posOffset>
                      </wp:positionH>
                      <wp:positionV relativeFrom="paragraph">
                        <wp:posOffset>114300</wp:posOffset>
                      </wp:positionV>
                      <wp:extent cx="2743200" cy="457200"/>
                      <wp:effectExtent l="6985" t="12700" r="12065"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w="9525">
                                <a:solidFill>
                                  <a:srgbClr val="000000"/>
                                </a:solidFill>
                                <a:miter lim="800000"/>
                                <a:headEnd/>
                                <a:tailEnd/>
                              </a:ln>
                            </wps:spPr>
                            <wps:txbx>
                              <w:txbxContent>
                                <w:p w:rsidR="005F3288" w:rsidRDefault="005F3288">
                                  <w:pPr>
                                    <w:jc w:val="center"/>
                                    <w:rPr>
                                      <w:sz w:val="22"/>
                                    </w:rPr>
                                  </w:pPr>
                                  <w:r>
                                    <w:rPr>
                                      <w:sz w:val="22"/>
                                    </w:rPr>
                                    <w:t>D</w:t>
                                  </w:r>
                                  <w:r w:rsidR="00FE5116">
                                    <w:rPr>
                                      <w:sz w:val="22"/>
                                    </w:rPr>
                                    <w:t>ietetic Team Leader North</w:t>
                                  </w:r>
                                  <w:r>
                                    <w:rPr>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22.2pt;margin-top:9pt;width:3in;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">
                      <v:textbox>
                        <w:txbxContent>
                          <w:p w:rsidR="005F3288" w:rsidRDefault="005F3288">
                            <w:pPr>
                              <w:jc w:val="center"/>
                              <w:rPr>
                                <w:sz w:val="22"/>
                              </w:rPr>
                            </w:pPr>
                            <w:r>
                              <w:rPr>
                                <w:sz w:val="22"/>
                              </w:rPr>
                              <w:t>D</w:t>
                            </w:r>
                            <w:r w:rsidR="00FE5116">
                              <w:rPr>
                                <w:sz w:val="22"/>
                              </w:rPr>
                              <w:t>ietetic Team Leader North</w:t>
                            </w:r>
                            <w:r>
                              <w:rPr>
                                <w:sz w:val="22"/>
                              </w:rPr>
                              <w:t xml:space="preserve"> </w:t>
                            </w:r>
                          </w:p>
                        </w:txbxContent>
                      </v:textbox>
                    </v:shape>
                  </w:pict>
                </mc:Fallback>
              </mc:AlternateContent>
            </w:r>
          </w:p>
          <w:p w:rsidR="007F355F" w:rsidRPr="00C10D61" w:rsidRDefault="007F355F">
            <w:pPr>
              <w:rPr>
                <w:rFonts w:ascii="Arial" w:hAnsi="Arial" w:cs="Arial"/>
                <w:b/>
                <w:color w:val="000000"/>
                <w:sz w:val="24"/>
                <w:szCs w:val="24"/>
              </w:rPr>
            </w:pPr>
          </w:p>
          <w:p w:rsidR="00CF046A" w:rsidRPr="00C10D61" w:rsidRDefault="00CF046A">
            <w:pPr>
              <w:rPr>
                <w:rFonts w:ascii="Arial" w:hAnsi="Arial" w:cs="Arial"/>
                <w:b/>
                <w:color w:val="000000"/>
                <w:sz w:val="24"/>
                <w:szCs w:val="24"/>
              </w:rPr>
            </w:pPr>
          </w:p>
          <w:p w:rsidR="007F355F" w:rsidRPr="00C10D61" w:rsidRDefault="00AC2458" w:rsidP="00CF046A">
            <w:pPr>
              <w:rPr>
                <w:rFonts w:ascii="Arial" w:hAnsi="Arial" w:cs="Arial"/>
                <w:b/>
                <w:color w:val="000000"/>
                <w:sz w:val="24"/>
                <w:szCs w:val="24"/>
              </w:rPr>
            </w:pPr>
            <w:r>
              <w:rPr>
                <w:rFonts w:ascii="Arial" w:hAnsi="Arial" w:cs="Arial"/>
                <w:b/>
                <w:noProof/>
                <w:color w:val="000000"/>
                <w:sz w:val="24"/>
                <w:szCs w:val="24"/>
                <w:lang w:eastAsia="en-GB"/>
              </w:rPr>
              <mc:AlternateContent>
                <mc:Choice Requires="wps">
                  <w:drawing>
                    <wp:anchor distT="0" distB="0" distL="114300" distR="114300" simplePos="0" relativeHeight="251662848" behindDoc="0" locked="0" layoutInCell="1" allowOverlap="1">
                      <wp:simplePos x="0" y="0"/>
                      <wp:positionH relativeFrom="column">
                        <wp:posOffset>2920365</wp:posOffset>
                      </wp:positionH>
                      <wp:positionV relativeFrom="paragraph">
                        <wp:posOffset>39370</wp:posOffset>
                      </wp:positionV>
                      <wp:extent cx="0" cy="342900"/>
                      <wp:effectExtent l="13335" t="6350" r="5715" b="12700"/>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CA6C2" id="Line 4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95pt,3.1pt" to="229.9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p5EwIAACg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"/>
                  </w:pict>
                </mc:Fallback>
              </mc:AlternateContent>
            </w:r>
            <w:r w:rsidR="00CF046A" w:rsidRPr="00C10D61">
              <w:rPr>
                <w:rFonts w:ascii="Arial" w:hAnsi="Arial" w:cs="Arial"/>
                <w:b/>
                <w:color w:val="000000"/>
                <w:sz w:val="24"/>
                <w:szCs w:val="24"/>
              </w:rPr>
              <w:t xml:space="preserve">                                                                           </w:t>
            </w:r>
          </w:p>
          <w:p w:rsidR="007F355F" w:rsidRPr="00C10D61" w:rsidRDefault="007F355F">
            <w:pPr>
              <w:rPr>
                <w:rFonts w:ascii="Arial" w:hAnsi="Arial" w:cs="Arial"/>
                <w:b/>
                <w:color w:val="000000"/>
                <w:sz w:val="24"/>
                <w:szCs w:val="24"/>
              </w:rPr>
            </w:pPr>
          </w:p>
          <w:p w:rsidR="007F355F" w:rsidRPr="00C10D61" w:rsidRDefault="00AC2458" w:rsidP="00806C1D">
            <w:pPr>
              <w:tabs>
                <w:tab w:val="left" w:pos="7860"/>
              </w:tabs>
              <w:rPr>
                <w:rFonts w:ascii="Arial" w:hAnsi="Arial" w:cs="Arial"/>
                <w:b/>
                <w:color w:val="000000"/>
                <w:sz w:val="24"/>
                <w:szCs w:val="24"/>
              </w:rPr>
            </w:pPr>
            <w:r>
              <w:rPr>
                <w:rFonts w:ascii="Arial" w:hAnsi="Arial" w:cs="Arial"/>
                <w:b/>
                <w:noProof/>
                <w:color w:val="000000"/>
                <w:sz w:val="24"/>
                <w:szCs w:val="24"/>
                <w:lang w:eastAsia="en-GB"/>
              </w:rPr>
              <mc:AlternateContent>
                <mc:Choice Requires="wps">
                  <w:drawing>
                    <wp:anchor distT="0" distB="0" distL="114300" distR="114300" simplePos="0" relativeHeight="251657728" behindDoc="0" locked="0" layoutInCell="1" allowOverlap="1">
                      <wp:simplePos x="0" y="0"/>
                      <wp:positionH relativeFrom="column">
                        <wp:posOffset>1548765</wp:posOffset>
                      </wp:positionH>
                      <wp:positionV relativeFrom="paragraph">
                        <wp:posOffset>31750</wp:posOffset>
                      </wp:positionV>
                      <wp:extent cx="2743200" cy="466090"/>
                      <wp:effectExtent l="13335" t="6350" r="5715" b="1333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66090"/>
                              </a:xfrm>
                              <a:prstGeom prst="rect">
                                <a:avLst/>
                              </a:prstGeom>
                              <a:solidFill>
                                <a:srgbClr val="FFFFFF"/>
                              </a:solidFill>
                              <a:ln w="9525">
                                <a:solidFill>
                                  <a:srgbClr val="000000"/>
                                </a:solidFill>
                                <a:miter lim="800000"/>
                                <a:headEnd/>
                                <a:tailEnd/>
                              </a:ln>
                            </wps:spPr>
                            <wps:txbx>
                              <w:txbxContent>
                                <w:p w:rsidR="005F3288" w:rsidRDefault="005F3288" w:rsidP="00CF046A">
                                  <w:pPr>
                                    <w:jc w:val="center"/>
                                    <w:rPr>
                                      <w:sz w:val="24"/>
                                      <w:szCs w:val="24"/>
                                    </w:rPr>
                                  </w:pPr>
                                  <w:r>
                                    <w:rPr>
                                      <w:sz w:val="24"/>
                                      <w:szCs w:val="24"/>
                                    </w:rPr>
                                    <w:t xml:space="preserve">Band 6 </w:t>
                                  </w:r>
                                  <w:r w:rsidRPr="00CF046A">
                                    <w:rPr>
                                      <w:sz w:val="24"/>
                                      <w:szCs w:val="24"/>
                                    </w:rPr>
                                    <w:t>Dietitian</w:t>
                                  </w:r>
                                </w:p>
                                <w:p w:rsidR="00CE4348" w:rsidRPr="00CE4348" w:rsidRDefault="00CE4348" w:rsidP="00CF046A">
                                  <w:pPr>
                                    <w:jc w:val="center"/>
                                    <w:rPr>
                                      <w:b/>
                                      <w:sz w:val="24"/>
                                      <w:szCs w:val="24"/>
                                    </w:rPr>
                                  </w:pPr>
                                  <w:r w:rsidRPr="00CE4348">
                                    <w:rPr>
                                      <w:b/>
                                      <w:sz w:val="24"/>
                                      <w:szCs w:val="24"/>
                                    </w:rPr>
                                    <w:t>This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121.95pt;margin-top:2.5pt;width:3in;height:3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">
                      <v:textbox>
                        <w:txbxContent>
                          <w:p w:rsidR="005F3288" w:rsidRDefault="005F3288" w:rsidP="00CF046A">
                            <w:pPr>
                              <w:jc w:val="center"/>
                              <w:rPr>
                                <w:sz w:val="24"/>
                                <w:szCs w:val="24"/>
                              </w:rPr>
                            </w:pPr>
                            <w:r>
                              <w:rPr>
                                <w:sz w:val="24"/>
                                <w:szCs w:val="24"/>
                              </w:rPr>
                              <w:t xml:space="preserve">Band 6 </w:t>
                            </w:r>
                            <w:r w:rsidRPr="00CF046A">
                              <w:rPr>
                                <w:sz w:val="24"/>
                                <w:szCs w:val="24"/>
                              </w:rPr>
                              <w:t>Dietitian</w:t>
                            </w:r>
                          </w:p>
                          <w:p w:rsidR="00CE4348" w:rsidRPr="00CE4348" w:rsidRDefault="00CE4348" w:rsidP="00CF046A">
                            <w:pPr>
                              <w:jc w:val="center"/>
                              <w:rPr>
                                <w:b/>
                                <w:sz w:val="24"/>
                                <w:szCs w:val="24"/>
                              </w:rPr>
                            </w:pPr>
                            <w:r w:rsidRPr="00CE4348">
                              <w:rPr>
                                <w:b/>
                                <w:sz w:val="24"/>
                                <w:szCs w:val="24"/>
                              </w:rPr>
                              <w:t>This post</w:t>
                            </w:r>
                          </w:p>
                        </w:txbxContent>
                      </v:textbox>
                    </v:shape>
                  </w:pict>
                </mc:Fallback>
              </mc:AlternateContent>
            </w:r>
            <w:r w:rsidR="00806C1D" w:rsidRPr="00C10D61">
              <w:rPr>
                <w:rFonts w:ascii="Arial" w:hAnsi="Arial" w:cs="Arial"/>
                <w:b/>
                <w:color w:val="000000"/>
                <w:sz w:val="24"/>
                <w:szCs w:val="24"/>
              </w:rPr>
              <w:tab/>
            </w:r>
          </w:p>
          <w:p w:rsidR="007F355F" w:rsidRPr="00C10D61" w:rsidRDefault="007F355F">
            <w:pPr>
              <w:rPr>
                <w:rFonts w:ascii="Arial" w:hAnsi="Arial" w:cs="Arial"/>
                <w:b/>
                <w:color w:val="000000"/>
                <w:sz w:val="24"/>
                <w:szCs w:val="24"/>
              </w:rPr>
            </w:pPr>
          </w:p>
          <w:p w:rsidR="007F355F" w:rsidRPr="00C10D61" w:rsidRDefault="00CF046A">
            <w:pPr>
              <w:rPr>
                <w:rFonts w:ascii="Arial" w:hAnsi="Arial" w:cs="Arial"/>
                <w:b/>
                <w:color w:val="000000"/>
                <w:sz w:val="24"/>
                <w:szCs w:val="24"/>
              </w:rPr>
            </w:pPr>
            <w:r w:rsidRPr="00C10D61">
              <w:rPr>
                <w:rFonts w:ascii="Arial" w:hAnsi="Arial" w:cs="Arial"/>
                <w:b/>
                <w:color w:val="000000"/>
                <w:sz w:val="24"/>
                <w:szCs w:val="24"/>
              </w:rPr>
              <w:t xml:space="preserve">                                                                           │                                                                                   </w:t>
            </w:r>
          </w:p>
          <w:p w:rsidR="007F355F" w:rsidRPr="00C10D61" w:rsidRDefault="007F355F">
            <w:pPr>
              <w:rPr>
                <w:rFonts w:ascii="Arial" w:hAnsi="Arial" w:cs="Arial"/>
                <w:b/>
                <w:color w:val="000000"/>
                <w:sz w:val="24"/>
                <w:szCs w:val="24"/>
              </w:rPr>
            </w:pPr>
          </w:p>
          <w:p w:rsidR="007F355F" w:rsidRPr="00C10D61" w:rsidRDefault="007F355F">
            <w:pPr>
              <w:rPr>
                <w:rFonts w:ascii="Arial" w:hAnsi="Arial" w:cs="Arial"/>
                <w:b/>
                <w:color w:val="000000"/>
                <w:sz w:val="24"/>
                <w:szCs w:val="24"/>
              </w:rPr>
            </w:pPr>
          </w:p>
          <w:p w:rsidR="00CF046A" w:rsidRPr="00C10D61" w:rsidRDefault="00CF046A">
            <w:pPr>
              <w:rPr>
                <w:rFonts w:ascii="Arial" w:hAnsi="Arial" w:cs="Arial"/>
                <w:b/>
                <w:color w:val="000000"/>
                <w:sz w:val="24"/>
                <w:szCs w:val="24"/>
              </w:rPr>
            </w:pPr>
          </w:p>
          <w:p w:rsidR="00CF046A" w:rsidRPr="00C10D61" w:rsidRDefault="00CF046A">
            <w:pPr>
              <w:rPr>
                <w:rFonts w:ascii="Arial" w:hAnsi="Arial" w:cs="Arial"/>
                <w:b/>
                <w:color w:val="000000"/>
                <w:sz w:val="24"/>
                <w:szCs w:val="24"/>
              </w:rPr>
            </w:pPr>
          </w:p>
        </w:tc>
      </w:tr>
    </w:tbl>
    <w:p w:rsidR="007F355F" w:rsidRPr="00C10D61" w:rsidRDefault="007F355F">
      <w:pPr>
        <w:jc w:val="both"/>
        <w:rPr>
          <w:rFonts w:ascii="Arial" w:hAnsi="Arial" w:cs="Arial"/>
          <w:color w:val="000000"/>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7F355F" w:rsidRPr="00C10D61">
        <w:tc>
          <w:tcPr>
            <w:tcW w:w="10440" w:type="dxa"/>
            <w:tcBorders>
              <w:top w:val="single" w:sz="6" w:space="0" w:color="auto"/>
              <w:left w:val="single" w:sz="4" w:space="0" w:color="auto"/>
              <w:bottom w:val="single" w:sz="6" w:space="0" w:color="auto"/>
              <w:right w:val="single" w:sz="4" w:space="0" w:color="auto"/>
            </w:tcBorders>
          </w:tcPr>
          <w:p w:rsidR="007F355F" w:rsidRPr="00C10D61" w:rsidRDefault="007F355F">
            <w:pPr>
              <w:pStyle w:val="Heading3"/>
              <w:spacing w:before="120" w:after="120"/>
              <w:rPr>
                <w:rFonts w:cs="Arial"/>
                <w:color w:val="000000"/>
                <w:szCs w:val="24"/>
              </w:rPr>
            </w:pPr>
            <w:r w:rsidRPr="00C10D61">
              <w:rPr>
                <w:rFonts w:cs="Arial"/>
                <w:color w:val="000000"/>
                <w:szCs w:val="24"/>
              </w:rPr>
              <w:t>5.   ROLE OF DEPARTMENT</w:t>
            </w:r>
          </w:p>
        </w:tc>
      </w:tr>
      <w:tr w:rsidR="007F355F" w:rsidRPr="00C10D61">
        <w:tc>
          <w:tcPr>
            <w:tcW w:w="10440" w:type="dxa"/>
            <w:tcBorders>
              <w:top w:val="single" w:sz="6" w:space="0" w:color="auto"/>
              <w:left w:val="single" w:sz="4" w:space="0" w:color="auto"/>
              <w:bottom w:val="single" w:sz="6" w:space="0" w:color="auto"/>
              <w:right w:val="single" w:sz="4" w:space="0" w:color="auto"/>
            </w:tcBorders>
          </w:tcPr>
          <w:p w:rsidR="007F355F" w:rsidRPr="00C10D61" w:rsidRDefault="007F355F">
            <w:pPr>
              <w:jc w:val="both"/>
              <w:rPr>
                <w:rFonts w:ascii="Arial" w:hAnsi="Arial" w:cs="Arial"/>
                <w:color w:val="000000"/>
                <w:sz w:val="24"/>
                <w:szCs w:val="24"/>
              </w:rPr>
            </w:pPr>
            <w:r w:rsidRPr="00C10D61">
              <w:rPr>
                <w:rFonts w:ascii="Arial" w:hAnsi="Arial" w:cs="Arial"/>
                <w:color w:val="000000"/>
                <w:sz w:val="24"/>
                <w:szCs w:val="24"/>
              </w:rPr>
              <w:t xml:space="preserve">The Nutrition and Dietetic Department provides a comprehensive, evidence-based, professional, nutritional advisory service.  This is achieved through the translation of the individual’s scientific information, with respect to the consequent treatment plan, giving practical dietary advice for the primary/secondary prevention of treatment of ill health or disease, and for the alleviation of symptoms through adaptation of nutritional intake throughout the illness/disease process.  This would also take into account the individuals social circumstances and lifestyle patterns.  </w:t>
            </w:r>
          </w:p>
          <w:p w:rsidR="007F355F" w:rsidRPr="00C10D61" w:rsidRDefault="007F355F">
            <w:pPr>
              <w:jc w:val="both"/>
              <w:rPr>
                <w:rFonts w:ascii="Arial" w:hAnsi="Arial" w:cs="Arial"/>
                <w:color w:val="000000"/>
                <w:sz w:val="24"/>
                <w:szCs w:val="24"/>
              </w:rPr>
            </w:pPr>
          </w:p>
          <w:p w:rsidR="007F355F" w:rsidRPr="00C10D61" w:rsidRDefault="007F355F">
            <w:pPr>
              <w:jc w:val="both"/>
              <w:rPr>
                <w:rFonts w:ascii="Arial" w:hAnsi="Arial" w:cs="Arial"/>
                <w:color w:val="000000"/>
                <w:sz w:val="24"/>
                <w:szCs w:val="24"/>
              </w:rPr>
            </w:pPr>
            <w:r w:rsidRPr="00C10D61">
              <w:rPr>
                <w:rFonts w:ascii="Arial" w:hAnsi="Arial" w:cs="Arial"/>
                <w:color w:val="000000"/>
                <w:sz w:val="24"/>
                <w:szCs w:val="24"/>
              </w:rPr>
              <w:t>The department also has a health improvement role in relation to national targets for health promotion.</w:t>
            </w:r>
          </w:p>
        </w:tc>
      </w:tr>
    </w:tbl>
    <w:p w:rsidR="007F355F" w:rsidRDefault="007F355F">
      <w:pPr>
        <w:jc w:val="both"/>
        <w:rPr>
          <w:rFonts w:ascii="Arial" w:hAnsi="Arial" w:cs="Arial"/>
          <w:color w:val="000000"/>
          <w:sz w:val="24"/>
          <w:szCs w:val="24"/>
        </w:rPr>
      </w:pPr>
    </w:p>
    <w:p w:rsidR="002F5D50" w:rsidRDefault="002F5D50">
      <w:pPr>
        <w:jc w:val="both"/>
        <w:rPr>
          <w:rFonts w:ascii="Arial" w:hAnsi="Arial" w:cs="Arial"/>
          <w:color w:val="000000"/>
          <w:sz w:val="24"/>
          <w:szCs w:val="24"/>
        </w:rPr>
      </w:pPr>
    </w:p>
    <w:p w:rsidR="002F5D50" w:rsidRDefault="002F5D50">
      <w:pPr>
        <w:jc w:val="both"/>
        <w:rPr>
          <w:rFonts w:ascii="Arial" w:hAnsi="Arial" w:cs="Arial"/>
          <w:color w:val="000000"/>
          <w:sz w:val="24"/>
          <w:szCs w:val="24"/>
        </w:rPr>
      </w:pPr>
    </w:p>
    <w:p w:rsidR="002F5D50" w:rsidRPr="00C10D61" w:rsidRDefault="002F5D50">
      <w:pPr>
        <w:jc w:val="both"/>
        <w:rPr>
          <w:rFonts w:ascii="Arial" w:hAnsi="Arial" w:cs="Arial"/>
          <w:color w:val="000000"/>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7F355F" w:rsidRPr="00C10D61">
        <w:tc>
          <w:tcPr>
            <w:tcW w:w="10440" w:type="dxa"/>
            <w:tcBorders>
              <w:top w:val="single" w:sz="6" w:space="0" w:color="auto"/>
              <w:left w:val="single" w:sz="4" w:space="0" w:color="auto"/>
              <w:bottom w:val="single" w:sz="6" w:space="0" w:color="auto"/>
              <w:right w:val="single" w:sz="4" w:space="0" w:color="auto"/>
            </w:tcBorders>
          </w:tcPr>
          <w:p w:rsidR="007F355F" w:rsidRPr="00C10D61" w:rsidRDefault="007F355F">
            <w:pPr>
              <w:pStyle w:val="Heading3"/>
              <w:spacing w:before="120" w:after="120"/>
              <w:rPr>
                <w:rFonts w:cs="Arial"/>
                <w:b w:val="0"/>
                <w:color w:val="000000"/>
                <w:szCs w:val="24"/>
              </w:rPr>
            </w:pPr>
            <w:r w:rsidRPr="00C10D61">
              <w:rPr>
                <w:rFonts w:cs="Arial"/>
                <w:color w:val="000000"/>
                <w:szCs w:val="24"/>
              </w:rPr>
              <w:lastRenderedPageBreak/>
              <w:t>6.  KEY RESULT AREAS</w:t>
            </w:r>
          </w:p>
        </w:tc>
      </w:tr>
      <w:tr w:rsidR="007F355F" w:rsidRPr="00C10D61" w:rsidTr="00EC5E94">
        <w:trPr>
          <w:trHeight w:val="65"/>
        </w:trPr>
        <w:tc>
          <w:tcPr>
            <w:tcW w:w="10440" w:type="dxa"/>
            <w:tcBorders>
              <w:top w:val="single" w:sz="6" w:space="0" w:color="auto"/>
              <w:left w:val="single" w:sz="4" w:space="0" w:color="auto"/>
              <w:bottom w:val="single" w:sz="6" w:space="0" w:color="auto"/>
              <w:right w:val="single" w:sz="4" w:space="0" w:color="auto"/>
            </w:tcBorders>
          </w:tcPr>
          <w:p w:rsidR="007F355F" w:rsidRPr="00C10D61" w:rsidRDefault="007F355F">
            <w:pPr>
              <w:rPr>
                <w:rFonts w:ascii="Arial" w:hAnsi="Arial" w:cs="Arial"/>
                <w:color w:val="000000"/>
                <w:sz w:val="24"/>
                <w:szCs w:val="24"/>
              </w:rPr>
            </w:pPr>
          </w:p>
          <w:p w:rsidR="007F355F" w:rsidRPr="00C10D61" w:rsidRDefault="007F355F">
            <w:pPr>
              <w:pStyle w:val="BodyTextIndent"/>
              <w:numPr>
                <w:ilvl w:val="0"/>
                <w:numId w:val="21"/>
              </w:numPr>
              <w:rPr>
                <w:rFonts w:ascii="Arial" w:hAnsi="Arial" w:cs="Arial"/>
                <w:color w:val="000000"/>
                <w:sz w:val="24"/>
                <w:szCs w:val="24"/>
              </w:rPr>
            </w:pPr>
            <w:r w:rsidRPr="00C10D61">
              <w:rPr>
                <w:rFonts w:ascii="Arial" w:hAnsi="Arial" w:cs="Arial"/>
                <w:color w:val="000000"/>
                <w:sz w:val="24"/>
                <w:szCs w:val="24"/>
              </w:rPr>
              <w:t>Plan, prepare and deliver up-to-date, evidence based, quality dietetic</w:t>
            </w:r>
            <w:r w:rsidR="00BE5A79" w:rsidRPr="00C10D61">
              <w:rPr>
                <w:rFonts w:ascii="Arial" w:hAnsi="Arial" w:cs="Arial"/>
                <w:color w:val="000000"/>
                <w:sz w:val="24"/>
                <w:szCs w:val="24"/>
              </w:rPr>
              <w:t xml:space="preserve"> advice for patients referred to the service</w:t>
            </w:r>
            <w:r w:rsidRPr="00C10D61">
              <w:rPr>
                <w:rFonts w:ascii="Arial" w:hAnsi="Arial" w:cs="Arial"/>
                <w:color w:val="000000"/>
                <w:sz w:val="24"/>
                <w:szCs w:val="24"/>
              </w:rPr>
              <w:t>, ensuring individualised advice, support and agreed treatment plans</w:t>
            </w:r>
            <w:r w:rsidR="00BE5A79" w:rsidRPr="00C10D61">
              <w:rPr>
                <w:rFonts w:ascii="Arial" w:hAnsi="Arial" w:cs="Arial"/>
                <w:color w:val="000000"/>
                <w:sz w:val="24"/>
                <w:szCs w:val="24"/>
              </w:rPr>
              <w:t xml:space="preserve"> are developed, implemented, monitored and reviewed.</w:t>
            </w:r>
          </w:p>
          <w:p w:rsidR="007F355F" w:rsidRPr="00C10D61" w:rsidRDefault="007F355F">
            <w:pPr>
              <w:ind w:left="720"/>
              <w:jc w:val="both"/>
              <w:rPr>
                <w:rFonts w:ascii="Arial" w:hAnsi="Arial" w:cs="Arial"/>
                <w:color w:val="000000"/>
                <w:sz w:val="24"/>
                <w:szCs w:val="24"/>
              </w:rPr>
            </w:pPr>
          </w:p>
          <w:p w:rsidR="002F5D50" w:rsidRDefault="007F355F">
            <w:pPr>
              <w:jc w:val="both"/>
              <w:rPr>
                <w:rFonts w:ascii="Arial" w:hAnsi="Arial" w:cs="Arial"/>
                <w:color w:val="000000"/>
                <w:sz w:val="24"/>
                <w:szCs w:val="24"/>
              </w:rPr>
            </w:pPr>
            <w:r w:rsidRPr="00C10D61">
              <w:rPr>
                <w:rFonts w:ascii="Arial" w:hAnsi="Arial" w:cs="Arial"/>
                <w:color w:val="000000"/>
                <w:sz w:val="24"/>
                <w:szCs w:val="24"/>
              </w:rPr>
              <w:t xml:space="preserve">       Provision of nutritional care is aiming to improve clinical condition, reduce deterioration</w:t>
            </w:r>
            <w:r w:rsidR="005F3288" w:rsidRPr="00C10D61">
              <w:rPr>
                <w:rFonts w:ascii="Arial" w:hAnsi="Arial" w:cs="Arial"/>
                <w:color w:val="000000"/>
                <w:sz w:val="24"/>
                <w:szCs w:val="24"/>
              </w:rPr>
              <w:t xml:space="preserve"> or </w:t>
            </w:r>
            <w:r w:rsidR="002F5D50">
              <w:rPr>
                <w:rFonts w:ascii="Arial" w:hAnsi="Arial" w:cs="Arial"/>
                <w:color w:val="000000"/>
                <w:sz w:val="24"/>
                <w:szCs w:val="24"/>
              </w:rPr>
              <w:t xml:space="preserve">   </w:t>
            </w:r>
          </w:p>
          <w:p w:rsidR="007F355F" w:rsidRPr="00C10D61" w:rsidRDefault="002F5D50">
            <w:pPr>
              <w:jc w:val="both"/>
              <w:rPr>
                <w:rFonts w:ascii="Arial" w:hAnsi="Arial" w:cs="Arial"/>
                <w:color w:val="000000"/>
                <w:sz w:val="24"/>
                <w:szCs w:val="24"/>
              </w:rPr>
            </w:pPr>
            <w:r>
              <w:rPr>
                <w:rFonts w:ascii="Arial" w:hAnsi="Arial" w:cs="Arial"/>
                <w:color w:val="000000"/>
                <w:sz w:val="24"/>
                <w:szCs w:val="24"/>
              </w:rPr>
              <w:t xml:space="preserve">       </w:t>
            </w:r>
            <w:r w:rsidR="005F3288" w:rsidRPr="00C10D61">
              <w:rPr>
                <w:rFonts w:ascii="Arial" w:hAnsi="Arial" w:cs="Arial"/>
                <w:color w:val="000000"/>
                <w:sz w:val="24"/>
                <w:szCs w:val="24"/>
              </w:rPr>
              <w:t>incidence of medical</w:t>
            </w:r>
            <w:r w:rsidR="007F355F" w:rsidRPr="00C10D61">
              <w:rPr>
                <w:rFonts w:ascii="Arial" w:hAnsi="Arial" w:cs="Arial"/>
                <w:color w:val="000000"/>
                <w:sz w:val="24"/>
                <w:szCs w:val="24"/>
              </w:rPr>
              <w:t xml:space="preserve"> complications, this will be achieved through the following:-</w:t>
            </w:r>
          </w:p>
          <w:p w:rsidR="007F355F" w:rsidRPr="00C10D61" w:rsidRDefault="007F355F">
            <w:pPr>
              <w:ind w:left="720"/>
              <w:jc w:val="both"/>
              <w:rPr>
                <w:rFonts w:ascii="Arial" w:hAnsi="Arial" w:cs="Arial"/>
                <w:color w:val="000000"/>
                <w:sz w:val="24"/>
                <w:szCs w:val="24"/>
              </w:rPr>
            </w:pPr>
          </w:p>
          <w:p w:rsidR="007F355F" w:rsidRPr="00C10D61" w:rsidRDefault="007F355F" w:rsidP="007F355F">
            <w:pPr>
              <w:numPr>
                <w:ilvl w:val="0"/>
                <w:numId w:val="22"/>
              </w:numPr>
              <w:ind w:left="856" w:hanging="357"/>
              <w:jc w:val="both"/>
              <w:rPr>
                <w:rFonts w:ascii="Arial" w:hAnsi="Arial" w:cs="Arial"/>
                <w:color w:val="000000"/>
                <w:sz w:val="24"/>
                <w:szCs w:val="24"/>
              </w:rPr>
            </w:pPr>
            <w:r w:rsidRPr="00C10D61">
              <w:rPr>
                <w:rFonts w:ascii="Arial" w:hAnsi="Arial" w:cs="Arial"/>
                <w:color w:val="000000"/>
                <w:sz w:val="24"/>
                <w:szCs w:val="24"/>
              </w:rPr>
              <w:t xml:space="preserve">On receipt of referral, prioritise, and re-prioritise caseload based on dietetic </w:t>
            </w:r>
            <w:r w:rsidR="00AC2458">
              <w:rPr>
                <w:rFonts w:ascii="Arial" w:hAnsi="Arial" w:cs="Arial"/>
                <w:color w:val="000000"/>
                <w:sz w:val="24"/>
                <w:szCs w:val="24"/>
              </w:rPr>
              <w:t>priority</w:t>
            </w:r>
            <w:r w:rsidR="00BE5A79" w:rsidRPr="00C10D61">
              <w:rPr>
                <w:rFonts w:ascii="Arial" w:hAnsi="Arial" w:cs="Arial"/>
                <w:color w:val="000000"/>
                <w:sz w:val="24"/>
                <w:szCs w:val="24"/>
              </w:rPr>
              <w:t>/</w:t>
            </w:r>
            <w:r w:rsidRPr="00C10D61">
              <w:rPr>
                <w:rFonts w:ascii="Arial" w:hAnsi="Arial" w:cs="Arial"/>
                <w:color w:val="000000"/>
                <w:sz w:val="24"/>
                <w:szCs w:val="24"/>
              </w:rPr>
              <w:t xml:space="preserve">urgency.  </w:t>
            </w:r>
          </w:p>
          <w:p w:rsidR="007F355F" w:rsidRPr="00C10D61" w:rsidRDefault="007F355F" w:rsidP="007F355F">
            <w:pPr>
              <w:numPr>
                <w:ilvl w:val="0"/>
                <w:numId w:val="22"/>
              </w:numPr>
              <w:ind w:left="856" w:hanging="357"/>
              <w:jc w:val="both"/>
              <w:rPr>
                <w:rFonts w:ascii="Arial" w:hAnsi="Arial" w:cs="Arial"/>
                <w:color w:val="000000"/>
                <w:sz w:val="24"/>
                <w:szCs w:val="24"/>
              </w:rPr>
            </w:pPr>
            <w:r w:rsidRPr="00C10D61">
              <w:rPr>
                <w:rFonts w:ascii="Arial" w:hAnsi="Arial" w:cs="Arial"/>
                <w:color w:val="000000"/>
                <w:sz w:val="24"/>
                <w:szCs w:val="24"/>
              </w:rPr>
              <w:t>Review case notes, selecting appropriate raw data using judgmental skills to interpret data and results.</w:t>
            </w:r>
          </w:p>
          <w:p w:rsidR="007F355F" w:rsidRPr="00C10D61" w:rsidRDefault="007F355F" w:rsidP="007F355F">
            <w:pPr>
              <w:numPr>
                <w:ilvl w:val="0"/>
                <w:numId w:val="22"/>
              </w:numPr>
              <w:ind w:left="856" w:hanging="357"/>
              <w:jc w:val="both"/>
              <w:rPr>
                <w:rFonts w:ascii="Arial" w:hAnsi="Arial" w:cs="Arial"/>
                <w:color w:val="000000"/>
                <w:sz w:val="24"/>
                <w:szCs w:val="24"/>
              </w:rPr>
            </w:pPr>
            <w:r w:rsidRPr="00C10D61">
              <w:rPr>
                <w:rFonts w:ascii="Arial" w:hAnsi="Arial" w:cs="Arial"/>
                <w:color w:val="000000"/>
                <w:sz w:val="24"/>
                <w:szCs w:val="24"/>
              </w:rPr>
              <w:t>Analyse information and results using judgmental, analytical and problem solving skills to inform methodology of treatment, for example, consideration of medical, biochemical, pharmaceutical lifestyle and social patterns.</w:t>
            </w:r>
          </w:p>
          <w:p w:rsidR="007F355F" w:rsidRPr="00C10D61" w:rsidRDefault="007F355F" w:rsidP="007F355F">
            <w:pPr>
              <w:numPr>
                <w:ilvl w:val="0"/>
                <w:numId w:val="22"/>
              </w:numPr>
              <w:ind w:left="856" w:hanging="357"/>
              <w:jc w:val="both"/>
              <w:rPr>
                <w:rFonts w:ascii="Arial" w:hAnsi="Arial" w:cs="Arial"/>
                <w:color w:val="000000"/>
                <w:sz w:val="24"/>
                <w:szCs w:val="24"/>
              </w:rPr>
            </w:pPr>
            <w:r w:rsidRPr="00C10D61">
              <w:rPr>
                <w:rFonts w:ascii="Arial" w:hAnsi="Arial" w:cs="Arial"/>
                <w:color w:val="000000"/>
                <w:sz w:val="24"/>
                <w:szCs w:val="24"/>
              </w:rPr>
              <w:t>Where appropriate, calculate body mass index, % weight loss and individual estimated nutritional requirements.</w:t>
            </w:r>
          </w:p>
          <w:p w:rsidR="007F355F" w:rsidRPr="00C10D61" w:rsidRDefault="007F355F" w:rsidP="007F355F">
            <w:pPr>
              <w:numPr>
                <w:ilvl w:val="0"/>
                <w:numId w:val="22"/>
              </w:numPr>
              <w:ind w:left="856" w:hanging="357"/>
              <w:jc w:val="both"/>
              <w:rPr>
                <w:rFonts w:ascii="Arial" w:hAnsi="Arial" w:cs="Arial"/>
                <w:color w:val="000000"/>
                <w:sz w:val="24"/>
                <w:szCs w:val="24"/>
              </w:rPr>
            </w:pPr>
            <w:r w:rsidRPr="00C10D61">
              <w:rPr>
                <w:rFonts w:ascii="Arial" w:hAnsi="Arial" w:cs="Arial"/>
                <w:color w:val="000000"/>
                <w:sz w:val="24"/>
                <w:szCs w:val="24"/>
              </w:rPr>
              <w:t>Consider all potential drug/nutrient interactions e.g. diabetic medication, statins, phenytoin &amp; report to the relevant member of the multidisciplinary team.</w:t>
            </w:r>
          </w:p>
          <w:p w:rsidR="007F355F" w:rsidRPr="00C10D61" w:rsidRDefault="007F355F" w:rsidP="007F355F">
            <w:pPr>
              <w:numPr>
                <w:ilvl w:val="0"/>
                <w:numId w:val="22"/>
              </w:numPr>
              <w:ind w:left="856" w:hanging="357"/>
              <w:jc w:val="both"/>
              <w:rPr>
                <w:rFonts w:ascii="Arial" w:hAnsi="Arial" w:cs="Arial"/>
                <w:color w:val="000000"/>
                <w:sz w:val="24"/>
                <w:szCs w:val="24"/>
              </w:rPr>
            </w:pPr>
            <w:r w:rsidRPr="00C10D61">
              <w:rPr>
                <w:rFonts w:ascii="Arial" w:hAnsi="Arial" w:cs="Arial"/>
                <w:color w:val="000000"/>
                <w:sz w:val="24"/>
                <w:szCs w:val="24"/>
              </w:rPr>
              <w:t xml:space="preserve">Where necessary, suggest further biochemical tests when the outcome may inform or indicate modification of the dietetic treatment plan                        </w:t>
            </w:r>
          </w:p>
          <w:p w:rsidR="007F355F" w:rsidRPr="00C10D61" w:rsidRDefault="007F355F" w:rsidP="007F355F">
            <w:pPr>
              <w:numPr>
                <w:ilvl w:val="0"/>
                <w:numId w:val="22"/>
              </w:numPr>
              <w:ind w:left="856" w:hanging="357"/>
              <w:jc w:val="both"/>
              <w:rPr>
                <w:rFonts w:ascii="Arial" w:hAnsi="Arial" w:cs="Arial"/>
                <w:color w:val="000000"/>
                <w:sz w:val="24"/>
                <w:szCs w:val="24"/>
              </w:rPr>
            </w:pPr>
            <w:r w:rsidRPr="00C10D61">
              <w:rPr>
                <w:rFonts w:ascii="Arial" w:hAnsi="Arial" w:cs="Arial"/>
                <w:color w:val="000000"/>
                <w:sz w:val="24"/>
                <w:szCs w:val="24"/>
              </w:rPr>
              <w:t>Decide, discuss, agree and implement the treatment plan in consultation with the patient/carer and members of the multi-disciplinary team to ensure individual needs are met using a holistic approach.</w:t>
            </w:r>
          </w:p>
          <w:p w:rsidR="007F355F" w:rsidRPr="00C10D61" w:rsidRDefault="007F355F" w:rsidP="007F355F">
            <w:pPr>
              <w:numPr>
                <w:ilvl w:val="0"/>
                <w:numId w:val="22"/>
              </w:numPr>
              <w:ind w:left="856" w:hanging="357"/>
              <w:jc w:val="both"/>
              <w:rPr>
                <w:rFonts w:ascii="Arial" w:hAnsi="Arial" w:cs="Arial"/>
                <w:color w:val="000000"/>
                <w:sz w:val="24"/>
                <w:szCs w:val="24"/>
              </w:rPr>
            </w:pPr>
            <w:r w:rsidRPr="00C10D61">
              <w:rPr>
                <w:rFonts w:ascii="Arial" w:hAnsi="Arial" w:cs="Arial"/>
                <w:color w:val="000000"/>
                <w:sz w:val="24"/>
                <w:szCs w:val="24"/>
              </w:rPr>
              <w:t>When necessary, communicate routine, complex and/or sensitive information in an understandable form, which may include giving unwelcome or difficult to accept information e.g. long-term adherence to restricted diets.</w:t>
            </w:r>
          </w:p>
          <w:p w:rsidR="007F355F" w:rsidRPr="00C10D61" w:rsidRDefault="007F355F" w:rsidP="007F355F">
            <w:pPr>
              <w:numPr>
                <w:ilvl w:val="0"/>
                <w:numId w:val="22"/>
              </w:numPr>
              <w:ind w:left="856" w:hanging="357"/>
              <w:jc w:val="both"/>
              <w:rPr>
                <w:rFonts w:ascii="Arial" w:hAnsi="Arial" w:cs="Arial"/>
                <w:color w:val="000000"/>
                <w:sz w:val="24"/>
                <w:szCs w:val="24"/>
              </w:rPr>
            </w:pPr>
            <w:r w:rsidRPr="00C10D61">
              <w:rPr>
                <w:rFonts w:ascii="Arial" w:hAnsi="Arial" w:cs="Arial"/>
                <w:color w:val="000000"/>
                <w:sz w:val="24"/>
                <w:szCs w:val="24"/>
              </w:rPr>
              <w:t>Having gained informed consent, educate patient/carer through use of interview and counselling skills in conjunction with appropriate resources to aid and support understanding of individual dietary treatment.</w:t>
            </w:r>
          </w:p>
          <w:p w:rsidR="007F355F" w:rsidRPr="00C10D61" w:rsidRDefault="007F355F" w:rsidP="007F355F">
            <w:pPr>
              <w:numPr>
                <w:ilvl w:val="0"/>
                <w:numId w:val="22"/>
              </w:numPr>
              <w:ind w:left="856" w:hanging="357"/>
              <w:jc w:val="both"/>
              <w:rPr>
                <w:rFonts w:ascii="Arial" w:hAnsi="Arial" w:cs="Arial"/>
                <w:color w:val="000000"/>
                <w:sz w:val="24"/>
                <w:szCs w:val="24"/>
              </w:rPr>
            </w:pPr>
            <w:r w:rsidRPr="00C10D61">
              <w:rPr>
                <w:rFonts w:ascii="Arial" w:hAnsi="Arial" w:cs="Arial"/>
                <w:color w:val="000000"/>
                <w:sz w:val="24"/>
                <w:szCs w:val="24"/>
              </w:rPr>
              <w:t>Maintain accurate, up to date and legible dietetic treatment notes for each patient an accordance with the BDA Guidance on  Standards for records and record keeping and department guidelines</w:t>
            </w:r>
          </w:p>
          <w:p w:rsidR="007F355F" w:rsidRPr="00C10D61" w:rsidRDefault="007F355F" w:rsidP="007F355F">
            <w:pPr>
              <w:numPr>
                <w:ilvl w:val="0"/>
                <w:numId w:val="22"/>
              </w:numPr>
              <w:ind w:left="856" w:hanging="357"/>
              <w:jc w:val="both"/>
              <w:rPr>
                <w:rFonts w:ascii="Arial" w:hAnsi="Arial" w:cs="Arial"/>
                <w:color w:val="000000"/>
                <w:sz w:val="24"/>
                <w:szCs w:val="24"/>
              </w:rPr>
            </w:pPr>
            <w:r w:rsidRPr="00C10D61">
              <w:rPr>
                <w:rFonts w:ascii="Arial" w:hAnsi="Arial" w:cs="Arial"/>
                <w:color w:val="000000"/>
                <w:sz w:val="24"/>
                <w:szCs w:val="24"/>
              </w:rPr>
              <w:t xml:space="preserve">Monitor the progress of the treatment plan, re-evaluating outcomes based on any relevant changes, modifying the plan (as appropriate) to ensure optimal patient care </w:t>
            </w:r>
          </w:p>
          <w:p w:rsidR="007F355F" w:rsidRPr="00C10D61" w:rsidRDefault="004D588F" w:rsidP="007F355F">
            <w:pPr>
              <w:numPr>
                <w:ilvl w:val="0"/>
                <w:numId w:val="22"/>
              </w:numPr>
              <w:ind w:left="856" w:hanging="357"/>
              <w:jc w:val="both"/>
              <w:rPr>
                <w:rFonts w:ascii="Arial" w:hAnsi="Arial" w:cs="Arial"/>
                <w:color w:val="000000"/>
                <w:sz w:val="24"/>
                <w:szCs w:val="24"/>
              </w:rPr>
            </w:pPr>
            <w:r w:rsidRPr="00C10D61">
              <w:rPr>
                <w:rFonts w:ascii="Arial" w:hAnsi="Arial" w:cs="Arial"/>
                <w:color w:val="000000"/>
                <w:sz w:val="24"/>
                <w:szCs w:val="24"/>
              </w:rPr>
              <w:t>Arrange</w:t>
            </w:r>
            <w:r w:rsidR="007F355F" w:rsidRPr="00C10D61">
              <w:rPr>
                <w:rFonts w:ascii="Arial" w:hAnsi="Arial" w:cs="Arial"/>
                <w:color w:val="000000"/>
                <w:sz w:val="24"/>
                <w:szCs w:val="24"/>
              </w:rPr>
              <w:t xml:space="preserve"> appropriate provision of therapeutic diets and the prescription of ACBS listed dietetic products, enteral and parenteral nutrition; ensuring nutritional adequacy of dietary intake is provided. </w:t>
            </w:r>
          </w:p>
          <w:p w:rsidR="007F355F" w:rsidRDefault="007F355F" w:rsidP="007F355F">
            <w:pPr>
              <w:numPr>
                <w:ilvl w:val="0"/>
                <w:numId w:val="22"/>
              </w:numPr>
              <w:ind w:left="856" w:hanging="357"/>
              <w:jc w:val="both"/>
              <w:rPr>
                <w:rFonts w:ascii="Arial" w:hAnsi="Arial" w:cs="Arial"/>
                <w:color w:val="000000"/>
                <w:sz w:val="24"/>
                <w:szCs w:val="24"/>
              </w:rPr>
            </w:pPr>
            <w:r w:rsidRPr="00C10D61">
              <w:rPr>
                <w:rFonts w:ascii="Arial" w:hAnsi="Arial" w:cs="Arial"/>
                <w:color w:val="000000"/>
                <w:sz w:val="24"/>
                <w:szCs w:val="24"/>
              </w:rPr>
              <w:t>Ensure cohesive patient discharge/transfer through optimal communication with patient/carer and all relevant members of the multi-disciplinary team, adhering to local systems in place.  For example enteral feeding transfer form, prescription letters and referral procedures.</w:t>
            </w:r>
          </w:p>
          <w:p w:rsidR="007F355F" w:rsidRPr="00C10D61" w:rsidRDefault="007F355F" w:rsidP="00EC5E94">
            <w:pPr>
              <w:jc w:val="both"/>
              <w:rPr>
                <w:rFonts w:ascii="Arial" w:hAnsi="Arial" w:cs="Arial"/>
                <w:color w:val="000000"/>
                <w:sz w:val="24"/>
                <w:szCs w:val="24"/>
              </w:rPr>
            </w:pPr>
          </w:p>
          <w:p w:rsidR="007F355F" w:rsidRDefault="007F355F" w:rsidP="00B33C9E">
            <w:pPr>
              <w:numPr>
                <w:ilvl w:val="0"/>
                <w:numId w:val="21"/>
              </w:numPr>
              <w:jc w:val="both"/>
              <w:rPr>
                <w:rFonts w:ascii="Arial" w:hAnsi="Arial" w:cs="Arial"/>
                <w:color w:val="000000"/>
                <w:sz w:val="24"/>
                <w:szCs w:val="24"/>
              </w:rPr>
            </w:pPr>
            <w:r w:rsidRPr="00C10D61">
              <w:rPr>
                <w:rFonts w:ascii="Arial" w:hAnsi="Arial" w:cs="Arial"/>
                <w:color w:val="000000"/>
                <w:sz w:val="24"/>
                <w:szCs w:val="24"/>
              </w:rPr>
              <w:t xml:space="preserve">Maintain CPD through </w:t>
            </w:r>
            <w:r w:rsidR="0098531B" w:rsidRPr="00C10D61">
              <w:rPr>
                <w:rFonts w:ascii="Arial" w:hAnsi="Arial" w:cs="Arial"/>
                <w:color w:val="000000"/>
                <w:sz w:val="24"/>
                <w:szCs w:val="24"/>
              </w:rPr>
              <w:t xml:space="preserve">registration; which includes </w:t>
            </w:r>
            <w:r w:rsidRPr="00C10D61">
              <w:rPr>
                <w:rFonts w:ascii="Arial" w:hAnsi="Arial" w:cs="Arial"/>
                <w:color w:val="000000"/>
                <w:sz w:val="24"/>
                <w:szCs w:val="24"/>
              </w:rPr>
              <w:t>self-study, work shadowing, training courses applicable to remi</w:t>
            </w:r>
            <w:r w:rsidR="0098531B" w:rsidRPr="00C10D61">
              <w:rPr>
                <w:rFonts w:ascii="Arial" w:hAnsi="Arial" w:cs="Arial"/>
                <w:color w:val="000000"/>
                <w:sz w:val="24"/>
                <w:szCs w:val="24"/>
              </w:rPr>
              <w:t xml:space="preserve">t, service needs and budgetary </w:t>
            </w:r>
            <w:r w:rsidRPr="00C10D61">
              <w:rPr>
                <w:rFonts w:ascii="Arial" w:hAnsi="Arial" w:cs="Arial"/>
                <w:color w:val="000000"/>
                <w:sz w:val="24"/>
                <w:szCs w:val="24"/>
              </w:rPr>
              <w:t>constraints maintaining H</w:t>
            </w:r>
            <w:r w:rsidR="00CE4348">
              <w:rPr>
                <w:rFonts w:ascii="Arial" w:hAnsi="Arial" w:cs="Arial"/>
                <w:color w:val="000000"/>
                <w:sz w:val="24"/>
                <w:szCs w:val="24"/>
              </w:rPr>
              <w:t>C</w:t>
            </w:r>
            <w:r w:rsidRPr="00C10D61">
              <w:rPr>
                <w:rFonts w:ascii="Arial" w:hAnsi="Arial" w:cs="Arial"/>
                <w:color w:val="000000"/>
                <w:sz w:val="24"/>
                <w:szCs w:val="24"/>
              </w:rPr>
              <w:t xml:space="preserve">PC registration </w:t>
            </w:r>
            <w:r w:rsidR="00EA6FAC" w:rsidRPr="00C10D61">
              <w:rPr>
                <w:rFonts w:ascii="Arial" w:hAnsi="Arial" w:cs="Arial"/>
                <w:color w:val="000000"/>
                <w:sz w:val="24"/>
                <w:szCs w:val="24"/>
              </w:rPr>
              <w:t>and ensuring practice</w:t>
            </w:r>
            <w:r w:rsidRPr="00C10D61">
              <w:rPr>
                <w:rFonts w:ascii="Arial" w:hAnsi="Arial" w:cs="Arial"/>
                <w:color w:val="000000"/>
                <w:sz w:val="24"/>
                <w:szCs w:val="24"/>
              </w:rPr>
              <w:t xml:space="preserve"> is up-to-date and evidence based.</w:t>
            </w:r>
          </w:p>
          <w:p w:rsidR="00CE4348" w:rsidRDefault="00CE4348" w:rsidP="00CE4348">
            <w:pPr>
              <w:ind w:left="360"/>
              <w:jc w:val="both"/>
              <w:rPr>
                <w:rFonts w:ascii="Arial" w:hAnsi="Arial" w:cs="Arial"/>
                <w:color w:val="000000"/>
                <w:sz w:val="24"/>
                <w:szCs w:val="24"/>
              </w:rPr>
            </w:pPr>
          </w:p>
          <w:p w:rsidR="00CE4348" w:rsidRDefault="00CE4348" w:rsidP="00B33C9E">
            <w:pPr>
              <w:numPr>
                <w:ilvl w:val="0"/>
                <w:numId w:val="21"/>
              </w:numPr>
              <w:jc w:val="both"/>
              <w:rPr>
                <w:rFonts w:ascii="Arial" w:hAnsi="Arial" w:cs="Arial"/>
                <w:color w:val="000000"/>
                <w:sz w:val="24"/>
                <w:szCs w:val="24"/>
              </w:rPr>
            </w:pPr>
            <w:r>
              <w:rPr>
                <w:rFonts w:ascii="Arial" w:hAnsi="Arial" w:cs="Arial"/>
                <w:color w:val="000000"/>
                <w:sz w:val="24"/>
                <w:szCs w:val="24"/>
              </w:rPr>
              <w:t>Support junior colleagues in clinical and operational matters</w:t>
            </w:r>
          </w:p>
          <w:p w:rsidR="00CE4348" w:rsidRDefault="00CE4348" w:rsidP="00CE4348">
            <w:pPr>
              <w:pStyle w:val="ListParagraph"/>
              <w:rPr>
                <w:rFonts w:ascii="Arial" w:hAnsi="Arial" w:cs="Arial"/>
                <w:color w:val="000000"/>
                <w:sz w:val="24"/>
                <w:szCs w:val="24"/>
              </w:rPr>
            </w:pPr>
          </w:p>
          <w:p w:rsidR="00CE4348" w:rsidRPr="00C10D61" w:rsidRDefault="00CE4348" w:rsidP="00B33C9E">
            <w:pPr>
              <w:numPr>
                <w:ilvl w:val="0"/>
                <w:numId w:val="21"/>
              </w:numPr>
              <w:jc w:val="both"/>
              <w:rPr>
                <w:rFonts w:ascii="Arial" w:hAnsi="Arial" w:cs="Arial"/>
                <w:color w:val="000000"/>
                <w:sz w:val="24"/>
                <w:szCs w:val="24"/>
              </w:rPr>
            </w:pPr>
            <w:r>
              <w:rPr>
                <w:rFonts w:ascii="Arial" w:hAnsi="Arial" w:cs="Arial"/>
                <w:color w:val="000000"/>
                <w:sz w:val="24"/>
                <w:szCs w:val="24"/>
              </w:rPr>
              <w:t xml:space="preserve">Promote the role of the dietitian within </w:t>
            </w:r>
            <w:r w:rsidR="00AC2458">
              <w:rPr>
                <w:rFonts w:ascii="Arial" w:hAnsi="Arial" w:cs="Arial"/>
                <w:color w:val="000000"/>
                <w:sz w:val="24"/>
                <w:szCs w:val="24"/>
              </w:rPr>
              <w:t>North Partnership area</w:t>
            </w:r>
            <w:r>
              <w:rPr>
                <w:rFonts w:ascii="Arial" w:hAnsi="Arial" w:cs="Arial"/>
                <w:color w:val="000000"/>
                <w:sz w:val="24"/>
                <w:szCs w:val="24"/>
              </w:rPr>
              <w:t xml:space="preserve"> and the role of nutrition and dietetic care to optimise clinical condition.</w:t>
            </w:r>
          </w:p>
          <w:p w:rsidR="007F355F" w:rsidRPr="00C10D61" w:rsidRDefault="007F355F">
            <w:pPr>
              <w:jc w:val="both"/>
              <w:rPr>
                <w:rFonts w:ascii="Arial" w:hAnsi="Arial" w:cs="Arial"/>
                <w:color w:val="000000"/>
                <w:sz w:val="24"/>
                <w:szCs w:val="24"/>
              </w:rPr>
            </w:pPr>
          </w:p>
          <w:p w:rsidR="00B33C9E" w:rsidRDefault="00CE4348" w:rsidP="00B33C9E">
            <w:pPr>
              <w:numPr>
                <w:ilvl w:val="0"/>
                <w:numId w:val="21"/>
              </w:numPr>
              <w:jc w:val="both"/>
              <w:rPr>
                <w:rFonts w:ascii="Arial" w:hAnsi="Arial" w:cs="Arial"/>
                <w:color w:val="000000"/>
                <w:sz w:val="24"/>
                <w:szCs w:val="24"/>
              </w:rPr>
            </w:pPr>
            <w:r>
              <w:rPr>
                <w:rFonts w:ascii="Arial" w:hAnsi="Arial" w:cs="Arial"/>
                <w:color w:val="000000"/>
                <w:sz w:val="24"/>
                <w:szCs w:val="24"/>
              </w:rPr>
              <w:t>Identify/Undertake participate</w:t>
            </w:r>
            <w:r w:rsidR="007F355F" w:rsidRPr="00C10D61">
              <w:rPr>
                <w:rFonts w:ascii="Arial" w:hAnsi="Arial" w:cs="Arial"/>
                <w:color w:val="000000"/>
                <w:sz w:val="24"/>
                <w:szCs w:val="24"/>
              </w:rPr>
              <w:t xml:space="preserve"> in the local implementation of standards of nutritional assessment and diet therapy for patients in collaboration with members of the uni and multi-disciplinary team in line with local/national guidelines to ensure consistency of practice and evidence based care throughout the organisation.  For examp</w:t>
            </w:r>
            <w:r>
              <w:rPr>
                <w:rFonts w:ascii="Arial" w:hAnsi="Arial" w:cs="Arial"/>
                <w:color w:val="000000"/>
                <w:sz w:val="24"/>
                <w:szCs w:val="24"/>
              </w:rPr>
              <w:t xml:space="preserve">le, </w:t>
            </w:r>
            <w:proofErr w:type="gramStart"/>
            <w:r>
              <w:rPr>
                <w:rFonts w:ascii="Arial" w:hAnsi="Arial" w:cs="Arial"/>
                <w:color w:val="000000"/>
                <w:sz w:val="24"/>
                <w:szCs w:val="24"/>
              </w:rPr>
              <w:t>Managed</w:t>
            </w:r>
            <w:proofErr w:type="gramEnd"/>
            <w:r>
              <w:rPr>
                <w:rFonts w:ascii="Arial" w:hAnsi="Arial" w:cs="Arial"/>
                <w:color w:val="000000"/>
                <w:sz w:val="24"/>
                <w:szCs w:val="24"/>
              </w:rPr>
              <w:t xml:space="preserve"> Clinical Networks; H</w:t>
            </w:r>
            <w:r w:rsidR="007F355F" w:rsidRPr="00C10D61">
              <w:rPr>
                <w:rFonts w:ascii="Arial" w:hAnsi="Arial" w:cs="Arial"/>
                <w:color w:val="000000"/>
                <w:sz w:val="24"/>
                <w:szCs w:val="24"/>
              </w:rPr>
              <w:t>IS standards; SIGN Guidelines; Local Dietetic Care Pathways.</w:t>
            </w:r>
          </w:p>
          <w:p w:rsidR="00B33C9E" w:rsidRDefault="00B33C9E" w:rsidP="00B33C9E">
            <w:pPr>
              <w:pStyle w:val="ListParagraph"/>
              <w:rPr>
                <w:color w:val="000000"/>
                <w:sz w:val="24"/>
              </w:rPr>
            </w:pPr>
          </w:p>
          <w:p w:rsidR="00B33C9E" w:rsidRPr="00B33C9E" w:rsidRDefault="00FE5116" w:rsidP="00B33C9E">
            <w:pPr>
              <w:numPr>
                <w:ilvl w:val="0"/>
                <w:numId w:val="21"/>
              </w:numPr>
              <w:jc w:val="both"/>
              <w:rPr>
                <w:rFonts w:ascii="Arial" w:hAnsi="Arial" w:cs="Arial"/>
                <w:color w:val="000000"/>
                <w:sz w:val="24"/>
                <w:szCs w:val="24"/>
              </w:rPr>
            </w:pPr>
            <w:r w:rsidRPr="00B33C9E">
              <w:rPr>
                <w:rFonts w:ascii="Arial" w:hAnsi="Arial" w:cs="Arial"/>
                <w:color w:val="000000"/>
                <w:sz w:val="24"/>
              </w:rPr>
              <w:t>The post</w:t>
            </w:r>
            <w:r w:rsidR="00B33C9E">
              <w:rPr>
                <w:rFonts w:ascii="Arial" w:hAnsi="Arial" w:cs="Arial"/>
                <w:color w:val="000000"/>
                <w:sz w:val="24"/>
              </w:rPr>
              <w:t xml:space="preserve"> </w:t>
            </w:r>
            <w:r w:rsidRPr="00B33C9E">
              <w:rPr>
                <w:rFonts w:ascii="Arial" w:hAnsi="Arial" w:cs="Arial"/>
                <w:color w:val="000000"/>
                <w:sz w:val="24"/>
              </w:rPr>
              <w:t>holder has responsibility for diary and workload management including prioritisation as required.</w:t>
            </w:r>
            <w:r w:rsidR="00B33C9E" w:rsidRPr="00B33C9E">
              <w:rPr>
                <w:rFonts w:ascii="Arial" w:hAnsi="Arial" w:cs="Arial"/>
                <w:color w:val="000000"/>
                <w:sz w:val="24"/>
              </w:rPr>
              <w:t xml:space="preserve"> </w:t>
            </w:r>
          </w:p>
          <w:p w:rsidR="00B33C9E" w:rsidRDefault="00B33C9E" w:rsidP="00B33C9E">
            <w:pPr>
              <w:pStyle w:val="ListParagraph"/>
              <w:rPr>
                <w:rFonts w:ascii="Arial" w:hAnsi="Arial" w:cs="Arial"/>
                <w:color w:val="000000"/>
                <w:sz w:val="24"/>
              </w:rPr>
            </w:pPr>
          </w:p>
          <w:p w:rsidR="00B33C9E" w:rsidRPr="00B33C9E" w:rsidRDefault="00B33C9E" w:rsidP="00B33C9E">
            <w:pPr>
              <w:numPr>
                <w:ilvl w:val="0"/>
                <w:numId w:val="21"/>
              </w:numPr>
              <w:jc w:val="both"/>
              <w:rPr>
                <w:rFonts w:ascii="Arial" w:hAnsi="Arial" w:cs="Arial"/>
                <w:color w:val="000000"/>
                <w:sz w:val="24"/>
                <w:szCs w:val="24"/>
              </w:rPr>
            </w:pPr>
            <w:r w:rsidRPr="00B33C9E">
              <w:rPr>
                <w:rFonts w:ascii="Arial" w:hAnsi="Arial" w:cs="Arial"/>
                <w:color w:val="000000"/>
                <w:sz w:val="24"/>
              </w:rPr>
              <w:t>To provide cover for annual/sick/study leave within the community team</w:t>
            </w:r>
          </w:p>
          <w:p w:rsidR="00B33C9E" w:rsidRDefault="00B33C9E" w:rsidP="00B33C9E">
            <w:pPr>
              <w:pStyle w:val="ListParagraph"/>
              <w:rPr>
                <w:rFonts w:ascii="Arial" w:hAnsi="Arial" w:cs="Arial"/>
                <w:color w:val="000000"/>
                <w:sz w:val="24"/>
                <w:szCs w:val="24"/>
              </w:rPr>
            </w:pPr>
          </w:p>
          <w:p w:rsidR="007F355F" w:rsidRPr="00B33C9E" w:rsidRDefault="007F355F" w:rsidP="00B33C9E">
            <w:pPr>
              <w:numPr>
                <w:ilvl w:val="0"/>
                <w:numId w:val="21"/>
              </w:numPr>
              <w:jc w:val="both"/>
              <w:rPr>
                <w:rFonts w:ascii="Arial" w:hAnsi="Arial" w:cs="Arial"/>
                <w:color w:val="000000"/>
                <w:sz w:val="24"/>
                <w:szCs w:val="24"/>
              </w:rPr>
            </w:pPr>
            <w:r w:rsidRPr="00B33C9E">
              <w:rPr>
                <w:rFonts w:ascii="Arial" w:hAnsi="Arial" w:cs="Arial"/>
                <w:color w:val="000000"/>
                <w:sz w:val="24"/>
                <w:szCs w:val="24"/>
              </w:rPr>
              <w:t>To provide cover for annual/sick/study leave, across a variety of clinical areas both medically and dietetically, ensuring priority pa</w:t>
            </w:r>
            <w:r w:rsidR="003F6CBC" w:rsidRPr="00B33C9E">
              <w:rPr>
                <w:rFonts w:ascii="Arial" w:hAnsi="Arial" w:cs="Arial"/>
                <w:color w:val="000000"/>
                <w:sz w:val="24"/>
                <w:szCs w:val="24"/>
              </w:rPr>
              <w:t>tients are dealt with timeously</w:t>
            </w:r>
            <w:r w:rsidRPr="00B33C9E">
              <w:rPr>
                <w:rFonts w:ascii="Arial" w:hAnsi="Arial" w:cs="Arial"/>
                <w:color w:val="000000"/>
                <w:sz w:val="24"/>
                <w:szCs w:val="24"/>
              </w:rPr>
              <w:t xml:space="preserve"> without compromising patient care.</w:t>
            </w:r>
          </w:p>
          <w:p w:rsidR="007F355F" w:rsidRPr="00C10D61" w:rsidRDefault="007F355F">
            <w:pPr>
              <w:jc w:val="both"/>
              <w:rPr>
                <w:rFonts w:ascii="Arial" w:hAnsi="Arial" w:cs="Arial"/>
                <w:color w:val="000000"/>
                <w:sz w:val="24"/>
                <w:szCs w:val="24"/>
              </w:rPr>
            </w:pPr>
          </w:p>
          <w:p w:rsidR="007F355F" w:rsidRPr="00C10D61" w:rsidRDefault="00CE4348" w:rsidP="00B33C9E">
            <w:pPr>
              <w:numPr>
                <w:ilvl w:val="0"/>
                <w:numId w:val="21"/>
              </w:numPr>
              <w:jc w:val="both"/>
              <w:rPr>
                <w:rFonts w:ascii="Arial" w:hAnsi="Arial" w:cs="Arial"/>
                <w:color w:val="000000"/>
                <w:sz w:val="24"/>
                <w:szCs w:val="24"/>
              </w:rPr>
            </w:pPr>
            <w:r>
              <w:rPr>
                <w:rFonts w:ascii="Arial" w:hAnsi="Arial" w:cs="Arial"/>
                <w:color w:val="000000"/>
                <w:sz w:val="24"/>
                <w:szCs w:val="24"/>
              </w:rPr>
              <w:t>Identify/</w:t>
            </w:r>
            <w:r w:rsidR="007F355F" w:rsidRPr="00C10D61">
              <w:rPr>
                <w:rFonts w:ascii="Arial" w:hAnsi="Arial" w:cs="Arial"/>
                <w:color w:val="000000"/>
                <w:sz w:val="24"/>
                <w:szCs w:val="24"/>
              </w:rPr>
              <w:t xml:space="preserve">Assist in the design, development and delivery of a dietetic education for patients and the multi-disciplinary team.  Review and update as necessary in line with new research, audit findings, professional and clinical standards ensuring evidence-based best practice.  For example </w:t>
            </w:r>
            <w:r w:rsidR="00FE5116">
              <w:rPr>
                <w:rFonts w:ascii="Arial" w:hAnsi="Arial" w:cs="Arial"/>
                <w:color w:val="000000"/>
                <w:sz w:val="24"/>
                <w:szCs w:val="24"/>
              </w:rPr>
              <w:t>prescribing of nutritional supplements</w:t>
            </w:r>
            <w:proofErr w:type="gramStart"/>
            <w:r w:rsidR="00FE5116">
              <w:rPr>
                <w:rFonts w:ascii="Arial" w:hAnsi="Arial" w:cs="Arial"/>
                <w:color w:val="000000"/>
                <w:sz w:val="24"/>
                <w:szCs w:val="24"/>
              </w:rPr>
              <w:t>.</w:t>
            </w:r>
            <w:r w:rsidR="007F355F" w:rsidRPr="00C10D61">
              <w:rPr>
                <w:rFonts w:ascii="Arial" w:hAnsi="Arial" w:cs="Arial"/>
                <w:color w:val="000000"/>
                <w:sz w:val="24"/>
                <w:szCs w:val="24"/>
              </w:rPr>
              <w:t>.</w:t>
            </w:r>
            <w:proofErr w:type="gramEnd"/>
          </w:p>
          <w:p w:rsidR="007F355F" w:rsidRPr="00C10D61" w:rsidRDefault="007F355F">
            <w:pPr>
              <w:jc w:val="both"/>
              <w:rPr>
                <w:rFonts w:ascii="Arial" w:hAnsi="Arial" w:cs="Arial"/>
                <w:color w:val="000000"/>
                <w:sz w:val="24"/>
                <w:szCs w:val="24"/>
              </w:rPr>
            </w:pPr>
          </w:p>
          <w:p w:rsidR="007F355F" w:rsidRPr="00C10D61" w:rsidRDefault="0006708A" w:rsidP="00B33C9E">
            <w:pPr>
              <w:numPr>
                <w:ilvl w:val="0"/>
                <w:numId w:val="21"/>
              </w:numPr>
              <w:jc w:val="both"/>
              <w:rPr>
                <w:rFonts w:ascii="Arial" w:hAnsi="Arial" w:cs="Arial"/>
                <w:color w:val="000000"/>
                <w:sz w:val="24"/>
                <w:szCs w:val="24"/>
              </w:rPr>
            </w:pPr>
            <w:r>
              <w:rPr>
                <w:rFonts w:ascii="Arial" w:hAnsi="Arial" w:cs="Arial"/>
                <w:color w:val="000000"/>
                <w:sz w:val="24"/>
                <w:szCs w:val="24"/>
              </w:rPr>
              <w:t>Identify</w:t>
            </w:r>
            <w:r w:rsidR="00CE4348">
              <w:rPr>
                <w:rFonts w:ascii="Arial" w:hAnsi="Arial" w:cs="Arial"/>
                <w:color w:val="000000"/>
                <w:sz w:val="24"/>
                <w:szCs w:val="24"/>
              </w:rPr>
              <w:t>/undertake</w:t>
            </w:r>
            <w:r w:rsidR="000D2943">
              <w:rPr>
                <w:rFonts w:ascii="Arial" w:hAnsi="Arial" w:cs="Arial"/>
                <w:color w:val="000000"/>
                <w:sz w:val="24"/>
                <w:szCs w:val="24"/>
              </w:rPr>
              <w:t>/</w:t>
            </w:r>
            <w:r w:rsidR="007F355F" w:rsidRPr="00C10D61">
              <w:rPr>
                <w:rFonts w:ascii="Arial" w:hAnsi="Arial" w:cs="Arial"/>
                <w:color w:val="000000"/>
                <w:sz w:val="24"/>
                <w:szCs w:val="24"/>
              </w:rPr>
              <w:t>Participate in local/national health improvement campaigns providing dietetic input as appropriate to the initiative in line with the current evidence based advice.</w:t>
            </w:r>
          </w:p>
          <w:p w:rsidR="007F355F" w:rsidRPr="00C10D61" w:rsidRDefault="007F355F">
            <w:pPr>
              <w:jc w:val="both"/>
              <w:rPr>
                <w:rFonts w:ascii="Arial" w:hAnsi="Arial" w:cs="Arial"/>
                <w:color w:val="000000"/>
                <w:sz w:val="24"/>
                <w:szCs w:val="24"/>
              </w:rPr>
            </w:pPr>
          </w:p>
          <w:p w:rsidR="007F355F" w:rsidRPr="00C10D61" w:rsidRDefault="00CE4348" w:rsidP="00B33C9E">
            <w:pPr>
              <w:numPr>
                <w:ilvl w:val="0"/>
                <w:numId w:val="21"/>
              </w:numPr>
              <w:jc w:val="both"/>
              <w:rPr>
                <w:rFonts w:ascii="Arial" w:hAnsi="Arial" w:cs="Arial"/>
                <w:color w:val="000000"/>
                <w:sz w:val="24"/>
                <w:szCs w:val="24"/>
              </w:rPr>
            </w:pPr>
            <w:r>
              <w:rPr>
                <w:rFonts w:ascii="Arial" w:hAnsi="Arial" w:cs="Arial"/>
                <w:color w:val="000000"/>
                <w:sz w:val="24"/>
                <w:szCs w:val="24"/>
              </w:rPr>
              <w:t>Identify/Undertake</w:t>
            </w:r>
            <w:r w:rsidR="000D2943">
              <w:rPr>
                <w:rFonts w:ascii="Arial" w:hAnsi="Arial" w:cs="Arial"/>
                <w:color w:val="000000"/>
                <w:sz w:val="24"/>
                <w:szCs w:val="24"/>
              </w:rPr>
              <w:t>/</w:t>
            </w:r>
            <w:r w:rsidR="007F355F" w:rsidRPr="00C10D61">
              <w:rPr>
                <w:rFonts w:ascii="Arial" w:hAnsi="Arial" w:cs="Arial"/>
                <w:color w:val="000000"/>
                <w:sz w:val="24"/>
                <w:szCs w:val="24"/>
              </w:rPr>
              <w:t>Participate in the local development, design, and implementation of clinical/non-clinical standards, policies and procedures through collaboration with the appropriate uni- and /or multi-disciplinary team members ensuring up-to-date evidence based care and continuity of practice.</w:t>
            </w:r>
          </w:p>
          <w:p w:rsidR="007F355F" w:rsidRPr="00C10D61" w:rsidRDefault="007F355F">
            <w:pPr>
              <w:jc w:val="both"/>
              <w:rPr>
                <w:rFonts w:ascii="Arial" w:hAnsi="Arial" w:cs="Arial"/>
                <w:color w:val="000000"/>
                <w:sz w:val="24"/>
                <w:szCs w:val="24"/>
              </w:rPr>
            </w:pPr>
          </w:p>
          <w:p w:rsidR="007F355F" w:rsidRPr="00C10D61" w:rsidRDefault="00CE4348" w:rsidP="00B33C9E">
            <w:pPr>
              <w:numPr>
                <w:ilvl w:val="0"/>
                <w:numId w:val="21"/>
              </w:numPr>
              <w:jc w:val="both"/>
              <w:rPr>
                <w:rFonts w:ascii="Arial" w:hAnsi="Arial" w:cs="Arial"/>
                <w:color w:val="000000"/>
                <w:sz w:val="24"/>
                <w:szCs w:val="24"/>
              </w:rPr>
            </w:pPr>
            <w:r>
              <w:rPr>
                <w:rFonts w:ascii="Arial" w:hAnsi="Arial" w:cs="Arial"/>
                <w:color w:val="000000"/>
                <w:sz w:val="24"/>
                <w:szCs w:val="24"/>
              </w:rPr>
              <w:t>Identify/design/</w:t>
            </w:r>
            <w:r w:rsidR="007F355F" w:rsidRPr="00C10D61">
              <w:rPr>
                <w:rFonts w:ascii="Arial" w:hAnsi="Arial" w:cs="Arial"/>
                <w:color w:val="000000"/>
                <w:sz w:val="24"/>
                <w:szCs w:val="24"/>
              </w:rPr>
              <w:t>Participate in the design, development and review/up-date of departmental literature in accordance with Divisional Policy.  For example diet sheets, information</w:t>
            </w:r>
            <w:r w:rsidR="00BE5A79" w:rsidRPr="00C10D61">
              <w:rPr>
                <w:rFonts w:ascii="Arial" w:hAnsi="Arial" w:cs="Arial"/>
                <w:color w:val="000000"/>
                <w:sz w:val="24"/>
                <w:szCs w:val="24"/>
              </w:rPr>
              <w:t xml:space="preserve"> </w:t>
            </w:r>
            <w:r w:rsidR="007F355F" w:rsidRPr="00C10D61">
              <w:rPr>
                <w:rFonts w:ascii="Arial" w:hAnsi="Arial" w:cs="Arial"/>
                <w:color w:val="000000"/>
                <w:sz w:val="24"/>
                <w:szCs w:val="24"/>
              </w:rPr>
              <w:t>leaflets as appropriate ensuring up-to-date evidence based information is communicated.</w:t>
            </w:r>
          </w:p>
          <w:p w:rsidR="007F355F" w:rsidRPr="00C10D61" w:rsidRDefault="007F355F">
            <w:pPr>
              <w:jc w:val="both"/>
              <w:rPr>
                <w:rFonts w:ascii="Arial" w:hAnsi="Arial" w:cs="Arial"/>
                <w:color w:val="000000"/>
                <w:sz w:val="24"/>
                <w:szCs w:val="24"/>
              </w:rPr>
            </w:pPr>
          </w:p>
          <w:p w:rsidR="007F355F" w:rsidRPr="00C10D61" w:rsidRDefault="00CE4348" w:rsidP="00B33C9E">
            <w:pPr>
              <w:numPr>
                <w:ilvl w:val="0"/>
                <w:numId w:val="21"/>
              </w:numPr>
              <w:jc w:val="both"/>
              <w:rPr>
                <w:rFonts w:ascii="Arial" w:hAnsi="Arial" w:cs="Arial"/>
                <w:color w:val="000000"/>
                <w:sz w:val="24"/>
                <w:szCs w:val="24"/>
              </w:rPr>
            </w:pPr>
            <w:r>
              <w:rPr>
                <w:rFonts w:ascii="Arial" w:hAnsi="Arial" w:cs="Arial"/>
                <w:color w:val="000000"/>
                <w:sz w:val="24"/>
                <w:szCs w:val="24"/>
              </w:rPr>
              <w:t>Identify/</w:t>
            </w:r>
            <w:r w:rsidR="007F355F" w:rsidRPr="00C10D61">
              <w:rPr>
                <w:rFonts w:ascii="Arial" w:hAnsi="Arial" w:cs="Arial"/>
                <w:color w:val="000000"/>
                <w:sz w:val="24"/>
                <w:szCs w:val="24"/>
              </w:rPr>
              <w:t>Participate in clinical/non-clinical audit in relation to nutritional aspects of care to establish best practice and ensure its application across the organisation.</w:t>
            </w:r>
          </w:p>
          <w:p w:rsidR="007F355F" w:rsidRPr="00C10D61" w:rsidRDefault="007F355F">
            <w:pPr>
              <w:jc w:val="both"/>
              <w:rPr>
                <w:rFonts w:ascii="Arial" w:hAnsi="Arial" w:cs="Arial"/>
                <w:color w:val="000000"/>
                <w:sz w:val="24"/>
                <w:szCs w:val="24"/>
              </w:rPr>
            </w:pPr>
          </w:p>
          <w:p w:rsidR="007F355F" w:rsidRPr="00C10D61" w:rsidRDefault="007F355F" w:rsidP="00B33C9E">
            <w:pPr>
              <w:numPr>
                <w:ilvl w:val="0"/>
                <w:numId w:val="21"/>
              </w:numPr>
              <w:jc w:val="both"/>
              <w:rPr>
                <w:rFonts w:ascii="Arial" w:hAnsi="Arial" w:cs="Arial"/>
                <w:color w:val="000000"/>
                <w:sz w:val="24"/>
                <w:szCs w:val="24"/>
              </w:rPr>
            </w:pPr>
            <w:r w:rsidRPr="00C10D61">
              <w:rPr>
                <w:rFonts w:ascii="Arial" w:hAnsi="Arial" w:cs="Arial"/>
                <w:color w:val="000000"/>
                <w:sz w:val="24"/>
                <w:szCs w:val="24"/>
              </w:rPr>
              <w:t>To monitor and evaluate current dietetic practice on an on-going basis in line with H</w:t>
            </w:r>
            <w:r w:rsidR="00F71AE0">
              <w:rPr>
                <w:rFonts w:ascii="Arial" w:hAnsi="Arial" w:cs="Arial"/>
                <w:color w:val="000000"/>
                <w:sz w:val="24"/>
                <w:szCs w:val="24"/>
              </w:rPr>
              <w:t>C</w:t>
            </w:r>
            <w:r w:rsidRPr="00C10D61">
              <w:rPr>
                <w:rFonts w:ascii="Arial" w:hAnsi="Arial" w:cs="Arial"/>
                <w:color w:val="000000"/>
                <w:sz w:val="24"/>
                <w:szCs w:val="24"/>
              </w:rPr>
              <w:t xml:space="preserve">PC generic and proficiency standards for Dietetics to ensure registration is maintained. </w:t>
            </w:r>
            <w:proofErr w:type="gramStart"/>
            <w:r w:rsidR="0006708A" w:rsidRPr="00C10D61">
              <w:rPr>
                <w:rFonts w:ascii="Arial" w:hAnsi="Arial" w:cs="Arial"/>
                <w:color w:val="000000"/>
                <w:sz w:val="24"/>
                <w:szCs w:val="24"/>
              </w:rPr>
              <w:t>e.g</w:t>
            </w:r>
            <w:proofErr w:type="gramEnd"/>
            <w:r w:rsidR="0006708A" w:rsidRPr="00C10D61">
              <w:rPr>
                <w:rFonts w:ascii="Arial" w:hAnsi="Arial" w:cs="Arial"/>
                <w:color w:val="000000"/>
                <w:sz w:val="24"/>
                <w:szCs w:val="24"/>
              </w:rPr>
              <w:t xml:space="preserve"> conduct</w:t>
            </w:r>
            <w:r w:rsidRPr="00C10D61">
              <w:rPr>
                <w:rFonts w:ascii="Arial" w:hAnsi="Arial" w:cs="Arial"/>
                <w:color w:val="000000"/>
                <w:sz w:val="24"/>
                <w:szCs w:val="24"/>
              </w:rPr>
              <w:t xml:space="preserve">, performance, ethics, skills required for the </w:t>
            </w:r>
            <w:r w:rsidR="0006708A" w:rsidRPr="00C10D61">
              <w:rPr>
                <w:rFonts w:ascii="Arial" w:hAnsi="Arial" w:cs="Arial"/>
                <w:color w:val="000000"/>
                <w:sz w:val="24"/>
                <w:szCs w:val="24"/>
              </w:rPr>
              <w:t>application of</w:t>
            </w:r>
            <w:r w:rsidRPr="00C10D61">
              <w:rPr>
                <w:rFonts w:ascii="Arial" w:hAnsi="Arial" w:cs="Arial"/>
                <w:color w:val="000000"/>
                <w:sz w:val="24"/>
                <w:szCs w:val="24"/>
              </w:rPr>
              <w:t xml:space="preserve"> practice.</w:t>
            </w:r>
          </w:p>
          <w:p w:rsidR="007F355F" w:rsidRPr="00C10D61" w:rsidRDefault="007F355F">
            <w:pPr>
              <w:jc w:val="both"/>
              <w:rPr>
                <w:rFonts w:ascii="Arial" w:hAnsi="Arial" w:cs="Arial"/>
                <w:color w:val="000000"/>
                <w:sz w:val="24"/>
                <w:szCs w:val="24"/>
              </w:rPr>
            </w:pPr>
          </w:p>
          <w:p w:rsidR="00CE4348" w:rsidRPr="002F5D50" w:rsidRDefault="007F355F" w:rsidP="00B33C9E">
            <w:pPr>
              <w:numPr>
                <w:ilvl w:val="0"/>
                <w:numId w:val="21"/>
              </w:numPr>
              <w:jc w:val="both"/>
              <w:rPr>
                <w:rFonts w:ascii="Arial" w:hAnsi="Arial" w:cs="Arial"/>
                <w:color w:val="000000"/>
                <w:sz w:val="24"/>
                <w:szCs w:val="24"/>
              </w:rPr>
            </w:pPr>
            <w:r w:rsidRPr="00C10D61">
              <w:rPr>
                <w:rFonts w:ascii="Arial" w:hAnsi="Arial" w:cs="Arial"/>
                <w:color w:val="000000"/>
                <w:sz w:val="24"/>
                <w:szCs w:val="24"/>
              </w:rPr>
              <w:t xml:space="preserve">Adhere to professional and departmental standards acknowledging individual responsibilities through compliance with Divisional/Departmental policies.  For example Health and Safety, Data Protection, </w:t>
            </w:r>
            <w:r w:rsidR="0006708A" w:rsidRPr="00C10D61">
              <w:rPr>
                <w:rFonts w:ascii="Arial" w:hAnsi="Arial" w:cs="Arial"/>
                <w:color w:val="000000"/>
                <w:sz w:val="24"/>
                <w:szCs w:val="24"/>
              </w:rPr>
              <w:t>Confidentiality ensuring</w:t>
            </w:r>
            <w:r w:rsidRPr="00C10D61">
              <w:rPr>
                <w:rFonts w:ascii="Arial" w:hAnsi="Arial" w:cs="Arial"/>
                <w:color w:val="000000"/>
                <w:sz w:val="24"/>
                <w:szCs w:val="24"/>
              </w:rPr>
              <w:t xml:space="preserve"> safety of practice and information.</w:t>
            </w:r>
          </w:p>
        </w:tc>
      </w:tr>
    </w:tbl>
    <w:p w:rsidR="00C10D61" w:rsidRDefault="00C10D61">
      <w:pPr>
        <w:rPr>
          <w:rFonts w:ascii="Arial" w:hAnsi="Arial" w:cs="Arial"/>
          <w:color w:val="000000"/>
          <w:sz w:val="24"/>
          <w:szCs w:val="24"/>
        </w:rPr>
      </w:pPr>
    </w:p>
    <w:p w:rsidR="00C10D61" w:rsidRPr="00C10D61" w:rsidRDefault="00C10D61">
      <w:pPr>
        <w:rPr>
          <w:rFonts w:ascii="Arial" w:hAnsi="Arial" w:cs="Arial"/>
          <w:color w:val="000000"/>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3054"/>
        <w:gridCol w:w="1134"/>
        <w:gridCol w:w="6252"/>
      </w:tblGrid>
      <w:tr w:rsidR="007F355F" w:rsidRPr="00C10D61">
        <w:tc>
          <w:tcPr>
            <w:tcW w:w="10440" w:type="dxa"/>
            <w:gridSpan w:val="3"/>
            <w:tcBorders>
              <w:top w:val="single" w:sz="4" w:space="0" w:color="auto"/>
              <w:left w:val="single" w:sz="4" w:space="0" w:color="auto"/>
              <w:bottom w:val="single" w:sz="4" w:space="0" w:color="auto"/>
              <w:right w:val="single" w:sz="4" w:space="0" w:color="auto"/>
            </w:tcBorders>
          </w:tcPr>
          <w:p w:rsidR="007F355F" w:rsidRPr="00C10D61" w:rsidRDefault="007F355F">
            <w:pPr>
              <w:spacing w:before="120" w:after="120"/>
              <w:ind w:right="72"/>
              <w:jc w:val="both"/>
              <w:rPr>
                <w:rFonts w:ascii="Arial" w:hAnsi="Arial" w:cs="Arial"/>
                <w:b/>
                <w:color w:val="000000"/>
                <w:sz w:val="24"/>
                <w:szCs w:val="24"/>
              </w:rPr>
            </w:pPr>
            <w:r w:rsidRPr="00C10D61">
              <w:rPr>
                <w:rFonts w:ascii="Arial" w:hAnsi="Arial" w:cs="Arial"/>
                <w:b/>
                <w:color w:val="000000"/>
                <w:sz w:val="24"/>
                <w:szCs w:val="24"/>
              </w:rPr>
              <w:t>7a &amp; b.  EQUIPMENT/SYSTEMS</w:t>
            </w:r>
          </w:p>
        </w:tc>
      </w:tr>
      <w:tr w:rsidR="007F355F" w:rsidRPr="00C10D61">
        <w:tc>
          <w:tcPr>
            <w:tcW w:w="10440" w:type="dxa"/>
            <w:gridSpan w:val="3"/>
            <w:tcBorders>
              <w:top w:val="single" w:sz="4" w:space="0" w:color="auto"/>
              <w:left w:val="single" w:sz="4" w:space="0" w:color="auto"/>
              <w:bottom w:val="single" w:sz="4" w:space="0" w:color="auto"/>
              <w:right w:val="single" w:sz="4" w:space="0" w:color="auto"/>
            </w:tcBorders>
          </w:tcPr>
          <w:p w:rsidR="007F355F" w:rsidRPr="00C10D61" w:rsidRDefault="007F355F">
            <w:pPr>
              <w:jc w:val="both"/>
              <w:rPr>
                <w:rFonts w:ascii="Arial" w:hAnsi="Arial" w:cs="Arial"/>
                <w:color w:val="000000"/>
                <w:sz w:val="24"/>
                <w:szCs w:val="24"/>
              </w:rPr>
            </w:pPr>
            <w:r w:rsidRPr="00C10D61">
              <w:rPr>
                <w:rFonts w:ascii="Arial" w:hAnsi="Arial" w:cs="Arial"/>
                <w:color w:val="000000"/>
                <w:sz w:val="24"/>
                <w:szCs w:val="24"/>
              </w:rPr>
              <w:t>IT – To be competent in the use of current documentation systems with a working knowledge of relevant IT systems and software packages.</w:t>
            </w:r>
          </w:p>
        </w:tc>
      </w:tr>
      <w:tr w:rsidR="007F355F" w:rsidRPr="00C10D61">
        <w:trPr>
          <w:cantSplit/>
        </w:trPr>
        <w:tc>
          <w:tcPr>
            <w:tcW w:w="3054" w:type="dxa"/>
            <w:tcBorders>
              <w:top w:val="single" w:sz="4" w:space="0" w:color="auto"/>
              <w:left w:val="single" w:sz="4" w:space="0" w:color="auto"/>
              <w:bottom w:val="single" w:sz="4" w:space="0" w:color="auto"/>
              <w:right w:val="single" w:sz="4" w:space="0" w:color="auto"/>
            </w:tcBorders>
          </w:tcPr>
          <w:p w:rsidR="007F355F" w:rsidRPr="00C10D61" w:rsidRDefault="007F355F">
            <w:pPr>
              <w:jc w:val="both"/>
              <w:rPr>
                <w:rFonts w:ascii="Arial" w:hAnsi="Arial" w:cs="Arial"/>
                <w:b/>
                <w:color w:val="000000"/>
                <w:sz w:val="24"/>
                <w:szCs w:val="24"/>
              </w:rPr>
            </w:pPr>
            <w:r w:rsidRPr="00C10D61">
              <w:rPr>
                <w:rFonts w:ascii="Arial" w:hAnsi="Arial" w:cs="Arial"/>
                <w:b/>
                <w:color w:val="000000"/>
                <w:sz w:val="24"/>
                <w:szCs w:val="24"/>
              </w:rPr>
              <w:t>Equipment/Systems</w:t>
            </w:r>
          </w:p>
        </w:tc>
        <w:tc>
          <w:tcPr>
            <w:tcW w:w="7386" w:type="dxa"/>
            <w:gridSpan w:val="2"/>
            <w:tcBorders>
              <w:top w:val="single" w:sz="4" w:space="0" w:color="auto"/>
              <w:left w:val="single" w:sz="4" w:space="0" w:color="auto"/>
              <w:bottom w:val="single" w:sz="4" w:space="0" w:color="auto"/>
              <w:right w:val="single" w:sz="4" w:space="0" w:color="auto"/>
            </w:tcBorders>
          </w:tcPr>
          <w:p w:rsidR="007F355F" w:rsidRPr="00C10D61" w:rsidRDefault="007F355F">
            <w:pPr>
              <w:jc w:val="both"/>
              <w:rPr>
                <w:rFonts w:ascii="Arial" w:hAnsi="Arial" w:cs="Arial"/>
                <w:b/>
                <w:color w:val="000000"/>
                <w:sz w:val="24"/>
                <w:szCs w:val="24"/>
              </w:rPr>
            </w:pPr>
            <w:r w:rsidRPr="00C10D61">
              <w:rPr>
                <w:rFonts w:ascii="Arial" w:hAnsi="Arial" w:cs="Arial"/>
                <w:b/>
                <w:color w:val="000000"/>
                <w:sz w:val="24"/>
                <w:szCs w:val="24"/>
              </w:rPr>
              <w:t>Use/Purpose</w:t>
            </w:r>
          </w:p>
        </w:tc>
      </w:tr>
      <w:tr w:rsidR="007F355F" w:rsidRPr="00C10D61">
        <w:trPr>
          <w:cantSplit/>
        </w:trPr>
        <w:tc>
          <w:tcPr>
            <w:tcW w:w="3054" w:type="dxa"/>
            <w:tcBorders>
              <w:top w:val="single" w:sz="4" w:space="0" w:color="auto"/>
              <w:left w:val="single" w:sz="4" w:space="0" w:color="auto"/>
              <w:bottom w:val="single" w:sz="4" w:space="0" w:color="auto"/>
              <w:right w:val="single" w:sz="4" w:space="0" w:color="auto"/>
            </w:tcBorders>
          </w:tcPr>
          <w:p w:rsidR="007F355F" w:rsidRPr="00C10D61" w:rsidRDefault="007F355F">
            <w:pPr>
              <w:pStyle w:val="BodyText3"/>
              <w:rPr>
                <w:rFonts w:ascii="Arial" w:hAnsi="Arial" w:cs="Arial"/>
                <w:color w:val="000000"/>
                <w:szCs w:val="24"/>
              </w:rPr>
            </w:pPr>
            <w:r w:rsidRPr="00C10D61">
              <w:rPr>
                <w:rFonts w:ascii="Arial" w:hAnsi="Arial" w:cs="Arial"/>
                <w:color w:val="000000"/>
                <w:szCs w:val="24"/>
              </w:rPr>
              <w:t>Computers, printers, scanners and software packages.</w:t>
            </w:r>
          </w:p>
          <w:p w:rsidR="007F355F" w:rsidRPr="00C10D61" w:rsidRDefault="007F355F">
            <w:pPr>
              <w:rPr>
                <w:rFonts w:ascii="Arial" w:hAnsi="Arial" w:cs="Arial"/>
                <w:color w:val="000000"/>
                <w:sz w:val="24"/>
                <w:szCs w:val="24"/>
              </w:rPr>
            </w:pPr>
          </w:p>
          <w:p w:rsidR="007F355F" w:rsidRPr="00C10D61" w:rsidRDefault="007F355F">
            <w:pPr>
              <w:rPr>
                <w:rFonts w:ascii="Arial" w:hAnsi="Arial" w:cs="Arial"/>
                <w:color w:val="000000"/>
                <w:sz w:val="24"/>
                <w:szCs w:val="24"/>
              </w:rPr>
            </w:pPr>
          </w:p>
          <w:p w:rsidR="007F355F" w:rsidRPr="00C10D61" w:rsidRDefault="007F355F">
            <w:pPr>
              <w:rPr>
                <w:rFonts w:ascii="Arial" w:hAnsi="Arial" w:cs="Arial"/>
                <w:color w:val="000000"/>
                <w:sz w:val="24"/>
                <w:szCs w:val="24"/>
              </w:rPr>
            </w:pPr>
          </w:p>
          <w:p w:rsidR="007F355F" w:rsidRPr="00C10D61" w:rsidRDefault="007F355F">
            <w:pPr>
              <w:rPr>
                <w:rFonts w:ascii="Arial" w:hAnsi="Arial" w:cs="Arial"/>
                <w:color w:val="000000"/>
                <w:sz w:val="24"/>
                <w:szCs w:val="24"/>
              </w:rPr>
            </w:pPr>
          </w:p>
          <w:p w:rsidR="007F355F" w:rsidRPr="00C10D61" w:rsidRDefault="007F355F">
            <w:pPr>
              <w:rPr>
                <w:rFonts w:ascii="Arial" w:hAnsi="Arial" w:cs="Arial"/>
                <w:color w:val="000000"/>
                <w:sz w:val="24"/>
                <w:szCs w:val="24"/>
              </w:rPr>
            </w:pPr>
          </w:p>
          <w:p w:rsidR="007F355F" w:rsidRPr="00C10D61" w:rsidRDefault="007F355F">
            <w:pPr>
              <w:rPr>
                <w:rFonts w:ascii="Arial" w:hAnsi="Arial" w:cs="Arial"/>
                <w:color w:val="000000"/>
                <w:sz w:val="24"/>
                <w:szCs w:val="24"/>
              </w:rPr>
            </w:pPr>
          </w:p>
          <w:p w:rsidR="007F355F" w:rsidRPr="00C10D61" w:rsidRDefault="007F355F">
            <w:pPr>
              <w:pStyle w:val="BodyText3"/>
              <w:rPr>
                <w:rFonts w:ascii="Arial" w:hAnsi="Arial" w:cs="Arial"/>
                <w:color w:val="000000"/>
                <w:szCs w:val="24"/>
              </w:rPr>
            </w:pPr>
            <w:r w:rsidRPr="00C10D61">
              <w:rPr>
                <w:rFonts w:ascii="Arial" w:hAnsi="Arial" w:cs="Arial"/>
                <w:color w:val="000000"/>
                <w:szCs w:val="24"/>
              </w:rPr>
              <w:t>Presentations, teaching aids and health promotion tools</w:t>
            </w:r>
          </w:p>
          <w:p w:rsidR="007F355F" w:rsidRPr="00C10D61" w:rsidRDefault="007F355F">
            <w:pPr>
              <w:rPr>
                <w:rFonts w:ascii="Arial" w:hAnsi="Arial" w:cs="Arial"/>
                <w:color w:val="000000"/>
                <w:sz w:val="24"/>
                <w:szCs w:val="24"/>
              </w:rPr>
            </w:pPr>
          </w:p>
          <w:p w:rsidR="007F355F" w:rsidRPr="00C10D61" w:rsidRDefault="007F355F">
            <w:pPr>
              <w:rPr>
                <w:rFonts w:ascii="Arial" w:hAnsi="Arial" w:cs="Arial"/>
                <w:color w:val="000000"/>
                <w:sz w:val="24"/>
                <w:szCs w:val="24"/>
              </w:rPr>
            </w:pPr>
          </w:p>
          <w:p w:rsidR="007F355F" w:rsidRPr="00C10D61" w:rsidRDefault="007F355F">
            <w:pPr>
              <w:rPr>
                <w:rFonts w:ascii="Arial" w:hAnsi="Arial" w:cs="Arial"/>
                <w:color w:val="000000"/>
                <w:sz w:val="24"/>
                <w:szCs w:val="24"/>
              </w:rPr>
            </w:pPr>
          </w:p>
          <w:p w:rsidR="007F355F" w:rsidRPr="00C10D61" w:rsidRDefault="007F355F">
            <w:pPr>
              <w:rPr>
                <w:rFonts w:ascii="Arial" w:hAnsi="Arial" w:cs="Arial"/>
                <w:color w:val="000000"/>
                <w:sz w:val="24"/>
                <w:szCs w:val="24"/>
              </w:rPr>
            </w:pPr>
          </w:p>
          <w:p w:rsidR="007F355F" w:rsidRPr="00C10D61" w:rsidRDefault="007F355F">
            <w:pPr>
              <w:rPr>
                <w:rFonts w:ascii="Arial" w:hAnsi="Arial" w:cs="Arial"/>
                <w:color w:val="000000"/>
                <w:sz w:val="24"/>
                <w:szCs w:val="24"/>
              </w:rPr>
            </w:pPr>
          </w:p>
          <w:p w:rsidR="007F355F" w:rsidRPr="00C10D61" w:rsidRDefault="007F355F">
            <w:pPr>
              <w:rPr>
                <w:rFonts w:ascii="Arial" w:hAnsi="Arial" w:cs="Arial"/>
                <w:color w:val="000000"/>
                <w:sz w:val="24"/>
                <w:szCs w:val="24"/>
              </w:rPr>
            </w:pPr>
            <w:r w:rsidRPr="00C10D61">
              <w:rPr>
                <w:rFonts w:ascii="Arial" w:hAnsi="Arial" w:cs="Arial"/>
                <w:color w:val="000000"/>
                <w:sz w:val="24"/>
                <w:szCs w:val="24"/>
              </w:rPr>
              <w:t>Telecommunications; telephone (landline &amp; mobile), pagers and fax</w:t>
            </w:r>
          </w:p>
        </w:tc>
        <w:tc>
          <w:tcPr>
            <w:tcW w:w="7386" w:type="dxa"/>
            <w:gridSpan w:val="2"/>
            <w:tcBorders>
              <w:top w:val="single" w:sz="4" w:space="0" w:color="auto"/>
              <w:left w:val="single" w:sz="4" w:space="0" w:color="auto"/>
              <w:bottom w:val="single" w:sz="4" w:space="0" w:color="auto"/>
              <w:right w:val="single" w:sz="4" w:space="0" w:color="auto"/>
            </w:tcBorders>
          </w:tcPr>
          <w:p w:rsidR="007F355F" w:rsidRPr="00C10D61" w:rsidRDefault="007F355F">
            <w:pPr>
              <w:numPr>
                <w:ilvl w:val="0"/>
                <w:numId w:val="2"/>
              </w:numPr>
              <w:jc w:val="both"/>
              <w:rPr>
                <w:rFonts w:ascii="Arial" w:hAnsi="Arial" w:cs="Arial"/>
                <w:color w:val="000000"/>
                <w:sz w:val="24"/>
                <w:szCs w:val="24"/>
              </w:rPr>
            </w:pPr>
            <w:r w:rsidRPr="00C10D61">
              <w:rPr>
                <w:rFonts w:ascii="Arial" w:hAnsi="Arial" w:cs="Arial"/>
                <w:color w:val="000000"/>
                <w:sz w:val="24"/>
                <w:szCs w:val="24"/>
              </w:rPr>
              <w:t>Patient appointments and clinic administration,</w:t>
            </w:r>
          </w:p>
          <w:p w:rsidR="007F355F" w:rsidRPr="00C10D61" w:rsidRDefault="007F355F">
            <w:pPr>
              <w:numPr>
                <w:ilvl w:val="0"/>
                <w:numId w:val="2"/>
              </w:numPr>
              <w:jc w:val="both"/>
              <w:rPr>
                <w:rFonts w:ascii="Arial" w:hAnsi="Arial" w:cs="Arial"/>
                <w:color w:val="000000"/>
                <w:sz w:val="24"/>
                <w:szCs w:val="24"/>
              </w:rPr>
            </w:pPr>
            <w:r w:rsidRPr="00C10D61">
              <w:rPr>
                <w:rFonts w:ascii="Arial" w:hAnsi="Arial" w:cs="Arial"/>
                <w:color w:val="000000"/>
                <w:sz w:val="24"/>
                <w:szCs w:val="24"/>
              </w:rPr>
              <w:t xml:space="preserve">Patient management systems e.g. </w:t>
            </w:r>
            <w:r w:rsidR="00CE4348">
              <w:rPr>
                <w:rFonts w:ascii="Arial" w:hAnsi="Arial" w:cs="Arial"/>
                <w:color w:val="000000"/>
                <w:sz w:val="24"/>
                <w:szCs w:val="24"/>
              </w:rPr>
              <w:t>PMS, EMIS</w:t>
            </w:r>
            <w:r w:rsidR="004C46B8" w:rsidRPr="00C10D61">
              <w:rPr>
                <w:rFonts w:ascii="Arial" w:hAnsi="Arial" w:cs="Arial"/>
                <w:color w:val="000000"/>
                <w:sz w:val="24"/>
                <w:szCs w:val="24"/>
              </w:rPr>
              <w:t>,</w:t>
            </w:r>
            <w:r w:rsidRPr="00C10D61">
              <w:rPr>
                <w:rFonts w:ascii="Arial" w:hAnsi="Arial" w:cs="Arial"/>
                <w:color w:val="000000"/>
                <w:sz w:val="24"/>
                <w:szCs w:val="24"/>
              </w:rPr>
              <w:t xml:space="preserve"> SCI-DC</w:t>
            </w:r>
          </w:p>
          <w:p w:rsidR="007F355F" w:rsidRPr="00C10D61" w:rsidRDefault="007F355F">
            <w:pPr>
              <w:numPr>
                <w:ilvl w:val="0"/>
                <w:numId w:val="2"/>
              </w:numPr>
              <w:jc w:val="both"/>
              <w:rPr>
                <w:rFonts w:ascii="Arial" w:hAnsi="Arial" w:cs="Arial"/>
                <w:color w:val="000000"/>
                <w:sz w:val="24"/>
                <w:szCs w:val="24"/>
              </w:rPr>
            </w:pPr>
            <w:r w:rsidRPr="00C10D61">
              <w:rPr>
                <w:rFonts w:ascii="Arial" w:hAnsi="Arial" w:cs="Arial"/>
                <w:color w:val="000000"/>
                <w:sz w:val="24"/>
                <w:szCs w:val="24"/>
              </w:rPr>
              <w:t>Correspondence, report writing (Word).</w:t>
            </w:r>
          </w:p>
          <w:p w:rsidR="007F355F" w:rsidRPr="00C10D61" w:rsidRDefault="007F355F">
            <w:pPr>
              <w:numPr>
                <w:ilvl w:val="0"/>
                <w:numId w:val="2"/>
              </w:numPr>
              <w:jc w:val="both"/>
              <w:rPr>
                <w:rFonts w:ascii="Arial" w:hAnsi="Arial" w:cs="Arial"/>
                <w:color w:val="000000"/>
                <w:sz w:val="24"/>
                <w:szCs w:val="24"/>
              </w:rPr>
            </w:pPr>
            <w:r w:rsidRPr="00C10D61">
              <w:rPr>
                <w:rFonts w:ascii="Arial" w:hAnsi="Arial" w:cs="Arial"/>
                <w:color w:val="000000"/>
                <w:sz w:val="24"/>
                <w:szCs w:val="24"/>
              </w:rPr>
              <w:t>Data Collection/Statistics .- provide accurate monthly activity data</w:t>
            </w:r>
          </w:p>
          <w:p w:rsidR="007F355F" w:rsidRPr="00C10D61" w:rsidRDefault="007F355F">
            <w:pPr>
              <w:numPr>
                <w:ilvl w:val="0"/>
                <w:numId w:val="2"/>
              </w:numPr>
              <w:jc w:val="both"/>
              <w:rPr>
                <w:rFonts w:ascii="Arial" w:hAnsi="Arial" w:cs="Arial"/>
                <w:color w:val="000000"/>
                <w:sz w:val="24"/>
                <w:szCs w:val="24"/>
              </w:rPr>
            </w:pPr>
            <w:r w:rsidRPr="00C10D61">
              <w:rPr>
                <w:rFonts w:ascii="Arial" w:hAnsi="Arial" w:cs="Arial"/>
                <w:color w:val="000000"/>
                <w:sz w:val="24"/>
                <w:szCs w:val="24"/>
              </w:rPr>
              <w:t>Nutritional Analysis(Comp-EAT).</w:t>
            </w:r>
          </w:p>
          <w:p w:rsidR="007F355F" w:rsidRPr="00C10D61" w:rsidRDefault="007F355F">
            <w:pPr>
              <w:numPr>
                <w:ilvl w:val="0"/>
                <w:numId w:val="2"/>
              </w:numPr>
              <w:jc w:val="both"/>
              <w:rPr>
                <w:rFonts w:ascii="Arial" w:hAnsi="Arial" w:cs="Arial"/>
                <w:color w:val="000000"/>
                <w:sz w:val="24"/>
                <w:szCs w:val="24"/>
              </w:rPr>
            </w:pPr>
            <w:r w:rsidRPr="00C10D61">
              <w:rPr>
                <w:rFonts w:ascii="Arial" w:hAnsi="Arial" w:cs="Arial"/>
                <w:color w:val="000000"/>
                <w:sz w:val="24"/>
                <w:szCs w:val="24"/>
              </w:rPr>
              <w:t>Intranet/internet; Division and Clinical information.</w:t>
            </w:r>
          </w:p>
          <w:p w:rsidR="007F355F" w:rsidRPr="00C10D61" w:rsidRDefault="007F355F">
            <w:pPr>
              <w:numPr>
                <w:ilvl w:val="0"/>
                <w:numId w:val="2"/>
              </w:numPr>
              <w:jc w:val="both"/>
              <w:rPr>
                <w:rFonts w:ascii="Arial" w:hAnsi="Arial" w:cs="Arial"/>
                <w:color w:val="000000"/>
                <w:sz w:val="24"/>
                <w:szCs w:val="24"/>
              </w:rPr>
            </w:pPr>
            <w:r w:rsidRPr="00C10D61">
              <w:rPr>
                <w:rFonts w:ascii="Arial" w:hAnsi="Arial" w:cs="Arial"/>
                <w:color w:val="000000"/>
                <w:sz w:val="24"/>
                <w:szCs w:val="24"/>
              </w:rPr>
              <w:t>Email: internal, Scottish, national, international and professional correspondence.</w:t>
            </w:r>
          </w:p>
          <w:p w:rsidR="007F355F" w:rsidRPr="00C10D61" w:rsidRDefault="007F355F">
            <w:pPr>
              <w:jc w:val="both"/>
              <w:rPr>
                <w:rFonts w:ascii="Arial" w:hAnsi="Arial" w:cs="Arial"/>
                <w:color w:val="000000"/>
                <w:sz w:val="24"/>
                <w:szCs w:val="24"/>
              </w:rPr>
            </w:pPr>
          </w:p>
          <w:p w:rsidR="007F355F" w:rsidRPr="00C10D61" w:rsidRDefault="007F355F">
            <w:pPr>
              <w:numPr>
                <w:ilvl w:val="0"/>
                <w:numId w:val="3"/>
              </w:numPr>
              <w:jc w:val="both"/>
              <w:rPr>
                <w:rFonts w:ascii="Arial" w:hAnsi="Arial" w:cs="Arial"/>
                <w:color w:val="000000"/>
                <w:sz w:val="24"/>
                <w:szCs w:val="24"/>
              </w:rPr>
            </w:pPr>
            <w:r w:rsidRPr="00C10D61">
              <w:rPr>
                <w:rFonts w:ascii="Arial" w:hAnsi="Arial" w:cs="Arial"/>
                <w:color w:val="000000"/>
                <w:sz w:val="24"/>
                <w:szCs w:val="24"/>
              </w:rPr>
              <w:t>Presentations (Powerpoint/projector).</w:t>
            </w:r>
          </w:p>
          <w:p w:rsidR="007F355F" w:rsidRPr="00C10D61" w:rsidRDefault="007F355F">
            <w:pPr>
              <w:numPr>
                <w:ilvl w:val="0"/>
                <w:numId w:val="3"/>
              </w:numPr>
              <w:jc w:val="both"/>
              <w:rPr>
                <w:rFonts w:ascii="Arial" w:hAnsi="Arial" w:cs="Arial"/>
                <w:color w:val="000000"/>
                <w:sz w:val="24"/>
                <w:szCs w:val="24"/>
              </w:rPr>
            </w:pPr>
            <w:r w:rsidRPr="00C10D61">
              <w:rPr>
                <w:rFonts w:ascii="Arial" w:hAnsi="Arial" w:cs="Arial"/>
                <w:color w:val="000000"/>
                <w:sz w:val="24"/>
                <w:szCs w:val="24"/>
              </w:rPr>
              <w:t>Display boards, flipcharts.</w:t>
            </w:r>
          </w:p>
          <w:p w:rsidR="007F355F" w:rsidRPr="00C10D61" w:rsidRDefault="007F355F">
            <w:pPr>
              <w:numPr>
                <w:ilvl w:val="0"/>
                <w:numId w:val="3"/>
              </w:numPr>
              <w:jc w:val="both"/>
              <w:rPr>
                <w:rFonts w:ascii="Arial" w:hAnsi="Arial" w:cs="Arial"/>
                <w:color w:val="000000"/>
                <w:sz w:val="24"/>
                <w:szCs w:val="24"/>
              </w:rPr>
            </w:pPr>
            <w:r w:rsidRPr="00C10D61">
              <w:rPr>
                <w:rFonts w:ascii="Arial" w:hAnsi="Arial" w:cs="Arial"/>
                <w:color w:val="000000"/>
                <w:sz w:val="24"/>
                <w:szCs w:val="24"/>
              </w:rPr>
              <w:t>Food models, use of catering equipment.</w:t>
            </w:r>
          </w:p>
          <w:p w:rsidR="007F355F" w:rsidRPr="00C10D61" w:rsidRDefault="007F355F">
            <w:pPr>
              <w:numPr>
                <w:ilvl w:val="0"/>
                <w:numId w:val="3"/>
              </w:numPr>
              <w:jc w:val="both"/>
              <w:rPr>
                <w:rFonts w:ascii="Arial" w:hAnsi="Arial" w:cs="Arial"/>
                <w:color w:val="000000"/>
                <w:sz w:val="24"/>
                <w:szCs w:val="24"/>
              </w:rPr>
            </w:pPr>
            <w:r w:rsidRPr="00C10D61">
              <w:rPr>
                <w:rFonts w:ascii="Arial" w:hAnsi="Arial" w:cs="Arial"/>
                <w:color w:val="000000"/>
                <w:sz w:val="24"/>
                <w:szCs w:val="24"/>
              </w:rPr>
              <w:t xml:space="preserve"> TV, video player, laptop, photocopier.</w:t>
            </w:r>
          </w:p>
          <w:p w:rsidR="007F355F" w:rsidRPr="00C10D61" w:rsidRDefault="007F355F">
            <w:pPr>
              <w:numPr>
                <w:ilvl w:val="0"/>
                <w:numId w:val="3"/>
              </w:numPr>
              <w:jc w:val="both"/>
              <w:rPr>
                <w:rFonts w:ascii="Arial" w:hAnsi="Arial" w:cs="Arial"/>
                <w:color w:val="000000"/>
                <w:sz w:val="24"/>
                <w:szCs w:val="24"/>
              </w:rPr>
            </w:pPr>
            <w:r w:rsidRPr="00C10D61">
              <w:rPr>
                <w:rFonts w:ascii="Arial" w:hAnsi="Arial" w:cs="Arial"/>
                <w:color w:val="000000"/>
                <w:sz w:val="24"/>
                <w:szCs w:val="24"/>
              </w:rPr>
              <w:t>Food, drinks for demonstrations.</w:t>
            </w:r>
          </w:p>
          <w:p w:rsidR="007F355F" w:rsidRPr="00C10D61" w:rsidRDefault="007F355F">
            <w:pPr>
              <w:jc w:val="both"/>
              <w:rPr>
                <w:rFonts w:ascii="Arial" w:hAnsi="Arial" w:cs="Arial"/>
                <w:color w:val="000000"/>
                <w:sz w:val="24"/>
                <w:szCs w:val="24"/>
              </w:rPr>
            </w:pPr>
          </w:p>
          <w:p w:rsidR="007F355F" w:rsidRDefault="007F355F">
            <w:pPr>
              <w:numPr>
                <w:ilvl w:val="0"/>
                <w:numId w:val="4"/>
              </w:numPr>
              <w:jc w:val="both"/>
              <w:rPr>
                <w:rFonts w:ascii="Arial" w:hAnsi="Arial" w:cs="Arial"/>
                <w:color w:val="000000"/>
                <w:sz w:val="24"/>
                <w:szCs w:val="24"/>
              </w:rPr>
            </w:pPr>
            <w:r w:rsidRPr="00C10D61">
              <w:rPr>
                <w:rFonts w:ascii="Arial" w:hAnsi="Arial" w:cs="Arial"/>
                <w:color w:val="000000"/>
                <w:sz w:val="24"/>
                <w:szCs w:val="24"/>
              </w:rPr>
              <w:t>Internal and external communication.</w:t>
            </w:r>
          </w:p>
          <w:p w:rsidR="00B33C9E" w:rsidRPr="00C10D61" w:rsidRDefault="00B33C9E">
            <w:pPr>
              <w:numPr>
                <w:ilvl w:val="0"/>
                <w:numId w:val="4"/>
              </w:numPr>
              <w:jc w:val="both"/>
              <w:rPr>
                <w:rFonts w:ascii="Arial" w:hAnsi="Arial" w:cs="Arial"/>
                <w:color w:val="000000"/>
                <w:sz w:val="24"/>
                <w:szCs w:val="24"/>
              </w:rPr>
            </w:pPr>
            <w:r>
              <w:rPr>
                <w:rFonts w:ascii="Arial" w:hAnsi="Arial" w:cs="Arial"/>
                <w:color w:val="000000"/>
                <w:sz w:val="24"/>
                <w:szCs w:val="24"/>
              </w:rPr>
              <w:t>Near Me/ Virtual Conference</w:t>
            </w:r>
          </w:p>
        </w:tc>
      </w:tr>
      <w:tr w:rsidR="007F355F" w:rsidRPr="00C10D61">
        <w:trPr>
          <w:cantSplit/>
        </w:trPr>
        <w:tc>
          <w:tcPr>
            <w:tcW w:w="10440" w:type="dxa"/>
            <w:gridSpan w:val="3"/>
            <w:tcBorders>
              <w:top w:val="single" w:sz="4" w:space="0" w:color="auto"/>
              <w:left w:val="single" w:sz="4" w:space="0" w:color="auto"/>
              <w:bottom w:val="single" w:sz="4" w:space="0" w:color="auto"/>
              <w:right w:val="single" w:sz="4" w:space="0" w:color="auto"/>
            </w:tcBorders>
          </w:tcPr>
          <w:p w:rsidR="007F355F" w:rsidRPr="00C10D61" w:rsidRDefault="007F355F">
            <w:pPr>
              <w:jc w:val="both"/>
              <w:rPr>
                <w:rFonts w:ascii="Arial" w:hAnsi="Arial" w:cs="Arial"/>
                <w:color w:val="000000"/>
                <w:sz w:val="24"/>
                <w:szCs w:val="24"/>
              </w:rPr>
            </w:pPr>
            <w:r w:rsidRPr="00C10D61">
              <w:rPr>
                <w:rFonts w:ascii="Arial" w:hAnsi="Arial" w:cs="Arial"/>
                <w:color w:val="000000"/>
                <w:sz w:val="24"/>
                <w:szCs w:val="24"/>
              </w:rPr>
              <w:t>Nutritional Assessment/Support Equipment  : To understand and ensure safe use of Dietetic and additional patient care equipment.</w:t>
            </w:r>
          </w:p>
        </w:tc>
      </w:tr>
      <w:tr w:rsidR="007F355F" w:rsidRPr="00C10D61">
        <w:trPr>
          <w:cantSplit/>
        </w:trPr>
        <w:tc>
          <w:tcPr>
            <w:tcW w:w="4188" w:type="dxa"/>
            <w:gridSpan w:val="2"/>
            <w:tcBorders>
              <w:top w:val="single" w:sz="4" w:space="0" w:color="auto"/>
              <w:left w:val="single" w:sz="4" w:space="0" w:color="auto"/>
              <w:bottom w:val="single" w:sz="4" w:space="0" w:color="auto"/>
              <w:right w:val="single" w:sz="4" w:space="0" w:color="auto"/>
            </w:tcBorders>
          </w:tcPr>
          <w:p w:rsidR="007F355F" w:rsidRPr="00C10D61" w:rsidRDefault="007F355F">
            <w:pPr>
              <w:pStyle w:val="BodyText3"/>
              <w:numPr>
                <w:ilvl w:val="0"/>
                <w:numId w:val="5"/>
              </w:numPr>
              <w:rPr>
                <w:rFonts w:ascii="Arial" w:hAnsi="Arial" w:cs="Arial"/>
                <w:color w:val="000000"/>
                <w:szCs w:val="24"/>
              </w:rPr>
            </w:pPr>
            <w:r w:rsidRPr="00C10D61">
              <w:rPr>
                <w:rFonts w:ascii="Arial" w:hAnsi="Arial" w:cs="Arial"/>
                <w:color w:val="000000"/>
                <w:szCs w:val="24"/>
              </w:rPr>
              <w:lastRenderedPageBreak/>
              <w:t>Anthropometric equipment</w:t>
            </w:r>
          </w:p>
          <w:p w:rsidR="007F355F" w:rsidRPr="00C10D61" w:rsidRDefault="007F355F">
            <w:pPr>
              <w:pStyle w:val="BodyText3"/>
              <w:numPr>
                <w:ilvl w:val="0"/>
                <w:numId w:val="6"/>
              </w:numPr>
              <w:rPr>
                <w:rFonts w:ascii="Arial" w:hAnsi="Arial" w:cs="Arial"/>
                <w:color w:val="000000"/>
                <w:szCs w:val="24"/>
              </w:rPr>
            </w:pPr>
            <w:r w:rsidRPr="00C10D61">
              <w:rPr>
                <w:rFonts w:ascii="Arial" w:hAnsi="Arial" w:cs="Arial"/>
                <w:color w:val="000000"/>
                <w:szCs w:val="24"/>
              </w:rPr>
              <w:t>Scales; stand-on, chair &amp; wheelchair</w:t>
            </w:r>
          </w:p>
          <w:p w:rsidR="007F355F" w:rsidRPr="00C10D61" w:rsidRDefault="007F355F">
            <w:pPr>
              <w:pStyle w:val="BodyText3"/>
              <w:numPr>
                <w:ilvl w:val="0"/>
                <w:numId w:val="6"/>
              </w:numPr>
              <w:rPr>
                <w:rFonts w:ascii="Arial" w:hAnsi="Arial" w:cs="Arial"/>
                <w:color w:val="000000"/>
                <w:szCs w:val="24"/>
              </w:rPr>
            </w:pPr>
            <w:r w:rsidRPr="00C10D61">
              <w:rPr>
                <w:rFonts w:ascii="Arial" w:hAnsi="Arial" w:cs="Arial"/>
                <w:color w:val="000000"/>
                <w:szCs w:val="24"/>
              </w:rPr>
              <w:t>Stadiometer, , height sticks, measuring tapes</w:t>
            </w:r>
          </w:p>
          <w:p w:rsidR="007F355F" w:rsidRPr="00C10D61" w:rsidRDefault="007F355F">
            <w:pPr>
              <w:pStyle w:val="BodyText3"/>
              <w:numPr>
                <w:ilvl w:val="0"/>
                <w:numId w:val="6"/>
              </w:numPr>
              <w:rPr>
                <w:rFonts w:ascii="Arial" w:hAnsi="Arial" w:cs="Arial"/>
                <w:color w:val="000000"/>
                <w:szCs w:val="24"/>
              </w:rPr>
            </w:pPr>
            <w:r w:rsidRPr="00C10D61">
              <w:rPr>
                <w:rFonts w:ascii="Arial" w:hAnsi="Arial" w:cs="Arial"/>
                <w:color w:val="000000"/>
                <w:szCs w:val="24"/>
              </w:rPr>
              <w:t>Height and weight conversion charts, BMI calculator</w:t>
            </w:r>
          </w:p>
          <w:p w:rsidR="007F355F" w:rsidRPr="00C10D61" w:rsidRDefault="007F355F">
            <w:pPr>
              <w:pStyle w:val="BodyText3"/>
              <w:numPr>
                <w:ilvl w:val="0"/>
                <w:numId w:val="6"/>
              </w:numPr>
              <w:rPr>
                <w:rFonts w:ascii="Arial" w:hAnsi="Arial" w:cs="Arial"/>
                <w:color w:val="000000"/>
                <w:szCs w:val="24"/>
              </w:rPr>
            </w:pPr>
            <w:r w:rsidRPr="00C10D61">
              <w:rPr>
                <w:rFonts w:ascii="Arial" w:hAnsi="Arial" w:cs="Arial"/>
                <w:color w:val="000000"/>
                <w:szCs w:val="24"/>
              </w:rPr>
              <w:t>Skinfold calipers</w:t>
            </w:r>
          </w:p>
          <w:p w:rsidR="007F355F" w:rsidRPr="00C10D61" w:rsidRDefault="007F355F">
            <w:pPr>
              <w:pStyle w:val="BodyText3"/>
              <w:ind w:left="360"/>
              <w:rPr>
                <w:rFonts w:ascii="Arial" w:hAnsi="Arial" w:cs="Arial"/>
                <w:color w:val="000000"/>
                <w:szCs w:val="24"/>
              </w:rPr>
            </w:pPr>
          </w:p>
          <w:p w:rsidR="007F355F" w:rsidRPr="00C10D61" w:rsidRDefault="007F355F">
            <w:pPr>
              <w:pStyle w:val="BodyText3"/>
              <w:numPr>
                <w:ilvl w:val="0"/>
                <w:numId w:val="7"/>
              </w:numPr>
              <w:rPr>
                <w:rFonts w:ascii="Arial" w:hAnsi="Arial" w:cs="Arial"/>
                <w:color w:val="000000"/>
                <w:szCs w:val="24"/>
              </w:rPr>
            </w:pPr>
            <w:r w:rsidRPr="00C10D61">
              <w:rPr>
                <w:rFonts w:ascii="Arial" w:hAnsi="Arial" w:cs="Arial"/>
                <w:color w:val="000000"/>
                <w:szCs w:val="24"/>
              </w:rPr>
              <w:t>Enteral Feeding Pumps</w:t>
            </w:r>
          </w:p>
          <w:p w:rsidR="007F355F" w:rsidRPr="00C10D61" w:rsidRDefault="007F355F">
            <w:pPr>
              <w:pStyle w:val="BodyText3"/>
              <w:numPr>
                <w:ilvl w:val="0"/>
                <w:numId w:val="7"/>
              </w:numPr>
              <w:rPr>
                <w:rFonts w:ascii="Arial" w:hAnsi="Arial" w:cs="Arial"/>
                <w:color w:val="000000"/>
                <w:szCs w:val="24"/>
              </w:rPr>
            </w:pPr>
            <w:r w:rsidRPr="00C10D61">
              <w:rPr>
                <w:rFonts w:ascii="Arial" w:hAnsi="Arial" w:cs="Arial"/>
                <w:color w:val="000000"/>
                <w:szCs w:val="24"/>
              </w:rPr>
              <w:t>Dietary Information Sheets.</w:t>
            </w:r>
          </w:p>
          <w:p w:rsidR="007F355F" w:rsidRPr="00C10D61" w:rsidRDefault="007F355F">
            <w:pPr>
              <w:pStyle w:val="BodyText3"/>
              <w:numPr>
                <w:ilvl w:val="0"/>
                <w:numId w:val="7"/>
              </w:numPr>
              <w:rPr>
                <w:rFonts w:ascii="Arial" w:hAnsi="Arial" w:cs="Arial"/>
                <w:color w:val="000000"/>
                <w:szCs w:val="24"/>
              </w:rPr>
            </w:pPr>
            <w:r w:rsidRPr="00C10D61">
              <w:rPr>
                <w:rFonts w:ascii="Arial" w:hAnsi="Arial" w:cs="Arial"/>
                <w:color w:val="000000"/>
                <w:szCs w:val="24"/>
              </w:rPr>
              <w:t>General Nutrition Advice Sheets.</w:t>
            </w:r>
          </w:p>
          <w:p w:rsidR="007F355F" w:rsidRPr="00C10D61" w:rsidRDefault="007F355F">
            <w:pPr>
              <w:pStyle w:val="BodyText3"/>
              <w:numPr>
                <w:ilvl w:val="0"/>
                <w:numId w:val="7"/>
              </w:numPr>
              <w:rPr>
                <w:rFonts w:ascii="Arial" w:hAnsi="Arial" w:cs="Arial"/>
                <w:color w:val="000000"/>
                <w:szCs w:val="24"/>
              </w:rPr>
            </w:pPr>
            <w:r w:rsidRPr="00C10D61">
              <w:rPr>
                <w:rFonts w:ascii="Arial" w:hAnsi="Arial" w:cs="Arial"/>
                <w:color w:val="000000"/>
                <w:szCs w:val="24"/>
              </w:rPr>
              <w:t>Catering systems</w:t>
            </w:r>
          </w:p>
          <w:p w:rsidR="007F355F" w:rsidRPr="00C10D61" w:rsidRDefault="007F355F">
            <w:pPr>
              <w:pStyle w:val="BodyText3"/>
              <w:rPr>
                <w:rFonts w:ascii="Arial" w:hAnsi="Arial" w:cs="Arial"/>
                <w:color w:val="000000"/>
                <w:szCs w:val="24"/>
              </w:rPr>
            </w:pPr>
          </w:p>
          <w:p w:rsidR="007F355F" w:rsidRPr="00C10D61" w:rsidRDefault="007F355F">
            <w:pPr>
              <w:pStyle w:val="BodyText3"/>
              <w:rPr>
                <w:rFonts w:ascii="Arial" w:hAnsi="Arial" w:cs="Arial"/>
                <w:color w:val="000000"/>
                <w:szCs w:val="24"/>
              </w:rPr>
            </w:pPr>
          </w:p>
          <w:p w:rsidR="007F355F" w:rsidRPr="00C10D61" w:rsidRDefault="007F355F">
            <w:pPr>
              <w:pStyle w:val="BodyText3"/>
              <w:numPr>
                <w:ilvl w:val="0"/>
                <w:numId w:val="7"/>
              </w:numPr>
              <w:rPr>
                <w:rFonts w:ascii="Arial" w:hAnsi="Arial" w:cs="Arial"/>
                <w:color w:val="000000"/>
                <w:szCs w:val="24"/>
              </w:rPr>
            </w:pPr>
            <w:r w:rsidRPr="00C10D61">
              <w:rPr>
                <w:rFonts w:ascii="Arial" w:hAnsi="Arial" w:cs="Arial"/>
                <w:color w:val="000000"/>
                <w:szCs w:val="24"/>
              </w:rPr>
              <w:t>Clinical systems</w:t>
            </w:r>
          </w:p>
          <w:p w:rsidR="007F355F" w:rsidRPr="00C10D61" w:rsidRDefault="007F355F">
            <w:pPr>
              <w:pStyle w:val="BodyText3"/>
              <w:rPr>
                <w:rFonts w:ascii="Arial" w:hAnsi="Arial" w:cs="Arial"/>
                <w:color w:val="000000"/>
                <w:szCs w:val="24"/>
              </w:rPr>
            </w:pPr>
          </w:p>
          <w:p w:rsidR="007F355F" w:rsidRPr="00C10D61" w:rsidRDefault="007F355F">
            <w:pPr>
              <w:pStyle w:val="BodyText3"/>
              <w:numPr>
                <w:ilvl w:val="0"/>
                <w:numId w:val="7"/>
              </w:numPr>
              <w:rPr>
                <w:rFonts w:ascii="Arial" w:hAnsi="Arial" w:cs="Arial"/>
                <w:color w:val="000000"/>
                <w:szCs w:val="24"/>
              </w:rPr>
            </w:pPr>
            <w:r w:rsidRPr="00C10D61">
              <w:rPr>
                <w:rFonts w:ascii="Arial" w:hAnsi="Arial" w:cs="Arial"/>
                <w:color w:val="000000"/>
                <w:szCs w:val="24"/>
              </w:rPr>
              <w:t>Risk Management system</w:t>
            </w:r>
          </w:p>
        </w:tc>
        <w:tc>
          <w:tcPr>
            <w:tcW w:w="6252" w:type="dxa"/>
            <w:tcBorders>
              <w:top w:val="single" w:sz="4" w:space="0" w:color="auto"/>
              <w:left w:val="single" w:sz="4" w:space="0" w:color="auto"/>
              <w:bottom w:val="single" w:sz="4" w:space="0" w:color="auto"/>
              <w:right w:val="single" w:sz="4" w:space="0" w:color="auto"/>
            </w:tcBorders>
          </w:tcPr>
          <w:p w:rsidR="007F355F" w:rsidRPr="00C10D61" w:rsidRDefault="007F355F">
            <w:pPr>
              <w:numPr>
                <w:ilvl w:val="0"/>
                <w:numId w:val="2"/>
              </w:numPr>
              <w:jc w:val="both"/>
              <w:rPr>
                <w:rFonts w:ascii="Arial" w:hAnsi="Arial" w:cs="Arial"/>
                <w:color w:val="000000"/>
                <w:sz w:val="24"/>
                <w:szCs w:val="24"/>
              </w:rPr>
            </w:pPr>
            <w:r w:rsidRPr="00C10D61">
              <w:rPr>
                <w:rFonts w:ascii="Arial" w:hAnsi="Arial" w:cs="Arial"/>
                <w:color w:val="000000"/>
                <w:sz w:val="24"/>
                <w:szCs w:val="24"/>
              </w:rPr>
              <w:t>Assessment of nutritional needs.</w:t>
            </w:r>
          </w:p>
          <w:p w:rsidR="007F355F" w:rsidRPr="00C10D61" w:rsidRDefault="007F355F">
            <w:pPr>
              <w:numPr>
                <w:ilvl w:val="0"/>
                <w:numId w:val="6"/>
              </w:numPr>
              <w:jc w:val="both"/>
              <w:rPr>
                <w:rFonts w:ascii="Arial" w:hAnsi="Arial" w:cs="Arial"/>
                <w:color w:val="000000"/>
                <w:sz w:val="24"/>
                <w:szCs w:val="24"/>
              </w:rPr>
            </w:pPr>
            <w:r w:rsidRPr="00C10D61">
              <w:rPr>
                <w:rFonts w:ascii="Arial" w:hAnsi="Arial" w:cs="Arial"/>
                <w:color w:val="000000"/>
                <w:sz w:val="24"/>
                <w:szCs w:val="24"/>
              </w:rPr>
              <w:t>Weight and height measurements necessary for calculation of Body mass index or % weight loss.</w:t>
            </w:r>
          </w:p>
          <w:p w:rsidR="007F355F" w:rsidRPr="00C10D61" w:rsidRDefault="007F355F">
            <w:pPr>
              <w:numPr>
                <w:ilvl w:val="0"/>
                <w:numId w:val="6"/>
              </w:numPr>
              <w:jc w:val="both"/>
              <w:rPr>
                <w:rFonts w:ascii="Arial" w:hAnsi="Arial" w:cs="Arial"/>
                <w:color w:val="000000"/>
                <w:sz w:val="24"/>
                <w:szCs w:val="24"/>
              </w:rPr>
            </w:pPr>
            <w:r w:rsidRPr="00C10D61">
              <w:rPr>
                <w:rFonts w:ascii="Arial" w:hAnsi="Arial" w:cs="Arial"/>
                <w:color w:val="000000"/>
                <w:sz w:val="24"/>
                <w:szCs w:val="24"/>
              </w:rPr>
              <w:t>Measuring tape for alternative method of finding patients height also for waist circumference</w:t>
            </w:r>
          </w:p>
          <w:p w:rsidR="007F355F" w:rsidRPr="00C10D61" w:rsidRDefault="007F355F">
            <w:pPr>
              <w:numPr>
                <w:ilvl w:val="0"/>
                <w:numId w:val="6"/>
              </w:numPr>
              <w:jc w:val="both"/>
              <w:rPr>
                <w:rFonts w:ascii="Arial" w:hAnsi="Arial" w:cs="Arial"/>
                <w:color w:val="000000"/>
                <w:sz w:val="24"/>
                <w:szCs w:val="24"/>
              </w:rPr>
            </w:pPr>
            <w:r w:rsidRPr="00C10D61">
              <w:rPr>
                <w:rFonts w:ascii="Arial" w:hAnsi="Arial" w:cs="Arial"/>
                <w:color w:val="000000"/>
                <w:sz w:val="24"/>
                <w:szCs w:val="24"/>
              </w:rPr>
              <w:t>Calipers for measurement of body fat stores</w:t>
            </w:r>
          </w:p>
          <w:p w:rsidR="007F355F" w:rsidRPr="00C10D61" w:rsidRDefault="007F355F">
            <w:pPr>
              <w:ind w:left="360"/>
              <w:jc w:val="both"/>
              <w:rPr>
                <w:rFonts w:ascii="Arial" w:hAnsi="Arial" w:cs="Arial"/>
                <w:color w:val="000000"/>
                <w:sz w:val="24"/>
                <w:szCs w:val="24"/>
              </w:rPr>
            </w:pPr>
          </w:p>
          <w:p w:rsidR="007F355F" w:rsidRPr="00C10D61" w:rsidRDefault="007F355F">
            <w:pPr>
              <w:ind w:left="360"/>
              <w:jc w:val="both"/>
              <w:rPr>
                <w:rFonts w:ascii="Arial" w:hAnsi="Arial" w:cs="Arial"/>
                <w:color w:val="000000"/>
                <w:sz w:val="24"/>
                <w:szCs w:val="24"/>
              </w:rPr>
            </w:pPr>
          </w:p>
          <w:p w:rsidR="007F355F" w:rsidRPr="00C10D61" w:rsidRDefault="007F355F" w:rsidP="007F355F">
            <w:pPr>
              <w:numPr>
                <w:ilvl w:val="0"/>
                <w:numId w:val="16"/>
              </w:numPr>
              <w:tabs>
                <w:tab w:val="clear" w:pos="360"/>
                <w:tab w:val="num" w:pos="720"/>
              </w:tabs>
              <w:ind w:left="720"/>
              <w:jc w:val="both"/>
              <w:rPr>
                <w:rFonts w:ascii="Arial" w:hAnsi="Arial" w:cs="Arial"/>
                <w:color w:val="000000"/>
                <w:sz w:val="24"/>
                <w:szCs w:val="24"/>
              </w:rPr>
            </w:pPr>
            <w:r w:rsidRPr="00C10D61">
              <w:rPr>
                <w:rFonts w:ascii="Arial" w:hAnsi="Arial" w:cs="Arial"/>
                <w:color w:val="000000"/>
                <w:sz w:val="24"/>
                <w:szCs w:val="24"/>
              </w:rPr>
              <w:t>Administration of enteral feed.</w:t>
            </w:r>
          </w:p>
          <w:p w:rsidR="007F355F" w:rsidRPr="00C10D61" w:rsidRDefault="007F355F" w:rsidP="007F355F">
            <w:pPr>
              <w:numPr>
                <w:ilvl w:val="0"/>
                <w:numId w:val="16"/>
              </w:numPr>
              <w:tabs>
                <w:tab w:val="clear" w:pos="360"/>
                <w:tab w:val="num" w:pos="720"/>
              </w:tabs>
              <w:ind w:left="720"/>
              <w:jc w:val="both"/>
              <w:rPr>
                <w:rFonts w:ascii="Arial" w:hAnsi="Arial" w:cs="Arial"/>
                <w:color w:val="000000"/>
                <w:sz w:val="24"/>
                <w:szCs w:val="24"/>
              </w:rPr>
            </w:pPr>
            <w:r w:rsidRPr="00C10D61">
              <w:rPr>
                <w:rFonts w:ascii="Arial" w:hAnsi="Arial" w:cs="Arial"/>
                <w:color w:val="000000"/>
                <w:sz w:val="24"/>
                <w:szCs w:val="24"/>
              </w:rPr>
              <w:t>To support and reinforce verbal advice.</w:t>
            </w:r>
          </w:p>
          <w:p w:rsidR="007F355F" w:rsidRPr="00C10D61" w:rsidRDefault="007F355F" w:rsidP="007F355F">
            <w:pPr>
              <w:numPr>
                <w:ilvl w:val="0"/>
                <w:numId w:val="16"/>
              </w:numPr>
              <w:tabs>
                <w:tab w:val="clear" w:pos="360"/>
                <w:tab w:val="num" w:pos="720"/>
              </w:tabs>
              <w:ind w:left="720"/>
              <w:jc w:val="both"/>
              <w:rPr>
                <w:rFonts w:ascii="Arial" w:hAnsi="Arial" w:cs="Arial"/>
                <w:color w:val="000000"/>
                <w:sz w:val="24"/>
                <w:szCs w:val="24"/>
              </w:rPr>
            </w:pPr>
            <w:r w:rsidRPr="00C10D61">
              <w:rPr>
                <w:rFonts w:ascii="Arial" w:hAnsi="Arial" w:cs="Arial"/>
                <w:color w:val="000000"/>
                <w:sz w:val="24"/>
                <w:szCs w:val="24"/>
              </w:rPr>
              <w:t>Stand alone information which requires no explanation</w:t>
            </w:r>
          </w:p>
          <w:p w:rsidR="007F355F" w:rsidRPr="00C10D61" w:rsidRDefault="007F355F" w:rsidP="007F355F">
            <w:pPr>
              <w:numPr>
                <w:ilvl w:val="0"/>
                <w:numId w:val="16"/>
              </w:numPr>
              <w:tabs>
                <w:tab w:val="clear" w:pos="360"/>
                <w:tab w:val="num" w:pos="720"/>
              </w:tabs>
              <w:ind w:left="720"/>
              <w:jc w:val="both"/>
              <w:rPr>
                <w:rFonts w:ascii="Arial" w:hAnsi="Arial" w:cs="Arial"/>
                <w:color w:val="000000"/>
                <w:sz w:val="24"/>
                <w:szCs w:val="24"/>
              </w:rPr>
            </w:pPr>
            <w:r w:rsidRPr="00C10D61">
              <w:rPr>
                <w:rFonts w:ascii="Arial" w:hAnsi="Arial" w:cs="Arial"/>
                <w:color w:val="000000"/>
                <w:sz w:val="24"/>
                <w:szCs w:val="24"/>
              </w:rPr>
              <w:t>To ensure items required to support the recommended dietetic treatment plan are delivered to the patient.</w:t>
            </w:r>
          </w:p>
          <w:p w:rsidR="007F355F" w:rsidRPr="00C10D61" w:rsidRDefault="007F355F">
            <w:pPr>
              <w:ind w:left="360"/>
              <w:jc w:val="both"/>
              <w:rPr>
                <w:rFonts w:ascii="Arial" w:hAnsi="Arial" w:cs="Arial"/>
                <w:color w:val="000000"/>
                <w:sz w:val="24"/>
                <w:szCs w:val="24"/>
              </w:rPr>
            </w:pPr>
          </w:p>
          <w:p w:rsidR="007F355F" w:rsidRPr="00C10D61" w:rsidRDefault="007F355F" w:rsidP="007F355F">
            <w:pPr>
              <w:numPr>
                <w:ilvl w:val="0"/>
                <w:numId w:val="16"/>
              </w:numPr>
              <w:tabs>
                <w:tab w:val="clear" w:pos="360"/>
                <w:tab w:val="num" w:pos="720"/>
              </w:tabs>
              <w:ind w:left="720"/>
              <w:jc w:val="both"/>
              <w:rPr>
                <w:rFonts w:ascii="Arial" w:hAnsi="Arial" w:cs="Arial"/>
                <w:color w:val="000000"/>
                <w:sz w:val="24"/>
                <w:szCs w:val="24"/>
              </w:rPr>
            </w:pPr>
            <w:r w:rsidRPr="00C10D61">
              <w:rPr>
                <w:rFonts w:ascii="Arial" w:hAnsi="Arial" w:cs="Arial"/>
                <w:color w:val="000000"/>
                <w:sz w:val="24"/>
                <w:szCs w:val="24"/>
              </w:rPr>
              <w:t>Documentation necessary to support MCNs etc</w:t>
            </w:r>
          </w:p>
          <w:p w:rsidR="007F355F" w:rsidRPr="00C10D61" w:rsidRDefault="007F355F">
            <w:pPr>
              <w:jc w:val="both"/>
              <w:rPr>
                <w:rFonts w:ascii="Arial" w:hAnsi="Arial" w:cs="Arial"/>
                <w:color w:val="000000"/>
                <w:sz w:val="24"/>
                <w:szCs w:val="24"/>
              </w:rPr>
            </w:pPr>
          </w:p>
          <w:p w:rsidR="007F355F" w:rsidRPr="00C10D61" w:rsidRDefault="007F355F" w:rsidP="007F355F">
            <w:pPr>
              <w:numPr>
                <w:ilvl w:val="0"/>
                <w:numId w:val="16"/>
              </w:numPr>
              <w:tabs>
                <w:tab w:val="clear" w:pos="360"/>
                <w:tab w:val="num" w:pos="720"/>
              </w:tabs>
              <w:ind w:left="720"/>
              <w:jc w:val="both"/>
              <w:rPr>
                <w:rFonts w:ascii="Arial" w:hAnsi="Arial" w:cs="Arial"/>
                <w:color w:val="000000"/>
                <w:sz w:val="24"/>
                <w:szCs w:val="24"/>
              </w:rPr>
            </w:pPr>
            <w:r w:rsidRPr="00C10D61">
              <w:rPr>
                <w:rFonts w:ascii="Arial" w:hAnsi="Arial" w:cs="Arial"/>
                <w:color w:val="000000"/>
                <w:sz w:val="24"/>
                <w:szCs w:val="24"/>
              </w:rPr>
              <w:t>Incident reporting via Datix to ensure the safety of patients, staff and visitors.</w:t>
            </w:r>
          </w:p>
        </w:tc>
      </w:tr>
    </w:tbl>
    <w:p w:rsidR="007F355F" w:rsidRPr="00C10D61" w:rsidRDefault="007F355F">
      <w:pPr>
        <w:jc w:val="both"/>
        <w:rPr>
          <w:rFonts w:ascii="Arial" w:hAnsi="Arial" w:cs="Arial"/>
          <w:color w:val="000000"/>
          <w:sz w:val="24"/>
          <w:szCs w:val="24"/>
        </w:rPr>
      </w:pPr>
    </w:p>
    <w:p w:rsidR="007F355F" w:rsidRPr="00C10D61" w:rsidRDefault="007F355F">
      <w:pPr>
        <w:jc w:val="both"/>
        <w:rPr>
          <w:rFonts w:ascii="Arial" w:hAnsi="Arial" w:cs="Arial"/>
          <w:color w:val="000000"/>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7F355F" w:rsidRPr="00C10D61">
        <w:tc>
          <w:tcPr>
            <w:tcW w:w="10440" w:type="dxa"/>
            <w:tcBorders>
              <w:top w:val="single" w:sz="4" w:space="0" w:color="auto"/>
              <w:left w:val="single" w:sz="4" w:space="0" w:color="auto"/>
              <w:bottom w:val="single" w:sz="4" w:space="0" w:color="auto"/>
              <w:right w:val="single" w:sz="4" w:space="0" w:color="auto"/>
            </w:tcBorders>
          </w:tcPr>
          <w:p w:rsidR="007F355F" w:rsidRPr="00C10D61" w:rsidRDefault="007F355F">
            <w:pPr>
              <w:pStyle w:val="Heading3"/>
              <w:spacing w:before="120" w:after="120"/>
              <w:rPr>
                <w:rFonts w:cs="Arial"/>
                <w:color w:val="000000"/>
                <w:szCs w:val="24"/>
              </w:rPr>
            </w:pPr>
            <w:r w:rsidRPr="00C10D61">
              <w:rPr>
                <w:rFonts w:cs="Arial"/>
                <w:color w:val="000000"/>
                <w:szCs w:val="24"/>
              </w:rPr>
              <w:t>8. ASSIGNMENT AND REVIEW OF WORK</w:t>
            </w:r>
          </w:p>
        </w:tc>
      </w:tr>
      <w:tr w:rsidR="007F355F" w:rsidRPr="00C10D61">
        <w:tc>
          <w:tcPr>
            <w:tcW w:w="10440" w:type="dxa"/>
            <w:tcBorders>
              <w:top w:val="single" w:sz="4" w:space="0" w:color="auto"/>
              <w:left w:val="single" w:sz="4" w:space="0" w:color="auto"/>
              <w:bottom w:val="single" w:sz="4" w:space="0" w:color="auto"/>
              <w:right w:val="single" w:sz="4" w:space="0" w:color="auto"/>
            </w:tcBorders>
          </w:tcPr>
          <w:p w:rsidR="007F355F" w:rsidRPr="00C10D61" w:rsidRDefault="007F355F">
            <w:pPr>
              <w:numPr>
                <w:ilvl w:val="0"/>
                <w:numId w:val="20"/>
              </w:numPr>
              <w:ind w:right="72"/>
              <w:rPr>
                <w:rFonts w:ascii="Arial" w:hAnsi="Arial" w:cs="Arial"/>
                <w:color w:val="000000"/>
                <w:sz w:val="24"/>
                <w:szCs w:val="24"/>
              </w:rPr>
            </w:pPr>
            <w:r w:rsidRPr="00C10D61">
              <w:rPr>
                <w:rFonts w:ascii="Arial" w:hAnsi="Arial" w:cs="Arial"/>
                <w:color w:val="000000"/>
                <w:sz w:val="24"/>
                <w:szCs w:val="24"/>
              </w:rPr>
              <w:t>The majority of the post</w:t>
            </w:r>
            <w:r w:rsidR="007475E0" w:rsidRPr="00C10D61">
              <w:rPr>
                <w:rFonts w:ascii="Arial" w:hAnsi="Arial" w:cs="Arial"/>
                <w:color w:val="000000"/>
                <w:sz w:val="24"/>
                <w:szCs w:val="24"/>
              </w:rPr>
              <w:t>-</w:t>
            </w:r>
            <w:r w:rsidRPr="00C10D61">
              <w:rPr>
                <w:rFonts w:ascii="Arial" w:hAnsi="Arial" w:cs="Arial"/>
                <w:color w:val="000000"/>
                <w:sz w:val="24"/>
                <w:szCs w:val="24"/>
              </w:rPr>
              <w:t xml:space="preserve">holders work is demand led. Referral is generated through the completion and/or review of the nutrition risk score or the perceived risk by another member of the multi-disciplinary team. Also through the admission/diagnosis of patients with medical conditions requiring dietetic intervention e.g. Diabetes. Referrals are made </w:t>
            </w:r>
            <w:r w:rsidR="00CE4348">
              <w:rPr>
                <w:rFonts w:ascii="Arial" w:hAnsi="Arial" w:cs="Arial"/>
                <w:color w:val="000000"/>
                <w:sz w:val="24"/>
                <w:szCs w:val="24"/>
              </w:rPr>
              <w:t xml:space="preserve">via </w:t>
            </w:r>
            <w:r w:rsidR="0006708A">
              <w:rPr>
                <w:rFonts w:ascii="Arial" w:hAnsi="Arial" w:cs="Arial"/>
                <w:color w:val="000000"/>
                <w:sz w:val="24"/>
                <w:szCs w:val="24"/>
              </w:rPr>
              <w:t>electronic</w:t>
            </w:r>
            <w:r w:rsidR="00CE4348">
              <w:rPr>
                <w:rFonts w:ascii="Arial" w:hAnsi="Arial" w:cs="Arial"/>
                <w:color w:val="000000"/>
                <w:sz w:val="24"/>
                <w:szCs w:val="24"/>
              </w:rPr>
              <w:t xml:space="preserve"> systems with occasional </w:t>
            </w:r>
            <w:r w:rsidRPr="00C10D61">
              <w:rPr>
                <w:rFonts w:ascii="Arial" w:hAnsi="Arial" w:cs="Arial"/>
                <w:color w:val="000000"/>
                <w:sz w:val="24"/>
                <w:szCs w:val="24"/>
              </w:rPr>
              <w:t>telephone, written, or verbal processes.</w:t>
            </w:r>
          </w:p>
          <w:p w:rsidR="007F355F" w:rsidRDefault="007F355F">
            <w:pPr>
              <w:numPr>
                <w:ilvl w:val="0"/>
                <w:numId w:val="20"/>
              </w:numPr>
              <w:ind w:right="72"/>
              <w:rPr>
                <w:rFonts w:ascii="Arial" w:hAnsi="Arial" w:cs="Arial"/>
                <w:color w:val="000000"/>
                <w:sz w:val="24"/>
                <w:szCs w:val="24"/>
              </w:rPr>
            </w:pPr>
            <w:r w:rsidRPr="00C10D61">
              <w:rPr>
                <w:rFonts w:ascii="Arial" w:hAnsi="Arial" w:cs="Arial"/>
                <w:color w:val="000000"/>
                <w:sz w:val="24"/>
                <w:szCs w:val="24"/>
              </w:rPr>
              <w:t xml:space="preserve">The postholder is </w:t>
            </w:r>
            <w:r w:rsidR="0006708A" w:rsidRPr="00C10D61">
              <w:rPr>
                <w:rFonts w:ascii="Arial" w:hAnsi="Arial" w:cs="Arial"/>
                <w:color w:val="000000"/>
                <w:sz w:val="24"/>
                <w:szCs w:val="24"/>
              </w:rPr>
              <w:t>clinically</w:t>
            </w:r>
            <w:r w:rsidR="0006708A">
              <w:rPr>
                <w:rFonts w:ascii="Arial" w:hAnsi="Arial" w:cs="Arial"/>
                <w:color w:val="000000"/>
                <w:sz w:val="24"/>
                <w:szCs w:val="24"/>
              </w:rPr>
              <w:t xml:space="preserve"> autonomous</w:t>
            </w:r>
            <w:r w:rsidRPr="00C10D61">
              <w:rPr>
                <w:rFonts w:ascii="Arial" w:hAnsi="Arial" w:cs="Arial"/>
                <w:color w:val="000000"/>
                <w:sz w:val="24"/>
                <w:szCs w:val="24"/>
              </w:rPr>
              <w:t xml:space="preserve"> for the effective self-management of their assigned caseload on a day-to-day basis within agreed parameters and the confines of their dietetic team and/or senior colleague for supervision. Performance is assessed through the departmental system of performance appraisal &amp; personal development on an annual</w:t>
            </w:r>
            <w:r w:rsidR="00B33C9E">
              <w:rPr>
                <w:rFonts w:ascii="Arial" w:hAnsi="Arial" w:cs="Arial"/>
                <w:color w:val="000000"/>
                <w:sz w:val="24"/>
                <w:szCs w:val="24"/>
              </w:rPr>
              <w:t xml:space="preserve"> basis, with 3 monthly reviews using TURAS.</w:t>
            </w:r>
          </w:p>
          <w:p w:rsidR="00CE4348" w:rsidRPr="00C10D61" w:rsidRDefault="00CE4348">
            <w:pPr>
              <w:numPr>
                <w:ilvl w:val="0"/>
                <w:numId w:val="20"/>
              </w:numPr>
              <w:ind w:right="72"/>
              <w:rPr>
                <w:rFonts w:ascii="Arial" w:hAnsi="Arial" w:cs="Arial"/>
                <w:color w:val="000000"/>
                <w:sz w:val="24"/>
                <w:szCs w:val="24"/>
              </w:rPr>
            </w:pPr>
            <w:r>
              <w:rPr>
                <w:rFonts w:ascii="Arial" w:hAnsi="Arial" w:cs="Arial"/>
                <w:color w:val="000000"/>
                <w:sz w:val="24"/>
                <w:szCs w:val="24"/>
              </w:rPr>
              <w:t xml:space="preserve">The postholder may act on behalf of the </w:t>
            </w:r>
            <w:r w:rsidR="00F71AE0">
              <w:rPr>
                <w:rFonts w:ascii="Arial" w:hAnsi="Arial" w:cs="Arial"/>
                <w:color w:val="000000"/>
                <w:sz w:val="24"/>
                <w:szCs w:val="24"/>
              </w:rPr>
              <w:t xml:space="preserve">Dietetic </w:t>
            </w:r>
            <w:r>
              <w:rPr>
                <w:rFonts w:ascii="Arial" w:hAnsi="Arial" w:cs="Arial"/>
                <w:color w:val="000000"/>
                <w:sz w:val="24"/>
                <w:szCs w:val="24"/>
              </w:rPr>
              <w:t>Team Lead for Older People and Rehabilitation in their absence</w:t>
            </w:r>
          </w:p>
          <w:p w:rsidR="00702D8E" w:rsidRPr="00CE4348" w:rsidRDefault="00702D8E">
            <w:pPr>
              <w:numPr>
                <w:ilvl w:val="0"/>
                <w:numId w:val="20"/>
              </w:numPr>
              <w:ind w:right="72"/>
              <w:rPr>
                <w:rFonts w:ascii="Arial" w:hAnsi="Arial" w:cs="Arial"/>
                <w:color w:val="000000"/>
                <w:sz w:val="24"/>
                <w:szCs w:val="24"/>
              </w:rPr>
            </w:pPr>
            <w:r w:rsidRPr="00CE4348">
              <w:rPr>
                <w:rFonts w:ascii="Arial" w:hAnsi="Arial" w:cs="Arial"/>
                <w:color w:val="000000"/>
                <w:sz w:val="24"/>
                <w:szCs w:val="24"/>
              </w:rPr>
              <w:t xml:space="preserve">The post-holder can assign and review work delegated to </w:t>
            </w:r>
            <w:r w:rsidR="00AC2458">
              <w:rPr>
                <w:rFonts w:ascii="Arial" w:hAnsi="Arial" w:cs="Arial"/>
                <w:color w:val="000000"/>
                <w:sz w:val="24"/>
                <w:szCs w:val="24"/>
              </w:rPr>
              <w:t>s</w:t>
            </w:r>
            <w:r w:rsidR="00CE4348" w:rsidRPr="00CE4348">
              <w:rPr>
                <w:rFonts w:ascii="Arial" w:hAnsi="Arial" w:cs="Arial"/>
                <w:color w:val="000000"/>
                <w:sz w:val="24"/>
                <w:szCs w:val="24"/>
              </w:rPr>
              <w:t>upport worker</w:t>
            </w:r>
            <w:r w:rsidRPr="00CE4348">
              <w:rPr>
                <w:rFonts w:ascii="Arial" w:hAnsi="Arial" w:cs="Arial"/>
                <w:color w:val="000000"/>
                <w:sz w:val="24"/>
                <w:szCs w:val="24"/>
              </w:rPr>
              <w:t>.</w:t>
            </w:r>
          </w:p>
          <w:p w:rsidR="00CE4348" w:rsidRPr="00CE4348" w:rsidRDefault="00CE4348" w:rsidP="00CE4348">
            <w:pPr>
              <w:numPr>
                <w:ilvl w:val="0"/>
                <w:numId w:val="20"/>
              </w:numPr>
              <w:ind w:right="72"/>
              <w:rPr>
                <w:rFonts w:ascii="Arial" w:hAnsi="Arial" w:cs="Arial"/>
                <w:sz w:val="24"/>
                <w:szCs w:val="24"/>
              </w:rPr>
            </w:pPr>
            <w:r w:rsidRPr="00CE4348">
              <w:rPr>
                <w:rFonts w:ascii="Arial" w:hAnsi="Arial" w:cs="Arial"/>
                <w:sz w:val="24"/>
                <w:szCs w:val="24"/>
              </w:rPr>
              <w:t xml:space="preserve">The postholder is responsible for the identification, assessment and dietetic treatment of all patients generated through ward round; team meetings etc </w:t>
            </w:r>
          </w:p>
          <w:p w:rsidR="00CE4348" w:rsidRPr="00CE4348" w:rsidRDefault="00CE4348" w:rsidP="00CE4348">
            <w:pPr>
              <w:numPr>
                <w:ilvl w:val="0"/>
                <w:numId w:val="20"/>
              </w:numPr>
              <w:ind w:right="72"/>
              <w:rPr>
                <w:rFonts w:ascii="Arial" w:hAnsi="Arial" w:cs="Arial"/>
                <w:sz w:val="24"/>
                <w:szCs w:val="24"/>
              </w:rPr>
            </w:pPr>
            <w:r w:rsidRPr="00CE4348">
              <w:rPr>
                <w:rFonts w:ascii="Arial" w:hAnsi="Arial" w:cs="Arial"/>
                <w:sz w:val="24"/>
                <w:szCs w:val="24"/>
              </w:rPr>
              <w:t xml:space="preserve">Should a situation out-with your experience arise, advice can be sought from  a dietetic colleague/ team leader/senior/manager and/or professional body or appropriate member of the multi-disciplinary team dependent on the nature of the problem. </w:t>
            </w:r>
          </w:p>
          <w:p w:rsidR="00CE4348" w:rsidRPr="00CE4348" w:rsidRDefault="00CE4348" w:rsidP="00CE4348">
            <w:pPr>
              <w:numPr>
                <w:ilvl w:val="0"/>
                <w:numId w:val="20"/>
              </w:numPr>
              <w:ind w:right="72"/>
              <w:rPr>
                <w:rFonts w:ascii="Arial" w:hAnsi="Arial" w:cs="Arial"/>
                <w:color w:val="000000"/>
                <w:sz w:val="24"/>
                <w:szCs w:val="24"/>
              </w:rPr>
            </w:pPr>
            <w:r w:rsidRPr="00CE4348">
              <w:rPr>
                <w:rFonts w:ascii="Arial" w:hAnsi="Arial" w:cs="Arial"/>
                <w:sz w:val="24"/>
                <w:szCs w:val="24"/>
              </w:rPr>
              <w:t>The postholder should anticipate/ report any problem in relation to remit to senior colleagues/line manager, appropriate member of the multi-disciplinary team as the situation dictates</w:t>
            </w:r>
          </w:p>
          <w:p w:rsidR="007F355F" w:rsidRPr="00C10D61" w:rsidRDefault="007F355F" w:rsidP="00CE4348">
            <w:pPr>
              <w:ind w:left="360" w:right="72"/>
              <w:rPr>
                <w:rFonts w:ascii="Arial" w:hAnsi="Arial" w:cs="Arial"/>
                <w:color w:val="000000"/>
                <w:sz w:val="24"/>
                <w:szCs w:val="24"/>
              </w:rPr>
            </w:pPr>
          </w:p>
        </w:tc>
      </w:tr>
    </w:tbl>
    <w:p w:rsidR="007F355F" w:rsidRPr="00C10D61" w:rsidRDefault="007F355F">
      <w:pPr>
        <w:rPr>
          <w:rFonts w:ascii="Arial" w:hAnsi="Arial" w:cs="Arial"/>
          <w:color w:val="000000"/>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7F355F" w:rsidRPr="00C10D61">
        <w:tc>
          <w:tcPr>
            <w:tcW w:w="10440" w:type="dxa"/>
            <w:tcBorders>
              <w:top w:val="single" w:sz="4" w:space="0" w:color="auto"/>
              <w:left w:val="single" w:sz="4" w:space="0" w:color="auto"/>
              <w:bottom w:val="single" w:sz="4" w:space="0" w:color="auto"/>
              <w:right w:val="single" w:sz="4" w:space="0" w:color="auto"/>
            </w:tcBorders>
          </w:tcPr>
          <w:p w:rsidR="007F355F" w:rsidRPr="00C10D61" w:rsidRDefault="007F355F">
            <w:pPr>
              <w:spacing w:before="120" w:after="120"/>
              <w:ind w:right="-274"/>
              <w:jc w:val="both"/>
              <w:rPr>
                <w:rFonts w:ascii="Arial" w:hAnsi="Arial" w:cs="Arial"/>
                <w:b/>
                <w:color w:val="000000"/>
                <w:sz w:val="24"/>
                <w:szCs w:val="24"/>
              </w:rPr>
            </w:pPr>
            <w:r w:rsidRPr="00C10D61">
              <w:rPr>
                <w:rFonts w:ascii="Arial" w:hAnsi="Arial" w:cs="Arial"/>
                <w:b/>
                <w:color w:val="000000"/>
                <w:sz w:val="24"/>
                <w:szCs w:val="24"/>
              </w:rPr>
              <w:lastRenderedPageBreak/>
              <w:t>9.  DECISIONS AND JUDGEMENTS</w:t>
            </w:r>
          </w:p>
        </w:tc>
      </w:tr>
      <w:tr w:rsidR="007F355F" w:rsidRPr="00C10D61">
        <w:tc>
          <w:tcPr>
            <w:tcW w:w="10440" w:type="dxa"/>
            <w:tcBorders>
              <w:top w:val="single" w:sz="4" w:space="0" w:color="auto"/>
              <w:left w:val="single" w:sz="4" w:space="0" w:color="auto"/>
              <w:bottom w:val="single" w:sz="4" w:space="0" w:color="auto"/>
              <w:right w:val="single" w:sz="4" w:space="0" w:color="auto"/>
            </w:tcBorders>
          </w:tcPr>
          <w:p w:rsidR="007F355F" w:rsidRPr="00C10D61" w:rsidRDefault="007F355F">
            <w:pPr>
              <w:numPr>
                <w:ilvl w:val="0"/>
                <w:numId w:val="17"/>
              </w:numPr>
              <w:ind w:right="-270"/>
              <w:rPr>
                <w:rFonts w:ascii="Arial" w:hAnsi="Arial" w:cs="Arial"/>
                <w:color w:val="000000"/>
                <w:sz w:val="24"/>
                <w:szCs w:val="24"/>
              </w:rPr>
            </w:pPr>
            <w:r w:rsidRPr="00C10D61">
              <w:rPr>
                <w:rFonts w:ascii="Arial" w:hAnsi="Arial" w:cs="Arial"/>
                <w:color w:val="000000"/>
                <w:sz w:val="24"/>
                <w:szCs w:val="24"/>
              </w:rPr>
              <w:t>The postholder makes decisions and judgements with respect to the proposed treatment plan having monitored, reviewed and interpreted the following:-</w:t>
            </w:r>
          </w:p>
          <w:p w:rsidR="007F355F" w:rsidRPr="00C10D61" w:rsidRDefault="007F355F">
            <w:pPr>
              <w:ind w:right="-270"/>
              <w:rPr>
                <w:rFonts w:ascii="Arial" w:hAnsi="Arial" w:cs="Arial"/>
                <w:color w:val="000000"/>
                <w:sz w:val="24"/>
                <w:szCs w:val="24"/>
              </w:rPr>
            </w:pPr>
          </w:p>
          <w:p w:rsidR="007F355F" w:rsidRPr="00C10D61" w:rsidRDefault="007F355F">
            <w:pPr>
              <w:numPr>
                <w:ilvl w:val="0"/>
                <w:numId w:val="19"/>
              </w:numPr>
              <w:ind w:right="191"/>
              <w:rPr>
                <w:rFonts w:ascii="Arial" w:hAnsi="Arial" w:cs="Arial"/>
                <w:color w:val="000000"/>
                <w:sz w:val="24"/>
                <w:szCs w:val="24"/>
              </w:rPr>
            </w:pPr>
            <w:r w:rsidRPr="00C10D61">
              <w:rPr>
                <w:rFonts w:ascii="Arial" w:hAnsi="Arial" w:cs="Arial"/>
                <w:color w:val="000000"/>
                <w:sz w:val="24"/>
                <w:szCs w:val="24"/>
              </w:rPr>
              <w:t>Patient condition, biochemical results; medication, need for onward referral to other health professionals.  This ensures their duty of care towards the patient is achieved as per H</w:t>
            </w:r>
            <w:r w:rsidR="004C46B8" w:rsidRPr="00C10D61">
              <w:rPr>
                <w:rFonts w:ascii="Arial" w:hAnsi="Arial" w:cs="Arial"/>
                <w:color w:val="000000"/>
                <w:sz w:val="24"/>
                <w:szCs w:val="24"/>
              </w:rPr>
              <w:t>C</w:t>
            </w:r>
            <w:r w:rsidRPr="00C10D61">
              <w:rPr>
                <w:rFonts w:ascii="Arial" w:hAnsi="Arial" w:cs="Arial"/>
                <w:color w:val="000000"/>
                <w:sz w:val="24"/>
                <w:szCs w:val="24"/>
              </w:rPr>
              <w:t>PC standards of proficiency for Dietitians.</w:t>
            </w:r>
          </w:p>
          <w:p w:rsidR="007F355F" w:rsidRPr="00C10D61" w:rsidRDefault="007F355F">
            <w:pPr>
              <w:numPr>
                <w:ilvl w:val="0"/>
                <w:numId w:val="19"/>
              </w:numPr>
              <w:ind w:right="191"/>
              <w:rPr>
                <w:rFonts w:ascii="Arial" w:hAnsi="Arial" w:cs="Arial"/>
                <w:color w:val="000000"/>
                <w:sz w:val="24"/>
                <w:szCs w:val="24"/>
              </w:rPr>
            </w:pPr>
            <w:r w:rsidRPr="00C10D61">
              <w:rPr>
                <w:rFonts w:ascii="Arial" w:hAnsi="Arial" w:cs="Arial"/>
                <w:color w:val="000000"/>
                <w:sz w:val="24"/>
                <w:szCs w:val="24"/>
              </w:rPr>
              <w:t>Recommendations for prescription of ACBS listed products, for example sip feeds, enteral feeds, dieteti</w:t>
            </w:r>
            <w:r w:rsidR="004D588F" w:rsidRPr="00C10D61">
              <w:rPr>
                <w:rFonts w:ascii="Arial" w:hAnsi="Arial" w:cs="Arial"/>
                <w:color w:val="000000"/>
                <w:sz w:val="24"/>
                <w:szCs w:val="24"/>
              </w:rPr>
              <w:t xml:space="preserve">c specialist products based on </w:t>
            </w:r>
            <w:r w:rsidRPr="00C10D61">
              <w:rPr>
                <w:rFonts w:ascii="Arial" w:hAnsi="Arial" w:cs="Arial"/>
                <w:color w:val="000000"/>
                <w:sz w:val="24"/>
                <w:szCs w:val="24"/>
              </w:rPr>
              <w:t>the product information and prescribing categories.</w:t>
            </w:r>
          </w:p>
          <w:p w:rsidR="007F355F" w:rsidRPr="00C10D61" w:rsidRDefault="007F355F">
            <w:pPr>
              <w:numPr>
                <w:ilvl w:val="0"/>
                <w:numId w:val="19"/>
              </w:numPr>
              <w:ind w:right="191"/>
              <w:rPr>
                <w:rFonts w:ascii="Arial" w:hAnsi="Arial" w:cs="Arial"/>
                <w:color w:val="000000"/>
                <w:sz w:val="24"/>
                <w:szCs w:val="24"/>
              </w:rPr>
            </w:pPr>
            <w:r w:rsidRPr="00C10D61">
              <w:rPr>
                <w:rFonts w:ascii="Arial" w:hAnsi="Arial" w:cs="Arial"/>
                <w:color w:val="000000"/>
                <w:sz w:val="24"/>
                <w:szCs w:val="24"/>
              </w:rPr>
              <w:t>Make professional judgements in relation to continuation/discontinuation of treatments initiated have drawn on available knowledge and skills in relation to the up-to-date evidence based approach to nutritional care.</w:t>
            </w:r>
          </w:p>
          <w:p w:rsidR="007F355F" w:rsidRPr="00C10D61" w:rsidRDefault="007F355F">
            <w:pPr>
              <w:numPr>
                <w:ilvl w:val="0"/>
                <w:numId w:val="19"/>
              </w:numPr>
              <w:ind w:right="191"/>
              <w:rPr>
                <w:rFonts w:ascii="Arial" w:hAnsi="Arial" w:cs="Arial"/>
                <w:color w:val="000000"/>
                <w:sz w:val="24"/>
                <w:szCs w:val="24"/>
              </w:rPr>
            </w:pPr>
            <w:r w:rsidRPr="00C10D61">
              <w:rPr>
                <w:rFonts w:ascii="Arial" w:hAnsi="Arial" w:cs="Arial"/>
                <w:color w:val="000000"/>
                <w:sz w:val="24"/>
                <w:szCs w:val="24"/>
              </w:rPr>
              <w:t>Exercise decision making skills and professional judgement concerning the appropriateness of specific dietary treatments due to the conflicting nature of clinical pathologies (as necessary).</w:t>
            </w:r>
          </w:p>
          <w:p w:rsidR="007F355F" w:rsidRPr="00C10D61" w:rsidRDefault="007F355F">
            <w:pPr>
              <w:ind w:right="191"/>
              <w:rPr>
                <w:rFonts w:ascii="Arial" w:hAnsi="Arial" w:cs="Arial"/>
                <w:color w:val="000000"/>
                <w:sz w:val="24"/>
                <w:szCs w:val="24"/>
              </w:rPr>
            </w:pPr>
          </w:p>
          <w:p w:rsidR="007F355F" w:rsidRPr="00C10D61" w:rsidRDefault="007F355F">
            <w:pPr>
              <w:numPr>
                <w:ilvl w:val="0"/>
                <w:numId w:val="18"/>
              </w:numPr>
              <w:ind w:right="191"/>
              <w:rPr>
                <w:rFonts w:ascii="Arial" w:hAnsi="Arial" w:cs="Arial"/>
                <w:color w:val="000000"/>
                <w:sz w:val="24"/>
                <w:szCs w:val="24"/>
              </w:rPr>
            </w:pPr>
            <w:r w:rsidRPr="00C10D61">
              <w:rPr>
                <w:rFonts w:ascii="Arial" w:hAnsi="Arial" w:cs="Arial"/>
                <w:color w:val="000000"/>
                <w:sz w:val="24"/>
                <w:szCs w:val="24"/>
              </w:rPr>
              <w:t>Decisions and judgements in relation to the prioritisation and re-prioritisation of assigned caseload.</w:t>
            </w:r>
          </w:p>
          <w:p w:rsidR="007F355F" w:rsidRPr="00C10D61" w:rsidRDefault="007F355F">
            <w:pPr>
              <w:numPr>
                <w:ilvl w:val="0"/>
                <w:numId w:val="18"/>
              </w:numPr>
              <w:ind w:right="191"/>
              <w:rPr>
                <w:rFonts w:ascii="Arial" w:hAnsi="Arial" w:cs="Arial"/>
                <w:color w:val="000000"/>
                <w:sz w:val="24"/>
                <w:szCs w:val="24"/>
              </w:rPr>
            </w:pPr>
            <w:r w:rsidRPr="00C10D61">
              <w:rPr>
                <w:rFonts w:ascii="Arial" w:hAnsi="Arial" w:cs="Arial"/>
                <w:color w:val="000000"/>
                <w:sz w:val="24"/>
                <w:szCs w:val="24"/>
              </w:rPr>
              <w:t>Decisions and judgements in relation to the cost-effective, efficient use of organisational/departmental resources e.g. dietetic products; own time; supplies.</w:t>
            </w:r>
          </w:p>
          <w:p w:rsidR="007F355F" w:rsidRPr="00C10D61" w:rsidRDefault="007F355F">
            <w:pPr>
              <w:ind w:right="191"/>
              <w:rPr>
                <w:rFonts w:ascii="Arial" w:hAnsi="Arial" w:cs="Arial"/>
                <w:color w:val="000000"/>
                <w:sz w:val="24"/>
                <w:szCs w:val="24"/>
              </w:rPr>
            </w:pPr>
          </w:p>
          <w:p w:rsidR="007F355F" w:rsidRPr="00C10D61" w:rsidRDefault="007F355F">
            <w:pPr>
              <w:numPr>
                <w:ilvl w:val="0"/>
                <w:numId w:val="18"/>
              </w:numPr>
              <w:ind w:right="191"/>
              <w:rPr>
                <w:rFonts w:ascii="Arial" w:hAnsi="Arial" w:cs="Arial"/>
                <w:color w:val="000000"/>
                <w:sz w:val="24"/>
                <w:szCs w:val="24"/>
              </w:rPr>
            </w:pPr>
            <w:r w:rsidRPr="00C10D61">
              <w:rPr>
                <w:rFonts w:ascii="Arial" w:hAnsi="Arial" w:cs="Arial"/>
                <w:color w:val="000000"/>
                <w:sz w:val="24"/>
                <w:szCs w:val="24"/>
              </w:rPr>
              <w:t>Actions are legal and personal accountability for them is accepted by the postholder.</w:t>
            </w:r>
          </w:p>
          <w:p w:rsidR="007F355F" w:rsidRPr="00C10D61" w:rsidRDefault="007F355F">
            <w:pPr>
              <w:ind w:right="-270"/>
              <w:rPr>
                <w:rFonts w:ascii="Arial" w:hAnsi="Arial" w:cs="Arial"/>
                <w:color w:val="000000"/>
                <w:sz w:val="24"/>
                <w:szCs w:val="24"/>
              </w:rPr>
            </w:pPr>
          </w:p>
          <w:p w:rsidR="007F355F" w:rsidRPr="00C10D61" w:rsidRDefault="007F355F">
            <w:pPr>
              <w:ind w:left="360" w:right="-270"/>
              <w:rPr>
                <w:rFonts w:ascii="Arial" w:hAnsi="Arial" w:cs="Arial"/>
                <w:color w:val="000000"/>
                <w:sz w:val="24"/>
                <w:szCs w:val="24"/>
              </w:rPr>
            </w:pPr>
          </w:p>
        </w:tc>
      </w:tr>
    </w:tbl>
    <w:p w:rsidR="007F355F" w:rsidRPr="00C10D61" w:rsidRDefault="007F355F">
      <w:pPr>
        <w:jc w:val="both"/>
        <w:rPr>
          <w:rFonts w:ascii="Arial" w:hAnsi="Arial" w:cs="Arial"/>
          <w:color w:val="000000"/>
          <w:sz w:val="24"/>
          <w:szCs w:val="24"/>
        </w:rPr>
      </w:pPr>
    </w:p>
    <w:p w:rsidR="007F355F" w:rsidRPr="00C10D61" w:rsidRDefault="007F355F">
      <w:pPr>
        <w:jc w:val="both"/>
        <w:rPr>
          <w:rFonts w:ascii="Arial" w:hAnsi="Arial" w:cs="Arial"/>
          <w:color w:val="000000"/>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7F355F" w:rsidRPr="00C10D61">
        <w:tc>
          <w:tcPr>
            <w:tcW w:w="10440" w:type="dxa"/>
            <w:tcBorders>
              <w:top w:val="single" w:sz="4" w:space="0" w:color="auto"/>
              <w:left w:val="single" w:sz="4" w:space="0" w:color="auto"/>
              <w:bottom w:val="single" w:sz="4" w:space="0" w:color="auto"/>
              <w:right w:val="single" w:sz="4" w:space="0" w:color="auto"/>
            </w:tcBorders>
          </w:tcPr>
          <w:p w:rsidR="007F355F" w:rsidRPr="00C10D61" w:rsidRDefault="007F355F">
            <w:pPr>
              <w:pStyle w:val="Heading3"/>
              <w:spacing w:before="120" w:after="120"/>
              <w:rPr>
                <w:rFonts w:cs="Arial"/>
                <w:color w:val="000000"/>
                <w:szCs w:val="24"/>
              </w:rPr>
            </w:pPr>
            <w:r w:rsidRPr="00C10D61">
              <w:rPr>
                <w:rFonts w:cs="Arial"/>
                <w:color w:val="000000"/>
                <w:szCs w:val="24"/>
              </w:rPr>
              <w:t>10.  MOST CHALLENGING/DIFFICULT PARTS OF THE JOB</w:t>
            </w:r>
          </w:p>
        </w:tc>
      </w:tr>
      <w:tr w:rsidR="007F355F" w:rsidRPr="00C10D61">
        <w:tc>
          <w:tcPr>
            <w:tcW w:w="10440" w:type="dxa"/>
            <w:tcBorders>
              <w:top w:val="single" w:sz="4" w:space="0" w:color="auto"/>
              <w:left w:val="single" w:sz="4" w:space="0" w:color="auto"/>
              <w:bottom w:val="single" w:sz="4" w:space="0" w:color="auto"/>
              <w:right w:val="single" w:sz="4" w:space="0" w:color="auto"/>
            </w:tcBorders>
          </w:tcPr>
          <w:p w:rsidR="007F355F" w:rsidRPr="00C10D61" w:rsidRDefault="007F355F">
            <w:pPr>
              <w:numPr>
                <w:ilvl w:val="0"/>
                <w:numId w:val="8"/>
              </w:numPr>
              <w:rPr>
                <w:rFonts w:ascii="Arial" w:hAnsi="Arial" w:cs="Arial"/>
                <w:color w:val="000000"/>
                <w:sz w:val="24"/>
                <w:szCs w:val="24"/>
              </w:rPr>
            </w:pPr>
            <w:r w:rsidRPr="00C10D61">
              <w:rPr>
                <w:rFonts w:ascii="Arial" w:hAnsi="Arial" w:cs="Arial"/>
                <w:color w:val="000000"/>
                <w:sz w:val="24"/>
                <w:szCs w:val="24"/>
              </w:rPr>
              <w:t>Managing conditions where dietary assessment, methodology and treatment is complicated by multi-clinical, social and psychological pathologies.</w:t>
            </w:r>
          </w:p>
          <w:p w:rsidR="007F355F" w:rsidRPr="00C10D61" w:rsidRDefault="007F355F">
            <w:pPr>
              <w:numPr>
                <w:ilvl w:val="0"/>
                <w:numId w:val="8"/>
              </w:numPr>
              <w:rPr>
                <w:rFonts w:ascii="Arial" w:hAnsi="Arial" w:cs="Arial"/>
                <w:color w:val="000000"/>
                <w:sz w:val="24"/>
                <w:szCs w:val="24"/>
              </w:rPr>
            </w:pPr>
            <w:r w:rsidRPr="00C10D61">
              <w:rPr>
                <w:rFonts w:ascii="Arial" w:hAnsi="Arial" w:cs="Arial"/>
                <w:color w:val="000000"/>
                <w:sz w:val="24"/>
                <w:szCs w:val="24"/>
              </w:rPr>
              <w:t>Effect behavioural change through counselling, motivational and educational skills to gain acceptance for suggested treatment plan and persuade patients to comply where there may be significant barriers to understanding/success.</w:t>
            </w:r>
          </w:p>
          <w:p w:rsidR="007F355F" w:rsidRPr="00C10D61" w:rsidRDefault="007F355F">
            <w:pPr>
              <w:numPr>
                <w:ilvl w:val="0"/>
                <w:numId w:val="8"/>
              </w:numPr>
              <w:rPr>
                <w:rFonts w:ascii="Arial" w:hAnsi="Arial" w:cs="Arial"/>
                <w:color w:val="000000"/>
                <w:sz w:val="24"/>
                <w:szCs w:val="24"/>
              </w:rPr>
            </w:pPr>
            <w:r w:rsidRPr="00C10D61">
              <w:rPr>
                <w:rFonts w:ascii="Arial" w:hAnsi="Arial" w:cs="Arial"/>
                <w:color w:val="000000"/>
                <w:sz w:val="24"/>
                <w:szCs w:val="24"/>
              </w:rPr>
              <w:t>Time management in relation to regular changes in workload priorities.</w:t>
            </w:r>
          </w:p>
          <w:p w:rsidR="007F355F" w:rsidRPr="00C10D61" w:rsidRDefault="007F355F">
            <w:pPr>
              <w:numPr>
                <w:ilvl w:val="0"/>
                <w:numId w:val="8"/>
              </w:numPr>
              <w:rPr>
                <w:rFonts w:ascii="Arial" w:hAnsi="Arial" w:cs="Arial"/>
                <w:color w:val="000000"/>
                <w:sz w:val="24"/>
                <w:szCs w:val="24"/>
              </w:rPr>
            </w:pPr>
            <w:r w:rsidRPr="00C10D61">
              <w:rPr>
                <w:rFonts w:ascii="Arial" w:hAnsi="Arial" w:cs="Arial"/>
                <w:color w:val="000000"/>
                <w:sz w:val="24"/>
                <w:szCs w:val="24"/>
              </w:rPr>
              <w:t>Frustration related to the reliance on other members of the multi-disciplinary team members in achieving dietetic outcomes.</w:t>
            </w:r>
          </w:p>
          <w:p w:rsidR="007F355F" w:rsidRPr="00C10D61" w:rsidRDefault="007F355F">
            <w:pPr>
              <w:numPr>
                <w:ilvl w:val="0"/>
                <w:numId w:val="8"/>
              </w:numPr>
              <w:rPr>
                <w:rFonts w:ascii="Arial" w:hAnsi="Arial" w:cs="Arial"/>
                <w:color w:val="000000"/>
                <w:sz w:val="24"/>
                <w:szCs w:val="24"/>
              </w:rPr>
            </w:pPr>
            <w:r w:rsidRPr="00C10D61">
              <w:rPr>
                <w:rFonts w:ascii="Arial" w:hAnsi="Arial" w:cs="Arial"/>
                <w:color w:val="000000"/>
                <w:sz w:val="24"/>
                <w:szCs w:val="24"/>
              </w:rPr>
              <w:t xml:space="preserve">Making time to cover assigned </w:t>
            </w:r>
            <w:r w:rsidR="0006708A" w:rsidRPr="00C10D61">
              <w:rPr>
                <w:rFonts w:ascii="Arial" w:hAnsi="Arial" w:cs="Arial"/>
                <w:color w:val="000000"/>
                <w:sz w:val="24"/>
                <w:szCs w:val="24"/>
              </w:rPr>
              <w:t>caseload;</w:t>
            </w:r>
            <w:r w:rsidRPr="00C10D61">
              <w:rPr>
                <w:rFonts w:ascii="Arial" w:hAnsi="Arial" w:cs="Arial"/>
                <w:color w:val="000000"/>
                <w:sz w:val="24"/>
                <w:szCs w:val="24"/>
              </w:rPr>
              <w:t xml:space="preserve"> attend necessary meetings and meet CPD requirements.</w:t>
            </w:r>
          </w:p>
          <w:p w:rsidR="007F355F" w:rsidRPr="00C10D61" w:rsidRDefault="007F355F">
            <w:pPr>
              <w:numPr>
                <w:ilvl w:val="0"/>
                <w:numId w:val="8"/>
              </w:numPr>
              <w:rPr>
                <w:rFonts w:ascii="Arial" w:hAnsi="Arial" w:cs="Arial"/>
                <w:color w:val="000000"/>
                <w:sz w:val="24"/>
                <w:szCs w:val="24"/>
              </w:rPr>
            </w:pPr>
            <w:r w:rsidRPr="00C10D61">
              <w:rPr>
                <w:rFonts w:ascii="Arial" w:hAnsi="Arial" w:cs="Arial"/>
                <w:color w:val="000000"/>
                <w:sz w:val="24"/>
                <w:szCs w:val="24"/>
              </w:rPr>
              <w:t>Adapting communication styles to suit a diverse range of patient and professional needs.</w:t>
            </w:r>
          </w:p>
        </w:tc>
      </w:tr>
    </w:tbl>
    <w:p w:rsidR="007F355F" w:rsidRPr="00C10D61" w:rsidRDefault="007F355F">
      <w:pPr>
        <w:jc w:val="both"/>
        <w:rPr>
          <w:rFonts w:ascii="Arial" w:hAnsi="Arial" w:cs="Arial"/>
          <w:color w:val="000000"/>
          <w:sz w:val="24"/>
          <w:szCs w:val="24"/>
        </w:rPr>
      </w:pPr>
    </w:p>
    <w:p w:rsidR="007F355F" w:rsidRPr="00C10D61" w:rsidRDefault="007F355F">
      <w:pPr>
        <w:jc w:val="both"/>
        <w:rPr>
          <w:rFonts w:ascii="Arial" w:hAnsi="Arial" w:cs="Arial"/>
          <w:color w:val="000000"/>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7F355F" w:rsidRPr="00C10D61">
        <w:tc>
          <w:tcPr>
            <w:tcW w:w="10440" w:type="dxa"/>
            <w:tcBorders>
              <w:top w:val="single" w:sz="4" w:space="0" w:color="auto"/>
              <w:left w:val="single" w:sz="4" w:space="0" w:color="auto"/>
              <w:bottom w:val="single" w:sz="4" w:space="0" w:color="auto"/>
              <w:right w:val="single" w:sz="4" w:space="0" w:color="auto"/>
            </w:tcBorders>
          </w:tcPr>
          <w:p w:rsidR="007F355F" w:rsidRPr="00C10D61" w:rsidRDefault="007F355F">
            <w:pPr>
              <w:spacing w:before="120" w:after="120"/>
              <w:ind w:right="-274"/>
              <w:jc w:val="both"/>
              <w:rPr>
                <w:rFonts w:ascii="Arial" w:hAnsi="Arial" w:cs="Arial"/>
                <w:b/>
                <w:color w:val="000000"/>
                <w:sz w:val="24"/>
                <w:szCs w:val="24"/>
              </w:rPr>
            </w:pPr>
            <w:r w:rsidRPr="00C10D61">
              <w:rPr>
                <w:rFonts w:ascii="Arial" w:hAnsi="Arial" w:cs="Arial"/>
                <w:b/>
                <w:color w:val="000000"/>
                <w:sz w:val="24"/>
                <w:szCs w:val="24"/>
              </w:rPr>
              <w:t>11.  COMMUNICATIONS AND RELATIONSHIPS</w:t>
            </w:r>
          </w:p>
        </w:tc>
      </w:tr>
      <w:tr w:rsidR="007F355F" w:rsidRPr="00C10D61">
        <w:tc>
          <w:tcPr>
            <w:tcW w:w="10440" w:type="dxa"/>
            <w:tcBorders>
              <w:top w:val="single" w:sz="4" w:space="0" w:color="auto"/>
              <w:left w:val="single" w:sz="4" w:space="0" w:color="auto"/>
              <w:bottom w:val="single" w:sz="4" w:space="0" w:color="auto"/>
              <w:right w:val="single" w:sz="4" w:space="0" w:color="auto"/>
            </w:tcBorders>
          </w:tcPr>
          <w:p w:rsidR="007F355F" w:rsidRPr="00C10D61" w:rsidRDefault="007F355F">
            <w:pPr>
              <w:pStyle w:val="BodyText"/>
              <w:numPr>
                <w:ilvl w:val="0"/>
                <w:numId w:val="14"/>
              </w:numPr>
              <w:spacing w:line="264" w:lineRule="auto"/>
              <w:jc w:val="left"/>
              <w:rPr>
                <w:rFonts w:cs="Arial"/>
                <w:color w:val="000000"/>
                <w:sz w:val="24"/>
                <w:szCs w:val="24"/>
              </w:rPr>
            </w:pPr>
            <w:r w:rsidRPr="00C10D61">
              <w:rPr>
                <w:rFonts w:cs="Arial"/>
                <w:color w:val="000000"/>
                <w:sz w:val="24"/>
                <w:szCs w:val="24"/>
              </w:rPr>
              <w:t>Patients/carers – to involve them in therapeutic decision-making and treatment planning.</w:t>
            </w:r>
          </w:p>
          <w:p w:rsidR="007F355F" w:rsidRPr="00C10D61" w:rsidRDefault="007F355F">
            <w:pPr>
              <w:pStyle w:val="BodyText"/>
              <w:numPr>
                <w:ilvl w:val="0"/>
                <w:numId w:val="14"/>
              </w:numPr>
              <w:spacing w:line="264" w:lineRule="auto"/>
              <w:jc w:val="left"/>
              <w:rPr>
                <w:rFonts w:cs="Arial"/>
                <w:color w:val="000000"/>
                <w:sz w:val="24"/>
                <w:szCs w:val="24"/>
              </w:rPr>
            </w:pPr>
            <w:r w:rsidRPr="00C10D61">
              <w:rPr>
                <w:rFonts w:cs="Arial"/>
                <w:color w:val="000000"/>
                <w:sz w:val="24"/>
                <w:szCs w:val="24"/>
              </w:rPr>
              <w:lastRenderedPageBreak/>
              <w:t>All appropriate members of the multi-disciplinary team, for example Nurses, Doctors, Speech &amp; Language Therapists etc with respect to professional and clinical standardisation of approach in relation to the proposes treatment and discharge planning.</w:t>
            </w:r>
          </w:p>
          <w:p w:rsidR="007F355F" w:rsidRPr="00C10D61" w:rsidRDefault="007F355F">
            <w:pPr>
              <w:pStyle w:val="BodyText"/>
              <w:numPr>
                <w:ilvl w:val="0"/>
                <w:numId w:val="14"/>
              </w:numPr>
              <w:spacing w:line="264" w:lineRule="auto"/>
              <w:jc w:val="left"/>
              <w:rPr>
                <w:rFonts w:cs="Arial"/>
                <w:color w:val="000000"/>
                <w:sz w:val="24"/>
                <w:szCs w:val="24"/>
              </w:rPr>
            </w:pPr>
            <w:r w:rsidRPr="00C10D61">
              <w:rPr>
                <w:rFonts w:cs="Arial"/>
                <w:color w:val="000000"/>
                <w:sz w:val="24"/>
                <w:szCs w:val="24"/>
              </w:rPr>
              <w:t xml:space="preserve">Specific liaison, </w:t>
            </w:r>
            <w:r w:rsidR="00BD71FA">
              <w:rPr>
                <w:rFonts w:cs="Arial"/>
                <w:color w:val="000000"/>
                <w:sz w:val="24"/>
                <w:szCs w:val="24"/>
              </w:rPr>
              <w:t>when required</w:t>
            </w:r>
            <w:r w:rsidRPr="00C10D61">
              <w:rPr>
                <w:rFonts w:cs="Arial"/>
                <w:color w:val="000000"/>
                <w:sz w:val="24"/>
                <w:szCs w:val="24"/>
              </w:rPr>
              <w:t>, with the diet cook to ensure accurate provision of food/dietetic items required to support the Dietetic treatment plan.</w:t>
            </w:r>
          </w:p>
          <w:p w:rsidR="007F355F" w:rsidRPr="00C10D61" w:rsidRDefault="007F355F">
            <w:pPr>
              <w:pStyle w:val="BodyText"/>
              <w:numPr>
                <w:ilvl w:val="0"/>
                <w:numId w:val="14"/>
              </w:numPr>
              <w:spacing w:line="264" w:lineRule="auto"/>
              <w:jc w:val="left"/>
              <w:rPr>
                <w:rFonts w:cs="Arial"/>
                <w:color w:val="000000"/>
                <w:sz w:val="24"/>
                <w:szCs w:val="24"/>
              </w:rPr>
            </w:pPr>
            <w:r w:rsidRPr="00C10D61">
              <w:rPr>
                <w:rFonts w:cs="Arial"/>
                <w:color w:val="000000"/>
                <w:sz w:val="24"/>
                <w:szCs w:val="24"/>
              </w:rPr>
              <w:t xml:space="preserve">Specific liaison, on a daily basis, </w:t>
            </w:r>
            <w:r w:rsidR="007913B4" w:rsidRPr="00C10D61">
              <w:rPr>
                <w:rFonts w:cs="Arial"/>
                <w:color w:val="000000"/>
                <w:sz w:val="24"/>
                <w:szCs w:val="24"/>
              </w:rPr>
              <w:t>with</w:t>
            </w:r>
            <w:r w:rsidR="007913B4">
              <w:rPr>
                <w:rFonts w:cs="Arial"/>
                <w:color w:val="000000"/>
                <w:sz w:val="24"/>
                <w:szCs w:val="24"/>
              </w:rPr>
              <w:t xml:space="preserve"> </w:t>
            </w:r>
            <w:r w:rsidR="00CE4348">
              <w:rPr>
                <w:rFonts w:cs="Arial"/>
                <w:color w:val="000000"/>
                <w:sz w:val="24"/>
                <w:szCs w:val="24"/>
              </w:rPr>
              <w:t>Support Worker</w:t>
            </w:r>
            <w:r w:rsidRPr="00C10D61">
              <w:rPr>
                <w:rFonts w:cs="Arial"/>
                <w:color w:val="000000"/>
                <w:sz w:val="24"/>
                <w:szCs w:val="24"/>
              </w:rPr>
              <w:t>,  to ensure timeous requests for prescription of ACBS listed dietetic products, appointment scheduling and communications with all appropriate members of the multi-disciplinary team re progress.</w:t>
            </w:r>
          </w:p>
          <w:p w:rsidR="007F355F" w:rsidRPr="00C10D61" w:rsidRDefault="007F355F">
            <w:pPr>
              <w:pStyle w:val="BodyText"/>
              <w:numPr>
                <w:ilvl w:val="0"/>
                <w:numId w:val="14"/>
              </w:numPr>
              <w:spacing w:line="264" w:lineRule="auto"/>
              <w:jc w:val="left"/>
              <w:rPr>
                <w:rFonts w:cs="Arial"/>
                <w:color w:val="000000"/>
                <w:sz w:val="24"/>
                <w:szCs w:val="24"/>
              </w:rPr>
            </w:pPr>
            <w:r w:rsidRPr="00C10D61">
              <w:rPr>
                <w:rFonts w:cs="Arial"/>
                <w:color w:val="000000"/>
                <w:sz w:val="24"/>
                <w:szCs w:val="24"/>
              </w:rPr>
              <w:t>Specific</w:t>
            </w:r>
            <w:r w:rsidR="00F71AE0">
              <w:rPr>
                <w:rFonts w:cs="Arial"/>
                <w:color w:val="000000"/>
                <w:sz w:val="24"/>
                <w:szCs w:val="24"/>
              </w:rPr>
              <w:t xml:space="preserve"> liaison, Dietitian to Dietitan for cover and rehabilitation team</w:t>
            </w:r>
            <w:r w:rsidRPr="00C10D61">
              <w:rPr>
                <w:rFonts w:cs="Arial"/>
                <w:color w:val="000000"/>
                <w:sz w:val="24"/>
                <w:szCs w:val="24"/>
              </w:rPr>
              <w:t>, when arranging planned annual/study/maternity leave cover.</w:t>
            </w:r>
          </w:p>
          <w:p w:rsidR="007F355F" w:rsidRPr="00C10D61" w:rsidRDefault="00CE4348">
            <w:pPr>
              <w:pStyle w:val="BodyText"/>
              <w:numPr>
                <w:ilvl w:val="0"/>
                <w:numId w:val="14"/>
              </w:numPr>
              <w:spacing w:line="264" w:lineRule="auto"/>
              <w:jc w:val="left"/>
              <w:rPr>
                <w:rFonts w:cs="Arial"/>
                <w:color w:val="000000"/>
                <w:sz w:val="24"/>
                <w:szCs w:val="24"/>
              </w:rPr>
            </w:pPr>
            <w:r>
              <w:rPr>
                <w:rFonts w:cs="Arial"/>
                <w:color w:val="000000"/>
                <w:sz w:val="24"/>
                <w:szCs w:val="24"/>
              </w:rPr>
              <w:t>Dietetic Service Manager/</w:t>
            </w:r>
            <w:r w:rsidR="007913B4">
              <w:rPr>
                <w:rFonts w:cs="Arial"/>
                <w:color w:val="000000"/>
                <w:sz w:val="24"/>
                <w:szCs w:val="24"/>
              </w:rPr>
              <w:t>Team</w:t>
            </w:r>
            <w:r>
              <w:rPr>
                <w:rFonts w:cs="Arial"/>
                <w:color w:val="000000"/>
                <w:sz w:val="24"/>
                <w:szCs w:val="24"/>
              </w:rPr>
              <w:t xml:space="preserve"> Lead</w:t>
            </w:r>
            <w:r w:rsidR="007F355F" w:rsidRPr="00C10D61">
              <w:rPr>
                <w:rFonts w:cs="Arial"/>
                <w:color w:val="000000"/>
                <w:sz w:val="24"/>
                <w:szCs w:val="24"/>
              </w:rPr>
              <w:t>/ Team member with respect to problem solving and planning in professional personal and departmental issues.</w:t>
            </w:r>
          </w:p>
          <w:p w:rsidR="007F355F" w:rsidRPr="00C10D61" w:rsidRDefault="007F355F">
            <w:pPr>
              <w:pStyle w:val="BodyText"/>
              <w:numPr>
                <w:ilvl w:val="0"/>
                <w:numId w:val="14"/>
              </w:numPr>
              <w:spacing w:line="264" w:lineRule="auto"/>
              <w:jc w:val="left"/>
              <w:rPr>
                <w:rFonts w:cs="Arial"/>
                <w:color w:val="000000"/>
                <w:sz w:val="24"/>
                <w:szCs w:val="24"/>
              </w:rPr>
            </w:pPr>
            <w:r w:rsidRPr="00C10D61">
              <w:rPr>
                <w:rFonts w:cs="Arial"/>
                <w:color w:val="000000"/>
                <w:sz w:val="24"/>
                <w:szCs w:val="24"/>
              </w:rPr>
              <w:t>Monitor on-going practice reporting any change in established routine to senior colleagues, for example in relation to protocols, guidelines, safety action notices etc.</w:t>
            </w:r>
          </w:p>
          <w:p w:rsidR="007F355F" w:rsidRPr="00C10D61" w:rsidRDefault="007F355F">
            <w:pPr>
              <w:pStyle w:val="BodyText"/>
              <w:numPr>
                <w:ilvl w:val="0"/>
                <w:numId w:val="14"/>
              </w:numPr>
              <w:spacing w:line="264" w:lineRule="auto"/>
              <w:jc w:val="left"/>
              <w:rPr>
                <w:rFonts w:cs="Arial"/>
                <w:color w:val="000000"/>
                <w:sz w:val="24"/>
                <w:szCs w:val="24"/>
              </w:rPr>
            </w:pPr>
            <w:r w:rsidRPr="00C10D61">
              <w:rPr>
                <w:rFonts w:cs="Arial"/>
                <w:color w:val="000000"/>
                <w:sz w:val="24"/>
                <w:szCs w:val="24"/>
              </w:rPr>
              <w:t>Contract feeding company representatives/nurse re training of home enteral feeding patients/carers/staff.</w:t>
            </w:r>
          </w:p>
          <w:p w:rsidR="007F355F" w:rsidRPr="00C10D61" w:rsidRDefault="007F355F">
            <w:pPr>
              <w:pStyle w:val="BodyText"/>
              <w:numPr>
                <w:ilvl w:val="0"/>
                <w:numId w:val="14"/>
              </w:numPr>
              <w:spacing w:line="264" w:lineRule="auto"/>
              <w:jc w:val="left"/>
              <w:rPr>
                <w:rFonts w:cs="Arial"/>
                <w:color w:val="000000"/>
                <w:sz w:val="24"/>
                <w:szCs w:val="24"/>
              </w:rPr>
            </w:pPr>
            <w:r w:rsidRPr="00C10D61">
              <w:rPr>
                <w:rFonts w:cs="Arial"/>
                <w:color w:val="000000"/>
                <w:sz w:val="24"/>
                <w:szCs w:val="24"/>
              </w:rPr>
              <w:t>Members of the public giving general nutritional advice.</w:t>
            </w:r>
          </w:p>
          <w:p w:rsidR="007F355F" w:rsidRPr="00C10D61" w:rsidRDefault="007F355F">
            <w:pPr>
              <w:pStyle w:val="BodyText"/>
              <w:numPr>
                <w:ilvl w:val="0"/>
                <w:numId w:val="14"/>
              </w:numPr>
              <w:spacing w:line="264" w:lineRule="auto"/>
              <w:jc w:val="left"/>
              <w:rPr>
                <w:rFonts w:cs="Arial"/>
                <w:color w:val="000000"/>
                <w:sz w:val="24"/>
                <w:szCs w:val="24"/>
              </w:rPr>
            </w:pPr>
            <w:r w:rsidRPr="00C10D61">
              <w:rPr>
                <w:rFonts w:cs="Arial"/>
                <w:color w:val="000000"/>
                <w:sz w:val="24"/>
                <w:szCs w:val="24"/>
              </w:rPr>
              <w:t xml:space="preserve">Other health professional groups/agencies within and outwith the </w:t>
            </w:r>
            <w:r w:rsidR="00F71AE0">
              <w:rPr>
                <w:rFonts w:cs="Arial"/>
                <w:color w:val="000000"/>
                <w:sz w:val="24"/>
                <w:szCs w:val="24"/>
              </w:rPr>
              <w:t>partenership</w:t>
            </w:r>
            <w:r w:rsidRPr="00C10D61">
              <w:rPr>
                <w:rFonts w:cs="Arial"/>
                <w:color w:val="000000"/>
                <w:sz w:val="24"/>
                <w:szCs w:val="24"/>
              </w:rPr>
              <w:t xml:space="preserve"> to improve clinical knowledge and enhance development.</w:t>
            </w:r>
          </w:p>
          <w:p w:rsidR="007F355F" w:rsidRPr="00C10D61" w:rsidRDefault="007F355F">
            <w:pPr>
              <w:pStyle w:val="BodyText"/>
              <w:spacing w:line="264" w:lineRule="auto"/>
              <w:jc w:val="left"/>
              <w:rPr>
                <w:rFonts w:cs="Arial"/>
                <w:color w:val="000000"/>
                <w:sz w:val="24"/>
                <w:szCs w:val="24"/>
              </w:rPr>
            </w:pPr>
          </w:p>
          <w:p w:rsidR="007F355F" w:rsidRPr="00C10D61" w:rsidRDefault="00C10D61">
            <w:pPr>
              <w:pStyle w:val="BodyText"/>
              <w:spacing w:line="264" w:lineRule="auto"/>
              <w:jc w:val="left"/>
              <w:rPr>
                <w:rFonts w:cs="Arial"/>
                <w:b/>
                <w:color w:val="000000"/>
                <w:sz w:val="24"/>
                <w:szCs w:val="24"/>
              </w:rPr>
            </w:pPr>
            <w:r>
              <w:rPr>
                <w:rFonts w:cs="Arial"/>
                <w:b/>
                <w:color w:val="000000"/>
                <w:sz w:val="24"/>
                <w:szCs w:val="24"/>
              </w:rPr>
              <w:t>Barriers to Communication</w:t>
            </w:r>
          </w:p>
          <w:p w:rsidR="007F355F" w:rsidRPr="00C10D61" w:rsidRDefault="007F355F">
            <w:pPr>
              <w:pStyle w:val="BodyText"/>
              <w:numPr>
                <w:ilvl w:val="0"/>
                <w:numId w:val="15"/>
              </w:numPr>
              <w:spacing w:line="264" w:lineRule="auto"/>
              <w:jc w:val="left"/>
              <w:rPr>
                <w:rFonts w:cs="Arial"/>
                <w:color w:val="000000"/>
                <w:sz w:val="24"/>
                <w:szCs w:val="24"/>
              </w:rPr>
            </w:pPr>
            <w:r w:rsidRPr="00C10D61">
              <w:rPr>
                <w:rFonts w:cs="Arial"/>
                <w:color w:val="000000"/>
                <w:sz w:val="24"/>
                <w:szCs w:val="24"/>
              </w:rPr>
              <w:t>Patients/carers with significant barriers to understanding such as dementing illness, poor levels of consciousness, cognitive impairment, hearing or sight impairment and memory loss, behavioural problems, mental illness, depression, language difficulties etc.</w:t>
            </w:r>
          </w:p>
          <w:p w:rsidR="007F355F" w:rsidRPr="00C10D61" w:rsidRDefault="007F355F">
            <w:pPr>
              <w:pStyle w:val="BodyText"/>
              <w:numPr>
                <w:ilvl w:val="0"/>
                <w:numId w:val="15"/>
              </w:numPr>
              <w:spacing w:line="264" w:lineRule="auto"/>
              <w:jc w:val="left"/>
              <w:rPr>
                <w:rFonts w:cs="Arial"/>
                <w:color w:val="000000"/>
                <w:sz w:val="24"/>
                <w:szCs w:val="24"/>
              </w:rPr>
            </w:pPr>
            <w:r w:rsidRPr="00C10D61">
              <w:rPr>
                <w:rFonts w:cs="Arial"/>
                <w:color w:val="000000"/>
                <w:sz w:val="24"/>
                <w:szCs w:val="24"/>
              </w:rPr>
              <w:t>Patients/carers unwilling/unable to accept ongoing compliance to necessary treatment plan to the short/long-term nature/permanence of suggested lifestyle changes due to strong cultural/religious beliefs, resistant attitude to change; and/or social circumstances.</w:t>
            </w:r>
          </w:p>
          <w:p w:rsidR="007F355F" w:rsidRPr="00C10D61" w:rsidRDefault="007F355F">
            <w:pPr>
              <w:pStyle w:val="BodyText"/>
              <w:numPr>
                <w:ilvl w:val="0"/>
                <w:numId w:val="15"/>
              </w:numPr>
              <w:spacing w:line="264" w:lineRule="auto"/>
              <w:jc w:val="left"/>
              <w:rPr>
                <w:rFonts w:cs="Arial"/>
                <w:color w:val="000000"/>
                <w:sz w:val="24"/>
                <w:szCs w:val="24"/>
              </w:rPr>
            </w:pPr>
            <w:r w:rsidRPr="00C10D61">
              <w:rPr>
                <w:rFonts w:cs="Arial"/>
                <w:color w:val="000000"/>
                <w:sz w:val="24"/>
                <w:szCs w:val="24"/>
              </w:rPr>
              <w:t>Patients/carers not aware of/coping with managing their diagnosis.</w:t>
            </w:r>
          </w:p>
          <w:p w:rsidR="007F355F" w:rsidRPr="00C10D61" w:rsidRDefault="007F355F">
            <w:pPr>
              <w:pStyle w:val="BodyText"/>
              <w:spacing w:line="264" w:lineRule="auto"/>
              <w:jc w:val="left"/>
              <w:rPr>
                <w:rFonts w:cs="Arial"/>
                <w:color w:val="000000"/>
                <w:sz w:val="24"/>
                <w:szCs w:val="24"/>
              </w:rPr>
            </w:pPr>
          </w:p>
        </w:tc>
      </w:tr>
    </w:tbl>
    <w:p w:rsidR="007F355F" w:rsidRPr="00C10D61" w:rsidRDefault="007F355F">
      <w:pPr>
        <w:jc w:val="both"/>
        <w:rPr>
          <w:rFonts w:ascii="Arial" w:hAnsi="Arial" w:cs="Arial"/>
          <w:b/>
          <w:color w:val="000000"/>
          <w:sz w:val="24"/>
          <w:szCs w:val="24"/>
        </w:rPr>
      </w:pPr>
    </w:p>
    <w:p w:rsidR="007F355F" w:rsidRPr="00C10D61" w:rsidRDefault="007F355F">
      <w:pPr>
        <w:jc w:val="both"/>
        <w:rPr>
          <w:rFonts w:ascii="Arial" w:hAnsi="Arial" w:cs="Arial"/>
          <w:color w:val="000000"/>
          <w:sz w:val="24"/>
          <w:szCs w:val="24"/>
        </w:rPr>
      </w:pPr>
    </w:p>
    <w:p w:rsidR="00EC5E94" w:rsidRPr="00C10D61" w:rsidRDefault="00EC5E94">
      <w:pPr>
        <w:jc w:val="both"/>
        <w:rPr>
          <w:rFonts w:ascii="Arial" w:hAnsi="Arial" w:cs="Arial"/>
          <w:color w:val="000000"/>
          <w:sz w:val="24"/>
          <w:szCs w:val="24"/>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7F355F" w:rsidRPr="00C10D61">
        <w:tc>
          <w:tcPr>
            <w:tcW w:w="10440" w:type="dxa"/>
            <w:tcBorders>
              <w:top w:val="single" w:sz="4" w:space="0" w:color="auto"/>
              <w:left w:val="single" w:sz="4" w:space="0" w:color="auto"/>
              <w:bottom w:val="single" w:sz="4" w:space="0" w:color="auto"/>
              <w:right w:val="single" w:sz="4" w:space="0" w:color="auto"/>
            </w:tcBorders>
          </w:tcPr>
          <w:p w:rsidR="007F355F" w:rsidRPr="00C10D61" w:rsidRDefault="007F355F">
            <w:pPr>
              <w:spacing w:before="120" w:after="120"/>
              <w:jc w:val="both"/>
              <w:rPr>
                <w:rFonts w:ascii="Arial" w:hAnsi="Arial" w:cs="Arial"/>
                <w:b/>
                <w:color w:val="000000"/>
                <w:sz w:val="24"/>
                <w:szCs w:val="24"/>
              </w:rPr>
            </w:pPr>
            <w:r w:rsidRPr="00C10D61">
              <w:rPr>
                <w:rFonts w:ascii="Arial" w:hAnsi="Arial" w:cs="Arial"/>
                <w:b/>
                <w:color w:val="000000"/>
                <w:sz w:val="24"/>
                <w:szCs w:val="24"/>
              </w:rPr>
              <w:t>12. PHYSICAL, MENTAL, EMOTIONAL AND ENVIRONMENTAL DEMANDS OF THE JOB</w:t>
            </w:r>
          </w:p>
        </w:tc>
      </w:tr>
      <w:tr w:rsidR="007F355F" w:rsidRPr="00C10D61">
        <w:tc>
          <w:tcPr>
            <w:tcW w:w="10440" w:type="dxa"/>
            <w:tcBorders>
              <w:top w:val="single" w:sz="4" w:space="0" w:color="auto"/>
              <w:left w:val="single" w:sz="4" w:space="0" w:color="auto"/>
              <w:bottom w:val="single" w:sz="4" w:space="0" w:color="auto"/>
              <w:right w:val="single" w:sz="4" w:space="0" w:color="auto"/>
            </w:tcBorders>
          </w:tcPr>
          <w:p w:rsidR="007F355F" w:rsidRPr="00C10D61" w:rsidRDefault="007F355F">
            <w:pPr>
              <w:pStyle w:val="BodyText"/>
              <w:spacing w:line="264" w:lineRule="auto"/>
              <w:jc w:val="left"/>
              <w:rPr>
                <w:rFonts w:cs="Arial"/>
                <w:b/>
                <w:color w:val="000000"/>
                <w:sz w:val="24"/>
                <w:szCs w:val="24"/>
                <w:u w:val="single"/>
              </w:rPr>
            </w:pPr>
            <w:r w:rsidRPr="00C10D61">
              <w:rPr>
                <w:rFonts w:cs="Arial"/>
                <w:b/>
                <w:color w:val="000000"/>
                <w:sz w:val="24"/>
                <w:szCs w:val="24"/>
                <w:u w:val="single"/>
              </w:rPr>
              <w:t>Physical</w:t>
            </w:r>
          </w:p>
          <w:p w:rsidR="007F355F" w:rsidRPr="00C10D61" w:rsidRDefault="007F355F">
            <w:pPr>
              <w:pStyle w:val="BodyText"/>
              <w:numPr>
                <w:ilvl w:val="0"/>
                <w:numId w:val="9"/>
              </w:numPr>
              <w:spacing w:line="264" w:lineRule="auto"/>
              <w:jc w:val="left"/>
              <w:rPr>
                <w:rFonts w:cs="Arial"/>
                <w:color w:val="000000"/>
                <w:sz w:val="24"/>
                <w:szCs w:val="24"/>
              </w:rPr>
            </w:pPr>
            <w:r w:rsidRPr="00C10D61">
              <w:rPr>
                <w:rFonts w:cs="Arial"/>
                <w:color w:val="000000"/>
                <w:sz w:val="24"/>
                <w:szCs w:val="24"/>
              </w:rPr>
              <w:t>Driving skills, periodically</w:t>
            </w:r>
            <w:r w:rsidR="00EE2801" w:rsidRPr="00C10D61">
              <w:rPr>
                <w:rFonts w:cs="Arial"/>
                <w:color w:val="000000"/>
                <w:sz w:val="24"/>
                <w:szCs w:val="24"/>
              </w:rPr>
              <w:t xml:space="preserve"> </w:t>
            </w:r>
          </w:p>
          <w:p w:rsidR="007F355F" w:rsidRPr="00C10D61" w:rsidRDefault="00CE4348">
            <w:pPr>
              <w:pStyle w:val="BodyText"/>
              <w:numPr>
                <w:ilvl w:val="0"/>
                <w:numId w:val="9"/>
              </w:numPr>
              <w:spacing w:line="264" w:lineRule="auto"/>
              <w:jc w:val="left"/>
              <w:rPr>
                <w:rFonts w:cs="Arial"/>
                <w:color w:val="000000"/>
                <w:sz w:val="24"/>
                <w:szCs w:val="24"/>
              </w:rPr>
            </w:pPr>
            <w:r>
              <w:rPr>
                <w:rFonts w:cs="Arial"/>
                <w:color w:val="000000"/>
                <w:sz w:val="24"/>
                <w:szCs w:val="24"/>
              </w:rPr>
              <w:t>Requirement to walk large distance</w:t>
            </w:r>
            <w:r w:rsidR="007F355F" w:rsidRPr="00C10D61">
              <w:rPr>
                <w:rFonts w:cs="Arial"/>
                <w:color w:val="000000"/>
                <w:sz w:val="24"/>
                <w:szCs w:val="24"/>
              </w:rPr>
              <w:t xml:space="preserve"> to</w:t>
            </w:r>
            <w:r w:rsidR="00BD71FA">
              <w:rPr>
                <w:rFonts w:cs="Arial"/>
                <w:color w:val="000000"/>
                <w:sz w:val="24"/>
                <w:szCs w:val="24"/>
              </w:rPr>
              <w:t xml:space="preserve"> department/clinical areas when required.</w:t>
            </w:r>
          </w:p>
          <w:p w:rsidR="007F355F" w:rsidRPr="00C10D61" w:rsidRDefault="007F355F">
            <w:pPr>
              <w:pStyle w:val="BodyText"/>
              <w:numPr>
                <w:ilvl w:val="0"/>
                <w:numId w:val="9"/>
              </w:numPr>
              <w:spacing w:line="264" w:lineRule="auto"/>
              <w:jc w:val="left"/>
              <w:rPr>
                <w:rFonts w:cs="Arial"/>
                <w:color w:val="000000"/>
                <w:sz w:val="24"/>
                <w:szCs w:val="24"/>
              </w:rPr>
            </w:pPr>
            <w:r w:rsidRPr="00C10D61">
              <w:rPr>
                <w:rFonts w:cs="Arial"/>
                <w:color w:val="000000"/>
                <w:sz w:val="24"/>
                <w:szCs w:val="24"/>
              </w:rPr>
              <w:t>Potential to stand for a cumulative period of 1-2 hours, 1-2 times per day.</w:t>
            </w:r>
          </w:p>
          <w:p w:rsidR="007F355F" w:rsidRPr="00C10D61" w:rsidRDefault="007F355F">
            <w:pPr>
              <w:pStyle w:val="BodyText"/>
              <w:numPr>
                <w:ilvl w:val="0"/>
                <w:numId w:val="9"/>
              </w:numPr>
              <w:spacing w:line="264" w:lineRule="auto"/>
              <w:jc w:val="left"/>
              <w:rPr>
                <w:rFonts w:cs="Arial"/>
                <w:color w:val="000000"/>
                <w:sz w:val="24"/>
                <w:szCs w:val="24"/>
              </w:rPr>
            </w:pPr>
            <w:r w:rsidRPr="00C10D61">
              <w:rPr>
                <w:rFonts w:cs="Arial"/>
                <w:color w:val="000000"/>
                <w:sz w:val="24"/>
                <w:szCs w:val="24"/>
              </w:rPr>
              <w:t>Assistance of patients onto scales either from a sitting or standing position.</w:t>
            </w:r>
          </w:p>
          <w:p w:rsidR="007F355F" w:rsidRPr="00C10D61" w:rsidRDefault="007F355F">
            <w:pPr>
              <w:pStyle w:val="BodyText"/>
              <w:numPr>
                <w:ilvl w:val="0"/>
                <w:numId w:val="9"/>
              </w:numPr>
              <w:spacing w:line="264" w:lineRule="auto"/>
              <w:jc w:val="left"/>
              <w:rPr>
                <w:rFonts w:cs="Arial"/>
                <w:color w:val="000000"/>
                <w:sz w:val="24"/>
                <w:szCs w:val="24"/>
              </w:rPr>
            </w:pPr>
            <w:r w:rsidRPr="00C10D61">
              <w:rPr>
                <w:rFonts w:cs="Arial"/>
                <w:color w:val="000000"/>
                <w:sz w:val="24"/>
                <w:szCs w:val="24"/>
              </w:rPr>
              <w:t>Carrying scales e.g. 8kg</w:t>
            </w:r>
          </w:p>
          <w:p w:rsidR="007F355F" w:rsidRPr="00C10D61" w:rsidRDefault="007F355F">
            <w:pPr>
              <w:pStyle w:val="BodyText"/>
              <w:numPr>
                <w:ilvl w:val="0"/>
                <w:numId w:val="9"/>
              </w:numPr>
              <w:spacing w:line="264" w:lineRule="auto"/>
              <w:jc w:val="left"/>
              <w:rPr>
                <w:rFonts w:cs="Arial"/>
                <w:color w:val="000000"/>
                <w:sz w:val="24"/>
                <w:szCs w:val="24"/>
              </w:rPr>
            </w:pPr>
            <w:r w:rsidRPr="00C10D61">
              <w:rPr>
                <w:rFonts w:cs="Arial"/>
                <w:color w:val="000000"/>
                <w:sz w:val="24"/>
                <w:szCs w:val="24"/>
              </w:rPr>
              <w:t>Carrying patient records and written dietary information e.g. 1-2kg, 2-3 x per day</w:t>
            </w:r>
          </w:p>
          <w:p w:rsidR="007F355F" w:rsidRPr="00C10D61" w:rsidRDefault="007F355F">
            <w:pPr>
              <w:pStyle w:val="BodyText"/>
              <w:numPr>
                <w:ilvl w:val="0"/>
                <w:numId w:val="9"/>
              </w:numPr>
              <w:spacing w:line="264" w:lineRule="auto"/>
              <w:jc w:val="left"/>
              <w:rPr>
                <w:rFonts w:cs="Arial"/>
                <w:color w:val="000000"/>
                <w:sz w:val="24"/>
                <w:szCs w:val="24"/>
              </w:rPr>
            </w:pPr>
            <w:r w:rsidRPr="00C10D61">
              <w:rPr>
                <w:rFonts w:cs="Arial"/>
                <w:color w:val="000000"/>
                <w:sz w:val="24"/>
                <w:szCs w:val="24"/>
              </w:rPr>
              <w:t>Carrying dietetic supplies to wards or clinic areas e.g. 1-2kg, 2-3 x per week</w:t>
            </w:r>
          </w:p>
          <w:p w:rsidR="007F355F" w:rsidRPr="00C10D61" w:rsidRDefault="007F355F">
            <w:pPr>
              <w:pStyle w:val="BodyText"/>
              <w:numPr>
                <w:ilvl w:val="0"/>
                <w:numId w:val="9"/>
              </w:numPr>
              <w:spacing w:line="264" w:lineRule="auto"/>
              <w:jc w:val="left"/>
              <w:rPr>
                <w:rFonts w:cs="Arial"/>
                <w:color w:val="000000"/>
                <w:sz w:val="24"/>
                <w:szCs w:val="24"/>
              </w:rPr>
            </w:pPr>
            <w:r w:rsidRPr="00C10D61">
              <w:rPr>
                <w:rFonts w:cs="Arial"/>
                <w:color w:val="000000"/>
                <w:sz w:val="24"/>
                <w:szCs w:val="24"/>
              </w:rPr>
              <w:t>Frequent bending down to patients level at the bedside</w:t>
            </w:r>
          </w:p>
          <w:p w:rsidR="007F355F" w:rsidRPr="00C10D61" w:rsidRDefault="007F355F">
            <w:pPr>
              <w:pStyle w:val="BodyText"/>
              <w:spacing w:line="264" w:lineRule="auto"/>
              <w:jc w:val="left"/>
              <w:rPr>
                <w:rFonts w:cs="Arial"/>
                <w:color w:val="000000"/>
                <w:sz w:val="24"/>
                <w:szCs w:val="24"/>
              </w:rPr>
            </w:pPr>
          </w:p>
          <w:p w:rsidR="007F355F" w:rsidRPr="00C10D61" w:rsidRDefault="007F355F">
            <w:pPr>
              <w:pStyle w:val="BodyText"/>
              <w:spacing w:line="264" w:lineRule="auto"/>
              <w:jc w:val="left"/>
              <w:rPr>
                <w:rFonts w:cs="Arial"/>
                <w:b/>
                <w:color w:val="000000"/>
                <w:sz w:val="24"/>
                <w:szCs w:val="24"/>
                <w:u w:val="single"/>
              </w:rPr>
            </w:pPr>
            <w:r w:rsidRPr="00C10D61">
              <w:rPr>
                <w:rFonts w:cs="Arial"/>
                <w:b/>
                <w:color w:val="000000"/>
                <w:sz w:val="24"/>
                <w:szCs w:val="24"/>
                <w:u w:val="single"/>
              </w:rPr>
              <w:lastRenderedPageBreak/>
              <w:t>Mental</w:t>
            </w:r>
          </w:p>
          <w:p w:rsidR="007F355F" w:rsidRPr="00C10D61" w:rsidRDefault="007F355F">
            <w:pPr>
              <w:pStyle w:val="BodyText"/>
              <w:numPr>
                <w:ilvl w:val="0"/>
                <w:numId w:val="10"/>
              </w:numPr>
              <w:spacing w:line="264" w:lineRule="auto"/>
              <w:jc w:val="left"/>
              <w:rPr>
                <w:rFonts w:cs="Arial"/>
                <w:color w:val="000000"/>
                <w:sz w:val="24"/>
                <w:szCs w:val="24"/>
              </w:rPr>
            </w:pPr>
            <w:r w:rsidRPr="00C10D61">
              <w:rPr>
                <w:rFonts w:cs="Arial"/>
                <w:color w:val="000000"/>
                <w:sz w:val="24"/>
                <w:szCs w:val="24"/>
              </w:rPr>
              <w:t>Mental effort is the predominant demand of the job, requiring concentration for the majority of the working day.  This can be interrupted/disrupted with frequent enquiries/problems of varying duration, relating to service provision and delivery.</w:t>
            </w:r>
          </w:p>
          <w:p w:rsidR="007F355F" w:rsidRPr="00C10D61" w:rsidRDefault="007F355F">
            <w:pPr>
              <w:pStyle w:val="BodyText"/>
              <w:numPr>
                <w:ilvl w:val="0"/>
                <w:numId w:val="10"/>
              </w:numPr>
              <w:spacing w:line="264" w:lineRule="auto"/>
              <w:jc w:val="left"/>
              <w:rPr>
                <w:rFonts w:cs="Arial"/>
                <w:color w:val="000000"/>
                <w:sz w:val="24"/>
                <w:szCs w:val="24"/>
              </w:rPr>
            </w:pPr>
            <w:r w:rsidRPr="00C10D61">
              <w:rPr>
                <w:rFonts w:cs="Arial"/>
                <w:color w:val="000000"/>
                <w:sz w:val="24"/>
                <w:szCs w:val="24"/>
              </w:rPr>
              <w:t>The workload is unpredictable requiring frequent re-prioritisation, on a daily basis.</w:t>
            </w:r>
          </w:p>
          <w:p w:rsidR="007F355F" w:rsidRPr="00C10D61" w:rsidRDefault="007F355F">
            <w:pPr>
              <w:pStyle w:val="BodyText"/>
              <w:spacing w:line="264" w:lineRule="auto"/>
              <w:jc w:val="left"/>
              <w:rPr>
                <w:rFonts w:cs="Arial"/>
                <w:color w:val="000000"/>
                <w:sz w:val="24"/>
                <w:szCs w:val="24"/>
              </w:rPr>
            </w:pPr>
          </w:p>
          <w:p w:rsidR="007F355F" w:rsidRPr="00C10D61" w:rsidRDefault="007F355F">
            <w:pPr>
              <w:pStyle w:val="BodyText"/>
              <w:spacing w:line="264" w:lineRule="auto"/>
              <w:jc w:val="left"/>
              <w:rPr>
                <w:rFonts w:cs="Arial"/>
                <w:b/>
                <w:color w:val="000000"/>
                <w:sz w:val="24"/>
                <w:szCs w:val="24"/>
                <w:u w:val="single"/>
              </w:rPr>
            </w:pPr>
            <w:r w:rsidRPr="00C10D61">
              <w:rPr>
                <w:rFonts w:cs="Arial"/>
                <w:b/>
                <w:color w:val="000000"/>
                <w:sz w:val="24"/>
                <w:szCs w:val="24"/>
                <w:u w:val="single"/>
              </w:rPr>
              <w:t>Emotional</w:t>
            </w:r>
          </w:p>
          <w:p w:rsidR="007F355F" w:rsidRPr="00C10D61" w:rsidRDefault="007F355F">
            <w:pPr>
              <w:pStyle w:val="BodyText"/>
              <w:spacing w:line="264" w:lineRule="auto"/>
              <w:jc w:val="left"/>
              <w:rPr>
                <w:rFonts w:cs="Arial"/>
                <w:color w:val="000000"/>
                <w:sz w:val="24"/>
                <w:szCs w:val="24"/>
              </w:rPr>
            </w:pPr>
            <w:r w:rsidRPr="00C10D61">
              <w:rPr>
                <w:rFonts w:cs="Arial"/>
                <w:color w:val="000000"/>
                <w:sz w:val="24"/>
                <w:szCs w:val="24"/>
              </w:rPr>
              <w:t>Maintaining professionalism when dealing with the following:-</w:t>
            </w:r>
          </w:p>
          <w:p w:rsidR="007F355F" w:rsidRPr="00C10D61" w:rsidRDefault="007F355F">
            <w:pPr>
              <w:pStyle w:val="BodyText"/>
              <w:numPr>
                <w:ilvl w:val="0"/>
                <w:numId w:val="11"/>
              </w:numPr>
              <w:spacing w:line="264" w:lineRule="auto"/>
              <w:jc w:val="left"/>
              <w:rPr>
                <w:rFonts w:cs="Arial"/>
                <w:color w:val="000000"/>
                <w:sz w:val="24"/>
                <w:szCs w:val="24"/>
              </w:rPr>
            </w:pPr>
            <w:r w:rsidRPr="00C10D61">
              <w:rPr>
                <w:rFonts w:cs="Arial"/>
                <w:color w:val="000000"/>
                <w:sz w:val="24"/>
                <w:szCs w:val="24"/>
              </w:rPr>
              <w:t>Conveying unwelcome/distressing news for example diagnosis, unknown prior to consultation.</w:t>
            </w:r>
          </w:p>
          <w:p w:rsidR="007F355F" w:rsidRPr="00C10D61" w:rsidRDefault="007F355F">
            <w:pPr>
              <w:pStyle w:val="BodyText"/>
              <w:numPr>
                <w:ilvl w:val="0"/>
                <w:numId w:val="11"/>
              </w:numPr>
              <w:spacing w:line="264" w:lineRule="auto"/>
              <w:jc w:val="left"/>
              <w:rPr>
                <w:rFonts w:cs="Arial"/>
                <w:color w:val="000000"/>
                <w:sz w:val="24"/>
                <w:szCs w:val="24"/>
              </w:rPr>
            </w:pPr>
            <w:r w:rsidRPr="00C10D61">
              <w:rPr>
                <w:rFonts w:cs="Arial"/>
                <w:color w:val="000000"/>
                <w:sz w:val="24"/>
                <w:szCs w:val="24"/>
              </w:rPr>
              <w:t>Dealing with bereaved relatives/carers.</w:t>
            </w:r>
          </w:p>
          <w:p w:rsidR="007F355F" w:rsidRPr="00C10D61" w:rsidRDefault="007F355F">
            <w:pPr>
              <w:pStyle w:val="BodyText"/>
              <w:numPr>
                <w:ilvl w:val="0"/>
                <w:numId w:val="11"/>
              </w:numPr>
              <w:spacing w:line="264" w:lineRule="auto"/>
              <w:jc w:val="left"/>
              <w:rPr>
                <w:rFonts w:cs="Arial"/>
                <w:color w:val="000000"/>
                <w:sz w:val="24"/>
                <w:szCs w:val="24"/>
              </w:rPr>
            </w:pPr>
            <w:r w:rsidRPr="00C10D61">
              <w:rPr>
                <w:rFonts w:cs="Arial"/>
                <w:color w:val="000000"/>
                <w:sz w:val="24"/>
                <w:szCs w:val="24"/>
              </w:rPr>
              <w:t>Dealing with chronically ill patients.</w:t>
            </w:r>
          </w:p>
          <w:p w:rsidR="007F355F" w:rsidRPr="00C10D61" w:rsidRDefault="007F355F">
            <w:pPr>
              <w:pStyle w:val="BodyText"/>
              <w:numPr>
                <w:ilvl w:val="0"/>
                <w:numId w:val="11"/>
              </w:numPr>
              <w:spacing w:line="264" w:lineRule="auto"/>
              <w:jc w:val="left"/>
              <w:rPr>
                <w:rFonts w:cs="Arial"/>
                <w:color w:val="000000"/>
                <w:sz w:val="24"/>
                <w:szCs w:val="24"/>
              </w:rPr>
            </w:pPr>
            <w:r w:rsidRPr="00C10D61">
              <w:rPr>
                <w:rFonts w:cs="Arial"/>
                <w:color w:val="000000"/>
                <w:sz w:val="24"/>
                <w:szCs w:val="24"/>
              </w:rPr>
              <w:t>Dealing with palliatively ill patients.</w:t>
            </w:r>
          </w:p>
          <w:p w:rsidR="007F355F" w:rsidRPr="00C10D61" w:rsidRDefault="007F355F">
            <w:pPr>
              <w:pStyle w:val="BodyText"/>
              <w:numPr>
                <w:ilvl w:val="0"/>
                <w:numId w:val="11"/>
              </w:numPr>
              <w:spacing w:line="264" w:lineRule="auto"/>
              <w:jc w:val="left"/>
              <w:rPr>
                <w:rFonts w:cs="Arial"/>
                <w:color w:val="000000"/>
                <w:sz w:val="24"/>
                <w:szCs w:val="24"/>
              </w:rPr>
            </w:pPr>
            <w:r w:rsidRPr="00C10D61">
              <w:rPr>
                <w:rFonts w:cs="Arial"/>
                <w:color w:val="000000"/>
                <w:sz w:val="24"/>
                <w:szCs w:val="24"/>
              </w:rPr>
              <w:t>Dealing with difficult/demanding/aggressive patients/carers/staff.</w:t>
            </w:r>
          </w:p>
          <w:p w:rsidR="007F355F" w:rsidRPr="00C10D61" w:rsidRDefault="007F355F">
            <w:pPr>
              <w:pStyle w:val="BodyText"/>
              <w:spacing w:line="264" w:lineRule="auto"/>
              <w:jc w:val="left"/>
              <w:rPr>
                <w:rFonts w:cs="Arial"/>
                <w:color w:val="000000"/>
                <w:sz w:val="24"/>
                <w:szCs w:val="24"/>
              </w:rPr>
            </w:pPr>
          </w:p>
          <w:p w:rsidR="007F355F" w:rsidRPr="00C10D61" w:rsidRDefault="007F355F">
            <w:pPr>
              <w:pStyle w:val="BodyText"/>
              <w:spacing w:line="264" w:lineRule="auto"/>
              <w:jc w:val="left"/>
              <w:rPr>
                <w:rFonts w:cs="Arial"/>
                <w:b/>
                <w:color w:val="000000"/>
                <w:sz w:val="24"/>
                <w:szCs w:val="24"/>
                <w:u w:val="single"/>
              </w:rPr>
            </w:pPr>
            <w:r w:rsidRPr="00C10D61">
              <w:rPr>
                <w:rFonts w:cs="Arial"/>
                <w:b/>
                <w:color w:val="000000"/>
                <w:sz w:val="24"/>
                <w:szCs w:val="24"/>
                <w:u w:val="single"/>
              </w:rPr>
              <w:t>Environmental</w:t>
            </w:r>
          </w:p>
          <w:p w:rsidR="007F355F" w:rsidRPr="00C10D61" w:rsidRDefault="007F355F">
            <w:pPr>
              <w:pStyle w:val="BodyText"/>
              <w:numPr>
                <w:ilvl w:val="0"/>
                <w:numId w:val="12"/>
              </w:numPr>
              <w:spacing w:line="264" w:lineRule="auto"/>
              <w:jc w:val="left"/>
              <w:rPr>
                <w:rFonts w:cs="Arial"/>
                <w:color w:val="000000"/>
                <w:sz w:val="24"/>
                <w:szCs w:val="24"/>
              </w:rPr>
            </w:pPr>
            <w:r w:rsidRPr="00C10D61">
              <w:rPr>
                <w:rFonts w:cs="Arial"/>
                <w:color w:val="000000"/>
                <w:sz w:val="24"/>
                <w:szCs w:val="24"/>
              </w:rPr>
              <w:t>Exposure to body fluids and odours in ward environment.</w:t>
            </w:r>
          </w:p>
          <w:p w:rsidR="007F355F" w:rsidRPr="00C10D61" w:rsidRDefault="007F355F">
            <w:pPr>
              <w:pStyle w:val="BodyText"/>
              <w:numPr>
                <w:ilvl w:val="0"/>
                <w:numId w:val="12"/>
              </w:numPr>
              <w:spacing w:line="264" w:lineRule="auto"/>
              <w:jc w:val="left"/>
              <w:rPr>
                <w:rFonts w:cs="Arial"/>
                <w:color w:val="000000"/>
                <w:sz w:val="24"/>
                <w:szCs w:val="24"/>
              </w:rPr>
            </w:pPr>
            <w:r w:rsidRPr="00C10D61">
              <w:rPr>
                <w:rFonts w:cs="Arial"/>
                <w:color w:val="000000"/>
                <w:sz w:val="24"/>
                <w:szCs w:val="24"/>
              </w:rPr>
              <w:t>Inclement weather on home visits/walks to wards and other bases.</w:t>
            </w:r>
          </w:p>
          <w:p w:rsidR="007F355F" w:rsidRPr="00C10D61" w:rsidRDefault="007F355F">
            <w:pPr>
              <w:pStyle w:val="BodyText"/>
              <w:numPr>
                <w:ilvl w:val="0"/>
                <w:numId w:val="12"/>
              </w:numPr>
              <w:spacing w:line="264" w:lineRule="auto"/>
              <w:jc w:val="left"/>
              <w:rPr>
                <w:rFonts w:cs="Arial"/>
                <w:color w:val="000000"/>
                <w:sz w:val="24"/>
                <w:szCs w:val="24"/>
              </w:rPr>
            </w:pPr>
            <w:r w:rsidRPr="00C10D61">
              <w:rPr>
                <w:rFonts w:cs="Arial"/>
                <w:color w:val="000000"/>
                <w:sz w:val="24"/>
                <w:szCs w:val="24"/>
              </w:rPr>
              <w:t>Exposure to verbal and potential physical aggression.</w:t>
            </w:r>
          </w:p>
          <w:p w:rsidR="007F355F" w:rsidRPr="00C10D61" w:rsidRDefault="007F355F">
            <w:pPr>
              <w:pStyle w:val="BodyText"/>
              <w:numPr>
                <w:ilvl w:val="0"/>
                <w:numId w:val="12"/>
              </w:numPr>
              <w:spacing w:line="264" w:lineRule="auto"/>
              <w:jc w:val="left"/>
              <w:rPr>
                <w:rFonts w:cs="Arial"/>
                <w:color w:val="000000"/>
                <w:sz w:val="24"/>
                <w:szCs w:val="24"/>
              </w:rPr>
            </w:pPr>
            <w:r w:rsidRPr="00C10D61">
              <w:rPr>
                <w:rFonts w:cs="Arial"/>
                <w:color w:val="000000"/>
                <w:sz w:val="24"/>
                <w:szCs w:val="24"/>
              </w:rPr>
              <w:t>Temperature variations.</w:t>
            </w:r>
          </w:p>
          <w:p w:rsidR="007F355F" w:rsidRPr="00C10D61" w:rsidRDefault="007F355F">
            <w:pPr>
              <w:pStyle w:val="BodyText"/>
              <w:numPr>
                <w:ilvl w:val="0"/>
                <w:numId w:val="12"/>
              </w:numPr>
              <w:spacing w:line="264" w:lineRule="auto"/>
              <w:jc w:val="left"/>
              <w:rPr>
                <w:rFonts w:cs="Arial"/>
                <w:color w:val="000000"/>
                <w:sz w:val="24"/>
                <w:szCs w:val="24"/>
              </w:rPr>
            </w:pPr>
            <w:r w:rsidRPr="00C10D61">
              <w:rPr>
                <w:rFonts w:cs="Arial"/>
                <w:color w:val="000000"/>
                <w:sz w:val="24"/>
                <w:szCs w:val="24"/>
              </w:rPr>
              <w:t>Hazardous chemical/materials.</w:t>
            </w:r>
          </w:p>
          <w:p w:rsidR="007F355F" w:rsidRPr="00C10D61" w:rsidRDefault="007F355F">
            <w:pPr>
              <w:pStyle w:val="BodyText"/>
              <w:numPr>
                <w:ilvl w:val="0"/>
                <w:numId w:val="12"/>
              </w:numPr>
              <w:spacing w:line="264" w:lineRule="auto"/>
              <w:jc w:val="left"/>
              <w:rPr>
                <w:rFonts w:cs="Arial"/>
                <w:color w:val="000000"/>
                <w:sz w:val="24"/>
                <w:szCs w:val="24"/>
              </w:rPr>
            </w:pPr>
            <w:r w:rsidRPr="00C10D61">
              <w:rPr>
                <w:rFonts w:cs="Arial"/>
                <w:color w:val="000000"/>
                <w:sz w:val="24"/>
                <w:szCs w:val="24"/>
              </w:rPr>
              <w:t>Exposure to communicable diseases</w:t>
            </w:r>
          </w:p>
          <w:p w:rsidR="007F355F" w:rsidRPr="00C10D61" w:rsidRDefault="007F355F">
            <w:pPr>
              <w:pStyle w:val="BodyText"/>
              <w:spacing w:line="264" w:lineRule="auto"/>
              <w:jc w:val="left"/>
              <w:rPr>
                <w:rFonts w:cs="Arial"/>
                <w:color w:val="000000"/>
                <w:sz w:val="24"/>
                <w:szCs w:val="24"/>
              </w:rPr>
            </w:pPr>
          </w:p>
        </w:tc>
      </w:tr>
    </w:tbl>
    <w:p w:rsidR="007F355F" w:rsidRPr="00C10D61" w:rsidRDefault="007F355F">
      <w:pPr>
        <w:jc w:val="both"/>
        <w:rPr>
          <w:rFonts w:ascii="Arial" w:hAnsi="Arial" w:cs="Arial"/>
          <w:color w:val="000000"/>
          <w:sz w:val="24"/>
          <w:szCs w:val="24"/>
        </w:rPr>
      </w:pPr>
    </w:p>
    <w:p w:rsidR="007F355F" w:rsidRPr="00C10D61" w:rsidRDefault="007F355F">
      <w:pPr>
        <w:rPr>
          <w:rFonts w:ascii="Arial" w:hAnsi="Arial" w:cs="Arial"/>
          <w:color w:val="000000"/>
          <w:sz w:val="24"/>
          <w:szCs w:val="24"/>
        </w:rPr>
      </w:pPr>
    </w:p>
    <w:p w:rsidR="00EC5E94" w:rsidRPr="00C10D61" w:rsidRDefault="00EC5E94">
      <w:pPr>
        <w:rPr>
          <w:rFonts w:ascii="Arial" w:hAnsi="Arial" w:cs="Arial"/>
          <w:color w:val="000000"/>
          <w:sz w:val="24"/>
          <w:szCs w:val="24"/>
        </w:rPr>
      </w:pPr>
    </w:p>
    <w:p w:rsidR="00EC5E94" w:rsidRPr="00C10D61" w:rsidRDefault="00EC5E94">
      <w:pPr>
        <w:rPr>
          <w:rFonts w:ascii="Arial" w:hAnsi="Arial" w:cs="Arial"/>
          <w:color w:val="000000"/>
          <w:sz w:val="24"/>
          <w:szCs w:val="24"/>
        </w:rPr>
      </w:pPr>
    </w:p>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7F355F" w:rsidRPr="00C10D61" w:rsidTr="002F5D50">
        <w:tc>
          <w:tcPr>
            <w:tcW w:w="10440" w:type="dxa"/>
            <w:tcBorders>
              <w:top w:val="single" w:sz="4" w:space="0" w:color="auto"/>
              <w:left w:val="single" w:sz="4" w:space="0" w:color="auto"/>
              <w:bottom w:val="single" w:sz="4" w:space="0" w:color="auto"/>
              <w:right w:val="single" w:sz="4" w:space="0" w:color="auto"/>
            </w:tcBorders>
          </w:tcPr>
          <w:p w:rsidR="007F355F" w:rsidRPr="00C10D61" w:rsidRDefault="007F355F">
            <w:pPr>
              <w:pStyle w:val="Heading3"/>
              <w:spacing w:before="120" w:after="120"/>
              <w:rPr>
                <w:rFonts w:cs="Arial"/>
                <w:color w:val="000000"/>
                <w:szCs w:val="24"/>
              </w:rPr>
            </w:pPr>
            <w:r w:rsidRPr="00C10D61">
              <w:rPr>
                <w:rFonts w:cs="Arial"/>
                <w:color w:val="000000"/>
                <w:szCs w:val="24"/>
              </w:rPr>
              <w:t>13.  KNOWLEDGE, TRAINING AND EXPERIENCE REQUIRED TO DO THE JOB</w:t>
            </w:r>
          </w:p>
        </w:tc>
      </w:tr>
      <w:tr w:rsidR="007F355F" w:rsidRPr="00C10D61" w:rsidTr="002F5D50">
        <w:tc>
          <w:tcPr>
            <w:tcW w:w="10440" w:type="dxa"/>
            <w:tcBorders>
              <w:top w:val="single" w:sz="4" w:space="0" w:color="auto"/>
              <w:left w:val="single" w:sz="4" w:space="0" w:color="auto"/>
              <w:bottom w:val="single" w:sz="4" w:space="0" w:color="auto"/>
              <w:right w:val="single" w:sz="4" w:space="0" w:color="auto"/>
            </w:tcBorders>
          </w:tcPr>
          <w:p w:rsidR="007F355F" w:rsidRDefault="007F355F">
            <w:pPr>
              <w:rPr>
                <w:rFonts w:ascii="Arial" w:hAnsi="Arial" w:cs="Arial"/>
                <w:color w:val="000000"/>
                <w:sz w:val="24"/>
                <w:szCs w:val="24"/>
              </w:rPr>
            </w:pPr>
            <w:r w:rsidRPr="00C10D61">
              <w:rPr>
                <w:rFonts w:ascii="Arial" w:hAnsi="Arial" w:cs="Arial"/>
                <w:color w:val="000000"/>
                <w:sz w:val="24"/>
                <w:szCs w:val="24"/>
              </w:rPr>
              <w:t>Minimum required to undertake the role:-</w:t>
            </w:r>
          </w:p>
          <w:p w:rsidR="007F355F" w:rsidRPr="00C10D61" w:rsidRDefault="007F355F">
            <w:pPr>
              <w:numPr>
                <w:ilvl w:val="0"/>
                <w:numId w:val="13"/>
              </w:numPr>
              <w:rPr>
                <w:rFonts w:ascii="Arial" w:hAnsi="Arial" w:cs="Arial"/>
                <w:color w:val="000000"/>
                <w:sz w:val="24"/>
                <w:szCs w:val="24"/>
              </w:rPr>
            </w:pPr>
            <w:r w:rsidRPr="00C10D61">
              <w:rPr>
                <w:rFonts w:ascii="Arial" w:hAnsi="Arial" w:cs="Arial"/>
                <w:color w:val="000000"/>
                <w:sz w:val="24"/>
                <w:szCs w:val="24"/>
              </w:rPr>
              <w:t>Honours degree/postgraduate diploma in Nutrition and Dietetics.</w:t>
            </w:r>
          </w:p>
          <w:p w:rsidR="007F355F" w:rsidRPr="00C10D61" w:rsidRDefault="007F355F">
            <w:pPr>
              <w:numPr>
                <w:ilvl w:val="0"/>
                <w:numId w:val="13"/>
              </w:numPr>
              <w:rPr>
                <w:rFonts w:ascii="Arial" w:hAnsi="Arial" w:cs="Arial"/>
                <w:color w:val="000000"/>
                <w:sz w:val="24"/>
                <w:szCs w:val="24"/>
              </w:rPr>
            </w:pPr>
            <w:r w:rsidRPr="00C10D61">
              <w:rPr>
                <w:rFonts w:ascii="Arial" w:hAnsi="Arial" w:cs="Arial"/>
                <w:color w:val="000000"/>
                <w:sz w:val="24"/>
                <w:szCs w:val="24"/>
              </w:rPr>
              <w:t xml:space="preserve">Registered Dietitian with the Health </w:t>
            </w:r>
            <w:r w:rsidR="00276B32" w:rsidRPr="00C10D61">
              <w:rPr>
                <w:rFonts w:ascii="Arial" w:hAnsi="Arial" w:cs="Arial"/>
                <w:color w:val="000000"/>
                <w:sz w:val="24"/>
                <w:szCs w:val="24"/>
              </w:rPr>
              <w:t xml:space="preserve">and Care </w:t>
            </w:r>
            <w:r w:rsidRPr="00C10D61">
              <w:rPr>
                <w:rFonts w:ascii="Arial" w:hAnsi="Arial" w:cs="Arial"/>
                <w:color w:val="000000"/>
                <w:sz w:val="24"/>
                <w:szCs w:val="24"/>
              </w:rPr>
              <w:t>Professions Council (H</w:t>
            </w:r>
            <w:r w:rsidR="004C46B8" w:rsidRPr="00C10D61">
              <w:rPr>
                <w:rFonts w:ascii="Arial" w:hAnsi="Arial" w:cs="Arial"/>
                <w:color w:val="000000"/>
                <w:sz w:val="24"/>
                <w:szCs w:val="24"/>
              </w:rPr>
              <w:t>C</w:t>
            </w:r>
            <w:r w:rsidRPr="00C10D61">
              <w:rPr>
                <w:rFonts w:ascii="Arial" w:hAnsi="Arial" w:cs="Arial"/>
                <w:color w:val="000000"/>
                <w:sz w:val="24"/>
                <w:szCs w:val="24"/>
              </w:rPr>
              <w:t>PC).</w:t>
            </w:r>
          </w:p>
          <w:p w:rsidR="007F355F" w:rsidRPr="00C10D61" w:rsidRDefault="007F355F">
            <w:pPr>
              <w:numPr>
                <w:ilvl w:val="0"/>
                <w:numId w:val="13"/>
              </w:numPr>
              <w:rPr>
                <w:rFonts w:ascii="Arial" w:hAnsi="Arial" w:cs="Arial"/>
                <w:color w:val="000000"/>
                <w:sz w:val="24"/>
                <w:szCs w:val="24"/>
              </w:rPr>
            </w:pPr>
            <w:r w:rsidRPr="00C10D61">
              <w:rPr>
                <w:rFonts w:ascii="Arial" w:hAnsi="Arial" w:cs="Arial"/>
                <w:color w:val="000000"/>
                <w:sz w:val="24"/>
                <w:szCs w:val="24"/>
              </w:rPr>
              <w:t>Working knowledge and understanding of the H</w:t>
            </w:r>
            <w:r w:rsidR="00276B32" w:rsidRPr="00C10D61">
              <w:rPr>
                <w:rFonts w:ascii="Arial" w:hAnsi="Arial" w:cs="Arial"/>
                <w:color w:val="000000"/>
                <w:sz w:val="24"/>
                <w:szCs w:val="24"/>
              </w:rPr>
              <w:t>C</w:t>
            </w:r>
            <w:r w:rsidRPr="00C10D61">
              <w:rPr>
                <w:rFonts w:ascii="Arial" w:hAnsi="Arial" w:cs="Arial"/>
                <w:color w:val="000000"/>
                <w:sz w:val="24"/>
                <w:szCs w:val="24"/>
              </w:rPr>
              <w:t>PC Standards of proficiency for Dietitians/standards of conduct, performance and ethics.</w:t>
            </w:r>
          </w:p>
          <w:p w:rsidR="007F355F" w:rsidRPr="00C10D61" w:rsidRDefault="00CE4348">
            <w:pPr>
              <w:numPr>
                <w:ilvl w:val="0"/>
                <w:numId w:val="13"/>
              </w:numPr>
              <w:rPr>
                <w:rFonts w:ascii="Arial" w:hAnsi="Arial" w:cs="Arial"/>
                <w:color w:val="000000"/>
                <w:sz w:val="24"/>
                <w:szCs w:val="24"/>
              </w:rPr>
            </w:pPr>
            <w:r>
              <w:rPr>
                <w:rFonts w:ascii="Arial" w:hAnsi="Arial" w:cs="Arial"/>
                <w:color w:val="000000"/>
                <w:sz w:val="24"/>
                <w:szCs w:val="24"/>
              </w:rPr>
              <w:t>Excellent t</w:t>
            </w:r>
            <w:r w:rsidR="00AC2458">
              <w:rPr>
                <w:rFonts w:ascii="Arial" w:hAnsi="Arial" w:cs="Arial"/>
                <w:color w:val="000000"/>
                <w:sz w:val="24"/>
                <w:szCs w:val="24"/>
              </w:rPr>
              <w:t xml:space="preserve">ime management, </w:t>
            </w:r>
            <w:r w:rsidR="007F355F" w:rsidRPr="00C10D61">
              <w:rPr>
                <w:rFonts w:ascii="Arial" w:hAnsi="Arial" w:cs="Arial"/>
                <w:color w:val="000000"/>
                <w:sz w:val="24"/>
                <w:szCs w:val="24"/>
              </w:rPr>
              <w:t xml:space="preserve">organisational </w:t>
            </w:r>
            <w:r w:rsidR="00AC2458">
              <w:rPr>
                <w:rFonts w:ascii="Arial" w:hAnsi="Arial" w:cs="Arial"/>
                <w:color w:val="000000"/>
                <w:sz w:val="24"/>
                <w:szCs w:val="24"/>
              </w:rPr>
              <w:t xml:space="preserve">and prioritisation </w:t>
            </w:r>
            <w:r w:rsidR="007F355F" w:rsidRPr="00C10D61">
              <w:rPr>
                <w:rFonts w:ascii="Arial" w:hAnsi="Arial" w:cs="Arial"/>
                <w:color w:val="000000"/>
                <w:sz w:val="24"/>
                <w:szCs w:val="24"/>
              </w:rPr>
              <w:t>skills.</w:t>
            </w:r>
          </w:p>
          <w:p w:rsidR="007F355F" w:rsidRDefault="00CE4348">
            <w:pPr>
              <w:numPr>
                <w:ilvl w:val="0"/>
                <w:numId w:val="13"/>
              </w:numPr>
              <w:rPr>
                <w:rFonts w:ascii="Arial" w:hAnsi="Arial" w:cs="Arial"/>
                <w:color w:val="000000"/>
                <w:sz w:val="24"/>
                <w:szCs w:val="24"/>
              </w:rPr>
            </w:pPr>
            <w:r>
              <w:rPr>
                <w:rFonts w:ascii="Arial" w:hAnsi="Arial" w:cs="Arial"/>
                <w:color w:val="000000"/>
                <w:sz w:val="24"/>
                <w:szCs w:val="24"/>
              </w:rPr>
              <w:t>Excellent c</w:t>
            </w:r>
            <w:r w:rsidR="00427271" w:rsidRPr="00C10D61">
              <w:rPr>
                <w:rFonts w:ascii="Arial" w:hAnsi="Arial" w:cs="Arial"/>
                <w:color w:val="000000"/>
                <w:sz w:val="24"/>
                <w:szCs w:val="24"/>
              </w:rPr>
              <w:t xml:space="preserve">ommunication and </w:t>
            </w:r>
            <w:r w:rsidR="00AC2458">
              <w:rPr>
                <w:rFonts w:ascii="Arial" w:hAnsi="Arial" w:cs="Arial"/>
                <w:color w:val="000000"/>
                <w:sz w:val="24"/>
                <w:szCs w:val="24"/>
              </w:rPr>
              <w:t>p</w:t>
            </w:r>
            <w:r w:rsidR="007F355F" w:rsidRPr="00C10D61">
              <w:rPr>
                <w:rFonts w:ascii="Arial" w:hAnsi="Arial" w:cs="Arial"/>
                <w:color w:val="000000"/>
                <w:sz w:val="24"/>
                <w:szCs w:val="24"/>
              </w:rPr>
              <w:t>resentation skills.</w:t>
            </w:r>
          </w:p>
          <w:p w:rsidR="000D2943" w:rsidRDefault="000D2943">
            <w:pPr>
              <w:numPr>
                <w:ilvl w:val="0"/>
                <w:numId w:val="13"/>
              </w:numPr>
              <w:rPr>
                <w:rFonts w:ascii="Arial" w:hAnsi="Arial" w:cs="Arial"/>
                <w:color w:val="000000"/>
                <w:sz w:val="24"/>
                <w:szCs w:val="24"/>
              </w:rPr>
            </w:pPr>
            <w:r>
              <w:rPr>
                <w:rFonts w:ascii="Arial" w:hAnsi="Arial" w:cs="Arial"/>
                <w:color w:val="000000"/>
                <w:sz w:val="24"/>
                <w:szCs w:val="24"/>
              </w:rPr>
              <w:t>Evidence of pertinent personal and professional development</w:t>
            </w:r>
          </w:p>
          <w:p w:rsidR="000D2943" w:rsidRDefault="000D2943">
            <w:pPr>
              <w:numPr>
                <w:ilvl w:val="0"/>
                <w:numId w:val="13"/>
              </w:numPr>
              <w:rPr>
                <w:rFonts w:ascii="Arial" w:hAnsi="Arial" w:cs="Arial"/>
                <w:color w:val="000000"/>
                <w:sz w:val="24"/>
                <w:szCs w:val="24"/>
              </w:rPr>
            </w:pPr>
            <w:r>
              <w:rPr>
                <w:rFonts w:ascii="Arial" w:hAnsi="Arial" w:cs="Arial"/>
                <w:color w:val="000000"/>
                <w:sz w:val="24"/>
                <w:szCs w:val="24"/>
              </w:rPr>
              <w:t>Organisational/self motivational skills</w:t>
            </w:r>
          </w:p>
          <w:p w:rsidR="000D2943" w:rsidRDefault="000D2943">
            <w:pPr>
              <w:numPr>
                <w:ilvl w:val="0"/>
                <w:numId w:val="13"/>
              </w:numPr>
              <w:rPr>
                <w:rFonts w:ascii="Arial" w:hAnsi="Arial" w:cs="Arial"/>
                <w:color w:val="000000"/>
                <w:sz w:val="24"/>
                <w:szCs w:val="24"/>
              </w:rPr>
            </w:pPr>
            <w:r>
              <w:rPr>
                <w:rFonts w:ascii="Arial" w:hAnsi="Arial" w:cs="Arial"/>
                <w:color w:val="000000"/>
                <w:sz w:val="24"/>
                <w:szCs w:val="24"/>
              </w:rPr>
              <w:t>Problem solving skills</w:t>
            </w:r>
          </w:p>
          <w:p w:rsidR="00CE4348" w:rsidRPr="00C10D61" w:rsidRDefault="00CE4348">
            <w:pPr>
              <w:numPr>
                <w:ilvl w:val="0"/>
                <w:numId w:val="13"/>
              </w:numPr>
              <w:rPr>
                <w:rFonts w:ascii="Arial" w:hAnsi="Arial" w:cs="Arial"/>
                <w:color w:val="000000"/>
                <w:sz w:val="24"/>
                <w:szCs w:val="24"/>
              </w:rPr>
            </w:pPr>
            <w:r>
              <w:rPr>
                <w:rFonts w:ascii="Arial" w:hAnsi="Arial" w:cs="Arial"/>
                <w:color w:val="000000"/>
                <w:sz w:val="24"/>
                <w:szCs w:val="24"/>
              </w:rPr>
              <w:t>Excellent team working skills</w:t>
            </w:r>
          </w:p>
          <w:p w:rsidR="007F355F" w:rsidRPr="00C10D61" w:rsidRDefault="00CE4348">
            <w:pPr>
              <w:numPr>
                <w:ilvl w:val="0"/>
                <w:numId w:val="13"/>
              </w:numPr>
              <w:rPr>
                <w:rFonts w:ascii="Arial" w:hAnsi="Arial" w:cs="Arial"/>
                <w:color w:val="000000"/>
                <w:sz w:val="24"/>
                <w:szCs w:val="24"/>
              </w:rPr>
            </w:pPr>
            <w:r>
              <w:rPr>
                <w:rFonts w:ascii="Arial" w:hAnsi="Arial" w:cs="Arial"/>
                <w:color w:val="000000"/>
                <w:sz w:val="24"/>
                <w:szCs w:val="24"/>
              </w:rPr>
              <w:t>Good</w:t>
            </w:r>
            <w:r w:rsidR="007F355F" w:rsidRPr="00C10D61">
              <w:rPr>
                <w:rFonts w:ascii="Arial" w:hAnsi="Arial" w:cs="Arial"/>
                <w:color w:val="000000"/>
                <w:sz w:val="24"/>
                <w:szCs w:val="24"/>
              </w:rPr>
              <w:t xml:space="preserve"> computer literacy.</w:t>
            </w:r>
          </w:p>
          <w:p w:rsidR="00702D8E" w:rsidRDefault="00702D8E">
            <w:pPr>
              <w:numPr>
                <w:ilvl w:val="0"/>
                <w:numId w:val="13"/>
              </w:numPr>
              <w:rPr>
                <w:rFonts w:ascii="Arial" w:hAnsi="Arial" w:cs="Arial"/>
                <w:color w:val="000000"/>
                <w:sz w:val="24"/>
                <w:szCs w:val="24"/>
              </w:rPr>
            </w:pPr>
            <w:r w:rsidRPr="00C10D61">
              <w:rPr>
                <w:rFonts w:ascii="Arial" w:hAnsi="Arial" w:cs="Arial"/>
                <w:color w:val="000000"/>
                <w:sz w:val="24"/>
                <w:szCs w:val="24"/>
              </w:rPr>
              <w:t>Car driver</w:t>
            </w:r>
            <w:r w:rsidR="000A64ED" w:rsidRPr="00C10D61">
              <w:rPr>
                <w:rFonts w:ascii="Arial" w:hAnsi="Arial" w:cs="Arial"/>
                <w:color w:val="000000"/>
                <w:sz w:val="24"/>
                <w:szCs w:val="24"/>
              </w:rPr>
              <w:t xml:space="preserve">/owner essential </w:t>
            </w:r>
            <w:r w:rsidR="00922418" w:rsidRPr="00C10D61">
              <w:rPr>
                <w:rFonts w:ascii="Arial" w:hAnsi="Arial" w:cs="Arial"/>
                <w:color w:val="000000"/>
                <w:sz w:val="24"/>
                <w:szCs w:val="24"/>
              </w:rPr>
              <w:t>for travel to other sites</w:t>
            </w:r>
            <w:r w:rsidR="00CE4348">
              <w:rPr>
                <w:rFonts w:ascii="Arial" w:hAnsi="Arial" w:cs="Arial"/>
                <w:color w:val="000000"/>
                <w:sz w:val="24"/>
                <w:szCs w:val="24"/>
              </w:rPr>
              <w:t xml:space="preserve"> as required</w:t>
            </w:r>
          </w:p>
          <w:p w:rsidR="000D2943" w:rsidRDefault="000D2943" w:rsidP="000D2943">
            <w:pPr>
              <w:jc w:val="both"/>
              <w:rPr>
                <w:rFonts w:ascii="Arial" w:hAnsi="Arial" w:cs="Arial"/>
                <w:color w:val="000000"/>
                <w:sz w:val="24"/>
                <w:szCs w:val="24"/>
              </w:rPr>
            </w:pPr>
          </w:p>
          <w:p w:rsidR="000D2943" w:rsidRPr="00C10D61" w:rsidRDefault="000D2943" w:rsidP="000D2943">
            <w:pPr>
              <w:jc w:val="both"/>
              <w:rPr>
                <w:rFonts w:ascii="Arial" w:hAnsi="Arial" w:cs="Arial"/>
                <w:color w:val="000000"/>
                <w:sz w:val="24"/>
                <w:szCs w:val="24"/>
              </w:rPr>
            </w:pPr>
          </w:p>
        </w:tc>
      </w:tr>
    </w:tbl>
    <w:p w:rsidR="007F355F" w:rsidRPr="00C10D61" w:rsidRDefault="007F355F">
      <w:pPr>
        <w:rPr>
          <w:rFonts w:ascii="Arial" w:hAnsi="Arial" w:cs="Arial"/>
          <w:color w:val="000000"/>
          <w:sz w:val="24"/>
          <w:szCs w:val="24"/>
        </w:rPr>
      </w:pPr>
    </w:p>
    <w:sectPr w:rsidR="007F355F" w:rsidRPr="00C10D61" w:rsidSect="005B7B96">
      <w:pgSz w:w="12240" w:h="15840"/>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F1369E"/>
    <w:multiLevelType w:val="multilevel"/>
    <w:tmpl w:val="6BEE202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98A25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754B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493D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323C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2331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449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F06F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D33886"/>
    <w:multiLevelType w:val="hybridMultilevel"/>
    <w:tmpl w:val="1338AA86"/>
    <w:lvl w:ilvl="0" w:tplc="CEE6D8F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BC7004"/>
    <w:multiLevelType w:val="singleLevel"/>
    <w:tmpl w:val="0809000F"/>
    <w:lvl w:ilvl="0">
      <w:start w:val="1"/>
      <w:numFmt w:val="decimal"/>
      <w:lvlText w:val="%1."/>
      <w:lvlJc w:val="left"/>
      <w:pPr>
        <w:ind w:left="720" w:hanging="360"/>
      </w:pPr>
    </w:lvl>
  </w:abstractNum>
  <w:abstractNum w:abstractNumId="11" w15:restartNumberingAfterBreak="0">
    <w:nsid w:val="3E3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C93D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CB74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29F1911"/>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5631810"/>
    <w:multiLevelType w:val="hybridMultilevel"/>
    <w:tmpl w:val="CBAC40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253317"/>
    <w:multiLevelType w:val="singleLevel"/>
    <w:tmpl w:val="69CE7D32"/>
    <w:lvl w:ilvl="0">
      <w:numFmt w:val="bullet"/>
      <w:lvlText w:val="-"/>
      <w:lvlJc w:val="left"/>
      <w:pPr>
        <w:tabs>
          <w:tab w:val="num" w:pos="720"/>
        </w:tabs>
        <w:ind w:left="720" w:hanging="360"/>
      </w:pPr>
      <w:rPr>
        <w:rFonts w:hint="default"/>
      </w:rPr>
    </w:lvl>
  </w:abstractNum>
  <w:abstractNum w:abstractNumId="17" w15:restartNumberingAfterBreak="0">
    <w:nsid w:val="4AF262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453E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AA53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B74C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6332B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1414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FDF34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4E31D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C2D42E1"/>
    <w:multiLevelType w:val="singleLevel"/>
    <w:tmpl w:val="EA24F65E"/>
    <w:lvl w:ilvl="0">
      <w:start w:val="6"/>
      <w:numFmt w:val="bullet"/>
      <w:lvlText w:val="-"/>
      <w:lvlJc w:val="left"/>
      <w:pPr>
        <w:tabs>
          <w:tab w:val="num" w:pos="360"/>
        </w:tabs>
        <w:ind w:left="360" w:hanging="360"/>
      </w:pPr>
      <w:rPr>
        <w:rFonts w:hint="default"/>
        <w:b/>
      </w:rPr>
    </w:lvl>
  </w:abstractNum>
  <w:abstractNum w:abstractNumId="26" w15:restartNumberingAfterBreak="0">
    <w:nsid w:val="6D5117AF"/>
    <w:multiLevelType w:val="singleLevel"/>
    <w:tmpl w:val="A9D039CC"/>
    <w:lvl w:ilvl="0">
      <w:start w:val="2"/>
      <w:numFmt w:val="decimal"/>
      <w:lvlText w:val="%1"/>
      <w:lvlJc w:val="left"/>
      <w:pPr>
        <w:tabs>
          <w:tab w:val="num" w:pos="360"/>
        </w:tabs>
        <w:ind w:left="360" w:hanging="360"/>
      </w:pPr>
      <w:rPr>
        <w:rFonts w:hint="default"/>
      </w:rPr>
    </w:lvl>
  </w:abstractNum>
  <w:abstractNum w:abstractNumId="27" w15:restartNumberingAfterBreak="0">
    <w:nsid w:val="6D6A48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26E2B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2BF4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7E219C"/>
    <w:multiLevelType w:val="hybridMultilevel"/>
    <w:tmpl w:val="0E286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5270AE"/>
    <w:multiLevelType w:val="hybridMultilevel"/>
    <w:tmpl w:val="63703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F57B6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12"/>
  </w:num>
  <w:num w:numId="4">
    <w:abstractNumId w:val="11"/>
  </w:num>
  <w:num w:numId="5">
    <w:abstractNumId w:val="27"/>
  </w:num>
  <w:num w:numId="6">
    <w:abstractNumId w:val="16"/>
  </w:num>
  <w:num w:numId="7">
    <w:abstractNumId w:val="17"/>
  </w:num>
  <w:num w:numId="8">
    <w:abstractNumId w:val="2"/>
  </w:num>
  <w:num w:numId="9">
    <w:abstractNumId w:val="29"/>
  </w:num>
  <w:num w:numId="10">
    <w:abstractNumId w:val="5"/>
  </w:num>
  <w:num w:numId="11">
    <w:abstractNumId w:val="22"/>
  </w:num>
  <w:num w:numId="12">
    <w:abstractNumId w:val="23"/>
  </w:num>
  <w:num w:numId="13">
    <w:abstractNumId w:val="20"/>
  </w:num>
  <w:num w:numId="14">
    <w:abstractNumId w:val="18"/>
  </w:num>
  <w:num w:numId="15">
    <w:abstractNumId w:val="0"/>
  </w:num>
  <w:num w:numId="16">
    <w:abstractNumId w:val="3"/>
  </w:num>
  <w:num w:numId="17">
    <w:abstractNumId w:val="19"/>
  </w:num>
  <w:num w:numId="18">
    <w:abstractNumId w:val="7"/>
  </w:num>
  <w:num w:numId="19">
    <w:abstractNumId w:val="13"/>
  </w:num>
  <w:num w:numId="20">
    <w:abstractNumId w:val="28"/>
  </w:num>
  <w:num w:numId="21">
    <w:abstractNumId w:val="10"/>
  </w:num>
  <w:num w:numId="22">
    <w:abstractNumId w:val="8"/>
  </w:num>
  <w:num w:numId="23">
    <w:abstractNumId w:val="6"/>
  </w:num>
  <w:num w:numId="24">
    <w:abstractNumId w:val="21"/>
  </w:num>
  <w:num w:numId="25">
    <w:abstractNumId w:val="15"/>
  </w:num>
  <w:num w:numId="26">
    <w:abstractNumId w:val="30"/>
  </w:num>
  <w:num w:numId="27">
    <w:abstractNumId w:val="26"/>
  </w:num>
  <w:num w:numId="28">
    <w:abstractNumId w:val="32"/>
  </w:num>
  <w:num w:numId="29">
    <w:abstractNumId w:val="24"/>
  </w:num>
  <w:num w:numId="30">
    <w:abstractNumId w:val="25"/>
  </w:num>
  <w:num w:numId="31">
    <w:abstractNumId w:val="31"/>
  </w:num>
  <w:num w:numId="32">
    <w:abstractNumId w:val="9"/>
  </w:num>
  <w:num w:numId="3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33"/>
    <w:rsid w:val="0004745E"/>
    <w:rsid w:val="00056945"/>
    <w:rsid w:val="0006708A"/>
    <w:rsid w:val="00093872"/>
    <w:rsid w:val="000A64ED"/>
    <w:rsid w:val="000D2943"/>
    <w:rsid w:val="001407B6"/>
    <w:rsid w:val="001847AD"/>
    <w:rsid w:val="001F689F"/>
    <w:rsid w:val="00206F67"/>
    <w:rsid w:val="002722C1"/>
    <w:rsid w:val="00276B32"/>
    <w:rsid w:val="002F5D50"/>
    <w:rsid w:val="003F6CBC"/>
    <w:rsid w:val="00427271"/>
    <w:rsid w:val="004C46B8"/>
    <w:rsid w:val="004D588F"/>
    <w:rsid w:val="005425C6"/>
    <w:rsid w:val="005B7B96"/>
    <w:rsid w:val="005F3034"/>
    <w:rsid w:val="005F3288"/>
    <w:rsid w:val="006A5678"/>
    <w:rsid w:val="006A6381"/>
    <w:rsid w:val="00702D8E"/>
    <w:rsid w:val="007170F1"/>
    <w:rsid w:val="00723E46"/>
    <w:rsid w:val="007475E0"/>
    <w:rsid w:val="0078744A"/>
    <w:rsid w:val="007913B4"/>
    <w:rsid w:val="007D4FD7"/>
    <w:rsid w:val="007F355F"/>
    <w:rsid w:val="00806C1D"/>
    <w:rsid w:val="008C48C6"/>
    <w:rsid w:val="00922418"/>
    <w:rsid w:val="00947FE5"/>
    <w:rsid w:val="00976B0A"/>
    <w:rsid w:val="0098531B"/>
    <w:rsid w:val="009B53CC"/>
    <w:rsid w:val="00A75882"/>
    <w:rsid w:val="00A8680A"/>
    <w:rsid w:val="00A92DD8"/>
    <w:rsid w:val="00AC2458"/>
    <w:rsid w:val="00B1401D"/>
    <w:rsid w:val="00B1525C"/>
    <w:rsid w:val="00B33C9E"/>
    <w:rsid w:val="00B517F6"/>
    <w:rsid w:val="00B519FC"/>
    <w:rsid w:val="00B741C2"/>
    <w:rsid w:val="00BC7593"/>
    <w:rsid w:val="00BD71FA"/>
    <w:rsid w:val="00BE5A79"/>
    <w:rsid w:val="00C042E0"/>
    <w:rsid w:val="00C10D61"/>
    <w:rsid w:val="00C5512E"/>
    <w:rsid w:val="00CC11F3"/>
    <w:rsid w:val="00CE4348"/>
    <w:rsid w:val="00CF046A"/>
    <w:rsid w:val="00CF09AF"/>
    <w:rsid w:val="00CF1DF7"/>
    <w:rsid w:val="00D13D20"/>
    <w:rsid w:val="00D213B3"/>
    <w:rsid w:val="00DC29FE"/>
    <w:rsid w:val="00E3110F"/>
    <w:rsid w:val="00E66CE8"/>
    <w:rsid w:val="00EA06AC"/>
    <w:rsid w:val="00EA6FAC"/>
    <w:rsid w:val="00EC5E94"/>
    <w:rsid w:val="00ED3033"/>
    <w:rsid w:val="00ED552A"/>
    <w:rsid w:val="00EE2801"/>
    <w:rsid w:val="00F71AE0"/>
    <w:rsid w:val="00F71CDA"/>
    <w:rsid w:val="00FB25B3"/>
    <w:rsid w:val="00FE5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E11EC1-17DB-4D82-9BF4-6B327C93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B96"/>
    <w:rPr>
      <w:lang w:eastAsia="en-US"/>
    </w:rPr>
  </w:style>
  <w:style w:type="paragraph" w:styleId="Heading1">
    <w:name w:val="heading 1"/>
    <w:basedOn w:val="Normal"/>
    <w:next w:val="Normal"/>
    <w:qFormat/>
    <w:rsid w:val="005B7B96"/>
    <w:pPr>
      <w:keepNext/>
      <w:jc w:val="both"/>
      <w:outlineLvl w:val="0"/>
    </w:pPr>
    <w:rPr>
      <w:rFonts w:ascii="Arial" w:hAnsi="Arial"/>
      <w:b/>
      <w:sz w:val="22"/>
      <w:u w:val="single"/>
    </w:rPr>
  </w:style>
  <w:style w:type="paragraph" w:styleId="Heading2">
    <w:name w:val="heading 2"/>
    <w:basedOn w:val="Normal"/>
    <w:next w:val="Normal"/>
    <w:qFormat/>
    <w:rsid w:val="005B7B96"/>
    <w:pPr>
      <w:keepNext/>
      <w:jc w:val="both"/>
      <w:outlineLvl w:val="1"/>
    </w:pPr>
    <w:rPr>
      <w:color w:val="0000FF"/>
      <w:sz w:val="24"/>
    </w:rPr>
  </w:style>
  <w:style w:type="paragraph" w:styleId="Heading3">
    <w:name w:val="heading 3"/>
    <w:basedOn w:val="Normal"/>
    <w:next w:val="Normal"/>
    <w:qFormat/>
    <w:rsid w:val="005B7B96"/>
    <w:pPr>
      <w:keepNext/>
      <w:jc w:val="both"/>
      <w:outlineLvl w:val="2"/>
    </w:pPr>
    <w:rPr>
      <w:rFonts w:ascii="Arial" w:hAnsi="Arial"/>
      <w:b/>
      <w:sz w:val="24"/>
    </w:rPr>
  </w:style>
  <w:style w:type="paragraph" w:styleId="Heading4">
    <w:name w:val="heading 4"/>
    <w:basedOn w:val="Normal"/>
    <w:next w:val="Normal"/>
    <w:qFormat/>
    <w:rsid w:val="005B7B96"/>
    <w:pPr>
      <w:keepNext/>
      <w:outlineLvl w:val="3"/>
    </w:pPr>
    <w:rPr>
      <w:sz w:val="32"/>
    </w:rPr>
  </w:style>
  <w:style w:type="paragraph" w:styleId="Heading5">
    <w:name w:val="heading 5"/>
    <w:basedOn w:val="Normal"/>
    <w:next w:val="Normal"/>
    <w:qFormat/>
    <w:rsid w:val="005B7B96"/>
    <w:pPr>
      <w:keepNext/>
      <w:jc w:val="both"/>
      <w:outlineLvl w:val="4"/>
    </w:pPr>
    <w:rPr>
      <w:rFonts w:ascii="Arial" w:hAnsi="Arial"/>
      <w:b/>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B7B96"/>
    <w:pPr>
      <w:numPr>
        <w:ilvl w:val="12"/>
      </w:numPr>
      <w:jc w:val="both"/>
    </w:pPr>
    <w:rPr>
      <w:rFonts w:ascii="Arial" w:hAnsi="Arial"/>
      <w:sz w:val="24"/>
    </w:rPr>
  </w:style>
  <w:style w:type="paragraph" w:styleId="BodyText">
    <w:name w:val="Body Text"/>
    <w:basedOn w:val="Normal"/>
    <w:rsid w:val="005B7B96"/>
    <w:pPr>
      <w:jc w:val="both"/>
    </w:pPr>
    <w:rPr>
      <w:rFonts w:ascii="Arial" w:hAnsi="Arial"/>
      <w:sz w:val="22"/>
    </w:rPr>
  </w:style>
  <w:style w:type="paragraph" w:styleId="BodyText3">
    <w:name w:val="Body Text 3"/>
    <w:basedOn w:val="Normal"/>
    <w:rsid w:val="005B7B96"/>
    <w:rPr>
      <w:sz w:val="24"/>
    </w:rPr>
  </w:style>
  <w:style w:type="paragraph" w:styleId="BodyTextIndent">
    <w:name w:val="Body Text Indent"/>
    <w:basedOn w:val="Normal"/>
    <w:rsid w:val="005B7B96"/>
    <w:pPr>
      <w:ind w:left="720"/>
      <w:jc w:val="both"/>
    </w:pPr>
  </w:style>
  <w:style w:type="paragraph" w:styleId="ListParagraph">
    <w:name w:val="List Paragraph"/>
    <w:basedOn w:val="Normal"/>
    <w:uiPriority w:val="34"/>
    <w:qFormat/>
    <w:rsid w:val="00CE4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2467</Words>
  <Characters>16624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aaahtnhscrosshouse</Company>
  <LinksUpToDate>false</LinksUpToDate>
  <CharactersWithSpaces>19053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setup</dc:creator>
  <cp:lastModifiedBy>Chidwick, Valerie</cp:lastModifiedBy>
  <cp:revision>3</cp:revision>
  <cp:lastPrinted>2005-06-15T10:26:00Z</cp:lastPrinted>
  <dcterms:created xsi:type="dcterms:W3CDTF">2021-11-16T10:32:00Z</dcterms:created>
  <dcterms:modified xsi:type="dcterms:W3CDTF">2021-11-16T10:32:00Z</dcterms:modified>
</cp:coreProperties>
</file>