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C3197" w14:textId="77777777" w:rsidR="00255B23" w:rsidRPr="006A6818" w:rsidRDefault="00255B23">
      <w:pPr>
        <w:pStyle w:val="Title"/>
        <w:pBdr>
          <w:top w:val="none" w:sz="0" w:space="0" w:color="auto"/>
          <w:left w:val="none" w:sz="0" w:space="0" w:color="auto"/>
          <w:bottom w:val="none" w:sz="0" w:space="0" w:color="auto"/>
          <w:right w:val="none" w:sz="0" w:space="0" w:color="auto"/>
          <w:bar w:val="none" w:sz="0" w:color="auto"/>
        </w:pBdr>
        <w:jc w:val="left"/>
        <w:rPr>
          <w:rFonts w:ascii="Arial" w:hAnsi="Arial" w:cs="Arial"/>
          <w:sz w:val="22"/>
          <w:szCs w:val="22"/>
        </w:rPr>
      </w:pPr>
      <w:r w:rsidRPr="006A6818">
        <w:rPr>
          <w:rFonts w:ascii="Arial" w:hAnsi="Arial" w:cs="Arial"/>
          <w:sz w:val="22"/>
          <w:szCs w:val="22"/>
        </w:rPr>
        <w:t>NHS Grampian</w:t>
      </w:r>
    </w:p>
    <w:p w14:paraId="083728FA" w14:textId="77777777" w:rsidR="00255B23" w:rsidRPr="006A6818" w:rsidRDefault="00255B23">
      <w:pPr>
        <w:pStyle w:val="Title"/>
        <w:pBdr>
          <w:top w:val="none" w:sz="0" w:space="0" w:color="auto"/>
          <w:left w:val="none" w:sz="0" w:space="0" w:color="auto"/>
          <w:bottom w:val="none" w:sz="0" w:space="0" w:color="auto"/>
          <w:right w:val="none" w:sz="0" w:space="0" w:color="auto"/>
          <w:bar w:val="none" w:sz="0" w:color="auto"/>
        </w:pBdr>
        <w:jc w:val="left"/>
        <w:rPr>
          <w:rFonts w:ascii="Arial" w:hAnsi="Arial" w:cs="Arial"/>
          <w:sz w:val="22"/>
          <w:szCs w:val="22"/>
        </w:rPr>
      </w:pPr>
    </w:p>
    <w:p w14:paraId="593632C2" w14:textId="3021BEF1" w:rsidR="00D03709" w:rsidRPr="00D03709" w:rsidRDefault="00D06BB3" w:rsidP="00D03709">
      <w:pPr>
        <w:pStyle w:val="Heading1"/>
        <w:spacing w:line="276" w:lineRule="auto"/>
        <w:rPr>
          <w:sz w:val="22"/>
          <w:szCs w:val="22"/>
        </w:rPr>
      </w:pPr>
      <w:r w:rsidRPr="00C86CEE">
        <w:rPr>
          <w:sz w:val="22"/>
          <w:szCs w:val="22"/>
        </w:rPr>
        <w:t xml:space="preserve">Surgical </w:t>
      </w:r>
      <w:r w:rsidR="009D60F1" w:rsidRPr="00C86CEE">
        <w:rPr>
          <w:sz w:val="22"/>
          <w:szCs w:val="22"/>
        </w:rPr>
        <w:t>Fellow</w:t>
      </w:r>
      <w:r w:rsidR="00322ECE" w:rsidRPr="00C86CEE">
        <w:rPr>
          <w:sz w:val="22"/>
          <w:szCs w:val="22"/>
        </w:rPr>
        <w:t xml:space="preserve"> – </w:t>
      </w:r>
      <w:r w:rsidR="00D674AA" w:rsidRPr="00C86CEE">
        <w:rPr>
          <w:sz w:val="22"/>
          <w:szCs w:val="22"/>
        </w:rPr>
        <w:tab/>
      </w:r>
      <w:r w:rsidR="00D674AA" w:rsidRPr="00C86CEE">
        <w:rPr>
          <w:sz w:val="22"/>
          <w:szCs w:val="22"/>
        </w:rPr>
        <w:tab/>
        <w:t xml:space="preserve">         </w:t>
      </w:r>
      <w:r w:rsidR="009D60F1" w:rsidRPr="00C86CEE">
        <w:rPr>
          <w:sz w:val="22"/>
          <w:szCs w:val="22"/>
        </w:rPr>
        <w:t xml:space="preserve">Fixed term </w:t>
      </w:r>
      <w:r w:rsidR="00DF673A" w:rsidRPr="00C86CEE">
        <w:rPr>
          <w:b w:val="0"/>
          <w:bCs w:val="0"/>
          <w:noProof/>
        </w:rPr>
        <w:drawing>
          <wp:anchor distT="0" distB="0" distL="114300" distR="114300" simplePos="0" relativeHeight="251659264" behindDoc="0" locked="1" layoutInCell="0" allowOverlap="1" wp14:anchorId="1014E49E" wp14:editId="6EA44CC3">
            <wp:simplePos x="0" y="0"/>
            <wp:positionH relativeFrom="page">
              <wp:posOffset>6248400</wp:posOffset>
            </wp:positionH>
            <wp:positionV relativeFrom="page">
              <wp:posOffset>600075</wp:posOffset>
            </wp:positionV>
            <wp:extent cx="895350" cy="895350"/>
            <wp:effectExtent l="0" t="0" r="0" b="0"/>
            <wp:wrapTopAndBottom/>
            <wp:docPr id="3" name="Picture 69" descr="NHS_Grampian_fax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NHS_Grampian_fax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pic:spPr>
                </pic:pic>
              </a:graphicData>
            </a:graphic>
            <wp14:sizeRelH relativeFrom="page">
              <wp14:pctWidth>0</wp14:pctWidth>
            </wp14:sizeRelH>
            <wp14:sizeRelV relativeFrom="page">
              <wp14:pctHeight>0</wp14:pctHeight>
            </wp14:sizeRelV>
          </wp:anchor>
        </w:drawing>
      </w:r>
      <w:r w:rsidR="00D03709" w:rsidRPr="00C86CEE">
        <w:rPr>
          <w:sz w:val="22"/>
          <w:szCs w:val="22"/>
        </w:rPr>
        <w:t>post</w:t>
      </w:r>
      <w:r w:rsidR="00EE7091" w:rsidRPr="00C86CEE">
        <w:rPr>
          <w:sz w:val="22"/>
          <w:szCs w:val="22"/>
        </w:rPr>
        <w:t>:</w:t>
      </w:r>
      <w:r w:rsidR="00D03709" w:rsidRPr="00C86CEE">
        <w:rPr>
          <w:sz w:val="22"/>
          <w:szCs w:val="22"/>
        </w:rPr>
        <w:t xml:space="preserve"> Clinical Fellow in General Surgery</w:t>
      </w:r>
      <w:r w:rsidR="00D03709" w:rsidRPr="00D03709">
        <w:rPr>
          <w:sz w:val="22"/>
          <w:szCs w:val="22"/>
        </w:rPr>
        <w:t xml:space="preserve"> </w:t>
      </w:r>
    </w:p>
    <w:p w14:paraId="56C23EF1" w14:textId="77777777" w:rsidR="00255B23" w:rsidRPr="006A6818" w:rsidRDefault="00255B23">
      <w:pPr>
        <w:pBdr>
          <w:top w:val="none" w:sz="0" w:space="0" w:color="auto"/>
          <w:left w:val="none" w:sz="0" w:space="0" w:color="auto"/>
          <w:bottom w:val="none" w:sz="0" w:space="0" w:color="auto"/>
          <w:right w:val="none" w:sz="0" w:space="0" w:color="auto"/>
          <w:bar w:val="none" w:sz="0" w:color="auto"/>
        </w:pBdr>
        <w:rPr>
          <w:rFonts w:ascii="Arial" w:hAnsi="Arial" w:cs="Arial"/>
          <w:b/>
          <w:bCs/>
          <w:sz w:val="22"/>
          <w:szCs w:val="22"/>
        </w:rPr>
      </w:pPr>
    </w:p>
    <w:p w14:paraId="74F587E0" w14:textId="77777777" w:rsidR="00255B23" w:rsidRPr="006A6818" w:rsidRDefault="00322ECE">
      <w:pPr>
        <w:pBdr>
          <w:top w:val="none" w:sz="0" w:space="0" w:color="auto"/>
          <w:left w:val="none" w:sz="0" w:space="0" w:color="auto"/>
          <w:bottom w:val="none" w:sz="0" w:space="0" w:color="auto"/>
          <w:right w:val="none" w:sz="0" w:space="0" w:color="auto"/>
          <w:bar w:val="none" w:sz="0" w:color="auto"/>
        </w:pBdr>
        <w:rPr>
          <w:rFonts w:ascii="Arial" w:hAnsi="Arial" w:cs="Arial"/>
          <w:b/>
          <w:bCs/>
          <w:sz w:val="22"/>
          <w:szCs w:val="22"/>
        </w:rPr>
      </w:pPr>
      <w:r w:rsidRPr="006A6818">
        <w:rPr>
          <w:rFonts w:ascii="Arial" w:hAnsi="Arial" w:cs="Arial"/>
          <w:b/>
          <w:bCs/>
          <w:sz w:val="22"/>
          <w:szCs w:val="22"/>
        </w:rPr>
        <w:t>(</w:t>
      </w:r>
      <w:r w:rsidR="00D06BB3" w:rsidRPr="006A6818">
        <w:rPr>
          <w:rFonts w:ascii="Arial" w:hAnsi="Arial" w:cs="Arial"/>
          <w:b/>
          <w:bCs/>
          <w:sz w:val="22"/>
          <w:szCs w:val="22"/>
        </w:rPr>
        <w:t>General/</w:t>
      </w:r>
      <w:proofErr w:type="spellStart"/>
      <w:r w:rsidR="00D06BB3" w:rsidRPr="006A6818">
        <w:rPr>
          <w:rFonts w:ascii="Arial" w:hAnsi="Arial" w:cs="Arial"/>
          <w:b/>
          <w:bCs/>
          <w:sz w:val="22"/>
          <w:szCs w:val="22"/>
        </w:rPr>
        <w:t>Paediatric</w:t>
      </w:r>
      <w:proofErr w:type="spellEnd"/>
      <w:r w:rsidR="00D373E6" w:rsidRPr="006A6818">
        <w:rPr>
          <w:rFonts w:ascii="Arial" w:hAnsi="Arial" w:cs="Arial"/>
          <w:b/>
          <w:bCs/>
          <w:sz w:val="22"/>
          <w:szCs w:val="22"/>
        </w:rPr>
        <w:t>/Vascular/ Breast</w:t>
      </w:r>
      <w:r w:rsidR="00D06BB3" w:rsidRPr="006A6818">
        <w:rPr>
          <w:rFonts w:ascii="Arial" w:hAnsi="Arial" w:cs="Arial"/>
          <w:b/>
          <w:bCs/>
          <w:sz w:val="22"/>
          <w:szCs w:val="22"/>
        </w:rPr>
        <w:t xml:space="preserve"> Surgery</w:t>
      </w:r>
      <w:r w:rsidR="00255B23" w:rsidRPr="006A6818">
        <w:rPr>
          <w:rFonts w:ascii="Arial" w:hAnsi="Arial" w:cs="Arial"/>
          <w:b/>
          <w:bCs/>
          <w:sz w:val="22"/>
          <w:szCs w:val="22"/>
        </w:rPr>
        <w:t>)</w:t>
      </w:r>
    </w:p>
    <w:p w14:paraId="0A6AA4E6" w14:textId="77777777" w:rsidR="00255B23" w:rsidRPr="006A6818" w:rsidRDefault="00255B23">
      <w:pPr>
        <w:pBdr>
          <w:top w:val="none" w:sz="0" w:space="0" w:color="auto"/>
          <w:left w:val="none" w:sz="0" w:space="0" w:color="auto"/>
          <w:bottom w:val="none" w:sz="0" w:space="0" w:color="auto"/>
          <w:right w:val="none" w:sz="0" w:space="0" w:color="auto"/>
          <w:bar w:val="none" w:sz="0" w:color="auto"/>
        </w:pBdr>
        <w:rPr>
          <w:rFonts w:ascii="Arial" w:hAnsi="Arial" w:cs="Arial"/>
          <w:b/>
          <w:bCs/>
          <w:sz w:val="22"/>
          <w:szCs w:val="22"/>
        </w:rPr>
      </w:pPr>
    </w:p>
    <w:p w14:paraId="3844BD3C" w14:textId="22BCC800" w:rsidR="00255B23" w:rsidRPr="006A6818" w:rsidRDefault="004653AB">
      <w:pPr>
        <w:pBdr>
          <w:top w:val="none" w:sz="0" w:space="0" w:color="auto"/>
          <w:left w:val="none" w:sz="0" w:space="0" w:color="auto"/>
          <w:bottom w:val="none" w:sz="0" w:space="0" w:color="auto"/>
          <w:right w:val="none" w:sz="0" w:space="0" w:color="auto"/>
          <w:bar w:val="none" w:sz="0" w:color="auto"/>
        </w:pBdr>
        <w:rPr>
          <w:rFonts w:ascii="Arial" w:hAnsi="Arial" w:cs="Arial"/>
          <w:b/>
          <w:bCs/>
          <w:sz w:val="22"/>
          <w:szCs w:val="22"/>
        </w:rPr>
      </w:pPr>
      <w:r w:rsidRPr="006A6818">
        <w:rPr>
          <w:rFonts w:ascii="Arial" w:hAnsi="Arial" w:cs="Arial"/>
          <w:b/>
          <w:bCs/>
          <w:sz w:val="22"/>
          <w:szCs w:val="22"/>
        </w:rPr>
        <w:t xml:space="preserve">Ref:  </w:t>
      </w:r>
      <w:r w:rsidR="00311F82" w:rsidRPr="006A6818">
        <w:rPr>
          <w:rFonts w:ascii="Arial" w:hAnsi="Arial" w:cs="Arial"/>
          <w:b/>
          <w:bCs/>
          <w:sz w:val="22"/>
          <w:szCs w:val="22"/>
        </w:rPr>
        <w:tab/>
      </w:r>
      <w:r w:rsidR="00311F82" w:rsidRPr="006A6818">
        <w:rPr>
          <w:rFonts w:ascii="Arial" w:hAnsi="Arial" w:cs="Arial"/>
          <w:b/>
          <w:bCs/>
          <w:sz w:val="22"/>
          <w:szCs w:val="22"/>
        </w:rPr>
        <w:tab/>
      </w:r>
      <w:r w:rsidR="00311F82" w:rsidRPr="006A6818">
        <w:rPr>
          <w:rFonts w:ascii="Arial" w:hAnsi="Arial" w:cs="Arial"/>
          <w:b/>
          <w:bCs/>
          <w:sz w:val="22"/>
          <w:szCs w:val="22"/>
        </w:rPr>
        <w:tab/>
      </w:r>
      <w:r w:rsidR="00311F82" w:rsidRPr="006A6818">
        <w:rPr>
          <w:rFonts w:ascii="Arial" w:hAnsi="Arial" w:cs="Arial"/>
          <w:b/>
          <w:bCs/>
          <w:sz w:val="22"/>
          <w:szCs w:val="22"/>
        </w:rPr>
        <w:tab/>
      </w:r>
      <w:r w:rsidR="00311F82" w:rsidRPr="006A6818">
        <w:rPr>
          <w:rFonts w:ascii="Arial" w:hAnsi="Arial" w:cs="Arial"/>
          <w:b/>
          <w:bCs/>
          <w:sz w:val="22"/>
          <w:szCs w:val="22"/>
        </w:rPr>
        <w:tab/>
      </w:r>
      <w:r w:rsidR="00C86CEE">
        <w:rPr>
          <w:rFonts w:ascii="Arial" w:hAnsi="Arial" w:cs="Arial"/>
          <w:b/>
          <w:bCs/>
          <w:sz w:val="22"/>
          <w:szCs w:val="22"/>
        </w:rPr>
        <w:t>MH099460</w:t>
      </w:r>
    </w:p>
    <w:p w14:paraId="401C6AAF" w14:textId="77777777" w:rsidR="00255B23" w:rsidRPr="006A6818" w:rsidRDefault="00255B23">
      <w:pPr>
        <w:pBdr>
          <w:top w:val="none" w:sz="0" w:space="0" w:color="auto"/>
          <w:left w:val="none" w:sz="0" w:space="0" w:color="auto"/>
          <w:bottom w:val="none" w:sz="0" w:space="0" w:color="auto"/>
          <w:right w:val="none" w:sz="0" w:space="0" w:color="auto"/>
          <w:bar w:val="none" w:sz="0" w:color="auto"/>
        </w:pBdr>
        <w:rPr>
          <w:rFonts w:ascii="Arial" w:hAnsi="Arial" w:cs="Arial"/>
          <w:b/>
          <w:bCs/>
          <w:sz w:val="22"/>
          <w:szCs w:val="22"/>
        </w:rPr>
      </w:pPr>
    </w:p>
    <w:p w14:paraId="1D3584C8" w14:textId="77777777" w:rsidR="00255B23" w:rsidRPr="006A6818" w:rsidRDefault="00255B23">
      <w:pPr>
        <w:pStyle w:val="Title"/>
        <w:pBdr>
          <w:top w:val="none" w:sz="0" w:space="0" w:color="auto"/>
          <w:left w:val="none" w:sz="0" w:space="0" w:color="auto"/>
          <w:bottom w:val="none" w:sz="0" w:space="0" w:color="auto"/>
          <w:right w:val="none" w:sz="0" w:space="0" w:color="auto"/>
          <w:bar w:val="none" w:sz="0" w:color="auto"/>
        </w:pBdr>
        <w:jc w:val="left"/>
        <w:rPr>
          <w:rFonts w:ascii="Arial" w:hAnsi="Arial" w:cs="Arial"/>
          <w:sz w:val="22"/>
          <w:szCs w:val="22"/>
        </w:rPr>
      </w:pPr>
      <w:r w:rsidRPr="006A6818">
        <w:rPr>
          <w:rFonts w:ascii="Arial" w:hAnsi="Arial" w:cs="Arial"/>
          <w:sz w:val="22"/>
          <w:szCs w:val="22"/>
        </w:rPr>
        <w:t>HOURS OF DUTY</w:t>
      </w:r>
    </w:p>
    <w:p w14:paraId="2933B1E4" w14:textId="77777777" w:rsidR="00255B23" w:rsidRPr="006A6818" w:rsidRDefault="00255B23">
      <w:pPr>
        <w:pStyle w:val="Title"/>
        <w:pBdr>
          <w:top w:val="none" w:sz="0" w:space="0" w:color="auto"/>
          <w:left w:val="none" w:sz="0" w:space="0" w:color="auto"/>
          <w:bottom w:val="none" w:sz="0" w:space="0" w:color="auto"/>
          <w:right w:val="none" w:sz="0" w:space="0" w:color="auto"/>
          <w:bar w:val="none" w:sz="0" w:color="auto"/>
        </w:pBdr>
        <w:jc w:val="left"/>
        <w:rPr>
          <w:rFonts w:ascii="Arial" w:hAnsi="Arial" w:cs="Arial"/>
          <w:sz w:val="22"/>
          <w:szCs w:val="22"/>
        </w:rPr>
      </w:pPr>
    </w:p>
    <w:p w14:paraId="3F3C4B60" w14:textId="77777777" w:rsidR="00255B23" w:rsidRPr="006A6818" w:rsidRDefault="00255B23">
      <w:pPr>
        <w:pStyle w:val="Title"/>
        <w:pBdr>
          <w:top w:val="none" w:sz="0" w:space="0" w:color="auto"/>
          <w:left w:val="none" w:sz="0" w:space="0" w:color="auto"/>
          <w:bottom w:val="none" w:sz="0" w:space="0" w:color="auto"/>
          <w:right w:val="none" w:sz="0" w:space="0" w:color="auto"/>
          <w:bar w:val="none" w:sz="0" w:color="auto"/>
        </w:pBdr>
        <w:jc w:val="left"/>
        <w:rPr>
          <w:rFonts w:ascii="Arial" w:hAnsi="Arial" w:cs="Arial"/>
          <w:b w:val="0"/>
          <w:bCs w:val="0"/>
          <w:sz w:val="22"/>
          <w:szCs w:val="22"/>
        </w:rPr>
      </w:pPr>
      <w:r w:rsidRPr="006A6818">
        <w:rPr>
          <w:rFonts w:ascii="Arial" w:hAnsi="Arial" w:cs="Arial"/>
          <w:b w:val="0"/>
          <w:bCs w:val="0"/>
          <w:sz w:val="22"/>
          <w:szCs w:val="22"/>
        </w:rPr>
        <w:t>Standard Working Week</w:t>
      </w:r>
      <w:r w:rsidRPr="006A6818">
        <w:rPr>
          <w:rFonts w:ascii="Arial" w:hAnsi="Arial" w:cs="Arial"/>
          <w:b w:val="0"/>
          <w:bCs w:val="0"/>
          <w:sz w:val="22"/>
          <w:szCs w:val="22"/>
        </w:rPr>
        <w:tab/>
        <w:t>-</w:t>
      </w:r>
      <w:r w:rsidRPr="006A6818">
        <w:rPr>
          <w:rFonts w:ascii="Arial" w:hAnsi="Arial" w:cs="Arial"/>
          <w:b w:val="0"/>
          <w:bCs w:val="0"/>
          <w:sz w:val="22"/>
          <w:szCs w:val="22"/>
        </w:rPr>
        <w:tab/>
        <w:t>40 standard hours</w:t>
      </w:r>
    </w:p>
    <w:p w14:paraId="072469A9" w14:textId="77777777" w:rsidR="00255B23" w:rsidRPr="006A6818" w:rsidRDefault="00255B23">
      <w:pPr>
        <w:pStyle w:val="Title"/>
        <w:pBdr>
          <w:top w:val="none" w:sz="0" w:space="0" w:color="auto"/>
          <w:left w:val="none" w:sz="0" w:space="0" w:color="auto"/>
          <w:bottom w:val="none" w:sz="0" w:space="0" w:color="auto"/>
          <w:right w:val="none" w:sz="0" w:space="0" w:color="auto"/>
          <w:bar w:val="none" w:sz="0" w:color="auto"/>
        </w:pBdr>
        <w:jc w:val="left"/>
        <w:rPr>
          <w:rFonts w:ascii="Arial" w:hAnsi="Arial" w:cs="Arial"/>
          <w:b w:val="0"/>
          <w:bCs w:val="0"/>
          <w:sz w:val="22"/>
          <w:szCs w:val="22"/>
        </w:rPr>
      </w:pPr>
    </w:p>
    <w:p w14:paraId="1AF62C53" w14:textId="77777777" w:rsidR="00255B23" w:rsidRPr="006A6818" w:rsidRDefault="00255B23">
      <w:pPr>
        <w:pStyle w:val="Title"/>
        <w:pBdr>
          <w:top w:val="none" w:sz="0" w:space="0" w:color="auto"/>
          <w:left w:val="none" w:sz="0" w:space="0" w:color="auto"/>
          <w:bottom w:val="none" w:sz="0" w:space="0" w:color="auto"/>
          <w:right w:val="none" w:sz="0" w:space="0" w:color="auto"/>
          <w:bar w:val="none" w:sz="0" w:color="auto"/>
        </w:pBdr>
        <w:jc w:val="left"/>
        <w:rPr>
          <w:rFonts w:ascii="Arial" w:hAnsi="Arial" w:cs="Arial"/>
          <w:b w:val="0"/>
          <w:bCs w:val="0"/>
          <w:sz w:val="22"/>
          <w:szCs w:val="22"/>
        </w:rPr>
      </w:pPr>
    </w:p>
    <w:p w14:paraId="710F1AE8" w14:textId="77777777" w:rsidR="00255B23" w:rsidRPr="006A6818" w:rsidRDefault="00255B23">
      <w:pPr>
        <w:pStyle w:val="Title"/>
        <w:pBdr>
          <w:top w:val="none" w:sz="0" w:space="0" w:color="auto"/>
          <w:left w:val="none" w:sz="0" w:space="0" w:color="auto"/>
          <w:bottom w:val="none" w:sz="0" w:space="0" w:color="auto"/>
          <w:right w:val="none" w:sz="0" w:space="0" w:color="auto"/>
          <w:bar w:val="none" w:sz="0" w:color="auto"/>
        </w:pBdr>
        <w:jc w:val="left"/>
        <w:rPr>
          <w:rFonts w:ascii="Arial" w:hAnsi="Arial" w:cs="Arial"/>
          <w:sz w:val="22"/>
          <w:szCs w:val="22"/>
        </w:rPr>
      </w:pPr>
      <w:r w:rsidRPr="006A6818">
        <w:rPr>
          <w:rFonts w:ascii="Arial" w:hAnsi="Arial" w:cs="Arial"/>
          <w:sz w:val="22"/>
          <w:szCs w:val="22"/>
        </w:rPr>
        <w:t>WORKING PATTERN</w:t>
      </w:r>
    </w:p>
    <w:p w14:paraId="6B881D4E" w14:textId="77777777" w:rsidR="008A0744" w:rsidRPr="006A6818" w:rsidRDefault="008A0744" w:rsidP="008A0744">
      <w:pPr>
        <w:pStyle w:val="Title"/>
        <w:pBdr>
          <w:top w:val="none" w:sz="0" w:space="0" w:color="auto"/>
          <w:left w:val="none" w:sz="0" w:space="0" w:color="auto"/>
          <w:bottom w:val="none" w:sz="0" w:space="0" w:color="auto"/>
          <w:right w:val="none" w:sz="0" w:space="0" w:color="auto"/>
          <w:bar w:val="none" w:sz="0" w:color="auto"/>
        </w:pBdr>
        <w:jc w:val="left"/>
        <w:rPr>
          <w:rFonts w:ascii="Arial" w:hAnsi="Arial" w:cs="Arial"/>
          <w:sz w:val="22"/>
          <w:szCs w:val="22"/>
        </w:rPr>
      </w:pPr>
      <w:r w:rsidRPr="006A6818">
        <w:rPr>
          <w:rFonts w:ascii="Arial" w:hAnsi="Arial" w:cs="Arial"/>
          <w:sz w:val="22"/>
          <w:szCs w:val="22"/>
        </w:rPr>
        <w:t>The pay banding for the post will be reflect the working pattern in operation from your first day of taking up appointment.  This will be advised to you on offer of appointment, after interview.</w:t>
      </w:r>
    </w:p>
    <w:p w14:paraId="5FD9303F" w14:textId="77777777" w:rsidR="008A0744" w:rsidRPr="006A6818" w:rsidRDefault="008A0744">
      <w:pPr>
        <w:pStyle w:val="Title"/>
        <w:pBdr>
          <w:top w:val="none" w:sz="0" w:space="0" w:color="auto"/>
          <w:left w:val="none" w:sz="0" w:space="0" w:color="auto"/>
          <w:bottom w:val="none" w:sz="0" w:space="0" w:color="auto"/>
          <w:right w:val="none" w:sz="0" w:space="0" w:color="auto"/>
          <w:bar w:val="none" w:sz="0" w:color="auto"/>
        </w:pBdr>
        <w:jc w:val="left"/>
        <w:rPr>
          <w:rFonts w:ascii="Arial" w:hAnsi="Arial" w:cs="Arial"/>
          <w:sz w:val="22"/>
          <w:szCs w:val="22"/>
        </w:rPr>
      </w:pPr>
    </w:p>
    <w:p w14:paraId="2A1CC4EB" w14:textId="77777777" w:rsidR="008A0744" w:rsidRPr="006A6818" w:rsidRDefault="008A0744">
      <w:pPr>
        <w:pStyle w:val="Title"/>
        <w:pBdr>
          <w:top w:val="none" w:sz="0" w:space="0" w:color="auto"/>
          <w:left w:val="none" w:sz="0" w:space="0" w:color="auto"/>
          <w:bottom w:val="none" w:sz="0" w:space="0" w:color="auto"/>
          <w:right w:val="none" w:sz="0" w:space="0" w:color="auto"/>
          <w:bar w:val="none" w:sz="0" w:color="auto"/>
        </w:pBdr>
        <w:jc w:val="left"/>
        <w:rPr>
          <w:rFonts w:ascii="Arial" w:hAnsi="Arial" w:cs="Arial"/>
          <w:sz w:val="22"/>
          <w:szCs w:val="22"/>
        </w:rPr>
      </w:pPr>
    </w:p>
    <w:p w14:paraId="2CBB31A8" w14:textId="77777777" w:rsidR="008A0744" w:rsidRPr="006A6818" w:rsidRDefault="008A0744" w:rsidP="008A0744">
      <w:pPr>
        <w:jc w:val="center"/>
        <w:rPr>
          <w:rFonts w:ascii="Arial" w:hAnsi="Arial" w:cs="Arial"/>
          <w:sz w:val="22"/>
          <w:szCs w:val="22"/>
          <w:lang w:val="en-GB"/>
        </w:rPr>
      </w:pPr>
      <w:r w:rsidRPr="006A6818">
        <w:rPr>
          <w:rFonts w:ascii="Arial" w:hAnsi="Arial" w:cs="Arial"/>
          <w:sz w:val="22"/>
          <w:szCs w:val="22"/>
          <w:lang w:val="en-GB"/>
        </w:rPr>
        <w:t>Aberdeen Royal Infirmary, Aberdeen</w:t>
      </w:r>
    </w:p>
    <w:p w14:paraId="246CBC0C" w14:textId="77777777" w:rsidR="008A0744" w:rsidRPr="006A6818" w:rsidRDefault="008A0744" w:rsidP="008A0744">
      <w:pPr>
        <w:jc w:val="center"/>
        <w:rPr>
          <w:rFonts w:ascii="Arial" w:hAnsi="Arial" w:cs="Arial"/>
          <w:sz w:val="22"/>
          <w:szCs w:val="22"/>
          <w:lang w:val="en-GB"/>
        </w:rPr>
      </w:pPr>
    </w:p>
    <w:p w14:paraId="7A76CCCE" w14:textId="47360FFD" w:rsidR="008A0744" w:rsidRPr="006A6818" w:rsidRDefault="00CD583C" w:rsidP="008A0744">
      <w:pPr>
        <w:jc w:val="center"/>
        <w:rPr>
          <w:rFonts w:ascii="Arial" w:hAnsi="Arial" w:cs="Arial"/>
          <w:sz w:val="22"/>
          <w:szCs w:val="22"/>
          <w:lang w:val="en-GB"/>
        </w:rPr>
      </w:pPr>
      <w:r w:rsidRPr="00C86CEE">
        <w:rPr>
          <w:rFonts w:ascii="Arial" w:hAnsi="Arial" w:cs="Arial"/>
          <w:sz w:val="22"/>
          <w:szCs w:val="22"/>
          <w:lang w:val="en-GB"/>
        </w:rPr>
        <w:t>For 12 months</w:t>
      </w:r>
      <w:r w:rsidR="006A6818" w:rsidRPr="00C86CEE">
        <w:rPr>
          <w:rFonts w:ascii="Arial" w:hAnsi="Arial" w:cs="Arial"/>
          <w:sz w:val="22"/>
          <w:szCs w:val="22"/>
          <w:lang w:val="en-GB"/>
        </w:rPr>
        <w:t xml:space="preserve"> </w:t>
      </w:r>
      <w:r w:rsidR="00FE187B" w:rsidRPr="00C86CEE">
        <w:rPr>
          <w:rFonts w:ascii="Arial" w:hAnsi="Arial" w:cs="Arial"/>
          <w:sz w:val="22"/>
          <w:szCs w:val="22"/>
          <w:lang w:val="en-GB"/>
        </w:rPr>
        <w:t>from</w:t>
      </w:r>
      <w:r w:rsidR="006A6818" w:rsidRPr="00C86CEE">
        <w:rPr>
          <w:rFonts w:ascii="Arial" w:hAnsi="Arial" w:cs="Arial"/>
          <w:sz w:val="22"/>
          <w:szCs w:val="22"/>
          <w:lang w:val="en-GB"/>
        </w:rPr>
        <w:t xml:space="preserve"> </w:t>
      </w:r>
      <w:r w:rsidR="00FE187B" w:rsidRPr="00C86CEE">
        <w:rPr>
          <w:rFonts w:ascii="Arial" w:hAnsi="Arial" w:cs="Arial"/>
          <w:sz w:val="22"/>
          <w:szCs w:val="22"/>
          <w:lang w:val="en-GB"/>
        </w:rPr>
        <w:t xml:space="preserve">start of </w:t>
      </w:r>
      <w:r w:rsidR="00FC57A7" w:rsidRPr="00C86CEE">
        <w:rPr>
          <w:rFonts w:ascii="Arial" w:hAnsi="Arial" w:cs="Arial"/>
          <w:sz w:val="22"/>
          <w:szCs w:val="22"/>
          <w:lang w:val="en-GB"/>
        </w:rPr>
        <w:t>20</w:t>
      </w:r>
      <w:r w:rsidR="003957CC" w:rsidRPr="00C86CEE">
        <w:rPr>
          <w:rFonts w:ascii="Arial" w:hAnsi="Arial" w:cs="Arial"/>
          <w:sz w:val="22"/>
          <w:szCs w:val="22"/>
          <w:lang w:val="en-GB"/>
        </w:rPr>
        <w:t>2</w:t>
      </w:r>
      <w:r w:rsidR="00711CEF" w:rsidRPr="00C86CEE">
        <w:rPr>
          <w:rFonts w:ascii="Arial" w:hAnsi="Arial" w:cs="Arial"/>
          <w:sz w:val="22"/>
          <w:szCs w:val="22"/>
          <w:lang w:val="en-GB"/>
        </w:rPr>
        <w:t>2</w:t>
      </w:r>
    </w:p>
    <w:p w14:paraId="3A9C00BC" w14:textId="77777777" w:rsidR="008A0744" w:rsidRPr="006A6818" w:rsidRDefault="008A0744" w:rsidP="008A0744">
      <w:pPr>
        <w:jc w:val="center"/>
        <w:rPr>
          <w:rFonts w:ascii="Arial" w:hAnsi="Arial" w:cs="Arial"/>
          <w:b/>
          <w:bCs/>
          <w:sz w:val="22"/>
          <w:szCs w:val="22"/>
          <w:lang w:val="en-GB"/>
        </w:rPr>
      </w:pPr>
    </w:p>
    <w:p w14:paraId="0DD4F68E" w14:textId="763DAF92" w:rsidR="008A0744" w:rsidRPr="006A6818" w:rsidRDefault="008A0744" w:rsidP="008A0744">
      <w:pPr>
        <w:pStyle w:val="Title"/>
        <w:pBdr>
          <w:top w:val="none" w:sz="0" w:space="0" w:color="auto"/>
          <w:left w:val="none" w:sz="0" w:space="0" w:color="auto"/>
          <w:bottom w:val="none" w:sz="0" w:space="0" w:color="auto"/>
          <w:right w:val="none" w:sz="0" w:space="0" w:color="auto"/>
          <w:bar w:val="none" w:sz="0" w:color="auto"/>
        </w:pBdr>
        <w:jc w:val="left"/>
        <w:rPr>
          <w:rFonts w:ascii="Arial" w:hAnsi="Arial" w:cs="Arial"/>
          <w:sz w:val="22"/>
          <w:szCs w:val="22"/>
        </w:rPr>
      </w:pPr>
      <w:r w:rsidRPr="00AC5AE4">
        <w:rPr>
          <w:rFonts w:ascii="Arial" w:hAnsi="Arial" w:cs="Arial"/>
          <w:b w:val="0"/>
          <w:bCs w:val="0"/>
          <w:sz w:val="22"/>
          <w:szCs w:val="22"/>
          <w:lang w:val="en-GB"/>
        </w:rPr>
        <w:t>Closing Date:</w:t>
      </w:r>
      <w:r w:rsidRPr="006A6818">
        <w:rPr>
          <w:rFonts w:ascii="Arial" w:hAnsi="Arial" w:cs="Arial"/>
          <w:b w:val="0"/>
          <w:bCs w:val="0"/>
          <w:sz w:val="22"/>
          <w:szCs w:val="22"/>
          <w:lang w:val="en-GB"/>
        </w:rPr>
        <w:t xml:space="preserve"> </w:t>
      </w:r>
      <w:r w:rsidR="00C86CEE">
        <w:rPr>
          <w:rFonts w:ascii="Arial" w:hAnsi="Arial" w:cs="Arial"/>
          <w:b w:val="0"/>
          <w:bCs w:val="0"/>
          <w:sz w:val="22"/>
          <w:szCs w:val="22"/>
          <w:lang w:val="en-GB"/>
        </w:rPr>
        <w:t>Wednesday, 15 June</w:t>
      </w:r>
      <w:r w:rsidR="00AC5AE4">
        <w:rPr>
          <w:rFonts w:ascii="Arial" w:hAnsi="Arial" w:cs="Arial"/>
          <w:b w:val="0"/>
          <w:bCs w:val="0"/>
          <w:sz w:val="22"/>
          <w:szCs w:val="22"/>
          <w:lang w:val="en-GB"/>
        </w:rPr>
        <w:t xml:space="preserve"> 20</w:t>
      </w:r>
      <w:r w:rsidR="00FE187B">
        <w:rPr>
          <w:rFonts w:ascii="Arial" w:hAnsi="Arial" w:cs="Arial"/>
          <w:b w:val="0"/>
          <w:bCs w:val="0"/>
          <w:sz w:val="22"/>
          <w:szCs w:val="22"/>
          <w:lang w:val="en-GB"/>
        </w:rPr>
        <w:t>22</w:t>
      </w:r>
    </w:p>
    <w:p w14:paraId="3E035949" w14:textId="77777777" w:rsidR="00255B23" w:rsidRPr="006C6868" w:rsidRDefault="00255B23">
      <w:pPr>
        <w:pStyle w:val="Title"/>
        <w:pBdr>
          <w:top w:val="none" w:sz="0" w:space="0" w:color="auto"/>
          <w:left w:val="none" w:sz="0" w:space="0" w:color="auto"/>
          <w:bottom w:val="none" w:sz="0" w:space="0" w:color="auto"/>
          <w:right w:val="none" w:sz="0" w:space="0" w:color="auto"/>
          <w:bar w:val="none" w:sz="0" w:color="auto"/>
        </w:pBdr>
        <w:jc w:val="left"/>
        <w:rPr>
          <w:rFonts w:ascii="Arial" w:hAnsi="Arial" w:cs="Arial"/>
          <w:sz w:val="22"/>
          <w:szCs w:val="22"/>
        </w:rPr>
      </w:pPr>
    </w:p>
    <w:p w14:paraId="21852C19" w14:textId="77777777" w:rsidR="00255B23" w:rsidRPr="006C6868" w:rsidRDefault="00255B23">
      <w:pPr>
        <w:pStyle w:val="Title"/>
        <w:pBdr>
          <w:top w:val="none" w:sz="0" w:space="0" w:color="auto"/>
          <w:left w:val="none" w:sz="0" w:space="0" w:color="auto"/>
          <w:bottom w:val="none" w:sz="0" w:space="0" w:color="auto"/>
          <w:right w:val="none" w:sz="0" w:space="0" w:color="auto"/>
          <w:bar w:val="none" w:sz="0" w:color="auto"/>
        </w:pBdr>
        <w:jc w:val="left"/>
        <w:rPr>
          <w:rFonts w:ascii="Arial" w:hAnsi="Arial" w:cs="Arial"/>
          <w:sz w:val="22"/>
          <w:szCs w:val="22"/>
        </w:rPr>
      </w:pPr>
    </w:p>
    <w:p w14:paraId="0CF9881D" w14:textId="77777777" w:rsidR="006C6868" w:rsidRPr="006C6868" w:rsidRDefault="006C6868">
      <w:pPr>
        <w:pStyle w:val="Title"/>
        <w:pBdr>
          <w:top w:val="none" w:sz="0" w:space="0" w:color="auto"/>
          <w:left w:val="none" w:sz="0" w:space="0" w:color="auto"/>
          <w:bottom w:val="none" w:sz="0" w:space="0" w:color="auto"/>
          <w:right w:val="none" w:sz="0" w:space="0" w:color="auto"/>
          <w:bar w:val="none" w:sz="0" w:color="auto"/>
        </w:pBdr>
        <w:jc w:val="left"/>
        <w:rPr>
          <w:rFonts w:ascii="Arial" w:hAnsi="Arial" w:cs="Arial"/>
          <w:sz w:val="22"/>
          <w:szCs w:val="22"/>
        </w:rPr>
      </w:pPr>
    </w:p>
    <w:p w14:paraId="5BE76985"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b/>
          <w:bCs/>
          <w:sz w:val="22"/>
          <w:szCs w:val="22"/>
        </w:rPr>
      </w:pPr>
    </w:p>
    <w:p w14:paraId="57C7FADE"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b/>
          <w:bCs/>
          <w:sz w:val="22"/>
          <w:szCs w:val="22"/>
        </w:rPr>
      </w:pPr>
    </w:p>
    <w:p w14:paraId="2DEFF18A" w14:textId="77777777" w:rsidR="00255B23" w:rsidRPr="006C6868" w:rsidRDefault="00255B23">
      <w:pPr>
        <w:pBdr>
          <w:top w:val="none" w:sz="0" w:space="0" w:color="auto"/>
          <w:left w:val="none" w:sz="0" w:space="0" w:color="auto"/>
          <w:bottom w:val="none" w:sz="0" w:space="0" w:color="auto"/>
          <w:right w:val="none" w:sz="0" w:space="0" w:color="auto"/>
          <w:bar w:val="none" w:sz="0" w:color="auto"/>
        </w:pBdr>
        <w:jc w:val="center"/>
        <w:rPr>
          <w:rFonts w:ascii="Arial" w:hAnsi="Arial" w:cs="Arial"/>
          <w:sz w:val="22"/>
          <w:szCs w:val="22"/>
        </w:rPr>
      </w:pPr>
      <w:r w:rsidRPr="006C6868">
        <w:rPr>
          <w:rFonts w:ascii="Arial" w:hAnsi="Arial" w:cs="Arial"/>
          <w:b/>
          <w:bCs/>
          <w:sz w:val="22"/>
          <w:szCs w:val="22"/>
        </w:rPr>
        <w:br w:type="page"/>
      </w:r>
    </w:p>
    <w:p w14:paraId="6911FB45" w14:textId="77777777" w:rsidR="00255B23" w:rsidRPr="006C6868" w:rsidRDefault="00255B23">
      <w:pPr>
        <w:pBdr>
          <w:top w:val="none" w:sz="0" w:space="0" w:color="auto"/>
          <w:left w:val="none" w:sz="0" w:space="0" w:color="auto"/>
          <w:bottom w:val="none" w:sz="0" w:space="0" w:color="auto"/>
          <w:right w:val="none" w:sz="0" w:space="0" w:color="auto"/>
          <w:bar w:val="none" w:sz="0" w:color="auto"/>
        </w:pBdr>
        <w:jc w:val="center"/>
        <w:rPr>
          <w:rFonts w:ascii="Arial" w:hAnsi="Arial" w:cs="Arial"/>
          <w:b/>
          <w:bCs/>
          <w:sz w:val="22"/>
          <w:szCs w:val="22"/>
        </w:rPr>
      </w:pPr>
      <w:r w:rsidRPr="006C6868">
        <w:rPr>
          <w:rFonts w:ascii="Arial" w:hAnsi="Arial" w:cs="Arial"/>
          <w:b/>
          <w:bCs/>
          <w:sz w:val="22"/>
          <w:szCs w:val="22"/>
        </w:rPr>
        <w:lastRenderedPageBreak/>
        <w:t>JOB DESCRIPTION</w:t>
      </w:r>
    </w:p>
    <w:p w14:paraId="71E1727C"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b/>
          <w:bCs/>
          <w:sz w:val="22"/>
          <w:szCs w:val="22"/>
        </w:rPr>
      </w:pPr>
    </w:p>
    <w:p w14:paraId="70F1F8E1"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sidRPr="006C6868">
        <w:rPr>
          <w:rFonts w:ascii="Arial" w:hAnsi="Arial" w:cs="Arial"/>
          <w:b/>
          <w:bCs/>
          <w:sz w:val="22"/>
          <w:szCs w:val="22"/>
        </w:rPr>
        <w:t>GENERAL</w:t>
      </w:r>
    </w:p>
    <w:p w14:paraId="0DE5B711"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40ACCD3C"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b/>
          <w:bCs/>
          <w:sz w:val="22"/>
          <w:szCs w:val="22"/>
        </w:rPr>
      </w:pPr>
      <w:r w:rsidRPr="006C6868">
        <w:rPr>
          <w:rFonts w:ascii="Arial" w:hAnsi="Arial" w:cs="Arial"/>
          <w:b/>
          <w:bCs/>
          <w:sz w:val="22"/>
          <w:szCs w:val="22"/>
        </w:rPr>
        <w:t>ABERDEEN</w:t>
      </w:r>
    </w:p>
    <w:p w14:paraId="404A4A44" w14:textId="77777777" w:rsidR="00255B23" w:rsidRPr="006C6868" w:rsidRDefault="00255B23">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6C6868">
        <w:rPr>
          <w:rFonts w:ascii="Arial" w:hAnsi="Arial" w:cs="Arial"/>
          <w:sz w:val="22"/>
          <w:szCs w:val="22"/>
        </w:rPr>
        <w:t xml:space="preserve">With a population of approximately 250,000, the city stands between the Rivers Dee and Don.  This historic city has many architectural </w:t>
      </w:r>
      <w:proofErr w:type="spellStart"/>
      <w:r w:rsidRPr="006C6868">
        <w:rPr>
          <w:rFonts w:ascii="Arial" w:hAnsi="Arial" w:cs="Arial"/>
          <w:sz w:val="22"/>
          <w:szCs w:val="22"/>
        </w:rPr>
        <w:t>splendours</w:t>
      </w:r>
      <w:proofErr w:type="spellEnd"/>
      <w:r w:rsidRPr="006C6868">
        <w:rPr>
          <w:rFonts w:ascii="Arial" w:hAnsi="Arial" w:cs="Arial"/>
          <w:sz w:val="22"/>
          <w:szCs w:val="22"/>
        </w:rPr>
        <w:t xml:space="preserve"> and the use of its sparkling local granite has earned Aberdeen the name of the Granite City.  </w:t>
      </w:r>
      <w:proofErr w:type="spellStart"/>
      <w:r w:rsidRPr="006C6868">
        <w:rPr>
          <w:rFonts w:ascii="Arial" w:hAnsi="Arial" w:cs="Arial"/>
          <w:sz w:val="22"/>
          <w:szCs w:val="22"/>
        </w:rPr>
        <w:t>Recognised</w:t>
      </w:r>
      <w:proofErr w:type="spellEnd"/>
      <w:r w:rsidRPr="006C6868">
        <w:rPr>
          <w:rFonts w:ascii="Arial" w:hAnsi="Arial" w:cs="Arial"/>
          <w:sz w:val="22"/>
          <w:szCs w:val="22"/>
        </w:rPr>
        <w:t xml:space="preserve"> as the prosperous oil capital of Europe, Aberdeen nevertheless retains its old-fashioned charm and character making it an attractive place in which to live. The potential for leisure facilities are outstanding with skiing, hill walking, </w:t>
      </w:r>
      <w:proofErr w:type="gramStart"/>
      <w:r w:rsidRPr="006C6868">
        <w:rPr>
          <w:rFonts w:ascii="Arial" w:hAnsi="Arial" w:cs="Arial"/>
          <w:sz w:val="22"/>
          <w:szCs w:val="22"/>
        </w:rPr>
        <w:t>golf</w:t>
      </w:r>
      <w:proofErr w:type="gramEnd"/>
      <w:r w:rsidRPr="006C6868">
        <w:rPr>
          <w:rFonts w:ascii="Arial" w:hAnsi="Arial" w:cs="Arial"/>
          <w:sz w:val="22"/>
          <w:szCs w:val="22"/>
        </w:rPr>
        <w:t xml:space="preserve"> to name a few with easy road access to the countryside to visit historical castles or just enjoy the beautiful scenery.</w:t>
      </w:r>
    </w:p>
    <w:p w14:paraId="7D0FF9E0"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68F20B25" w14:textId="77777777" w:rsidR="00255B23" w:rsidRPr="006C6868" w:rsidRDefault="00255B23">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6C6868">
        <w:rPr>
          <w:rFonts w:ascii="Arial" w:hAnsi="Arial" w:cs="Arial"/>
          <w:sz w:val="22"/>
          <w:szCs w:val="22"/>
        </w:rPr>
        <w:t>Aberdeen enjoys excellent communication services with other British cities - eg flying time to London and many other UK cities is just over one hour with regular daily flights; road and rail links to all points north and south are excellent.</w:t>
      </w:r>
    </w:p>
    <w:p w14:paraId="28A2858D"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7DEA3667" w14:textId="77777777" w:rsidR="00255B23" w:rsidRPr="006C6868" w:rsidRDefault="00255B23">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6C6868">
        <w:rPr>
          <w:rFonts w:ascii="Arial" w:hAnsi="Arial" w:cs="Arial"/>
          <w:sz w:val="22"/>
          <w:szCs w:val="22"/>
        </w:rPr>
        <w:t>Many new housing developments have taken place in surrounding towns and villages providing a wide choice of housing within easy commuting distance by car.</w:t>
      </w:r>
    </w:p>
    <w:p w14:paraId="1D3618DD"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3F648B1C" w14:textId="77777777" w:rsidR="00255B23" w:rsidRPr="006C6868" w:rsidRDefault="00255B23">
      <w:pPr>
        <w:pBdr>
          <w:top w:val="none" w:sz="0" w:space="0" w:color="auto"/>
          <w:left w:val="none" w:sz="0" w:space="0" w:color="auto"/>
          <w:bottom w:val="none" w:sz="0" w:space="0" w:color="auto"/>
          <w:right w:val="none" w:sz="0" w:space="0" w:color="auto"/>
          <w:bar w:val="none" w:sz="0" w:color="auto"/>
        </w:pBdr>
        <w:jc w:val="both"/>
        <w:rPr>
          <w:rFonts w:ascii="Arial" w:hAnsi="Arial" w:cs="Arial"/>
          <w:i/>
          <w:iCs/>
          <w:sz w:val="22"/>
          <w:szCs w:val="22"/>
        </w:rPr>
      </w:pPr>
      <w:r w:rsidRPr="006C6868">
        <w:rPr>
          <w:rFonts w:ascii="Arial" w:hAnsi="Arial" w:cs="Arial"/>
          <w:sz w:val="22"/>
          <w:szCs w:val="22"/>
        </w:rPr>
        <w:t xml:space="preserve">Well known for its superb quality of life, Aberdeen enjoys first class amenities including His Majesty's Theatre, Music Hall, Art Gallery, Museums and Beach Leisure </w:t>
      </w:r>
      <w:proofErr w:type="spellStart"/>
      <w:r w:rsidRPr="006C6868">
        <w:rPr>
          <w:rFonts w:ascii="Arial" w:hAnsi="Arial" w:cs="Arial"/>
          <w:sz w:val="22"/>
          <w:szCs w:val="22"/>
        </w:rPr>
        <w:t>centre</w:t>
      </w:r>
      <w:proofErr w:type="spellEnd"/>
      <w:r w:rsidRPr="006C6868">
        <w:rPr>
          <w:rFonts w:ascii="Arial" w:hAnsi="Arial" w:cs="Arial"/>
          <w:sz w:val="22"/>
          <w:szCs w:val="22"/>
        </w:rPr>
        <w:t>.  Education facilities are excellent with a choice of Regional Education Authority schools and private schools, the latter including the International School of Aberdeen which offers an international education for all local and expatriate children from ages 3 through to 18.</w:t>
      </w:r>
    </w:p>
    <w:p w14:paraId="0F398D30" w14:textId="77777777" w:rsidR="00255B23" w:rsidRPr="006C6868" w:rsidRDefault="00255B23" w:rsidP="00D06BB3">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6C6868">
        <w:rPr>
          <w:rFonts w:ascii="Arial" w:hAnsi="Arial" w:cs="Arial"/>
          <w:sz w:val="22"/>
          <w:szCs w:val="22"/>
        </w:rPr>
        <w:t xml:space="preserve">To find out more about Aberdeen, visit the Website at </w:t>
      </w:r>
      <w:hyperlink w:history="1">
        <w:r w:rsidRPr="006C6868">
          <w:rPr>
            <w:rStyle w:val="Hyperlink0"/>
          </w:rPr>
          <w:t>http://www.british-publishing.com/Pages/AberdeenOG/introducing.html</w:t>
        </w:r>
        <w:r w:rsidRPr="006C6868">
          <w:rPr>
            <w:rStyle w:val="Hyperlink0"/>
          </w:rPr>
          <w:br/>
        </w:r>
      </w:hyperlink>
    </w:p>
    <w:p w14:paraId="2DEA2003"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b/>
          <w:bCs/>
          <w:sz w:val="22"/>
          <w:szCs w:val="22"/>
        </w:rPr>
      </w:pPr>
      <w:r w:rsidRPr="006C6868">
        <w:rPr>
          <w:rFonts w:ascii="Arial" w:hAnsi="Arial" w:cs="Arial"/>
          <w:b/>
          <w:bCs/>
          <w:sz w:val="22"/>
          <w:szCs w:val="22"/>
        </w:rPr>
        <w:t>THE UNIVERSITY OF ABERDEEN</w:t>
      </w:r>
    </w:p>
    <w:p w14:paraId="09DAE810"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sidRPr="006C6868">
        <w:rPr>
          <w:rFonts w:ascii="Arial" w:hAnsi="Arial" w:cs="Arial"/>
          <w:sz w:val="22"/>
          <w:szCs w:val="22"/>
        </w:rPr>
        <w:t xml:space="preserve">The University of Aberdeen is a fusion of two ancient universities: Kings College founded in 1495 and </w:t>
      </w:r>
      <w:proofErr w:type="spellStart"/>
      <w:r w:rsidRPr="006C6868">
        <w:rPr>
          <w:rFonts w:ascii="Arial" w:hAnsi="Arial" w:cs="Arial"/>
          <w:sz w:val="22"/>
          <w:szCs w:val="22"/>
        </w:rPr>
        <w:t>Marischal</w:t>
      </w:r>
      <w:proofErr w:type="spellEnd"/>
      <w:r w:rsidRPr="006C6868">
        <w:rPr>
          <w:rFonts w:ascii="Arial" w:hAnsi="Arial" w:cs="Arial"/>
          <w:sz w:val="22"/>
          <w:szCs w:val="22"/>
        </w:rPr>
        <w:t xml:space="preserve"> College which dates from 1592.  Thus until they joined in 1860, Aberdeen had two universities for over 250 years. The University maintains an outstanding record in scholarship and supports a high level of teaching and learning underpinned by a first class portfolio of research 16 000 matriculated students. </w:t>
      </w:r>
    </w:p>
    <w:p w14:paraId="2E05608A"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1F5566DA" w14:textId="77777777" w:rsidR="00255B23" w:rsidRPr="006C6868" w:rsidRDefault="00255B23">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6C6868">
        <w:rPr>
          <w:rFonts w:ascii="Arial" w:hAnsi="Arial" w:cs="Arial"/>
          <w:sz w:val="22"/>
          <w:szCs w:val="22"/>
        </w:rPr>
        <w:t xml:space="preserve">The Institute of Medical Sciences is adjacent to the University Medical School on the </w:t>
      </w:r>
      <w:proofErr w:type="spellStart"/>
      <w:r w:rsidRPr="006C6868">
        <w:rPr>
          <w:rFonts w:ascii="Arial" w:hAnsi="Arial" w:cs="Arial"/>
          <w:sz w:val="22"/>
          <w:szCs w:val="22"/>
        </w:rPr>
        <w:t>Foresterhill</w:t>
      </w:r>
      <w:proofErr w:type="spellEnd"/>
      <w:r w:rsidRPr="006C6868">
        <w:rPr>
          <w:rFonts w:ascii="Arial" w:hAnsi="Arial" w:cs="Arial"/>
          <w:sz w:val="22"/>
          <w:szCs w:val="22"/>
        </w:rPr>
        <w:t xml:space="preserve"> site and brings together medical scientists and clinicians in a fully integrated research facility. The recently built </w:t>
      </w:r>
      <w:proofErr w:type="spellStart"/>
      <w:r w:rsidRPr="006C6868">
        <w:rPr>
          <w:rFonts w:ascii="Arial" w:hAnsi="Arial" w:cs="Arial"/>
          <w:sz w:val="22"/>
          <w:szCs w:val="22"/>
        </w:rPr>
        <w:t>Suttie</w:t>
      </w:r>
      <w:proofErr w:type="spellEnd"/>
      <w:r w:rsidRPr="006C6868">
        <w:rPr>
          <w:rFonts w:ascii="Arial" w:hAnsi="Arial" w:cs="Arial"/>
          <w:sz w:val="22"/>
          <w:szCs w:val="22"/>
        </w:rPr>
        <w:t xml:space="preserve"> </w:t>
      </w:r>
      <w:proofErr w:type="spellStart"/>
      <w:r w:rsidRPr="006C6868">
        <w:rPr>
          <w:rFonts w:ascii="Arial" w:hAnsi="Arial" w:cs="Arial"/>
          <w:sz w:val="22"/>
          <w:szCs w:val="22"/>
        </w:rPr>
        <w:t>centre</w:t>
      </w:r>
      <w:proofErr w:type="spellEnd"/>
      <w:r w:rsidRPr="006C6868">
        <w:rPr>
          <w:rFonts w:ascii="Arial" w:hAnsi="Arial" w:cs="Arial"/>
          <w:sz w:val="22"/>
          <w:szCs w:val="22"/>
        </w:rPr>
        <w:t>, situated at the heart of the Aberdeen Royal Infirmary site, offers state of the art teaching facilities for use by the Medical School and its associates.</w:t>
      </w:r>
    </w:p>
    <w:p w14:paraId="2A576F12" w14:textId="77777777" w:rsidR="00255B23" w:rsidRPr="006C6868" w:rsidRDefault="00C86CEE">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hyperlink w:history="1">
        <w:r w:rsidR="00255B23" w:rsidRPr="006C6868">
          <w:rPr>
            <w:rStyle w:val="Hyperlink0"/>
          </w:rPr>
          <w:t>http://www.abdn.ac.uk/</w:t>
        </w:r>
      </w:hyperlink>
    </w:p>
    <w:p w14:paraId="774CD004"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58D5186C"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b/>
          <w:bCs/>
          <w:sz w:val="22"/>
          <w:szCs w:val="22"/>
        </w:rPr>
      </w:pPr>
      <w:r w:rsidRPr="006C6868">
        <w:rPr>
          <w:rFonts w:ascii="Arial" w:hAnsi="Arial" w:cs="Arial"/>
          <w:b/>
          <w:bCs/>
          <w:sz w:val="22"/>
          <w:szCs w:val="22"/>
        </w:rPr>
        <w:t>ROBERT GORDON UNIVERSITY</w:t>
      </w:r>
    </w:p>
    <w:p w14:paraId="0216C187" w14:textId="77777777" w:rsidR="00255B23" w:rsidRPr="006C6868" w:rsidRDefault="00255B23">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6C6868">
        <w:rPr>
          <w:rFonts w:ascii="Arial" w:hAnsi="Arial" w:cs="Arial"/>
          <w:sz w:val="22"/>
          <w:szCs w:val="22"/>
        </w:rPr>
        <w:t>Robert Gordon University has earned wide recognition for its pragmatic approach to higher education both in Scotland and internationally.</w:t>
      </w:r>
    </w:p>
    <w:p w14:paraId="3E0B06CC"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4810A723" w14:textId="77777777" w:rsidR="00255B23" w:rsidRPr="006C6868" w:rsidRDefault="00255B23">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6C6868">
        <w:rPr>
          <w:rFonts w:ascii="Arial" w:hAnsi="Arial" w:cs="Arial"/>
          <w:sz w:val="22"/>
          <w:szCs w:val="22"/>
        </w:rPr>
        <w:t>For generations it has produced qualified professionals across a broad spectrum of careers in the arts, management, engineering, sciences, pharmacy, health and the professions allied to medicine.</w:t>
      </w:r>
    </w:p>
    <w:p w14:paraId="41E8D131"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1BAE18B9" w14:textId="77777777" w:rsidR="00255B23" w:rsidRPr="006C6868" w:rsidRDefault="00255B23">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6C6868">
        <w:rPr>
          <w:rFonts w:ascii="Arial" w:hAnsi="Arial" w:cs="Arial"/>
          <w:sz w:val="22"/>
          <w:szCs w:val="22"/>
        </w:rPr>
        <w:t>Around 15,000 students study almost 300 full-time and part-time courses at undergraduate, post-experience and postgraduate levels.</w:t>
      </w:r>
    </w:p>
    <w:p w14:paraId="00F73579"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26CB0247" w14:textId="77777777" w:rsidR="00255B23" w:rsidRPr="006C6868" w:rsidRDefault="00255B23">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6C6868">
        <w:rPr>
          <w:rFonts w:ascii="Arial" w:hAnsi="Arial" w:cs="Arial"/>
          <w:sz w:val="22"/>
          <w:szCs w:val="22"/>
        </w:rPr>
        <w:t xml:space="preserve">The University is actively involved in applied research in a variety of fields and many short course </w:t>
      </w:r>
      <w:proofErr w:type="spellStart"/>
      <w:r w:rsidRPr="006C6868">
        <w:rPr>
          <w:rFonts w:ascii="Arial" w:hAnsi="Arial" w:cs="Arial"/>
          <w:sz w:val="22"/>
          <w:szCs w:val="22"/>
        </w:rPr>
        <w:t>programmes</w:t>
      </w:r>
      <w:proofErr w:type="spellEnd"/>
      <w:r w:rsidRPr="006C6868">
        <w:rPr>
          <w:rFonts w:ascii="Arial" w:hAnsi="Arial" w:cs="Arial"/>
          <w:sz w:val="22"/>
          <w:szCs w:val="22"/>
        </w:rPr>
        <w:t xml:space="preserve"> are being formulated to meet the growing needs of the community.</w:t>
      </w:r>
    </w:p>
    <w:p w14:paraId="552334C9"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2473A921" w14:textId="03C8197E" w:rsidR="00255B23" w:rsidRPr="006C6868" w:rsidRDefault="00C86CEE">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hyperlink w:history="1">
        <w:r w:rsidR="00255B23" w:rsidRPr="006C6868">
          <w:rPr>
            <w:rStyle w:val="Hyperlink0"/>
          </w:rPr>
          <w:t>http://www.rgu.ac.uk/</w:t>
        </w:r>
        <w:r w:rsidR="00255B23" w:rsidRPr="006C6868">
          <w:rPr>
            <w:rStyle w:val="Hyperlink0"/>
          </w:rPr>
          <w:br/>
        </w:r>
      </w:hyperlink>
    </w:p>
    <w:p w14:paraId="042C2465" w14:textId="77777777" w:rsidR="00255B23" w:rsidRPr="006C6868" w:rsidRDefault="006A6818" w:rsidP="006A6818">
      <w:pPr>
        <w:pStyle w:val="Heading6"/>
        <w:pBdr>
          <w:top w:val="none" w:sz="0" w:space="0" w:color="auto"/>
          <w:left w:val="none" w:sz="0" w:space="0" w:color="auto"/>
          <w:bottom w:val="none" w:sz="0" w:space="0" w:color="auto"/>
          <w:right w:val="none" w:sz="0" w:space="0" w:color="auto"/>
          <w:bar w:val="none" w:sz="0" w:color="auto"/>
        </w:pBdr>
        <w:tabs>
          <w:tab w:val="clear" w:pos="720"/>
        </w:tabs>
        <w:ind w:left="0" w:firstLine="0"/>
        <w:rPr>
          <w:rFonts w:ascii="Arial" w:eastAsia="Times New Roman" w:hAnsi="Arial" w:cs="Arial"/>
          <w:sz w:val="22"/>
          <w:szCs w:val="22"/>
        </w:rPr>
      </w:pPr>
      <w:r>
        <w:rPr>
          <w:rFonts w:ascii="Arial" w:hAnsi="Arial" w:cs="Arial"/>
          <w:sz w:val="22"/>
          <w:szCs w:val="22"/>
        </w:rPr>
        <w:lastRenderedPageBreak/>
        <w:t xml:space="preserve">1. </w:t>
      </w:r>
      <w:r w:rsidR="00255B23" w:rsidRPr="006C6868">
        <w:rPr>
          <w:rFonts w:ascii="Arial" w:eastAsia="Times New Roman" w:hAnsi="Arial" w:cs="Arial"/>
          <w:sz w:val="22"/>
          <w:szCs w:val="22"/>
        </w:rPr>
        <w:t>DESCRIPTION OF HOSPITALS</w:t>
      </w:r>
    </w:p>
    <w:p w14:paraId="2C7CDC28"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4D16BD7A"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b/>
          <w:bCs/>
          <w:sz w:val="22"/>
          <w:szCs w:val="22"/>
        </w:rPr>
      </w:pPr>
      <w:r w:rsidRPr="006C6868">
        <w:rPr>
          <w:rFonts w:ascii="Arial" w:hAnsi="Arial" w:cs="Arial"/>
          <w:b/>
          <w:bCs/>
          <w:sz w:val="22"/>
          <w:szCs w:val="22"/>
        </w:rPr>
        <w:t>NHS GRAMPIAN HOSPITALS</w:t>
      </w:r>
    </w:p>
    <w:p w14:paraId="7C6FCE14"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6841D085" w14:textId="77777777" w:rsidR="00184869" w:rsidRDefault="00255B23">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6C6868">
        <w:rPr>
          <w:rFonts w:ascii="Arial" w:hAnsi="Arial" w:cs="Arial"/>
          <w:b/>
          <w:bCs/>
          <w:sz w:val="22"/>
          <w:szCs w:val="22"/>
        </w:rPr>
        <w:t xml:space="preserve">NHS Grampian </w:t>
      </w:r>
      <w:r w:rsidRPr="006C6868">
        <w:rPr>
          <w:rFonts w:ascii="Arial" w:hAnsi="Arial" w:cs="Arial"/>
          <w:sz w:val="22"/>
          <w:szCs w:val="22"/>
        </w:rPr>
        <w:t>was formed on 1</w:t>
      </w:r>
      <w:r w:rsidRPr="006C6868">
        <w:rPr>
          <w:rFonts w:ascii="Arial" w:hAnsi="Arial" w:cs="Arial"/>
          <w:sz w:val="22"/>
          <w:szCs w:val="22"/>
          <w:vertAlign w:val="superscript"/>
        </w:rPr>
        <w:t>st</w:t>
      </w:r>
      <w:r w:rsidRPr="006C6868">
        <w:rPr>
          <w:rFonts w:ascii="Arial" w:hAnsi="Arial" w:cs="Arial"/>
          <w:sz w:val="22"/>
          <w:szCs w:val="22"/>
        </w:rPr>
        <w:t xml:space="preserve"> April 2004.  It incorporates</w:t>
      </w:r>
      <w:r w:rsidR="00184869">
        <w:rPr>
          <w:rFonts w:ascii="Arial" w:hAnsi="Arial" w:cs="Arial"/>
          <w:sz w:val="22"/>
          <w:szCs w:val="22"/>
        </w:rPr>
        <w:t>: -</w:t>
      </w:r>
    </w:p>
    <w:p w14:paraId="3FE976E0" w14:textId="77777777" w:rsidR="00184869" w:rsidRDefault="00184869">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7A82532D" w14:textId="77777777" w:rsidR="00184869" w:rsidRDefault="00255B23" w:rsidP="00184869">
      <w:pPr>
        <w:pStyle w:val="ListParagraph"/>
        <w:numPr>
          <w:ilvl w:val="0"/>
          <w:numId w:val="14"/>
        </w:num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184869">
        <w:rPr>
          <w:rFonts w:ascii="Arial" w:hAnsi="Arial" w:cs="Arial"/>
          <w:sz w:val="22"/>
          <w:szCs w:val="22"/>
        </w:rPr>
        <w:t>Aberdeen Royal Infirmary</w:t>
      </w:r>
    </w:p>
    <w:p w14:paraId="74BDE373" w14:textId="77777777" w:rsidR="00184869" w:rsidRDefault="00255B23" w:rsidP="00184869">
      <w:pPr>
        <w:pStyle w:val="ListParagraph"/>
        <w:numPr>
          <w:ilvl w:val="0"/>
          <w:numId w:val="14"/>
        </w:num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184869">
        <w:rPr>
          <w:rFonts w:ascii="Arial" w:hAnsi="Arial" w:cs="Arial"/>
          <w:sz w:val="22"/>
          <w:szCs w:val="22"/>
        </w:rPr>
        <w:t>Royal Aberdeen Children’s Hospital</w:t>
      </w:r>
    </w:p>
    <w:p w14:paraId="33CBA797" w14:textId="77777777" w:rsidR="00184869" w:rsidRDefault="00255B23" w:rsidP="00184869">
      <w:pPr>
        <w:pStyle w:val="ListParagraph"/>
        <w:numPr>
          <w:ilvl w:val="0"/>
          <w:numId w:val="14"/>
        </w:num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184869">
        <w:rPr>
          <w:rFonts w:ascii="Arial" w:hAnsi="Arial" w:cs="Arial"/>
          <w:sz w:val="22"/>
          <w:szCs w:val="22"/>
        </w:rPr>
        <w:t>Aberdeen Maternity Hospital</w:t>
      </w:r>
    </w:p>
    <w:p w14:paraId="26E92C97" w14:textId="77777777" w:rsidR="00184869" w:rsidRDefault="00255B23" w:rsidP="00184869">
      <w:pPr>
        <w:pStyle w:val="ListParagraph"/>
        <w:numPr>
          <w:ilvl w:val="0"/>
          <w:numId w:val="14"/>
        </w:num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184869">
        <w:rPr>
          <w:rFonts w:ascii="Arial" w:hAnsi="Arial" w:cs="Arial"/>
          <w:sz w:val="22"/>
          <w:szCs w:val="22"/>
        </w:rPr>
        <w:t>Woodend</w:t>
      </w:r>
      <w:r w:rsidR="00184869" w:rsidRPr="00184869">
        <w:rPr>
          <w:rFonts w:ascii="Arial" w:hAnsi="Arial" w:cs="Arial"/>
          <w:sz w:val="22"/>
          <w:szCs w:val="22"/>
        </w:rPr>
        <w:t xml:space="preserve"> General Hospital</w:t>
      </w:r>
      <w:r w:rsidRPr="00184869">
        <w:rPr>
          <w:rFonts w:ascii="Arial" w:hAnsi="Arial" w:cs="Arial"/>
          <w:sz w:val="22"/>
          <w:szCs w:val="22"/>
        </w:rPr>
        <w:t xml:space="preserve"> </w:t>
      </w:r>
      <w:r w:rsidR="00184869">
        <w:rPr>
          <w:rFonts w:ascii="Arial" w:hAnsi="Arial" w:cs="Arial"/>
          <w:sz w:val="22"/>
          <w:szCs w:val="22"/>
        </w:rPr>
        <w:t xml:space="preserve">Aberdeen </w:t>
      </w:r>
    </w:p>
    <w:p w14:paraId="5A606370" w14:textId="77777777" w:rsidR="00184869" w:rsidRDefault="00255B23" w:rsidP="00184869">
      <w:pPr>
        <w:pStyle w:val="ListParagraph"/>
        <w:numPr>
          <w:ilvl w:val="0"/>
          <w:numId w:val="14"/>
        </w:num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184869">
        <w:rPr>
          <w:rFonts w:ascii="Arial" w:hAnsi="Arial" w:cs="Arial"/>
          <w:sz w:val="22"/>
          <w:szCs w:val="22"/>
        </w:rPr>
        <w:t xml:space="preserve">Royal Cornhill </w:t>
      </w:r>
      <w:r w:rsidR="00184869" w:rsidRPr="00184869">
        <w:rPr>
          <w:rFonts w:ascii="Arial" w:hAnsi="Arial" w:cs="Arial"/>
          <w:sz w:val="22"/>
          <w:szCs w:val="22"/>
        </w:rPr>
        <w:t xml:space="preserve">Mental Health </w:t>
      </w:r>
      <w:r w:rsidRPr="00184869">
        <w:rPr>
          <w:rFonts w:ascii="Arial" w:hAnsi="Arial" w:cs="Arial"/>
          <w:sz w:val="22"/>
          <w:szCs w:val="22"/>
        </w:rPr>
        <w:t>Hospital</w:t>
      </w:r>
      <w:r w:rsidR="00184869">
        <w:rPr>
          <w:rFonts w:ascii="Arial" w:hAnsi="Arial" w:cs="Arial"/>
          <w:sz w:val="22"/>
          <w:szCs w:val="22"/>
        </w:rPr>
        <w:t xml:space="preserve"> </w:t>
      </w:r>
    </w:p>
    <w:p w14:paraId="3ED39D93" w14:textId="77777777" w:rsidR="00184869" w:rsidRDefault="00184869" w:rsidP="00184869">
      <w:pPr>
        <w:pStyle w:val="ListParagraph"/>
        <w:numPr>
          <w:ilvl w:val="0"/>
          <w:numId w:val="14"/>
        </w:num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184869">
        <w:rPr>
          <w:rFonts w:ascii="Arial" w:hAnsi="Arial" w:cs="Arial"/>
          <w:sz w:val="22"/>
          <w:szCs w:val="22"/>
        </w:rPr>
        <w:t>Roxburghe House</w:t>
      </w:r>
      <w:r>
        <w:rPr>
          <w:rFonts w:ascii="Arial" w:hAnsi="Arial" w:cs="Arial"/>
          <w:sz w:val="22"/>
          <w:szCs w:val="22"/>
        </w:rPr>
        <w:t xml:space="preserve"> Palliative C</w:t>
      </w:r>
      <w:r w:rsidRPr="00184869">
        <w:rPr>
          <w:rFonts w:ascii="Arial" w:hAnsi="Arial" w:cs="Arial"/>
          <w:sz w:val="22"/>
          <w:szCs w:val="22"/>
        </w:rPr>
        <w:t>are</w:t>
      </w:r>
    </w:p>
    <w:p w14:paraId="5750DABB" w14:textId="77777777" w:rsidR="00255B23" w:rsidRPr="00184869" w:rsidRDefault="00255B23" w:rsidP="00184869">
      <w:pPr>
        <w:pStyle w:val="ListParagraph"/>
        <w:numPr>
          <w:ilvl w:val="0"/>
          <w:numId w:val="14"/>
        </w:num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184869">
        <w:rPr>
          <w:rFonts w:ascii="Arial" w:hAnsi="Arial" w:cs="Arial"/>
          <w:sz w:val="22"/>
          <w:szCs w:val="22"/>
        </w:rPr>
        <w:t>Dr Gray’s Hospital in Elgin</w:t>
      </w:r>
    </w:p>
    <w:p w14:paraId="53E418F7" w14:textId="77777777" w:rsidR="00255B23" w:rsidRPr="006C6868" w:rsidRDefault="00255B23">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6C6868">
        <w:rPr>
          <w:rFonts w:ascii="Arial" w:hAnsi="Arial" w:cs="Arial"/>
          <w:sz w:val="22"/>
          <w:szCs w:val="22"/>
        </w:rPr>
        <w:tab/>
      </w:r>
    </w:p>
    <w:p w14:paraId="709E9E2F" w14:textId="77777777" w:rsidR="00255B23" w:rsidRPr="006C6868" w:rsidRDefault="00255B23">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6C6868">
        <w:rPr>
          <w:rFonts w:ascii="Arial" w:hAnsi="Arial" w:cs="Arial"/>
          <w:sz w:val="22"/>
          <w:szCs w:val="22"/>
        </w:rPr>
        <w:t>Peripheral out-patient clinics are provided at various hospitals throughout the north-east of Scotland and also at the hospitals in the Orkney and Shetland Isles.</w:t>
      </w:r>
    </w:p>
    <w:p w14:paraId="102764D7"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i/>
          <w:iCs/>
          <w:sz w:val="22"/>
          <w:szCs w:val="22"/>
        </w:rPr>
      </w:pPr>
    </w:p>
    <w:p w14:paraId="52545802" w14:textId="19FB1116" w:rsidR="00255B23" w:rsidRPr="006C6868" w:rsidRDefault="00255B23">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6C6868">
        <w:rPr>
          <w:rFonts w:ascii="Arial" w:hAnsi="Arial" w:cs="Arial"/>
          <w:b/>
          <w:bCs/>
          <w:sz w:val="22"/>
          <w:szCs w:val="22"/>
        </w:rPr>
        <w:t>Aberdeen Royal Infirmary</w:t>
      </w:r>
      <w:r w:rsidRPr="006C6868">
        <w:rPr>
          <w:rFonts w:ascii="Arial" w:hAnsi="Arial" w:cs="Arial"/>
          <w:sz w:val="22"/>
          <w:szCs w:val="22"/>
        </w:rPr>
        <w:t xml:space="preserve">, </w:t>
      </w:r>
      <w:proofErr w:type="spellStart"/>
      <w:r w:rsidRPr="006C6868">
        <w:rPr>
          <w:rFonts w:ascii="Arial" w:hAnsi="Arial" w:cs="Arial"/>
          <w:sz w:val="22"/>
          <w:szCs w:val="22"/>
        </w:rPr>
        <w:t>Foresterhill</w:t>
      </w:r>
      <w:proofErr w:type="spellEnd"/>
      <w:r w:rsidRPr="006C6868">
        <w:rPr>
          <w:rFonts w:ascii="Arial" w:hAnsi="Arial" w:cs="Arial"/>
          <w:sz w:val="22"/>
          <w:szCs w:val="22"/>
        </w:rPr>
        <w:t>, with a complement of 975 beds is situated to the north-west of Aberdeen city on the teaching hospital site with the Medical School of the University of Aberdeen. This is the principal adult acute hospital of the Grampian Area providing a complete range of medical and surgical special</w:t>
      </w:r>
      <w:r w:rsidR="00184DE9">
        <w:rPr>
          <w:rFonts w:ascii="Arial" w:hAnsi="Arial" w:cs="Arial"/>
          <w:sz w:val="22"/>
          <w:szCs w:val="22"/>
        </w:rPr>
        <w:t>t</w:t>
      </w:r>
      <w:r w:rsidRPr="006C6868">
        <w:rPr>
          <w:rFonts w:ascii="Arial" w:hAnsi="Arial" w:cs="Arial"/>
          <w:sz w:val="22"/>
          <w:szCs w:val="22"/>
        </w:rPr>
        <w:t>ies including General Medicine and allied specia</w:t>
      </w:r>
      <w:r w:rsidR="00184DE9">
        <w:rPr>
          <w:rFonts w:ascii="Arial" w:hAnsi="Arial" w:cs="Arial"/>
          <w:sz w:val="22"/>
          <w:szCs w:val="22"/>
        </w:rPr>
        <w:t>lt</w:t>
      </w:r>
      <w:r w:rsidRPr="006C6868">
        <w:rPr>
          <w:rFonts w:ascii="Arial" w:hAnsi="Arial" w:cs="Arial"/>
          <w:sz w:val="22"/>
          <w:szCs w:val="22"/>
        </w:rPr>
        <w:t xml:space="preserve">ies (Acute Medicine, Cardiology, Respiratory, Gastroenterology, Infectious Diseases, Neurology, Clinical Pharmacology, Stroke Medicine, Diabetes &amp; Endocrinology, </w:t>
      </w:r>
      <w:proofErr w:type="spellStart"/>
      <w:r w:rsidRPr="006C6868">
        <w:rPr>
          <w:rFonts w:ascii="Arial" w:hAnsi="Arial" w:cs="Arial"/>
          <w:sz w:val="22"/>
          <w:szCs w:val="22"/>
        </w:rPr>
        <w:t>Haematology</w:t>
      </w:r>
      <w:proofErr w:type="spellEnd"/>
      <w:r w:rsidRPr="006C6868">
        <w:rPr>
          <w:rFonts w:ascii="Arial" w:hAnsi="Arial" w:cs="Arial"/>
          <w:sz w:val="22"/>
          <w:szCs w:val="22"/>
        </w:rPr>
        <w:t xml:space="preserve">, Nephrology, Oncology, Dermatology, Blood Transfusion, Rheumatology and Geriatrics), General Surgery and allied specialties (Cardiothoracic, Vascular, </w:t>
      </w:r>
      <w:proofErr w:type="spellStart"/>
      <w:r w:rsidRPr="006C6868">
        <w:rPr>
          <w:rFonts w:ascii="Arial" w:hAnsi="Arial" w:cs="Arial"/>
          <w:sz w:val="22"/>
          <w:szCs w:val="22"/>
        </w:rPr>
        <w:t>Orthopaedics</w:t>
      </w:r>
      <w:proofErr w:type="spellEnd"/>
      <w:r w:rsidRPr="006C6868">
        <w:rPr>
          <w:rFonts w:ascii="Arial" w:hAnsi="Arial" w:cs="Arial"/>
          <w:sz w:val="22"/>
          <w:szCs w:val="22"/>
        </w:rPr>
        <w:t xml:space="preserve">, Neurosurgery, Plastics, Dental, ENT &amp; Maxillofacial, Burns, Transplantation, Ophthalmology, Urology), </w:t>
      </w:r>
      <w:proofErr w:type="spellStart"/>
      <w:r w:rsidRPr="006C6868">
        <w:rPr>
          <w:rFonts w:ascii="Arial" w:hAnsi="Arial" w:cs="Arial"/>
          <w:sz w:val="22"/>
          <w:szCs w:val="22"/>
        </w:rPr>
        <w:t>Gynaecology</w:t>
      </w:r>
      <w:proofErr w:type="spellEnd"/>
      <w:r w:rsidRPr="006C6868">
        <w:rPr>
          <w:rFonts w:ascii="Arial" w:hAnsi="Arial" w:cs="Arial"/>
          <w:sz w:val="22"/>
          <w:szCs w:val="22"/>
        </w:rPr>
        <w:t xml:space="preserve">, ITU, A &amp; E, Radiotherapy and </w:t>
      </w:r>
      <w:proofErr w:type="spellStart"/>
      <w:r w:rsidRPr="006C6868">
        <w:rPr>
          <w:rFonts w:ascii="Arial" w:hAnsi="Arial" w:cs="Arial"/>
          <w:sz w:val="22"/>
          <w:szCs w:val="22"/>
        </w:rPr>
        <w:t>Anaesthetics</w:t>
      </w:r>
      <w:proofErr w:type="spellEnd"/>
      <w:r w:rsidRPr="006C6868">
        <w:rPr>
          <w:rFonts w:ascii="Arial" w:hAnsi="Arial" w:cs="Arial"/>
          <w:sz w:val="22"/>
          <w:szCs w:val="22"/>
        </w:rPr>
        <w:t>.</w:t>
      </w:r>
    </w:p>
    <w:p w14:paraId="08C11EA5"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i/>
          <w:iCs/>
          <w:sz w:val="22"/>
          <w:szCs w:val="22"/>
        </w:rPr>
      </w:pPr>
    </w:p>
    <w:p w14:paraId="73C15237" w14:textId="7F157C62" w:rsidR="00255B23" w:rsidRPr="006C6868" w:rsidRDefault="00255B23">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6C6868">
        <w:rPr>
          <w:rFonts w:ascii="Arial" w:hAnsi="Arial" w:cs="Arial"/>
          <w:sz w:val="22"/>
          <w:szCs w:val="22"/>
        </w:rPr>
        <w:t xml:space="preserve">Aberdeen Royal Infirmary is also a major tertiary referral </w:t>
      </w:r>
      <w:proofErr w:type="spellStart"/>
      <w:r w:rsidRPr="006C6868">
        <w:rPr>
          <w:rFonts w:ascii="Arial" w:hAnsi="Arial" w:cs="Arial"/>
          <w:sz w:val="22"/>
          <w:szCs w:val="22"/>
        </w:rPr>
        <w:t>centre</w:t>
      </w:r>
      <w:proofErr w:type="spellEnd"/>
      <w:r w:rsidRPr="006C6868">
        <w:rPr>
          <w:rFonts w:ascii="Arial" w:hAnsi="Arial" w:cs="Arial"/>
          <w:sz w:val="22"/>
          <w:szCs w:val="22"/>
        </w:rPr>
        <w:t xml:space="preserve"> for the North and North East of Scotland in a number of special</w:t>
      </w:r>
      <w:r w:rsidR="00184DE9">
        <w:rPr>
          <w:rFonts w:ascii="Arial" w:hAnsi="Arial" w:cs="Arial"/>
          <w:sz w:val="22"/>
          <w:szCs w:val="22"/>
        </w:rPr>
        <w:t>t</w:t>
      </w:r>
      <w:r w:rsidRPr="006C6868">
        <w:rPr>
          <w:rFonts w:ascii="Arial" w:hAnsi="Arial" w:cs="Arial"/>
          <w:sz w:val="22"/>
          <w:szCs w:val="22"/>
        </w:rPr>
        <w:t xml:space="preserve">ies.  It is situated on a large open site to the North-West of the city </w:t>
      </w:r>
      <w:proofErr w:type="spellStart"/>
      <w:r w:rsidRPr="006C6868">
        <w:rPr>
          <w:rFonts w:ascii="Arial" w:hAnsi="Arial" w:cs="Arial"/>
          <w:sz w:val="22"/>
          <w:szCs w:val="22"/>
        </w:rPr>
        <w:t>centre</w:t>
      </w:r>
      <w:proofErr w:type="spellEnd"/>
      <w:r w:rsidRPr="006C6868">
        <w:rPr>
          <w:rFonts w:ascii="Arial" w:hAnsi="Arial" w:cs="Arial"/>
          <w:sz w:val="22"/>
          <w:szCs w:val="22"/>
        </w:rPr>
        <w:t xml:space="preserve">. </w:t>
      </w:r>
    </w:p>
    <w:p w14:paraId="32913130"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0718D3EF" w14:textId="3981B571" w:rsidR="00255B23" w:rsidRPr="006C6868" w:rsidRDefault="00255B23">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6C6868">
        <w:rPr>
          <w:rFonts w:ascii="Arial" w:hAnsi="Arial" w:cs="Arial"/>
          <w:b/>
          <w:bCs/>
          <w:sz w:val="22"/>
          <w:szCs w:val="22"/>
        </w:rPr>
        <w:t>Woodend Hospital</w:t>
      </w:r>
      <w:r w:rsidRPr="006C6868">
        <w:rPr>
          <w:rFonts w:ascii="Arial" w:hAnsi="Arial" w:cs="Arial"/>
          <w:sz w:val="22"/>
          <w:szCs w:val="22"/>
        </w:rPr>
        <w:t xml:space="preserve"> with a complement of 422 beds is situated one mile west of Aberdeen Royal Infirmary and includes the provision of elective </w:t>
      </w:r>
      <w:proofErr w:type="spellStart"/>
      <w:r w:rsidR="00184DE9">
        <w:rPr>
          <w:rFonts w:ascii="Arial" w:hAnsi="Arial" w:cs="Arial"/>
          <w:sz w:val="22"/>
          <w:szCs w:val="22"/>
        </w:rPr>
        <w:t>O</w:t>
      </w:r>
      <w:r w:rsidRPr="006C6868">
        <w:rPr>
          <w:rFonts w:ascii="Arial" w:hAnsi="Arial" w:cs="Arial"/>
          <w:sz w:val="22"/>
          <w:szCs w:val="22"/>
        </w:rPr>
        <w:t>rthopaedics</w:t>
      </w:r>
      <w:proofErr w:type="spellEnd"/>
      <w:r w:rsidRPr="006C6868">
        <w:rPr>
          <w:rFonts w:ascii="Arial" w:hAnsi="Arial" w:cs="Arial"/>
          <w:sz w:val="22"/>
          <w:szCs w:val="22"/>
        </w:rPr>
        <w:t xml:space="preserve"> and Intermediate Care Medicine for the Elderly.</w:t>
      </w:r>
    </w:p>
    <w:p w14:paraId="5E8734F7"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0407C9F7" w14:textId="77777777" w:rsidR="00255B23" w:rsidRPr="006C6868" w:rsidRDefault="00255B23">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6C6868">
        <w:rPr>
          <w:rFonts w:ascii="Arial" w:hAnsi="Arial" w:cs="Arial"/>
          <w:b/>
          <w:bCs/>
          <w:sz w:val="22"/>
          <w:szCs w:val="22"/>
        </w:rPr>
        <w:t>Royal Aberdeen Children’s Hospital (RACH)</w:t>
      </w:r>
      <w:r w:rsidRPr="006C6868">
        <w:rPr>
          <w:rFonts w:ascii="Arial" w:hAnsi="Arial" w:cs="Arial"/>
          <w:sz w:val="22"/>
          <w:szCs w:val="22"/>
        </w:rPr>
        <w:t>, with a complement of 103 in-patient and 13 day beds, together with the Neonatal Unit in Aberdeen Maternity Hospital (AMH) provides all Specialty care for children up to the age of 16 years in the Grampian Region and the Orkney and Shetland Islands. The new Children’s Hospital adjoining Aberdeen Royal Infirmary opened in early 2004.</w:t>
      </w:r>
    </w:p>
    <w:p w14:paraId="39DBC13A"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i/>
          <w:iCs/>
          <w:sz w:val="22"/>
          <w:szCs w:val="22"/>
        </w:rPr>
      </w:pPr>
    </w:p>
    <w:p w14:paraId="3E90A643" w14:textId="77777777" w:rsidR="00255B23" w:rsidRPr="006C6868" w:rsidRDefault="00255B23">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6C6868">
        <w:rPr>
          <w:rFonts w:ascii="Arial" w:hAnsi="Arial" w:cs="Arial"/>
          <w:b/>
          <w:bCs/>
          <w:sz w:val="22"/>
          <w:szCs w:val="22"/>
        </w:rPr>
        <w:t>Aberdeen Maternity Hospital</w:t>
      </w:r>
      <w:r w:rsidRPr="006C6868">
        <w:rPr>
          <w:rFonts w:ascii="Arial" w:hAnsi="Arial" w:cs="Arial"/>
          <w:sz w:val="22"/>
          <w:szCs w:val="22"/>
        </w:rPr>
        <w:t>, with a complement of 120 beds, is the main Maternity Hospital for the area.  It has both ante-natal and post-natal beds.</w:t>
      </w:r>
    </w:p>
    <w:p w14:paraId="4E472A29" w14:textId="77777777" w:rsidR="00255B23" w:rsidRPr="006C6868" w:rsidRDefault="00255B23">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1B294E39" w14:textId="77777777" w:rsidR="00255B23" w:rsidRDefault="00255B23">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6C6868">
        <w:rPr>
          <w:rFonts w:ascii="Arial" w:hAnsi="Arial" w:cs="Arial"/>
          <w:b/>
          <w:bCs/>
          <w:sz w:val="22"/>
          <w:szCs w:val="22"/>
        </w:rPr>
        <w:t>Royal Cornhill Hospital</w:t>
      </w:r>
      <w:r w:rsidR="006A6818">
        <w:rPr>
          <w:rFonts w:ascii="Arial" w:hAnsi="Arial" w:cs="Arial"/>
          <w:sz w:val="22"/>
          <w:szCs w:val="22"/>
        </w:rPr>
        <w:t xml:space="preserve"> provides a comprehensive P</w:t>
      </w:r>
      <w:r w:rsidRPr="006C6868">
        <w:rPr>
          <w:rFonts w:ascii="Arial" w:hAnsi="Arial" w:cs="Arial"/>
          <w:sz w:val="22"/>
          <w:szCs w:val="22"/>
        </w:rPr>
        <w:t xml:space="preserve">sychiatric service to Aberdeen and </w:t>
      </w:r>
      <w:proofErr w:type="spellStart"/>
      <w:r w:rsidRPr="006C6868">
        <w:rPr>
          <w:rFonts w:ascii="Arial" w:hAnsi="Arial" w:cs="Arial"/>
          <w:sz w:val="22"/>
          <w:szCs w:val="22"/>
        </w:rPr>
        <w:t>Aberdeenshire</w:t>
      </w:r>
      <w:proofErr w:type="spellEnd"/>
      <w:r w:rsidRPr="006C6868">
        <w:rPr>
          <w:rFonts w:ascii="Arial" w:hAnsi="Arial" w:cs="Arial"/>
          <w:sz w:val="22"/>
          <w:szCs w:val="22"/>
        </w:rPr>
        <w:t>.</w:t>
      </w:r>
    </w:p>
    <w:p w14:paraId="1AAAA6B1" w14:textId="77777777" w:rsidR="00985DD9" w:rsidRDefault="00985DD9">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1FC9A0CE" w14:textId="77777777" w:rsidR="00CB1F20" w:rsidRDefault="00CB1F20">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152AC3C6" w14:textId="77777777" w:rsidR="00255B23" w:rsidRPr="006C6868" w:rsidRDefault="006A6818" w:rsidP="006A6818">
      <w:pPr>
        <w:pStyle w:val="Heading6"/>
        <w:pBdr>
          <w:top w:val="none" w:sz="0" w:space="0" w:color="auto"/>
          <w:left w:val="none" w:sz="0" w:space="0" w:color="auto"/>
          <w:bottom w:val="none" w:sz="0" w:space="0" w:color="auto"/>
          <w:right w:val="none" w:sz="0" w:space="0" w:color="auto"/>
          <w:bar w:val="none" w:sz="0" w:color="auto"/>
        </w:pBdr>
        <w:tabs>
          <w:tab w:val="clear" w:pos="720"/>
        </w:tabs>
        <w:ind w:left="0" w:firstLine="0"/>
        <w:rPr>
          <w:rFonts w:ascii="Arial" w:eastAsia="Times New Roman" w:hAnsi="Arial" w:cs="Arial"/>
          <w:sz w:val="22"/>
          <w:szCs w:val="22"/>
        </w:rPr>
      </w:pPr>
      <w:r w:rsidRPr="006A6818">
        <w:rPr>
          <w:rFonts w:ascii="Arial" w:eastAsia="Times New Roman" w:hAnsi="Arial" w:cs="Arial"/>
          <w:bCs w:val="0"/>
          <w:sz w:val="22"/>
          <w:szCs w:val="22"/>
        </w:rPr>
        <w:t>2.</w:t>
      </w:r>
      <w:r>
        <w:rPr>
          <w:rFonts w:ascii="Arial" w:eastAsia="Times New Roman" w:hAnsi="Arial" w:cs="Arial"/>
          <w:b w:val="0"/>
          <w:bCs w:val="0"/>
          <w:sz w:val="22"/>
          <w:szCs w:val="22"/>
        </w:rPr>
        <w:t xml:space="preserve"> </w:t>
      </w:r>
      <w:r w:rsidR="00255B23" w:rsidRPr="006C6868">
        <w:rPr>
          <w:rFonts w:ascii="Arial" w:eastAsia="Times New Roman" w:hAnsi="Arial" w:cs="Arial"/>
          <w:sz w:val="22"/>
          <w:szCs w:val="22"/>
        </w:rPr>
        <w:t xml:space="preserve">WORK OF THE DEPARTMENT OF </w:t>
      </w:r>
      <w:r w:rsidR="00B200F0">
        <w:rPr>
          <w:rFonts w:ascii="Arial" w:eastAsia="Times New Roman" w:hAnsi="Arial" w:cs="Arial"/>
          <w:sz w:val="22"/>
          <w:szCs w:val="22"/>
        </w:rPr>
        <w:t>GENERAL SURGERY</w:t>
      </w:r>
    </w:p>
    <w:p w14:paraId="24A53A9A" w14:textId="77777777" w:rsidR="00255B23" w:rsidRDefault="00255B23">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71C5FE35" w14:textId="77777777" w:rsidR="00CF4699" w:rsidRDefault="00CF4699" w:rsidP="00CF4699">
      <w:pPr>
        <w:pStyle w:val="Default"/>
        <w:rPr>
          <w:sz w:val="22"/>
          <w:szCs w:val="22"/>
        </w:rPr>
      </w:pPr>
      <w:r>
        <w:rPr>
          <w:b/>
          <w:bCs/>
          <w:sz w:val="22"/>
          <w:szCs w:val="22"/>
        </w:rPr>
        <w:t xml:space="preserve">Consultant Surgeons: </w:t>
      </w:r>
    </w:p>
    <w:p w14:paraId="53B63668" w14:textId="1DF1E741" w:rsidR="00D008E7" w:rsidRDefault="00CF4699" w:rsidP="00CF4699">
      <w:pPr>
        <w:pStyle w:val="Default"/>
        <w:rPr>
          <w:sz w:val="22"/>
          <w:szCs w:val="22"/>
        </w:rPr>
      </w:pPr>
      <w:r>
        <w:rPr>
          <w:sz w:val="22"/>
          <w:szCs w:val="22"/>
        </w:rPr>
        <w:t xml:space="preserve">There are currently </w:t>
      </w:r>
      <w:r w:rsidR="0031547A">
        <w:rPr>
          <w:sz w:val="22"/>
          <w:szCs w:val="22"/>
        </w:rPr>
        <w:t>2</w:t>
      </w:r>
      <w:r w:rsidR="00FF16DE">
        <w:rPr>
          <w:sz w:val="22"/>
          <w:szCs w:val="22"/>
        </w:rPr>
        <w:t>1</w:t>
      </w:r>
      <w:r w:rsidR="007B0A91">
        <w:rPr>
          <w:sz w:val="22"/>
          <w:szCs w:val="22"/>
        </w:rPr>
        <w:t xml:space="preserve"> </w:t>
      </w:r>
      <w:r w:rsidR="001105BD">
        <w:rPr>
          <w:sz w:val="22"/>
          <w:szCs w:val="22"/>
        </w:rPr>
        <w:t xml:space="preserve">substantive </w:t>
      </w:r>
      <w:r>
        <w:rPr>
          <w:sz w:val="22"/>
          <w:szCs w:val="22"/>
        </w:rPr>
        <w:t>Consultant General Surge</w:t>
      </w:r>
      <w:r w:rsidR="001105BD">
        <w:rPr>
          <w:sz w:val="22"/>
          <w:szCs w:val="22"/>
        </w:rPr>
        <w:t>ry posts</w:t>
      </w:r>
      <w:r w:rsidR="00D008E7">
        <w:rPr>
          <w:sz w:val="22"/>
          <w:szCs w:val="22"/>
        </w:rPr>
        <w:t xml:space="preserve">, </w:t>
      </w:r>
      <w:r w:rsidR="00FF16DE">
        <w:rPr>
          <w:sz w:val="22"/>
          <w:szCs w:val="22"/>
        </w:rPr>
        <w:t xml:space="preserve">7 </w:t>
      </w:r>
      <w:r>
        <w:rPr>
          <w:sz w:val="22"/>
          <w:szCs w:val="22"/>
        </w:rPr>
        <w:t>Consultant Breast Surgeon</w:t>
      </w:r>
      <w:r w:rsidR="00D008E7">
        <w:rPr>
          <w:sz w:val="22"/>
          <w:szCs w:val="22"/>
        </w:rPr>
        <w:t>s, 6 Consultant Vasc</w:t>
      </w:r>
      <w:r w:rsidR="007B0A91">
        <w:rPr>
          <w:sz w:val="22"/>
          <w:szCs w:val="22"/>
        </w:rPr>
        <w:t>ular Surgeons and 4 Consultant P</w:t>
      </w:r>
      <w:r w:rsidR="00D008E7">
        <w:rPr>
          <w:sz w:val="22"/>
          <w:szCs w:val="22"/>
        </w:rPr>
        <w:t>aediatric Surgeons in Post</w:t>
      </w:r>
      <w:r>
        <w:rPr>
          <w:sz w:val="22"/>
          <w:szCs w:val="22"/>
        </w:rPr>
        <w:t xml:space="preserve">. </w:t>
      </w:r>
    </w:p>
    <w:p w14:paraId="10521711" w14:textId="77777777" w:rsidR="007B0A91" w:rsidRDefault="007B0A91" w:rsidP="00CF4699">
      <w:pPr>
        <w:pStyle w:val="Default"/>
        <w:rPr>
          <w:sz w:val="22"/>
          <w:szCs w:val="22"/>
        </w:rPr>
      </w:pPr>
    </w:p>
    <w:p w14:paraId="384B8E24" w14:textId="77777777" w:rsidR="00CF4699" w:rsidRDefault="00CF4699" w:rsidP="00CF4699">
      <w:pPr>
        <w:pStyle w:val="Default"/>
        <w:rPr>
          <w:sz w:val="22"/>
          <w:szCs w:val="22"/>
        </w:rPr>
      </w:pPr>
      <w:r>
        <w:rPr>
          <w:sz w:val="22"/>
          <w:szCs w:val="22"/>
        </w:rPr>
        <w:t xml:space="preserve">The </w:t>
      </w:r>
      <w:r w:rsidR="00FF16DE">
        <w:rPr>
          <w:sz w:val="22"/>
          <w:szCs w:val="22"/>
        </w:rPr>
        <w:t xml:space="preserve">General Surgery </w:t>
      </w:r>
      <w:r>
        <w:rPr>
          <w:sz w:val="22"/>
          <w:szCs w:val="22"/>
        </w:rPr>
        <w:t xml:space="preserve">specialty interests are as follows: </w:t>
      </w:r>
    </w:p>
    <w:p w14:paraId="4598BFF0" w14:textId="77777777" w:rsidR="00D008E7" w:rsidRDefault="00D008E7" w:rsidP="00CF4699">
      <w:pPr>
        <w:pStyle w:val="Default"/>
        <w:rPr>
          <w:sz w:val="22"/>
          <w:szCs w:val="22"/>
        </w:rPr>
      </w:pPr>
    </w:p>
    <w:p w14:paraId="10083142" w14:textId="77777777" w:rsidR="00587C84" w:rsidRDefault="00C71F19" w:rsidP="00587C84">
      <w:pPr>
        <w:pStyle w:val="Default"/>
        <w:spacing w:after="27"/>
        <w:rPr>
          <w:sz w:val="22"/>
          <w:szCs w:val="22"/>
        </w:rPr>
      </w:pPr>
      <w:r>
        <w:rPr>
          <w:b/>
          <w:sz w:val="22"/>
          <w:szCs w:val="22"/>
        </w:rPr>
        <w:lastRenderedPageBreak/>
        <w:t>Colorectal</w:t>
      </w:r>
      <w:r w:rsidRPr="00FF16DE">
        <w:rPr>
          <w:b/>
          <w:sz w:val="22"/>
          <w:szCs w:val="22"/>
        </w:rPr>
        <w:t xml:space="preserve"> </w:t>
      </w:r>
      <w:r>
        <w:rPr>
          <w:b/>
          <w:sz w:val="22"/>
          <w:szCs w:val="22"/>
        </w:rPr>
        <w:t xml:space="preserve">and </w:t>
      </w:r>
      <w:r w:rsidR="00587C84" w:rsidRPr="00FF16DE">
        <w:rPr>
          <w:b/>
          <w:sz w:val="22"/>
          <w:szCs w:val="22"/>
        </w:rPr>
        <w:t>General Surgery</w:t>
      </w:r>
      <w:r w:rsidR="00587C84">
        <w:rPr>
          <w:b/>
          <w:sz w:val="22"/>
          <w:szCs w:val="22"/>
        </w:rPr>
        <w:t xml:space="preserve"> </w:t>
      </w:r>
      <w:r>
        <w:rPr>
          <w:b/>
          <w:sz w:val="22"/>
          <w:szCs w:val="22"/>
        </w:rPr>
        <w:t>(Purple Team)</w:t>
      </w:r>
    </w:p>
    <w:p w14:paraId="25566700" w14:textId="77777777" w:rsidR="00C71F19" w:rsidRDefault="00C71F19" w:rsidP="00587C84">
      <w:pPr>
        <w:pStyle w:val="Default"/>
        <w:spacing w:after="27"/>
        <w:rPr>
          <w:sz w:val="22"/>
          <w:szCs w:val="22"/>
        </w:rPr>
      </w:pPr>
      <w:r>
        <w:rPr>
          <w:sz w:val="22"/>
          <w:szCs w:val="22"/>
        </w:rPr>
        <w:t>Mr Emad Aly</w:t>
      </w:r>
    </w:p>
    <w:p w14:paraId="7EBA4369" w14:textId="77777777" w:rsidR="00587C84" w:rsidRDefault="00587C84" w:rsidP="00587C84">
      <w:pPr>
        <w:pStyle w:val="Default"/>
        <w:spacing w:after="27"/>
        <w:rPr>
          <w:sz w:val="22"/>
          <w:szCs w:val="22"/>
        </w:rPr>
      </w:pPr>
      <w:r>
        <w:rPr>
          <w:sz w:val="22"/>
          <w:szCs w:val="22"/>
        </w:rPr>
        <w:t xml:space="preserve">Ms Aileen McKinley </w:t>
      </w:r>
    </w:p>
    <w:p w14:paraId="4AB9203C" w14:textId="77777777" w:rsidR="00587C84" w:rsidRDefault="00587C84" w:rsidP="00587C84">
      <w:pPr>
        <w:pStyle w:val="Default"/>
        <w:spacing w:after="27"/>
        <w:rPr>
          <w:sz w:val="22"/>
          <w:szCs w:val="22"/>
        </w:rPr>
      </w:pPr>
      <w:r>
        <w:rPr>
          <w:sz w:val="22"/>
          <w:szCs w:val="22"/>
        </w:rPr>
        <w:t>M</w:t>
      </w:r>
      <w:r w:rsidR="003957CC">
        <w:rPr>
          <w:sz w:val="22"/>
          <w:szCs w:val="22"/>
        </w:rPr>
        <w:t>r</w:t>
      </w:r>
      <w:r>
        <w:rPr>
          <w:sz w:val="22"/>
          <w:szCs w:val="22"/>
        </w:rPr>
        <w:t xml:space="preserve"> Terry O’Kelly </w:t>
      </w:r>
    </w:p>
    <w:p w14:paraId="3B1678D6" w14:textId="77777777" w:rsidR="00587C84" w:rsidRDefault="00587C84" w:rsidP="00587C84">
      <w:pPr>
        <w:pStyle w:val="Default"/>
        <w:spacing w:after="27"/>
        <w:rPr>
          <w:sz w:val="22"/>
          <w:szCs w:val="22"/>
        </w:rPr>
      </w:pPr>
      <w:r>
        <w:rPr>
          <w:sz w:val="22"/>
          <w:szCs w:val="22"/>
        </w:rPr>
        <w:t xml:space="preserve">Mr Craig </w:t>
      </w:r>
      <w:proofErr w:type="spellStart"/>
      <w:r>
        <w:rPr>
          <w:sz w:val="22"/>
          <w:szCs w:val="22"/>
        </w:rPr>
        <w:t>Parnaby</w:t>
      </w:r>
      <w:proofErr w:type="spellEnd"/>
      <w:r>
        <w:rPr>
          <w:sz w:val="22"/>
          <w:szCs w:val="22"/>
        </w:rPr>
        <w:t xml:space="preserve"> </w:t>
      </w:r>
    </w:p>
    <w:p w14:paraId="682677D1" w14:textId="77777777" w:rsidR="00587C84" w:rsidRDefault="00587C84" w:rsidP="00587C84">
      <w:pPr>
        <w:pStyle w:val="Default"/>
        <w:spacing w:after="27"/>
        <w:rPr>
          <w:sz w:val="22"/>
          <w:szCs w:val="22"/>
        </w:rPr>
      </w:pPr>
      <w:r>
        <w:rPr>
          <w:sz w:val="22"/>
          <w:szCs w:val="22"/>
        </w:rPr>
        <w:t xml:space="preserve">Ms Lynn Stevenson </w:t>
      </w:r>
    </w:p>
    <w:p w14:paraId="26CF711B" w14:textId="77777777" w:rsidR="00C71F19" w:rsidRDefault="00C71F19" w:rsidP="00587C84">
      <w:pPr>
        <w:pStyle w:val="Default"/>
        <w:spacing w:after="27"/>
        <w:rPr>
          <w:sz w:val="22"/>
          <w:szCs w:val="22"/>
        </w:rPr>
      </w:pPr>
      <w:r>
        <w:rPr>
          <w:sz w:val="22"/>
          <w:szCs w:val="22"/>
        </w:rPr>
        <w:t xml:space="preserve">Miss </w:t>
      </w:r>
      <w:proofErr w:type="spellStart"/>
      <w:r>
        <w:rPr>
          <w:sz w:val="22"/>
          <w:szCs w:val="22"/>
        </w:rPr>
        <w:t>Shafaque</w:t>
      </w:r>
      <w:proofErr w:type="spellEnd"/>
      <w:r>
        <w:rPr>
          <w:sz w:val="22"/>
          <w:szCs w:val="22"/>
        </w:rPr>
        <w:t xml:space="preserve"> Shaikh</w:t>
      </w:r>
    </w:p>
    <w:p w14:paraId="7F32ED06" w14:textId="77777777" w:rsidR="00C71F19" w:rsidRDefault="00C71F19" w:rsidP="00587C84">
      <w:pPr>
        <w:pStyle w:val="Default"/>
        <w:spacing w:after="27"/>
        <w:rPr>
          <w:sz w:val="22"/>
          <w:szCs w:val="22"/>
        </w:rPr>
      </w:pPr>
      <w:r>
        <w:rPr>
          <w:sz w:val="22"/>
          <w:szCs w:val="22"/>
        </w:rPr>
        <w:t>Mr Craig Mackay</w:t>
      </w:r>
    </w:p>
    <w:p w14:paraId="5FBC05AD" w14:textId="2E86A861" w:rsidR="00C71F19" w:rsidRDefault="00C71F19" w:rsidP="00587C84">
      <w:pPr>
        <w:pStyle w:val="Default"/>
        <w:spacing w:after="27"/>
        <w:rPr>
          <w:sz w:val="22"/>
          <w:szCs w:val="22"/>
        </w:rPr>
      </w:pPr>
      <w:r>
        <w:rPr>
          <w:sz w:val="22"/>
          <w:szCs w:val="22"/>
        </w:rPr>
        <w:t>Mr George Ramsay</w:t>
      </w:r>
    </w:p>
    <w:p w14:paraId="7EF64E27" w14:textId="384BC69F" w:rsidR="00711CEF" w:rsidRDefault="00711CEF" w:rsidP="00587C84">
      <w:pPr>
        <w:pStyle w:val="Default"/>
        <w:spacing w:after="27"/>
        <w:rPr>
          <w:sz w:val="22"/>
          <w:szCs w:val="22"/>
        </w:rPr>
      </w:pPr>
      <w:r>
        <w:rPr>
          <w:sz w:val="22"/>
          <w:szCs w:val="22"/>
        </w:rPr>
        <w:t>Mr Jason On</w:t>
      </w:r>
    </w:p>
    <w:p w14:paraId="6F370981" w14:textId="77777777" w:rsidR="00587C84" w:rsidRDefault="00587C84" w:rsidP="00CF4699">
      <w:pPr>
        <w:pStyle w:val="Default"/>
        <w:spacing w:after="27"/>
        <w:rPr>
          <w:b/>
          <w:sz w:val="22"/>
          <w:szCs w:val="22"/>
        </w:rPr>
      </w:pPr>
    </w:p>
    <w:p w14:paraId="2D748370" w14:textId="77777777" w:rsidR="00FF16DE" w:rsidRDefault="00FF16DE" w:rsidP="00FF16DE">
      <w:pPr>
        <w:pStyle w:val="Default"/>
        <w:spacing w:after="27"/>
        <w:rPr>
          <w:sz w:val="22"/>
          <w:szCs w:val="22"/>
        </w:rPr>
      </w:pPr>
      <w:r w:rsidRPr="00FF16DE">
        <w:rPr>
          <w:b/>
          <w:sz w:val="22"/>
          <w:szCs w:val="22"/>
        </w:rPr>
        <w:t>HPB and Endocrine</w:t>
      </w:r>
      <w:r w:rsidR="00C71F19">
        <w:rPr>
          <w:b/>
          <w:sz w:val="22"/>
          <w:szCs w:val="22"/>
        </w:rPr>
        <w:t>, and General Surgery (Yellow Team)</w:t>
      </w:r>
    </w:p>
    <w:p w14:paraId="69E336FA" w14:textId="401A84CC" w:rsidR="00FF16DE" w:rsidRDefault="00FF16DE" w:rsidP="00FF16DE">
      <w:pPr>
        <w:pStyle w:val="Default"/>
        <w:spacing w:after="27"/>
        <w:rPr>
          <w:sz w:val="22"/>
          <w:szCs w:val="22"/>
        </w:rPr>
      </w:pPr>
      <w:r>
        <w:rPr>
          <w:sz w:val="22"/>
          <w:szCs w:val="22"/>
        </w:rPr>
        <w:t xml:space="preserve">Mr Peter King </w:t>
      </w:r>
    </w:p>
    <w:p w14:paraId="4CC1061D" w14:textId="3F2C2821" w:rsidR="00FF16DE" w:rsidRDefault="00FF16DE" w:rsidP="00FF16DE">
      <w:pPr>
        <w:pStyle w:val="Default"/>
        <w:spacing w:after="27"/>
        <w:rPr>
          <w:sz w:val="22"/>
          <w:szCs w:val="22"/>
        </w:rPr>
      </w:pPr>
      <w:r>
        <w:rPr>
          <w:sz w:val="22"/>
          <w:szCs w:val="22"/>
        </w:rPr>
        <w:t xml:space="preserve">Mr Irfan Ahmed  </w:t>
      </w:r>
      <w:r w:rsidR="00191334">
        <w:rPr>
          <w:sz w:val="22"/>
          <w:szCs w:val="22"/>
        </w:rPr>
        <w:t xml:space="preserve"> (on career break)</w:t>
      </w:r>
    </w:p>
    <w:p w14:paraId="24145297" w14:textId="5286AA14" w:rsidR="00FF16DE" w:rsidRDefault="00FF16DE" w:rsidP="00FF16DE">
      <w:pPr>
        <w:pStyle w:val="Default"/>
        <w:spacing w:after="27"/>
        <w:rPr>
          <w:sz w:val="22"/>
          <w:szCs w:val="22"/>
        </w:rPr>
      </w:pPr>
      <w:r>
        <w:rPr>
          <w:sz w:val="22"/>
          <w:szCs w:val="22"/>
        </w:rPr>
        <w:t xml:space="preserve">Mr Bassam </w:t>
      </w:r>
      <w:proofErr w:type="spellStart"/>
      <w:r>
        <w:rPr>
          <w:sz w:val="22"/>
          <w:szCs w:val="22"/>
        </w:rPr>
        <w:t>Alkari</w:t>
      </w:r>
      <w:proofErr w:type="spellEnd"/>
      <w:r>
        <w:rPr>
          <w:sz w:val="22"/>
          <w:szCs w:val="22"/>
        </w:rPr>
        <w:t xml:space="preserve"> </w:t>
      </w:r>
    </w:p>
    <w:p w14:paraId="3AB12C58" w14:textId="0B3FFE18" w:rsidR="00FF16DE" w:rsidRDefault="00FF16DE" w:rsidP="00FF16DE">
      <w:pPr>
        <w:pStyle w:val="Default"/>
        <w:spacing w:after="27"/>
        <w:rPr>
          <w:sz w:val="22"/>
          <w:szCs w:val="22"/>
        </w:rPr>
      </w:pPr>
      <w:r>
        <w:rPr>
          <w:sz w:val="22"/>
          <w:szCs w:val="22"/>
        </w:rPr>
        <w:t>Mr Mohammad Habib</w:t>
      </w:r>
    </w:p>
    <w:p w14:paraId="39FEFC5E" w14:textId="66B3BE3A" w:rsidR="00FF16DE" w:rsidRDefault="00A2460B" w:rsidP="00FF16DE">
      <w:pPr>
        <w:pStyle w:val="Default"/>
        <w:spacing w:after="27"/>
        <w:rPr>
          <w:sz w:val="22"/>
          <w:szCs w:val="22"/>
        </w:rPr>
      </w:pPr>
      <w:r>
        <w:rPr>
          <w:sz w:val="22"/>
          <w:szCs w:val="22"/>
        </w:rPr>
        <w:t xml:space="preserve">Mr James Milburn </w:t>
      </w:r>
    </w:p>
    <w:p w14:paraId="0624782C" w14:textId="38A4B7F9" w:rsidR="00C71F19" w:rsidRDefault="00C71F19" w:rsidP="00C71F19">
      <w:pPr>
        <w:pStyle w:val="Default"/>
        <w:rPr>
          <w:sz w:val="22"/>
          <w:szCs w:val="22"/>
        </w:rPr>
      </w:pPr>
      <w:r>
        <w:rPr>
          <w:sz w:val="22"/>
          <w:szCs w:val="22"/>
        </w:rPr>
        <w:t xml:space="preserve">Mr Sebastian Aspinall </w:t>
      </w:r>
      <w:r w:rsidR="00184DE9">
        <w:rPr>
          <w:sz w:val="22"/>
          <w:szCs w:val="22"/>
        </w:rPr>
        <w:t>(</w:t>
      </w:r>
      <w:r>
        <w:rPr>
          <w:sz w:val="22"/>
          <w:szCs w:val="22"/>
        </w:rPr>
        <w:t>Endocrine</w:t>
      </w:r>
      <w:r w:rsidR="00184DE9">
        <w:rPr>
          <w:sz w:val="22"/>
          <w:szCs w:val="22"/>
        </w:rPr>
        <w:t>)</w:t>
      </w:r>
    </w:p>
    <w:p w14:paraId="4022D12E" w14:textId="66CDBF23" w:rsidR="00C71F19" w:rsidRPr="00197C7C" w:rsidRDefault="00C71F19" w:rsidP="00C71F19">
      <w:pPr>
        <w:pStyle w:val="Default"/>
        <w:rPr>
          <w:sz w:val="22"/>
          <w:szCs w:val="22"/>
        </w:rPr>
      </w:pPr>
      <w:r w:rsidRPr="00197C7C">
        <w:rPr>
          <w:sz w:val="22"/>
          <w:szCs w:val="22"/>
        </w:rPr>
        <w:t xml:space="preserve">Mr Mudassar Ghazanfar </w:t>
      </w:r>
    </w:p>
    <w:p w14:paraId="75896AF7" w14:textId="1D911DF6" w:rsidR="00711CEF" w:rsidRDefault="00711CEF" w:rsidP="00C71F19">
      <w:pPr>
        <w:pStyle w:val="Default"/>
        <w:rPr>
          <w:sz w:val="22"/>
          <w:szCs w:val="22"/>
        </w:rPr>
      </w:pPr>
      <w:r w:rsidRPr="00197C7C">
        <w:rPr>
          <w:sz w:val="22"/>
          <w:szCs w:val="22"/>
        </w:rPr>
        <w:t xml:space="preserve">Mr Ganesh </w:t>
      </w:r>
      <w:proofErr w:type="spellStart"/>
      <w:r w:rsidRPr="00197C7C">
        <w:rPr>
          <w:sz w:val="22"/>
          <w:szCs w:val="22"/>
        </w:rPr>
        <w:t>R</w:t>
      </w:r>
      <w:r w:rsidR="00197C7C" w:rsidRPr="00197C7C">
        <w:rPr>
          <w:sz w:val="22"/>
          <w:szCs w:val="22"/>
        </w:rPr>
        <w:t>adhakishnan</w:t>
      </w:r>
      <w:proofErr w:type="spellEnd"/>
      <w:r w:rsidRPr="00197C7C">
        <w:rPr>
          <w:sz w:val="22"/>
          <w:szCs w:val="22"/>
        </w:rPr>
        <w:t xml:space="preserve"> (Locum)</w:t>
      </w:r>
    </w:p>
    <w:p w14:paraId="5B145533" w14:textId="1C0C4CF0" w:rsidR="00FF16DE" w:rsidRDefault="00191334" w:rsidP="00CF4699">
      <w:pPr>
        <w:pStyle w:val="Default"/>
        <w:spacing w:after="27"/>
        <w:rPr>
          <w:sz w:val="22"/>
          <w:szCs w:val="22"/>
        </w:rPr>
      </w:pPr>
      <w:r>
        <w:rPr>
          <w:sz w:val="22"/>
          <w:szCs w:val="22"/>
        </w:rPr>
        <w:t xml:space="preserve">Mr Mohamed </w:t>
      </w:r>
      <w:proofErr w:type="spellStart"/>
      <w:proofErr w:type="gramStart"/>
      <w:r>
        <w:rPr>
          <w:sz w:val="22"/>
          <w:szCs w:val="22"/>
        </w:rPr>
        <w:t>Elnagar</w:t>
      </w:r>
      <w:proofErr w:type="spellEnd"/>
      <w:r>
        <w:rPr>
          <w:sz w:val="22"/>
          <w:szCs w:val="22"/>
        </w:rPr>
        <w:t xml:space="preserve">  (</w:t>
      </w:r>
      <w:proofErr w:type="gramEnd"/>
      <w:r>
        <w:rPr>
          <w:sz w:val="22"/>
          <w:szCs w:val="22"/>
        </w:rPr>
        <w:t>Locum)</w:t>
      </w:r>
    </w:p>
    <w:p w14:paraId="1EF04996" w14:textId="77777777" w:rsidR="00191334" w:rsidRDefault="00191334" w:rsidP="00CF4699">
      <w:pPr>
        <w:pStyle w:val="Default"/>
        <w:spacing w:after="27"/>
        <w:rPr>
          <w:sz w:val="22"/>
          <w:szCs w:val="22"/>
        </w:rPr>
      </w:pPr>
    </w:p>
    <w:p w14:paraId="36156B6E" w14:textId="77777777" w:rsidR="00FF16DE" w:rsidRPr="00FF16DE" w:rsidRDefault="00FF16DE" w:rsidP="00FF16DE">
      <w:pPr>
        <w:pStyle w:val="Default"/>
        <w:spacing w:after="27"/>
        <w:rPr>
          <w:b/>
          <w:sz w:val="22"/>
          <w:szCs w:val="22"/>
        </w:rPr>
      </w:pPr>
      <w:r>
        <w:rPr>
          <w:b/>
          <w:sz w:val="22"/>
          <w:szCs w:val="22"/>
        </w:rPr>
        <w:t>Upper GI/</w:t>
      </w:r>
      <w:r w:rsidR="00C71F19">
        <w:rPr>
          <w:b/>
          <w:sz w:val="22"/>
          <w:szCs w:val="22"/>
        </w:rPr>
        <w:t xml:space="preserve"> </w:t>
      </w:r>
      <w:r>
        <w:rPr>
          <w:b/>
          <w:sz w:val="22"/>
          <w:szCs w:val="22"/>
        </w:rPr>
        <w:t>Bariatric</w:t>
      </w:r>
      <w:r w:rsidRPr="00FF16DE">
        <w:rPr>
          <w:b/>
          <w:sz w:val="22"/>
          <w:szCs w:val="22"/>
        </w:rPr>
        <w:t xml:space="preserve"> </w:t>
      </w:r>
      <w:r w:rsidR="00C71F19">
        <w:rPr>
          <w:b/>
          <w:sz w:val="22"/>
          <w:szCs w:val="22"/>
        </w:rPr>
        <w:t xml:space="preserve">and </w:t>
      </w:r>
      <w:r w:rsidR="00C71F19" w:rsidRPr="00FF16DE">
        <w:rPr>
          <w:b/>
          <w:sz w:val="22"/>
          <w:szCs w:val="22"/>
        </w:rPr>
        <w:t>General Surgery</w:t>
      </w:r>
      <w:r w:rsidR="00C71F19">
        <w:rPr>
          <w:b/>
          <w:sz w:val="22"/>
          <w:szCs w:val="22"/>
        </w:rPr>
        <w:t xml:space="preserve"> (Red Team)</w:t>
      </w:r>
    </w:p>
    <w:p w14:paraId="6EC735FF" w14:textId="77777777" w:rsidR="00FF16DE" w:rsidRDefault="00FF16DE" w:rsidP="00CF4699">
      <w:pPr>
        <w:pStyle w:val="Default"/>
        <w:spacing w:after="27"/>
        <w:rPr>
          <w:sz w:val="22"/>
          <w:szCs w:val="22"/>
        </w:rPr>
      </w:pPr>
      <w:r>
        <w:rPr>
          <w:sz w:val="22"/>
          <w:szCs w:val="22"/>
        </w:rPr>
        <w:t xml:space="preserve">Mr Abdul Qadir   </w:t>
      </w:r>
    </w:p>
    <w:p w14:paraId="6B6F6C13" w14:textId="77777777" w:rsidR="00CF4699" w:rsidRDefault="00CF4699" w:rsidP="00CF4699">
      <w:pPr>
        <w:pStyle w:val="Default"/>
        <w:spacing w:after="27"/>
        <w:rPr>
          <w:sz w:val="22"/>
          <w:szCs w:val="22"/>
        </w:rPr>
      </w:pPr>
      <w:r>
        <w:rPr>
          <w:sz w:val="22"/>
          <w:szCs w:val="22"/>
        </w:rPr>
        <w:t xml:space="preserve">Mr </w:t>
      </w:r>
      <w:r w:rsidR="00D008E7">
        <w:rPr>
          <w:sz w:val="22"/>
          <w:szCs w:val="22"/>
        </w:rPr>
        <w:t xml:space="preserve">Shay </w:t>
      </w:r>
      <w:proofErr w:type="spellStart"/>
      <w:r w:rsidR="00D008E7">
        <w:rPr>
          <w:sz w:val="22"/>
          <w:szCs w:val="22"/>
        </w:rPr>
        <w:t>Nanthakumaran</w:t>
      </w:r>
      <w:proofErr w:type="spellEnd"/>
      <w:r w:rsidR="00D008E7">
        <w:rPr>
          <w:sz w:val="22"/>
          <w:szCs w:val="22"/>
        </w:rPr>
        <w:t xml:space="preserve"> </w:t>
      </w:r>
    </w:p>
    <w:p w14:paraId="2C91F93C" w14:textId="77777777" w:rsidR="00CF4699" w:rsidRDefault="00CF4699" w:rsidP="00CF4699">
      <w:pPr>
        <w:pStyle w:val="Default"/>
        <w:spacing w:after="27"/>
        <w:rPr>
          <w:sz w:val="22"/>
          <w:szCs w:val="22"/>
        </w:rPr>
      </w:pPr>
      <w:r>
        <w:rPr>
          <w:sz w:val="22"/>
          <w:szCs w:val="22"/>
        </w:rPr>
        <w:t xml:space="preserve">Mr </w:t>
      </w:r>
      <w:r w:rsidR="00D008E7">
        <w:rPr>
          <w:sz w:val="22"/>
          <w:szCs w:val="22"/>
        </w:rPr>
        <w:t xml:space="preserve">Manoj Kumar </w:t>
      </w:r>
    </w:p>
    <w:p w14:paraId="77132EA9" w14:textId="77777777" w:rsidR="003957CC" w:rsidRDefault="003957CC" w:rsidP="00CF4699">
      <w:pPr>
        <w:pStyle w:val="Default"/>
        <w:spacing w:after="27"/>
        <w:rPr>
          <w:sz w:val="22"/>
          <w:szCs w:val="22"/>
        </w:rPr>
      </w:pPr>
      <w:r>
        <w:rPr>
          <w:sz w:val="22"/>
          <w:szCs w:val="22"/>
        </w:rPr>
        <w:t>Ms Natasha Ross</w:t>
      </w:r>
    </w:p>
    <w:p w14:paraId="35F20E9E" w14:textId="77777777" w:rsidR="003957CC" w:rsidRDefault="003957CC" w:rsidP="00CF4699">
      <w:pPr>
        <w:pStyle w:val="Default"/>
        <w:spacing w:after="27"/>
        <w:rPr>
          <w:sz w:val="22"/>
          <w:szCs w:val="22"/>
        </w:rPr>
      </w:pPr>
      <w:r>
        <w:rPr>
          <w:sz w:val="22"/>
          <w:szCs w:val="22"/>
        </w:rPr>
        <w:t xml:space="preserve">Mr Peter </w:t>
      </w:r>
      <w:proofErr w:type="spellStart"/>
      <w:r>
        <w:rPr>
          <w:sz w:val="22"/>
          <w:szCs w:val="22"/>
        </w:rPr>
        <w:t>Mekhail</w:t>
      </w:r>
      <w:proofErr w:type="spellEnd"/>
    </w:p>
    <w:p w14:paraId="22279BBE" w14:textId="60FF0CE0" w:rsidR="007B0A91" w:rsidRDefault="00711CEF" w:rsidP="00FF16DE">
      <w:pPr>
        <w:pStyle w:val="Default"/>
        <w:spacing w:after="27"/>
        <w:rPr>
          <w:sz w:val="22"/>
          <w:szCs w:val="22"/>
        </w:rPr>
      </w:pPr>
      <w:r w:rsidRPr="00184869">
        <w:rPr>
          <w:sz w:val="22"/>
          <w:szCs w:val="22"/>
        </w:rPr>
        <w:t xml:space="preserve">Mr </w:t>
      </w:r>
      <w:r>
        <w:rPr>
          <w:sz w:val="22"/>
          <w:szCs w:val="22"/>
        </w:rPr>
        <w:t xml:space="preserve">Yasser </w:t>
      </w:r>
      <w:proofErr w:type="spellStart"/>
      <w:r>
        <w:rPr>
          <w:sz w:val="22"/>
          <w:szCs w:val="22"/>
        </w:rPr>
        <w:t>Kholeif</w:t>
      </w:r>
      <w:proofErr w:type="spellEnd"/>
      <w:r>
        <w:rPr>
          <w:sz w:val="22"/>
          <w:szCs w:val="22"/>
        </w:rPr>
        <w:t xml:space="preserve"> (Locum)</w:t>
      </w:r>
    </w:p>
    <w:p w14:paraId="648E816B" w14:textId="77777777" w:rsidR="00CF4699" w:rsidRDefault="00CF4699" w:rsidP="00CF4699">
      <w:pPr>
        <w:pStyle w:val="Default"/>
        <w:rPr>
          <w:sz w:val="22"/>
          <w:szCs w:val="22"/>
        </w:rPr>
      </w:pPr>
    </w:p>
    <w:p w14:paraId="4A07C4F4" w14:textId="77777777" w:rsidR="00705A71" w:rsidRDefault="00705A71" w:rsidP="00705A71">
      <w:pPr>
        <w:pStyle w:val="Default"/>
        <w:rPr>
          <w:sz w:val="22"/>
          <w:szCs w:val="22"/>
        </w:rPr>
      </w:pPr>
      <w:r>
        <w:rPr>
          <w:b/>
          <w:bCs/>
          <w:sz w:val="22"/>
          <w:szCs w:val="22"/>
        </w:rPr>
        <w:t xml:space="preserve">Specialist Trainees and Foundation Programme Staff: </w:t>
      </w:r>
    </w:p>
    <w:p w14:paraId="271BB1BD" w14:textId="1894BA36" w:rsidR="00705A71" w:rsidRDefault="00184869" w:rsidP="00705A71">
      <w:pPr>
        <w:pStyle w:val="Default"/>
        <w:spacing w:after="30"/>
        <w:rPr>
          <w:sz w:val="22"/>
          <w:szCs w:val="22"/>
        </w:rPr>
      </w:pPr>
      <w:r>
        <w:rPr>
          <w:sz w:val="22"/>
          <w:szCs w:val="22"/>
        </w:rPr>
        <w:t>4</w:t>
      </w:r>
      <w:r w:rsidR="00DA6BEC">
        <w:rPr>
          <w:sz w:val="22"/>
          <w:szCs w:val="22"/>
        </w:rPr>
        <w:t xml:space="preserve"> </w:t>
      </w:r>
      <w:r w:rsidR="00705A71">
        <w:rPr>
          <w:sz w:val="22"/>
          <w:szCs w:val="22"/>
        </w:rPr>
        <w:t xml:space="preserve"> </w:t>
      </w:r>
      <w:r w:rsidR="00DA6BEC">
        <w:rPr>
          <w:sz w:val="22"/>
          <w:szCs w:val="22"/>
        </w:rPr>
        <w:t xml:space="preserve">  </w:t>
      </w:r>
      <w:r w:rsidR="00705A71">
        <w:rPr>
          <w:sz w:val="22"/>
          <w:szCs w:val="22"/>
        </w:rPr>
        <w:t>Fellow</w:t>
      </w:r>
      <w:r w:rsidR="00711CEF">
        <w:rPr>
          <w:sz w:val="22"/>
          <w:szCs w:val="22"/>
        </w:rPr>
        <w:t>s</w:t>
      </w:r>
      <w:r w:rsidR="00705A71">
        <w:rPr>
          <w:sz w:val="22"/>
          <w:szCs w:val="22"/>
        </w:rPr>
        <w:t xml:space="preserve"> </w:t>
      </w:r>
    </w:p>
    <w:p w14:paraId="6C7E651E" w14:textId="77777777" w:rsidR="00705A71" w:rsidRDefault="00DA6BEC" w:rsidP="00705A71">
      <w:pPr>
        <w:pStyle w:val="Default"/>
        <w:spacing w:after="30"/>
        <w:rPr>
          <w:sz w:val="22"/>
          <w:szCs w:val="22"/>
        </w:rPr>
      </w:pPr>
      <w:proofErr w:type="gramStart"/>
      <w:r>
        <w:rPr>
          <w:sz w:val="22"/>
          <w:szCs w:val="22"/>
        </w:rPr>
        <w:t xml:space="preserve">24 </w:t>
      </w:r>
      <w:r w:rsidR="00705A71">
        <w:rPr>
          <w:sz w:val="22"/>
          <w:szCs w:val="22"/>
        </w:rPr>
        <w:t xml:space="preserve"> Specialty</w:t>
      </w:r>
      <w:proofErr w:type="gramEnd"/>
      <w:r w:rsidR="00705A71">
        <w:rPr>
          <w:sz w:val="22"/>
          <w:szCs w:val="22"/>
        </w:rPr>
        <w:t xml:space="preserve"> Trainees on the North of Scotland HST Scheme </w:t>
      </w:r>
    </w:p>
    <w:p w14:paraId="47FA1859" w14:textId="77777777" w:rsidR="00705A71" w:rsidRDefault="00705A71" w:rsidP="00705A71">
      <w:pPr>
        <w:pStyle w:val="Default"/>
        <w:spacing w:after="30"/>
        <w:rPr>
          <w:sz w:val="22"/>
          <w:szCs w:val="22"/>
        </w:rPr>
      </w:pPr>
      <w:r>
        <w:rPr>
          <w:sz w:val="22"/>
          <w:szCs w:val="22"/>
        </w:rPr>
        <w:t xml:space="preserve"> </w:t>
      </w:r>
      <w:r w:rsidR="00DA6BEC">
        <w:rPr>
          <w:sz w:val="22"/>
          <w:szCs w:val="22"/>
        </w:rPr>
        <w:t xml:space="preserve">7   </w:t>
      </w:r>
      <w:r>
        <w:rPr>
          <w:sz w:val="22"/>
          <w:szCs w:val="22"/>
        </w:rPr>
        <w:t xml:space="preserve">Foundation Programme Year 2 Doctors </w:t>
      </w:r>
    </w:p>
    <w:p w14:paraId="6084F043" w14:textId="17A0514F" w:rsidR="00705A71" w:rsidRDefault="00DA6BEC" w:rsidP="00705A71">
      <w:pPr>
        <w:pStyle w:val="Default"/>
        <w:spacing w:after="30"/>
        <w:rPr>
          <w:sz w:val="22"/>
          <w:szCs w:val="22"/>
        </w:rPr>
      </w:pPr>
      <w:proofErr w:type="gramStart"/>
      <w:r>
        <w:rPr>
          <w:sz w:val="22"/>
          <w:szCs w:val="22"/>
        </w:rPr>
        <w:t xml:space="preserve">20  </w:t>
      </w:r>
      <w:r w:rsidR="00705A71">
        <w:rPr>
          <w:sz w:val="22"/>
          <w:szCs w:val="22"/>
        </w:rPr>
        <w:t>Foundation</w:t>
      </w:r>
      <w:proofErr w:type="gramEnd"/>
      <w:r w:rsidR="00705A71">
        <w:rPr>
          <w:sz w:val="22"/>
          <w:szCs w:val="22"/>
        </w:rPr>
        <w:t xml:space="preserve"> Programme Year 1 Doctors </w:t>
      </w:r>
    </w:p>
    <w:p w14:paraId="7C5BF599" w14:textId="6EE9EDBC" w:rsidR="00191334" w:rsidRDefault="00191334" w:rsidP="00705A71">
      <w:pPr>
        <w:pStyle w:val="Default"/>
        <w:spacing w:after="30"/>
        <w:rPr>
          <w:sz w:val="22"/>
          <w:szCs w:val="22"/>
        </w:rPr>
      </w:pPr>
    </w:p>
    <w:p w14:paraId="1F522894" w14:textId="04005394" w:rsidR="00191334" w:rsidRDefault="00191334" w:rsidP="00705A71">
      <w:pPr>
        <w:pStyle w:val="Default"/>
        <w:spacing w:after="30"/>
        <w:rPr>
          <w:sz w:val="22"/>
          <w:szCs w:val="22"/>
        </w:rPr>
      </w:pPr>
      <w:r>
        <w:rPr>
          <w:sz w:val="22"/>
          <w:szCs w:val="22"/>
        </w:rPr>
        <w:t xml:space="preserve">In </w:t>
      </w:r>
      <w:proofErr w:type="gramStart"/>
      <w:r>
        <w:rPr>
          <w:sz w:val="22"/>
          <w:szCs w:val="22"/>
        </w:rPr>
        <w:t>addition  on</w:t>
      </w:r>
      <w:proofErr w:type="gramEnd"/>
      <w:r>
        <w:rPr>
          <w:sz w:val="22"/>
          <w:szCs w:val="22"/>
        </w:rPr>
        <w:t xml:space="preserve"> the team we have:</w:t>
      </w:r>
    </w:p>
    <w:p w14:paraId="670223B0" w14:textId="6966E570" w:rsidR="006A6818" w:rsidRDefault="00191334" w:rsidP="006A6818">
      <w:pPr>
        <w:pStyle w:val="Default"/>
        <w:spacing w:after="30"/>
        <w:rPr>
          <w:sz w:val="22"/>
          <w:szCs w:val="22"/>
        </w:rPr>
      </w:pPr>
      <w:r>
        <w:rPr>
          <w:sz w:val="22"/>
          <w:szCs w:val="22"/>
        </w:rPr>
        <w:t>4</w:t>
      </w:r>
      <w:r w:rsidR="00DA6BEC">
        <w:rPr>
          <w:sz w:val="22"/>
          <w:szCs w:val="22"/>
        </w:rPr>
        <w:t xml:space="preserve">   </w:t>
      </w:r>
      <w:r w:rsidR="00705A71">
        <w:rPr>
          <w:sz w:val="22"/>
          <w:szCs w:val="22"/>
        </w:rPr>
        <w:t>Physician Associates</w:t>
      </w:r>
    </w:p>
    <w:p w14:paraId="2B7CF1B9" w14:textId="43B5A8F8" w:rsidR="00191334" w:rsidRDefault="00191334" w:rsidP="006A6818">
      <w:pPr>
        <w:pStyle w:val="Default"/>
        <w:spacing w:after="30"/>
        <w:rPr>
          <w:sz w:val="22"/>
          <w:szCs w:val="22"/>
        </w:rPr>
      </w:pPr>
      <w:r>
        <w:rPr>
          <w:sz w:val="22"/>
          <w:szCs w:val="22"/>
        </w:rPr>
        <w:t>2 Advanced Nurse Practi</w:t>
      </w:r>
      <w:r w:rsidR="003C5B14">
        <w:rPr>
          <w:sz w:val="22"/>
          <w:szCs w:val="22"/>
        </w:rPr>
        <w:t>ti</w:t>
      </w:r>
      <w:r>
        <w:rPr>
          <w:sz w:val="22"/>
          <w:szCs w:val="22"/>
        </w:rPr>
        <w:t>oners</w:t>
      </w:r>
    </w:p>
    <w:p w14:paraId="581FFF9C" w14:textId="77777777" w:rsidR="006A6818" w:rsidRDefault="006A6818" w:rsidP="006A6818">
      <w:pPr>
        <w:pStyle w:val="Default"/>
        <w:spacing w:after="30"/>
        <w:rPr>
          <w:sz w:val="22"/>
          <w:szCs w:val="22"/>
        </w:rPr>
      </w:pPr>
    </w:p>
    <w:p w14:paraId="5E9DFA5B" w14:textId="77777777" w:rsidR="006A6818" w:rsidRDefault="00705A71" w:rsidP="006A6818">
      <w:pPr>
        <w:pStyle w:val="Default"/>
        <w:spacing w:after="30"/>
        <w:rPr>
          <w:sz w:val="22"/>
          <w:szCs w:val="22"/>
        </w:rPr>
      </w:pPr>
      <w:r>
        <w:rPr>
          <w:sz w:val="22"/>
          <w:szCs w:val="22"/>
        </w:rPr>
        <w:t>T</w:t>
      </w:r>
      <w:r w:rsidR="00B200F0" w:rsidRPr="00B200F0">
        <w:rPr>
          <w:sz w:val="22"/>
          <w:szCs w:val="22"/>
        </w:rPr>
        <w:t xml:space="preserve">he </w:t>
      </w:r>
      <w:r w:rsidR="00B200F0">
        <w:rPr>
          <w:sz w:val="22"/>
          <w:szCs w:val="22"/>
        </w:rPr>
        <w:t xml:space="preserve">General </w:t>
      </w:r>
      <w:r w:rsidR="00B200F0" w:rsidRPr="00B200F0">
        <w:rPr>
          <w:sz w:val="22"/>
          <w:szCs w:val="22"/>
        </w:rPr>
        <w:t xml:space="preserve">Surgery </w:t>
      </w:r>
      <w:r w:rsidR="00B200F0">
        <w:rPr>
          <w:sz w:val="22"/>
          <w:szCs w:val="22"/>
        </w:rPr>
        <w:t xml:space="preserve">Department </w:t>
      </w:r>
      <w:r w:rsidR="00B200F0" w:rsidRPr="00B200F0">
        <w:rPr>
          <w:sz w:val="22"/>
          <w:szCs w:val="22"/>
        </w:rPr>
        <w:t xml:space="preserve">in Aberdeen provides an opportunity for training in all aspects of </w:t>
      </w:r>
      <w:r w:rsidR="00B200F0">
        <w:rPr>
          <w:sz w:val="22"/>
          <w:szCs w:val="22"/>
        </w:rPr>
        <w:t xml:space="preserve">General / </w:t>
      </w:r>
      <w:r w:rsidR="007B0A91">
        <w:rPr>
          <w:sz w:val="22"/>
          <w:szCs w:val="22"/>
        </w:rPr>
        <w:t>Vascular / Breast /</w:t>
      </w:r>
      <w:r w:rsidR="00B200F0">
        <w:rPr>
          <w:sz w:val="22"/>
          <w:szCs w:val="22"/>
        </w:rPr>
        <w:t xml:space="preserve">Paediatric </w:t>
      </w:r>
      <w:r w:rsidR="00B200F0" w:rsidRPr="00B200F0">
        <w:rPr>
          <w:sz w:val="22"/>
          <w:szCs w:val="22"/>
        </w:rPr>
        <w:t>Surgery within a teaching hospital environment in which there are active research programs and post graduate teaching in place.</w:t>
      </w:r>
    </w:p>
    <w:p w14:paraId="6D9A6A78" w14:textId="77777777" w:rsidR="006A6818" w:rsidRDefault="006A6818" w:rsidP="006A6818">
      <w:pPr>
        <w:pStyle w:val="Default"/>
        <w:spacing w:after="30"/>
        <w:rPr>
          <w:sz w:val="22"/>
          <w:szCs w:val="22"/>
        </w:rPr>
      </w:pPr>
    </w:p>
    <w:p w14:paraId="57F36FA2" w14:textId="2A459085" w:rsidR="006A6818" w:rsidRDefault="00B200F0" w:rsidP="006A6818">
      <w:pPr>
        <w:pStyle w:val="Default"/>
        <w:spacing w:after="30"/>
        <w:rPr>
          <w:sz w:val="22"/>
          <w:szCs w:val="22"/>
        </w:rPr>
      </w:pPr>
      <w:r w:rsidRPr="00B200F0">
        <w:rPr>
          <w:sz w:val="22"/>
          <w:szCs w:val="22"/>
        </w:rPr>
        <w:t>Aberdeen Royal Infirmary is the major teaching hospital for the North East of Scotland</w:t>
      </w:r>
      <w:r w:rsidR="001105BD">
        <w:rPr>
          <w:sz w:val="22"/>
          <w:szCs w:val="22"/>
        </w:rPr>
        <w:t xml:space="preserve"> and is a designated Trauma Centre</w:t>
      </w:r>
      <w:r w:rsidRPr="00B200F0">
        <w:rPr>
          <w:sz w:val="22"/>
          <w:szCs w:val="22"/>
        </w:rPr>
        <w:t xml:space="preserve">.  The </w:t>
      </w:r>
      <w:r>
        <w:rPr>
          <w:sz w:val="22"/>
          <w:szCs w:val="22"/>
        </w:rPr>
        <w:t xml:space="preserve">General </w:t>
      </w:r>
      <w:r w:rsidRPr="00B200F0">
        <w:rPr>
          <w:sz w:val="22"/>
          <w:szCs w:val="22"/>
        </w:rPr>
        <w:t xml:space="preserve">Surgery </w:t>
      </w:r>
      <w:r>
        <w:rPr>
          <w:sz w:val="22"/>
          <w:szCs w:val="22"/>
        </w:rPr>
        <w:t xml:space="preserve">Department </w:t>
      </w:r>
      <w:r w:rsidRPr="00B200F0">
        <w:rPr>
          <w:sz w:val="22"/>
          <w:szCs w:val="22"/>
        </w:rPr>
        <w:t>provides a tertiary referral service for the region</w:t>
      </w:r>
      <w:r>
        <w:rPr>
          <w:sz w:val="22"/>
          <w:szCs w:val="22"/>
        </w:rPr>
        <w:t xml:space="preserve">, providing specialist care in </w:t>
      </w:r>
      <w:r w:rsidRPr="00B200F0">
        <w:rPr>
          <w:sz w:val="22"/>
          <w:szCs w:val="22"/>
        </w:rPr>
        <w:t>Upper GI, HPB</w:t>
      </w:r>
      <w:r>
        <w:rPr>
          <w:sz w:val="22"/>
          <w:szCs w:val="22"/>
        </w:rPr>
        <w:t>, Colorectal, Endocrine, Breast, Paediatric</w:t>
      </w:r>
      <w:r w:rsidRPr="00B200F0">
        <w:rPr>
          <w:sz w:val="22"/>
          <w:szCs w:val="22"/>
        </w:rPr>
        <w:t xml:space="preserve"> and Vascular Surgical Units.  The unit has active research programs with Aberdeen University, Robert Gordon’s University and the </w:t>
      </w:r>
      <w:proofErr w:type="spellStart"/>
      <w:r w:rsidRPr="00B200F0">
        <w:rPr>
          <w:sz w:val="22"/>
          <w:szCs w:val="22"/>
        </w:rPr>
        <w:t>Rowett</w:t>
      </w:r>
      <w:proofErr w:type="spellEnd"/>
      <w:r w:rsidRPr="00B200F0">
        <w:rPr>
          <w:sz w:val="22"/>
          <w:szCs w:val="22"/>
        </w:rPr>
        <w:t xml:space="preserve"> Research Institute.</w:t>
      </w:r>
    </w:p>
    <w:p w14:paraId="310E8560" w14:textId="77777777" w:rsidR="006A6818" w:rsidRDefault="006A6818" w:rsidP="006A6818">
      <w:pPr>
        <w:pStyle w:val="Default"/>
        <w:spacing w:after="30"/>
        <w:rPr>
          <w:sz w:val="22"/>
          <w:szCs w:val="22"/>
        </w:rPr>
      </w:pPr>
    </w:p>
    <w:p w14:paraId="151F8074" w14:textId="60776F8B" w:rsidR="00DA6BEC" w:rsidRDefault="00985DD9" w:rsidP="006A6818">
      <w:pPr>
        <w:pStyle w:val="Default"/>
        <w:spacing w:after="30"/>
        <w:rPr>
          <w:sz w:val="22"/>
          <w:szCs w:val="22"/>
        </w:rPr>
      </w:pPr>
      <w:r>
        <w:rPr>
          <w:sz w:val="22"/>
          <w:szCs w:val="22"/>
        </w:rPr>
        <w:t xml:space="preserve">The Surgical Department </w:t>
      </w:r>
      <w:r w:rsidR="00711CEF">
        <w:rPr>
          <w:sz w:val="22"/>
          <w:szCs w:val="22"/>
        </w:rPr>
        <w:t>consists</w:t>
      </w:r>
      <w:r>
        <w:rPr>
          <w:sz w:val="22"/>
          <w:szCs w:val="22"/>
        </w:rPr>
        <w:t xml:space="preserve"> of</w:t>
      </w:r>
      <w:r w:rsidR="00DA6BEC">
        <w:rPr>
          <w:sz w:val="22"/>
          <w:szCs w:val="22"/>
        </w:rPr>
        <w:t>: -</w:t>
      </w:r>
    </w:p>
    <w:p w14:paraId="748FAE0A" w14:textId="77777777" w:rsidR="00DA6BEC" w:rsidRDefault="00587C84" w:rsidP="00DA6BEC">
      <w:pPr>
        <w:pStyle w:val="ListParagraph"/>
        <w:numPr>
          <w:ilvl w:val="0"/>
          <w:numId w:val="13"/>
        </w:numPr>
        <w:rPr>
          <w:rFonts w:ascii="Arial" w:hAnsi="Arial" w:cs="Arial"/>
          <w:sz w:val="22"/>
          <w:szCs w:val="22"/>
        </w:rPr>
      </w:pPr>
      <w:r>
        <w:rPr>
          <w:rFonts w:ascii="Arial" w:hAnsi="Arial" w:cs="Arial"/>
          <w:sz w:val="22"/>
          <w:szCs w:val="22"/>
        </w:rPr>
        <w:t>3</w:t>
      </w:r>
      <w:r w:rsidR="00DA6BEC" w:rsidRPr="00DA6BEC">
        <w:rPr>
          <w:rFonts w:ascii="Arial" w:hAnsi="Arial" w:cs="Arial"/>
          <w:sz w:val="22"/>
          <w:szCs w:val="22"/>
        </w:rPr>
        <w:t xml:space="preserve"> General </w:t>
      </w:r>
      <w:r w:rsidR="00DA6BEC">
        <w:rPr>
          <w:rFonts w:ascii="Arial" w:hAnsi="Arial" w:cs="Arial"/>
          <w:sz w:val="22"/>
          <w:szCs w:val="22"/>
        </w:rPr>
        <w:t>Surgery W</w:t>
      </w:r>
      <w:r w:rsidR="00DA6BEC" w:rsidRPr="00DA6BEC">
        <w:rPr>
          <w:rFonts w:ascii="Arial" w:hAnsi="Arial" w:cs="Arial"/>
          <w:sz w:val="22"/>
          <w:szCs w:val="22"/>
        </w:rPr>
        <w:t xml:space="preserve">ards and </w:t>
      </w:r>
      <w:r>
        <w:rPr>
          <w:rFonts w:ascii="Arial" w:hAnsi="Arial" w:cs="Arial"/>
          <w:sz w:val="22"/>
          <w:szCs w:val="22"/>
        </w:rPr>
        <w:t>1</w:t>
      </w:r>
      <w:r w:rsidR="00DA6BEC" w:rsidRPr="00DA6BEC">
        <w:rPr>
          <w:rFonts w:ascii="Arial" w:hAnsi="Arial" w:cs="Arial"/>
          <w:sz w:val="22"/>
          <w:szCs w:val="22"/>
        </w:rPr>
        <w:t xml:space="preserve"> High Dependency</w:t>
      </w:r>
      <w:r>
        <w:rPr>
          <w:rFonts w:ascii="Arial" w:hAnsi="Arial" w:cs="Arial"/>
          <w:sz w:val="22"/>
          <w:szCs w:val="22"/>
        </w:rPr>
        <w:t xml:space="preserve"> Unit</w:t>
      </w:r>
    </w:p>
    <w:p w14:paraId="4714B5E9" w14:textId="77777777" w:rsidR="00CB1F20" w:rsidRDefault="00587C84" w:rsidP="00DA6BEC">
      <w:pPr>
        <w:pStyle w:val="ListParagraph"/>
        <w:numPr>
          <w:ilvl w:val="0"/>
          <w:numId w:val="13"/>
        </w:numPr>
        <w:rPr>
          <w:rFonts w:ascii="Arial" w:hAnsi="Arial" w:cs="Arial"/>
          <w:sz w:val="22"/>
          <w:szCs w:val="22"/>
        </w:rPr>
      </w:pPr>
      <w:r>
        <w:rPr>
          <w:rFonts w:ascii="Arial" w:hAnsi="Arial" w:cs="Arial"/>
          <w:sz w:val="22"/>
          <w:szCs w:val="22"/>
        </w:rPr>
        <w:t>2</w:t>
      </w:r>
      <w:r w:rsidR="00CB1F20">
        <w:rPr>
          <w:rFonts w:ascii="Arial" w:hAnsi="Arial" w:cs="Arial"/>
          <w:sz w:val="22"/>
          <w:szCs w:val="22"/>
        </w:rPr>
        <w:t xml:space="preserve"> Short Stay Surgery Ward</w:t>
      </w:r>
      <w:r>
        <w:rPr>
          <w:rFonts w:ascii="Arial" w:hAnsi="Arial" w:cs="Arial"/>
          <w:sz w:val="22"/>
          <w:szCs w:val="22"/>
        </w:rPr>
        <w:t>s</w:t>
      </w:r>
    </w:p>
    <w:p w14:paraId="0093844A" w14:textId="77777777" w:rsidR="00587C84" w:rsidRDefault="00587C84" w:rsidP="00DA6BEC">
      <w:pPr>
        <w:pStyle w:val="ListParagraph"/>
        <w:numPr>
          <w:ilvl w:val="0"/>
          <w:numId w:val="13"/>
        </w:numPr>
        <w:rPr>
          <w:rFonts w:ascii="Arial" w:hAnsi="Arial" w:cs="Arial"/>
          <w:sz w:val="22"/>
          <w:szCs w:val="22"/>
        </w:rPr>
      </w:pPr>
      <w:r>
        <w:rPr>
          <w:rFonts w:ascii="Arial" w:hAnsi="Arial" w:cs="Arial"/>
          <w:sz w:val="22"/>
          <w:szCs w:val="22"/>
        </w:rPr>
        <w:t>1 Surgical Ambulatory Clinic</w:t>
      </w:r>
    </w:p>
    <w:p w14:paraId="3646B9CA" w14:textId="77777777" w:rsidR="00DA6BEC" w:rsidRDefault="00DA6BEC" w:rsidP="00DA6BEC">
      <w:pPr>
        <w:pStyle w:val="ListParagraph"/>
        <w:numPr>
          <w:ilvl w:val="0"/>
          <w:numId w:val="13"/>
        </w:numPr>
        <w:rPr>
          <w:rFonts w:ascii="Arial" w:hAnsi="Arial" w:cs="Arial"/>
          <w:sz w:val="22"/>
          <w:szCs w:val="22"/>
        </w:rPr>
      </w:pPr>
      <w:r>
        <w:rPr>
          <w:rFonts w:ascii="Arial" w:hAnsi="Arial" w:cs="Arial"/>
          <w:sz w:val="22"/>
          <w:szCs w:val="22"/>
        </w:rPr>
        <w:t>1 Vascular Surgery Ward</w:t>
      </w:r>
    </w:p>
    <w:p w14:paraId="525248FC" w14:textId="77777777" w:rsidR="00DA6BEC" w:rsidRDefault="00DA6BEC" w:rsidP="00DA6BEC">
      <w:pPr>
        <w:pStyle w:val="ListParagraph"/>
        <w:numPr>
          <w:ilvl w:val="0"/>
          <w:numId w:val="13"/>
        </w:numPr>
        <w:rPr>
          <w:rFonts w:ascii="Arial" w:hAnsi="Arial" w:cs="Arial"/>
          <w:sz w:val="22"/>
          <w:szCs w:val="22"/>
        </w:rPr>
      </w:pPr>
      <w:r>
        <w:rPr>
          <w:rFonts w:ascii="Arial" w:hAnsi="Arial" w:cs="Arial"/>
          <w:sz w:val="22"/>
          <w:szCs w:val="22"/>
        </w:rPr>
        <w:t>1 Breast Surgery Ward</w:t>
      </w:r>
    </w:p>
    <w:p w14:paraId="5466323F" w14:textId="04A68509" w:rsidR="00CB1F20" w:rsidRPr="00711CEF" w:rsidRDefault="00DA6BEC" w:rsidP="00711CEF">
      <w:pPr>
        <w:pStyle w:val="ListParagraph"/>
        <w:numPr>
          <w:ilvl w:val="0"/>
          <w:numId w:val="13"/>
        </w:numPr>
        <w:rPr>
          <w:rFonts w:ascii="Arial" w:hAnsi="Arial" w:cs="Arial"/>
          <w:sz w:val="22"/>
          <w:szCs w:val="22"/>
        </w:rPr>
      </w:pPr>
      <w:r>
        <w:rPr>
          <w:rFonts w:ascii="Arial" w:hAnsi="Arial" w:cs="Arial"/>
          <w:sz w:val="22"/>
          <w:szCs w:val="22"/>
        </w:rPr>
        <w:t xml:space="preserve">1 </w:t>
      </w:r>
      <w:proofErr w:type="spellStart"/>
      <w:r>
        <w:rPr>
          <w:rFonts w:ascii="Arial" w:hAnsi="Arial" w:cs="Arial"/>
          <w:sz w:val="22"/>
          <w:szCs w:val="22"/>
        </w:rPr>
        <w:t>Paediatric</w:t>
      </w:r>
      <w:proofErr w:type="spellEnd"/>
      <w:r>
        <w:rPr>
          <w:rFonts w:ascii="Arial" w:hAnsi="Arial" w:cs="Arial"/>
          <w:sz w:val="22"/>
          <w:szCs w:val="22"/>
        </w:rPr>
        <w:t xml:space="preserve"> Surgery and High Dependency Unit</w:t>
      </w:r>
    </w:p>
    <w:p w14:paraId="6FA287E8" w14:textId="77777777" w:rsidR="00255B23" w:rsidRPr="006C6868" w:rsidRDefault="006A6818" w:rsidP="006A6818">
      <w:pPr>
        <w:pStyle w:val="Heading6"/>
        <w:pBdr>
          <w:top w:val="none" w:sz="0" w:space="0" w:color="auto"/>
          <w:left w:val="none" w:sz="0" w:space="0" w:color="auto"/>
          <w:bottom w:val="none" w:sz="0" w:space="0" w:color="auto"/>
          <w:right w:val="none" w:sz="0" w:space="0" w:color="auto"/>
          <w:bar w:val="none" w:sz="0" w:color="auto"/>
        </w:pBdr>
        <w:tabs>
          <w:tab w:val="clear" w:pos="720"/>
        </w:tabs>
        <w:ind w:left="0" w:firstLine="0"/>
        <w:rPr>
          <w:rFonts w:ascii="Arial" w:eastAsia="Times New Roman" w:hAnsi="Arial" w:cs="Arial"/>
          <w:sz w:val="22"/>
          <w:szCs w:val="22"/>
        </w:rPr>
      </w:pPr>
      <w:r w:rsidRPr="006A6818">
        <w:rPr>
          <w:rFonts w:ascii="Arial" w:eastAsia="Times New Roman" w:hAnsi="Arial" w:cs="Arial"/>
          <w:bCs w:val="0"/>
          <w:sz w:val="22"/>
          <w:szCs w:val="22"/>
        </w:rPr>
        <w:t>3</w:t>
      </w:r>
      <w:r>
        <w:rPr>
          <w:rFonts w:ascii="Arial" w:eastAsia="Times New Roman" w:hAnsi="Arial" w:cs="Arial"/>
          <w:b w:val="0"/>
          <w:bCs w:val="0"/>
          <w:sz w:val="22"/>
          <w:szCs w:val="22"/>
        </w:rPr>
        <w:t xml:space="preserve">. </w:t>
      </w:r>
      <w:r w:rsidR="00255B23" w:rsidRPr="006C6868">
        <w:rPr>
          <w:rFonts w:ascii="Arial" w:eastAsia="Times New Roman" w:hAnsi="Arial" w:cs="Arial"/>
          <w:sz w:val="22"/>
          <w:szCs w:val="22"/>
        </w:rPr>
        <w:t>THE POST</w:t>
      </w:r>
    </w:p>
    <w:p w14:paraId="292EC6E2" w14:textId="034A6205" w:rsidR="00255B23" w:rsidRPr="006C6868" w:rsidRDefault="00255B23" w:rsidP="00711CEF">
      <w:pPr>
        <w:pBdr>
          <w:top w:val="none" w:sz="0" w:space="0" w:color="auto"/>
          <w:left w:val="none" w:sz="0" w:space="0" w:color="auto"/>
          <w:bottom w:val="none" w:sz="0" w:space="0" w:color="auto"/>
          <w:right w:val="none" w:sz="0" w:space="0" w:color="auto"/>
          <w:bar w:val="none" w:sz="0" w:color="auto"/>
        </w:pBdr>
        <w:ind w:firstLine="720"/>
        <w:rPr>
          <w:rFonts w:ascii="Arial" w:hAnsi="Arial" w:cs="Arial"/>
          <w:b/>
          <w:bCs/>
          <w:sz w:val="22"/>
          <w:szCs w:val="22"/>
        </w:rPr>
      </w:pPr>
      <w:r w:rsidRPr="006C6868">
        <w:rPr>
          <w:rFonts w:ascii="Arial" w:hAnsi="Arial" w:cs="Arial"/>
          <w:b/>
          <w:bCs/>
          <w:sz w:val="22"/>
          <w:szCs w:val="22"/>
        </w:rPr>
        <w:t xml:space="preserve"> </w:t>
      </w:r>
    </w:p>
    <w:p w14:paraId="01C7E566" w14:textId="16587637" w:rsidR="00D674AA" w:rsidRPr="001105BD" w:rsidRDefault="001105BD" w:rsidP="001105BD">
      <w:pPr>
        <w:pBdr>
          <w:top w:val="none" w:sz="0" w:space="0" w:color="auto"/>
          <w:left w:val="none" w:sz="0" w:space="0" w:color="auto"/>
          <w:bottom w:val="none" w:sz="0" w:space="0" w:color="auto"/>
          <w:right w:val="none" w:sz="0" w:space="0" w:color="auto"/>
          <w:bar w:val="none" w:sz="0" w:color="auto"/>
        </w:pBdr>
        <w:rPr>
          <w:rFonts w:ascii="Arial" w:hAnsi="Arial" w:cs="Arial"/>
          <w:b/>
          <w:bCs/>
          <w:sz w:val="24"/>
          <w:szCs w:val="24"/>
        </w:rPr>
      </w:pPr>
      <w:r w:rsidRPr="00C86CEE">
        <w:rPr>
          <w:rFonts w:ascii="Arial" w:hAnsi="Arial" w:cs="Arial"/>
          <w:b/>
          <w:bCs/>
          <w:sz w:val="24"/>
          <w:szCs w:val="24"/>
        </w:rPr>
        <w:t xml:space="preserve">Fixed term </w:t>
      </w:r>
      <w:r w:rsidR="00DF673A" w:rsidRPr="00C86CEE">
        <w:rPr>
          <w:b/>
          <w:bCs/>
          <w:noProof/>
          <w:lang w:val="en-GB" w:eastAsia="en-GB"/>
        </w:rPr>
        <w:drawing>
          <wp:anchor distT="0" distB="0" distL="114300" distR="114300" simplePos="0" relativeHeight="251661312" behindDoc="0" locked="1" layoutInCell="0" allowOverlap="1" wp14:anchorId="1514268C" wp14:editId="69CDC702">
            <wp:simplePos x="0" y="0"/>
            <wp:positionH relativeFrom="page">
              <wp:posOffset>6248400</wp:posOffset>
            </wp:positionH>
            <wp:positionV relativeFrom="page">
              <wp:posOffset>600075</wp:posOffset>
            </wp:positionV>
            <wp:extent cx="895350" cy="895350"/>
            <wp:effectExtent l="0" t="0" r="0" b="0"/>
            <wp:wrapTopAndBottom/>
            <wp:docPr id="2" name="Picture 2" descr="NHS_Grampian_fax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_Grampian_fax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pic:spPr>
                </pic:pic>
              </a:graphicData>
            </a:graphic>
            <wp14:sizeRelH relativeFrom="page">
              <wp14:pctWidth>0</wp14:pctWidth>
            </wp14:sizeRelH>
            <wp14:sizeRelV relativeFrom="page">
              <wp14:pctHeight>0</wp14:pctHeight>
            </wp14:sizeRelV>
          </wp:anchor>
        </w:drawing>
      </w:r>
      <w:r w:rsidRPr="00C86CEE">
        <w:rPr>
          <w:rFonts w:ascii="Arial" w:hAnsi="Arial" w:cs="Arial"/>
          <w:b/>
          <w:bCs/>
          <w:sz w:val="24"/>
          <w:szCs w:val="24"/>
        </w:rPr>
        <w:t>post: Clinical Fellow in General Surgery</w:t>
      </w:r>
    </w:p>
    <w:p w14:paraId="6CB83878"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b/>
          <w:bCs/>
          <w:sz w:val="22"/>
          <w:szCs w:val="22"/>
        </w:rPr>
      </w:pPr>
    </w:p>
    <w:p w14:paraId="6AA995F7" w14:textId="1157C3AB" w:rsidR="00CD583C" w:rsidRDefault="00255B23" w:rsidP="00CD583C">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6C6868">
        <w:rPr>
          <w:rFonts w:ascii="Arial" w:hAnsi="Arial" w:cs="Arial"/>
          <w:sz w:val="22"/>
          <w:szCs w:val="22"/>
        </w:rPr>
        <w:t xml:space="preserve">The post will be based at the Aberdeen Teaching Hospitals working within the </w:t>
      </w:r>
      <w:r w:rsidR="001105BD">
        <w:rPr>
          <w:rFonts w:ascii="Arial" w:hAnsi="Arial" w:cs="Arial"/>
          <w:sz w:val="22"/>
          <w:szCs w:val="22"/>
        </w:rPr>
        <w:t>a</w:t>
      </w:r>
      <w:r w:rsidR="00705A71">
        <w:rPr>
          <w:rFonts w:ascii="Arial" w:hAnsi="Arial" w:cs="Arial"/>
          <w:sz w:val="22"/>
          <w:szCs w:val="22"/>
        </w:rPr>
        <w:t xml:space="preserve">dult General Surgery, </w:t>
      </w:r>
      <w:proofErr w:type="spellStart"/>
      <w:r w:rsidR="00EB4A4E">
        <w:rPr>
          <w:rFonts w:ascii="Arial" w:hAnsi="Arial" w:cs="Arial"/>
          <w:sz w:val="22"/>
          <w:szCs w:val="22"/>
        </w:rPr>
        <w:t>Paediatric</w:t>
      </w:r>
      <w:proofErr w:type="spellEnd"/>
      <w:r w:rsidR="00EB4A4E">
        <w:rPr>
          <w:rFonts w:ascii="Arial" w:hAnsi="Arial" w:cs="Arial"/>
          <w:sz w:val="22"/>
          <w:szCs w:val="22"/>
        </w:rPr>
        <w:t xml:space="preserve"> Surgical Ward</w:t>
      </w:r>
      <w:r w:rsidR="00705A71">
        <w:rPr>
          <w:rFonts w:ascii="Arial" w:hAnsi="Arial" w:cs="Arial"/>
          <w:sz w:val="22"/>
          <w:szCs w:val="22"/>
        </w:rPr>
        <w:t xml:space="preserve">, </w:t>
      </w:r>
      <w:r w:rsidR="00711CEF">
        <w:rPr>
          <w:rFonts w:ascii="Arial" w:hAnsi="Arial" w:cs="Arial"/>
          <w:sz w:val="22"/>
          <w:szCs w:val="22"/>
        </w:rPr>
        <w:t>or</w:t>
      </w:r>
      <w:r w:rsidR="00EB4A4E">
        <w:rPr>
          <w:rFonts w:ascii="Arial" w:hAnsi="Arial" w:cs="Arial"/>
          <w:sz w:val="22"/>
          <w:szCs w:val="22"/>
        </w:rPr>
        <w:t xml:space="preserve"> </w:t>
      </w:r>
      <w:r w:rsidR="00705A71">
        <w:rPr>
          <w:rFonts w:ascii="Arial" w:hAnsi="Arial" w:cs="Arial"/>
          <w:sz w:val="22"/>
          <w:szCs w:val="22"/>
        </w:rPr>
        <w:t>Breast Surgery Ward</w:t>
      </w:r>
      <w:r w:rsidR="00EB4A4E">
        <w:rPr>
          <w:rFonts w:ascii="Arial" w:hAnsi="Arial" w:cs="Arial"/>
          <w:sz w:val="22"/>
          <w:szCs w:val="22"/>
        </w:rPr>
        <w:t>. On call duties will also cover the Breast</w:t>
      </w:r>
      <w:r w:rsidR="00E12599">
        <w:rPr>
          <w:rFonts w:ascii="Arial" w:hAnsi="Arial" w:cs="Arial"/>
          <w:sz w:val="22"/>
          <w:szCs w:val="22"/>
        </w:rPr>
        <w:t>,</w:t>
      </w:r>
      <w:r w:rsidR="00705A71">
        <w:rPr>
          <w:rFonts w:ascii="Arial" w:hAnsi="Arial" w:cs="Arial"/>
          <w:sz w:val="22"/>
          <w:szCs w:val="22"/>
        </w:rPr>
        <w:t xml:space="preserve"> </w:t>
      </w:r>
      <w:r w:rsidR="00EB4A4E">
        <w:rPr>
          <w:rFonts w:ascii="Arial" w:hAnsi="Arial" w:cs="Arial"/>
          <w:sz w:val="22"/>
          <w:szCs w:val="22"/>
        </w:rPr>
        <w:t xml:space="preserve">Vascular </w:t>
      </w:r>
      <w:r w:rsidR="00E12599">
        <w:rPr>
          <w:rFonts w:ascii="Arial" w:hAnsi="Arial" w:cs="Arial"/>
          <w:sz w:val="22"/>
          <w:szCs w:val="22"/>
        </w:rPr>
        <w:t xml:space="preserve">and </w:t>
      </w:r>
      <w:proofErr w:type="spellStart"/>
      <w:r w:rsidR="00E12599">
        <w:rPr>
          <w:rFonts w:ascii="Arial" w:hAnsi="Arial" w:cs="Arial"/>
          <w:sz w:val="22"/>
          <w:szCs w:val="22"/>
        </w:rPr>
        <w:t>Paediatric</w:t>
      </w:r>
      <w:proofErr w:type="spellEnd"/>
      <w:r w:rsidR="00CB1F20">
        <w:rPr>
          <w:rFonts w:ascii="Arial" w:hAnsi="Arial" w:cs="Arial"/>
          <w:sz w:val="22"/>
          <w:szCs w:val="22"/>
        </w:rPr>
        <w:t xml:space="preserve"> and </w:t>
      </w:r>
      <w:r w:rsidR="00CB1F20" w:rsidRPr="006C6868">
        <w:rPr>
          <w:rFonts w:ascii="Arial" w:hAnsi="Arial" w:cs="Arial"/>
          <w:sz w:val="22"/>
          <w:szCs w:val="22"/>
        </w:rPr>
        <w:t xml:space="preserve">Short Stay </w:t>
      </w:r>
      <w:r w:rsidR="00CB1F20">
        <w:rPr>
          <w:rFonts w:ascii="Arial" w:hAnsi="Arial" w:cs="Arial"/>
          <w:sz w:val="22"/>
          <w:szCs w:val="22"/>
        </w:rPr>
        <w:t>Surgical wards.</w:t>
      </w:r>
      <w:r w:rsidR="00322ECE" w:rsidRPr="006C6868">
        <w:rPr>
          <w:rFonts w:ascii="Arial" w:hAnsi="Arial" w:cs="Arial"/>
          <w:sz w:val="22"/>
          <w:szCs w:val="22"/>
        </w:rPr>
        <w:t xml:space="preserve"> </w:t>
      </w:r>
    </w:p>
    <w:p w14:paraId="02DB5A32" w14:textId="77777777" w:rsidR="00CD583C" w:rsidRDefault="00CD583C" w:rsidP="00CD583C">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143864CE" w14:textId="764297D7" w:rsidR="00CD583C" w:rsidRPr="00CD583C" w:rsidRDefault="00CD583C" w:rsidP="00CD583C">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DC5D5A">
        <w:rPr>
          <w:rFonts w:ascii="Arial" w:hAnsi="Arial" w:cs="Arial"/>
          <w:sz w:val="22"/>
          <w:szCs w:val="22"/>
        </w:rPr>
        <w:t>The aim of the Fellow post is to support the General Surgery service and will allow clinical development of the candidate</w:t>
      </w:r>
      <w:r w:rsidR="001105BD" w:rsidRPr="00DC5D5A">
        <w:rPr>
          <w:rFonts w:ascii="Arial" w:hAnsi="Arial" w:cs="Arial"/>
          <w:sz w:val="22"/>
          <w:szCs w:val="22"/>
        </w:rPr>
        <w:t>. The department will be able to accommodate a variety of special interests</w:t>
      </w:r>
      <w:r w:rsidRPr="00DC5D5A">
        <w:rPr>
          <w:rFonts w:ascii="Arial" w:hAnsi="Arial" w:cs="Arial"/>
          <w:sz w:val="22"/>
          <w:szCs w:val="22"/>
        </w:rPr>
        <w:t>. This 12 month post is ideal for an enthusiastic and energetic candidate who has completed Core Training in General Surgery (as an absolute minimum</w:t>
      </w:r>
      <w:r w:rsidR="00DC5D5A" w:rsidRPr="00DC5D5A">
        <w:rPr>
          <w:rFonts w:ascii="Arial" w:hAnsi="Arial" w:cs="Arial"/>
          <w:sz w:val="22"/>
          <w:szCs w:val="22"/>
        </w:rPr>
        <w:t>)</w:t>
      </w:r>
      <w:r w:rsidRPr="00DC5D5A">
        <w:rPr>
          <w:rFonts w:ascii="Arial" w:hAnsi="Arial" w:cs="Arial"/>
          <w:sz w:val="22"/>
          <w:szCs w:val="22"/>
        </w:rPr>
        <w:t>. The Fellowship will provide opportunities for delivering service in a variety of settings a</w:t>
      </w:r>
      <w:r w:rsidR="001105BD" w:rsidRPr="00DC5D5A">
        <w:rPr>
          <w:rFonts w:ascii="Arial" w:hAnsi="Arial" w:cs="Arial"/>
          <w:sz w:val="22"/>
          <w:szCs w:val="22"/>
        </w:rPr>
        <w:t xml:space="preserve">nd is particularly suitable for candidates who wish to complete final general </w:t>
      </w:r>
      <w:r w:rsidRPr="00DC5D5A">
        <w:rPr>
          <w:rFonts w:ascii="Arial" w:hAnsi="Arial" w:cs="Arial"/>
          <w:sz w:val="22"/>
          <w:szCs w:val="22"/>
        </w:rPr>
        <w:t xml:space="preserve">competencies in </w:t>
      </w:r>
      <w:r w:rsidR="00DC5D5A">
        <w:rPr>
          <w:rFonts w:ascii="Arial" w:hAnsi="Arial" w:cs="Arial"/>
          <w:sz w:val="22"/>
          <w:szCs w:val="22"/>
        </w:rPr>
        <w:t>Higher</w:t>
      </w:r>
      <w:r w:rsidR="001105BD" w:rsidRPr="00DC5D5A">
        <w:rPr>
          <w:rFonts w:ascii="Arial" w:hAnsi="Arial" w:cs="Arial"/>
          <w:sz w:val="22"/>
          <w:szCs w:val="22"/>
        </w:rPr>
        <w:t xml:space="preserve"> </w:t>
      </w:r>
      <w:r w:rsidR="00DC5D5A">
        <w:rPr>
          <w:rFonts w:ascii="Arial" w:hAnsi="Arial" w:cs="Arial"/>
          <w:sz w:val="22"/>
          <w:szCs w:val="22"/>
        </w:rPr>
        <w:t>S</w:t>
      </w:r>
      <w:r w:rsidRPr="00DC5D5A">
        <w:rPr>
          <w:rFonts w:ascii="Arial" w:hAnsi="Arial" w:cs="Arial"/>
          <w:sz w:val="22"/>
          <w:szCs w:val="22"/>
        </w:rPr>
        <w:t>urgical training</w:t>
      </w:r>
      <w:r w:rsidR="00DC5D5A">
        <w:rPr>
          <w:rFonts w:ascii="Arial" w:hAnsi="Arial" w:cs="Arial"/>
          <w:sz w:val="22"/>
          <w:szCs w:val="22"/>
        </w:rPr>
        <w:t xml:space="preserve"> for General Surgery</w:t>
      </w:r>
      <w:r w:rsidRPr="00DC5D5A">
        <w:rPr>
          <w:rFonts w:ascii="Arial" w:hAnsi="Arial" w:cs="Arial"/>
          <w:sz w:val="22"/>
          <w:szCs w:val="22"/>
        </w:rPr>
        <w:t>.</w:t>
      </w:r>
      <w:r w:rsidRPr="00CD583C">
        <w:rPr>
          <w:rFonts w:ascii="Arial" w:hAnsi="Arial" w:cs="Arial"/>
          <w:sz w:val="22"/>
          <w:szCs w:val="22"/>
        </w:rPr>
        <w:t xml:space="preserve"> </w:t>
      </w:r>
    </w:p>
    <w:p w14:paraId="3420630F"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b/>
          <w:bCs/>
          <w:sz w:val="22"/>
          <w:szCs w:val="22"/>
        </w:rPr>
      </w:pPr>
    </w:p>
    <w:p w14:paraId="598508A5" w14:textId="77777777" w:rsidR="00255B23" w:rsidRPr="006C6868" w:rsidRDefault="00255B23">
      <w:pPr>
        <w:pStyle w:val="Heading6"/>
        <w:pBdr>
          <w:top w:val="none" w:sz="0" w:space="0" w:color="auto"/>
          <w:left w:val="none" w:sz="0" w:space="0" w:color="auto"/>
          <w:bottom w:val="none" w:sz="0" w:space="0" w:color="auto"/>
          <w:right w:val="none" w:sz="0" w:space="0" w:color="auto"/>
          <w:bar w:val="none" w:sz="0" w:color="auto"/>
        </w:pBdr>
        <w:ind w:left="0" w:firstLine="0"/>
        <w:jc w:val="both"/>
        <w:rPr>
          <w:rFonts w:ascii="Arial" w:eastAsia="Times New Roman" w:hAnsi="Arial" w:cs="Arial"/>
          <w:sz w:val="22"/>
          <w:szCs w:val="22"/>
        </w:rPr>
      </w:pPr>
    </w:p>
    <w:p w14:paraId="5FA985BF" w14:textId="77777777" w:rsidR="00255B23" w:rsidRPr="006C6868" w:rsidRDefault="00255B23">
      <w:pPr>
        <w:pStyle w:val="Heading6"/>
        <w:numPr>
          <w:ilvl w:val="0"/>
          <w:numId w:val="3"/>
        </w:numPr>
        <w:pBdr>
          <w:top w:val="none" w:sz="0" w:space="0" w:color="auto"/>
          <w:left w:val="none" w:sz="0" w:space="0" w:color="auto"/>
          <w:bottom w:val="none" w:sz="0" w:space="0" w:color="auto"/>
          <w:right w:val="none" w:sz="0" w:space="0" w:color="auto"/>
          <w:bar w:val="none" w:sz="0" w:color="auto"/>
        </w:pBdr>
        <w:tabs>
          <w:tab w:val="clear" w:pos="720"/>
          <w:tab w:val="num" w:pos="785"/>
        </w:tabs>
        <w:ind w:left="785" w:hanging="785"/>
        <w:jc w:val="both"/>
        <w:rPr>
          <w:rFonts w:ascii="Arial" w:eastAsia="Times New Roman" w:hAnsi="Arial" w:cs="Arial"/>
          <w:sz w:val="22"/>
          <w:szCs w:val="22"/>
        </w:rPr>
      </w:pPr>
      <w:r w:rsidRPr="006C6868">
        <w:rPr>
          <w:rFonts w:ascii="Arial" w:eastAsia="Times New Roman" w:hAnsi="Arial" w:cs="Arial"/>
          <w:sz w:val="22"/>
          <w:szCs w:val="22"/>
        </w:rPr>
        <w:t>DUTIES</w:t>
      </w:r>
    </w:p>
    <w:p w14:paraId="057CC822" w14:textId="77777777" w:rsidR="00255B23" w:rsidRPr="006C6868" w:rsidRDefault="00255B23">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1F16685E" w14:textId="77777777" w:rsidR="00255B23" w:rsidRPr="006C6868" w:rsidRDefault="00255B23">
      <w:pPr>
        <w:pBdr>
          <w:top w:val="none" w:sz="0" w:space="0" w:color="auto"/>
          <w:left w:val="none" w:sz="0" w:space="0" w:color="auto"/>
          <w:bottom w:val="none" w:sz="0" w:space="0" w:color="auto"/>
          <w:right w:val="none" w:sz="0" w:space="0" w:color="auto"/>
          <w:bar w:val="none" w:sz="0" w:color="auto"/>
        </w:pBdr>
        <w:jc w:val="both"/>
        <w:rPr>
          <w:rFonts w:ascii="Arial" w:hAnsi="Arial" w:cs="Arial"/>
          <w:b/>
          <w:bCs/>
          <w:sz w:val="22"/>
          <w:szCs w:val="22"/>
        </w:rPr>
      </w:pPr>
      <w:r w:rsidRPr="006C6868">
        <w:rPr>
          <w:rFonts w:ascii="Arial" w:hAnsi="Arial" w:cs="Arial"/>
          <w:b/>
          <w:bCs/>
          <w:sz w:val="22"/>
          <w:szCs w:val="22"/>
        </w:rPr>
        <w:t>Clinical Duties</w:t>
      </w:r>
    </w:p>
    <w:p w14:paraId="39AE917A" w14:textId="16C1900D" w:rsidR="00255B23" w:rsidRPr="006C6868" w:rsidRDefault="00255B23">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6C6868">
        <w:rPr>
          <w:rFonts w:ascii="Arial" w:hAnsi="Arial" w:cs="Arial"/>
          <w:sz w:val="22"/>
          <w:szCs w:val="22"/>
        </w:rPr>
        <w:t xml:space="preserve">The successful candidate will be expected to make a full contribution to </w:t>
      </w:r>
      <w:r w:rsidR="00322ECE" w:rsidRPr="006C6868">
        <w:rPr>
          <w:rFonts w:ascii="Arial" w:hAnsi="Arial" w:cs="Arial"/>
          <w:sz w:val="22"/>
          <w:szCs w:val="22"/>
        </w:rPr>
        <w:t xml:space="preserve">the role of the </w:t>
      </w:r>
      <w:r w:rsidR="00EB4A4E">
        <w:rPr>
          <w:rFonts w:ascii="Arial" w:hAnsi="Arial" w:cs="Arial"/>
          <w:sz w:val="22"/>
          <w:szCs w:val="22"/>
        </w:rPr>
        <w:t xml:space="preserve">General Surgery </w:t>
      </w:r>
      <w:r w:rsidR="00322ECE" w:rsidRPr="006C6868">
        <w:rPr>
          <w:rFonts w:ascii="Arial" w:hAnsi="Arial" w:cs="Arial"/>
          <w:sz w:val="22"/>
          <w:szCs w:val="22"/>
        </w:rPr>
        <w:t>Department, and its</w:t>
      </w:r>
      <w:r w:rsidRPr="006C6868">
        <w:rPr>
          <w:rFonts w:ascii="Arial" w:hAnsi="Arial" w:cs="Arial"/>
          <w:sz w:val="22"/>
          <w:szCs w:val="22"/>
        </w:rPr>
        <w:t xml:space="preserve"> associated areas of work. This can include supervision of more junior staff, participation in ward rounds, </w:t>
      </w:r>
      <w:r w:rsidR="00B200F0">
        <w:rPr>
          <w:rFonts w:ascii="Arial" w:hAnsi="Arial" w:cs="Arial"/>
          <w:sz w:val="22"/>
          <w:szCs w:val="22"/>
        </w:rPr>
        <w:t>assisting in theatres</w:t>
      </w:r>
      <w:r w:rsidR="001105BD">
        <w:rPr>
          <w:rFonts w:ascii="Arial" w:hAnsi="Arial" w:cs="Arial"/>
          <w:sz w:val="22"/>
          <w:szCs w:val="22"/>
        </w:rPr>
        <w:t>, supervised operating</w:t>
      </w:r>
      <w:r w:rsidR="00B200F0">
        <w:rPr>
          <w:rFonts w:ascii="Arial" w:hAnsi="Arial" w:cs="Arial"/>
          <w:sz w:val="22"/>
          <w:szCs w:val="22"/>
        </w:rPr>
        <w:t xml:space="preserve">, </w:t>
      </w:r>
      <w:r w:rsidRPr="006C6868">
        <w:rPr>
          <w:rFonts w:ascii="Arial" w:hAnsi="Arial" w:cs="Arial"/>
          <w:sz w:val="22"/>
          <w:szCs w:val="22"/>
        </w:rPr>
        <w:t xml:space="preserve">emergency </w:t>
      </w:r>
      <w:r w:rsidR="00B200F0">
        <w:rPr>
          <w:rFonts w:ascii="Arial" w:hAnsi="Arial" w:cs="Arial"/>
          <w:sz w:val="22"/>
          <w:szCs w:val="22"/>
        </w:rPr>
        <w:t xml:space="preserve">Surgical </w:t>
      </w:r>
      <w:r w:rsidRPr="006C6868">
        <w:rPr>
          <w:rFonts w:ascii="Arial" w:hAnsi="Arial" w:cs="Arial"/>
          <w:sz w:val="22"/>
          <w:szCs w:val="22"/>
        </w:rPr>
        <w:t xml:space="preserve">receiving, and teaching of medical students.  </w:t>
      </w:r>
      <w:r w:rsidR="00C71F19">
        <w:rPr>
          <w:rFonts w:ascii="Arial" w:hAnsi="Arial" w:cs="Arial"/>
          <w:sz w:val="22"/>
          <w:szCs w:val="22"/>
        </w:rPr>
        <w:t>They</w:t>
      </w:r>
      <w:r w:rsidRPr="006C6868">
        <w:rPr>
          <w:rFonts w:ascii="Arial" w:hAnsi="Arial" w:cs="Arial"/>
          <w:sz w:val="22"/>
          <w:szCs w:val="22"/>
        </w:rPr>
        <w:t xml:space="preserve"> will </w:t>
      </w:r>
      <w:r w:rsidR="00C71F19">
        <w:rPr>
          <w:rFonts w:ascii="Arial" w:hAnsi="Arial" w:cs="Arial"/>
          <w:sz w:val="22"/>
          <w:szCs w:val="22"/>
        </w:rPr>
        <w:t xml:space="preserve">be </w:t>
      </w:r>
      <w:r w:rsidRPr="006C6868">
        <w:rPr>
          <w:rFonts w:ascii="Arial" w:hAnsi="Arial" w:cs="Arial"/>
          <w:sz w:val="22"/>
          <w:szCs w:val="22"/>
        </w:rPr>
        <w:t>encouraged to take an active part in all the educational meetings of the units, and also participate in the research activities of the units.</w:t>
      </w:r>
    </w:p>
    <w:p w14:paraId="790FB90D" w14:textId="77777777" w:rsidR="00255B23" w:rsidRPr="006C6868" w:rsidRDefault="00255B23">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6B3B2FB7" w14:textId="77777777" w:rsidR="00255B23" w:rsidRPr="006C6868" w:rsidRDefault="00255B23">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6C6868">
        <w:rPr>
          <w:rFonts w:ascii="Arial" w:hAnsi="Arial" w:cs="Arial"/>
          <w:sz w:val="22"/>
          <w:szCs w:val="22"/>
        </w:rPr>
        <w:t>Day-time duties entail the day-to-day management of patients and on-call commitment includes evening, periodic night and weekend cover.</w:t>
      </w:r>
    </w:p>
    <w:p w14:paraId="58A27365" w14:textId="77777777" w:rsidR="00255B23" w:rsidRPr="006C6868" w:rsidRDefault="00255B23">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6B31C387" w14:textId="77777777" w:rsidR="00255B23" w:rsidRPr="006C6868" w:rsidRDefault="00255B23">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6C6868">
        <w:rPr>
          <w:rFonts w:ascii="Arial" w:hAnsi="Arial" w:cs="Arial"/>
          <w:sz w:val="22"/>
          <w:szCs w:val="22"/>
        </w:rPr>
        <w:t>Ro</w:t>
      </w:r>
      <w:r w:rsidR="00EB4A4E">
        <w:rPr>
          <w:rFonts w:ascii="Arial" w:hAnsi="Arial" w:cs="Arial"/>
          <w:sz w:val="22"/>
          <w:szCs w:val="22"/>
        </w:rPr>
        <w:t>ta</w:t>
      </w:r>
      <w:r w:rsidRPr="006C6868">
        <w:rPr>
          <w:rFonts w:ascii="Arial" w:hAnsi="Arial" w:cs="Arial"/>
          <w:sz w:val="22"/>
          <w:szCs w:val="22"/>
        </w:rPr>
        <w:t xml:space="preserve"> details are available </w:t>
      </w:r>
      <w:r w:rsidR="00322ECE" w:rsidRPr="006C6868">
        <w:rPr>
          <w:rFonts w:ascii="Arial" w:hAnsi="Arial" w:cs="Arial"/>
          <w:sz w:val="22"/>
          <w:szCs w:val="22"/>
        </w:rPr>
        <w:t>prior to taking up post</w:t>
      </w:r>
      <w:r w:rsidRPr="006C6868">
        <w:rPr>
          <w:rFonts w:ascii="Arial" w:hAnsi="Arial" w:cs="Arial"/>
          <w:sz w:val="22"/>
          <w:szCs w:val="22"/>
        </w:rPr>
        <w:t xml:space="preserve">. </w:t>
      </w:r>
    </w:p>
    <w:p w14:paraId="6F270A13" w14:textId="77777777" w:rsidR="00255B23" w:rsidRPr="006C6868" w:rsidRDefault="00255B23">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47BA7ACE" w14:textId="77777777" w:rsidR="00255B23" w:rsidRPr="006C6868" w:rsidRDefault="00255B23">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6C6868">
        <w:rPr>
          <w:rFonts w:ascii="Arial" w:hAnsi="Arial" w:cs="Arial"/>
          <w:sz w:val="22"/>
          <w:szCs w:val="22"/>
        </w:rPr>
        <w:t xml:space="preserve">Activities will include: </w:t>
      </w:r>
    </w:p>
    <w:p w14:paraId="58060D12" w14:textId="77777777" w:rsidR="00255B23" w:rsidRPr="006C6868" w:rsidRDefault="00255B23">
      <w:pPr>
        <w:pBdr>
          <w:top w:val="none" w:sz="0" w:space="0" w:color="auto"/>
          <w:left w:val="none" w:sz="0" w:space="0" w:color="auto"/>
          <w:bottom w:val="none" w:sz="0" w:space="0" w:color="auto"/>
          <w:right w:val="none" w:sz="0" w:space="0" w:color="auto"/>
          <w:bar w:val="none" w:sz="0" w:color="auto"/>
        </w:pBdr>
        <w:ind w:firstLine="720"/>
        <w:jc w:val="both"/>
        <w:rPr>
          <w:rFonts w:ascii="Arial" w:hAnsi="Arial" w:cs="Arial"/>
          <w:sz w:val="22"/>
          <w:szCs w:val="22"/>
        </w:rPr>
      </w:pPr>
      <w:r w:rsidRPr="006C6868">
        <w:rPr>
          <w:rFonts w:ascii="Arial" w:hAnsi="Arial" w:cs="Arial"/>
          <w:sz w:val="22"/>
          <w:szCs w:val="22"/>
        </w:rPr>
        <w:t>Participation in receiving shifts, including carrying referrals pager</w:t>
      </w:r>
    </w:p>
    <w:p w14:paraId="7B305C61" w14:textId="77777777" w:rsidR="00051F3D" w:rsidRDefault="00255B23" w:rsidP="00051F3D">
      <w:pPr>
        <w:pStyle w:val="Header"/>
        <w:pBdr>
          <w:top w:val="none" w:sz="0" w:space="0" w:color="auto"/>
          <w:left w:val="none" w:sz="0" w:space="0" w:color="auto"/>
          <w:bottom w:val="none" w:sz="0" w:space="0" w:color="auto"/>
          <w:right w:val="none" w:sz="0" w:space="0" w:color="auto"/>
          <w:bar w:val="none" w:sz="0" w:color="auto"/>
        </w:pBdr>
        <w:tabs>
          <w:tab w:val="clear" w:pos="4153"/>
          <w:tab w:val="clear" w:pos="8306"/>
        </w:tabs>
        <w:ind w:firstLine="720"/>
        <w:jc w:val="both"/>
        <w:rPr>
          <w:rFonts w:ascii="Arial" w:hAnsi="Arial" w:cs="Arial"/>
          <w:sz w:val="22"/>
          <w:szCs w:val="22"/>
        </w:rPr>
      </w:pPr>
      <w:r w:rsidRPr="006C6868">
        <w:rPr>
          <w:rFonts w:ascii="Arial" w:hAnsi="Arial" w:cs="Arial"/>
          <w:sz w:val="22"/>
          <w:szCs w:val="22"/>
        </w:rPr>
        <w:t>Participation in post-receiving ward round</w:t>
      </w:r>
    </w:p>
    <w:p w14:paraId="0954E436" w14:textId="1419960C" w:rsidR="00051F3D" w:rsidRDefault="00051F3D" w:rsidP="00051F3D">
      <w:pPr>
        <w:pStyle w:val="Header"/>
        <w:pBdr>
          <w:top w:val="none" w:sz="0" w:space="0" w:color="auto"/>
          <w:left w:val="none" w:sz="0" w:space="0" w:color="auto"/>
          <w:bottom w:val="none" w:sz="0" w:space="0" w:color="auto"/>
          <w:right w:val="none" w:sz="0" w:space="0" w:color="auto"/>
          <w:bar w:val="none" w:sz="0" w:color="auto"/>
        </w:pBdr>
        <w:tabs>
          <w:tab w:val="clear" w:pos="4153"/>
          <w:tab w:val="clear" w:pos="8306"/>
        </w:tabs>
        <w:ind w:firstLine="720"/>
        <w:jc w:val="both"/>
        <w:rPr>
          <w:rFonts w:ascii="Arial" w:hAnsi="Arial" w:cs="Arial"/>
          <w:sz w:val="22"/>
          <w:szCs w:val="22"/>
        </w:rPr>
      </w:pPr>
      <w:r>
        <w:rPr>
          <w:rFonts w:ascii="Arial" w:hAnsi="Arial" w:cs="Arial"/>
          <w:sz w:val="22"/>
          <w:szCs w:val="22"/>
        </w:rPr>
        <w:t>Assisting in Theatres</w:t>
      </w:r>
      <w:r w:rsidR="001105BD">
        <w:rPr>
          <w:rFonts w:ascii="Arial" w:hAnsi="Arial" w:cs="Arial"/>
          <w:sz w:val="22"/>
          <w:szCs w:val="22"/>
        </w:rPr>
        <w:t>, with supervised operating</w:t>
      </w:r>
    </w:p>
    <w:p w14:paraId="18C39F8C" w14:textId="77777777" w:rsidR="00255B23" w:rsidRPr="006C6868" w:rsidRDefault="00255B23" w:rsidP="00051F3D">
      <w:pPr>
        <w:pStyle w:val="Header"/>
        <w:pBdr>
          <w:top w:val="none" w:sz="0" w:space="0" w:color="auto"/>
          <w:left w:val="none" w:sz="0" w:space="0" w:color="auto"/>
          <w:bottom w:val="none" w:sz="0" w:space="0" w:color="auto"/>
          <w:right w:val="none" w:sz="0" w:space="0" w:color="auto"/>
          <w:bar w:val="none" w:sz="0" w:color="auto"/>
        </w:pBdr>
        <w:tabs>
          <w:tab w:val="clear" w:pos="4153"/>
          <w:tab w:val="clear" w:pos="8306"/>
        </w:tabs>
        <w:ind w:firstLine="720"/>
        <w:jc w:val="both"/>
        <w:rPr>
          <w:rFonts w:ascii="Arial" w:hAnsi="Arial" w:cs="Arial"/>
          <w:sz w:val="22"/>
          <w:szCs w:val="22"/>
        </w:rPr>
      </w:pPr>
      <w:r w:rsidRPr="006C6868">
        <w:rPr>
          <w:rFonts w:ascii="Arial" w:hAnsi="Arial" w:cs="Arial"/>
          <w:sz w:val="22"/>
          <w:szCs w:val="22"/>
        </w:rPr>
        <w:t>Continuing care of patients in "step down" wards and decanted patients</w:t>
      </w:r>
    </w:p>
    <w:p w14:paraId="23CC6C9E" w14:textId="77777777" w:rsidR="00255B23" w:rsidRPr="006C6868" w:rsidRDefault="00255B23">
      <w:pPr>
        <w:pBdr>
          <w:top w:val="none" w:sz="0" w:space="0" w:color="auto"/>
          <w:left w:val="none" w:sz="0" w:space="0" w:color="auto"/>
          <w:bottom w:val="none" w:sz="0" w:space="0" w:color="auto"/>
          <w:right w:val="none" w:sz="0" w:space="0" w:color="auto"/>
          <w:bar w:val="none" w:sz="0" w:color="auto"/>
        </w:pBdr>
        <w:ind w:firstLine="720"/>
        <w:jc w:val="both"/>
        <w:rPr>
          <w:rFonts w:ascii="Arial" w:hAnsi="Arial" w:cs="Arial"/>
          <w:sz w:val="22"/>
          <w:szCs w:val="22"/>
        </w:rPr>
      </w:pPr>
      <w:r w:rsidRPr="006C6868">
        <w:rPr>
          <w:rFonts w:ascii="Arial" w:hAnsi="Arial" w:cs="Arial"/>
          <w:sz w:val="22"/>
          <w:szCs w:val="22"/>
        </w:rPr>
        <w:t>Communication with relatives</w:t>
      </w:r>
    </w:p>
    <w:p w14:paraId="746FAA0F" w14:textId="77777777" w:rsidR="00255B23" w:rsidRPr="006C6868" w:rsidRDefault="00255B23">
      <w:pPr>
        <w:pBdr>
          <w:top w:val="none" w:sz="0" w:space="0" w:color="auto"/>
          <w:left w:val="none" w:sz="0" w:space="0" w:color="auto"/>
          <w:bottom w:val="none" w:sz="0" w:space="0" w:color="auto"/>
          <w:right w:val="none" w:sz="0" w:space="0" w:color="auto"/>
          <w:bar w:val="none" w:sz="0" w:color="auto"/>
        </w:pBdr>
        <w:ind w:firstLine="720"/>
        <w:jc w:val="both"/>
        <w:rPr>
          <w:rFonts w:ascii="Arial" w:hAnsi="Arial" w:cs="Arial"/>
          <w:sz w:val="22"/>
          <w:szCs w:val="22"/>
        </w:rPr>
      </w:pPr>
      <w:r w:rsidRPr="006C6868">
        <w:rPr>
          <w:rFonts w:ascii="Arial" w:hAnsi="Arial" w:cs="Arial"/>
          <w:sz w:val="22"/>
          <w:szCs w:val="22"/>
        </w:rPr>
        <w:t>Discharge planning with multidisciplinary team</w:t>
      </w:r>
    </w:p>
    <w:p w14:paraId="7ADBF848" w14:textId="77777777" w:rsidR="00255B23" w:rsidRPr="006C6868" w:rsidRDefault="00255B23">
      <w:pPr>
        <w:pStyle w:val="Header"/>
        <w:pBdr>
          <w:top w:val="none" w:sz="0" w:space="0" w:color="auto"/>
          <w:left w:val="none" w:sz="0" w:space="0" w:color="auto"/>
          <w:bottom w:val="none" w:sz="0" w:space="0" w:color="auto"/>
          <w:right w:val="none" w:sz="0" w:space="0" w:color="auto"/>
          <w:bar w:val="none" w:sz="0" w:color="auto"/>
        </w:pBdr>
        <w:tabs>
          <w:tab w:val="clear" w:pos="4153"/>
          <w:tab w:val="clear" w:pos="8306"/>
        </w:tabs>
        <w:ind w:firstLine="720"/>
        <w:jc w:val="both"/>
        <w:rPr>
          <w:rFonts w:ascii="Arial" w:hAnsi="Arial" w:cs="Arial"/>
          <w:sz w:val="22"/>
          <w:szCs w:val="22"/>
        </w:rPr>
      </w:pPr>
      <w:r w:rsidRPr="006C6868">
        <w:rPr>
          <w:rFonts w:ascii="Arial" w:hAnsi="Arial" w:cs="Arial"/>
          <w:sz w:val="22"/>
          <w:szCs w:val="22"/>
        </w:rPr>
        <w:t>Associated administration and correspondence</w:t>
      </w:r>
    </w:p>
    <w:p w14:paraId="63D0E5A7" w14:textId="77777777" w:rsidR="00255B23" w:rsidRPr="006C6868" w:rsidRDefault="00255B23">
      <w:pPr>
        <w:pStyle w:val="Header"/>
        <w:widowControl w:val="0"/>
        <w:pBdr>
          <w:top w:val="none" w:sz="0" w:space="0" w:color="auto"/>
          <w:left w:val="none" w:sz="0" w:space="0" w:color="auto"/>
          <w:bottom w:val="none" w:sz="0" w:space="0" w:color="auto"/>
          <w:right w:val="none" w:sz="0" w:space="0" w:color="auto"/>
          <w:bar w:val="none" w:sz="0" w:color="auto"/>
        </w:pBdr>
        <w:tabs>
          <w:tab w:val="clear" w:pos="4153"/>
          <w:tab w:val="clear" w:pos="8306"/>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Fonts w:ascii="Arial" w:hAnsi="Arial" w:cs="Arial"/>
          <w:sz w:val="22"/>
          <w:szCs w:val="22"/>
        </w:rPr>
      </w:pPr>
      <w:r w:rsidRPr="006C6868">
        <w:rPr>
          <w:rFonts w:ascii="Arial" w:hAnsi="Arial" w:cs="Arial"/>
          <w:sz w:val="22"/>
          <w:szCs w:val="22"/>
        </w:rPr>
        <w:tab/>
      </w:r>
    </w:p>
    <w:p w14:paraId="60072F7A" w14:textId="77777777" w:rsidR="00255B23" w:rsidRPr="006C6868" w:rsidRDefault="00255B23">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6C6868">
        <w:rPr>
          <w:rFonts w:ascii="Arial" w:hAnsi="Arial" w:cs="Arial"/>
          <w:b/>
          <w:bCs/>
          <w:sz w:val="22"/>
          <w:szCs w:val="22"/>
        </w:rPr>
        <w:t xml:space="preserve">Teaching – </w:t>
      </w:r>
      <w:r w:rsidRPr="006C6868">
        <w:rPr>
          <w:rFonts w:ascii="Arial" w:hAnsi="Arial" w:cs="Arial"/>
          <w:sz w:val="22"/>
          <w:szCs w:val="22"/>
        </w:rPr>
        <w:t xml:space="preserve">All trainees are regularly involved in undergraduate teaching and multidisciplinary teaching. Occasional postgraduate teaching may be required depending on the individual unit. </w:t>
      </w:r>
    </w:p>
    <w:p w14:paraId="5B51BA35"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6961743E" w14:textId="38651CF6" w:rsidR="00255B23" w:rsidRPr="006C6868" w:rsidRDefault="00255B23">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6C6868">
        <w:rPr>
          <w:rFonts w:ascii="Arial" w:hAnsi="Arial" w:cs="Arial"/>
          <w:b/>
          <w:bCs/>
          <w:sz w:val="22"/>
          <w:szCs w:val="22"/>
        </w:rPr>
        <w:t xml:space="preserve">Audit Opportunities - </w:t>
      </w:r>
      <w:r w:rsidRPr="006C6868">
        <w:rPr>
          <w:rFonts w:ascii="Arial" w:hAnsi="Arial" w:cs="Arial"/>
          <w:sz w:val="22"/>
          <w:szCs w:val="22"/>
        </w:rPr>
        <w:t>An important aspect of all levels of training is to take part in, and initiate</w:t>
      </w:r>
      <w:r w:rsidR="00711CEF">
        <w:rPr>
          <w:rFonts w:ascii="Arial" w:hAnsi="Arial" w:cs="Arial"/>
          <w:sz w:val="22"/>
          <w:szCs w:val="22"/>
        </w:rPr>
        <w:t>,</w:t>
      </w:r>
      <w:r w:rsidRPr="006C6868">
        <w:rPr>
          <w:rFonts w:ascii="Arial" w:hAnsi="Arial" w:cs="Arial"/>
          <w:sz w:val="22"/>
          <w:szCs w:val="22"/>
        </w:rPr>
        <w:t xml:space="preserve"> clinical audit projects.</w:t>
      </w:r>
    </w:p>
    <w:p w14:paraId="5AB56B6D" w14:textId="77777777" w:rsidR="00255B23" w:rsidRPr="006C6868" w:rsidRDefault="00255B23">
      <w:pPr>
        <w:widowControl w:val="0"/>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Fonts w:ascii="Arial" w:hAnsi="Arial" w:cs="Arial"/>
          <w:sz w:val="22"/>
          <w:szCs w:val="22"/>
        </w:rPr>
      </w:pPr>
      <w:r w:rsidRPr="006C6868">
        <w:rPr>
          <w:rFonts w:ascii="Arial" w:hAnsi="Arial" w:cs="Arial"/>
          <w:sz w:val="22"/>
          <w:szCs w:val="22"/>
        </w:rPr>
        <w:t xml:space="preserve">It is expected that throughout all the attachments the trainee will participate in unit audit and educational meetings. </w:t>
      </w:r>
    </w:p>
    <w:p w14:paraId="7CE72CEE" w14:textId="77777777" w:rsidR="00255B23" w:rsidRPr="006C6868" w:rsidRDefault="00255B23">
      <w:pPr>
        <w:pBdr>
          <w:top w:val="none" w:sz="0" w:space="0" w:color="auto"/>
          <w:left w:val="none" w:sz="0" w:space="0" w:color="auto"/>
          <w:bottom w:val="none" w:sz="0" w:space="0" w:color="auto"/>
          <w:right w:val="none" w:sz="0" w:space="0" w:color="auto"/>
          <w:bar w:val="none" w:sz="0" w:color="auto"/>
        </w:pBdr>
        <w:jc w:val="both"/>
        <w:rPr>
          <w:rFonts w:ascii="Arial" w:hAnsi="Arial" w:cs="Arial"/>
          <w:b/>
          <w:bCs/>
          <w:sz w:val="22"/>
          <w:szCs w:val="22"/>
        </w:rPr>
      </w:pPr>
    </w:p>
    <w:p w14:paraId="4BB39BB9" w14:textId="77777777" w:rsidR="00255B23" w:rsidRPr="006C6868" w:rsidRDefault="00255B23">
      <w:pPr>
        <w:pBdr>
          <w:top w:val="none" w:sz="0" w:space="0" w:color="auto"/>
          <w:left w:val="none" w:sz="0" w:space="0" w:color="auto"/>
          <w:bottom w:val="none" w:sz="0" w:space="0" w:color="auto"/>
          <w:right w:val="none" w:sz="0" w:space="0" w:color="auto"/>
          <w:bar w:val="none" w:sz="0" w:color="auto"/>
        </w:pBdr>
        <w:jc w:val="both"/>
        <w:rPr>
          <w:rFonts w:ascii="Arial" w:hAnsi="Arial" w:cs="Arial"/>
          <w:b/>
          <w:bCs/>
          <w:sz w:val="22"/>
          <w:szCs w:val="22"/>
        </w:rPr>
      </w:pPr>
      <w:r w:rsidRPr="006C6868">
        <w:rPr>
          <w:rFonts w:ascii="Arial" w:hAnsi="Arial" w:cs="Arial"/>
          <w:b/>
          <w:bCs/>
          <w:sz w:val="22"/>
          <w:szCs w:val="22"/>
        </w:rPr>
        <w:t xml:space="preserve">Research Opportunities - </w:t>
      </w:r>
      <w:r w:rsidRPr="006C6868">
        <w:rPr>
          <w:rFonts w:ascii="Arial" w:hAnsi="Arial" w:cs="Arial"/>
          <w:sz w:val="22"/>
          <w:szCs w:val="22"/>
        </w:rPr>
        <w:t xml:space="preserve">There is an active </w:t>
      </w:r>
      <w:proofErr w:type="spellStart"/>
      <w:r w:rsidRPr="006C6868">
        <w:rPr>
          <w:rFonts w:ascii="Arial" w:hAnsi="Arial" w:cs="Arial"/>
          <w:sz w:val="22"/>
          <w:szCs w:val="22"/>
        </w:rPr>
        <w:t>programme</w:t>
      </w:r>
      <w:proofErr w:type="spellEnd"/>
      <w:r w:rsidRPr="006C6868">
        <w:rPr>
          <w:rFonts w:ascii="Arial" w:hAnsi="Arial" w:cs="Arial"/>
          <w:sz w:val="22"/>
          <w:szCs w:val="22"/>
        </w:rPr>
        <w:t xml:space="preserve"> of research carried out in conjunction with staff in the </w:t>
      </w:r>
      <w:r w:rsidR="00051F3D">
        <w:rPr>
          <w:rFonts w:ascii="Arial" w:hAnsi="Arial" w:cs="Arial"/>
          <w:sz w:val="22"/>
          <w:szCs w:val="22"/>
        </w:rPr>
        <w:t xml:space="preserve">Aberdeen </w:t>
      </w:r>
      <w:r w:rsidRPr="006C6868">
        <w:rPr>
          <w:rFonts w:ascii="Arial" w:hAnsi="Arial" w:cs="Arial"/>
          <w:sz w:val="22"/>
          <w:szCs w:val="22"/>
        </w:rPr>
        <w:t xml:space="preserve">University </w:t>
      </w:r>
      <w:r w:rsidR="00051F3D">
        <w:rPr>
          <w:rFonts w:ascii="Arial" w:hAnsi="Arial" w:cs="Arial"/>
          <w:sz w:val="22"/>
          <w:szCs w:val="22"/>
        </w:rPr>
        <w:t xml:space="preserve">Health Services Research Unit. </w:t>
      </w:r>
      <w:r w:rsidRPr="006C6868">
        <w:rPr>
          <w:rFonts w:ascii="Arial" w:hAnsi="Arial" w:cs="Arial"/>
          <w:sz w:val="22"/>
          <w:szCs w:val="22"/>
        </w:rPr>
        <w:t xml:space="preserve">The successful candidate will be encouraged to take part in the existing projects and interests of the department or to develop their own research interest with a view to promoting the specialty of </w:t>
      </w:r>
      <w:r w:rsidR="00EB4A4E">
        <w:rPr>
          <w:rFonts w:ascii="Arial" w:hAnsi="Arial" w:cs="Arial"/>
          <w:sz w:val="22"/>
          <w:szCs w:val="22"/>
        </w:rPr>
        <w:t>general Surgery</w:t>
      </w:r>
      <w:r w:rsidRPr="006C6868">
        <w:rPr>
          <w:rFonts w:ascii="Arial" w:hAnsi="Arial" w:cs="Arial"/>
          <w:sz w:val="22"/>
          <w:szCs w:val="22"/>
        </w:rPr>
        <w:t>.</w:t>
      </w:r>
    </w:p>
    <w:p w14:paraId="4469EC63" w14:textId="77777777" w:rsidR="00255B23" w:rsidRPr="006C6868" w:rsidRDefault="00255B23">
      <w:pPr>
        <w:pBdr>
          <w:top w:val="none" w:sz="0" w:space="0" w:color="auto"/>
          <w:left w:val="none" w:sz="0" w:space="0" w:color="auto"/>
          <w:bottom w:val="none" w:sz="0" w:space="0" w:color="auto"/>
          <w:right w:val="none" w:sz="0" w:space="0" w:color="auto"/>
          <w:bar w:val="none" w:sz="0" w:color="auto"/>
        </w:pBdr>
        <w:jc w:val="both"/>
        <w:rPr>
          <w:rFonts w:ascii="Arial" w:hAnsi="Arial" w:cs="Arial"/>
          <w:b/>
          <w:bCs/>
          <w:sz w:val="22"/>
          <w:szCs w:val="22"/>
        </w:rPr>
      </w:pPr>
    </w:p>
    <w:p w14:paraId="2E9E6630" w14:textId="77777777" w:rsidR="00255B23" w:rsidRPr="006C6868" w:rsidRDefault="00255B23">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6C6868">
        <w:rPr>
          <w:rFonts w:ascii="Arial" w:hAnsi="Arial" w:cs="Arial"/>
          <w:b/>
          <w:bCs/>
          <w:sz w:val="22"/>
          <w:szCs w:val="22"/>
        </w:rPr>
        <w:t>Hours of Work</w:t>
      </w:r>
      <w:r w:rsidRPr="006C6868">
        <w:rPr>
          <w:rFonts w:ascii="Arial" w:hAnsi="Arial" w:cs="Arial"/>
          <w:sz w:val="22"/>
          <w:szCs w:val="22"/>
        </w:rPr>
        <w:t xml:space="preserve"> - In line with the nationally agreed hours limits for junior medical staff the following has been agreed for junior doctors working within NHS Grampian: </w:t>
      </w:r>
    </w:p>
    <w:p w14:paraId="0DC2F936" w14:textId="77777777" w:rsidR="00255B23" w:rsidRPr="006C6868" w:rsidRDefault="00255B23">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u w:val="single"/>
        </w:rPr>
      </w:pPr>
    </w:p>
    <w:p w14:paraId="0BDF41D2" w14:textId="77777777" w:rsidR="00255B23" w:rsidRPr="006C6868" w:rsidRDefault="00255B23">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6C6868">
        <w:rPr>
          <w:rFonts w:ascii="Arial" w:hAnsi="Arial" w:cs="Arial"/>
          <w:b/>
          <w:bCs/>
          <w:sz w:val="22"/>
          <w:szCs w:val="22"/>
        </w:rPr>
        <w:t>NHS Grampian</w:t>
      </w:r>
      <w:r w:rsidRPr="006C6868">
        <w:rPr>
          <w:rFonts w:ascii="Arial" w:hAnsi="Arial" w:cs="Arial"/>
          <w:sz w:val="22"/>
          <w:szCs w:val="22"/>
        </w:rPr>
        <w:t xml:space="preserve"> - The maximum contracted hours will be no more onerous than an average of 48 hours per week.  The appointment is offered on the basis outlined above.</w:t>
      </w:r>
    </w:p>
    <w:p w14:paraId="0EECC76B"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2CAB1B34" w14:textId="77777777" w:rsidR="00255B23" w:rsidRPr="006C6868" w:rsidRDefault="00255B23">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6C6868">
        <w:rPr>
          <w:rFonts w:ascii="Arial" w:hAnsi="Arial" w:cs="Arial"/>
          <w:b/>
          <w:bCs/>
          <w:sz w:val="22"/>
          <w:szCs w:val="22"/>
        </w:rPr>
        <w:t>Cover for Colleagues</w:t>
      </w:r>
      <w:r w:rsidRPr="006C6868">
        <w:rPr>
          <w:rFonts w:ascii="Arial" w:hAnsi="Arial" w:cs="Arial"/>
          <w:sz w:val="22"/>
          <w:szCs w:val="22"/>
        </w:rPr>
        <w:t xml:space="preserve"> - The allocation of a Banding is prospective and therefore includes an allowance for cover for colleagues on annual and study leave.  The pay banding for the post will reflect the working pattern in operation from your first day of taking up appointment.  This will be advised to you on offer of appointment, after interview.</w:t>
      </w:r>
    </w:p>
    <w:p w14:paraId="3B3F70BC"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0BD4A3C8" w14:textId="22328E72" w:rsidR="00255B23" w:rsidRPr="006C6868" w:rsidRDefault="00255B23">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6C6868">
        <w:rPr>
          <w:rFonts w:ascii="Arial" w:hAnsi="Arial" w:cs="Arial"/>
          <w:b/>
          <w:bCs/>
          <w:sz w:val="22"/>
          <w:szCs w:val="22"/>
        </w:rPr>
        <w:t xml:space="preserve">Administration - </w:t>
      </w:r>
      <w:r w:rsidRPr="006C6868">
        <w:rPr>
          <w:rFonts w:ascii="Arial" w:hAnsi="Arial" w:cs="Arial"/>
          <w:sz w:val="22"/>
          <w:szCs w:val="22"/>
        </w:rPr>
        <w:t>In the Aberdeen teaching hospitals</w:t>
      </w:r>
      <w:r w:rsidRPr="006C6868">
        <w:rPr>
          <w:rFonts w:ascii="Arial" w:hAnsi="Arial" w:cs="Arial"/>
          <w:b/>
          <w:bCs/>
          <w:sz w:val="22"/>
          <w:szCs w:val="22"/>
        </w:rPr>
        <w:t xml:space="preserve"> </w:t>
      </w:r>
      <w:r w:rsidRPr="006C6868">
        <w:rPr>
          <w:rFonts w:ascii="Arial" w:hAnsi="Arial" w:cs="Arial"/>
          <w:sz w:val="22"/>
          <w:szCs w:val="22"/>
        </w:rPr>
        <w:t>there is a Junior Hospital Medical Staff Committee with representatives from each of the specialties.</w:t>
      </w:r>
    </w:p>
    <w:p w14:paraId="779BEE12"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34090E25"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5A70609B" w14:textId="77777777" w:rsidR="00255B23" w:rsidRPr="006C6868" w:rsidRDefault="00255B23">
      <w:pPr>
        <w:pStyle w:val="Heading6"/>
        <w:numPr>
          <w:ilvl w:val="0"/>
          <w:numId w:val="3"/>
        </w:numPr>
        <w:pBdr>
          <w:top w:val="none" w:sz="0" w:space="0" w:color="auto"/>
          <w:left w:val="none" w:sz="0" w:space="0" w:color="auto"/>
          <w:bottom w:val="none" w:sz="0" w:space="0" w:color="auto"/>
          <w:right w:val="none" w:sz="0" w:space="0" w:color="auto"/>
          <w:bar w:val="none" w:sz="0" w:color="auto"/>
        </w:pBdr>
        <w:tabs>
          <w:tab w:val="clear" w:pos="720"/>
          <w:tab w:val="num" w:pos="785"/>
        </w:tabs>
        <w:ind w:left="785" w:hanging="785"/>
        <w:rPr>
          <w:rFonts w:ascii="Arial" w:eastAsia="Times New Roman" w:hAnsi="Arial" w:cs="Arial"/>
          <w:sz w:val="22"/>
          <w:szCs w:val="22"/>
        </w:rPr>
      </w:pPr>
      <w:r w:rsidRPr="006C6868">
        <w:rPr>
          <w:rFonts w:ascii="Arial" w:eastAsia="Times New Roman" w:hAnsi="Arial" w:cs="Arial"/>
          <w:sz w:val="22"/>
          <w:szCs w:val="22"/>
        </w:rPr>
        <w:t>LOCATION OF DUTIES</w:t>
      </w:r>
    </w:p>
    <w:p w14:paraId="2436F8DF"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6BF63F54" w14:textId="4C6D118F"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sidRPr="006C6868">
        <w:rPr>
          <w:rFonts w:ascii="Arial" w:hAnsi="Arial" w:cs="Arial"/>
          <w:sz w:val="22"/>
          <w:szCs w:val="22"/>
        </w:rPr>
        <w:t xml:space="preserve">The post will be located </w:t>
      </w:r>
      <w:r w:rsidR="00CB1F20">
        <w:rPr>
          <w:rFonts w:ascii="Arial" w:hAnsi="Arial" w:cs="Arial"/>
          <w:sz w:val="22"/>
          <w:szCs w:val="22"/>
        </w:rPr>
        <w:t>at Aberdeen Royal Infirmary and Royal Aberdeen Children’s Hospital</w:t>
      </w:r>
      <w:r w:rsidR="001105BD">
        <w:rPr>
          <w:rFonts w:ascii="Arial" w:hAnsi="Arial" w:cs="Arial"/>
          <w:sz w:val="22"/>
          <w:szCs w:val="22"/>
        </w:rPr>
        <w:t xml:space="preserve">. </w:t>
      </w:r>
    </w:p>
    <w:p w14:paraId="60E85BD2"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4D176D1E"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16C1EBF9" w14:textId="77777777" w:rsidR="00255B23" w:rsidRPr="006C6868" w:rsidRDefault="00255B23">
      <w:pPr>
        <w:pStyle w:val="Heading6"/>
        <w:numPr>
          <w:ilvl w:val="0"/>
          <w:numId w:val="3"/>
        </w:numPr>
        <w:pBdr>
          <w:top w:val="none" w:sz="0" w:space="0" w:color="auto"/>
          <w:left w:val="none" w:sz="0" w:space="0" w:color="auto"/>
          <w:bottom w:val="none" w:sz="0" w:space="0" w:color="auto"/>
          <w:right w:val="none" w:sz="0" w:space="0" w:color="auto"/>
          <w:bar w:val="none" w:sz="0" w:color="auto"/>
        </w:pBdr>
        <w:tabs>
          <w:tab w:val="clear" w:pos="720"/>
          <w:tab w:val="num" w:pos="785"/>
        </w:tabs>
        <w:ind w:left="785" w:hanging="785"/>
        <w:rPr>
          <w:rFonts w:ascii="Arial" w:eastAsia="Times New Roman" w:hAnsi="Arial" w:cs="Arial"/>
          <w:sz w:val="22"/>
          <w:szCs w:val="22"/>
        </w:rPr>
      </w:pPr>
      <w:r w:rsidRPr="006C6868">
        <w:rPr>
          <w:rFonts w:ascii="Arial" w:eastAsia="Times New Roman" w:hAnsi="Arial" w:cs="Arial"/>
          <w:sz w:val="22"/>
          <w:szCs w:val="22"/>
        </w:rPr>
        <w:t>EMERGENCY DUTIES</w:t>
      </w:r>
    </w:p>
    <w:p w14:paraId="28865B4B"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b/>
          <w:bCs/>
          <w:sz w:val="22"/>
          <w:szCs w:val="22"/>
        </w:rPr>
      </w:pPr>
    </w:p>
    <w:p w14:paraId="456909B0" w14:textId="77777777" w:rsidR="00255B23" w:rsidRPr="006C6868" w:rsidRDefault="00051F3D">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Pr>
          <w:rFonts w:ascii="Arial" w:hAnsi="Arial" w:cs="Arial"/>
          <w:sz w:val="22"/>
          <w:szCs w:val="22"/>
        </w:rPr>
        <w:t xml:space="preserve">Surgical </w:t>
      </w:r>
      <w:r w:rsidR="00255B23" w:rsidRPr="006C6868">
        <w:rPr>
          <w:rFonts w:ascii="Arial" w:hAnsi="Arial" w:cs="Arial"/>
          <w:sz w:val="22"/>
          <w:szCs w:val="22"/>
        </w:rPr>
        <w:t>staff will also be required to perform duties in occasional emergencies and unforeseen circumstances and at the request of the appropriate consultant, in consultation where practicable with colleagues, both senior and junior.</w:t>
      </w:r>
    </w:p>
    <w:p w14:paraId="69A57CAD" w14:textId="77777777" w:rsidR="00255B23" w:rsidRPr="006C6868" w:rsidRDefault="00255B23">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0CACED97" w14:textId="77777777" w:rsidR="00255B23" w:rsidRPr="006C6868" w:rsidRDefault="00255B23">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6C6868">
        <w:rPr>
          <w:rFonts w:ascii="Arial" w:hAnsi="Arial" w:cs="Arial"/>
          <w:sz w:val="22"/>
          <w:szCs w:val="22"/>
        </w:rPr>
        <w:t xml:space="preserve">It has been agreed between the professions and the Departments that while </w:t>
      </w:r>
      <w:r w:rsidR="00051F3D">
        <w:rPr>
          <w:rFonts w:ascii="Arial" w:hAnsi="Arial" w:cs="Arial"/>
          <w:sz w:val="22"/>
          <w:szCs w:val="22"/>
        </w:rPr>
        <w:t xml:space="preserve">surgical </w:t>
      </w:r>
      <w:r w:rsidRPr="006C6868">
        <w:rPr>
          <w:rFonts w:ascii="Arial" w:hAnsi="Arial" w:cs="Arial"/>
          <w:sz w:val="22"/>
          <w:szCs w:val="22"/>
        </w:rPr>
        <w:t>staff accept that they will perform such duties, it is stressed that additional commitments arising under the sub-section are exceptional and, in particular, that these doctors should not be required to undertake work of this kind for prolonged periods or on a regular basis.</w:t>
      </w:r>
    </w:p>
    <w:p w14:paraId="61236D2E"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272067D0"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213B51D5" w14:textId="77777777" w:rsidR="00255B23" w:rsidRPr="006C6868" w:rsidRDefault="00255B23">
      <w:pPr>
        <w:pStyle w:val="Heading6"/>
        <w:numPr>
          <w:ilvl w:val="0"/>
          <w:numId w:val="3"/>
        </w:numPr>
        <w:pBdr>
          <w:top w:val="none" w:sz="0" w:space="0" w:color="auto"/>
          <w:left w:val="none" w:sz="0" w:space="0" w:color="auto"/>
          <w:bottom w:val="none" w:sz="0" w:space="0" w:color="auto"/>
          <w:right w:val="none" w:sz="0" w:space="0" w:color="auto"/>
          <w:bar w:val="none" w:sz="0" w:color="auto"/>
        </w:pBdr>
        <w:tabs>
          <w:tab w:val="clear" w:pos="720"/>
          <w:tab w:val="num" w:pos="785"/>
        </w:tabs>
        <w:ind w:left="785" w:hanging="785"/>
        <w:rPr>
          <w:rFonts w:ascii="Arial" w:eastAsia="Times New Roman" w:hAnsi="Arial" w:cs="Arial"/>
          <w:sz w:val="22"/>
          <w:szCs w:val="22"/>
        </w:rPr>
      </w:pPr>
      <w:r w:rsidRPr="006C6868">
        <w:rPr>
          <w:rFonts w:ascii="Arial" w:eastAsia="Times New Roman" w:hAnsi="Arial" w:cs="Arial"/>
          <w:sz w:val="22"/>
          <w:szCs w:val="22"/>
        </w:rPr>
        <w:t>STUDY AND TRAINING</w:t>
      </w:r>
    </w:p>
    <w:p w14:paraId="7BBF25DA"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6F1C155A" w14:textId="77777777" w:rsidR="00255B23" w:rsidRPr="006C6868" w:rsidRDefault="00255B23">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6C6868">
        <w:rPr>
          <w:rFonts w:ascii="Arial" w:hAnsi="Arial" w:cs="Arial"/>
          <w:sz w:val="22"/>
          <w:szCs w:val="22"/>
        </w:rPr>
        <w:t xml:space="preserve">Extensive library facilities are provided in the Medical School Library on the </w:t>
      </w:r>
      <w:proofErr w:type="spellStart"/>
      <w:r w:rsidRPr="006C6868">
        <w:rPr>
          <w:rFonts w:ascii="Arial" w:hAnsi="Arial" w:cs="Arial"/>
          <w:sz w:val="22"/>
          <w:szCs w:val="22"/>
        </w:rPr>
        <w:t>Foresterhill</w:t>
      </w:r>
      <w:proofErr w:type="spellEnd"/>
      <w:r w:rsidRPr="006C6868">
        <w:rPr>
          <w:rFonts w:ascii="Arial" w:hAnsi="Arial" w:cs="Arial"/>
          <w:sz w:val="22"/>
          <w:szCs w:val="22"/>
        </w:rPr>
        <w:t xml:space="preserve"> site.</w:t>
      </w:r>
    </w:p>
    <w:p w14:paraId="236C12F6"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04202530" w14:textId="77777777" w:rsidR="00255B23" w:rsidRPr="006C6868" w:rsidRDefault="00255B23">
      <w:pPr>
        <w:pStyle w:val="Heading6"/>
        <w:numPr>
          <w:ilvl w:val="0"/>
          <w:numId w:val="3"/>
        </w:numPr>
        <w:pBdr>
          <w:top w:val="none" w:sz="0" w:space="0" w:color="auto"/>
          <w:left w:val="none" w:sz="0" w:space="0" w:color="auto"/>
          <w:bottom w:val="none" w:sz="0" w:space="0" w:color="auto"/>
          <w:right w:val="none" w:sz="0" w:space="0" w:color="auto"/>
          <w:bar w:val="none" w:sz="0" w:color="auto"/>
        </w:pBdr>
        <w:tabs>
          <w:tab w:val="clear" w:pos="720"/>
          <w:tab w:val="num" w:pos="785"/>
        </w:tabs>
        <w:ind w:left="785" w:hanging="785"/>
        <w:rPr>
          <w:rFonts w:ascii="Arial" w:eastAsia="Times New Roman" w:hAnsi="Arial" w:cs="Arial"/>
          <w:sz w:val="22"/>
          <w:szCs w:val="22"/>
        </w:rPr>
      </w:pPr>
      <w:r w:rsidRPr="006C6868">
        <w:rPr>
          <w:rFonts w:ascii="Arial" w:eastAsia="Times New Roman" w:hAnsi="Arial" w:cs="Arial"/>
          <w:sz w:val="22"/>
          <w:szCs w:val="22"/>
        </w:rPr>
        <w:t>MAIN CONDITIONS OF SERVICE</w:t>
      </w:r>
    </w:p>
    <w:p w14:paraId="603F504B" w14:textId="77777777" w:rsidR="00D674AA" w:rsidRDefault="00D674AA">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77F82D60" w14:textId="2E7777D2" w:rsidR="00D674AA" w:rsidRDefault="00D674AA">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22"/>
          <w:szCs w:val="22"/>
          <w:lang w:eastAsia="en-GB"/>
        </w:rPr>
      </w:pPr>
      <w:r>
        <w:rPr>
          <w:rFonts w:ascii="Arial" w:hAnsi="Arial" w:cs="Arial"/>
          <w:color w:val="auto"/>
          <w:sz w:val="22"/>
          <w:szCs w:val="22"/>
          <w:lang w:eastAsia="en-GB"/>
        </w:rPr>
        <w:t xml:space="preserve">The </w:t>
      </w:r>
      <w:r w:rsidR="00A1205B">
        <w:rPr>
          <w:rFonts w:ascii="Arial" w:hAnsi="Arial" w:cs="Arial"/>
          <w:color w:val="auto"/>
          <w:sz w:val="22"/>
          <w:szCs w:val="22"/>
          <w:lang w:eastAsia="en-GB"/>
        </w:rPr>
        <w:t xml:space="preserve">Fellow </w:t>
      </w:r>
      <w:r>
        <w:rPr>
          <w:rFonts w:ascii="Arial" w:hAnsi="Arial" w:cs="Arial"/>
          <w:color w:val="auto"/>
          <w:sz w:val="22"/>
          <w:szCs w:val="22"/>
          <w:lang w:eastAsia="en-GB"/>
        </w:rPr>
        <w:t xml:space="preserve">post </w:t>
      </w:r>
      <w:r w:rsidRPr="00D674AA">
        <w:rPr>
          <w:rFonts w:ascii="Arial" w:hAnsi="Arial" w:cs="Arial"/>
          <w:color w:val="auto"/>
          <w:sz w:val="22"/>
          <w:szCs w:val="22"/>
          <w:lang w:eastAsia="en-GB"/>
        </w:rPr>
        <w:t xml:space="preserve">will not have educational approval from the Postgraduate Dean and </w:t>
      </w:r>
    </w:p>
    <w:p w14:paraId="06F1BDCE" w14:textId="77777777" w:rsidR="00D674AA" w:rsidRDefault="00D674AA">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22"/>
          <w:szCs w:val="22"/>
          <w:lang w:eastAsia="en-GB"/>
        </w:rPr>
      </w:pPr>
      <w:r>
        <w:rPr>
          <w:rFonts w:ascii="Arial" w:hAnsi="Arial" w:cs="Arial"/>
          <w:color w:val="auto"/>
          <w:sz w:val="22"/>
          <w:szCs w:val="22"/>
          <w:lang w:eastAsia="en-GB"/>
        </w:rPr>
        <w:t>will not be recognized for training.</w:t>
      </w:r>
    </w:p>
    <w:p w14:paraId="030B3A1E"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60C13FCD" w14:textId="77777777" w:rsidR="00255B23" w:rsidRPr="006C6868" w:rsidRDefault="00255B23">
      <w:pPr>
        <w:pStyle w:val="Heading6"/>
        <w:numPr>
          <w:ilvl w:val="0"/>
          <w:numId w:val="3"/>
        </w:numPr>
        <w:pBdr>
          <w:top w:val="none" w:sz="0" w:space="0" w:color="auto"/>
          <w:left w:val="none" w:sz="0" w:space="0" w:color="auto"/>
          <w:bottom w:val="none" w:sz="0" w:space="0" w:color="auto"/>
          <w:right w:val="none" w:sz="0" w:space="0" w:color="auto"/>
          <w:bar w:val="none" w:sz="0" w:color="auto"/>
        </w:pBdr>
        <w:tabs>
          <w:tab w:val="clear" w:pos="720"/>
          <w:tab w:val="num" w:pos="785"/>
        </w:tabs>
        <w:ind w:left="785" w:hanging="785"/>
        <w:rPr>
          <w:rFonts w:ascii="Arial" w:eastAsia="Times New Roman" w:hAnsi="Arial" w:cs="Arial"/>
          <w:sz w:val="22"/>
          <w:szCs w:val="22"/>
        </w:rPr>
      </w:pPr>
      <w:r w:rsidRPr="006C6868">
        <w:rPr>
          <w:rFonts w:ascii="Arial" w:eastAsia="Times New Roman" w:hAnsi="Arial" w:cs="Arial"/>
          <w:sz w:val="22"/>
          <w:szCs w:val="22"/>
        </w:rPr>
        <w:t>CONDITIONS OF APPOINTMENT</w:t>
      </w:r>
    </w:p>
    <w:p w14:paraId="70B9906F" w14:textId="1E83AF82" w:rsidR="00255B23" w:rsidRPr="006C6868" w:rsidRDefault="00255B23">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6C6868">
        <w:rPr>
          <w:rFonts w:ascii="Arial" w:hAnsi="Arial" w:cs="Arial"/>
          <w:sz w:val="22"/>
          <w:szCs w:val="22"/>
        </w:rPr>
        <w:t>Applicants for the above post must have completed Foundation Training in Medicine</w:t>
      </w:r>
      <w:r w:rsidR="00705A71">
        <w:rPr>
          <w:rFonts w:ascii="Arial" w:hAnsi="Arial" w:cs="Arial"/>
          <w:sz w:val="22"/>
          <w:szCs w:val="22"/>
        </w:rPr>
        <w:t xml:space="preserve"> </w:t>
      </w:r>
      <w:r w:rsidR="00A1205B">
        <w:rPr>
          <w:rFonts w:ascii="Arial" w:hAnsi="Arial" w:cs="Arial"/>
          <w:sz w:val="22"/>
          <w:szCs w:val="22"/>
        </w:rPr>
        <w:t xml:space="preserve">and Core Surgical Training </w:t>
      </w:r>
      <w:r w:rsidR="00EB4A4E">
        <w:rPr>
          <w:rFonts w:ascii="Arial" w:hAnsi="Arial" w:cs="Arial"/>
          <w:sz w:val="22"/>
          <w:szCs w:val="22"/>
        </w:rPr>
        <w:t>(or equivalent)</w:t>
      </w:r>
      <w:r w:rsidRPr="006C6868">
        <w:rPr>
          <w:rFonts w:ascii="Arial" w:hAnsi="Arial" w:cs="Arial"/>
          <w:sz w:val="22"/>
          <w:szCs w:val="22"/>
        </w:rPr>
        <w:t xml:space="preserve">. All must be registered with the General Medical Council, and be eligible to work in the United Kingdom.  </w:t>
      </w:r>
    </w:p>
    <w:p w14:paraId="19E6F7ED"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spacing w:val="-3"/>
          <w:sz w:val="22"/>
          <w:szCs w:val="22"/>
        </w:rPr>
      </w:pPr>
    </w:p>
    <w:p w14:paraId="4CC1ED7A" w14:textId="77777777" w:rsidR="00255B23" w:rsidRPr="006C6868" w:rsidRDefault="00255B23">
      <w:pPr>
        <w:pStyle w:val="Heading6"/>
        <w:numPr>
          <w:ilvl w:val="0"/>
          <w:numId w:val="3"/>
        </w:numPr>
        <w:pBdr>
          <w:top w:val="none" w:sz="0" w:space="0" w:color="auto"/>
          <w:left w:val="none" w:sz="0" w:space="0" w:color="auto"/>
          <w:bottom w:val="none" w:sz="0" w:space="0" w:color="auto"/>
          <w:right w:val="none" w:sz="0" w:space="0" w:color="auto"/>
          <w:bar w:val="none" w:sz="0" w:color="auto"/>
        </w:pBdr>
        <w:tabs>
          <w:tab w:val="clear" w:pos="720"/>
          <w:tab w:val="num" w:pos="785"/>
        </w:tabs>
        <w:ind w:left="785" w:hanging="785"/>
        <w:rPr>
          <w:rFonts w:ascii="Arial" w:eastAsia="Times New Roman" w:hAnsi="Arial" w:cs="Arial"/>
          <w:sz w:val="22"/>
          <w:szCs w:val="22"/>
        </w:rPr>
      </w:pPr>
      <w:r w:rsidRPr="006C6868">
        <w:rPr>
          <w:rFonts w:ascii="Arial" w:eastAsia="Times New Roman" w:hAnsi="Arial" w:cs="Arial"/>
          <w:sz w:val="22"/>
          <w:szCs w:val="22"/>
        </w:rPr>
        <w:t>GENERAL INFORMATION</w:t>
      </w:r>
    </w:p>
    <w:p w14:paraId="3F412205" w14:textId="77777777" w:rsidR="00DC5D5A" w:rsidRDefault="00255B23" w:rsidP="00DC5D5A">
      <w:pPr>
        <w:pBdr>
          <w:top w:val="none" w:sz="0" w:space="0" w:color="auto"/>
          <w:left w:val="none" w:sz="0" w:space="0" w:color="auto"/>
          <w:bottom w:val="none" w:sz="0" w:space="0" w:color="auto"/>
          <w:right w:val="none" w:sz="0" w:space="0" w:color="auto"/>
          <w:bar w:val="none" w:sz="0" w:color="auto"/>
        </w:pBdr>
        <w:rPr>
          <w:rFonts w:ascii="Arial" w:hAnsi="Arial" w:cs="Arial"/>
          <w:spacing w:val="-3"/>
          <w:sz w:val="22"/>
          <w:szCs w:val="22"/>
        </w:rPr>
      </w:pPr>
      <w:r w:rsidRPr="006C6868">
        <w:rPr>
          <w:rFonts w:ascii="Arial" w:hAnsi="Arial" w:cs="Arial"/>
          <w:spacing w:val="-3"/>
          <w:sz w:val="22"/>
          <w:szCs w:val="22"/>
        </w:rPr>
        <w:t>Canvassing in connection with appointments is not permitted but this does not debar candidates who wish from visiting the hospitals concerned.</w:t>
      </w:r>
    </w:p>
    <w:p w14:paraId="13A27358" w14:textId="77777777" w:rsidR="00DC5D5A" w:rsidRDefault="00DC5D5A" w:rsidP="00DC5D5A">
      <w:pPr>
        <w:pBdr>
          <w:top w:val="none" w:sz="0" w:space="0" w:color="auto"/>
          <w:left w:val="none" w:sz="0" w:space="0" w:color="auto"/>
          <w:bottom w:val="none" w:sz="0" w:space="0" w:color="auto"/>
          <w:right w:val="none" w:sz="0" w:space="0" w:color="auto"/>
          <w:bar w:val="none" w:sz="0" w:color="auto"/>
        </w:pBdr>
        <w:rPr>
          <w:rFonts w:ascii="Arial" w:hAnsi="Arial" w:cs="Arial"/>
          <w:spacing w:val="-3"/>
          <w:sz w:val="22"/>
          <w:szCs w:val="22"/>
        </w:rPr>
      </w:pPr>
    </w:p>
    <w:p w14:paraId="25BD4941" w14:textId="77777777" w:rsidR="00DC5D5A" w:rsidRDefault="00DC5D5A" w:rsidP="00DC5D5A">
      <w:pPr>
        <w:pBdr>
          <w:top w:val="none" w:sz="0" w:space="0" w:color="auto"/>
          <w:left w:val="none" w:sz="0" w:space="0" w:color="auto"/>
          <w:bottom w:val="none" w:sz="0" w:space="0" w:color="auto"/>
          <w:right w:val="none" w:sz="0" w:space="0" w:color="auto"/>
          <w:bar w:val="none" w:sz="0" w:color="auto"/>
        </w:pBdr>
        <w:rPr>
          <w:rFonts w:ascii="Arial" w:hAnsi="Arial" w:cs="Arial"/>
          <w:spacing w:val="-3"/>
          <w:sz w:val="22"/>
          <w:szCs w:val="22"/>
        </w:rPr>
      </w:pPr>
      <w:r>
        <w:rPr>
          <w:rFonts w:ascii="Arial" w:hAnsi="Arial" w:cs="Arial"/>
        </w:rPr>
        <w:t>Further information can be obtained from:</w:t>
      </w:r>
    </w:p>
    <w:p w14:paraId="20175729" w14:textId="77777777" w:rsidR="00DC5D5A" w:rsidRDefault="00DC5D5A" w:rsidP="00DC5D5A">
      <w:pPr>
        <w:pBdr>
          <w:top w:val="none" w:sz="0" w:space="0" w:color="auto"/>
          <w:left w:val="none" w:sz="0" w:space="0" w:color="auto"/>
          <w:bottom w:val="none" w:sz="0" w:space="0" w:color="auto"/>
          <w:right w:val="none" w:sz="0" w:space="0" w:color="auto"/>
          <w:bar w:val="none" w:sz="0" w:color="auto"/>
        </w:pBdr>
        <w:rPr>
          <w:rFonts w:ascii="Arial" w:hAnsi="Arial" w:cs="Arial"/>
          <w:spacing w:val="-3"/>
          <w:sz w:val="22"/>
          <w:szCs w:val="22"/>
        </w:rPr>
      </w:pPr>
      <w:proofErr w:type="spellStart"/>
      <w:r w:rsidRPr="00150595">
        <w:rPr>
          <w:rFonts w:ascii="Arial" w:hAnsi="Arial" w:cs="Arial"/>
        </w:rPr>
        <w:t>M</w:t>
      </w:r>
      <w:r>
        <w:rPr>
          <w:rFonts w:ascii="Arial" w:hAnsi="Arial" w:cs="Arial"/>
        </w:rPr>
        <w:t>s</w:t>
      </w:r>
      <w:proofErr w:type="spellEnd"/>
      <w:r>
        <w:rPr>
          <w:rFonts w:ascii="Arial" w:hAnsi="Arial" w:cs="Arial"/>
        </w:rPr>
        <w:t xml:space="preserve"> Aileen McKinley</w:t>
      </w:r>
      <w:r w:rsidRPr="00150595">
        <w:rPr>
          <w:rFonts w:ascii="Arial" w:hAnsi="Arial" w:cs="Arial"/>
        </w:rPr>
        <w:t xml:space="preserve">, Consultant General Surgeon </w:t>
      </w:r>
      <w:r>
        <w:rPr>
          <w:rFonts w:ascii="Arial" w:hAnsi="Arial" w:cs="Arial"/>
        </w:rPr>
        <w:t xml:space="preserve">&amp; Clinical Lead </w:t>
      </w:r>
    </w:p>
    <w:p w14:paraId="2D8CB2A5" w14:textId="20A2C975" w:rsidR="00DC5D5A" w:rsidRPr="00DC5D5A" w:rsidRDefault="00DC5D5A" w:rsidP="00DC5D5A">
      <w:pPr>
        <w:pBdr>
          <w:top w:val="none" w:sz="0" w:space="0" w:color="auto"/>
          <w:left w:val="none" w:sz="0" w:space="0" w:color="auto"/>
          <w:bottom w:val="none" w:sz="0" w:space="0" w:color="auto"/>
          <w:right w:val="none" w:sz="0" w:space="0" w:color="auto"/>
          <w:bar w:val="none" w:sz="0" w:color="auto"/>
        </w:pBdr>
        <w:rPr>
          <w:rFonts w:ascii="Arial" w:hAnsi="Arial" w:cs="Arial"/>
          <w:spacing w:val="-3"/>
          <w:sz w:val="22"/>
          <w:szCs w:val="22"/>
        </w:rPr>
      </w:pPr>
      <w:r w:rsidRPr="00150595">
        <w:rPr>
          <w:rFonts w:ascii="Arial" w:hAnsi="Arial" w:cs="Arial"/>
        </w:rPr>
        <w:t>01224 552</w:t>
      </w:r>
      <w:r>
        <w:rPr>
          <w:rFonts w:ascii="Arial" w:hAnsi="Arial" w:cs="Arial"/>
        </w:rPr>
        <w:t>929</w:t>
      </w:r>
      <w:r w:rsidRPr="00150595">
        <w:rPr>
          <w:rFonts w:ascii="Arial" w:hAnsi="Arial" w:cs="Arial"/>
        </w:rPr>
        <w:t xml:space="preserve">, </w:t>
      </w:r>
      <w:proofErr w:type="spellStart"/>
      <w:r>
        <w:rPr>
          <w:rFonts w:ascii="Arial" w:hAnsi="Arial" w:cs="Arial"/>
        </w:rPr>
        <w:t>aileen.mckinley</w:t>
      </w:r>
      <w:r w:rsidRPr="00150595">
        <w:rPr>
          <w:rFonts w:ascii="Arial" w:hAnsi="Arial" w:cs="Arial"/>
        </w:rPr>
        <w:t>@nh</w:t>
      </w:r>
      <w:r>
        <w:rPr>
          <w:rFonts w:ascii="Arial" w:hAnsi="Arial" w:cs="Arial"/>
        </w:rPr>
        <w:t>s.scot</w:t>
      </w:r>
      <w:proofErr w:type="spellEnd"/>
      <w:r>
        <w:rPr>
          <w:rFonts w:ascii="Arial" w:hAnsi="Arial" w:cs="Arial"/>
        </w:rPr>
        <w:t> </w:t>
      </w:r>
    </w:p>
    <w:p w14:paraId="38920ABF" w14:textId="77777777" w:rsidR="00DC5D5A" w:rsidRPr="006C6868" w:rsidRDefault="00DC5D5A">
      <w:pPr>
        <w:pBdr>
          <w:top w:val="none" w:sz="0" w:space="0" w:color="auto"/>
          <w:left w:val="none" w:sz="0" w:space="0" w:color="auto"/>
          <w:bottom w:val="none" w:sz="0" w:space="0" w:color="auto"/>
          <w:right w:val="none" w:sz="0" w:space="0" w:color="auto"/>
          <w:bar w:val="none" w:sz="0" w:color="auto"/>
        </w:pBdr>
        <w:rPr>
          <w:rFonts w:ascii="Arial" w:hAnsi="Arial" w:cs="Arial"/>
          <w:spacing w:val="-3"/>
          <w:sz w:val="22"/>
          <w:szCs w:val="22"/>
        </w:rPr>
      </w:pPr>
    </w:p>
    <w:p w14:paraId="4E5D82AF" w14:textId="77777777" w:rsidR="00255B23" w:rsidRPr="006C6868" w:rsidRDefault="00255B23" w:rsidP="00D06BB3">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6C6868">
        <w:rPr>
          <w:rFonts w:ascii="Arial" w:hAnsi="Arial" w:cs="Arial"/>
          <w:b/>
          <w:bCs/>
          <w:sz w:val="22"/>
          <w:szCs w:val="22"/>
        </w:rPr>
        <w:t>This job description serves to indicate the range of duties of the post but is not intended to be exhaustive.</w:t>
      </w:r>
    </w:p>
    <w:p w14:paraId="746B489D" w14:textId="77777777" w:rsidR="00255B23" w:rsidRPr="006C6868" w:rsidRDefault="00255B23">
      <w:pPr>
        <w:pBdr>
          <w:top w:val="none" w:sz="0" w:space="0" w:color="auto"/>
          <w:left w:val="none" w:sz="0" w:space="0" w:color="auto"/>
          <w:bottom w:val="none" w:sz="0" w:space="0" w:color="auto"/>
          <w:right w:val="none" w:sz="0" w:space="0" w:color="auto"/>
          <w:bar w:val="none" w:sz="0" w:color="auto"/>
        </w:pBdr>
        <w:jc w:val="center"/>
        <w:rPr>
          <w:rFonts w:ascii="Arial" w:hAnsi="Arial" w:cs="Arial"/>
          <w:b/>
          <w:bCs/>
          <w:sz w:val="22"/>
          <w:szCs w:val="22"/>
        </w:rPr>
      </w:pPr>
    </w:p>
    <w:p w14:paraId="52CDB575" w14:textId="693BCD85" w:rsidR="006C6868" w:rsidRDefault="006C6868"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r w:rsidRPr="006C6868">
        <w:rPr>
          <w:rFonts w:ascii="Arial" w:hAnsi="Arial" w:cs="Arial"/>
          <w:spacing w:val="-3"/>
          <w:sz w:val="22"/>
          <w:szCs w:val="22"/>
        </w:rPr>
        <w:t xml:space="preserve">In </w:t>
      </w:r>
      <w:r w:rsidR="00C71F19">
        <w:rPr>
          <w:rFonts w:ascii="Arial" w:hAnsi="Arial" w:cs="Arial"/>
          <w:spacing w:val="-3"/>
          <w:sz w:val="22"/>
          <w:szCs w:val="22"/>
        </w:rPr>
        <w:t>t</w:t>
      </w:r>
      <w:r w:rsidRPr="006C6868">
        <w:rPr>
          <w:rFonts w:ascii="Arial" w:hAnsi="Arial" w:cs="Arial"/>
          <w:spacing w:val="-3"/>
          <w:sz w:val="22"/>
          <w:szCs w:val="22"/>
        </w:rPr>
        <w:t xml:space="preserve">he Interest Of Health Promotion We Operate a </w:t>
      </w:r>
      <w:r w:rsidRPr="006C6868">
        <w:rPr>
          <w:rFonts w:ascii="Arial" w:hAnsi="Arial" w:cs="Arial"/>
          <w:b/>
          <w:spacing w:val="-3"/>
          <w:sz w:val="22"/>
          <w:szCs w:val="22"/>
        </w:rPr>
        <w:t>No Smoking Policy</w:t>
      </w:r>
    </w:p>
    <w:p w14:paraId="364861FA" w14:textId="11E37490"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5DFB6964" w14:textId="1106FA32"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53B913F9" w14:textId="7E40200E"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365189FA" w14:textId="71270733"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014C1609" w14:textId="5EF5F6F6"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1D103534" w14:textId="11D5D82C"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53D2C003" w14:textId="571D1D7D"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13011B8E" w14:textId="2C8AD394"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64E3A90F" w14:textId="0CD98B8E"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10CB77AB" w14:textId="68BA8D9F"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57D7F6EF" w14:textId="1329176D"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2A7479F4" w14:textId="517758CF"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6A96EEDD" w14:textId="3B56832E"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00F34EF6" w14:textId="1128DF47"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680A6B34" w14:textId="72BF8902"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38F81574" w14:textId="205BC335"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7B5C8757" w14:textId="27C11290"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34F1DED4" w14:textId="3DFE2D8D"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5B265F73" w14:textId="6A28A7D3"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34BB3CD1" w14:textId="0E18FEBD"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6FF13FD8" w14:textId="152B4199"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37805570" w14:textId="515A6EC5"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1558678A" w14:textId="7B88E927"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4E657D12" w14:textId="267BF7C7"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7CDD57C5" w14:textId="527D0F89"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22C9D50F" w14:textId="33FF7592"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6A4E22B3" w14:textId="529623DD"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64EAB245" w14:textId="1AC5EADE"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35D00C68" w14:textId="0978CFBF"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7AC67D51" w14:textId="2BC28FB4"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620FA8DB" w14:textId="0DCDC9CE"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2AC39B0F" w14:textId="2D206345"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4E8D1938" w14:textId="160D5A4E"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194E1776" w14:textId="63E6DB63"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2A7B56C8" w14:textId="58BD0D1F"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67AD4FA0" w14:textId="7ED4A681"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3F04ACF5" w14:textId="316C03DA"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17DC9BAA" w14:textId="054C7798"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6194A37C" w14:textId="1E50BEC4"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1AB31C34" w14:textId="644DB6CD"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146AD45B" w14:textId="61616087"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6FC10118" w14:textId="5A53DEB1"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5E931892" w14:textId="4C2284EF"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0B0E2990" w14:textId="395D2BD1"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4666B4BC" w14:textId="6D3078E5"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779AD8E8" w14:textId="0A8035E5" w:rsidR="00A1205B"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p w14:paraId="657E0FB9" w14:textId="77777777" w:rsidR="00A1205B" w:rsidRPr="005622E5" w:rsidRDefault="00A1205B" w:rsidP="00A1205B">
      <w:pPr>
        <w:jc w:val="center"/>
        <w:rPr>
          <w:rFonts w:ascii="Arial" w:hAnsi="Arial" w:cs="Arial"/>
          <w:sz w:val="22"/>
          <w:szCs w:val="22"/>
        </w:rPr>
      </w:pPr>
      <w:r w:rsidRPr="00870D8E">
        <w:rPr>
          <w:rFonts w:ascii="Arial" w:hAnsi="Arial" w:cs="Arial"/>
          <w:b/>
          <w:sz w:val="22"/>
          <w:szCs w:val="22"/>
        </w:rPr>
        <w:t>NHS Grampian</w:t>
      </w:r>
    </w:p>
    <w:p w14:paraId="302E2238" w14:textId="77777777" w:rsidR="00A1205B" w:rsidRPr="00870D8E" w:rsidRDefault="00A1205B" w:rsidP="00A1205B">
      <w:pPr>
        <w:contextualSpacing/>
        <w:jc w:val="center"/>
        <w:rPr>
          <w:rFonts w:ascii="Arial" w:hAnsi="Arial" w:cs="Arial"/>
          <w:b/>
          <w:sz w:val="22"/>
          <w:szCs w:val="22"/>
        </w:rPr>
      </w:pPr>
    </w:p>
    <w:p w14:paraId="74E39B67" w14:textId="77777777" w:rsidR="00A1205B" w:rsidRDefault="00A1205B" w:rsidP="00A1205B">
      <w:pPr>
        <w:contextualSpacing/>
        <w:jc w:val="center"/>
        <w:rPr>
          <w:rFonts w:ascii="Arial" w:hAnsi="Arial" w:cs="Arial"/>
          <w:b/>
          <w:sz w:val="22"/>
          <w:szCs w:val="22"/>
        </w:rPr>
      </w:pPr>
      <w:r w:rsidRPr="00870D8E">
        <w:rPr>
          <w:rFonts w:ascii="Arial" w:hAnsi="Arial" w:cs="Arial"/>
          <w:b/>
          <w:sz w:val="22"/>
          <w:szCs w:val="22"/>
        </w:rPr>
        <w:t>Person Specification</w:t>
      </w:r>
    </w:p>
    <w:p w14:paraId="5ACDAF2F" w14:textId="77777777" w:rsidR="00A1205B" w:rsidRPr="00870D8E" w:rsidRDefault="00A1205B" w:rsidP="00A1205B">
      <w:pPr>
        <w:contextualSpacing/>
        <w:jc w:val="center"/>
        <w:rPr>
          <w:rFonts w:ascii="Arial" w:hAnsi="Arial" w:cs="Arial"/>
          <w:b/>
          <w:sz w:val="22"/>
          <w:szCs w:val="22"/>
        </w:rPr>
      </w:pPr>
    </w:p>
    <w:tbl>
      <w:tblPr>
        <w:tblW w:w="10598" w:type="dxa"/>
        <w:tblInd w:w="-114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093"/>
        <w:gridCol w:w="4819"/>
        <w:gridCol w:w="3686"/>
      </w:tblGrid>
      <w:tr w:rsidR="00A1205B" w:rsidRPr="00870D8E" w14:paraId="433DE9B2" w14:textId="77777777" w:rsidTr="00775069">
        <w:trPr>
          <w:trHeight w:val="381"/>
        </w:trPr>
        <w:tc>
          <w:tcPr>
            <w:tcW w:w="2093" w:type="dxa"/>
            <w:tcBorders>
              <w:top w:val="double" w:sz="6" w:space="0" w:color="auto"/>
              <w:bottom w:val="single" w:sz="6" w:space="0" w:color="auto"/>
            </w:tcBorders>
            <w:shd w:val="pct10" w:color="auto" w:fill="auto"/>
          </w:tcPr>
          <w:p w14:paraId="1FC68627" w14:textId="77777777" w:rsidR="00A1205B" w:rsidRPr="00870D8E" w:rsidRDefault="00A1205B" w:rsidP="00775069">
            <w:pPr>
              <w:spacing w:after="60"/>
              <w:contextualSpacing/>
              <w:rPr>
                <w:rFonts w:ascii="Arial" w:hAnsi="Arial" w:cs="Arial"/>
                <w:sz w:val="22"/>
                <w:szCs w:val="22"/>
              </w:rPr>
            </w:pPr>
            <w:r w:rsidRPr="00870D8E">
              <w:rPr>
                <w:rFonts w:ascii="Arial" w:hAnsi="Arial" w:cs="Arial"/>
                <w:sz w:val="22"/>
                <w:szCs w:val="22"/>
              </w:rPr>
              <w:t>REQUIREMENTS</w:t>
            </w:r>
          </w:p>
        </w:tc>
        <w:tc>
          <w:tcPr>
            <w:tcW w:w="4819" w:type="dxa"/>
            <w:tcBorders>
              <w:top w:val="double" w:sz="6" w:space="0" w:color="auto"/>
              <w:bottom w:val="single" w:sz="6" w:space="0" w:color="auto"/>
            </w:tcBorders>
            <w:shd w:val="pct10" w:color="auto" w:fill="auto"/>
          </w:tcPr>
          <w:p w14:paraId="1E15451C" w14:textId="77777777" w:rsidR="00A1205B" w:rsidRPr="00870D8E" w:rsidRDefault="00A1205B" w:rsidP="00775069">
            <w:pPr>
              <w:spacing w:after="60"/>
              <w:contextualSpacing/>
              <w:rPr>
                <w:rFonts w:ascii="Arial" w:hAnsi="Arial" w:cs="Arial"/>
                <w:sz w:val="22"/>
                <w:szCs w:val="22"/>
              </w:rPr>
            </w:pPr>
            <w:r w:rsidRPr="00870D8E">
              <w:rPr>
                <w:rFonts w:ascii="Arial" w:hAnsi="Arial" w:cs="Arial"/>
                <w:sz w:val="22"/>
                <w:szCs w:val="22"/>
              </w:rPr>
              <w:t>ESSENTIAL</w:t>
            </w:r>
          </w:p>
        </w:tc>
        <w:tc>
          <w:tcPr>
            <w:tcW w:w="3686" w:type="dxa"/>
            <w:tcBorders>
              <w:top w:val="double" w:sz="6" w:space="0" w:color="auto"/>
              <w:bottom w:val="single" w:sz="6" w:space="0" w:color="auto"/>
            </w:tcBorders>
            <w:shd w:val="pct10" w:color="auto" w:fill="auto"/>
          </w:tcPr>
          <w:p w14:paraId="31090CD4" w14:textId="77777777" w:rsidR="00A1205B" w:rsidRPr="00870D8E" w:rsidRDefault="00A1205B" w:rsidP="00775069">
            <w:pPr>
              <w:spacing w:after="60"/>
              <w:contextualSpacing/>
              <w:rPr>
                <w:rFonts w:ascii="Arial" w:hAnsi="Arial" w:cs="Arial"/>
                <w:sz w:val="22"/>
                <w:szCs w:val="22"/>
              </w:rPr>
            </w:pPr>
            <w:r w:rsidRPr="00870D8E">
              <w:rPr>
                <w:rFonts w:ascii="Arial" w:hAnsi="Arial" w:cs="Arial"/>
                <w:sz w:val="22"/>
                <w:szCs w:val="22"/>
              </w:rPr>
              <w:t>DESIRABLE</w:t>
            </w:r>
          </w:p>
        </w:tc>
      </w:tr>
      <w:tr w:rsidR="00A1205B" w:rsidRPr="00870D8E" w14:paraId="0D76884C" w14:textId="77777777" w:rsidTr="004519B7">
        <w:trPr>
          <w:trHeight w:val="2008"/>
        </w:trPr>
        <w:tc>
          <w:tcPr>
            <w:tcW w:w="2093" w:type="dxa"/>
            <w:tcBorders>
              <w:top w:val="single" w:sz="6" w:space="0" w:color="auto"/>
              <w:bottom w:val="single" w:sz="6" w:space="0" w:color="auto"/>
            </w:tcBorders>
            <w:shd w:val="pct10" w:color="auto" w:fill="auto"/>
          </w:tcPr>
          <w:p w14:paraId="393B32D9" w14:textId="77777777" w:rsidR="00A1205B" w:rsidRPr="00870D8E" w:rsidRDefault="00A1205B" w:rsidP="00775069">
            <w:pPr>
              <w:adjustRightInd w:val="0"/>
              <w:contextualSpacing/>
              <w:rPr>
                <w:rFonts w:ascii="Arial" w:hAnsi="Arial" w:cs="Arial"/>
                <w:sz w:val="22"/>
                <w:szCs w:val="22"/>
              </w:rPr>
            </w:pPr>
            <w:r w:rsidRPr="00870D8E">
              <w:rPr>
                <w:rFonts w:ascii="Arial" w:hAnsi="Arial" w:cs="Arial"/>
                <w:sz w:val="22"/>
                <w:szCs w:val="22"/>
              </w:rPr>
              <w:t>Qualifications</w:t>
            </w:r>
          </w:p>
        </w:tc>
        <w:tc>
          <w:tcPr>
            <w:tcW w:w="4819" w:type="dxa"/>
            <w:tcBorders>
              <w:top w:val="nil"/>
            </w:tcBorders>
          </w:tcPr>
          <w:p w14:paraId="2F1A78DD" w14:textId="7EDAF986" w:rsidR="00A1205B" w:rsidRPr="00DC5D5A" w:rsidRDefault="00A1205B" w:rsidP="00775069">
            <w:pPr>
              <w:adjustRightInd w:val="0"/>
              <w:contextualSpacing/>
              <w:rPr>
                <w:rFonts w:ascii="Arial" w:hAnsi="Arial" w:cs="Arial"/>
                <w:sz w:val="22"/>
                <w:szCs w:val="22"/>
              </w:rPr>
            </w:pPr>
            <w:r w:rsidRPr="00DC5D5A">
              <w:rPr>
                <w:rFonts w:ascii="Arial" w:hAnsi="Arial" w:cs="Arial"/>
                <w:sz w:val="22"/>
                <w:szCs w:val="22"/>
              </w:rPr>
              <w:t>Full GMC Registration</w:t>
            </w:r>
          </w:p>
          <w:p w14:paraId="259B7B72" w14:textId="77777777" w:rsidR="00A1205B" w:rsidRPr="00DC5D5A" w:rsidRDefault="00A1205B" w:rsidP="00775069">
            <w:pPr>
              <w:adjustRightInd w:val="0"/>
              <w:contextualSpacing/>
              <w:rPr>
                <w:rFonts w:ascii="Arial" w:hAnsi="Arial" w:cs="Arial"/>
                <w:sz w:val="22"/>
                <w:szCs w:val="22"/>
              </w:rPr>
            </w:pPr>
          </w:p>
          <w:p w14:paraId="58DB90FD" w14:textId="69F61488" w:rsidR="00A1205B" w:rsidRPr="00DC5D5A" w:rsidRDefault="00A1205B" w:rsidP="00775069">
            <w:pPr>
              <w:adjustRightInd w:val="0"/>
              <w:contextualSpacing/>
              <w:rPr>
                <w:rFonts w:ascii="Arial" w:hAnsi="Arial" w:cs="Arial"/>
                <w:sz w:val="22"/>
                <w:szCs w:val="22"/>
              </w:rPr>
            </w:pPr>
            <w:r w:rsidRPr="00DC5D5A">
              <w:rPr>
                <w:rFonts w:ascii="Arial" w:hAnsi="Arial" w:cs="Arial"/>
                <w:sz w:val="22"/>
                <w:szCs w:val="22"/>
              </w:rPr>
              <w:t>MBBS or equivalent</w:t>
            </w:r>
          </w:p>
          <w:p w14:paraId="7A562C2C" w14:textId="77777777" w:rsidR="00A1205B" w:rsidRPr="00DC5D5A" w:rsidRDefault="00A1205B" w:rsidP="00775069">
            <w:pPr>
              <w:adjustRightInd w:val="0"/>
              <w:contextualSpacing/>
              <w:rPr>
                <w:rFonts w:ascii="Arial" w:hAnsi="Arial" w:cs="Arial"/>
                <w:sz w:val="22"/>
                <w:szCs w:val="22"/>
              </w:rPr>
            </w:pPr>
          </w:p>
          <w:p w14:paraId="59E9A6FB" w14:textId="6B150AB0" w:rsidR="00A1205B" w:rsidRPr="00DC5D5A" w:rsidRDefault="00A1205B" w:rsidP="00DC5D5A">
            <w:pPr>
              <w:adjustRightInd w:val="0"/>
              <w:contextualSpacing/>
              <w:rPr>
                <w:rFonts w:ascii="Arial" w:hAnsi="Arial" w:cs="Arial"/>
                <w:sz w:val="22"/>
                <w:szCs w:val="22"/>
              </w:rPr>
            </w:pPr>
            <w:r w:rsidRPr="00DC5D5A">
              <w:rPr>
                <w:rFonts w:ascii="Arial" w:hAnsi="Arial" w:cs="Arial"/>
                <w:sz w:val="22"/>
                <w:szCs w:val="22"/>
              </w:rPr>
              <w:t>MRCS or equivalent</w:t>
            </w:r>
          </w:p>
        </w:tc>
        <w:tc>
          <w:tcPr>
            <w:tcW w:w="3686" w:type="dxa"/>
            <w:tcBorders>
              <w:top w:val="nil"/>
            </w:tcBorders>
          </w:tcPr>
          <w:p w14:paraId="73B7C073" w14:textId="2283DFE6" w:rsidR="00A1205B" w:rsidRDefault="00A1205B" w:rsidP="00775069">
            <w:pPr>
              <w:adjustRightInd w:val="0"/>
              <w:contextualSpacing/>
              <w:rPr>
                <w:rFonts w:ascii="Arial" w:hAnsi="Arial" w:cs="Arial"/>
                <w:sz w:val="22"/>
                <w:szCs w:val="22"/>
              </w:rPr>
            </w:pPr>
            <w:r w:rsidRPr="001F27AC">
              <w:rPr>
                <w:rFonts w:ascii="Arial" w:hAnsi="Arial" w:cs="Arial"/>
                <w:sz w:val="22"/>
                <w:szCs w:val="22"/>
              </w:rPr>
              <w:t xml:space="preserve">FRCS or equivalent </w:t>
            </w:r>
          </w:p>
          <w:p w14:paraId="38313E5E" w14:textId="77777777" w:rsidR="004322F7" w:rsidRPr="001F27AC" w:rsidRDefault="004322F7" w:rsidP="00775069">
            <w:pPr>
              <w:adjustRightInd w:val="0"/>
              <w:contextualSpacing/>
              <w:rPr>
                <w:rFonts w:ascii="Arial" w:hAnsi="Arial" w:cs="Arial"/>
                <w:sz w:val="22"/>
                <w:szCs w:val="22"/>
              </w:rPr>
            </w:pPr>
          </w:p>
          <w:p w14:paraId="34467155" w14:textId="754635E7" w:rsidR="00A1205B" w:rsidRPr="00870D8E" w:rsidRDefault="00A1205B" w:rsidP="00775069">
            <w:pPr>
              <w:adjustRightInd w:val="0"/>
              <w:contextualSpacing/>
              <w:rPr>
                <w:rFonts w:ascii="Arial" w:hAnsi="Arial" w:cs="Arial"/>
                <w:sz w:val="22"/>
                <w:szCs w:val="22"/>
              </w:rPr>
            </w:pPr>
            <w:r w:rsidRPr="001F27AC">
              <w:rPr>
                <w:rFonts w:ascii="Arial" w:hAnsi="Arial" w:cs="Arial"/>
                <w:sz w:val="22"/>
                <w:szCs w:val="22"/>
              </w:rPr>
              <w:t>Higher Medical Degree (MD or MSc)</w:t>
            </w:r>
          </w:p>
        </w:tc>
      </w:tr>
      <w:tr w:rsidR="00A1205B" w:rsidRPr="00870D8E" w14:paraId="5DF55102" w14:textId="77777777" w:rsidTr="00775069">
        <w:tc>
          <w:tcPr>
            <w:tcW w:w="2093" w:type="dxa"/>
            <w:tcBorders>
              <w:top w:val="single" w:sz="6" w:space="0" w:color="auto"/>
              <w:bottom w:val="single" w:sz="6" w:space="0" w:color="auto"/>
            </w:tcBorders>
            <w:shd w:val="pct10" w:color="auto" w:fill="auto"/>
          </w:tcPr>
          <w:p w14:paraId="17578ADA" w14:textId="77777777" w:rsidR="00A1205B" w:rsidRPr="00870D8E" w:rsidRDefault="00A1205B" w:rsidP="00775069">
            <w:pPr>
              <w:adjustRightInd w:val="0"/>
              <w:contextualSpacing/>
              <w:rPr>
                <w:rFonts w:ascii="Arial" w:hAnsi="Arial" w:cs="Arial"/>
                <w:sz w:val="22"/>
                <w:szCs w:val="22"/>
              </w:rPr>
            </w:pPr>
            <w:r w:rsidRPr="00870D8E">
              <w:rPr>
                <w:rFonts w:ascii="Arial" w:hAnsi="Arial" w:cs="Arial"/>
                <w:sz w:val="22"/>
                <w:szCs w:val="22"/>
              </w:rPr>
              <w:t>Experience</w:t>
            </w:r>
          </w:p>
        </w:tc>
        <w:tc>
          <w:tcPr>
            <w:tcW w:w="4819" w:type="dxa"/>
          </w:tcPr>
          <w:p w14:paraId="14768C5D" w14:textId="3AD2BC9F" w:rsidR="00A1205B" w:rsidRPr="004519B7" w:rsidRDefault="00DC5D5A" w:rsidP="00775069">
            <w:pPr>
              <w:adjustRightInd w:val="0"/>
              <w:contextualSpacing/>
              <w:rPr>
                <w:rFonts w:ascii="Arial" w:hAnsi="Arial" w:cs="Arial"/>
                <w:sz w:val="22"/>
                <w:szCs w:val="22"/>
              </w:rPr>
            </w:pPr>
            <w:r w:rsidRPr="004519B7">
              <w:rPr>
                <w:rFonts w:ascii="Arial" w:hAnsi="Arial" w:cs="Arial"/>
                <w:sz w:val="22"/>
                <w:szCs w:val="22"/>
              </w:rPr>
              <w:t>Completion of Core Surgical training (or equivalent)</w:t>
            </w:r>
          </w:p>
          <w:p w14:paraId="185BCCB0" w14:textId="77777777" w:rsidR="00A1205B" w:rsidRPr="004519B7" w:rsidRDefault="00A1205B" w:rsidP="00775069">
            <w:pPr>
              <w:adjustRightInd w:val="0"/>
              <w:contextualSpacing/>
              <w:rPr>
                <w:rFonts w:ascii="Arial" w:hAnsi="Arial" w:cs="Arial"/>
                <w:sz w:val="22"/>
                <w:szCs w:val="22"/>
              </w:rPr>
            </w:pPr>
          </w:p>
        </w:tc>
        <w:tc>
          <w:tcPr>
            <w:tcW w:w="3686" w:type="dxa"/>
          </w:tcPr>
          <w:p w14:paraId="14C829B9" w14:textId="13FF69C8" w:rsidR="00DC5D5A" w:rsidRPr="00DC5D5A" w:rsidRDefault="00DC5D5A" w:rsidP="00DC5D5A">
            <w:pPr>
              <w:adjustRightInd w:val="0"/>
              <w:contextualSpacing/>
              <w:rPr>
                <w:rFonts w:ascii="Arial" w:hAnsi="Arial" w:cs="Arial"/>
                <w:sz w:val="22"/>
                <w:szCs w:val="22"/>
              </w:rPr>
            </w:pPr>
            <w:r w:rsidRPr="00DC5D5A">
              <w:rPr>
                <w:rFonts w:ascii="Arial" w:hAnsi="Arial" w:cs="Arial"/>
                <w:sz w:val="22"/>
                <w:szCs w:val="22"/>
              </w:rPr>
              <w:t xml:space="preserve">Clinical and operative </w:t>
            </w:r>
            <w:r>
              <w:rPr>
                <w:rFonts w:ascii="Arial" w:hAnsi="Arial" w:cs="Arial"/>
                <w:sz w:val="22"/>
                <w:szCs w:val="22"/>
              </w:rPr>
              <w:t>c</w:t>
            </w:r>
            <w:r w:rsidRPr="00DC5D5A">
              <w:rPr>
                <w:rFonts w:ascii="Arial" w:hAnsi="Arial" w:cs="Arial"/>
                <w:sz w:val="22"/>
                <w:szCs w:val="22"/>
              </w:rPr>
              <w:t xml:space="preserve">ompetencies </w:t>
            </w:r>
            <w:r>
              <w:rPr>
                <w:rFonts w:ascii="Arial" w:hAnsi="Arial" w:cs="Arial"/>
                <w:sz w:val="22"/>
                <w:szCs w:val="22"/>
              </w:rPr>
              <w:t xml:space="preserve">at the level of </w:t>
            </w:r>
            <w:r w:rsidR="003C5B14">
              <w:rPr>
                <w:rFonts w:ascii="Arial" w:hAnsi="Arial" w:cs="Arial"/>
                <w:sz w:val="22"/>
                <w:szCs w:val="22"/>
              </w:rPr>
              <w:t xml:space="preserve">early/ mid </w:t>
            </w:r>
            <w:r w:rsidR="004322F7">
              <w:rPr>
                <w:rFonts w:ascii="Arial" w:hAnsi="Arial" w:cs="Arial"/>
                <w:sz w:val="22"/>
                <w:szCs w:val="22"/>
              </w:rPr>
              <w:t xml:space="preserve">phase of Higher Surgical Training as per ISCP </w:t>
            </w:r>
            <w:r w:rsidR="004519B7">
              <w:rPr>
                <w:rFonts w:ascii="Arial" w:hAnsi="Arial" w:cs="Arial"/>
                <w:sz w:val="22"/>
                <w:szCs w:val="22"/>
              </w:rPr>
              <w:t>(or equivalent)</w:t>
            </w:r>
          </w:p>
        </w:tc>
      </w:tr>
      <w:tr w:rsidR="00A1205B" w:rsidRPr="00870D8E" w14:paraId="3171EEFF" w14:textId="77777777" w:rsidTr="00775069">
        <w:tc>
          <w:tcPr>
            <w:tcW w:w="2093" w:type="dxa"/>
            <w:tcBorders>
              <w:top w:val="single" w:sz="6" w:space="0" w:color="auto"/>
              <w:bottom w:val="single" w:sz="6" w:space="0" w:color="auto"/>
            </w:tcBorders>
            <w:shd w:val="pct10" w:color="auto" w:fill="auto"/>
          </w:tcPr>
          <w:p w14:paraId="27319969" w14:textId="77777777" w:rsidR="00A1205B" w:rsidRPr="00870D8E" w:rsidRDefault="00A1205B" w:rsidP="00775069">
            <w:pPr>
              <w:adjustRightInd w:val="0"/>
              <w:contextualSpacing/>
              <w:rPr>
                <w:rFonts w:ascii="Arial" w:hAnsi="Arial" w:cs="Arial"/>
                <w:sz w:val="22"/>
                <w:szCs w:val="22"/>
              </w:rPr>
            </w:pPr>
            <w:r w:rsidRPr="00870D8E">
              <w:rPr>
                <w:rFonts w:ascii="Arial" w:hAnsi="Arial" w:cs="Arial"/>
                <w:sz w:val="22"/>
                <w:szCs w:val="22"/>
              </w:rPr>
              <w:t>Ability</w:t>
            </w:r>
          </w:p>
        </w:tc>
        <w:tc>
          <w:tcPr>
            <w:tcW w:w="4819" w:type="dxa"/>
          </w:tcPr>
          <w:p w14:paraId="34D72943" w14:textId="776446D9" w:rsidR="00A1205B" w:rsidRPr="004519B7" w:rsidRDefault="00A1205B" w:rsidP="00775069">
            <w:pPr>
              <w:adjustRightInd w:val="0"/>
              <w:contextualSpacing/>
              <w:rPr>
                <w:rFonts w:ascii="Arial" w:hAnsi="Arial" w:cs="Arial"/>
                <w:sz w:val="22"/>
                <w:szCs w:val="22"/>
              </w:rPr>
            </w:pPr>
            <w:r w:rsidRPr="004519B7">
              <w:rPr>
                <w:rFonts w:ascii="Arial" w:hAnsi="Arial" w:cs="Arial"/>
                <w:sz w:val="22"/>
                <w:szCs w:val="22"/>
              </w:rPr>
              <w:t>Evidence of continuing personal</w:t>
            </w:r>
          </w:p>
          <w:p w14:paraId="7E37CD73" w14:textId="03CC8117" w:rsidR="00A1205B" w:rsidRPr="004519B7" w:rsidRDefault="00DC5D5A" w:rsidP="00DC5D5A">
            <w:pPr>
              <w:adjustRightInd w:val="0"/>
              <w:contextualSpacing/>
              <w:rPr>
                <w:rFonts w:ascii="Arial" w:hAnsi="Arial" w:cs="Arial"/>
                <w:sz w:val="22"/>
                <w:szCs w:val="22"/>
              </w:rPr>
            </w:pPr>
            <w:r w:rsidRPr="004519B7">
              <w:rPr>
                <w:rFonts w:ascii="Arial" w:hAnsi="Arial" w:cs="Arial"/>
                <w:sz w:val="22"/>
                <w:szCs w:val="22"/>
              </w:rPr>
              <w:t>development</w:t>
            </w:r>
            <w:r w:rsidR="00A1205B" w:rsidRPr="004519B7">
              <w:rPr>
                <w:rFonts w:ascii="Arial" w:hAnsi="Arial" w:cs="Arial"/>
                <w:sz w:val="22"/>
                <w:szCs w:val="22"/>
              </w:rPr>
              <w:t xml:space="preserve"> activity</w:t>
            </w:r>
            <w:r w:rsidR="004519B7" w:rsidRPr="004519B7">
              <w:rPr>
                <w:rFonts w:ascii="Arial" w:hAnsi="Arial" w:cs="Arial"/>
                <w:sz w:val="22"/>
                <w:szCs w:val="22"/>
              </w:rPr>
              <w:t xml:space="preserve"> across the portfolio of competencies required for surgical training </w:t>
            </w:r>
          </w:p>
        </w:tc>
        <w:tc>
          <w:tcPr>
            <w:tcW w:w="3686" w:type="dxa"/>
          </w:tcPr>
          <w:p w14:paraId="3DD1B74E" w14:textId="58983ADE" w:rsidR="00A1205B" w:rsidRPr="00DC5D5A" w:rsidRDefault="00A1205B" w:rsidP="00DC5D5A">
            <w:pPr>
              <w:adjustRightInd w:val="0"/>
              <w:rPr>
                <w:rFonts w:ascii="Arial" w:hAnsi="Arial" w:cs="Arial"/>
                <w:sz w:val="22"/>
                <w:szCs w:val="22"/>
              </w:rPr>
            </w:pPr>
          </w:p>
        </w:tc>
      </w:tr>
      <w:tr w:rsidR="00A1205B" w:rsidRPr="00870D8E" w14:paraId="17BF8C7A" w14:textId="77777777" w:rsidTr="00775069">
        <w:tc>
          <w:tcPr>
            <w:tcW w:w="2093" w:type="dxa"/>
            <w:tcBorders>
              <w:top w:val="single" w:sz="6" w:space="0" w:color="auto"/>
              <w:bottom w:val="single" w:sz="6" w:space="0" w:color="auto"/>
            </w:tcBorders>
            <w:shd w:val="pct10" w:color="auto" w:fill="auto"/>
          </w:tcPr>
          <w:p w14:paraId="7AEA874C" w14:textId="5E70FC28" w:rsidR="00A1205B" w:rsidRPr="00870D8E" w:rsidRDefault="00A1205B" w:rsidP="00775069">
            <w:pPr>
              <w:adjustRightInd w:val="0"/>
              <w:contextualSpacing/>
              <w:rPr>
                <w:rFonts w:ascii="Arial" w:hAnsi="Arial" w:cs="Arial"/>
                <w:sz w:val="22"/>
                <w:szCs w:val="22"/>
              </w:rPr>
            </w:pPr>
            <w:r w:rsidRPr="00870D8E">
              <w:rPr>
                <w:rFonts w:ascii="Arial" w:hAnsi="Arial" w:cs="Arial"/>
                <w:sz w:val="22"/>
                <w:szCs w:val="22"/>
              </w:rPr>
              <w:t>Personal</w:t>
            </w:r>
            <w:r w:rsidR="004322F7">
              <w:rPr>
                <w:rFonts w:ascii="Arial" w:hAnsi="Arial" w:cs="Arial"/>
                <w:sz w:val="22"/>
                <w:szCs w:val="22"/>
              </w:rPr>
              <w:t xml:space="preserve"> attributes</w:t>
            </w:r>
          </w:p>
        </w:tc>
        <w:tc>
          <w:tcPr>
            <w:tcW w:w="4819" w:type="dxa"/>
          </w:tcPr>
          <w:p w14:paraId="12556693" w14:textId="0A28B5E2" w:rsidR="00A1205B" w:rsidRPr="004322F7" w:rsidRDefault="00A1205B" w:rsidP="00775069">
            <w:pPr>
              <w:adjustRightInd w:val="0"/>
              <w:contextualSpacing/>
              <w:rPr>
                <w:rFonts w:ascii="Arial" w:hAnsi="Arial" w:cs="Arial"/>
                <w:sz w:val="22"/>
                <w:szCs w:val="22"/>
              </w:rPr>
            </w:pPr>
            <w:r w:rsidRPr="004322F7">
              <w:rPr>
                <w:rFonts w:ascii="Arial" w:hAnsi="Arial" w:cs="Arial"/>
                <w:sz w:val="22"/>
                <w:szCs w:val="22"/>
              </w:rPr>
              <w:t>Effective communication skills</w:t>
            </w:r>
          </w:p>
          <w:p w14:paraId="714CC188" w14:textId="77777777" w:rsidR="00A1205B" w:rsidRPr="004322F7" w:rsidRDefault="00A1205B" w:rsidP="00775069">
            <w:pPr>
              <w:adjustRightInd w:val="0"/>
              <w:contextualSpacing/>
              <w:rPr>
                <w:rFonts w:ascii="Arial" w:hAnsi="Arial" w:cs="Arial"/>
                <w:sz w:val="22"/>
                <w:szCs w:val="22"/>
              </w:rPr>
            </w:pPr>
          </w:p>
          <w:p w14:paraId="33656972" w14:textId="77777777" w:rsidR="004322F7" w:rsidRDefault="00A1205B" w:rsidP="004322F7">
            <w:pPr>
              <w:adjustRightInd w:val="0"/>
              <w:contextualSpacing/>
              <w:rPr>
                <w:rFonts w:ascii="Arial" w:hAnsi="Arial" w:cs="Arial"/>
                <w:sz w:val="22"/>
                <w:szCs w:val="22"/>
              </w:rPr>
            </w:pPr>
            <w:r w:rsidRPr="004322F7">
              <w:rPr>
                <w:rFonts w:ascii="Arial" w:hAnsi="Arial" w:cs="Arial"/>
                <w:sz w:val="22"/>
                <w:szCs w:val="22"/>
              </w:rPr>
              <w:t>Works well within a multidisciplinary</w:t>
            </w:r>
            <w:r w:rsidR="004519B7" w:rsidRPr="004322F7">
              <w:rPr>
                <w:rFonts w:ascii="Arial" w:hAnsi="Arial" w:cs="Arial"/>
                <w:sz w:val="22"/>
                <w:szCs w:val="22"/>
              </w:rPr>
              <w:t xml:space="preserve"> e</w:t>
            </w:r>
            <w:r w:rsidRPr="004322F7">
              <w:rPr>
                <w:rFonts w:ascii="Arial" w:hAnsi="Arial" w:cs="Arial"/>
                <w:sz w:val="22"/>
                <w:szCs w:val="22"/>
              </w:rPr>
              <w:t>nvironment including experience of working in an MDT</w:t>
            </w:r>
          </w:p>
          <w:p w14:paraId="748C8AB1" w14:textId="77777777" w:rsidR="004322F7" w:rsidRDefault="004322F7" w:rsidP="004322F7">
            <w:pPr>
              <w:adjustRightInd w:val="0"/>
              <w:contextualSpacing/>
              <w:rPr>
                <w:rFonts w:ascii="Arial" w:hAnsi="Arial" w:cs="Arial"/>
                <w:sz w:val="22"/>
                <w:szCs w:val="22"/>
              </w:rPr>
            </w:pPr>
          </w:p>
          <w:p w14:paraId="2BEDB8FA" w14:textId="77777777" w:rsidR="004322F7" w:rsidRDefault="004322F7" w:rsidP="004322F7">
            <w:pPr>
              <w:adjustRightInd w:val="0"/>
              <w:contextualSpacing/>
              <w:rPr>
                <w:rFonts w:ascii="Arial" w:hAnsi="Arial" w:cs="Arial"/>
                <w:sz w:val="22"/>
                <w:szCs w:val="22"/>
              </w:rPr>
            </w:pPr>
            <w:r w:rsidRPr="004322F7">
              <w:rPr>
                <w:rFonts w:ascii="Arial" w:hAnsi="Arial" w:cs="Arial"/>
                <w:sz w:val="22"/>
                <w:szCs w:val="22"/>
              </w:rPr>
              <w:t xml:space="preserve">Alignment with the Trust’s Core &amp; Professional </w:t>
            </w:r>
            <w:proofErr w:type="spellStart"/>
            <w:r w:rsidRPr="004322F7">
              <w:rPr>
                <w:rFonts w:ascii="Arial" w:hAnsi="Arial" w:cs="Arial"/>
                <w:sz w:val="22"/>
                <w:szCs w:val="22"/>
              </w:rPr>
              <w:t>Behaviours</w:t>
            </w:r>
            <w:proofErr w:type="spellEnd"/>
            <w:r w:rsidRPr="004322F7">
              <w:rPr>
                <w:rFonts w:ascii="Arial" w:hAnsi="Arial" w:cs="Arial"/>
                <w:sz w:val="22"/>
                <w:szCs w:val="22"/>
              </w:rPr>
              <w:t xml:space="preserve">. </w:t>
            </w:r>
          </w:p>
          <w:p w14:paraId="39F5F6A3" w14:textId="77777777" w:rsidR="004322F7" w:rsidRDefault="004322F7" w:rsidP="004322F7">
            <w:pPr>
              <w:adjustRightInd w:val="0"/>
              <w:contextualSpacing/>
              <w:rPr>
                <w:rFonts w:ascii="Arial" w:hAnsi="Arial" w:cs="Arial"/>
                <w:sz w:val="22"/>
                <w:szCs w:val="22"/>
              </w:rPr>
            </w:pPr>
          </w:p>
          <w:p w14:paraId="63D93C1F" w14:textId="2C03A2A8" w:rsidR="004322F7" w:rsidRPr="004322F7" w:rsidRDefault="004322F7" w:rsidP="00775069">
            <w:pPr>
              <w:adjustRightInd w:val="0"/>
              <w:contextualSpacing/>
              <w:rPr>
                <w:rFonts w:ascii="Arial" w:hAnsi="Arial" w:cs="Arial"/>
                <w:sz w:val="22"/>
                <w:szCs w:val="22"/>
              </w:rPr>
            </w:pPr>
            <w:r w:rsidRPr="004322F7">
              <w:rPr>
                <w:rFonts w:ascii="Arial" w:hAnsi="Arial" w:cs="Arial"/>
                <w:sz w:val="22"/>
                <w:szCs w:val="22"/>
              </w:rPr>
              <w:t xml:space="preserve">Flexible approach to service delivery and committed approach to development. </w:t>
            </w:r>
          </w:p>
        </w:tc>
        <w:tc>
          <w:tcPr>
            <w:tcW w:w="3686" w:type="dxa"/>
          </w:tcPr>
          <w:p w14:paraId="1FE4633B" w14:textId="77777777" w:rsidR="00A1205B" w:rsidRPr="00870D8E" w:rsidRDefault="00A1205B" w:rsidP="00775069">
            <w:pPr>
              <w:adjustRightInd w:val="0"/>
              <w:contextualSpacing/>
              <w:rPr>
                <w:rFonts w:ascii="Arial" w:hAnsi="Arial" w:cs="Arial"/>
                <w:sz w:val="22"/>
                <w:szCs w:val="22"/>
              </w:rPr>
            </w:pPr>
          </w:p>
        </w:tc>
      </w:tr>
      <w:tr w:rsidR="00A1205B" w:rsidRPr="00870D8E" w14:paraId="2095BA7C" w14:textId="77777777" w:rsidTr="00775069">
        <w:tc>
          <w:tcPr>
            <w:tcW w:w="2093" w:type="dxa"/>
            <w:tcBorders>
              <w:top w:val="single" w:sz="6" w:space="0" w:color="auto"/>
              <w:bottom w:val="single" w:sz="6" w:space="0" w:color="auto"/>
            </w:tcBorders>
            <w:shd w:val="pct10" w:color="auto" w:fill="auto"/>
          </w:tcPr>
          <w:p w14:paraId="2A7CE715" w14:textId="77777777" w:rsidR="00A1205B" w:rsidRPr="00870D8E" w:rsidRDefault="00A1205B" w:rsidP="00775069">
            <w:pPr>
              <w:adjustRightInd w:val="0"/>
              <w:contextualSpacing/>
              <w:rPr>
                <w:rFonts w:ascii="Arial" w:hAnsi="Arial" w:cs="Arial"/>
                <w:sz w:val="22"/>
                <w:szCs w:val="22"/>
              </w:rPr>
            </w:pPr>
            <w:r w:rsidRPr="00870D8E">
              <w:rPr>
                <w:rFonts w:ascii="Arial" w:hAnsi="Arial" w:cs="Arial"/>
                <w:sz w:val="22"/>
                <w:szCs w:val="22"/>
              </w:rPr>
              <w:t>Audit</w:t>
            </w:r>
          </w:p>
        </w:tc>
        <w:tc>
          <w:tcPr>
            <w:tcW w:w="4819" w:type="dxa"/>
          </w:tcPr>
          <w:p w14:paraId="14B9E467" w14:textId="6C28069C" w:rsidR="00A1205B" w:rsidRPr="004519B7" w:rsidRDefault="00A1205B" w:rsidP="00775069">
            <w:pPr>
              <w:adjustRightInd w:val="0"/>
              <w:contextualSpacing/>
              <w:rPr>
                <w:rFonts w:ascii="Arial" w:hAnsi="Arial" w:cs="Arial"/>
                <w:sz w:val="22"/>
                <w:szCs w:val="22"/>
              </w:rPr>
            </w:pPr>
            <w:r w:rsidRPr="004519B7">
              <w:rPr>
                <w:rFonts w:ascii="Arial" w:hAnsi="Arial" w:cs="Arial"/>
                <w:sz w:val="22"/>
                <w:szCs w:val="22"/>
              </w:rPr>
              <w:t>Evidence of commitment to audit or quality improvement</w:t>
            </w:r>
            <w:r w:rsidR="004519B7">
              <w:rPr>
                <w:rFonts w:ascii="Arial" w:hAnsi="Arial" w:cs="Arial"/>
                <w:sz w:val="22"/>
                <w:szCs w:val="22"/>
              </w:rPr>
              <w:t xml:space="preserve"> (QI)</w:t>
            </w:r>
            <w:r w:rsidRPr="004519B7">
              <w:rPr>
                <w:rFonts w:ascii="Arial" w:hAnsi="Arial" w:cs="Arial"/>
                <w:sz w:val="22"/>
                <w:szCs w:val="22"/>
              </w:rPr>
              <w:t xml:space="preserve"> initiatives</w:t>
            </w:r>
          </w:p>
          <w:p w14:paraId="3A7BF9BE" w14:textId="77777777" w:rsidR="00A1205B" w:rsidRPr="002A204F" w:rsidRDefault="00A1205B" w:rsidP="00775069">
            <w:pPr>
              <w:adjustRightInd w:val="0"/>
              <w:contextualSpacing/>
              <w:rPr>
                <w:rFonts w:ascii="Arial" w:hAnsi="Arial" w:cs="Arial"/>
                <w:sz w:val="22"/>
                <w:szCs w:val="22"/>
                <w:highlight w:val="cyan"/>
              </w:rPr>
            </w:pPr>
          </w:p>
          <w:p w14:paraId="02DEFAAE" w14:textId="77777777" w:rsidR="00A1205B" w:rsidRPr="002A204F" w:rsidRDefault="00A1205B" w:rsidP="00775069">
            <w:pPr>
              <w:adjustRightInd w:val="0"/>
              <w:contextualSpacing/>
              <w:rPr>
                <w:rFonts w:ascii="Arial" w:hAnsi="Arial" w:cs="Arial"/>
                <w:sz w:val="22"/>
                <w:szCs w:val="22"/>
                <w:highlight w:val="cyan"/>
              </w:rPr>
            </w:pPr>
          </w:p>
        </w:tc>
        <w:tc>
          <w:tcPr>
            <w:tcW w:w="3686" w:type="dxa"/>
          </w:tcPr>
          <w:p w14:paraId="3F43A174" w14:textId="5F20E9B0" w:rsidR="00A1205B" w:rsidRPr="00870D8E" w:rsidRDefault="00A1205B" w:rsidP="00775069">
            <w:pPr>
              <w:adjustRightInd w:val="0"/>
              <w:contextualSpacing/>
              <w:rPr>
                <w:rFonts w:ascii="Arial" w:hAnsi="Arial" w:cs="Arial"/>
                <w:sz w:val="22"/>
                <w:szCs w:val="22"/>
              </w:rPr>
            </w:pPr>
            <w:r w:rsidRPr="001F27AC">
              <w:rPr>
                <w:rFonts w:ascii="Arial" w:hAnsi="Arial" w:cs="Arial"/>
                <w:sz w:val="22"/>
                <w:szCs w:val="22"/>
              </w:rPr>
              <w:t xml:space="preserve">Evidence of </w:t>
            </w:r>
            <w:r w:rsidR="004519B7">
              <w:rPr>
                <w:rFonts w:ascii="Arial" w:hAnsi="Arial" w:cs="Arial"/>
                <w:sz w:val="22"/>
                <w:szCs w:val="22"/>
              </w:rPr>
              <w:t>QI</w:t>
            </w:r>
            <w:r w:rsidRPr="001F27AC">
              <w:rPr>
                <w:rFonts w:ascii="Arial" w:hAnsi="Arial" w:cs="Arial"/>
                <w:sz w:val="22"/>
                <w:szCs w:val="22"/>
              </w:rPr>
              <w:t xml:space="preserve"> initiatives result</w:t>
            </w:r>
            <w:r w:rsidR="004519B7">
              <w:rPr>
                <w:rFonts w:ascii="Arial" w:hAnsi="Arial" w:cs="Arial"/>
                <w:sz w:val="22"/>
                <w:szCs w:val="22"/>
              </w:rPr>
              <w:t>ing</w:t>
            </w:r>
            <w:r w:rsidRPr="001F27AC">
              <w:rPr>
                <w:rFonts w:ascii="Arial" w:hAnsi="Arial" w:cs="Arial"/>
                <w:sz w:val="22"/>
                <w:szCs w:val="22"/>
              </w:rPr>
              <w:t xml:space="preserve"> in positive change in practice</w:t>
            </w:r>
          </w:p>
        </w:tc>
      </w:tr>
      <w:tr w:rsidR="00A1205B" w:rsidRPr="00870D8E" w14:paraId="16B92BE3" w14:textId="77777777" w:rsidTr="00775069">
        <w:tc>
          <w:tcPr>
            <w:tcW w:w="2093" w:type="dxa"/>
            <w:tcBorders>
              <w:top w:val="single" w:sz="6" w:space="0" w:color="auto"/>
              <w:bottom w:val="single" w:sz="6" w:space="0" w:color="auto"/>
            </w:tcBorders>
            <w:shd w:val="pct10" w:color="auto" w:fill="auto"/>
          </w:tcPr>
          <w:p w14:paraId="2B1FDB46" w14:textId="77777777" w:rsidR="00A1205B" w:rsidRPr="00870D8E" w:rsidRDefault="00A1205B" w:rsidP="00775069">
            <w:pPr>
              <w:adjustRightInd w:val="0"/>
              <w:contextualSpacing/>
              <w:rPr>
                <w:rFonts w:ascii="Arial" w:hAnsi="Arial" w:cs="Arial"/>
                <w:sz w:val="22"/>
                <w:szCs w:val="22"/>
              </w:rPr>
            </w:pPr>
            <w:r w:rsidRPr="00870D8E">
              <w:rPr>
                <w:rFonts w:ascii="Arial" w:hAnsi="Arial" w:cs="Arial"/>
                <w:sz w:val="22"/>
                <w:szCs w:val="22"/>
              </w:rPr>
              <w:t>Research</w:t>
            </w:r>
          </w:p>
        </w:tc>
        <w:tc>
          <w:tcPr>
            <w:tcW w:w="4819" w:type="dxa"/>
          </w:tcPr>
          <w:p w14:paraId="002BD710" w14:textId="16FA7330" w:rsidR="00A1205B" w:rsidRPr="004519B7" w:rsidRDefault="004519B7" w:rsidP="00775069">
            <w:pPr>
              <w:adjustRightInd w:val="0"/>
              <w:contextualSpacing/>
              <w:rPr>
                <w:rFonts w:ascii="Arial" w:hAnsi="Arial" w:cs="Arial"/>
                <w:sz w:val="22"/>
                <w:szCs w:val="22"/>
              </w:rPr>
            </w:pPr>
            <w:r w:rsidRPr="004519B7">
              <w:rPr>
                <w:rFonts w:ascii="Arial" w:hAnsi="Arial" w:cs="Arial"/>
                <w:sz w:val="22"/>
                <w:szCs w:val="22"/>
              </w:rPr>
              <w:t>Evidence of engagement in research</w:t>
            </w:r>
          </w:p>
          <w:p w14:paraId="2CE630FE" w14:textId="77777777" w:rsidR="00A1205B" w:rsidRPr="002A204F" w:rsidRDefault="00A1205B" w:rsidP="00775069">
            <w:pPr>
              <w:adjustRightInd w:val="0"/>
              <w:contextualSpacing/>
              <w:rPr>
                <w:rFonts w:ascii="Arial" w:hAnsi="Arial" w:cs="Arial"/>
                <w:sz w:val="22"/>
                <w:szCs w:val="22"/>
                <w:highlight w:val="cyan"/>
              </w:rPr>
            </w:pPr>
          </w:p>
          <w:p w14:paraId="15F25240" w14:textId="77777777" w:rsidR="00A1205B" w:rsidRPr="002A204F" w:rsidRDefault="00A1205B" w:rsidP="00775069">
            <w:pPr>
              <w:adjustRightInd w:val="0"/>
              <w:contextualSpacing/>
              <w:rPr>
                <w:rFonts w:ascii="Arial" w:hAnsi="Arial" w:cs="Arial"/>
                <w:sz w:val="22"/>
                <w:szCs w:val="22"/>
                <w:highlight w:val="cyan"/>
              </w:rPr>
            </w:pPr>
          </w:p>
        </w:tc>
        <w:tc>
          <w:tcPr>
            <w:tcW w:w="3686" w:type="dxa"/>
          </w:tcPr>
          <w:p w14:paraId="0C4A182D" w14:textId="77777777" w:rsidR="00A1205B" w:rsidRPr="001F27AC" w:rsidRDefault="00A1205B" w:rsidP="00775069">
            <w:pPr>
              <w:adjustRightInd w:val="0"/>
              <w:contextualSpacing/>
              <w:rPr>
                <w:rFonts w:ascii="Arial" w:hAnsi="Arial" w:cs="Arial"/>
                <w:sz w:val="22"/>
                <w:szCs w:val="22"/>
              </w:rPr>
            </w:pPr>
            <w:r w:rsidRPr="001F27AC">
              <w:rPr>
                <w:rFonts w:ascii="Arial" w:hAnsi="Arial" w:cs="Arial"/>
                <w:sz w:val="22"/>
                <w:szCs w:val="22"/>
              </w:rPr>
              <w:t>Evidence of peer reviewed</w:t>
            </w:r>
          </w:p>
          <w:p w14:paraId="118E2F4C" w14:textId="69907DE0" w:rsidR="00A1205B" w:rsidRPr="00870D8E" w:rsidRDefault="003C5B14" w:rsidP="00775069">
            <w:pPr>
              <w:adjustRightInd w:val="0"/>
              <w:contextualSpacing/>
              <w:rPr>
                <w:rFonts w:ascii="Arial" w:hAnsi="Arial" w:cs="Arial"/>
                <w:sz w:val="22"/>
                <w:szCs w:val="22"/>
              </w:rPr>
            </w:pPr>
            <w:r w:rsidRPr="001F27AC">
              <w:rPr>
                <w:rFonts w:ascii="Arial" w:hAnsi="Arial" w:cs="Arial"/>
                <w:sz w:val="22"/>
                <w:szCs w:val="22"/>
              </w:rPr>
              <w:t>P</w:t>
            </w:r>
            <w:r w:rsidR="00A1205B" w:rsidRPr="001F27AC">
              <w:rPr>
                <w:rFonts w:ascii="Arial" w:hAnsi="Arial" w:cs="Arial"/>
                <w:sz w:val="22"/>
                <w:szCs w:val="22"/>
              </w:rPr>
              <w:t>ublications</w:t>
            </w:r>
          </w:p>
        </w:tc>
      </w:tr>
      <w:tr w:rsidR="00A1205B" w:rsidRPr="00870D8E" w14:paraId="63DC0B41" w14:textId="77777777" w:rsidTr="00775069">
        <w:tc>
          <w:tcPr>
            <w:tcW w:w="2093" w:type="dxa"/>
            <w:tcBorders>
              <w:top w:val="single" w:sz="6" w:space="0" w:color="auto"/>
              <w:bottom w:val="single" w:sz="6" w:space="0" w:color="auto"/>
            </w:tcBorders>
            <w:shd w:val="pct10" w:color="auto" w:fill="auto"/>
          </w:tcPr>
          <w:p w14:paraId="58D55C8F" w14:textId="77777777" w:rsidR="00A1205B" w:rsidRPr="00870D8E" w:rsidRDefault="00A1205B" w:rsidP="00775069">
            <w:pPr>
              <w:adjustRightInd w:val="0"/>
              <w:contextualSpacing/>
              <w:rPr>
                <w:rFonts w:ascii="Arial" w:hAnsi="Arial" w:cs="Arial"/>
                <w:sz w:val="22"/>
                <w:szCs w:val="22"/>
              </w:rPr>
            </w:pPr>
            <w:r w:rsidRPr="00870D8E">
              <w:rPr>
                <w:rFonts w:ascii="Arial" w:hAnsi="Arial" w:cs="Arial"/>
                <w:sz w:val="22"/>
                <w:szCs w:val="22"/>
              </w:rPr>
              <w:t>Management Ability</w:t>
            </w:r>
          </w:p>
        </w:tc>
        <w:tc>
          <w:tcPr>
            <w:tcW w:w="4819" w:type="dxa"/>
          </w:tcPr>
          <w:p w14:paraId="0C4CC387" w14:textId="77777777" w:rsidR="00A1205B" w:rsidRPr="004519B7" w:rsidRDefault="00A1205B" w:rsidP="00775069">
            <w:pPr>
              <w:adjustRightInd w:val="0"/>
              <w:contextualSpacing/>
              <w:rPr>
                <w:rFonts w:ascii="Arial" w:hAnsi="Arial" w:cs="Arial"/>
                <w:sz w:val="22"/>
                <w:szCs w:val="22"/>
              </w:rPr>
            </w:pPr>
          </w:p>
          <w:p w14:paraId="77F5C2E5" w14:textId="28079DF6" w:rsidR="00A1205B" w:rsidRPr="004519B7" w:rsidRDefault="004519B7" w:rsidP="00775069">
            <w:pPr>
              <w:adjustRightInd w:val="0"/>
              <w:contextualSpacing/>
              <w:rPr>
                <w:rFonts w:ascii="Arial" w:hAnsi="Arial" w:cs="Arial"/>
                <w:sz w:val="22"/>
                <w:szCs w:val="22"/>
              </w:rPr>
            </w:pPr>
            <w:r w:rsidRPr="004519B7">
              <w:rPr>
                <w:rFonts w:ascii="Arial" w:hAnsi="Arial" w:cs="Arial"/>
                <w:sz w:val="22"/>
                <w:szCs w:val="22"/>
              </w:rPr>
              <w:t xml:space="preserve">Evidence of engagement with management activity </w:t>
            </w:r>
          </w:p>
          <w:p w14:paraId="2A42B584" w14:textId="77777777" w:rsidR="00A1205B" w:rsidRPr="004519B7" w:rsidRDefault="00A1205B" w:rsidP="00775069">
            <w:pPr>
              <w:adjustRightInd w:val="0"/>
              <w:contextualSpacing/>
              <w:rPr>
                <w:rFonts w:ascii="Arial" w:hAnsi="Arial" w:cs="Arial"/>
                <w:sz w:val="22"/>
                <w:szCs w:val="22"/>
              </w:rPr>
            </w:pPr>
          </w:p>
          <w:p w14:paraId="5C3A5933" w14:textId="77777777" w:rsidR="00A1205B" w:rsidRPr="004519B7" w:rsidRDefault="00A1205B" w:rsidP="00775069">
            <w:pPr>
              <w:adjustRightInd w:val="0"/>
              <w:contextualSpacing/>
              <w:rPr>
                <w:rFonts w:ascii="Arial" w:hAnsi="Arial" w:cs="Arial"/>
                <w:sz w:val="22"/>
                <w:szCs w:val="22"/>
              </w:rPr>
            </w:pPr>
          </w:p>
        </w:tc>
        <w:tc>
          <w:tcPr>
            <w:tcW w:w="3686" w:type="dxa"/>
          </w:tcPr>
          <w:p w14:paraId="7D72652F" w14:textId="77777777" w:rsidR="00A1205B" w:rsidRPr="004519B7" w:rsidRDefault="00A1205B" w:rsidP="00775069">
            <w:pPr>
              <w:adjustRightInd w:val="0"/>
              <w:contextualSpacing/>
              <w:rPr>
                <w:rFonts w:ascii="Arial" w:hAnsi="Arial" w:cs="Arial"/>
                <w:sz w:val="22"/>
                <w:szCs w:val="22"/>
              </w:rPr>
            </w:pPr>
          </w:p>
          <w:p w14:paraId="18E66B6F" w14:textId="61A4C422" w:rsidR="004519B7" w:rsidRPr="004519B7" w:rsidRDefault="004519B7" w:rsidP="004519B7">
            <w:pPr>
              <w:adjustRightInd w:val="0"/>
              <w:contextualSpacing/>
              <w:rPr>
                <w:rFonts w:ascii="Arial" w:hAnsi="Arial" w:cs="Arial"/>
                <w:sz w:val="22"/>
                <w:szCs w:val="22"/>
              </w:rPr>
            </w:pPr>
            <w:r w:rsidRPr="004519B7">
              <w:rPr>
                <w:rFonts w:ascii="Arial" w:hAnsi="Arial" w:cs="Arial"/>
                <w:sz w:val="22"/>
                <w:szCs w:val="22"/>
              </w:rPr>
              <w:t xml:space="preserve">Evidence of </w:t>
            </w:r>
            <w:r w:rsidR="004322F7">
              <w:rPr>
                <w:rFonts w:ascii="Arial" w:hAnsi="Arial" w:cs="Arial"/>
                <w:sz w:val="22"/>
                <w:szCs w:val="22"/>
              </w:rPr>
              <w:t xml:space="preserve">leadership/ </w:t>
            </w:r>
            <w:r w:rsidRPr="004519B7">
              <w:rPr>
                <w:rFonts w:ascii="Arial" w:hAnsi="Arial" w:cs="Arial"/>
                <w:sz w:val="22"/>
                <w:szCs w:val="22"/>
              </w:rPr>
              <w:t xml:space="preserve">management experience </w:t>
            </w:r>
          </w:p>
          <w:p w14:paraId="457CE7F9" w14:textId="44D012EA" w:rsidR="004519B7" w:rsidRPr="004519B7" w:rsidRDefault="004519B7" w:rsidP="00775069">
            <w:pPr>
              <w:adjustRightInd w:val="0"/>
              <w:contextualSpacing/>
              <w:rPr>
                <w:rFonts w:ascii="Arial" w:hAnsi="Arial" w:cs="Arial"/>
                <w:sz w:val="22"/>
                <w:szCs w:val="22"/>
              </w:rPr>
            </w:pPr>
          </w:p>
        </w:tc>
      </w:tr>
      <w:tr w:rsidR="00A1205B" w:rsidRPr="00870D8E" w14:paraId="7D5BDCF1" w14:textId="77777777" w:rsidTr="00775069">
        <w:tc>
          <w:tcPr>
            <w:tcW w:w="2093" w:type="dxa"/>
            <w:tcBorders>
              <w:top w:val="single" w:sz="6" w:space="0" w:color="auto"/>
              <w:bottom w:val="single" w:sz="6" w:space="0" w:color="auto"/>
            </w:tcBorders>
            <w:shd w:val="pct10" w:color="auto" w:fill="auto"/>
          </w:tcPr>
          <w:p w14:paraId="0BA8A79D" w14:textId="49C0E9FC" w:rsidR="00A1205B" w:rsidRPr="00870D8E" w:rsidRDefault="004322F7" w:rsidP="00775069">
            <w:pPr>
              <w:adjustRightInd w:val="0"/>
              <w:contextualSpacing/>
              <w:rPr>
                <w:rFonts w:ascii="Arial" w:hAnsi="Arial" w:cs="Arial"/>
                <w:sz w:val="22"/>
                <w:szCs w:val="22"/>
              </w:rPr>
            </w:pPr>
            <w:r>
              <w:rPr>
                <w:rFonts w:ascii="Arial" w:hAnsi="Arial" w:cs="Arial"/>
                <w:sz w:val="22"/>
                <w:szCs w:val="22"/>
              </w:rPr>
              <w:t>Teaching</w:t>
            </w:r>
          </w:p>
        </w:tc>
        <w:tc>
          <w:tcPr>
            <w:tcW w:w="4819" w:type="dxa"/>
          </w:tcPr>
          <w:p w14:paraId="0E513855" w14:textId="77777777" w:rsidR="004322F7" w:rsidRPr="004658E7" w:rsidRDefault="004322F7" w:rsidP="004322F7">
            <w:pPr>
              <w:pStyle w:val="NormalWeb"/>
              <w:shd w:val="clear" w:color="auto" w:fill="FFFFFF"/>
              <w:rPr>
                <w:rFonts w:ascii="Arial" w:hAnsi="Arial" w:cs="Arial"/>
                <w:sz w:val="22"/>
                <w:szCs w:val="22"/>
              </w:rPr>
            </w:pPr>
          </w:p>
          <w:p w14:paraId="2B8F2DCE" w14:textId="447C46C1" w:rsidR="004322F7" w:rsidRPr="004658E7" w:rsidRDefault="004322F7" w:rsidP="004322F7">
            <w:pPr>
              <w:pStyle w:val="NormalWeb"/>
              <w:shd w:val="clear" w:color="auto" w:fill="FFFFFF"/>
              <w:rPr>
                <w:rFonts w:ascii="Arial" w:hAnsi="Arial" w:cs="Arial"/>
                <w:sz w:val="22"/>
                <w:szCs w:val="22"/>
              </w:rPr>
            </w:pPr>
            <w:r w:rsidRPr="004658E7">
              <w:rPr>
                <w:rFonts w:ascii="Arial" w:hAnsi="Arial" w:cs="Arial"/>
                <w:sz w:val="22"/>
                <w:szCs w:val="22"/>
              </w:rPr>
              <w:t>Experience of supervising junior medical staff</w:t>
            </w:r>
          </w:p>
          <w:p w14:paraId="2EDD1473" w14:textId="6A92582F" w:rsidR="004322F7" w:rsidRPr="004658E7" w:rsidRDefault="004322F7" w:rsidP="004322F7">
            <w:pPr>
              <w:pStyle w:val="NormalWeb"/>
              <w:shd w:val="clear" w:color="auto" w:fill="FFFFFF"/>
              <w:rPr>
                <w:rFonts w:ascii="Arial" w:hAnsi="Arial" w:cs="Arial"/>
                <w:sz w:val="22"/>
                <w:szCs w:val="22"/>
              </w:rPr>
            </w:pPr>
            <w:r w:rsidRPr="004658E7">
              <w:rPr>
                <w:rFonts w:ascii="Arial" w:hAnsi="Arial" w:cs="Arial"/>
                <w:sz w:val="22"/>
                <w:szCs w:val="22"/>
              </w:rPr>
              <w:t>Experience of participation in undergraduate and postgraduate teaching</w:t>
            </w:r>
          </w:p>
          <w:p w14:paraId="5E0A1D3B" w14:textId="77777777" w:rsidR="00A1205B" w:rsidRPr="004658E7" w:rsidRDefault="004322F7" w:rsidP="004322F7">
            <w:pPr>
              <w:pStyle w:val="NormalWeb"/>
              <w:shd w:val="clear" w:color="auto" w:fill="FFFFFF"/>
              <w:rPr>
                <w:rFonts w:ascii="Arial" w:hAnsi="Arial" w:cs="Arial"/>
                <w:sz w:val="22"/>
                <w:szCs w:val="22"/>
              </w:rPr>
            </w:pPr>
            <w:r w:rsidRPr="004658E7">
              <w:rPr>
                <w:rFonts w:ascii="Arial" w:hAnsi="Arial" w:cs="Arial"/>
                <w:sz w:val="22"/>
                <w:szCs w:val="22"/>
              </w:rPr>
              <w:t>Ability to teach clinical / technical / practical skills</w:t>
            </w:r>
          </w:p>
          <w:p w14:paraId="4FE076E6" w14:textId="21052932" w:rsidR="004322F7" w:rsidRPr="004658E7" w:rsidRDefault="004322F7" w:rsidP="004322F7">
            <w:pPr>
              <w:pStyle w:val="NormalWeb"/>
              <w:shd w:val="clear" w:color="auto" w:fill="FFFFFF"/>
              <w:rPr>
                <w:rFonts w:ascii="Arial" w:hAnsi="Arial" w:cs="Arial"/>
                <w:sz w:val="22"/>
                <w:szCs w:val="22"/>
              </w:rPr>
            </w:pPr>
          </w:p>
        </w:tc>
        <w:tc>
          <w:tcPr>
            <w:tcW w:w="3686" w:type="dxa"/>
          </w:tcPr>
          <w:p w14:paraId="57CDD584" w14:textId="77777777" w:rsidR="004322F7" w:rsidRPr="004658E7" w:rsidRDefault="004322F7" w:rsidP="004322F7">
            <w:pPr>
              <w:pStyle w:val="NormalWeb"/>
              <w:shd w:val="clear" w:color="auto" w:fill="FFFFFF"/>
              <w:rPr>
                <w:rFonts w:ascii="Arial" w:hAnsi="Arial" w:cs="Arial"/>
                <w:sz w:val="22"/>
                <w:szCs w:val="22"/>
              </w:rPr>
            </w:pPr>
          </w:p>
          <w:p w14:paraId="7F6AF383" w14:textId="471AB7EB" w:rsidR="004322F7" w:rsidRPr="004658E7" w:rsidRDefault="004322F7" w:rsidP="004322F7">
            <w:pPr>
              <w:pStyle w:val="NormalWeb"/>
              <w:shd w:val="clear" w:color="auto" w:fill="FFFFFF"/>
              <w:rPr>
                <w:rFonts w:ascii="Arial" w:hAnsi="Arial" w:cs="Arial"/>
                <w:sz w:val="22"/>
                <w:szCs w:val="22"/>
              </w:rPr>
            </w:pPr>
            <w:r w:rsidRPr="004658E7">
              <w:rPr>
                <w:rFonts w:ascii="Arial" w:hAnsi="Arial" w:cs="Arial"/>
                <w:sz w:val="22"/>
                <w:szCs w:val="22"/>
              </w:rPr>
              <w:t>Attendance at courses to develop teaching skills</w:t>
            </w:r>
          </w:p>
          <w:p w14:paraId="713E47F8" w14:textId="349E7FDC" w:rsidR="00A1205B" w:rsidRPr="004658E7" w:rsidRDefault="004322F7" w:rsidP="004322F7">
            <w:pPr>
              <w:pStyle w:val="NormalWeb"/>
              <w:shd w:val="clear" w:color="auto" w:fill="FFFFFF"/>
              <w:rPr>
                <w:rFonts w:ascii="Arial" w:hAnsi="Arial" w:cs="Arial"/>
                <w:sz w:val="22"/>
                <w:szCs w:val="22"/>
              </w:rPr>
            </w:pPr>
            <w:r w:rsidRPr="004658E7">
              <w:rPr>
                <w:rFonts w:ascii="Arial" w:hAnsi="Arial" w:cs="Arial"/>
                <w:sz w:val="22"/>
                <w:szCs w:val="22"/>
              </w:rPr>
              <w:t>Postgraduate qualification in medical education</w:t>
            </w:r>
          </w:p>
        </w:tc>
      </w:tr>
      <w:tr w:rsidR="00A1205B" w:rsidRPr="00870D8E" w14:paraId="7246C51D" w14:textId="77777777" w:rsidTr="00775069">
        <w:trPr>
          <w:trHeight w:val="383"/>
        </w:trPr>
        <w:tc>
          <w:tcPr>
            <w:tcW w:w="2093" w:type="dxa"/>
          </w:tcPr>
          <w:p w14:paraId="48380076" w14:textId="77777777" w:rsidR="00A1205B" w:rsidRPr="00870D8E" w:rsidRDefault="00A1205B" w:rsidP="00775069">
            <w:pPr>
              <w:adjustRightInd w:val="0"/>
              <w:contextualSpacing/>
              <w:rPr>
                <w:rFonts w:ascii="Arial" w:hAnsi="Arial" w:cs="Arial"/>
                <w:sz w:val="22"/>
                <w:szCs w:val="22"/>
              </w:rPr>
            </w:pPr>
            <w:r w:rsidRPr="00870D8E">
              <w:rPr>
                <w:rFonts w:ascii="Arial" w:hAnsi="Arial" w:cs="Arial"/>
                <w:sz w:val="22"/>
                <w:szCs w:val="22"/>
              </w:rPr>
              <w:t>Prepared by</w:t>
            </w:r>
          </w:p>
        </w:tc>
        <w:tc>
          <w:tcPr>
            <w:tcW w:w="4819" w:type="dxa"/>
          </w:tcPr>
          <w:p w14:paraId="277692E6" w14:textId="35FE07E1" w:rsidR="00A1205B" w:rsidRPr="00870D8E" w:rsidRDefault="00A1205B" w:rsidP="00775069">
            <w:pPr>
              <w:adjustRightInd w:val="0"/>
              <w:contextualSpacing/>
              <w:rPr>
                <w:rFonts w:ascii="Arial" w:hAnsi="Arial" w:cs="Arial"/>
                <w:sz w:val="22"/>
                <w:szCs w:val="22"/>
              </w:rPr>
            </w:pPr>
            <w:r>
              <w:rPr>
                <w:rFonts w:ascii="Arial" w:hAnsi="Arial" w:cs="Arial"/>
                <w:sz w:val="22"/>
                <w:szCs w:val="22"/>
              </w:rPr>
              <w:t>AJ McKinley</w:t>
            </w:r>
          </w:p>
        </w:tc>
        <w:tc>
          <w:tcPr>
            <w:tcW w:w="3686" w:type="dxa"/>
          </w:tcPr>
          <w:p w14:paraId="0AEE47D7" w14:textId="267AAF3F" w:rsidR="00A1205B" w:rsidRPr="00870D8E" w:rsidRDefault="00A1205B" w:rsidP="00775069">
            <w:pPr>
              <w:adjustRightInd w:val="0"/>
              <w:contextualSpacing/>
              <w:rPr>
                <w:rFonts w:ascii="Arial" w:hAnsi="Arial" w:cs="Arial"/>
                <w:sz w:val="22"/>
                <w:szCs w:val="22"/>
              </w:rPr>
            </w:pPr>
            <w:r>
              <w:rPr>
                <w:rFonts w:ascii="Arial" w:hAnsi="Arial" w:cs="Arial"/>
                <w:sz w:val="22"/>
                <w:szCs w:val="22"/>
              </w:rPr>
              <w:t>Date  24/08/2021</w:t>
            </w:r>
          </w:p>
        </w:tc>
      </w:tr>
    </w:tbl>
    <w:p w14:paraId="73A03E2C" w14:textId="77777777" w:rsidR="00A1205B" w:rsidRPr="006A6818"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bookmarkStart w:id="0" w:name="_GoBack"/>
      <w:bookmarkEnd w:id="0"/>
    </w:p>
    <w:sectPr w:rsidR="00A1205B" w:rsidRPr="006A6818" w:rsidSect="00D06BB3">
      <w:headerReference w:type="default" r:id="rId8"/>
      <w:footerReference w:type="default" r:id="rId9"/>
      <w:pgSz w:w="11900" w:h="16840"/>
      <w:pgMar w:top="567" w:right="1440" w:bottom="567" w:left="144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85718" w14:textId="77777777" w:rsidR="00783141" w:rsidRDefault="00783141" w:rsidP="008556BB">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5726DB8A" w14:textId="77777777" w:rsidR="00783141" w:rsidRDefault="00783141" w:rsidP="008556BB">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5FDB6" w14:textId="77777777" w:rsidR="00587C84" w:rsidRDefault="00842CBC">
    <w:pPr>
      <w:pStyle w:val="Footer"/>
      <w:pBdr>
        <w:top w:val="none" w:sz="0" w:space="0" w:color="auto"/>
        <w:left w:val="none" w:sz="0" w:space="0" w:color="auto"/>
        <w:bottom w:val="none" w:sz="0" w:space="0" w:color="auto"/>
        <w:right w:val="none" w:sz="0" w:space="0" w:color="auto"/>
        <w:bar w:val="none" w:sz="0" w:color="auto"/>
      </w:pBdr>
      <w:jc w:val="right"/>
    </w:pPr>
    <w:r>
      <w:fldChar w:fldCharType="begin"/>
    </w:r>
    <w:r w:rsidR="00587C84">
      <w:instrText xml:space="preserve"> PAGE </w:instrText>
    </w:r>
    <w:r>
      <w:fldChar w:fldCharType="separate"/>
    </w:r>
    <w:r w:rsidR="00C86CEE">
      <w:rPr>
        <w:noProof/>
      </w:rPr>
      <w:t>9</w:t>
    </w:r>
    <w:r>
      <w:fldChar w:fldCharType="end"/>
    </w:r>
  </w:p>
  <w:p w14:paraId="565334DD" w14:textId="77777777" w:rsidR="00587C84" w:rsidRDefault="00587C84">
    <w:pPr>
      <w:pStyle w:val="Footer"/>
      <w:pBdr>
        <w:top w:val="none" w:sz="0" w:space="0" w:color="auto"/>
        <w:left w:val="none" w:sz="0" w:space="0" w:color="auto"/>
        <w:bottom w:val="none" w:sz="0" w:space="0" w:color="auto"/>
        <w:right w:val="none" w:sz="0" w:space="0" w:color="auto"/>
        <w:bar w:val="none" w:sz="0" w:color="auto"/>
      </w:pBdr>
      <w:tabs>
        <w:tab w:val="clear" w:pos="4153"/>
        <w:tab w:val="clear" w:pos="8306"/>
        <w:tab w:val="center" w:pos="1570"/>
        <w:tab w:val="right" w:pos="180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01835A" w14:textId="77777777" w:rsidR="00783141" w:rsidRDefault="00783141" w:rsidP="008556BB">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513DA85A" w14:textId="77777777" w:rsidR="00783141" w:rsidRDefault="00783141" w:rsidP="008556BB">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81464" w14:textId="77777777" w:rsidR="00587C84" w:rsidRDefault="00587C84">
    <w:pPr>
      <w:pStyle w:val="HeaderFooter"/>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8C1D5E"/>
    <w:multiLevelType w:val="hybridMultilevel"/>
    <w:tmpl w:val="9B2C8A6C"/>
    <w:lvl w:ilvl="0" w:tplc="FFFFFFFF">
      <w:numFmt w:val="bullet"/>
      <w:lvlText w:val=""/>
      <w:legacy w:legacy="1" w:legacySpace="0" w:legacyIndent="283"/>
      <w:lvlJc w:val="left"/>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F35374"/>
    <w:multiLevelType w:val="multilevel"/>
    <w:tmpl w:val="FFFFFFFF"/>
    <w:lvl w:ilvl="0">
      <w:start w:val="1"/>
      <w:numFmt w:val="bullet"/>
      <w:lvlText w:val="•"/>
      <w:lvlJc w:val="left"/>
      <w:pPr>
        <w:tabs>
          <w:tab w:val="num" w:pos="1418"/>
        </w:tabs>
        <w:ind w:left="1418" w:hanging="709"/>
      </w:pPr>
      <w:rPr>
        <w:rFonts w:ascii="Arial" w:eastAsia="Times New Roman" w:hAnsi="Arial"/>
        <w:position w:val="0"/>
        <w:sz w:val="22"/>
      </w:rPr>
    </w:lvl>
    <w:lvl w:ilvl="1">
      <w:start w:val="1"/>
      <w:numFmt w:val="bullet"/>
      <w:lvlText w:val="•"/>
      <w:lvlJc w:val="left"/>
      <w:pPr>
        <w:tabs>
          <w:tab w:val="num" w:pos="330"/>
        </w:tabs>
        <w:ind w:left="330" w:hanging="330"/>
      </w:pPr>
      <w:rPr>
        <w:rFonts w:ascii="Arial" w:eastAsia="Times New Roman" w:hAnsi="Arial"/>
        <w:position w:val="0"/>
        <w:sz w:val="22"/>
      </w:rPr>
    </w:lvl>
    <w:lvl w:ilvl="2">
      <w:start w:val="1"/>
      <w:numFmt w:val="bullet"/>
      <w:lvlText w:val="•"/>
      <w:lvlJc w:val="left"/>
      <w:pPr>
        <w:tabs>
          <w:tab w:val="num" w:pos="330"/>
        </w:tabs>
        <w:ind w:left="330" w:hanging="330"/>
      </w:pPr>
      <w:rPr>
        <w:rFonts w:ascii="Arial" w:eastAsia="Times New Roman" w:hAnsi="Arial"/>
        <w:position w:val="0"/>
        <w:sz w:val="22"/>
      </w:rPr>
    </w:lvl>
    <w:lvl w:ilvl="3">
      <w:start w:val="1"/>
      <w:numFmt w:val="bullet"/>
      <w:lvlText w:val="•"/>
      <w:lvlJc w:val="left"/>
      <w:pPr>
        <w:tabs>
          <w:tab w:val="num" w:pos="330"/>
        </w:tabs>
        <w:ind w:left="330" w:hanging="330"/>
      </w:pPr>
      <w:rPr>
        <w:rFonts w:ascii="Arial" w:eastAsia="Times New Roman" w:hAnsi="Arial"/>
        <w:position w:val="0"/>
        <w:sz w:val="22"/>
      </w:rPr>
    </w:lvl>
    <w:lvl w:ilvl="4">
      <w:start w:val="1"/>
      <w:numFmt w:val="bullet"/>
      <w:lvlText w:val="•"/>
      <w:lvlJc w:val="left"/>
      <w:pPr>
        <w:tabs>
          <w:tab w:val="num" w:pos="330"/>
        </w:tabs>
        <w:ind w:left="330" w:hanging="330"/>
      </w:pPr>
      <w:rPr>
        <w:rFonts w:ascii="Arial" w:eastAsia="Times New Roman" w:hAnsi="Arial"/>
        <w:position w:val="0"/>
        <w:sz w:val="22"/>
      </w:rPr>
    </w:lvl>
    <w:lvl w:ilvl="5">
      <w:start w:val="1"/>
      <w:numFmt w:val="bullet"/>
      <w:lvlText w:val="•"/>
      <w:lvlJc w:val="left"/>
      <w:pPr>
        <w:tabs>
          <w:tab w:val="num" w:pos="330"/>
        </w:tabs>
        <w:ind w:left="330" w:hanging="330"/>
      </w:pPr>
      <w:rPr>
        <w:rFonts w:ascii="Arial" w:eastAsia="Times New Roman" w:hAnsi="Arial"/>
        <w:position w:val="0"/>
        <w:sz w:val="22"/>
      </w:rPr>
    </w:lvl>
    <w:lvl w:ilvl="6">
      <w:start w:val="1"/>
      <w:numFmt w:val="bullet"/>
      <w:lvlText w:val="•"/>
      <w:lvlJc w:val="left"/>
      <w:pPr>
        <w:tabs>
          <w:tab w:val="num" w:pos="330"/>
        </w:tabs>
        <w:ind w:left="330" w:hanging="330"/>
      </w:pPr>
      <w:rPr>
        <w:rFonts w:ascii="Arial" w:eastAsia="Times New Roman" w:hAnsi="Arial"/>
        <w:position w:val="0"/>
        <w:sz w:val="22"/>
      </w:rPr>
    </w:lvl>
    <w:lvl w:ilvl="7">
      <w:start w:val="1"/>
      <w:numFmt w:val="bullet"/>
      <w:lvlText w:val="•"/>
      <w:lvlJc w:val="left"/>
      <w:pPr>
        <w:tabs>
          <w:tab w:val="num" w:pos="330"/>
        </w:tabs>
        <w:ind w:left="330" w:hanging="330"/>
      </w:pPr>
      <w:rPr>
        <w:rFonts w:ascii="Arial" w:eastAsia="Times New Roman" w:hAnsi="Arial"/>
        <w:position w:val="0"/>
        <w:sz w:val="22"/>
      </w:rPr>
    </w:lvl>
    <w:lvl w:ilvl="8">
      <w:start w:val="1"/>
      <w:numFmt w:val="bullet"/>
      <w:lvlText w:val="•"/>
      <w:lvlJc w:val="left"/>
      <w:pPr>
        <w:tabs>
          <w:tab w:val="num" w:pos="330"/>
        </w:tabs>
        <w:ind w:left="330" w:hanging="330"/>
      </w:pPr>
      <w:rPr>
        <w:rFonts w:ascii="Arial" w:eastAsia="Times New Roman" w:hAnsi="Arial"/>
        <w:position w:val="0"/>
        <w:sz w:val="22"/>
      </w:rPr>
    </w:lvl>
  </w:abstractNum>
  <w:abstractNum w:abstractNumId="3" w15:restartNumberingAfterBreak="0">
    <w:nsid w:val="12987E90"/>
    <w:multiLevelType w:val="multilevel"/>
    <w:tmpl w:val="FFFFFFFF"/>
    <w:lvl w:ilvl="0">
      <w:start w:val="1"/>
      <w:numFmt w:val="decimal"/>
      <w:lvlText w:val="%1."/>
      <w:lvlJc w:val="left"/>
      <w:rPr>
        <w:rFonts w:cs="Times New Roman"/>
        <w:position w:val="0"/>
      </w:rPr>
    </w:lvl>
    <w:lvl w:ilvl="1">
      <w:start w:val="1"/>
      <w:numFmt w:val="decimal"/>
      <w:lvlText w:val="%1.%2."/>
      <w:lvlJc w:val="left"/>
      <w:rPr>
        <w:rFonts w:cs="Times New Roman"/>
        <w:position w:val="0"/>
      </w:rPr>
    </w:lvl>
    <w:lvl w:ilvl="2">
      <w:start w:val="1"/>
      <w:numFmt w:val="decimal"/>
      <w:lvlText w:val="%3."/>
      <w:lvlJc w:val="left"/>
      <w:rPr>
        <w:rFonts w:cs="Times New Roman"/>
        <w:position w:val="0"/>
      </w:rPr>
    </w:lvl>
    <w:lvl w:ilvl="3">
      <w:start w:val="1"/>
      <w:numFmt w:val="decimal"/>
      <w:lvlText w:val="%4."/>
      <w:lvlJc w:val="left"/>
      <w:rPr>
        <w:rFonts w:cs="Times New Roman"/>
        <w:position w:val="0"/>
      </w:rPr>
    </w:lvl>
    <w:lvl w:ilvl="4">
      <w:start w:val="1"/>
      <w:numFmt w:val="decimal"/>
      <w:lvlText w:val="%5."/>
      <w:lvlJc w:val="left"/>
      <w:rPr>
        <w:rFonts w:cs="Times New Roman"/>
        <w:position w:val="0"/>
      </w:rPr>
    </w:lvl>
    <w:lvl w:ilvl="5">
      <w:start w:val="1"/>
      <w:numFmt w:val="decimal"/>
      <w:lvlText w:val="%6."/>
      <w:lvlJc w:val="left"/>
      <w:rPr>
        <w:rFonts w:cs="Times New Roman"/>
        <w:position w:val="0"/>
      </w:rPr>
    </w:lvl>
    <w:lvl w:ilvl="6">
      <w:start w:val="1"/>
      <w:numFmt w:val="decimal"/>
      <w:lvlText w:val="%7."/>
      <w:lvlJc w:val="left"/>
      <w:rPr>
        <w:rFonts w:cs="Times New Roman"/>
        <w:position w:val="0"/>
      </w:rPr>
    </w:lvl>
    <w:lvl w:ilvl="7">
      <w:start w:val="1"/>
      <w:numFmt w:val="decimal"/>
      <w:lvlText w:val="%8."/>
      <w:lvlJc w:val="left"/>
      <w:rPr>
        <w:rFonts w:cs="Times New Roman"/>
        <w:position w:val="0"/>
      </w:rPr>
    </w:lvl>
    <w:lvl w:ilvl="8">
      <w:start w:val="1"/>
      <w:numFmt w:val="decimal"/>
      <w:lvlText w:val="%9."/>
      <w:lvlJc w:val="left"/>
      <w:rPr>
        <w:rFonts w:cs="Times New Roman"/>
        <w:position w:val="0"/>
      </w:rPr>
    </w:lvl>
  </w:abstractNum>
  <w:abstractNum w:abstractNumId="4" w15:restartNumberingAfterBreak="0">
    <w:nsid w:val="13AF4FE3"/>
    <w:multiLevelType w:val="hybridMultilevel"/>
    <w:tmpl w:val="07F2108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155E78B7"/>
    <w:multiLevelType w:val="hybridMultilevel"/>
    <w:tmpl w:val="CC50A30A"/>
    <w:lvl w:ilvl="0" w:tplc="900E0FD6">
      <w:start w:val="12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3D594D"/>
    <w:multiLevelType w:val="hybridMultilevel"/>
    <w:tmpl w:val="577246F4"/>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7" w15:restartNumberingAfterBreak="0">
    <w:nsid w:val="25E02C98"/>
    <w:multiLevelType w:val="hybridMultilevel"/>
    <w:tmpl w:val="4A5E5B70"/>
    <w:lvl w:ilvl="0" w:tplc="730C0CFA">
      <w:start w:val="12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EA6D68"/>
    <w:multiLevelType w:val="hybridMultilevel"/>
    <w:tmpl w:val="7AFC952C"/>
    <w:lvl w:ilvl="0" w:tplc="65D05E2E">
      <w:start w:val="12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8D3B6D"/>
    <w:multiLevelType w:val="hybridMultilevel"/>
    <w:tmpl w:val="A198C1F2"/>
    <w:lvl w:ilvl="0" w:tplc="3624863E">
      <w:start w:val="12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374036"/>
    <w:multiLevelType w:val="hybridMultilevel"/>
    <w:tmpl w:val="304E9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447393"/>
    <w:multiLevelType w:val="multilevel"/>
    <w:tmpl w:val="FFFFFFFF"/>
    <w:lvl w:ilvl="0">
      <w:start w:val="1"/>
      <w:numFmt w:val="decimal"/>
      <w:lvlText w:val="%1."/>
      <w:lvlJc w:val="left"/>
      <w:pPr>
        <w:tabs>
          <w:tab w:val="num" w:pos="720"/>
        </w:tabs>
        <w:ind w:left="720" w:hanging="720"/>
      </w:pPr>
      <w:rPr>
        <w:rFonts w:ascii="Arial" w:eastAsia="Times New Roman" w:hAnsi="Arial" w:cs="Arial"/>
        <w:b/>
        <w:bCs/>
        <w:position w:val="0"/>
        <w:sz w:val="22"/>
        <w:szCs w:val="22"/>
      </w:rPr>
    </w:lvl>
    <w:lvl w:ilvl="1">
      <w:start w:val="1"/>
      <w:numFmt w:val="decimal"/>
      <w:lvlText w:val="%1.%2."/>
      <w:lvlJc w:val="left"/>
      <w:pPr>
        <w:tabs>
          <w:tab w:val="num" w:pos="660"/>
        </w:tabs>
        <w:ind w:left="660" w:hanging="660"/>
      </w:pPr>
      <w:rPr>
        <w:rFonts w:ascii="Arial" w:eastAsia="Times New Roman" w:hAnsi="Arial" w:cs="Arial"/>
        <w:b/>
        <w:bCs/>
        <w:position w:val="0"/>
        <w:sz w:val="22"/>
        <w:szCs w:val="22"/>
      </w:rPr>
    </w:lvl>
    <w:lvl w:ilvl="2">
      <w:start w:val="1"/>
      <w:numFmt w:val="decimal"/>
      <w:lvlText w:val="%3."/>
      <w:lvlJc w:val="left"/>
      <w:pPr>
        <w:tabs>
          <w:tab w:val="num" w:pos="660"/>
        </w:tabs>
        <w:ind w:left="660" w:hanging="660"/>
      </w:pPr>
      <w:rPr>
        <w:rFonts w:ascii="Arial" w:eastAsia="Times New Roman" w:hAnsi="Arial" w:cs="Arial"/>
        <w:b/>
        <w:bCs/>
        <w:position w:val="0"/>
        <w:sz w:val="22"/>
        <w:szCs w:val="22"/>
      </w:rPr>
    </w:lvl>
    <w:lvl w:ilvl="3">
      <w:start w:val="1"/>
      <w:numFmt w:val="decimal"/>
      <w:lvlText w:val="%4."/>
      <w:lvlJc w:val="left"/>
      <w:pPr>
        <w:tabs>
          <w:tab w:val="num" w:pos="660"/>
        </w:tabs>
        <w:ind w:left="660" w:hanging="660"/>
      </w:pPr>
      <w:rPr>
        <w:rFonts w:ascii="Arial" w:eastAsia="Times New Roman" w:hAnsi="Arial" w:cs="Arial"/>
        <w:b/>
        <w:bCs/>
        <w:position w:val="0"/>
        <w:sz w:val="22"/>
        <w:szCs w:val="22"/>
      </w:rPr>
    </w:lvl>
    <w:lvl w:ilvl="4">
      <w:start w:val="1"/>
      <w:numFmt w:val="decimal"/>
      <w:lvlText w:val="%5."/>
      <w:lvlJc w:val="left"/>
      <w:pPr>
        <w:tabs>
          <w:tab w:val="num" w:pos="660"/>
        </w:tabs>
        <w:ind w:left="660" w:hanging="660"/>
      </w:pPr>
      <w:rPr>
        <w:rFonts w:ascii="Arial" w:eastAsia="Times New Roman" w:hAnsi="Arial" w:cs="Arial"/>
        <w:b/>
        <w:bCs/>
        <w:position w:val="0"/>
        <w:sz w:val="22"/>
        <w:szCs w:val="22"/>
      </w:rPr>
    </w:lvl>
    <w:lvl w:ilvl="5">
      <w:start w:val="1"/>
      <w:numFmt w:val="decimal"/>
      <w:lvlText w:val="%6."/>
      <w:lvlJc w:val="left"/>
      <w:pPr>
        <w:tabs>
          <w:tab w:val="num" w:pos="660"/>
        </w:tabs>
        <w:ind w:left="660" w:hanging="660"/>
      </w:pPr>
      <w:rPr>
        <w:rFonts w:ascii="Arial" w:eastAsia="Times New Roman" w:hAnsi="Arial" w:cs="Arial"/>
        <w:b/>
        <w:bCs/>
        <w:position w:val="0"/>
        <w:sz w:val="22"/>
        <w:szCs w:val="22"/>
      </w:rPr>
    </w:lvl>
    <w:lvl w:ilvl="6">
      <w:start w:val="1"/>
      <w:numFmt w:val="decimal"/>
      <w:lvlText w:val="%7."/>
      <w:lvlJc w:val="left"/>
      <w:pPr>
        <w:tabs>
          <w:tab w:val="num" w:pos="660"/>
        </w:tabs>
        <w:ind w:left="660" w:hanging="660"/>
      </w:pPr>
      <w:rPr>
        <w:rFonts w:ascii="Arial" w:eastAsia="Times New Roman" w:hAnsi="Arial" w:cs="Arial"/>
        <w:b/>
        <w:bCs/>
        <w:position w:val="0"/>
        <w:sz w:val="22"/>
        <w:szCs w:val="22"/>
      </w:rPr>
    </w:lvl>
    <w:lvl w:ilvl="7">
      <w:start w:val="1"/>
      <w:numFmt w:val="decimal"/>
      <w:lvlText w:val="%8."/>
      <w:lvlJc w:val="left"/>
      <w:pPr>
        <w:tabs>
          <w:tab w:val="num" w:pos="660"/>
        </w:tabs>
        <w:ind w:left="660" w:hanging="660"/>
      </w:pPr>
      <w:rPr>
        <w:rFonts w:ascii="Arial" w:eastAsia="Times New Roman" w:hAnsi="Arial" w:cs="Arial"/>
        <w:b/>
        <w:bCs/>
        <w:position w:val="0"/>
        <w:sz w:val="22"/>
        <w:szCs w:val="22"/>
      </w:rPr>
    </w:lvl>
    <w:lvl w:ilvl="8">
      <w:start w:val="1"/>
      <w:numFmt w:val="decimal"/>
      <w:lvlText w:val="%9."/>
      <w:lvlJc w:val="left"/>
      <w:pPr>
        <w:tabs>
          <w:tab w:val="num" w:pos="660"/>
        </w:tabs>
        <w:ind w:left="660" w:hanging="660"/>
      </w:pPr>
      <w:rPr>
        <w:rFonts w:ascii="Arial" w:eastAsia="Times New Roman" w:hAnsi="Arial" w:cs="Arial"/>
        <w:b/>
        <w:bCs/>
        <w:position w:val="0"/>
        <w:sz w:val="22"/>
        <w:szCs w:val="22"/>
      </w:rPr>
    </w:lvl>
  </w:abstractNum>
  <w:abstractNum w:abstractNumId="12" w15:restartNumberingAfterBreak="0">
    <w:nsid w:val="3C9B540C"/>
    <w:multiLevelType w:val="multilevel"/>
    <w:tmpl w:val="FFFFFFFF"/>
    <w:styleLink w:val="List0"/>
    <w:lvl w:ilvl="0">
      <w:start w:val="1"/>
      <w:numFmt w:val="decimal"/>
      <w:lvlText w:val="%1."/>
      <w:lvlJc w:val="left"/>
      <w:pPr>
        <w:tabs>
          <w:tab w:val="num" w:pos="720"/>
        </w:tabs>
        <w:ind w:left="720" w:hanging="720"/>
      </w:pPr>
      <w:rPr>
        <w:rFonts w:ascii="Arial" w:eastAsia="Times New Roman" w:hAnsi="Arial" w:cs="Arial"/>
        <w:b/>
        <w:bCs/>
        <w:position w:val="0"/>
        <w:sz w:val="22"/>
        <w:szCs w:val="22"/>
      </w:rPr>
    </w:lvl>
    <w:lvl w:ilvl="1">
      <w:start w:val="1"/>
      <w:numFmt w:val="decimal"/>
      <w:lvlText w:val="%1.%2."/>
      <w:lvlJc w:val="left"/>
      <w:pPr>
        <w:tabs>
          <w:tab w:val="num" w:pos="660"/>
        </w:tabs>
        <w:ind w:left="660" w:hanging="660"/>
      </w:pPr>
      <w:rPr>
        <w:rFonts w:ascii="Arial" w:eastAsia="Times New Roman" w:hAnsi="Arial" w:cs="Arial"/>
        <w:b/>
        <w:bCs/>
        <w:position w:val="0"/>
        <w:sz w:val="22"/>
        <w:szCs w:val="22"/>
      </w:rPr>
    </w:lvl>
    <w:lvl w:ilvl="2">
      <w:start w:val="1"/>
      <w:numFmt w:val="decimal"/>
      <w:lvlText w:val="%3."/>
      <w:lvlJc w:val="left"/>
      <w:pPr>
        <w:tabs>
          <w:tab w:val="num" w:pos="660"/>
        </w:tabs>
        <w:ind w:left="660" w:hanging="660"/>
      </w:pPr>
      <w:rPr>
        <w:rFonts w:ascii="Arial" w:eastAsia="Times New Roman" w:hAnsi="Arial" w:cs="Arial"/>
        <w:b/>
        <w:bCs/>
        <w:position w:val="0"/>
        <w:sz w:val="22"/>
        <w:szCs w:val="22"/>
      </w:rPr>
    </w:lvl>
    <w:lvl w:ilvl="3">
      <w:start w:val="1"/>
      <w:numFmt w:val="decimal"/>
      <w:lvlText w:val="%4."/>
      <w:lvlJc w:val="left"/>
      <w:pPr>
        <w:tabs>
          <w:tab w:val="num" w:pos="660"/>
        </w:tabs>
        <w:ind w:left="660" w:hanging="660"/>
      </w:pPr>
      <w:rPr>
        <w:rFonts w:ascii="Arial" w:eastAsia="Times New Roman" w:hAnsi="Arial" w:cs="Arial"/>
        <w:b/>
        <w:bCs/>
        <w:position w:val="0"/>
        <w:sz w:val="22"/>
        <w:szCs w:val="22"/>
      </w:rPr>
    </w:lvl>
    <w:lvl w:ilvl="4">
      <w:start w:val="1"/>
      <w:numFmt w:val="decimal"/>
      <w:lvlText w:val="%5."/>
      <w:lvlJc w:val="left"/>
      <w:pPr>
        <w:tabs>
          <w:tab w:val="num" w:pos="660"/>
        </w:tabs>
        <w:ind w:left="660" w:hanging="660"/>
      </w:pPr>
      <w:rPr>
        <w:rFonts w:ascii="Arial" w:eastAsia="Times New Roman" w:hAnsi="Arial" w:cs="Arial"/>
        <w:b/>
        <w:bCs/>
        <w:position w:val="0"/>
        <w:sz w:val="22"/>
        <w:szCs w:val="22"/>
      </w:rPr>
    </w:lvl>
    <w:lvl w:ilvl="5">
      <w:start w:val="1"/>
      <w:numFmt w:val="decimal"/>
      <w:lvlText w:val="%6."/>
      <w:lvlJc w:val="left"/>
      <w:pPr>
        <w:tabs>
          <w:tab w:val="num" w:pos="660"/>
        </w:tabs>
        <w:ind w:left="660" w:hanging="660"/>
      </w:pPr>
      <w:rPr>
        <w:rFonts w:ascii="Arial" w:eastAsia="Times New Roman" w:hAnsi="Arial" w:cs="Arial"/>
        <w:b/>
        <w:bCs/>
        <w:position w:val="0"/>
        <w:sz w:val="22"/>
        <w:szCs w:val="22"/>
      </w:rPr>
    </w:lvl>
    <w:lvl w:ilvl="6">
      <w:start w:val="1"/>
      <w:numFmt w:val="decimal"/>
      <w:lvlText w:val="%7."/>
      <w:lvlJc w:val="left"/>
      <w:pPr>
        <w:tabs>
          <w:tab w:val="num" w:pos="660"/>
        </w:tabs>
        <w:ind w:left="660" w:hanging="660"/>
      </w:pPr>
      <w:rPr>
        <w:rFonts w:ascii="Arial" w:eastAsia="Times New Roman" w:hAnsi="Arial" w:cs="Arial"/>
        <w:b/>
        <w:bCs/>
        <w:position w:val="0"/>
        <w:sz w:val="22"/>
        <w:szCs w:val="22"/>
      </w:rPr>
    </w:lvl>
    <w:lvl w:ilvl="7">
      <w:start w:val="1"/>
      <w:numFmt w:val="decimal"/>
      <w:lvlText w:val="%8."/>
      <w:lvlJc w:val="left"/>
      <w:pPr>
        <w:tabs>
          <w:tab w:val="num" w:pos="660"/>
        </w:tabs>
        <w:ind w:left="660" w:hanging="660"/>
      </w:pPr>
      <w:rPr>
        <w:rFonts w:ascii="Arial" w:eastAsia="Times New Roman" w:hAnsi="Arial" w:cs="Arial"/>
        <w:b/>
        <w:bCs/>
        <w:position w:val="0"/>
        <w:sz w:val="22"/>
        <w:szCs w:val="22"/>
      </w:rPr>
    </w:lvl>
    <w:lvl w:ilvl="8">
      <w:start w:val="1"/>
      <w:numFmt w:val="decimal"/>
      <w:lvlText w:val="%9."/>
      <w:lvlJc w:val="left"/>
      <w:pPr>
        <w:tabs>
          <w:tab w:val="num" w:pos="660"/>
        </w:tabs>
        <w:ind w:left="660" w:hanging="660"/>
      </w:pPr>
      <w:rPr>
        <w:rFonts w:ascii="Arial" w:eastAsia="Times New Roman" w:hAnsi="Arial" w:cs="Arial"/>
        <w:b/>
        <w:bCs/>
        <w:position w:val="0"/>
        <w:sz w:val="22"/>
        <w:szCs w:val="22"/>
      </w:rPr>
    </w:lvl>
  </w:abstractNum>
  <w:abstractNum w:abstractNumId="13" w15:restartNumberingAfterBreak="0">
    <w:nsid w:val="54E64817"/>
    <w:multiLevelType w:val="singleLevel"/>
    <w:tmpl w:val="E1586916"/>
    <w:lvl w:ilvl="0">
      <w:start w:val="5"/>
      <w:numFmt w:val="decimal"/>
      <w:lvlText w:val="%1"/>
      <w:lvlJc w:val="left"/>
      <w:pPr>
        <w:tabs>
          <w:tab w:val="num" w:pos="720"/>
        </w:tabs>
        <w:ind w:left="720" w:hanging="720"/>
      </w:pPr>
      <w:rPr>
        <w:rFonts w:hint="default"/>
      </w:rPr>
    </w:lvl>
  </w:abstractNum>
  <w:abstractNum w:abstractNumId="14" w15:restartNumberingAfterBreak="0">
    <w:nsid w:val="60B435A6"/>
    <w:multiLevelType w:val="multilevel"/>
    <w:tmpl w:val="FFFFFFFF"/>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5" w15:restartNumberingAfterBreak="0">
    <w:nsid w:val="62CE3FC2"/>
    <w:multiLevelType w:val="hybridMultilevel"/>
    <w:tmpl w:val="8F22A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DF0A4B"/>
    <w:multiLevelType w:val="multilevel"/>
    <w:tmpl w:val="FFFFFFFF"/>
    <w:lvl w:ilvl="0">
      <w:numFmt w:val="bullet"/>
      <w:lvlText w:val="•"/>
      <w:lvlJc w:val="left"/>
      <w:pPr>
        <w:tabs>
          <w:tab w:val="num" w:pos="1418"/>
        </w:tabs>
        <w:ind w:left="1418" w:hanging="709"/>
      </w:pPr>
      <w:rPr>
        <w:rFonts w:ascii="Arial" w:eastAsia="Times New Roman" w:hAnsi="Arial"/>
        <w:position w:val="0"/>
        <w:sz w:val="20"/>
      </w:rPr>
    </w:lvl>
    <w:lvl w:ilvl="1">
      <w:start w:val="1"/>
      <w:numFmt w:val="bullet"/>
      <w:lvlText w:val="•"/>
      <w:lvlJc w:val="left"/>
      <w:pPr>
        <w:tabs>
          <w:tab w:val="num" w:pos="330"/>
        </w:tabs>
        <w:ind w:left="330" w:hanging="330"/>
      </w:pPr>
      <w:rPr>
        <w:rFonts w:ascii="Arial" w:eastAsia="Times New Roman" w:hAnsi="Arial"/>
        <w:position w:val="0"/>
        <w:sz w:val="22"/>
      </w:rPr>
    </w:lvl>
    <w:lvl w:ilvl="2">
      <w:start w:val="1"/>
      <w:numFmt w:val="bullet"/>
      <w:lvlText w:val="•"/>
      <w:lvlJc w:val="left"/>
      <w:pPr>
        <w:tabs>
          <w:tab w:val="num" w:pos="330"/>
        </w:tabs>
        <w:ind w:left="330" w:hanging="330"/>
      </w:pPr>
      <w:rPr>
        <w:rFonts w:ascii="Arial" w:eastAsia="Times New Roman" w:hAnsi="Arial"/>
        <w:position w:val="0"/>
        <w:sz w:val="22"/>
      </w:rPr>
    </w:lvl>
    <w:lvl w:ilvl="3">
      <w:start w:val="1"/>
      <w:numFmt w:val="bullet"/>
      <w:lvlText w:val="•"/>
      <w:lvlJc w:val="left"/>
      <w:pPr>
        <w:tabs>
          <w:tab w:val="num" w:pos="330"/>
        </w:tabs>
        <w:ind w:left="330" w:hanging="330"/>
      </w:pPr>
      <w:rPr>
        <w:rFonts w:ascii="Arial" w:eastAsia="Times New Roman" w:hAnsi="Arial"/>
        <w:position w:val="0"/>
        <w:sz w:val="22"/>
      </w:rPr>
    </w:lvl>
    <w:lvl w:ilvl="4">
      <w:start w:val="1"/>
      <w:numFmt w:val="bullet"/>
      <w:lvlText w:val="•"/>
      <w:lvlJc w:val="left"/>
      <w:pPr>
        <w:tabs>
          <w:tab w:val="num" w:pos="330"/>
        </w:tabs>
        <w:ind w:left="330" w:hanging="330"/>
      </w:pPr>
      <w:rPr>
        <w:rFonts w:ascii="Arial" w:eastAsia="Times New Roman" w:hAnsi="Arial"/>
        <w:position w:val="0"/>
        <w:sz w:val="22"/>
      </w:rPr>
    </w:lvl>
    <w:lvl w:ilvl="5">
      <w:start w:val="1"/>
      <w:numFmt w:val="bullet"/>
      <w:lvlText w:val="•"/>
      <w:lvlJc w:val="left"/>
      <w:pPr>
        <w:tabs>
          <w:tab w:val="num" w:pos="330"/>
        </w:tabs>
        <w:ind w:left="330" w:hanging="330"/>
      </w:pPr>
      <w:rPr>
        <w:rFonts w:ascii="Arial" w:eastAsia="Times New Roman" w:hAnsi="Arial"/>
        <w:position w:val="0"/>
        <w:sz w:val="22"/>
      </w:rPr>
    </w:lvl>
    <w:lvl w:ilvl="6">
      <w:start w:val="1"/>
      <w:numFmt w:val="bullet"/>
      <w:lvlText w:val="•"/>
      <w:lvlJc w:val="left"/>
      <w:pPr>
        <w:tabs>
          <w:tab w:val="num" w:pos="330"/>
        </w:tabs>
        <w:ind w:left="330" w:hanging="330"/>
      </w:pPr>
      <w:rPr>
        <w:rFonts w:ascii="Arial" w:eastAsia="Times New Roman" w:hAnsi="Arial"/>
        <w:position w:val="0"/>
        <w:sz w:val="22"/>
      </w:rPr>
    </w:lvl>
    <w:lvl w:ilvl="7">
      <w:start w:val="1"/>
      <w:numFmt w:val="bullet"/>
      <w:lvlText w:val="•"/>
      <w:lvlJc w:val="left"/>
      <w:pPr>
        <w:tabs>
          <w:tab w:val="num" w:pos="330"/>
        </w:tabs>
        <w:ind w:left="330" w:hanging="330"/>
      </w:pPr>
      <w:rPr>
        <w:rFonts w:ascii="Arial" w:eastAsia="Times New Roman" w:hAnsi="Arial"/>
        <w:position w:val="0"/>
        <w:sz w:val="22"/>
      </w:rPr>
    </w:lvl>
    <w:lvl w:ilvl="8">
      <w:start w:val="1"/>
      <w:numFmt w:val="bullet"/>
      <w:lvlText w:val="•"/>
      <w:lvlJc w:val="left"/>
      <w:pPr>
        <w:tabs>
          <w:tab w:val="num" w:pos="330"/>
        </w:tabs>
        <w:ind w:left="330" w:hanging="330"/>
      </w:pPr>
      <w:rPr>
        <w:rFonts w:ascii="Arial" w:eastAsia="Times New Roman" w:hAnsi="Arial"/>
        <w:position w:val="0"/>
        <w:sz w:val="22"/>
      </w:rPr>
    </w:lvl>
  </w:abstractNum>
  <w:abstractNum w:abstractNumId="17" w15:restartNumberingAfterBreak="0">
    <w:nsid w:val="691A5713"/>
    <w:multiLevelType w:val="hybridMultilevel"/>
    <w:tmpl w:val="E424CA5A"/>
    <w:lvl w:ilvl="0" w:tplc="217E491A">
      <w:start w:val="12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920F0B"/>
    <w:multiLevelType w:val="multilevel"/>
    <w:tmpl w:val="FFFFFFFF"/>
    <w:styleLink w:val="List1"/>
    <w:lvl w:ilvl="0">
      <w:numFmt w:val="bullet"/>
      <w:lvlText w:val="•"/>
      <w:lvlJc w:val="left"/>
      <w:pPr>
        <w:tabs>
          <w:tab w:val="num" w:pos="1418"/>
        </w:tabs>
        <w:ind w:left="1418" w:hanging="709"/>
      </w:pPr>
      <w:rPr>
        <w:rFonts w:ascii="Arial" w:eastAsia="Times New Roman" w:hAnsi="Arial"/>
        <w:position w:val="0"/>
        <w:sz w:val="20"/>
      </w:rPr>
    </w:lvl>
    <w:lvl w:ilvl="1">
      <w:start w:val="1"/>
      <w:numFmt w:val="bullet"/>
      <w:lvlText w:val="•"/>
      <w:lvlJc w:val="left"/>
      <w:pPr>
        <w:tabs>
          <w:tab w:val="num" w:pos="330"/>
        </w:tabs>
        <w:ind w:left="330" w:hanging="330"/>
      </w:pPr>
      <w:rPr>
        <w:rFonts w:ascii="Arial" w:eastAsia="Times New Roman" w:hAnsi="Arial"/>
        <w:position w:val="0"/>
        <w:sz w:val="22"/>
      </w:rPr>
    </w:lvl>
    <w:lvl w:ilvl="2">
      <w:start w:val="1"/>
      <w:numFmt w:val="bullet"/>
      <w:lvlText w:val="•"/>
      <w:lvlJc w:val="left"/>
      <w:pPr>
        <w:tabs>
          <w:tab w:val="num" w:pos="330"/>
        </w:tabs>
        <w:ind w:left="330" w:hanging="330"/>
      </w:pPr>
      <w:rPr>
        <w:rFonts w:ascii="Arial" w:eastAsia="Times New Roman" w:hAnsi="Arial"/>
        <w:position w:val="0"/>
        <w:sz w:val="22"/>
      </w:rPr>
    </w:lvl>
    <w:lvl w:ilvl="3">
      <w:start w:val="1"/>
      <w:numFmt w:val="bullet"/>
      <w:lvlText w:val="•"/>
      <w:lvlJc w:val="left"/>
      <w:pPr>
        <w:tabs>
          <w:tab w:val="num" w:pos="330"/>
        </w:tabs>
        <w:ind w:left="330" w:hanging="330"/>
      </w:pPr>
      <w:rPr>
        <w:rFonts w:ascii="Arial" w:eastAsia="Times New Roman" w:hAnsi="Arial"/>
        <w:position w:val="0"/>
        <w:sz w:val="22"/>
      </w:rPr>
    </w:lvl>
    <w:lvl w:ilvl="4">
      <w:start w:val="1"/>
      <w:numFmt w:val="bullet"/>
      <w:lvlText w:val="•"/>
      <w:lvlJc w:val="left"/>
      <w:pPr>
        <w:tabs>
          <w:tab w:val="num" w:pos="330"/>
        </w:tabs>
        <w:ind w:left="330" w:hanging="330"/>
      </w:pPr>
      <w:rPr>
        <w:rFonts w:ascii="Arial" w:eastAsia="Times New Roman" w:hAnsi="Arial"/>
        <w:position w:val="0"/>
        <w:sz w:val="22"/>
      </w:rPr>
    </w:lvl>
    <w:lvl w:ilvl="5">
      <w:start w:val="1"/>
      <w:numFmt w:val="bullet"/>
      <w:lvlText w:val="•"/>
      <w:lvlJc w:val="left"/>
      <w:pPr>
        <w:tabs>
          <w:tab w:val="num" w:pos="330"/>
        </w:tabs>
        <w:ind w:left="330" w:hanging="330"/>
      </w:pPr>
      <w:rPr>
        <w:rFonts w:ascii="Arial" w:eastAsia="Times New Roman" w:hAnsi="Arial"/>
        <w:position w:val="0"/>
        <w:sz w:val="22"/>
      </w:rPr>
    </w:lvl>
    <w:lvl w:ilvl="6">
      <w:start w:val="1"/>
      <w:numFmt w:val="bullet"/>
      <w:lvlText w:val="•"/>
      <w:lvlJc w:val="left"/>
      <w:pPr>
        <w:tabs>
          <w:tab w:val="num" w:pos="330"/>
        </w:tabs>
        <w:ind w:left="330" w:hanging="330"/>
      </w:pPr>
      <w:rPr>
        <w:rFonts w:ascii="Arial" w:eastAsia="Times New Roman" w:hAnsi="Arial"/>
        <w:position w:val="0"/>
        <w:sz w:val="22"/>
      </w:rPr>
    </w:lvl>
    <w:lvl w:ilvl="7">
      <w:start w:val="1"/>
      <w:numFmt w:val="bullet"/>
      <w:lvlText w:val="•"/>
      <w:lvlJc w:val="left"/>
      <w:pPr>
        <w:tabs>
          <w:tab w:val="num" w:pos="330"/>
        </w:tabs>
        <w:ind w:left="330" w:hanging="330"/>
      </w:pPr>
      <w:rPr>
        <w:rFonts w:ascii="Arial" w:eastAsia="Times New Roman" w:hAnsi="Arial"/>
        <w:position w:val="0"/>
        <w:sz w:val="22"/>
      </w:rPr>
    </w:lvl>
    <w:lvl w:ilvl="8">
      <w:start w:val="1"/>
      <w:numFmt w:val="bullet"/>
      <w:lvlText w:val="•"/>
      <w:lvlJc w:val="left"/>
      <w:pPr>
        <w:tabs>
          <w:tab w:val="num" w:pos="330"/>
        </w:tabs>
        <w:ind w:left="330" w:hanging="330"/>
      </w:pPr>
      <w:rPr>
        <w:rFonts w:ascii="Arial" w:eastAsia="Times New Roman" w:hAnsi="Arial"/>
        <w:position w:val="0"/>
        <w:sz w:val="22"/>
      </w:rPr>
    </w:lvl>
  </w:abstractNum>
  <w:num w:numId="1">
    <w:abstractNumId w:val="11"/>
  </w:num>
  <w:num w:numId="2">
    <w:abstractNumId w:val="3"/>
  </w:num>
  <w:num w:numId="3">
    <w:abstractNumId w:val="12"/>
  </w:num>
  <w:num w:numId="4">
    <w:abstractNumId w:val="2"/>
  </w:num>
  <w:num w:numId="5">
    <w:abstractNumId w:val="14"/>
  </w:num>
  <w:num w:numId="6">
    <w:abstractNumId w:val="16"/>
  </w:num>
  <w:num w:numId="7">
    <w:abstractNumId w:val="18"/>
  </w:num>
  <w:num w:numId="8">
    <w:abstractNumId w:val="13"/>
  </w:num>
  <w:num w:numId="9">
    <w:abstractNumId w:val="0"/>
    <w:lvlOverride w:ilvl="0">
      <w:lvl w:ilvl="0">
        <w:numFmt w:val="bullet"/>
        <w:lvlText w:val=""/>
        <w:legacy w:legacy="1" w:legacySpace="0" w:legacyIndent="283"/>
        <w:lvlJc w:val="left"/>
        <w:rPr>
          <w:rFonts w:ascii="Symbol" w:hAnsi="Symbol" w:hint="default"/>
        </w:rPr>
      </w:lvl>
    </w:lvlOverride>
  </w:num>
  <w:num w:numId="10">
    <w:abstractNumId w:val="1"/>
  </w:num>
  <w:num w:numId="11">
    <w:abstractNumId w:val="10"/>
  </w:num>
  <w:num w:numId="12">
    <w:abstractNumId w:val="4"/>
  </w:num>
  <w:num w:numId="13">
    <w:abstractNumId w:val="15"/>
  </w:num>
  <w:num w:numId="14">
    <w:abstractNumId w:val="6"/>
  </w:num>
  <w:num w:numId="15">
    <w:abstractNumId w:val="17"/>
  </w:num>
  <w:num w:numId="16">
    <w:abstractNumId w:val="5"/>
  </w:num>
  <w:num w:numId="17">
    <w:abstractNumId w:val="8"/>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6BB"/>
    <w:rsid w:val="00051F3D"/>
    <w:rsid w:val="001105BD"/>
    <w:rsid w:val="0013419F"/>
    <w:rsid w:val="00184869"/>
    <w:rsid w:val="00184DE9"/>
    <w:rsid w:val="00191334"/>
    <w:rsid w:val="001914BA"/>
    <w:rsid w:val="00197C7C"/>
    <w:rsid w:val="001D7001"/>
    <w:rsid w:val="00255B23"/>
    <w:rsid w:val="00280F96"/>
    <w:rsid w:val="002F6976"/>
    <w:rsid w:val="00304E2F"/>
    <w:rsid w:val="00311F82"/>
    <w:rsid w:val="00315430"/>
    <w:rsid w:val="0031547A"/>
    <w:rsid w:val="00322ECE"/>
    <w:rsid w:val="00362BF8"/>
    <w:rsid w:val="00380C0E"/>
    <w:rsid w:val="003957CC"/>
    <w:rsid w:val="00396C93"/>
    <w:rsid w:val="003A7213"/>
    <w:rsid w:val="003C5B14"/>
    <w:rsid w:val="003F3803"/>
    <w:rsid w:val="003F4D37"/>
    <w:rsid w:val="00410259"/>
    <w:rsid w:val="0041243B"/>
    <w:rsid w:val="00412E64"/>
    <w:rsid w:val="004322F7"/>
    <w:rsid w:val="00444815"/>
    <w:rsid w:val="004519B7"/>
    <w:rsid w:val="004553F2"/>
    <w:rsid w:val="0045637A"/>
    <w:rsid w:val="004653AB"/>
    <w:rsid w:val="004658E7"/>
    <w:rsid w:val="00477BE2"/>
    <w:rsid w:val="004D51A4"/>
    <w:rsid w:val="004E0E4A"/>
    <w:rsid w:val="00587C84"/>
    <w:rsid w:val="00694DC4"/>
    <w:rsid w:val="006A5B8F"/>
    <w:rsid w:val="006A6818"/>
    <w:rsid w:val="006C6868"/>
    <w:rsid w:val="006F29E1"/>
    <w:rsid w:val="006F7183"/>
    <w:rsid w:val="00705A71"/>
    <w:rsid w:val="00711CEF"/>
    <w:rsid w:val="007456C0"/>
    <w:rsid w:val="00746AC4"/>
    <w:rsid w:val="00747EE2"/>
    <w:rsid w:val="00783141"/>
    <w:rsid w:val="007B0A91"/>
    <w:rsid w:val="007D0B76"/>
    <w:rsid w:val="00842CBC"/>
    <w:rsid w:val="008556BB"/>
    <w:rsid w:val="00857260"/>
    <w:rsid w:val="008A0744"/>
    <w:rsid w:val="00904153"/>
    <w:rsid w:val="00912C73"/>
    <w:rsid w:val="009253DB"/>
    <w:rsid w:val="009549DB"/>
    <w:rsid w:val="009751F2"/>
    <w:rsid w:val="00985417"/>
    <w:rsid w:val="00985DD9"/>
    <w:rsid w:val="009D3050"/>
    <w:rsid w:val="009D5A10"/>
    <w:rsid w:val="009D60F1"/>
    <w:rsid w:val="009F5CF7"/>
    <w:rsid w:val="00A1205B"/>
    <w:rsid w:val="00A2460B"/>
    <w:rsid w:val="00A548F3"/>
    <w:rsid w:val="00AC5AE4"/>
    <w:rsid w:val="00B200F0"/>
    <w:rsid w:val="00C71F19"/>
    <w:rsid w:val="00C86CEE"/>
    <w:rsid w:val="00CB1F20"/>
    <w:rsid w:val="00CC2891"/>
    <w:rsid w:val="00CD546B"/>
    <w:rsid w:val="00CD583C"/>
    <w:rsid w:val="00CF4699"/>
    <w:rsid w:val="00D008E7"/>
    <w:rsid w:val="00D03709"/>
    <w:rsid w:val="00D06BB3"/>
    <w:rsid w:val="00D2117B"/>
    <w:rsid w:val="00D373E6"/>
    <w:rsid w:val="00D60732"/>
    <w:rsid w:val="00D63FC2"/>
    <w:rsid w:val="00D674AA"/>
    <w:rsid w:val="00D86F0E"/>
    <w:rsid w:val="00DA6BEC"/>
    <w:rsid w:val="00DC5D5A"/>
    <w:rsid w:val="00DF673A"/>
    <w:rsid w:val="00DF6D6B"/>
    <w:rsid w:val="00E12599"/>
    <w:rsid w:val="00E43351"/>
    <w:rsid w:val="00E618ED"/>
    <w:rsid w:val="00E9474D"/>
    <w:rsid w:val="00EB4A4E"/>
    <w:rsid w:val="00EE7091"/>
    <w:rsid w:val="00F13C75"/>
    <w:rsid w:val="00F22276"/>
    <w:rsid w:val="00F87DDB"/>
    <w:rsid w:val="00FC57A7"/>
    <w:rsid w:val="00FD6501"/>
    <w:rsid w:val="00FE187B"/>
    <w:rsid w:val="00FF1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528027"/>
  <w15:docId w15:val="{37BC26CA-58EA-C143-A71D-505B1EB68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6BB"/>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eastAsia="Times New Roman" w:hAnsi="Arial Unicode MS" w:cs="Arial Unicode MS"/>
      <w:color w:val="000000"/>
      <w:u w:color="000000"/>
      <w:lang w:val="en-US" w:eastAsia="en-US"/>
    </w:rPr>
  </w:style>
  <w:style w:type="paragraph" w:styleId="Heading1">
    <w:name w:val="heading 1"/>
    <w:basedOn w:val="Normal"/>
    <w:next w:val="Normal"/>
    <w:link w:val="Heading1Char"/>
    <w:qFormat/>
    <w:locked/>
    <w:rsid w:val="00D03709"/>
    <w:pPr>
      <w:keepNext/>
      <w:pBdr>
        <w:top w:val="none" w:sz="0" w:space="0" w:color="auto"/>
        <w:left w:val="none" w:sz="0" w:space="0" w:color="auto"/>
        <w:bottom w:val="none" w:sz="0" w:space="0" w:color="auto"/>
        <w:right w:val="none" w:sz="0" w:space="0" w:color="auto"/>
        <w:bar w:val="none" w:sz="0" w:color="auto"/>
      </w:pBdr>
      <w:spacing w:before="240" w:after="60"/>
      <w:outlineLvl w:val="0"/>
    </w:pPr>
    <w:rPr>
      <w:rFonts w:ascii="Arial" w:hAnsi="Arial" w:cs="Arial"/>
      <w:b/>
      <w:bCs/>
      <w:color w:val="auto"/>
      <w:kern w:val="32"/>
      <w:sz w:val="32"/>
      <w:szCs w:val="32"/>
      <w:lang w:val="en-GB" w:eastAsia="en-GB"/>
    </w:rPr>
  </w:style>
  <w:style w:type="paragraph" w:styleId="Heading2">
    <w:name w:val="heading 2"/>
    <w:basedOn w:val="Normal"/>
    <w:next w:val="Normal"/>
    <w:link w:val="Heading2Char"/>
    <w:semiHidden/>
    <w:unhideWhenUsed/>
    <w:qFormat/>
    <w:locked/>
    <w:rsid w:val="006C686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qFormat/>
    <w:rsid w:val="008556BB"/>
    <w:pPr>
      <w:keepNext/>
      <w:tabs>
        <w:tab w:val="left" w:pos="720"/>
      </w:tabs>
      <w:ind w:left="720" w:hanging="720"/>
      <w:outlineLvl w:val="5"/>
    </w:pPr>
    <w:rPr>
      <w:rFonts w:eastAsia="Arial Unicode MS"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556BB"/>
    <w:rPr>
      <w:u w:val="single"/>
    </w:rPr>
  </w:style>
  <w:style w:type="paragraph" w:customStyle="1" w:styleId="HeaderFooter">
    <w:name w:val="Header &amp; Footer"/>
    <w:rsid w:val="008556BB"/>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right" w:pos="9020"/>
      </w:tabs>
    </w:pPr>
    <w:rPr>
      <w:rFonts w:ascii="Helvetica" w:eastAsia="Times New Roman" w:hAnsi="Arial Unicode MS" w:cs="Arial Unicode MS"/>
      <w:color w:val="000000"/>
      <w:sz w:val="24"/>
      <w:szCs w:val="24"/>
      <w:lang w:val="en-US" w:eastAsia="en-US"/>
    </w:rPr>
  </w:style>
  <w:style w:type="paragraph" w:styleId="Footer">
    <w:name w:val="footer"/>
    <w:basedOn w:val="Normal"/>
    <w:rsid w:val="008556BB"/>
    <w:pPr>
      <w:tabs>
        <w:tab w:val="center" w:pos="4153"/>
        <w:tab w:val="right" w:pos="8306"/>
      </w:tabs>
    </w:pPr>
  </w:style>
  <w:style w:type="paragraph" w:styleId="Title">
    <w:name w:val="Title"/>
    <w:basedOn w:val="Normal"/>
    <w:qFormat/>
    <w:rsid w:val="008556BB"/>
    <w:pPr>
      <w:jc w:val="center"/>
    </w:pPr>
    <w:rPr>
      <w:b/>
      <w:bCs/>
      <w:spacing w:val="-3"/>
      <w:sz w:val="28"/>
      <w:szCs w:val="28"/>
    </w:rPr>
  </w:style>
  <w:style w:type="character" w:customStyle="1" w:styleId="Link">
    <w:name w:val="Link"/>
    <w:rsid w:val="008556BB"/>
    <w:rPr>
      <w:color w:val="0000FF"/>
      <w:u w:val="single" w:color="0000FF"/>
    </w:rPr>
  </w:style>
  <w:style w:type="character" w:customStyle="1" w:styleId="Hyperlink0">
    <w:name w:val="Hyperlink.0"/>
    <w:basedOn w:val="Link"/>
    <w:rsid w:val="008556BB"/>
    <w:rPr>
      <w:rFonts w:ascii="Arial" w:eastAsia="Times New Roman" w:hAnsi="Arial" w:cs="Arial"/>
      <w:color w:val="0000FF"/>
      <w:sz w:val="22"/>
      <w:szCs w:val="22"/>
      <w:u w:val="single" w:color="0000FF"/>
    </w:rPr>
  </w:style>
  <w:style w:type="paragraph" w:styleId="BodyTextIndent2">
    <w:name w:val="Body Text Indent 2"/>
    <w:basedOn w:val="Normal"/>
    <w:rsid w:val="008556BB"/>
    <w:pPr>
      <w:suppressAutoHyphens/>
      <w:jc w:val="both"/>
    </w:pPr>
    <w:rPr>
      <w:sz w:val="24"/>
      <w:szCs w:val="24"/>
    </w:rPr>
  </w:style>
  <w:style w:type="paragraph" w:styleId="BodyText">
    <w:name w:val="Body Text"/>
    <w:basedOn w:val="Normal"/>
    <w:rsid w:val="008556BB"/>
    <w:pPr>
      <w:jc w:val="both"/>
    </w:pPr>
    <w:rPr>
      <w:sz w:val="24"/>
      <w:szCs w:val="24"/>
    </w:rPr>
  </w:style>
  <w:style w:type="paragraph" w:styleId="Header">
    <w:name w:val="header"/>
    <w:basedOn w:val="Normal"/>
    <w:rsid w:val="008556BB"/>
    <w:pPr>
      <w:tabs>
        <w:tab w:val="center" w:pos="4153"/>
        <w:tab w:val="right" w:pos="8306"/>
      </w:tabs>
    </w:pPr>
  </w:style>
  <w:style w:type="numbering" w:customStyle="1" w:styleId="List0">
    <w:name w:val="List 0"/>
    <w:rsid w:val="00DE5E0E"/>
    <w:pPr>
      <w:numPr>
        <w:numId w:val="3"/>
      </w:numPr>
    </w:pPr>
  </w:style>
  <w:style w:type="numbering" w:customStyle="1" w:styleId="List1">
    <w:name w:val="List 1"/>
    <w:rsid w:val="00DE5E0E"/>
    <w:pPr>
      <w:numPr>
        <w:numId w:val="7"/>
      </w:numPr>
    </w:pPr>
  </w:style>
  <w:style w:type="character" w:customStyle="1" w:styleId="Heading2Char">
    <w:name w:val="Heading 2 Char"/>
    <w:basedOn w:val="DefaultParagraphFont"/>
    <w:link w:val="Heading2"/>
    <w:semiHidden/>
    <w:rsid w:val="006C6868"/>
    <w:rPr>
      <w:rFonts w:asciiTheme="majorHAnsi" w:eastAsiaTheme="majorEastAsia" w:hAnsiTheme="majorHAnsi" w:cstheme="majorBidi"/>
      <w:b/>
      <w:bCs/>
      <w:color w:val="4F81BD" w:themeColor="accent1"/>
      <w:sz w:val="26"/>
      <w:szCs w:val="26"/>
      <w:u w:color="000000"/>
      <w:lang w:val="en-US" w:eastAsia="en-US"/>
    </w:rPr>
  </w:style>
  <w:style w:type="paragraph" w:styleId="ListParagraph">
    <w:name w:val="List Paragraph"/>
    <w:basedOn w:val="Normal"/>
    <w:uiPriority w:val="34"/>
    <w:qFormat/>
    <w:rsid w:val="006C6868"/>
    <w:pPr>
      <w:ind w:left="720"/>
      <w:contextualSpacing/>
    </w:pPr>
  </w:style>
  <w:style w:type="paragraph" w:customStyle="1" w:styleId="Default">
    <w:name w:val="Default"/>
    <w:rsid w:val="00CF469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semiHidden/>
    <w:unhideWhenUsed/>
    <w:rsid w:val="007D0B76"/>
    <w:rPr>
      <w:rFonts w:ascii="Segoe UI" w:hAnsi="Segoe UI" w:cs="Segoe UI"/>
      <w:sz w:val="18"/>
      <w:szCs w:val="18"/>
    </w:rPr>
  </w:style>
  <w:style w:type="character" w:customStyle="1" w:styleId="BalloonTextChar">
    <w:name w:val="Balloon Text Char"/>
    <w:basedOn w:val="DefaultParagraphFont"/>
    <w:link w:val="BalloonText"/>
    <w:semiHidden/>
    <w:rsid w:val="007D0B76"/>
    <w:rPr>
      <w:rFonts w:ascii="Segoe UI" w:eastAsia="Times New Roman" w:hAnsi="Segoe UI" w:cs="Segoe UI"/>
      <w:color w:val="000000"/>
      <w:sz w:val="18"/>
      <w:szCs w:val="18"/>
      <w:u w:color="000000"/>
      <w:lang w:val="en-US" w:eastAsia="en-US"/>
    </w:rPr>
  </w:style>
  <w:style w:type="character" w:customStyle="1" w:styleId="Heading1Char">
    <w:name w:val="Heading 1 Char"/>
    <w:basedOn w:val="DefaultParagraphFont"/>
    <w:link w:val="Heading1"/>
    <w:rsid w:val="00D03709"/>
    <w:rPr>
      <w:rFonts w:ascii="Arial" w:eastAsia="Times New Roman" w:hAnsi="Arial" w:cs="Arial"/>
      <w:b/>
      <w:bCs/>
      <w:kern w:val="32"/>
      <w:sz w:val="32"/>
      <w:szCs w:val="32"/>
    </w:rPr>
  </w:style>
  <w:style w:type="paragraph" w:styleId="NormalWeb">
    <w:name w:val="Normal (Web)"/>
    <w:basedOn w:val="Normal"/>
    <w:uiPriority w:val="99"/>
    <w:unhideWhenUsed/>
    <w:rsid w:val="004322F7"/>
    <w:pPr>
      <w:pBdr>
        <w:top w:val="none" w:sz="0" w:space="0" w:color="auto"/>
        <w:left w:val="none" w:sz="0" w:space="0" w:color="auto"/>
        <w:bottom w:val="none" w:sz="0" w:space="0" w:color="auto"/>
        <w:right w:val="none" w:sz="0" w:space="0" w:color="auto"/>
        <w:bar w:val="none" w:sz="0" w:color="auto"/>
      </w:pBdr>
      <w:spacing w:before="100" w:beforeAutospacing="1" w:after="100" w:afterAutospacing="1"/>
    </w:pPr>
    <w:rPr>
      <w:rFonts w:hAnsi="Times New Roman" w:cs="Times New Roman"/>
      <w:color w:val="auto"/>
      <w:sz w:val="24"/>
      <w:szCs w:val="24"/>
      <w:lang w:val="en-GB" w:eastAsia="en-GB"/>
    </w:rPr>
  </w:style>
  <w:style w:type="paragraph" w:styleId="Revision">
    <w:name w:val="Revision"/>
    <w:hidden/>
    <w:uiPriority w:val="99"/>
    <w:semiHidden/>
    <w:rsid w:val="00FE187B"/>
    <w:rPr>
      <w:rFonts w:eastAsia="Times New Roman" w:hAnsi="Arial Unicode MS" w:cs="Arial Unicode MS"/>
      <w:color w:val="000000"/>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419496">
      <w:bodyDiv w:val="1"/>
      <w:marLeft w:val="0"/>
      <w:marRight w:val="0"/>
      <w:marTop w:val="0"/>
      <w:marBottom w:val="0"/>
      <w:divBdr>
        <w:top w:val="none" w:sz="0" w:space="0" w:color="auto"/>
        <w:left w:val="none" w:sz="0" w:space="0" w:color="auto"/>
        <w:bottom w:val="none" w:sz="0" w:space="0" w:color="auto"/>
        <w:right w:val="none" w:sz="0" w:space="0" w:color="auto"/>
      </w:divBdr>
      <w:divsChild>
        <w:div w:id="259147532">
          <w:marLeft w:val="0"/>
          <w:marRight w:val="0"/>
          <w:marTop w:val="0"/>
          <w:marBottom w:val="0"/>
          <w:divBdr>
            <w:top w:val="none" w:sz="0" w:space="0" w:color="auto"/>
            <w:left w:val="none" w:sz="0" w:space="0" w:color="auto"/>
            <w:bottom w:val="none" w:sz="0" w:space="0" w:color="auto"/>
            <w:right w:val="none" w:sz="0" w:space="0" w:color="auto"/>
          </w:divBdr>
          <w:divsChild>
            <w:div w:id="173031616">
              <w:marLeft w:val="0"/>
              <w:marRight w:val="0"/>
              <w:marTop w:val="0"/>
              <w:marBottom w:val="0"/>
              <w:divBdr>
                <w:top w:val="none" w:sz="0" w:space="0" w:color="auto"/>
                <w:left w:val="none" w:sz="0" w:space="0" w:color="auto"/>
                <w:bottom w:val="none" w:sz="0" w:space="0" w:color="auto"/>
                <w:right w:val="none" w:sz="0" w:space="0" w:color="auto"/>
              </w:divBdr>
              <w:divsChild>
                <w:div w:id="1078093701">
                  <w:marLeft w:val="0"/>
                  <w:marRight w:val="0"/>
                  <w:marTop w:val="0"/>
                  <w:marBottom w:val="0"/>
                  <w:divBdr>
                    <w:top w:val="none" w:sz="0" w:space="0" w:color="auto"/>
                    <w:left w:val="none" w:sz="0" w:space="0" w:color="auto"/>
                    <w:bottom w:val="none" w:sz="0" w:space="0" w:color="auto"/>
                    <w:right w:val="none" w:sz="0" w:space="0" w:color="auto"/>
                  </w:divBdr>
                  <w:divsChild>
                    <w:div w:id="66833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13381">
      <w:bodyDiv w:val="1"/>
      <w:marLeft w:val="0"/>
      <w:marRight w:val="0"/>
      <w:marTop w:val="0"/>
      <w:marBottom w:val="0"/>
      <w:divBdr>
        <w:top w:val="none" w:sz="0" w:space="0" w:color="auto"/>
        <w:left w:val="none" w:sz="0" w:space="0" w:color="auto"/>
        <w:bottom w:val="none" w:sz="0" w:space="0" w:color="auto"/>
        <w:right w:val="none" w:sz="0" w:space="0" w:color="auto"/>
      </w:divBdr>
      <w:divsChild>
        <w:div w:id="929390093">
          <w:marLeft w:val="0"/>
          <w:marRight w:val="0"/>
          <w:marTop w:val="0"/>
          <w:marBottom w:val="0"/>
          <w:divBdr>
            <w:top w:val="none" w:sz="0" w:space="0" w:color="auto"/>
            <w:left w:val="none" w:sz="0" w:space="0" w:color="auto"/>
            <w:bottom w:val="none" w:sz="0" w:space="0" w:color="auto"/>
            <w:right w:val="none" w:sz="0" w:space="0" w:color="auto"/>
          </w:divBdr>
          <w:divsChild>
            <w:div w:id="1645619531">
              <w:marLeft w:val="0"/>
              <w:marRight w:val="0"/>
              <w:marTop w:val="0"/>
              <w:marBottom w:val="0"/>
              <w:divBdr>
                <w:top w:val="none" w:sz="0" w:space="0" w:color="auto"/>
                <w:left w:val="none" w:sz="0" w:space="0" w:color="auto"/>
                <w:bottom w:val="none" w:sz="0" w:space="0" w:color="auto"/>
                <w:right w:val="none" w:sz="0" w:space="0" w:color="auto"/>
              </w:divBdr>
              <w:divsChild>
                <w:div w:id="287518832">
                  <w:marLeft w:val="0"/>
                  <w:marRight w:val="0"/>
                  <w:marTop w:val="0"/>
                  <w:marBottom w:val="0"/>
                  <w:divBdr>
                    <w:top w:val="none" w:sz="0" w:space="0" w:color="auto"/>
                    <w:left w:val="none" w:sz="0" w:space="0" w:color="auto"/>
                    <w:bottom w:val="none" w:sz="0" w:space="0" w:color="auto"/>
                    <w:right w:val="none" w:sz="0" w:space="0" w:color="auto"/>
                  </w:divBdr>
                  <w:divsChild>
                    <w:div w:id="10727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576412">
      <w:bodyDiv w:val="1"/>
      <w:marLeft w:val="0"/>
      <w:marRight w:val="0"/>
      <w:marTop w:val="0"/>
      <w:marBottom w:val="0"/>
      <w:divBdr>
        <w:top w:val="none" w:sz="0" w:space="0" w:color="auto"/>
        <w:left w:val="none" w:sz="0" w:space="0" w:color="auto"/>
        <w:bottom w:val="none" w:sz="0" w:space="0" w:color="auto"/>
        <w:right w:val="none" w:sz="0" w:space="0" w:color="auto"/>
      </w:divBdr>
      <w:divsChild>
        <w:div w:id="1430349770">
          <w:marLeft w:val="0"/>
          <w:marRight w:val="0"/>
          <w:marTop w:val="0"/>
          <w:marBottom w:val="0"/>
          <w:divBdr>
            <w:top w:val="none" w:sz="0" w:space="0" w:color="auto"/>
            <w:left w:val="none" w:sz="0" w:space="0" w:color="auto"/>
            <w:bottom w:val="none" w:sz="0" w:space="0" w:color="auto"/>
            <w:right w:val="none" w:sz="0" w:space="0" w:color="auto"/>
          </w:divBdr>
          <w:divsChild>
            <w:div w:id="2104253619">
              <w:marLeft w:val="0"/>
              <w:marRight w:val="0"/>
              <w:marTop w:val="0"/>
              <w:marBottom w:val="0"/>
              <w:divBdr>
                <w:top w:val="none" w:sz="0" w:space="0" w:color="auto"/>
                <w:left w:val="none" w:sz="0" w:space="0" w:color="auto"/>
                <w:bottom w:val="none" w:sz="0" w:space="0" w:color="auto"/>
                <w:right w:val="none" w:sz="0" w:space="0" w:color="auto"/>
              </w:divBdr>
              <w:divsChild>
                <w:div w:id="1348216357">
                  <w:marLeft w:val="0"/>
                  <w:marRight w:val="0"/>
                  <w:marTop w:val="0"/>
                  <w:marBottom w:val="0"/>
                  <w:divBdr>
                    <w:top w:val="none" w:sz="0" w:space="0" w:color="auto"/>
                    <w:left w:val="none" w:sz="0" w:space="0" w:color="auto"/>
                    <w:bottom w:val="none" w:sz="0" w:space="0" w:color="auto"/>
                    <w:right w:val="none" w:sz="0" w:space="0" w:color="auto"/>
                  </w:divBdr>
                  <w:divsChild>
                    <w:div w:id="191708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2233</Words>
  <Characters>13096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NHS Grampian</vt:lpstr>
    </vt:vector>
  </TitlesOfParts>
  <Company>NHSG</Company>
  <LinksUpToDate>false</LinksUpToDate>
  <CharactersWithSpaces>15299</CharactersWithSpaces>
  <SharedDoc>false</SharedDoc>
  <HLinks>
    <vt:vector size="18" baseType="variant">
      <vt:variant>
        <vt:i4>524303</vt:i4>
      </vt:variant>
      <vt:variant>
        <vt:i4>6</vt:i4>
      </vt:variant>
      <vt:variant>
        <vt:i4>0</vt:i4>
      </vt:variant>
      <vt:variant>
        <vt:i4>5</vt:i4>
      </vt:variant>
      <vt:variant>
        <vt:lpwstr>http://www.rgu.ac.uk/</vt:lpwstr>
      </vt:variant>
      <vt:variant>
        <vt:lpwstr/>
      </vt:variant>
      <vt:variant>
        <vt:i4>3735672</vt:i4>
      </vt:variant>
      <vt:variant>
        <vt:i4>3</vt:i4>
      </vt:variant>
      <vt:variant>
        <vt:i4>0</vt:i4>
      </vt:variant>
      <vt:variant>
        <vt:i4>5</vt:i4>
      </vt:variant>
      <vt:variant>
        <vt:lpwstr>http://www.abdn.ac.uk/</vt:lpwstr>
      </vt:variant>
      <vt:variant>
        <vt:lpwstr/>
      </vt:variant>
      <vt:variant>
        <vt:i4>6881388</vt:i4>
      </vt:variant>
      <vt:variant>
        <vt:i4>0</vt:i4>
      </vt:variant>
      <vt:variant>
        <vt:i4>0</vt:i4>
      </vt:variant>
      <vt:variant>
        <vt:i4>5</vt:i4>
      </vt:variant>
      <vt:variant>
        <vt:lpwstr>http://www.british-publishing.com/pages/aberdeenog/introducing.html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Grampian</dc:title>
  <dc:creator>NHSG</dc:creator>
  <cp:lastModifiedBy>Mandy Knox (NHS Grampian)</cp:lastModifiedBy>
  <cp:revision>2</cp:revision>
  <dcterms:created xsi:type="dcterms:W3CDTF">2022-06-08T07:44:00Z</dcterms:created>
  <dcterms:modified xsi:type="dcterms:W3CDTF">2022-06-08T07:44:00Z</dcterms:modified>
</cp:coreProperties>
</file>