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24" w:rsidRPr="00E91A24" w:rsidRDefault="00E91A24" w:rsidP="00E91A24">
      <w:pPr>
        <w:jc w:val="right"/>
        <w:outlineLvl w:val="3"/>
        <w:rPr>
          <w:rFonts w:ascii="Arial" w:hAnsi="Arial" w:cs="Arial"/>
        </w:rPr>
      </w:pPr>
      <w:r w:rsidRPr="00BB645A">
        <w:rPr>
          <w:rFonts w:ascii="Arial" w:hAnsi="Arial" w:cs="Arial"/>
          <w:b/>
          <w:bCs/>
          <w:sz w:val="32"/>
          <w:szCs w:val="32"/>
        </w:rPr>
        <w:t>JOB DESCRIPTION</w:t>
      </w:r>
      <w:r w:rsidRPr="00E91A24">
        <w:rPr>
          <w:rFonts w:ascii="Arial" w:hAnsi="Arial" w:cs="Arial"/>
          <w:b/>
          <w:bCs/>
        </w:rPr>
        <w:t xml:space="preserve">                      </w:t>
      </w:r>
      <w:bookmarkStart w:id="0" w:name="graphic04"/>
      <w:bookmarkEnd w:id="0"/>
      <w:r w:rsidR="00516FAF">
        <w:rPr>
          <w:rFonts w:ascii="Arial" w:hAnsi="Arial" w:cs="Arial"/>
          <w:noProof/>
          <w:color w:val="000000"/>
        </w:rPr>
        <w:drawing>
          <wp:inline distT="0" distB="0" distL="0" distR="0">
            <wp:extent cx="631301" cy="631301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73" cy="633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A24" w:rsidRPr="00E91A24" w:rsidRDefault="00E91A24" w:rsidP="00E91A24">
      <w:pPr>
        <w:rPr>
          <w:rFonts w:ascii="Arial" w:hAnsi="Arial" w:cs="Arial"/>
        </w:rPr>
      </w:pPr>
      <w:r w:rsidRPr="00E91A24">
        <w:rPr>
          <w:rFonts w:ascii="Arial" w:hAnsi="Arial" w:cs="Arial"/>
        </w:rPr>
        <w:t> </w:t>
      </w:r>
    </w:p>
    <w:tbl>
      <w:tblPr>
        <w:tblW w:w="10065" w:type="dxa"/>
        <w:tblInd w:w="-694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065"/>
      </w:tblGrid>
      <w:tr w:rsidR="00E91A24" w:rsidRPr="00E91A24" w:rsidTr="3AF6C86E">
        <w:tc>
          <w:tcPr>
            <w:tcW w:w="100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</w:tcPr>
          <w:p w:rsidR="00E91A24" w:rsidRPr="00E91A24" w:rsidRDefault="00E91A24" w:rsidP="00E91A24">
            <w:pPr>
              <w:spacing w:before="120" w:after="120"/>
              <w:ind w:left="460" w:right="100" w:hanging="360"/>
              <w:outlineLvl w:val="2"/>
              <w:rPr>
                <w:rFonts w:ascii="Arial" w:hAnsi="Arial" w:cs="Arial"/>
                <w:b/>
                <w:bCs/>
              </w:rPr>
            </w:pPr>
            <w:bookmarkStart w:id="1" w:name="table01"/>
            <w:bookmarkEnd w:id="1"/>
            <w:r w:rsidRPr="00E91A24">
              <w:rPr>
                <w:rFonts w:ascii="Arial" w:hAnsi="Arial" w:cs="Arial"/>
                <w:b/>
                <w:bCs/>
              </w:rPr>
              <w:t>1.     JOB IDENTIFICATION</w:t>
            </w:r>
          </w:p>
        </w:tc>
      </w:tr>
      <w:tr w:rsidR="00E91A24" w:rsidRPr="00E91A24" w:rsidTr="3AF6C86E">
        <w:tc>
          <w:tcPr>
            <w:tcW w:w="100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33580" w:rsidRPr="00FB3FCE" w:rsidRDefault="00E91A24" w:rsidP="00FB3FCE">
            <w:pPr>
              <w:ind w:left="100" w:right="10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> Job Title:  </w:t>
            </w:r>
            <w:r w:rsidR="00D05115" w:rsidRPr="00D05115">
              <w:rPr>
                <w:rFonts w:ascii="Arial" w:hAnsi="Arial" w:cs="Arial"/>
                <w:b/>
                <w:lang w:val="en-US" w:eastAsia="en-US"/>
              </w:rPr>
              <w:t>Undergraduate</w:t>
            </w:r>
            <w:r w:rsidR="00D05115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 xml:space="preserve"> </w:t>
            </w:r>
            <w:r w:rsidR="006235B5" w:rsidRPr="00E91A24">
              <w:rPr>
                <w:rFonts w:ascii="Arial" w:hAnsi="Arial" w:cs="Arial"/>
                <w:b/>
                <w:bCs/>
              </w:rPr>
              <w:t>Medical Education</w:t>
            </w:r>
            <w:r w:rsidR="00BC555B">
              <w:rPr>
                <w:rFonts w:ascii="Arial" w:hAnsi="Arial" w:cs="Arial"/>
                <w:b/>
                <w:bCs/>
              </w:rPr>
              <w:t xml:space="preserve"> Co</w:t>
            </w:r>
            <w:r w:rsidR="006235B5">
              <w:rPr>
                <w:rFonts w:ascii="Arial" w:hAnsi="Arial" w:cs="Arial"/>
                <w:b/>
                <w:bCs/>
              </w:rPr>
              <w:t>ordinator</w:t>
            </w:r>
          </w:p>
          <w:p w:rsidR="00E91A24" w:rsidRPr="00E91A24" w:rsidRDefault="00E91A24" w:rsidP="00E91A24">
            <w:pPr>
              <w:ind w:left="100" w:right="10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> </w:t>
            </w:r>
          </w:p>
          <w:p w:rsidR="00E91A24" w:rsidRPr="00E91A24" w:rsidRDefault="00E91A24" w:rsidP="00E91A24">
            <w:pPr>
              <w:ind w:left="100" w:right="10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>Responsible to: </w:t>
            </w:r>
            <w:r w:rsidRPr="00E91A24">
              <w:rPr>
                <w:rFonts w:ascii="Arial" w:hAnsi="Arial" w:cs="Arial"/>
                <w:b/>
                <w:bCs/>
              </w:rPr>
              <w:t>Medical Education Services Manager</w:t>
            </w:r>
          </w:p>
          <w:p w:rsidR="00E91A24" w:rsidRPr="00E91A24" w:rsidRDefault="00E91A24" w:rsidP="00E91A24">
            <w:pPr>
              <w:ind w:left="100" w:right="10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> </w:t>
            </w:r>
          </w:p>
          <w:p w:rsidR="00E91A24" w:rsidRPr="00E91A24" w:rsidRDefault="00E91A24" w:rsidP="00E91A24">
            <w:pPr>
              <w:ind w:left="100" w:right="10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>Department:   </w:t>
            </w:r>
            <w:r w:rsidRPr="00E91A24">
              <w:rPr>
                <w:rFonts w:ascii="Arial" w:hAnsi="Arial" w:cs="Arial"/>
                <w:b/>
                <w:bCs/>
              </w:rPr>
              <w:t>Medical Education</w:t>
            </w:r>
          </w:p>
          <w:p w:rsidR="00E91A24" w:rsidRPr="00E91A24" w:rsidRDefault="00E91A24" w:rsidP="00E91A24">
            <w:pPr>
              <w:ind w:left="100" w:right="10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> </w:t>
            </w:r>
          </w:p>
          <w:p w:rsidR="00E91A24" w:rsidRDefault="00E91A24" w:rsidP="00E91A24">
            <w:pPr>
              <w:ind w:left="100" w:right="100"/>
              <w:rPr>
                <w:rFonts w:ascii="Arial" w:hAnsi="Arial" w:cs="Arial"/>
                <w:b/>
                <w:bCs/>
              </w:rPr>
            </w:pPr>
            <w:r w:rsidRPr="00E91A24">
              <w:rPr>
                <w:rFonts w:ascii="Arial" w:hAnsi="Arial" w:cs="Arial"/>
              </w:rPr>
              <w:t>Directorate:    </w:t>
            </w:r>
            <w:r w:rsidRPr="00E91A24">
              <w:rPr>
                <w:rFonts w:ascii="Arial" w:hAnsi="Arial" w:cs="Arial"/>
                <w:b/>
                <w:bCs/>
              </w:rPr>
              <w:t>Medical Director’s</w:t>
            </w:r>
          </w:p>
          <w:p w:rsidR="00E91A24" w:rsidRPr="00E91A24" w:rsidRDefault="00E91A24" w:rsidP="004555DE">
            <w:pPr>
              <w:ind w:right="100"/>
              <w:rPr>
                <w:rFonts w:ascii="Arial" w:hAnsi="Arial" w:cs="Arial"/>
              </w:rPr>
            </w:pPr>
          </w:p>
          <w:p w:rsidR="00E91A24" w:rsidRPr="00E91A24" w:rsidRDefault="00E91A24" w:rsidP="00E91A24">
            <w:pPr>
              <w:ind w:left="100" w:right="10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>Job Reference:</w:t>
            </w:r>
          </w:p>
          <w:p w:rsidR="00E91A24" w:rsidRPr="00E91A24" w:rsidRDefault="00E91A24" w:rsidP="00E91A24">
            <w:pPr>
              <w:ind w:left="100" w:right="10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> </w:t>
            </w:r>
          </w:p>
          <w:p w:rsidR="00E91A24" w:rsidRPr="00E91A24" w:rsidRDefault="00E91A24" w:rsidP="00E91A24">
            <w:pPr>
              <w:ind w:left="100" w:right="10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>No of Job Holders: </w:t>
            </w:r>
            <w:r w:rsidR="005C4ED6">
              <w:rPr>
                <w:rFonts w:ascii="Arial" w:hAnsi="Arial" w:cs="Arial"/>
                <w:b/>
                <w:bCs/>
              </w:rPr>
              <w:t xml:space="preserve"> 3</w:t>
            </w:r>
          </w:p>
          <w:p w:rsidR="00E91A24" w:rsidRPr="00E91A24" w:rsidRDefault="00E91A24" w:rsidP="00E91A24">
            <w:pPr>
              <w:ind w:left="100" w:right="10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> </w:t>
            </w:r>
          </w:p>
          <w:p w:rsidR="00E91A24" w:rsidRPr="00E91A24" w:rsidRDefault="00E91A24" w:rsidP="0074483E">
            <w:pPr>
              <w:ind w:left="100" w:right="100"/>
              <w:rPr>
                <w:rFonts w:ascii="Arial" w:hAnsi="Arial" w:cs="Arial"/>
              </w:rPr>
            </w:pPr>
            <w:r w:rsidRPr="3AF6C86E">
              <w:rPr>
                <w:rFonts w:ascii="Arial" w:hAnsi="Arial" w:cs="Arial"/>
              </w:rPr>
              <w:t>Last Update:     </w:t>
            </w:r>
            <w:r w:rsidR="0074483E" w:rsidRPr="3AF6C86E">
              <w:rPr>
                <w:rFonts w:ascii="Arial" w:hAnsi="Arial" w:cs="Arial"/>
              </w:rPr>
              <w:t>17</w:t>
            </w:r>
            <w:r w:rsidR="0074483E" w:rsidRPr="3AF6C86E">
              <w:rPr>
                <w:rFonts w:ascii="Arial" w:hAnsi="Arial" w:cs="Arial"/>
                <w:vertAlign w:val="superscript"/>
              </w:rPr>
              <w:t>th</w:t>
            </w:r>
            <w:r w:rsidR="0074483E" w:rsidRPr="3AF6C86E">
              <w:rPr>
                <w:rFonts w:ascii="Arial" w:hAnsi="Arial" w:cs="Arial"/>
              </w:rPr>
              <w:t xml:space="preserve"> May 2022</w:t>
            </w:r>
          </w:p>
        </w:tc>
      </w:tr>
    </w:tbl>
    <w:p w:rsidR="00E91A24" w:rsidRPr="00E91A24" w:rsidRDefault="00E91A24" w:rsidP="00E91A24">
      <w:pPr>
        <w:rPr>
          <w:rFonts w:ascii="Arial" w:hAnsi="Arial" w:cs="Arial"/>
        </w:rPr>
      </w:pPr>
      <w:r w:rsidRPr="00E91A24">
        <w:rPr>
          <w:rFonts w:ascii="Arial" w:hAnsi="Arial" w:cs="Arial"/>
        </w:rPr>
        <w:t> </w:t>
      </w:r>
    </w:p>
    <w:tbl>
      <w:tblPr>
        <w:tblW w:w="10065" w:type="dxa"/>
        <w:tblInd w:w="-694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065"/>
      </w:tblGrid>
      <w:tr w:rsidR="00E91A24" w:rsidRPr="00E91A24" w:rsidTr="0074483E"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E91A24" w:rsidRPr="00E91A24" w:rsidRDefault="00E91A24" w:rsidP="00E91A24">
            <w:pPr>
              <w:spacing w:before="120" w:after="120"/>
              <w:ind w:left="100" w:right="100"/>
              <w:outlineLvl w:val="2"/>
              <w:rPr>
                <w:rFonts w:ascii="Arial" w:hAnsi="Arial" w:cs="Arial"/>
                <w:b/>
                <w:bCs/>
              </w:rPr>
            </w:pPr>
            <w:bookmarkStart w:id="2" w:name="table02"/>
            <w:bookmarkEnd w:id="2"/>
            <w:r w:rsidRPr="00E91A24">
              <w:rPr>
                <w:rFonts w:ascii="Arial" w:hAnsi="Arial" w:cs="Arial"/>
                <w:b/>
                <w:bCs/>
              </w:rPr>
              <w:t>2.  JOB PURPOSE</w:t>
            </w:r>
          </w:p>
        </w:tc>
      </w:tr>
      <w:tr w:rsidR="00E91A24" w:rsidRPr="00E91A24" w:rsidTr="0074483E">
        <w:trPr>
          <w:trHeight w:val="840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7F8" w:rsidRPr="00E2472F" w:rsidRDefault="0074483E" w:rsidP="0074483E">
            <w:pPr>
              <w:ind w:left="100" w:righ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coordinate undergraduate medical education. Medical e</w:t>
            </w:r>
            <w:r w:rsidR="00C20523" w:rsidRPr="0094246C">
              <w:rPr>
                <w:rFonts w:ascii="Arial" w:hAnsi="Arial" w:cs="Arial"/>
              </w:rPr>
              <w:t xml:space="preserve">ducation </w:t>
            </w:r>
            <w:r w:rsidR="001F27F8" w:rsidRPr="0094246C">
              <w:rPr>
                <w:rFonts w:ascii="Arial" w:hAnsi="Arial" w:cs="Arial"/>
              </w:rPr>
              <w:t xml:space="preserve">includes a number of different work streams: </w:t>
            </w:r>
            <w:r w:rsidR="00F977D5">
              <w:rPr>
                <w:rFonts w:ascii="Arial" w:hAnsi="Arial" w:cs="Arial"/>
              </w:rPr>
              <w:t xml:space="preserve">routine </w:t>
            </w:r>
            <w:r w:rsidR="00783DC3" w:rsidRPr="0094246C">
              <w:rPr>
                <w:rFonts w:ascii="Arial" w:hAnsi="Arial" w:cs="Arial"/>
              </w:rPr>
              <w:t xml:space="preserve">medical student </w:t>
            </w:r>
            <w:r w:rsidR="001F27F8" w:rsidRPr="0094246C">
              <w:rPr>
                <w:rFonts w:ascii="Arial" w:hAnsi="Arial" w:cs="Arial"/>
              </w:rPr>
              <w:t>placements</w:t>
            </w:r>
            <w:r>
              <w:rPr>
                <w:rFonts w:ascii="Arial" w:hAnsi="Arial" w:cs="Arial"/>
              </w:rPr>
              <w:t xml:space="preserve"> from the Universities of Edinburgh, Dundee</w:t>
            </w:r>
            <w:r w:rsidR="005C4ED6">
              <w:rPr>
                <w:rFonts w:ascii="Arial" w:hAnsi="Arial" w:cs="Arial"/>
              </w:rPr>
              <w:t>, Aberdeen</w:t>
            </w:r>
            <w:r>
              <w:rPr>
                <w:rFonts w:ascii="Arial" w:hAnsi="Arial" w:cs="Arial"/>
              </w:rPr>
              <w:t xml:space="preserve"> and St Andrews</w:t>
            </w:r>
            <w:r w:rsidR="005C4ED6">
              <w:rPr>
                <w:rFonts w:ascii="Arial" w:hAnsi="Arial" w:cs="Arial"/>
              </w:rPr>
              <w:t xml:space="preserve"> as well as the postgraduate ScotGEM programme</w:t>
            </w:r>
            <w:r w:rsidR="001F27F8" w:rsidRPr="0094246C">
              <w:rPr>
                <w:rFonts w:ascii="Arial" w:hAnsi="Arial" w:cs="Arial"/>
              </w:rPr>
              <w:t xml:space="preserve">; special </w:t>
            </w:r>
            <w:r w:rsidR="00783DC3" w:rsidRPr="0094246C">
              <w:rPr>
                <w:rFonts w:ascii="Arial" w:hAnsi="Arial" w:cs="Arial"/>
              </w:rPr>
              <w:t>medical student</w:t>
            </w:r>
            <w:r w:rsidR="00E2472F">
              <w:rPr>
                <w:rFonts w:ascii="Arial" w:hAnsi="Arial" w:cs="Arial"/>
              </w:rPr>
              <w:t xml:space="preserve"> placement</w:t>
            </w:r>
            <w:r w:rsidR="00412F03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e.g. </w:t>
            </w:r>
            <w:r w:rsidR="001F27F8" w:rsidRPr="0094246C">
              <w:rPr>
                <w:rFonts w:ascii="Arial" w:hAnsi="Arial" w:cs="Arial"/>
              </w:rPr>
              <w:t>electives</w:t>
            </w:r>
            <w:r w:rsidR="005C4ED6">
              <w:rPr>
                <w:rFonts w:ascii="Arial" w:hAnsi="Arial" w:cs="Arial"/>
              </w:rPr>
              <w:t xml:space="preserve"> and pre-medical school placements</w:t>
            </w:r>
            <w:r w:rsidR="001F27F8" w:rsidRPr="0094246C"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</w:rPr>
              <w:t>organising</w:t>
            </w:r>
            <w:r w:rsidR="00E2472F">
              <w:rPr>
                <w:rFonts w:ascii="Arial" w:hAnsi="Arial" w:cs="Arial"/>
              </w:rPr>
              <w:t xml:space="preserve"> t</w:t>
            </w:r>
            <w:r w:rsidR="0094246C" w:rsidRPr="0094246C">
              <w:rPr>
                <w:rFonts w:ascii="Arial" w:hAnsi="Arial" w:cs="Arial"/>
              </w:rPr>
              <w:t>eaching</w:t>
            </w:r>
            <w:r w:rsidR="00E2472F">
              <w:rPr>
                <w:rFonts w:ascii="Arial" w:hAnsi="Arial" w:cs="Arial"/>
              </w:rPr>
              <w:t xml:space="preserve"> e</w:t>
            </w:r>
            <w:r w:rsidR="0094246C" w:rsidRPr="0094246C">
              <w:rPr>
                <w:rFonts w:ascii="Arial" w:hAnsi="Arial" w:cs="Arial"/>
              </w:rPr>
              <w:t>vents</w:t>
            </w:r>
            <w:r w:rsidR="00783DC3" w:rsidRPr="0094246C"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</w:rPr>
              <w:t>coordinating Clinical Assistantships, overseeing quality c</w:t>
            </w:r>
            <w:r w:rsidR="00E2472F">
              <w:rPr>
                <w:rFonts w:ascii="Arial" w:hAnsi="Arial" w:cs="Arial"/>
              </w:rPr>
              <w:t>ontrol; ACT monitorin</w:t>
            </w:r>
            <w:r>
              <w:rPr>
                <w:rFonts w:ascii="Arial" w:hAnsi="Arial" w:cs="Arial"/>
              </w:rPr>
              <w:t xml:space="preserve">g. </w:t>
            </w:r>
          </w:p>
          <w:p w:rsidR="00481589" w:rsidRPr="00E91A24" w:rsidRDefault="00481589" w:rsidP="001F27F8">
            <w:pPr>
              <w:ind w:left="100" w:right="100"/>
              <w:rPr>
                <w:rFonts w:ascii="Arial" w:hAnsi="Arial" w:cs="Arial"/>
              </w:rPr>
            </w:pPr>
          </w:p>
        </w:tc>
      </w:tr>
    </w:tbl>
    <w:p w:rsidR="00E91A24" w:rsidRPr="00E91A24" w:rsidRDefault="00E91A24" w:rsidP="00E91A24">
      <w:pPr>
        <w:rPr>
          <w:rFonts w:ascii="Arial" w:hAnsi="Arial" w:cs="Arial"/>
        </w:rPr>
      </w:pPr>
      <w:r w:rsidRPr="00E91A24">
        <w:rPr>
          <w:rFonts w:ascii="Arial" w:hAnsi="Arial" w:cs="Arial"/>
        </w:rPr>
        <w:t> </w:t>
      </w:r>
    </w:p>
    <w:tbl>
      <w:tblPr>
        <w:tblW w:w="10065" w:type="dxa"/>
        <w:tblInd w:w="-694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065"/>
      </w:tblGrid>
      <w:tr w:rsidR="00E91A24" w:rsidRPr="00E91A24" w:rsidTr="3FD95692">
        <w:tc>
          <w:tcPr>
            <w:tcW w:w="100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</w:tcPr>
          <w:p w:rsidR="00E91A24" w:rsidRPr="00E91A24" w:rsidRDefault="00E91A24" w:rsidP="00E91A24">
            <w:pPr>
              <w:spacing w:before="120" w:after="120"/>
              <w:ind w:left="100" w:right="100"/>
              <w:rPr>
                <w:rFonts w:ascii="Arial" w:hAnsi="Arial" w:cs="Arial"/>
              </w:rPr>
            </w:pPr>
            <w:bookmarkStart w:id="3" w:name="table03"/>
            <w:bookmarkEnd w:id="3"/>
            <w:r w:rsidRPr="00E91A24">
              <w:rPr>
                <w:rFonts w:ascii="Arial" w:hAnsi="Arial" w:cs="Arial"/>
                <w:b/>
                <w:bCs/>
              </w:rPr>
              <w:t>3. DIMENSIONS</w:t>
            </w:r>
          </w:p>
        </w:tc>
      </w:tr>
      <w:tr w:rsidR="00E91A24" w:rsidRPr="00E91A24" w:rsidTr="3FD95692">
        <w:trPr>
          <w:trHeight w:val="1065"/>
        </w:trPr>
        <w:tc>
          <w:tcPr>
            <w:tcW w:w="100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91A24" w:rsidRPr="00C60AC9" w:rsidRDefault="00E91A24" w:rsidP="00C60AC9">
            <w:pPr>
              <w:pStyle w:val="ListParagraph"/>
              <w:numPr>
                <w:ilvl w:val="0"/>
                <w:numId w:val="1"/>
              </w:numPr>
              <w:ind w:right="100"/>
              <w:rPr>
                <w:rFonts w:ascii="Arial" w:hAnsi="Arial" w:cs="Arial"/>
              </w:rPr>
            </w:pPr>
            <w:r w:rsidRPr="3FD95692">
              <w:rPr>
                <w:rFonts w:ascii="Arial" w:hAnsi="Arial" w:cs="Arial"/>
              </w:rPr>
              <w:t>~ 1</w:t>
            </w:r>
            <w:r w:rsidRPr="3FD95692">
              <w:rPr>
                <w:rFonts w:ascii="Arial" w:hAnsi="Arial" w:cs="Arial"/>
              </w:rPr>
              <w:t xml:space="preserve">600 </w:t>
            </w:r>
            <w:r w:rsidR="00FB3FCE" w:rsidRPr="3FD95692">
              <w:rPr>
                <w:rFonts w:ascii="Arial" w:hAnsi="Arial" w:cs="Arial"/>
              </w:rPr>
              <w:t>undergraduate placements</w:t>
            </w:r>
          </w:p>
          <w:p w:rsidR="00E91A24" w:rsidRDefault="00E91A24" w:rsidP="000E1B8C">
            <w:pPr>
              <w:numPr>
                <w:ilvl w:val="0"/>
                <w:numId w:val="1"/>
              </w:numPr>
              <w:ind w:right="10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 xml:space="preserve"> </w:t>
            </w:r>
            <w:r w:rsidR="005C4ED6">
              <w:rPr>
                <w:rFonts w:ascii="Arial" w:hAnsi="Arial" w:cs="Arial"/>
              </w:rPr>
              <w:t xml:space="preserve">4 </w:t>
            </w:r>
            <w:r w:rsidRPr="00E91A24">
              <w:rPr>
                <w:rFonts w:ascii="Arial" w:hAnsi="Arial" w:cs="Arial"/>
              </w:rPr>
              <w:t>University Medical Schools (St Andrews, Edinburgh, Dundee</w:t>
            </w:r>
            <w:r w:rsidR="005C4ED6">
              <w:rPr>
                <w:rFonts w:ascii="Arial" w:hAnsi="Arial" w:cs="Arial"/>
              </w:rPr>
              <w:t>, Aberdeen</w:t>
            </w:r>
            <w:r w:rsidR="00FB3FCE">
              <w:rPr>
                <w:rFonts w:ascii="Arial" w:hAnsi="Arial" w:cs="Arial"/>
              </w:rPr>
              <w:t>)</w:t>
            </w:r>
          </w:p>
          <w:p w:rsidR="00C60AC9" w:rsidRPr="00E91A24" w:rsidRDefault="00C60AC9" w:rsidP="000E1B8C">
            <w:pPr>
              <w:numPr>
                <w:ilvl w:val="0"/>
                <w:numId w:val="1"/>
              </w:numPr>
              <w:ind w:righ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Recent introduction of new Postgraduate Course ScotGEM</w:t>
            </w:r>
          </w:p>
          <w:p w:rsidR="00E91A24" w:rsidRPr="00E91A24" w:rsidRDefault="00E91A24" w:rsidP="000E1B8C">
            <w:pPr>
              <w:numPr>
                <w:ilvl w:val="0"/>
                <w:numId w:val="1"/>
              </w:numPr>
              <w:ind w:right="10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 xml:space="preserve">30 medical and surgical specialties </w:t>
            </w:r>
          </w:p>
          <w:p w:rsidR="00E91A24" w:rsidRPr="00E91A24" w:rsidRDefault="00E91A24" w:rsidP="000E1B8C">
            <w:pPr>
              <w:numPr>
                <w:ilvl w:val="0"/>
                <w:numId w:val="1"/>
              </w:numPr>
              <w:ind w:right="10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>22 consultant lead tutors</w:t>
            </w:r>
          </w:p>
          <w:p w:rsidR="00E91A24" w:rsidRPr="00E91A24" w:rsidRDefault="00E91A24" w:rsidP="000E1B8C">
            <w:pPr>
              <w:numPr>
                <w:ilvl w:val="0"/>
                <w:numId w:val="1"/>
              </w:numPr>
              <w:ind w:right="100"/>
              <w:rPr>
                <w:rFonts w:ascii="Arial" w:hAnsi="Arial" w:cs="Arial"/>
              </w:rPr>
            </w:pPr>
            <w:r w:rsidRPr="3FD95692">
              <w:rPr>
                <w:rFonts w:ascii="Arial" w:hAnsi="Arial" w:cs="Arial"/>
              </w:rPr>
              <w:t xml:space="preserve">&gt; </w:t>
            </w:r>
            <w:r w:rsidRPr="3FD95692">
              <w:rPr>
                <w:rFonts w:ascii="Arial" w:hAnsi="Arial" w:cs="Arial"/>
              </w:rPr>
              <w:t xml:space="preserve">150 consultants involved in undergraduate teaching </w:t>
            </w:r>
          </w:p>
          <w:p w:rsidR="00E91A24" w:rsidRPr="00E91A24" w:rsidRDefault="00E91A24" w:rsidP="00E91A24">
            <w:pPr>
              <w:ind w:left="100" w:right="10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> </w:t>
            </w:r>
          </w:p>
        </w:tc>
      </w:tr>
    </w:tbl>
    <w:p w:rsidR="00E91A24" w:rsidRPr="00E91A24" w:rsidRDefault="00E91A24" w:rsidP="00E91A24">
      <w:pPr>
        <w:rPr>
          <w:rFonts w:ascii="Arial" w:hAnsi="Arial" w:cs="Arial"/>
        </w:rPr>
      </w:pPr>
      <w:r w:rsidRPr="00E91A24">
        <w:rPr>
          <w:rFonts w:ascii="Arial" w:hAnsi="Arial" w:cs="Arial"/>
        </w:rPr>
        <w:t> </w:t>
      </w:r>
    </w:p>
    <w:p w:rsidR="000E1B8C" w:rsidRDefault="000E1B8C">
      <w:bookmarkStart w:id="4" w:name="table04"/>
      <w:bookmarkEnd w:id="4"/>
      <w:r>
        <w:br w:type="page"/>
      </w:r>
    </w:p>
    <w:tbl>
      <w:tblPr>
        <w:tblW w:w="10915" w:type="dxa"/>
        <w:tblInd w:w="-12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915"/>
      </w:tblGrid>
      <w:tr w:rsidR="00E91A24" w:rsidRPr="00E91A24" w:rsidTr="2421FBEB">
        <w:trPr>
          <w:trHeight w:val="120"/>
        </w:trPr>
        <w:tc>
          <w:tcPr>
            <w:tcW w:w="109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</w:tcPr>
          <w:p w:rsidR="00E91A24" w:rsidRPr="00E91A24" w:rsidRDefault="00E91A24" w:rsidP="00E91A24">
            <w:pPr>
              <w:spacing w:before="120" w:after="120" w:line="120" w:lineRule="atLeast"/>
              <w:ind w:left="100" w:right="100"/>
              <w:outlineLvl w:val="2"/>
              <w:rPr>
                <w:rFonts w:ascii="Arial" w:hAnsi="Arial" w:cs="Arial"/>
                <w:b/>
                <w:bCs/>
              </w:rPr>
            </w:pPr>
            <w:r w:rsidRPr="00E91A24">
              <w:rPr>
                <w:rFonts w:ascii="Arial" w:hAnsi="Arial" w:cs="Arial"/>
                <w:b/>
                <w:bCs/>
              </w:rPr>
              <w:lastRenderedPageBreak/>
              <w:t>4.  ORGANISATIONAL POSITION</w:t>
            </w:r>
          </w:p>
        </w:tc>
      </w:tr>
      <w:tr w:rsidR="00E91A24" w:rsidRPr="00E91A24" w:rsidTr="00BC555B">
        <w:trPr>
          <w:trHeight w:val="4935"/>
        </w:trPr>
        <w:tc>
          <w:tcPr>
            <w:tcW w:w="109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91A24" w:rsidRPr="00E91A24" w:rsidRDefault="00BC555B" w:rsidP="3FD95692">
            <w:pPr>
              <w:ind w:left="100" w:right="100"/>
              <w:jc w:val="center"/>
            </w:pPr>
            <w:bookmarkStart w:id="5" w:name="graphic05"/>
            <w:bookmarkEnd w:id="5"/>
            <w:r>
              <w:rPr>
                <w:noProof/>
              </w:rPr>
              <w:drawing>
                <wp:inline distT="0" distB="0" distL="0" distR="0">
                  <wp:extent cx="6822466" cy="2743200"/>
                  <wp:effectExtent l="0" t="0" r="0" b="0"/>
                  <wp:docPr id="100464489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14="http://schemas.microsoft.com/office/word/2010/wordml" xmlns:o="urn:schemas-microsoft-com:office:office" xmlns:v="urn:schemas-microsoft-com:vml" xmlns:w10="urn:schemas-microsoft-com:office:word" xmlns:w="http://schemas.openxmlformats.org/wordprocessingml/2006/main" xmlns:mc="http://schemas.openxmlformats.org/markup-compatibility/2006" xmlns:a14="http://schemas.microsoft.com/office/drawing/2010/main" xmlns:wp14="http://schemas.microsoft.com/office/word/2010/wordprocessingDrawing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2466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23D6" w:rsidRDefault="00E423D6" w:rsidP="00E91A24">
      <w:pPr>
        <w:rPr>
          <w:rFonts w:ascii="Arial" w:hAnsi="Arial" w:cs="Arial"/>
        </w:rPr>
      </w:pPr>
    </w:p>
    <w:p w:rsidR="00E423D6" w:rsidRPr="00E91A24" w:rsidRDefault="00E423D6" w:rsidP="00E91A24">
      <w:pPr>
        <w:rPr>
          <w:rFonts w:ascii="Arial" w:hAnsi="Arial" w:cs="Arial"/>
        </w:rPr>
      </w:pPr>
    </w:p>
    <w:tbl>
      <w:tblPr>
        <w:tblW w:w="10065" w:type="dxa"/>
        <w:tblInd w:w="-694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065"/>
      </w:tblGrid>
      <w:tr w:rsidR="00E91A24" w:rsidRPr="00E91A24" w:rsidTr="3FD95692">
        <w:tc>
          <w:tcPr>
            <w:tcW w:w="100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</w:tcPr>
          <w:p w:rsidR="00E91A24" w:rsidRPr="00E91A24" w:rsidRDefault="00E91A24" w:rsidP="00E91A24">
            <w:pPr>
              <w:spacing w:before="120" w:after="120"/>
              <w:ind w:left="100" w:right="100"/>
              <w:outlineLvl w:val="2"/>
              <w:rPr>
                <w:rFonts w:ascii="Arial" w:hAnsi="Arial" w:cs="Arial"/>
                <w:b/>
                <w:bCs/>
              </w:rPr>
            </w:pPr>
            <w:bookmarkStart w:id="6" w:name="table05"/>
            <w:bookmarkEnd w:id="6"/>
            <w:r w:rsidRPr="00E91A24">
              <w:rPr>
                <w:rFonts w:ascii="Arial" w:hAnsi="Arial" w:cs="Arial"/>
                <w:b/>
                <w:bCs/>
              </w:rPr>
              <w:t>5.   ROLE OF DEPARTMENT</w:t>
            </w:r>
          </w:p>
        </w:tc>
      </w:tr>
      <w:tr w:rsidR="00E91A24" w:rsidRPr="00E91A24" w:rsidTr="3FD95692">
        <w:trPr>
          <w:trHeight w:val="915"/>
        </w:trPr>
        <w:tc>
          <w:tcPr>
            <w:tcW w:w="100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91A24" w:rsidRPr="00E91A24" w:rsidRDefault="00E91A24" w:rsidP="00FB3FCE">
            <w:pPr>
              <w:ind w:left="100" w:right="100"/>
              <w:rPr>
                <w:rFonts w:ascii="Arial" w:hAnsi="Arial" w:cs="Arial"/>
              </w:rPr>
            </w:pPr>
            <w:r w:rsidRPr="3FD95692">
              <w:rPr>
                <w:rFonts w:ascii="Arial" w:hAnsi="Arial" w:cs="Arial"/>
              </w:rPr>
              <w:t>T</w:t>
            </w:r>
            <w:r w:rsidR="1EF879D3" w:rsidRPr="3FD95692">
              <w:rPr>
                <w:rFonts w:ascii="Arial" w:hAnsi="Arial" w:cs="Arial"/>
              </w:rPr>
              <w:t>he team coordinates the delivery of</w:t>
            </w:r>
            <w:r w:rsidRPr="3FD95692">
              <w:rPr>
                <w:rFonts w:ascii="Arial" w:hAnsi="Arial" w:cs="Arial"/>
              </w:rPr>
              <w:t xml:space="preserve"> medical education within NHS Fife for </w:t>
            </w:r>
            <w:r w:rsidR="1EF879D3" w:rsidRPr="3FD95692">
              <w:rPr>
                <w:rFonts w:ascii="Arial" w:hAnsi="Arial" w:cs="Arial"/>
              </w:rPr>
              <w:t>over 8</w:t>
            </w:r>
            <w:r w:rsidRPr="3FD95692">
              <w:rPr>
                <w:rFonts w:ascii="Arial" w:hAnsi="Arial" w:cs="Arial"/>
              </w:rPr>
              <w:t xml:space="preserve">00 </w:t>
            </w:r>
            <w:r w:rsidR="1EF879D3" w:rsidRPr="3FD95692">
              <w:rPr>
                <w:rFonts w:ascii="Arial" w:hAnsi="Arial" w:cs="Arial"/>
              </w:rPr>
              <w:t>medical</w:t>
            </w:r>
            <w:r w:rsidRPr="3FD95692">
              <w:rPr>
                <w:rFonts w:ascii="Arial" w:hAnsi="Arial" w:cs="Arial"/>
              </w:rPr>
              <w:t xml:space="preserve"> students and </w:t>
            </w:r>
            <w:r w:rsidR="1EF879D3" w:rsidRPr="3FD95692">
              <w:rPr>
                <w:rFonts w:ascii="Arial" w:hAnsi="Arial" w:cs="Arial"/>
              </w:rPr>
              <w:t xml:space="preserve">around </w:t>
            </w:r>
            <w:r w:rsidRPr="3FD95692">
              <w:rPr>
                <w:rFonts w:ascii="Arial" w:hAnsi="Arial" w:cs="Arial"/>
              </w:rPr>
              <w:t>2</w:t>
            </w:r>
            <w:r w:rsidR="1EF879D3" w:rsidRPr="3FD95692">
              <w:rPr>
                <w:rFonts w:ascii="Arial" w:hAnsi="Arial" w:cs="Arial"/>
              </w:rPr>
              <w:t>2</w:t>
            </w:r>
            <w:r w:rsidRPr="3FD95692">
              <w:rPr>
                <w:rFonts w:ascii="Arial" w:hAnsi="Arial" w:cs="Arial"/>
              </w:rPr>
              <w:t>0 post</w:t>
            </w:r>
            <w:r w:rsidR="00C60AC9" w:rsidRPr="3FD95692">
              <w:rPr>
                <w:rFonts w:ascii="Arial" w:hAnsi="Arial" w:cs="Arial"/>
              </w:rPr>
              <w:t xml:space="preserve">graduate doctors in training. </w:t>
            </w:r>
            <w:r w:rsidRPr="3FD95692">
              <w:rPr>
                <w:rFonts w:ascii="Arial" w:hAnsi="Arial" w:cs="Arial"/>
              </w:rPr>
              <w:t xml:space="preserve">Partnership working with </w:t>
            </w:r>
            <w:r w:rsidR="1EF879D3" w:rsidRPr="3FD95692">
              <w:rPr>
                <w:rFonts w:ascii="Arial" w:hAnsi="Arial" w:cs="Arial"/>
              </w:rPr>
              <w:t xml:space="preserve">the universities of </w:t>
            </w:r>
            <w:r w:rsidRPr="3FD95692">
              <w:rPr>
                <w:rFonts w:ascii="Arial" w:hAnsi="Arial" w:cs="Arial"/>
              </w:rPr>
              <w:t>Edinburgh, St Andrews, Dundee and Aberdeen is a key activity</w:t>
            </w:r>
            <w:r w:rsidRPr="3FD95692">
              <w:rPr>
                <w:rFonts w:ascii="Arial" w:hAnsi="Arial" w:cs="Arial"/>
              </w:rPr>
              <w:t xml:space="preserve"> as is managing a substantial ACT budget</w:t>
            </w:r>
            <w:r w:rsidR="1EF879D3" w:rsidRPr="3FD95692">
              <w:rPr>
                <w:rFonts w:ascii="Arial" w:hAnsi="Arial" w:cs="Arial"/>
              </w:rPr>
              <w:t>.</w:t>
            </w:r>
            <w:r w:rsidR="00C60AC9" w:rsidRPr="3FD95692">
              <w:rPr>
                <w:rFonts w:ascii="Arial" w:hAnsi="Arial" w:cs="Arial"/>
              </w:rPr>
              <w:t xml:space="preserve"> </w:t>
            </w:r>
            <w:r w:rsidRPr="3FD95692">
              <w:rPr>
                <w:rFonts w:ascii="Arial" w:hAnsi="Arial" w:cs="Arial"/>
              </w:rPr>
              <w:t xml:space="preserve">The annual rotation of doctors in training is also a significant management exercise, undertaken in partnership with the </w:t>
            </w:r>
            <w:r w:rsidR="1EF879D3" w:rsidRPr="3FD95692">
              <w:rPr>
                <w:rFonts w:ascii="Arial" w:hAnsi="Arial" w:cs="Arial"/>
              </w:rPr>
              <w:t>local</w:t>
            </w:r>
            <w:r w:rsidRPr="3FD95692">
              <w:rPr>
                <w:rFonts w:ascii="Arial" w:hAnsi="Arial" w:cs="Arial"/>
              </w:rPr>
              <w:t xml:space="preserve"> HR, and </w:t>
            </w:r>
            <w:r w:rsidR="1EF879D3" w:rsidRPr="3FD95692">
              <w:rPr>
                <w:rFonts w:ascii="Arial" w:hAnsi="Arial" w:cs="Arial"/>
              </w:rPr>
              <w:t>NHS Education Scotland</w:t>
            </w:r>
            <w:r w:rsidRPr="3FD95692">
              <w:rPr>
                <w:rFonts w:ascii="Arial" w:hAnsi="Arial" w:cs="Arial"/>
              </w:rPr>
              <w:t xml:space="preserve">.     </w:t>
            </w:r>
          </w:p>
          <w:p w:rsidR="00E91A24" w:rsidRPr="00E91A24" w:rsidRDefault="00E91A24" w:rsidP="00E91A24">
            <w:pPr>
              <w:ind w:left="100" w:right="10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> </w:t>
            </w:r>
          </w:p>
          <w:p w:rsidR="00E91A24" w:rsidRPr="00E91A24" w:rsidRDefault="00E91A24" w:rsidP="00E91A24">
            <w:pPr>
              <w:ind w:left="100" w:right="10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>Medical Education also undertakes rota design and New Deal Contract monitoring</w:t>
            </w:r>
            <w:r w:rsidR="00C60AC9">
              <w:rPr>
                <w:rFonts w:ascii="Arial" w:hAnsi="Arial" w:cs="Arial"/>
              </w:rPr>
              <w:t xml:space="preserve">. </w:t>
            </w:r>
            <w:r w:rsidR="00563B73">
              <w:rPr>
                <w:rFonts w:ascii="Arial" w:hAnsi="Arial" w:cs="Arial"/>
              </w:rPr>
              <w:t>It also manages the delivery of the core teaching programmes of Foundation doctors and GP trainees.</w:t>
            </w:r>
          </w:p>
          <w:p w:rsidR="00E91A24" w:rsidRPr="00E91A24" w:rsidRDefault="00E91A24" w:rsidP="00E91A24">
            <w:pPr>
              <w:ind w:left="100" w:right="10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> </w:t>
            </w:r>
          </w:p>
          <w:p w:rsidR="00E91A24" w:rsidRPr="00E91A24" w:rsidRDefault="00E91A24" w:rsidP="00E91A24">
            <w:pPr>
              <w:ind w:left="100" w:right="10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>Medical Education partner</w:t>
            </w:r>
            <w:r w:rsidR="00563B73">
              <w:rPr>
                <w:rFonts w:ascii="Arial" w:hAnsi="Arial" w:cs="Arial"/>
              </w:rPr>
              <w:t>s</w:t>
            </w:r>
            <w:r w:rsidRPr="00E91A24">
              <w:rPr>
                <w:rFonts w:ascii="Arial" w:hAnsi="Arial" w:cs="Arial"/>
              </w:rPr>
              <w:t xml:space="preserve"> with </w:t>
            </w:r>
            <w:r w:rsidR="00563B73" w:rsidRPr="00E91A24">
              <w:rPr>
                <w:rFonts w:ascii="Arial" w:hAnsi="Arial" w:cs="Arial"/>
              </w:rPr>
              <w:t>SEFCE</w:t>
            </w:r>
            <w:r w:rsidR="00563B73">
              <w:rPr>
                <w:rFonts w:ascii="Arial" w:hAnsi="Arial" w:cs="Arial"/>
              </w:rPr>
              <w:t xml:space="preserve"> (</w:t>
            </w:r>
            <w:r w:rsidRPr="00E91A24">
              <w:rPr>
                <w:rFonts w:ascii="Arial" w:hAnsi="Arial" w:cs="Arial"/>
              </w:rPr>
              <w:t xml:space="preserve">the South East Scotland Faculty of Clinical Educators) so </w:t>
            </w:r>
            <w:r w:rsidR="00563B73">
              <w:rPr>
                <w:rFonts w:ascii="Arial" w:hAnsi="Arial" w:cs="Arial"/>
              </w:rPr>
              <w:t>help</w:t>
            </w:r>
            <w:r w:rsidRPr="00E91A24">
              <w:rPr>
                <w:rFonts w:ascii="Arial" w:hAnsi="Arial" w:cs="Arial"/>
              </w:rPr>
              <w:t xml:space="preserve"> NHS Fife Education Supervisors and Clinical Supervisors </w:t>
            </w:r>
            <w:r w:rsidR="00563B73">
              <w:rPr>
                <w:rFonts w:ascii="Arial" w:hAnsi="Arial" w:cs="Arial"/>
              </w:rPr>
              <w:t>to</w:t>
            </w:r>
            <w:r w:rsidRPr="00E91A24">
              <w:rPr>
                <w:rFonts w:ascii="Arial" w:hAnsi="Arial" w:cs="Arial"/>
              </w:rPr>
              <w:t xml:space="preserve"> gain GMC recognition and approval.</w:t>
            </w:r>
          </w:p>
          <w:p w:rsidR="00E91A24" w:rsidRPr="00E91A24" w:rsidRDefault="00E91A24" w:rsidP="00E91A24">
            <w:pPr>
              <w:ind w:left="100" w:right="10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> </w:t>
            </w:r>
          </w:p>
          <w:p w:rsidR="00E91A24" w:rsidRDefault="00F30BE6" w:rsidP="00E91A24">
            <w:pPr>
              <w:ind w:left="100" w:righ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department manages t</w:t>
            </w:r>
            <w:r w:rsidR="00E91A24" w:rsidRPr="00E91A24">
              <w:rPr>
                <w:rFonts w:ascii="Arial" w:hAnsi="Arial" w:cs="Arial"/>
              </w:rPr>
              <w:t xml:space="preserve">wo education centres </w:t>
            </w:r>
            <w:r>
              <w:rPr>
                <w:rFonts w:ascii="Arial" w:hAnsi="Arial" w:cs="Arial"/>
              </w:rPr>
              <w:t xml:space="preserve">that </w:t>
            </w:r>
            <w:r w:rsidR="00E91A24" w:rsidRPr="00E91A24">
              <w:rPr>
                <w:rFonts w:ascii="Arial" w:hAnsi="Arial" w:cs="Arial"/>
              </w:rPr>
              <w:t>provide space through which medical educatio</w:t>
            </w:r>
            <w:r w:rsidR="00C60AC9">
              <w:rPr>
                <w:rFonts w:ascii="Arial" w:hAnsi="Arial" w:cs="Arial"/>
              </w:rPr>
              <w:t>n is delivered by clinicians.</w:t>
            </w:r>
            <w:r w:rsidR="005C4ED6">
              <w:rPr>
                <w:rFonts w:ascii="Arial" w:hAnsi="Arial" w:cs="Arial"/>
              </w:rPr>
              <w:t xml:space="preserve"> Within the QMH Education Centre there is now a state of the art Simulation Ward.</w:t>
            </w:r>
            <w:r w:rsidR="00C60AC9">
              <w:rPr>
                <w:rFonts w:ascii="Arial" w:hAnsi="Arial" w:cs="Arial"/>
              </w:rPr>
              <w:t> </w:t>
            </w:r>
            <w:r w:rsidR="00E91A24" w:rsidRPr="00E91A24">
              <w:rPr>
                <w:rFonts w:ascii="Arial" w:hAnsi="Arial" w:cs="Arial"/>
              </w:rPr>
              <w:t>VHK is the primary centre with QMH used for regional and national events and NHS Fife events requiring half and whole day bookings.</w:t>
            </w:r>
          </w:p>
          <w:p w:rsidR="00D83743" w:rsidRPr="00E91A24" w:rsidRDefault="00D83743" w:rsidP="00E91A24">
            <w:pPr>
              <w:ind w:left="100" w:right="100"/>
              <w:rPr>
                <w:rFonts w:ascii="Arial" w:hAnsi="Arial" w:cs="Arial"/>
              </w:rPr>
            </w:pPr>
          </w:p>
        </w:tc>
      </w:tr>
    </w:tbl>
    <w:p w:rsidR="000A1E41" w:rsidRPr="00E91A24" w:rsidRDefault="000A1E41" w:rsidP="00E91A24">
      <w:pPr>
        <w:rPr>
          <w:rFonts w:ascii="Arial" w:hAnsi="Arial" w:cs="Arial"/>
        </w:rPr>
      </w:pPr>
    </w:p>
    <w:tbl>
      <w:tblPr>
        <w:tblW w:w="10065" w:type="dxa"/>
        <w:tblInd w:w="-694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065"/>
      </w:tblGrid>
      <w:tr w:rsidR="00E91A24" w:rsidRPr="00E91A24" w:rsidTr="5F8EC9B4">
        <w:tc>
          <w:tcPr>
            <w:tcW w:w="100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</w:tcPr>
          <w:p w:rsidR="00E91A24" w:rsidRPr="00E91A24" w:rsidRDefault="00E91A24" w:rsidP="00E91A24">
            <w:pPr>
              <w:spacing w:before="120" w:after="120"/>
              <w:ind w:left="100" w:right="100"/>
              <w:outlineLvl w:val="2"/>
              <w:rPr>
                <w:rFonts w:ascii="Arial" w:hAnsi="Arial" w:cs="Arial"/>
                <w:b/>
                <w:bCs/>
              </w:rPr>
            </w:pPr>
            <w:bookmarkStart w:id="7" w:name="table06"/>
            <w:bookmarkEnd w:id="7"/>
            <w:r w:rsidRPr="00E91A24">
              <w:rPr>
                <w:rFonts w:ascii="Arial" w:hAnsi="Arial" w:cs="Arial"/>
                <w:b/>
                <w:bCs/>
              </w:rPr>
              <w:t>6.  KEY RESULT AREAS</w:t>
            </w:r>
          </w:p>
        </w:tc>
      </w:tr>
      <w:tr w:rsidR="00E91A24" w:rsidRPr="00E91A24" w:rsidTr="5F8EC9B4">
        <w:trPr>
          <w:trHeight w:val="2685"/>
        </w:trPr>
        <w:tc>
          <w:tcPr>
            <w:tcW w:w="100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43D76" w:rsidRDefault="00043D76" w:rsidP="00043D76">
            <w:pPr>
              <w:ind w:right="100"/>
              <w:rPr>
                <w:rFonts w:ascii="Arial" w:hAnsi="Arial" w:cs="Arial"/>
                <w:b/>
                <w:bCs/>
              </w:rPr>
            </w:pPr>
          </w:p>
          <w:p w:rsidR="00043D76" w:rsidRPr="002F2581" w:rsidRDefault="00F977D5" w:rsidP="002F2581">
            <w:pPr>
              <w:pStyle w:val="ListParagraph"/>
              <w:numPr>
                <w:ilvl w:val="0"/>
                <w:numId w:val="19"/>
              </w:numPr>
              <w:ind w:right="10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Routine</w:t>
            </w:r>
            <w:r w:rsidR="002F2581" w:rsidRPr="002F2581">
              <w:rPr>
                <w:rFonts w:ascii="Arial" w:hAnsi="Arial" w:cs="Arial"/>
                <w:b/>
                <w:bCs/>
              </w:rPr>
              <w:t xml:space="preserve"> </w:t>
            </w:r>
            <w:r w:rsidR="00043D76" w:rsidRPr="002F2581">
              <w:rPr>
                <w:rFonts w:ascii="Arial" w:hAnsi="Arial" w:cs="Arial"/>
                <w:b/>
                <w:bCs/>
              </w:rPr>
              <w:t>Medical School Placements</w:t>
            </w:r>
          </w:p>
          <w:p w:rsidR="00043D76" w:rsidRPr="00043D76" w:rsidRDefault="00043D76" w:rsidP="00043D76">
            <w:pPr>
              <w:ind w:right="100"/>
              <w:rPr>
                <w:rFonts w:ascii="Arial" w:hAnsi="Arial" w:cs="Arial"/>
                <w:b/>
                <w:bCs/>
              </w:rPr>
            </w:pPr>
          </w:p>
          <w:p w:rsidR="00043D76" w:rsidRDefault="00043D76" w:rsidP="00043D76">
            <w:pPr>
              <w:pStyle w:val="ListParagraph"/>
              <w:numPr>
                <w:ilvl w:val="0"/>
                <w:numId w:val="10"/>
              </w:numPr>
              <w:ind w:righ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Liaise</w:t>
            </w:r>
            <w:r w:rsidR="00C740FB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with medical school </w:t>
            </w:r>
            <w:r w:rsidR="00774E9F">
              <w:rPr>
                <w:rFonts w:ascii="Arial" w:hAnsi="Arial" w:cs="Arial"/>
              </w:rPr>
              <w:t xml:space="preserve">and </w:t>
            </w:r>
            <w:r w:rsidR="00C60AC9">
              <w:rPr>
                <w:rFonts w:ascii="Arial" w:hAnsi="Arial" w:cs="Arial"/>
              </w:rPr>
              <w:t>Local Module Leads (LMLs)</w:t>
            </w:r>
            <w:r>
              <w:rPr>
                <w:rFonts w:ascii="Arial" w:hAnsi="Arial" w:cs="Arial"/>
              </w:rPr>
              <w:t xml:space="preserve"> and </w:t>
            </w:r>
            <w:r w:rsidR="00A10EBC">
              <w:rPr>
                <w:rFonts w:ascii="Arial" w:hAnsi="Arial" w:cs="Arial"/>
              </w:rPr>
              <w:t>quantifies</w:t>
            </w:r>
            <w:r>
              <w:rPr>
                <w:rFonts w:ascii="Arial" w:hAnsi="Arial" w:cs="Arial"/>
              </w:rPr>
              <w:t xml:space="preserve"> their placeme</w:t>
            </w:r>
            <w:r w:rsidR="00B52A23">
              <w:rPr>
                <w:rFonts w:ascii="Arial" w:hAnsi="Arial" w:cs="Arial"/>
              </w:rPr>
              <w:t>nt needs over the academic year, in consultation with th</w:t>
            </w:r>
            <w:r w:rsidR="00C60AC9">
              <w:rPr>
                <w:rFonts w:ascii="Arial" w:hAnsi="Arial" w:cs="Arial"/>
              </w:rPr>
              <w:t>e Director of Medical Education (DME).</w:t>
            </w:r>
          </w:p>
          <w:p w:rsidR="00043D76" w:rsidRDefault="00043D76" w:rsidP="00043D76">
            <w:pPr>
              <w:pStyle w:val="ListParagraph"/>
              <w:ind w:left="809" w:right="100"/>
              <w:rPr>
                <w:rFonts w:ascii="Arial" w:hAnsi="Arial" w:cs="Arial"/>
              </w:rPr>
            </w:pPr>
          </w:p>
          <w:p w:rsidR="002C7CC5" w:rsidRDefault="00043D76" w:rsidP="002C7CC5">
            <w:pPr>
              <w:pStyle w:val="ListParagraph"/>
              <w:numPr>
                <w:ilvl w:val="0"/>
                <w:numId w:val="10"/>
              </w:numPr>
              <w:ind w:right="100"/>
              <w:rPr>
                <w:rFonts w:ascii="Arial" w:hAnsi="Arial" w:cs="Arial"/>
              </w:rPr>
            </w:pPr>
            <w:r w:rsidRPr="5F8EC9B4">
              <w:rPr>
                <w:rFonts w:ascii="Arial" w:hAnsi="Arial" w:cs="Arial"/>
              </w:rPr>
              <w:t>Liaise</w:t>
            </w:r>
            <w:r w:rsidR="00C740FB" w:rsidRPr="5F8EC9B4">
              <w:rPr>
                <w:rFonts w:ascii="Arial" w:hAnsi="Arial" w:cs="Arial"/>
              </w:rPr>
              <w:t>s</w:t>
            </w:r>
            <w:r w:rsidRPr="5F8EC9B4">
              <w:rPr>
                <w:rFonts w:ascii="Arial" w:hAnsi="Arial" w:cs="Arial"/>
              </w:rPr>
              <w:t xml:space="preserve"> wit</w:t>
            </w:r>
            <w:r w:rsidR="00774E9F" w:rsidRPr="5F8EC9B4">
              <w:rPr>
                <w:rFonts w:ascii="Arial" w:hAnsi="Arial" w:cs="Arial"/>
              </w:rPr>
              <w:t xml:space="preserve">h </w:t>
            </w:r>
            <w:r w:rsidR="00C60AC9" w:rsidRPr="5F8EC9B4">
              <w:rPr>
                <w:rFonts w:ascii="Arial" w:hAnsi="Arial" w:cs="Arial"/>
              </w:rPr>
              <w:t>LMLs</w:t>
            </w:r>
            <w:r w:rsidRPr="5F8EC9B4">
              <w:rPr>
                <w:rFonts w:ascii="Arial" w:hAnsi="Arial" w:cs="Arial"/>
              </w:rPr>
              <w:t xml:space="preserve"> within NHS Fife to ensure they are aware of the medical school </w:t>
            </w:r>
            <w:r w:rsidR="00A10EBC" w:rsidRPr="5F8EC9B4">
              <w:rPr>
                <w:rFonts w:ascii="Arial" w:hAnsi="Arial" w:cs="Arial"/>
              </w:rPr>
              <w:t>requirements, for which £</w:t>
            </w:r>
            <w:r w:rsidR="005C4ED6">
              <w:rPr>
                <w:rFonts w:ascii="Arial" w:hAnsi="Arial" w:cs="Arial"/>
              </w:rPr>
              <w:t>4</w:t>
            </w:r>
            <w:r w:rsidR="00A10EBC" w:rsidRPr="5F8EC9B4">
              <w:rPr>
                <w:rFonts w:ascii="Arial" w:hAnsi="Arial" w:cs="Arial"/>
              </w:rPr>
              <w:t>m A</w:t>
            </w:r>
            <w:r w:rsidR="00C60AC9" w:rsidRPr="5F8EC9B4">
              <w:rPr>
                <w:rFonts w:ascii="Arial" w:hAnsi="Arial" w:cs="Arial"/>
              </w:rPr>
              <w:t xml:space="preserve">ddition </w:t>
            </w:r>
            <w:r w:rsidR="00A10EBC" w:rsidRPr="5F8EC9B4">
              <w:rPr>
                <w:rFonts w:ascii="Arial" w:hAnsi="Arial" w:cs="Arial"/>
              </w:rPr>
              <w:t>C</w:t>
            </w:r>
            <w:r w:rsidR="00C60AC9" w:rsidRPr="5F8EC9B4">
              <w:rPr>
                <w:rFonts w:ascii="Arial" w:hAnsi="Arial" w:cs="Arial"/>
              </w:rPr>
              <w:t xml:space="preserve">ost of </w:t>
            </w:r>
            <w:r w:rsidR="00A10EBC" w:rsidRPr="5F8EC9B4">
              <w:rPr>
                <w:rFonts w:ascii="Arial" w:hAnsi="Arial" w:cs="Arial"/>
              </w:rPr>
              <w:t>T</w:t>
            </w:r>
            <w:r w:rsidR="00C60AC9" w:rsidRPr="5F8EC9B4">
              <w:rPr>
                <w:rFonts w:ascii="Arial" w:hAnsi="Arial" w:cs="Arial"/>
              </w:rPr>
              <w:t>eaching (ACT)</w:t>
            </w:r>
            <w:r w:rsidR="00A10EBC" w:rsidRPr="5F8EC9B4">
              <w:rPr>
                <w:rFonts w:ascii="Arial" w:hAnsi="Arial" w:cs="Arial"/>
              </w:rPr>
              <w:t xml:space="preserve"> funding per annum is received</w:t>
            </w:r>
            <w:r w:rsidR="00C60AC9" w:rsidRPr="5F8EC9B4">
              <w:rPr>
                <w:rFonts w:ascii="Arial" w:hAnsi="Arial" w:cs="Arial"/>
              </w:rPr>
              <w:t xml:space="preserve">. </w:t>
            </w:r>
            <w:r w:rsidRPr="5F8EC9B4">
              <w:rPr>
                <w:rFonts w:ascii="Arial" w:hAnsi="Arial" w:cs="Arial"/>
              </w:rPr>
              <w:t>Remind</w:t>
            </w:r>
            <w:r w:rsidR="00C740FB" w:rsidRPr="5F8EC9B4">
              <w:rPr>
                <w:rFonts w:ascii="Arial" w:hAnsi="Arial" w:cs="Arial"/>
              </w:rPr>
              <w:t>s</w:t>
            </w:r>
            <w:r w:rsidRPr="5F8EC9B4">
              <w:rPr>
                <w:rFonts w:ascii="Arial" w:hAnsi="Arial" w:cs="Arial"/>
              </w:rPr>
              <w:t xml:space="preserve"> them ahead of the commencement of placement programmes</w:t>
            </w:r>
            <w:r w:rsidR="00EE3A0E" w:rsidRPr="5F8EC9B4">
              <w:rPr>
                <w:rFonts w:ascii="Arial" w:hAnsi="Arial" w:cs="Arial"/>
              </w:rPr>
              <w:t xml:space="preserve"> and provide administrative support if required</w:t>
            </w:r>
            <w:r w:rsidRPr="5F8EC9B4">
              <w:rPr>
                <w:rFonts w:ascii="Arial" w:hAnsi="Arial" w:cs="Arial"/>
              </w:rPr>
              <w:t>.</w:t>
            </w:r>
          </w:p>
          <w:p w:rsidR="00953F13" w:rsidRDefault="00953F13" w:rsidP="00953F13">
            <w:pPr>
              <w:ind w:right="100"/>
              <w:rPr>
                <w:rFonts w:ascii="Arial" w:hAnsi="Arial" w:cs="Arial"/>
              </w:rPr>
            </w:pPr>
          </w:p>
          <w:p w:rsidR="5F8EC9B4" w:rsidRDefault="5F8EC9B4" w:rsidP="5F8EC9B4">
            <w:pPr>
              <w:pStyle w:val="ListParagraph"/>
              <w:numPr>
                <w:ilvl w:val="0"/>
                <w:numId w:val="10"/>
              </w:numPr>
              <w:ind w:right="100"/>
              <w:rPr>
                <w:rFonts w:ascii="Arial" w:hAnsi="Arial" w:cs="Arial"/>
              </w:rPr>
            </w:pPr>
            <w:r w:rsidRPr="5F8EC9B4">
              <w:rPr>
                <w:rFonts w:ascii="Arial" w:hAnsi="Arial" w:cs="Arial"/>
              </w:rPr>
              <w:t>Lead on the design of new placements within NHS Fife, ensuring high quality placement experience which meets the learning outcomes (LOs) as determined by the university.</w:t>
            </w:r>
          </w:p>
          <w:p w:rsidR="0083749A" w:rsidRPr="0083749A" w:rsidRDefault="0083749A" w:rsidP="0083749A">
            <w:pPr>
              <w:pStyle w:val="ListParagraph"/>
              <w:rPr>
                <w:rFonts w:ascii="Arial" w:hAnsi="Arial" w:cs="Arial"/>
              </w:rPr>
            </w:pPr>
          </w:p>
          <w:p w:rsidR="002C7CC5" w:rsidRDefault="6755FFF3" w:rsidP="002C7CC5">
            <w:pPr>
              <w:pStyle w:val="ListParagraph"/>
              <w:numPr>
                <w:ilvl w:val="0"/>
                <w:numId w:val="10"/>
              </w:numPr>
              <w:ind w:right="100"/>
              <w:rPr>
                <w:rFonts w:ascii="Arial" w:hAnsi="Arial" w:cs="Arial"/>
              </w:rPr>
            </w:pPr>
            <w:r w:rsidRPr="5F8EC9B4">
              <w:rPr>
                <w:rFonts w:ascii="Arial" w:hAnsi="Arial" w:cs="Arial"/>
              </w:rPr>
              <w:t>Delegate</w:t>
            </w:r>
            <w:r w:rsidR="5A900D06" w:rsidRPr="5F8EC9B4">
              <w:rPr>
                <w:rFonts w:ascii="Arial" w:hAnsi="Arial" w:cs="Arial"/>
              </w:rPr>
              <w:t>s</w:t>
            </w:r>
            <w:r w:rsidRPr="5F8EC9B4">
              <w:rPr>
                <w:rFonts w:ascii="Arial" w:hAnsi="Arial" w:cs="Arial"/>
              </w:rPr>
              <w:t xml:space="preserve"> routine administrative tasks to the Admin</w:t>
            </w:r>
            <w:r w:rsidR="6D4890DB" w:rsidRPr="5F8EC9B4">
              <w:rPr>
                <w:rFonts w:ascii="Arial" w:hAnsi="Arial" w:cs="Arial"/>
              </w:rPr>
              <w:t xml:space="preserve">istrative </w:t>
            </w:r>
            <w:r w:rsidRPr="5F8EC9B4">
              <w:rPr>
                <w:rFonts w:ascii="Arial" w:hAnsi="Arial" w:cs="Arial"/>
              </w:rPr>
              <w:t>Assistant</w:t>
            </w:r>
            <w:r w:rsidR="36EDC362" w:rsidRPr="5F8EC9B4">
              <w:rPr>
                <w:rFonts w:ascii="Arial" w:hAnsi="Arial" w:cs="Arial"/>
              </w:rPr>
              <w:t>s.</w:t>
            </w:r>
          </w:p>
          <w:p w:rsidR="00EE3A0E" w:rsidRPr="00EE3A0E" w:rsidRDefault="00EE3A0E" w:rsidP="00EE3A0E">
            <w:pPr>
              <w:pStyle w:val="ListParagraph"/>
              <w:rPr>
                <w:rFonts w:ascii="Arial" w:hAnsi="Arial" w:cs="Arial"/>
              </w:rPr>
            </w:pPr>
          </w:p>
          <w:p w:rsidR="00EE3A0E" w:rsidRDefault="00774E9F" w:rsidP="002C7CC5">
            <w:pPr>
              <w:pStyle w:val="ListParagraph"/>
              <w:numPr>
                <w:ilvl w:val="0"/>
                <w:numId w:val="10"/>
              </w:numPr>
              <w:ind w:right="100"/>
              <w:rPr>
                <w:rFonts w:ascii="Arial" w:hAnsi="Arial" w:cs="Arial"/>
              </w:rPr>
            </w:pPr>
            <w:r w:rsidRPr="5F8EC9B4">
              <w:rPr>
                <w:rFonts w:ascii="Arial" w:hAnsi="Arial" w:cs="Arial"/>
              </w:rPr>
              <w:t xml:space="preserve">Manages and updates </w:t>
            </w:r>
            <w:r w:rsidR="00EE3A0E" w:rsidRPr="5F8EC9B4">
              <w:rPr>
                <w:rFonts w:ascii="Arial" w:hAnsi="Arial" w:cs="Arial"/>
              </w:rPr>
              <w:t xml:space="preserve">the Access database that is used to record student throughput and the requests for student accommodation, </w:t>
            </w:r>
            <w:r w:rsidR="005C4ED6">
              <w:rPr>
                <w:rFonts w:ascii="Arial" w:hAnsi="Arial" w:cs="Arial"/>
              </w:rPr>
              <w:t xml:space="preserve">Digital and Information </w:t>
            </w:r>
            <w:r w:rsidR="00EE3A0E" w:rsidRPr="5F8EC9B4">
              <w:rPr>
                <w:rFonts w:ascii="Arial" w:hAnsi="Arial" w:cs="Arial"/>
              </w:rPr>
              <w:t>system access and ID Badges.</w:t>
            </w:r>
          </w:p>
          <w:p w:rsidR="00953F13" w:rsidRDefault="00953F13" w:rsidP="00953F13">
            <w:pPr>
              <w:ind w:right="100"/>
              <w:rPr>
                <w:rFonts w:ascii="Arial" w:hAnsi="Arial" w:cs="Arial"/>
              </w:rPr>
            </w:pPr>
          </w:p>
          <w:p w:rsidR="5F8EC9B4" w:rsidRDefault="5F8EC9B4" w:rsidP="5F8EC9B4">
            <w:pPr>
              <w:pStyle w:val="ListParagraph"/>
              <w:numPr>
                <w:ilvl w:val="0"/>
                <w:numId w:val="10"/>
              </w:numPr>
              <w:ind w:right="100"/>
              <w:rPr>
                <w:rFonts w:ascii="Arial" w:hAnsi="Arial" w:cs="Arial"/>
              </w:rPr>
            </w:pPr>
            <w:r w:rsidRPr="5F8EC9B4">
              <w:rPr>
                <w:rFonts w:ascii="Arial" w:hAnsi="Arial" w:cs="Arial"/>
              </w:rPr>
              <w:t>Responsible for ensuring complex education programmes are adjusted and reformulated in line with curriculum changes</w:t>
            </w:r>
            <w:r w:rsidR="005C4ED6">
              <w:rPr>
                <w:rFonts w:ascii="Arial" w:hAnsi="Arial" w:cs="Arial"/>
              </w:rPr>
              <w:t>; vital for post holder to be an expert in this field</w:t>
            </w:r>
            <w:r w:rsidRPr="5F8EC9B4">
              <w:rPr>
                <w:rFonts w:ascii="Arial" w:hAnsi="Arial" w:cs="Arial"/>
              </w:rPr>
              <w:t>.</w:t>
            </w:r>
          </w:p>
          <w:p w:rsidR="002F2581" w:rsidRPr="002F2581" w:rsidRDefault="002F2581" w:rsidP="002F2581">
            <w:pPr>
              <w:ind w:right="100"/>
              <w:rPr>
                <w:rFonts w:ascii="Arial" w:hAnsi="Arial" w:cs="Arial"/>
              </w:rPr>
            </w:pPr>
          </w:p>
          <w:p w:rsidR="002F2581" w:rsidRDefault="002F2581" w:rsidP="002F2581">
            <w:pPr>
              <w:pStyle w:val="ListParagraph"/>
              <w:numPr>
                <w:ilvl w:val="0"/>
                <w:numId w:val="19"/>
              </w:numPr>
              <w:ind w:right="10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Special</w:t>
            </w:r>
            <w:r w:rsidRPr="002F2581">
              <w:rPr>
                <w:rFonts w:ascii="Arial" w:hAnsi="Arial" w:cs="Arial"/>
                <w:b/>
                <w:bCs/>
              </w:rPr>
              <w:t xml:space="preserve"> Medical </w:t>
            </w:r>
            <w:r w:rsidRPr="00E2472F">
              <w:rPr>
                <w:rFonts w:ascii="Arial" w:hAnsi="Arial" w:cs="Arial"/>
                <w:b/>
                <w:bCs/>
              </w:rPr>
              <w:t xml:space="preserve">School </w:t>
            </w:r>
            <w:r w:rsidR="00E2472F" w:rsidRPr="00E2472F">
              <w:rPr>
                <w:rFonts w:ascii="Arial" w:hAnsi="Arial" w:cs="Arial"/>
                <w:b/>
              </w:rPr>
              <w:t>Placement</w:t>
            </w:r>
            <w:r w:rsidR="00E2472F" w:rsidRPr="00E2472F">
              <w:rPr>
                <w:rFonts w:ascii="Arial" w:hAnsi="Arial" w:cs="Arial"/>
                <w:b/>
                <w:bCs/>
              </w:rPr>
              <w:t xml:space="preserve"> </w:t>
            </w:r>
            <w:r w:rsidRPr="00E2472F">
              <w:rPr>
                <w:rFonts w:ascii="Arial" w:hAnsi="Arial" w:cs="Arial"/>
                <w:b/>
                <w:bCs/>
              </w:rPr>
              <w:t>Programmes</w:t>
            </w:r>
          </w:p>
          <w:p w:rsidR="002F2581" w:rsidRPr="002F2581" w:rsidRDefault="002F2581" w:rsidP="002F2581">
            <w:pPr>
              <w:pStyle w:val="ListParagraph"/>
              <w:ind w:left="644" w:right="100"/>
              <w:rPr>
                <w:rFonts w:ascii="Arial" w:hAnsi="Arial" w:cs="Arial"/>
                <w:b/>
                <w:bCs/>
              </w:rPr>
            </w:pPr>
          </w:p>
          <w:p w:rsidR="0094246C" w:rsidRDefault="002F2581" w:rsidP="0094246C">
            <w:pPr>
              <w:pStyle w:val="ListParagraph"/>
              <w:numPr>
                <w:ilvl w:val="0"/>
                <w:numId w:val="20"/>
              </w:numPr>
              <w:ind w:righ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Organises specific placement initiatives locally, such as the Clinical Assistantships for</w:t>
            </w:r>
            <w:r w:rsidR="00774E9F">
              <w:rPr>
                <w:rFonts w:ascii="Arial" w:hAnsi="Arial" w:cs="Arial"/>
              </w:rPr>
              <w:t xml:space="preserve"> the University of Edinburgh </w:t>
            </w:r>
            <w:r>
              <w:rPr>
                <w:rFonts w:ascii="Arial" w:hAnsi="Arial" w:cs="Arial"/>
              </w:rPr>
              <w:t>and the Clinical Consolidation Blocks for</w:t>
            </w:r>
            <w:r w:rsidR="00774E9F">
              <w:rPr>
                <w:rFonts w:ascii="Arial" w:hAnsi="Arial" w:cs="Arial"/>
              </w:rPr>
              <w:t xml:space="preserve"> St Andrews.</w:t>
            </w:r>
          </w:p>
          <w:p w:rsidR="0094246C" w:rsidRDefault="0094246C" w:rsidP="0094246C">
            <w:pPr>
              <w:pStyle w:val="ListParagraph"/>
              <w:ind w:left="809" w:right="100"/>
              <w:rPr>
                <w:rFonts w:ascii="Arial" w:hAnsi="Arial" w:cs="Arial"/>
              </w:rPr>
            </w:pPr>
          </w:p>
          <w:p w:rsidR="0094246C" w:rsidRDefault="002F2581" w:rsidP="0094246C">
            <w:pPr>
              <w:pStyle w:val="ListParagraph"/>
              <w:numPr>
                <w:ilvl w:val="0"/>
                <w:numId w:val="20"/>
              </w:numPr>
              <w:ind w:right="100"/>
              <w:rPr>
                <w:rFonts w:ascii="Arial" w:hAnsi="Arial" w:cs="Arial"/>
              </w:rPr>
            </w:pPr>
            <w:r w:rsidRPr="5F8EC9B4">
              <w:rPr>
                <w:rFonts w:ascii="Arial" w:hAnsi="Arial" w:cs="Arial"/>
              </w:rPr>
              <w:t xml:space="preserve">Liaises with medical school </w:t>
            </w:r>
            <w:r w:rsidR="00774E9F" w:rsidRPr="5F8EC9B4">
              <w:rPr>
                <w:rFonts w:ascii="Arial" w:hAnsi="Arial" w:cs="Arial"/>
              </w:rPr>
              <w:t>and local module</w:t>
            </w:r>
            <w:r w:rsidRPr="5F8EC9B4">
              <w:rPr>
                <w:rFonts w:ascii="Arial" w:hAnsi="Arial" w:cs="Arial"/>
              </w:rPr>
              <w:t xml:space="preserve"> leads and quantifies their placement needs</w:t>
            </w:r>
            <w:r w:rsidR="00C60AC9" w:rsidRPr="5F8EC9B4">
              <w:rPr>
                <w:rFonts w:ascii="Arial" w:hAnsi="Arial" w:cs="Arial"/>
              </w:rPr>
              <w:t>.</w:t>
            </w:r>
          </w:p>
          <w:p w:rsidR="00953F13" w:rsidRDefault="00953F13" w:rsidP="00953F13">
            <w:pPr>
              <w:ind w:right="100"/>
              <w:rPr>
                <w:rFonts w:ascii="Arial" w:hAnsi="Arial" w:cs="Arial"/>
              </w:rPr>
            </w:pPr>
          </w:p>
          <w:p w:rsidR="5F8EC9B4" w:rsidRPr="00BC555B" w:rsidRDefault="5F8EC9B4" w:rsidP="5F8EC9B4">
            <w:pPr>
              <w:pStyle w:val="ListParagraph"/>
              <w:numPr>
                <w:ilvl w:val="0"/>
                <w:numId w:val="20"/>
              </w:numPr>
              <w:ind w:right="100"/>
              <w:rPr>
                <w:rFonts w:ascii="Arial" w:hAnsi="Arial" w:cs="Arial"/>
              </w:rPr>
            </w:pPr>
            <w:r w:rsidRPr="00BC555B">
              <w:rPr>
                <w:rFonts w:ascii="Arial" w:eastAsia="Segoe UI" w:hAnsi="Arial" w:cs="Arial"/>
                <w:color w:val="242424"/>
              </w:rPr>
              <w:t>Establishes and maintains relationships with external partners, such as University of St Andrews and Fife Council to widen access to medical education to those from non-typical backgrounds.</w:t>
            </w:r>
          </w:p>
          <w:p w:rsidR="00953F13" w:rsidRPr="00BC555B" w:rsidRDefault="00953F13" w:rsidP="00953F13">
            <w:pPr>
              <w:ind w:right="100"/>
              <w:rPr>
                <w:rFonts w:ascii="Arial" w:hAnsi="Arial" w:cs="Arial"/>
              </w:rPr>
            </w:pPr>
          </w:p>
          <w:p w:rsidR="5F8EC9B4" w:rsidRPr="00BC555B" w:rsidRDefault="5F8EC9B4" w:rsidP="5F8EC9B4">
            <w:pPr>
              <w:pStyle w:val="ListParagraph"/>
              <w:numPr>
                <w:ilvl w:val="0"/>
                <w:numId w:val="20"/>
              </w:numPr>
              <w:ind w:right="100"/>
              <w:rPr>
                <w:rFonts w:ascii="Arial" w:eastAsia="Segoe UI" w:hAnsi="Arial" w:cs="Arial"/>
                <w:color w:val="242424"/>
              </w:rPr>
            </w:pPr>
            <w:r w:rsidRPr="00BC555B">
              <w:rPr>
                <w:rFonts w:ascii="Arial" w:eastAsia="Segoe UI" w:hAnsi="Arial" w:cs="Arial"/>
                <w:color w:val="242424"/>
              </w:rPr>
              <w:t>Leads and develops the Work Experience (pre-medicine) programme.</w:t>
            </w:r>
          </w:p>
          <w:p w:rsidR="00953F13" w:rsidRDefault="00953F13" w:rsidP="00953F13">
            <w:pPr>
              <w:ind w:right="100"/>
              <w:rPr>
                <w:rFonts w:ascii="Arial" w:hAnsi="Arial" w:cs="Arial"/>
              </w:rPr>
            </w:pPr>
          </w:p>
          <w:p w:rsidR="0094246C" w:rsidRPr="0094246C" w:rsidRDefault="0094246C" w:rsidP="5F8EC9B4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94246C" w:rsidRDefault="0094246C" w:rsidP="0094246C">
            <w:pPr>
              <w:pStyle w:val="ListParagraph"/>
              <w:numPr>
                <w:ilvl w:val="0"/>
                <w:numId w:val="20"/>
              </w:numPr>
              <w:ind w:right="100"/>
              <w:rPr>
                <w:rFonts w:ascii="Arial" w:hAnsi="Arial" w:cs="Arial"/>
              </w:rPr>
            </w:pPr>
            <w:r w:rsidRPr="5F8EC9B4">
              <w:rPr>
                <w:rFonts w:ascii="Arial" w:hAnsi="Arial" w:cs="Arial"/>
              </w:rPr>
              <w:t xml:space="preserve">Delegates </w:t>
            </w:r>
            <w:r w:rsidR="00774E9F" w:rsidRPr="5F8EC9B4">
              <w:rPr>
                <w:rFonts w:ascii="Arial" w:hAnsi="Arial" w:cs="Arial"/>
              </w:rPr>
              <w:t>routine administrative tasks to the Administrative Assistants, in consultation with the Education Centre Manager and Quality Manager.</w:t>
            </w:r>
          </w:p>
          <w:p w:rsidR="0094246C" w:rsidRPr="0094246C" w:rsidRDefault="0094246C" w:rsidP="0094246C">
            <w:pPr>
              <w:ind w:right="100"/>
              <w:rPr>
                <w:rFonts w:ascii="Arial" w:hAnsi="Arial" w:cs="Arial"/>
              </w:rPr>
            </w:pPr>
          </w:p>
          <w:p w:rsidR="0094246C" w:rsidRDefault="0094246C" w:rsidP="0094246C">
            <w:pPr>
              <w:pStyle w:val="ListParagraph"/>
              <w:numPr>
                <w:ilvl w:val="0"/>
                <w:numId w:val="19"/>
              </w:numPr>
              <w:ind w:right="10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Electives</w:t>
            </w:r>
          </w:p>
          <w:p w:rsidR="0094246C" w:rsidRPr="00E91A24" w:rsidRDefault="0094246C" w:rsidP="0094246C">
            <w:pPr>
              <w:ind w:left="100" w:right="10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> </w:t>
            </w:r>
          </w:p>
          <w:p w:rsidR="0094246C" w:rsidRDefault="0094246C" w:rsidP="0094246C">
            <w:pPr>
              <w:pStyle w:val="ListParagraph"/>
              <w:numPr>
                <w:ilvl w:val="0"/>
                <w:numId w:val="16"/>
              </w:numPr>
              <w:ind w:righ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Receives requests directly from medical student</w:t>
            </w:r>
            <w:r w:rsidR="00C60AC9">
              <w:rPr>
                <w:rFonts w:ascii="Arial" w:hAnsi="Arial" w:cs="Arial"/>
              </w:rPr>
              <w:t>s for electives (or from the DME</w:t>
            </w:r>
            <w:r>
              <w:rPr>
                <w:rFonts w:ascii="Arial" w:hAnsi="Arial" w:cs="Arial"/>
              </w:rPr>
              <w:t>) via email.</w:t>
            </w:r>
          </w:p>
          <w:p w:rsidR="0094246C" w:rsidRDefault="0094246C" w:rsidP="0094246C">
            <w:pPr>
              <w:pStyle w:val="ListParagraph"/>
              <w:ind w:left="809" w:right="100"/>
              <w:rPr>
                <w:rFonts w:ascii="Arial" w:hAnsi="Arial" w:cs="Arial"/>
              </w:rPr>
            </w:pPr>
          </w:p>
          <w:p w:rsidR="0094246C" w:rsidRDefault="005C4ED6" w:rsidP="0094246C">
            <w:pPr>
              <w:pStyle w:val="ListParagraph"/>
              <w:numPr>
                <w:ilvl w:val="0"/>
                <w:numId w:val="16"/>
              </w:numPr>
              <w:ind w:righ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Uses own judgement on </w:t>
            </w:r>
            <w:r w:rsidR="0094246C">
              <w:rPr>
                <w:rFonts w:ascii="Arial" w:hAnsi="Arial" w:cs="Arial"/>
              </w:rPr>
              <w:t xml:space="preserve">which elective to grant a placement to, based on local </w:t>
            </w:r>
            <w:r w:rsidR="0094246C">
              <w:rPr>
                <w:rFonts w:ascii="Arial" w:hAnsi="Arial" w:cs="Arial"/>
              </w:rPr>
              <w:lastRenderedPageBreak/>
              <w:t>criteria, and in consultation with the Med</w:t>
            </w:r>
            <w:r w:rsidR="00C60AC9">
              <w:rPr>
                <w:rFonts w:ascii="Arial" w:hAnsi="Arial" w:cs="Arial"/>
              </w:rPr>
              <w:t>ical Education Services Manager (MESM).</w:t>
            </w:r>
          </w:p>
          <w:p w:rsidR="0094246C" w:rsidRPr="00364698" w:rsidRDefault="0094246C" w:rsidP="0094246C">
            <w:pPr>
              <w:pStyle w:val="ListParagraph"/>
              <w:rPr>
                <w:rFonts w:ascii="Arial" w:hAnsi="Arial" w:cs="Arial"/>
              </w:rPr>
            </w:pPr>
          </w:p>
          <w:p w:rsidR="0094246C" w:rsidRDefault="0094246C" w:rsidP="0094246C">
            <w:pPr>
              <w:pStyle w:val="ListParagraph"/>
              <w:numPr>
                <w:ilvl w:val="0"/>
                <w:numId w:val="16"/>
              </w:numPr>
              <w:ind w:righ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Arranges for clinical supervision and accommodation, if needed.</w:t>
            </w:r>
          </w:p>
          <w:p w:rsidR="0094246C" w:rsidRPr="00364698" w:rsidRDefault="0094246C" w:rsidP="0094246C">
            <w:pPr>
              <w:pStyle w:val="ListParagraph"/>
              <w:rPr>
                <w:rFonts w:ascii="Arial" w:hAnsi="Arial" w:cs="Arial"/>
              </w:rPr>
            </w:pPr>
          </w:p>
          <w:p w:rsidR="0094246C" w:rsidRDefault="0094246C" w:rsidP="0094246C">
            <w:pPr>
              <w:pStyle w:val="ListParagraph"/>
              <w:numPr>
                <w:ilvl w:val="0"/>
                <w:numId w:val="16"/>
              </w:numPr>
              <w:ind w:righ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Meets and greets elective medical students on arrival and ensure they have all they need during their stay.</w:t>
            </w:r>
          </w:p>
          <w:p w:rsidR="0094246C" w:rsidRPr="00364698" w:rsidRDefault="0094246C" w:rsidP="0094246C">
            <w:pPr>
              <w:pStyle w:val="ListParagraph"/>
              <w:rPr>
                <w:rFonts w:ascii="Arial" w:hAnsi="Arial" w:cs="Arial"/>
              </w:rPr>
            </w:pPr>
          </w:p>
          <w:p w:rsidR="0094246C" w:rsidRDefault="0094246C" w:rsidP="0094246C">
            <w:pPr>
              <w:pStyle w:val="ListParagraph"/>
              <w:numPr>
                <w:ilvl w:val="0"/>
                <w:numId w:val="16"/>
              </w:numPr>
              <w:ind w:righ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Completes any documentation required by the medical student at the end of their placement.</w:t>
            </w:r>
          </w:p>
          <w:p w:rsidR="002F2581" w:rsidRDefault="002F2581" w:rsidP="00B52A23">
            <w:pPr>
              <w:ind w:left="284" w:right="100"/>
              <w:rPr>
                <w:rFonts w:ascii="Arial" w:hAnsi="Arial" w:cs="Arial"/>
                <w:b/>
              </w:rPr>
            </w:pPr>
          </w:p>
          <w:p w:rsidR="0094246C" w:rsidRDefault="0094246C" w:rsidP="00B52A23">
            <w:pPr>
              <w:ind w:left="284" w:right="100"/>
              <w:rPr>
                <w:rFonts w:ascii="Arial" w:hAnsi="Arial" w:cs="Arial"/>
                <w:b/>
              </w:rPr>
            </w:pPr>
          </w:p>
          <w:p w:rsidR="0094246C" w:rsidRPr="0094246C" w:rsidRDefault="0094246C" w:rsidP="0094246C">
            <w:pPr>
              <w:pStyle w:val="ListParagraph"/>
              <w:numPr>
                <w:ilvl w:val="0"/>
                <w:numId w:val="19"/>
              </w:numPr>
              <w:ind w:right="10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Additional T</w:t>
            </w:r>
            <w:r w:rsidRPr="0094246C">
              <w:rPr>
                <w:rFonts w:ascii="Arial" w:hAnsi="Arial" w:cs="Arial"/>
                <w:b/>
              </w:rPr>
              <w:t>eaching</w:t>
            </w:r>
            <w:r>
              <w:rPr>
                <w:rFonts w:ascii="Arial" w:hAnsi="Arial" w:cs="Arial"/>
                <w:b/>
              </w:rPr>
              <w:t xml:space="preserve"> Events</w:t>
            </w:r>
          </w:p>
          <w:p w:rsidR="0094246C" w:rsidRDefault="0094246C" w:rsidP="00B52A23">
            <w:pPr>
              <w:ind w:left="284" w:right="100"/>
              <w:rPr>
                <w:rFonts w:ascii="Arial" w:hAnsi="Arial" w:cs="Arial"/>
                <w:b/>
              </w:rPr>
            </w:pPr>
          </w:p>
          <w:p w:rsidR="0094246C" w:rsidRDefault="0094246C" w:rsidP="0094246C">
            <w:pPr>
              <w:pStyle w:val="ListParagraph"/>
              <w:numPr>
                <w:ilvl w:val="0"/>
                <w:numId w:val="13"/>
              </w:numPr>
              <w:ind w:righ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Facilitates the local delivery of royal college training events such as Royal College of Physicians Edinburgh Evening Medical Updates, RCPE diploma training, O&amp;G PROMPT, etc</w:t>
            </w:r>
          </w:p>
          <w:p w:rsidR="0094246C" w:rsidRPr="00C740FB" w:rsidRDefault="0094246C" w:rsidP="0094246C">
            <w:pPr>
              <w:pStyle w:val="ListParagraph"/>
              <w:rPr>
                <w:rFonts w:ascii="Arial" w:hAnsi="Arial" w:cs="Arial"/>
              </w:rPr>
            </w:pPr>
          </w:p>
          <w:p w:rsidR="00614EBD" w:rsidRDefault="0094246C" w:rsidP="00614EBD">
            <w:pPr>
              <w:pStyle w:val="ListParagraph"/>
              <w:numPr>
                <w:ilvl w:val="0"/>
                <w:numId w:val="13"/>
              </w:numPr>
              <w:ind w:righ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Coordinates Transition Workshops organised locally and through the SEFCE initiative PULSE.</w:t>
            </w:r>
            <w:r w:rsidR="00614EBD">
              <w:rPr>
                <w:rFonts w:ascii="Arial" w:hAnsi="Arial" w:cs="Arial"/>
              </w:rPr>
              <w:t xml:space="preserve"> </w:t>
            </w:r>
          </w:p>
          <w:p w:rsidR="00614EBD" w:rsidRPr="00614EBD" w:rsidRDefault="00614EBD" w:rsidP="00614EBD">
            <w:pPr>
              <w:pStyle w:val="ListParagraph"/>
              <w:rPr>
                <w:rFonts w:ascii="Arial" w:hAnsi="Arial" w:cs="Arial"/>
              </w:rPr>
            </w:pPr>
          </w:p>
          <w:p w:rsidR="0094246C" w:rsidRDefault="00614EBD" w:rsidP="00614EBD">
            <w:pPr>
              <w:pStyle w:val="ListParagraph"/>
              <w:numPr>
                <w:ilvl w:val="0"/>
                <w:numId w:val="13"/>
              </w:numPr>
              <w:ind w:righ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Facilitates the local delivery of Clinical Educator Programme events</w:t>
            </w:r>
            <w:r w:rsidR="00774E9F">
              <w:rPr>
                <w:rFonts w:ascii="Arial" w:hAnsi="Arial" w:cs="Arial"/>
              </w:rPr>
              <w:t>.</w:t>
            </w:r>
          </w:p>
          <w:p w:rsidR="00E2472F" w:rsidRPr="00E2472F" w:rsidRDefault="00E2472F" w:rsidP="00E2472F">
            <w:pPr>
              <w:ind w:right="100"/>
              <w:rPr>
                <w:rFonts w:ascii="Arial" w:hAnsi="Arial" w:cs="Arial"/>
              </w:rPr>
            </w:pPr>
          </w:p>
          <w:p w:rsidR="00E2472F" w:rsidRPr="00526C1C" w:rsidRDefault="00E2472F" w:rsidP="00E2472F">
            <w:pPr>
              <w:pStyle w:val="ListParagraph"/>
              <w:numPr>
                <w:ilvl w:val="0"/>
                <w:numId w:val="19"/>
              </w:numPr>
              <w:ind w:right="100"/>
              <w:rPr>
                <w:rFonts w:ascii="Arial" w:hAnsi="Arial" w:cs="Arial"/>
                <w:b/>
                <w:bCs/>
              </w:rPr>
            </w:pPr>
            <w:r w:rsidRPr="00B52A23">
              <w:rPr>
                <w:rFonts w:ascii="Arial" w:hAnsi="Arial" w:cs="Arial"/>
                <w:b/>
              </w:rPr>
              <w:t>Quality Control</w:t>
            </w:r>
          </w:p>
          <w:p w:rsidR="00E2472F" w:rsidRPr="00E91A24" w:rsidRDefault="00E2472F" w:rsidP="00E2472F">
            <w:pPr>
              <w:ind w:left="100" w:right="10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> </w:t>
            </w:r>
          </w:p>
          <w:p w:rsidR="00E2472F" w:rsidRDefault="00E2472F" w:rsidP="00E2472F">
            <w:pPr>
              <w:pStyle w:val="ListParagraph"/>
              <w:numPr>
                <w:ilvl w:val="0"/>
                <w:numId w:val="12"/>
              </w:numPr>
              <w:ind w:right="100"/>
              <w:rPr>
                <w:rFonts w:ascii="Arial" w:hAnsi="Arial" w:cs="Arial"/>
              </w:rPr>
            </w:pPr>
            <w:r w:rsidRPr="5F8EC9B4">
              <w:rPr>
                <w:rFonts w:ascii="Arial" w:hAnsi="Arial" w:cs="Arial"/>
              </w:rPr>
              <w:t>Monitors quality control information collected by the medical schools and investigates underlying causes of poor performance when it is identified.</w:t>
            </w:r>
          </w:p>
          <w:p w:rsidR="5F8EC9B4" w:rsidRDefault="5F8EC9B4" w:rsidP="5F8EC9B4">
            <w:pPr>
              <w:pStyle w:val="ListParagraph"/>
              <w:numPr>
                <w:ilvl w:val="0"/>
                <w:numId w:val="12"/>
              </w:numPr>
              <w:ind w:right="100"/>
              <w:rPr>
                <w:rFonts w:ascii="Arial" w:hAnsi="Arial" w:cs="Arial"/>
              </w:rPr>
            </w:pPr>
            <w:r w:rsidRPr="5F8EC9B4">
              <w:rPr>
                <w:rFonts w:ascii="Arial" w:hAnsi="Arial" w:cs="Arial"/>
              </w:rPr>
              <w:t>Creates action plans to target areas requiring improvement and monitor progress, reporting back to MESM.</w:t>
            </w:r>
          </w:p>
          <w:p w:rsidR="00E2472F" w:rsidRDefault="00E2472F" w:rsidP="00E2472F">
            <w:pPr>
              <w:pStyle w:val="ListParagraph"/>
              <w:ind w:left="809" w:right="100"/>
              <w:rPr>
                <w:rFonts w:ascii="Arial" w:hAnsi="Arial" w:cs="Arial"/>
              </w:rPr>
            </w:pPr>
          </w:p>
          <w:p w:rsidR="00E2472F" w:rsidRDefault="00E2472F" w:rsidP="00E2472F">
            <w:pPr>
              <w:pStyle w:val="ListParagraph"/>
              <w:numPr>
                <w:ilvl w:val="0"/>
                <w:numId w:val="12"/>
              </w:numPr>
              <w:ind w:right="100"/>
              <w:rPr>
                <w:rFonts w:ascii="Arial" w:hAnsi="Arial" w:cs="Arial"/>
              </w:rPr>
            </w:pPr>
            <w:r w:rsidRPr="5F8EC9B4">
              <w:rPr>
                <w:rFonts w:ascii="Arial" w:hAnsi="Arial" w:cs="Arial"/>
              </w:rPr>
              <w:t xml:space="preserve">Drafts the annual </w:t>
            </w:r>
            <w:r w:rsidR="00C60AC9" w:rsidRPr="5F8EC9B4">
              <w:rPr>
                <w:rFonts w:ascii="Arial" w:hAnsi="Arial" w:cs="Arial"/>
              </w:rPr>
              <w:t>DME</w:t>
            </w:r>
            <w:r w:rsidRPr="5F8EC9B4">
              <w:rPr>
                <w:rFonts w:ascii="Arial" w:hAnsi="Arial" w:cs="Arial"/>
              </w:rPr>
              <w:t xml:space="preserve"> Report to NES in partnership with the Postgraduate Quality Manager, overseen by the DME.</w:t>
            </w:r>
          </w:p>
          <w:p w:rsidR="00E2472F" w:rsidRPr="00F778C3" w:rsidRDefault="00E2472F" w:rsidP="00E2472F">
            <w:pPr>
              <w:pStyle w:val="ListParagraph"/>
              <w:rPr>
                <w:rFonts w:ascii="Arial" w:hAnsi="Arial" w:cs="Arial"/>
              </w:rPr>
            </w:pPr>
          </w:p>
          <w:p w:rsidR="00E2472F" w:rsidRDefault="00E2472F" w:rsidP="00E2472F">
            <w:pPr>
              <w:pStyle w:val="ListParagraph"/>
              <w:numPr>
                <w:ilvl w:val="0"/>
                <w:numId w:val="12"/>
              </w:numPr>
              <w:ind w:right="100"/>
              <w:rPr>
                <w:rFonts w:ascii="Arial" w:hAnsi="Arial" w:cs="Arial"/>
              </w:rPr>
            </w:pPr>
            <w:r w:rsidRPr="5F8EC9B4">
              <w:rPr>
                <w:rFonts w:ascii="Arial" w:hAnsi="Arial" w:cs="Arial"/>
              </w:rPr>
              <w:t>Facilitates the annual liaison meetings with the medical schools, ensuring the events are p</w:t>
            </w:r>
            <w:r w:rsidR="00C60AC9" w:rsidRPr="5F8EC9B4">
              <w:rPr>
                <w:rFonts w:ascii="Arial" w:hAnsi="Arial" w:cs="Arial"/>
              </w:rPr>
              <w:t xml:space="preserve">ublicised and well organised. </w:t>
            </w:r>
            <w:r w:rsidRPr="5F8EC9B4">
              <w:rPr>
                <w:rFonts w:ascii="Arial" w:hAnsi="Arial" w:cs="Arial"/>
              </w:rPr>
              <w:t>Create action plans as required.</w:t>
            </w:r>
          </w:p>
          <w:p w:rsidR="0094246C" w:rsidRDefault="0094246C" w:rsidP="00B52A23">
            <w:pPr>
              <w:ind w:left="284" w:right="100"/>
              <w:rPr>
                <w:rFonts w:ascii="Arial" w:hAnsi="Arial" w:cs="Arial"/>
                <w:b/>
              </w:rPr>
            </w:pPr>
          </w:p>
          <w:p w:rsidR="00526C1C" w:rsidRPr="00526C1C" w:rsidRDefault="00526C1C" w:rsidP="00526C1C">
            <w:pPr>
              <w:pStyle w:val="ListParagraph"/>
              <w:numPr>
                <w:ilvl w:val="0"/>
                <w:numId w:val="19"/>
              </w:numPr>
              <w:ind w:right="100"/>
              <w:rPr>
                <w:rFonts w:ascii="Arial" w:hAnsi="Arial" w:cs="Arial"/>
                <w:b/>
                <w:bCs/>
              </w:rPr>
            </w:pPr>
            <w:r w:rsidRPr="00526C1C">
              <w:rPr>
                <w:rFonts w:ascii="Arial" w:hAnsi="Arial" w:cs="Arial"/>
                <w:b/>
              </w:rPr>
              <w:t>ACT monitoring</w:t>
            </w:r>
          </w:p>
          <w:p w:rsidR="00526C1C" w:rsidRPr="00E91A24" w:rsidRDefault="00526C1C" w:rsidP="00526C1C">
            <w:pPr>
              <w:ind w:left="100" w:right="10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> </w:t>
            </w:r>
          </w:p>
          <w:p w:rsidR="00526C1C" w:rsidRDefault="00526C1C" w:rsidP="00526C1C">
            <w:pPr>
              <w:pStyle w:val="ListParagraph"/>
              <w:numPr>
                <w:ilvl w:val="0"/>
                <w:numId w:val="14"/>
              </w:numPr>
              <w:ind w:righ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Maintains an operational knowledge of ACT and in part</w:t>
            </w:r>
            <w:r w:rsidR="00C60AC9">
              <w:rPr>
                <w:rFonts w:ascii="Arial" w:hAnsi="Arial" w:cs="Arial"/>
              </w:rPr>
              <w:t>icular, Measurement of Teaching (</w:t>
            </w:r>
            <w:proofErr w:type="spellStart"/>
            <w:r w:rsidR="00C60AC9">
              <w:rPr>
                <w:rFonts w:ascii="Arial" w:hAnsi="Arial" w:cs="Arial"/>
              </w:rPr>
              <w:t>MoT</w:t>
            </w:r>
            <w:proofErr w:type="spellEnd"/>
            <w:r w:rsidR="00C60AC9">
              <w:rPr>
                <w:rFonts w:ascii="Arial" w:hAnsi="Arial" w:cs="Arial"/>
              </w:rPr>
              <w:t>)</w:t>
            </w:r>
          </w:p>
          <w:p w:rsidR="00526C1C" w:rsidRDefault="00526C1C" w:rsidP="00526C1C">
            <w:pPr>
              <w:pStyle w:val="ListParagraph"/>
              <w:ind w:left="809" w:right="100"/>
              <w:rPr>
                <w:rFonts w:ascii="Arial" w:hAnsi="Arial" w:cs="Arial"/>
              </w:rPr>
            </w:pPr>
          </w:p>
          <w:p w:rsidR="00526C1C" w:rsidRDefault="00526C1C" w:rsidP="00526C1C">
            <w:pPr>
              <w:pStyle w:val="ListParagraph"/>
              <w:numPr>
                <w:ilvl w:val="0"/>
                <w:numId w:val="14"/>
              </w:numPr>
              <w:ind w:righ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Receives </w:t>
            </w:r>
            <w:proofErr w:type="spellStart"/>
            <w:r w:rsidR="00C60AC9">
              <w:rPr>
                <w:rFonts w:ascii="Arial" w:hAnsi="Arial" w:cs="Arial"/>
              </w:rPr>
              <w:t>MoT</w:t>
            </w:r>
            <w:proofErr w:type="spellEnd"/>
            <w:r w:rsidR="00C60AC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data compiled by the ACT Officers and confirms its accuracy.</w:t>
            </w:r>
          </w:p>
          <w:p w:rsidR="00526C1C" w:rsidRPr="00AE0F75" w:rsidRDefault="00526C1C" w:rsidP="00526C1C">
            <w:pPr>
              <w:pStyle w:val="ListParagraph"/>
              <w:rPr>
                <w:rFonts w:ascii="Arial" w:hAnsi="Arial" w:cs="Arial"/>
              </w:rPr>
            </w:pPr>
          </w:p>
          <w:p w:rsidR="00526C1C" w:rsidRDefault="005C4ED6" w:rsidP="00526C1C">
            <w:pPr>
              <w:pStyle w:val="ListParagraph"/>
              <w:numPr>
                <w:ilvl w:val="0"/>
                <w:numId w:val="14"/>
              </w:numPr>
              <w:ind w:righ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Assists in preparing </w:t>
            </w:r>
            <w:r w:rsidR="00526C1C" w:rsidRPr="00AE0F75">
              <w:rPr>
                <w:rFonts w:ascii="Arial" w:hAnsi="Arial" w:cs="Arial"/>
              </w:rPr>
              <w:t>ACT budget bids</w:t>
            </w:r>
          </w:p>
          <w:p w:rsidR="00526C1C" w:rsidRPr="00AE0F75" w:rsidRDefault="00526C1C" w:rsidP="00526C1C">
            <w:pPr>
              <w:pStyle w:val="ListParagraph"/>
              <w:rPr>
                <w:rFonts w:ascii="Arial" w:hAnsi="Arial" w:cs="Arial"/>
              </w:rPr>
            </w:pPr>
          </w:p>
          <w:p w:rsidR="00526C1C" w:rsidRDefault="00526C1C" w:rsidP="00526C1C">
            <w:pPr>
              <w:pStyle w:val="ListParagraph"/>
              <w:numPr>
                <w:ilvl w:val="0"/>
                <w:numId w:val="14"/>
              </w:numPr>
              <w:ind w:right="100"/>
              <w:rPr>
                <w:rFonts w:ascii="Arial" w:hAnsi="Arial" w:cs="Arial"/>
              </w:rPr>
            </w:pPr>
            <w:r w:rsidRPr="00AE0F75">
              <w:rPr>
                <w:rFonts w:ascii="Arial" w:hAnsi="Arial" w:cs="Arial"/>
              </w:rPr>
              <w:t>Leads on the production of the ACT Accountability report each year.</w:t>
            </w:r>
          </w:p>
          <w:p w:rsidR="00526C1C" w:rsidRDefault="00526C1C" w:rsidP="00B52A23">
            <w:pPr>
              <w:ind w:left="284" w:right="100"/>
              <w:rPr>
                <w:rFonts w:ascii="Arial" w:hAnsi="Arial" w:cs="Arial"/>
                <w:b/>
              </w:rPr>
            </w:pPr>
          </w:p>
          <w:p w:rsidR="006A53E6" w:rsidRPr="006A53E6" w:rsidRDefault="006A53E6" w:rsidP="006A53E6">
            <w:pPr>
              <w:ind w:right="100"/>
              <w:rPr>
                <w:rFonts w:ascii="Arial" w:hAnsi="Arial" w:cs="Arial"/>
              </w:rPr>
            </w:pPr>
          </w:p>
          <w:p w:rsidR="00DE7EE5" w:rsidRPr="00DE7EE5" w:rsidRDefault="00614EBD" w:rsidP="00DE7EE5">
            <w:pPr>
              <w:pStyle w:val="ListParagraph"/>
              <w:numPr>
                <w:ilvl w:val="0"/>
                <w:numId w:val="19"/>
              </w:numPr>
              <w:ind w:right="100"/>
              <w:rPr>
                <w:rFonts w:ascii="Arial" w:hAnsi="Arial" w:cs="Arial"/>
                <w:b/>
                <w:bCs/>
              </w:rPr>
            </w:pPr>
            <w:r w:rsidRPr="00DE7EE5">
              <w:rPr>
                <w:rFonts w:ascii="Arial" w:hAnsi="Arial" w:cs="Arial"/>
                <w:b/>
              </w:rPr>
              <w:t>Facilities Management</w:t>
            </w:r>
          </w:p>
          <w:p w:rsidR="00614EBD" w:rsidRDefault="00614EBD" w:rsidP="0054675B">
            <w:pPr>
              <w:ind w:right="100"/>
              <w:rPr>
                <w:rFonts w:ascii="Arial" w:hAnsi="Arial" w:cs="Arial"/>
              </w:rPr>
            </w:pPr>
          </w:p>
          <w:p w:rsidR="00B12E32" w:rsidRDefault="00B12E32" w:rsidP="00B12E32">
            <w:pPr>
              <w:pStyle w:val="ListParagraph"/>
              <w:numPr>
                <w:ilvl w:val="0"/>
                <w:numId w:val="21"/>
              </w:numPr>
              <w:ind w:righ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Ensures the education centres are open and available for educational use, in </w:t>
            </w:r>
            <w:r>
              <w:rPr>
                <w:rFonts w:ascii="Arial" w:hAnsi="Arial" w:cs="Arial"/>
              </w:rPr>
              <w:lastRenderedPageBreak/>
              <w:t>partnership with the Education Centre Manager.</w:t>
            </w:r>
          </w:p>
          <w:p w:rsidR="00B12E32" w:rsidRDefault="00B12E32" w:rsidP="00B12E32">
            <w:pPr>
              <w:pStyle w:val="ListParagraph"/>
              <w:ind w:left="809" w:right="100"/>
              <w:rPr>
                <w:rFonts w:ascii="Arial" w:hAnsi="Arial" w:cs="Arial"/>
              </w:rPr>
            </w:pPr>
          </w:p>
          <w:p w:rsidR="00614EBD" w:rsidRDefault="00614EBD" w:rsidP="00614EBD">
            <w:pPr>
              <w:pStyle w:val="ListParagraph"/>
              <w:numPr>
                <w:ilvl w:val="0"/>
                <w:numId w:val="21"/>
              </w:numPr>
              <w:ind w:righ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Provides local support for the tutorial booking system </w:t>
            </w:r>
            <w:proofErr w:type="spellStart"/>
            <w:r>
              <w:rPr>
                <w:rFonts w:ascii="Arial" w:hAnsi="Arial" w:cs="Arial"/>
              </w:rPr>
              <w:t>TuBS</w:t>
            </w:r>
            <w:proofErr w:type="spellEnd"/>
            <w:r>
              <w:rPr>
                <w:rFonts w:ascii="Arial" w:hAnsi="Arial" w:cs="Arial"/>
              </w:rPr>
              <w:t xml:space="preserve"> and for any of the technical equipment in the Education Centres at the Victoria and Queen Margaret hospitals.</w:t>
            </w:r>
          </w:p>
          <w:p w:rsidR="00614EBD" w:rsidRDefault="00614EBD" w:rsidP="00614EBD">
            <w:pPr>
              <w:pStyle w:val="ListParagraph"/>
              <w:ind w:left="809" w:right="100"/>
              <w:rPr>
                <w:rFonts w:ascii="Arial" w:hAnsi="Arial" w:cs="Arial"/>
              </w:rPr>
            </w:pPr>
          </w:p>
          <w:p w:rsidR="00614EBD" w:rsidRDefault="00614EBD" w:rsidP="00614EBD">
            <w:pPr>
              <w:pStyle w:val="ListParagraph"/>
              <w:numPr>
                <w:ilvl w:val="0"/>
                <w:numId w:val="21"/>
              </w:numPr>
              <w:ind w:right="100"/>
              <w:rPr>
                <w:rFonts w:ascii="Arial" w:hAnsi="Arial" w:cs="Arial"/>
              </w:rPr>
            </w:pPr>
            <w:r w:rsidRPr="00614EBD">
              <w:rPr>
                <w:rFonts w:ascii="Arial" w:hAnsi="Arial" w:cs="Arial"/>
              </w:rPr>
              <w:t>Provides absence cover for the Administrative Assistant during holidays and sickness.</w:t>
            </w:r>
          </w:p>
          <w:p w:rsidR="00774E9F" w:rsidRPr="00774E9F" w:rsidRDefault="00774E9F" w:rsidP="00774E9F">
            <w:pPr>
              <w:pStyle w:val="ListParagraph"/>
              <w:rPr>
                <w:rFonts w:ascii="Arial" w:hAnsi="Arial" w:cs="Arial"/>
              </w:rPr>
            </w:pPr>
          </w:p>
          <w:p w:rsidR="00774E9F" w:rsidRPr="00614EBD" w:rsidRDefault="00774E9F" w:rsidP="00614EBD">
            <w:pPr>
              <w:pStyle w:val="ListParagraph"/>
              <w:numPr>
                <w:ilvl w:val="0"/>
                <w:numId w:val="21"/>
              </w:numPr>
              <w:ind w:righ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Provides assistance to LMLs for classroom bookings and equipment use during teaching.</w:t>
            </w:r>
          </w:p>
          <w:p w:rsidR="00614EBD" w:rsidRPr="00E91A24" w:rsidRDefault="00614EBD" w:rsidP="0054675B">
            <w:pPr>
              <w:ind w:right="100"/>
              <w:rPr>
                <w:rFonts w:ascii="Arial" w:hAnsi="Arial" w:cs="Arial"/>
              </w:rPr>
            </w:pPr>
          </w:p>
        </w:tc>
      </w:tr>
    </w:tbl>
    <w:p w:rsidR="00E91A24" w:rsidRPr="00E91A24" w:rsidRDefault="00E91A24" w:rsidP="00E91A24">
      <w:pPr>
        <w:rPr>
          <w:rFonts w:ascii="Arial" w:hAnsi="Arial" w:cs="Arial"/>
        </w:rPr>
      </w:pPr>
      <w:r w:rsidRPr="00E91A24">
        <w:rPr>
          <w:rFonts w:ascii="Arial" w:hAnsi="Arial" w:cs="Arial"/>
        </w:rPr>
        <w:lastRenderedPageBreak/>
        <w:t> </w:t>
      </w:r>
    </w:p>
    <w:tbl>
      <w:tblPr>
        <w:tblW w:w="10065" w:type="dxa"/>
        <w:tblInd w:w="-694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065"/>
      </w:tblGrid>
      <w:tr w:rsidR="00E91A24" w:rsidRPr="00E91A24" w:rsidTr="5F8EC9B4">
        <w:tc>
          <w:tcPr>
            <w:tcW w:w="100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</w:tcPr>
          <w:p w:rsidR="00E91A24" w:rsidRPr="00E91A24" w:rsidRDefault="00E91A24" w:rsidP="00E91A24">
            <w:pPr>
              <w:spacing w:before="120" w:after="120"/>
              <w:ind w:left="100" w:right="100"/>
              <w:outlineLvl w:val="2"/>
              <w:rPr>
                <w:rFonts w:ascii="Arial" w:hAnsi="Arial" w:cs="Arial"/>
                <w:b/>
                <w:bCs/>
              </w:rPr>
            </w:pPr>
            <w:bookmarkStart w:id="8" w:name="table07"/>
            <w:bookmarkEnd w:id="8"/>
            <w:r w:rsidRPr="00E91A24">
              <w:rPr>
                <w:rFonts w:ascii="Arial" w:hAnsi="Arial" w:cs="Arial"/>
                <w:b/>
                <w:bCs/>
              </w:rPr>
              <w:t>7a. EQUIPMENT AND MACHINERY</w:t>
            </w:r>
          </w:p>
        </w:tc>
      </w:tr>
      <w:tr w:rsidR="00E91A24" w:rsidRPr="00E91A24" w:rsidTr="5F8EC9B4">
        <w:tc>
          <w:tcPr>
            <w:tcW w:w="100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91A24" w:rsidRPr="00E91A24" w:rsidRDefault="00E91A24" w:rsidP="00F00A41">
            <w:pPr>
              <w:numPr>
                <w:ilvl w:val="0"/>
                <w:numId w:val="2"/>
              </w:numPr>
              <w:spacing w:before="120"/>
              <w:ind w:right="160"/>
              <w:jc w:val="both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>Office Equipment</w:t>
            </w:r>
            <w:r w:rsidR="00F00A41">
              <w:rPr>
                <w:rFonts w:ascii="Arial" w:hAnsi="Arial" w:cs="Arial"/>
              </w:rPr>
              <w:t>: c</w:t>
            </w:r>
            <w:r w:rsidRPr="00E91A24">
              <w:rPr>
                <w:rFonts w:ascii="Arial" w:hAnsi="Arial" w:cs="Arial"/>
              </w:rPr>
              <w:t xml:space="preserve">omputer, </w:t>
            </w:r>
            <w:r w:rsidR="00F00A41">
              <w:rPr>
                <w:rFonts w:ascii="Arial" w:hAnsi="Arial" w:cs="Arial"/>
              </w:rPr>
              <w:t>printer, laminator and p</w:t>
            </w:r>
            <w:r w:rsidRPr="00E91A24">
              <w:rPr>
                <w:rFonts w:ascii="Arial" w:hAnsi="Arial" w:cs="Arial"/>
              </w:rPr>
              <w:t xml:space="preserve">hotocopier. </w:t>
            </w:r>
          </w:p>
          <w:p w:rsidR="00E91A24" w:rsidRPr="00E91A24" w:rsidRDefault="00E91A24" w:rsidP="00F00A41">
            <w:pPr>
              <w:numPr>
                <w:ilvl w:val="0"/>
                <w:numId w:val="2"/>
              </w:numPr>
              <w:spacing w:before="120"/>
              <w:ind w:right="100"/>
              <w:rPr>
                <w:rFonts w:ascii="Arial" w:hAnsi="Arial" w:cs="Arial"/>
              </w:rPr>
            </w:pPr>
            <w:r w:rsidRPr="5F8EC9B4">
              <w:rPr>
                <w:rFonts w:ascii="Arial" w:hAnsi="Arial" w:cs="Arial"/>
              </w:rPr>
              <w:t>Audio Visual Aids</w:t>
            </w:r>
            <w:r w:rsidR="4B5F07E8" w:rsidRPr="5F8EC9B4">
              <w:rPr>
                <w:rFonts w:ascii="Arial" w:hAnsi="Arial" w:cs="Arial"/>
              </w:rPr>
              <w:t>: p</w:t>
            </w:r>
            <w:r w:rsidRPr="5F8EC9B4">
              <w:rPr>
                <w:rFonts w:ascii="Arial" w:hAnsi="Arial" w:cs="Arial"/>
              </w:rPr>
              <w:t xml:space="preserve">rojector, </w:t>
            </w:r>
            <w:r w:rsidR="4B5F07E8" w:rsidRPr="5F8EC9B4">
              <w:rPr>
                <w:rFonts w:ascii="Arial" w:hAnsi="Arial" w:cs="Arial"/>
              </w:rPr>
              <w:t>laptop computer, portable projection screens, p</w:t>
            </w:r>
            <w:r w:rsidRPr="5F8EC9B4">
              <w:rPr>
                <w:rFonts w:ascii="Arial" w:hAnsi="Arial" w:cs="Arial"/>
              </w:rPr>
              <w:t xml:space="preserve">ortable LCD TV </w:t>
            </w:r>
            <w:r w:rsidR="4B5F07E8" w:rsidRPr="5F8EC9B4">
              <w:rPr>
                <w:rFonts w:ascii="Arial" w:hAnsi="Arial" w:cs="Arial"/>
              </w:rPr>
              <w:t>s</w:t>
            </w:r>
            <w:r w:rsidRPr="5F8EC9B4">
              <w:rPr>
                <w:rFonts w:ascii="Arial" w:hAnsi="Arial" w:cs="Arial"/>
              </w:rPr>
              <w:t xml:space="preserve">creens, </w:t>
            </w:r>
            <w:proofErr w:type="spellStart"/>
            <w:r w:rsidRPr="5F8EC9B4">
              <w:rPr>
                <w:rFonts w:ascii="Arial" w:hAnsi="Arial" w:cs="Arial"/>
              </w:rPr>
              <w:t>Smartboard</w:t>
            </w:r>
            <w:proofErr w:type="spellEnd"/>
            <w:r w:rsidRPr="5F8EC9B4">
              <w:rPr>
                <w:rFonts w:ascii="Arial" w:hAnsi="Arial" w:cs="Arial"/>
              </w:rPr>
              <w:t xml:space="preserve"> and </w:t>
            </w:r>
            <w:proofErr w:type="spellStart"/>
            <w:r w:rsidRPr="5F8EC9B4">
              <w:rPr>
                <w:rFonts w:ascii="Arial" w:hAnsi="Arial" w:cs="Arial"/>
              </w:rPr>
              <w:t>clickshare</w:t>
            </w:r>
            <w:proofErr w:type="spellEnd"/>
            <w:r w:rsidRPr="5F8EC9B4">
              <w:rPr>
                <w:rFonts w:ascii="Arial" w:hAnsi="Arial" w:cs="Arial"/>
              </w:rPr>
              <w:t xml:space="preserve">. </w:t>
            </w:r>
          </w:p>
          <w:p w:rsidR="00E91A24" w:rsidRPr="00E91A24" w:rsidRDefault="00E91A24" w:rsidP="00F00A41">
            <w:pPr>
              <w:numPr>
                <w:ilvl w:val="0"/>
                <w:numId w:val="2"/>
              </w:numPr>
              <w:spacing w:before="120"/>
              <w:ind w:right="100"/>
              <w:rPr>
                <w:rFonts w:ascii="Arial" w:hAnsi="Arial" w:cs="Arial"/>
              </w:rPr>
            </w:pPr>
            <w:r w:rsidRPr="5F8EC9B4">
              <w:rPr>
                <w:rFonts w:ascii="Arial" w:hAnsi="Arial" w:cs="Arial"/>
              </w:rPr>
              <w:t>Presentation System</w:t>
            </w:r>
            <w:r w:rsidR="4B5F07E8" w:rsidRPr="5F8EC9B4">
              <w:rPr>
                <w:rFonts w:ascii="Arial" w:hAnsi="Arial" w:cs="Arial"/>
              </w:rPr>
              <w:t xml:space="preserve">: </w:t>
            </w:r>
            <w:proofErr w:type="gramStart"/>
            <w:r w:rsidR="4B5F07E8" w:rsidRPr="5F8EC9B4">
              <w:rPr>
                <w:rFonts w:ascii="Arial" w:hAnsi="Arial" w:cs="Arial"/>
              </w:rPr>
              <w:t xml:space="preserve">PC </w:t>
            </w:r>
            <w:r w:rsidR="4B5F07E8" w:rsidRPr="5F8EC9B4">
              <w:rPr>
                <w:rFonts w:ascii="Arial" w:hAnsi="Arial" w:cs="Arial"/>
              </w:rPr>
              <w:t>,</w:t>
            </w:r>
            <w:proofErr w:type="gramEnd"/>
            <w:r w:rsidR="4B5F07E8" w:rsidRPr="5F8EC9B4">
              <w:rPr>
                <w:rFonts w:ascii="Arial" w:hAnsi="Arial" w:cs="Arial"/>
              </w:rPr>
              <w:t xml:space="preserve"> Internet Access, LCD p</w:t>
            </w:r>
            <w:r w:rsidRPr="5F8EC9B4">
              <w:rPr>
                <w:rFonts w:ascii="Arial" w:hAnsi="Arial" w:cs="Arial"/>
              </w:rPr>
              <w:t>rojector</w:t>
            </w:r>
            <w:r w:rsidR="4B5F07E8" w:rsidRPr="5F8EC9B4">
              <w:rPr>
                <w:rFonts w:ascii="Arial" w:hAnsi="Arial" w:cs="Arial"/>
              </w:rPr>
              <w:t xml:space="preserve"> and screens, l</w:t>
            </w:r>
            <w:r w:rsidRPr="5F8EC9B4">
              <w:rPr>
                <w:rFonts w:ascii="Arial" w:hAnsi="Arial" w:cs="Arial"/>
              </w:rPr>
              <w:t>aser</w:t>
            </w:r>
            <w:r w:rsidR="4B5F07E8" w:rsidRPr="5F8EC9B4">
              <w:rPr>
                <w:rFonts w:ascii="Arial" w:hAnsi="Arial" w:cs="Arial"/>
              </w:rPr>
              <w:t xml:space="preserve"> pointers</w:t>
            </w:r>
            <w:r w:rsidR="4B5F07E8" w:rsidRPr="5F8EC9B4">
              <w:rPr>
                <w:rFonts w:ascii="Arial" w:hAnsi="Arial" w:cs="Arial"/>
              </w:rPr>
              <w:t>, sound system</w:t>
            </w:r>
            <w:r w:rsidR="4B5F07E8" w:rsidRPr="5F8EC9B4">
              <w:rPr>
                <w:rFonts w:ascii="Arial" w:hAnsi="Arial" w:cs="Arial"/>
              </w:rPr>
              <w:t xml:space="preserve"> and microphone s</w:t>
            </w:r>
            <w:r w:rsidRPr="5F8EC9B4">
              <w:rPr>
                <w:rFonts w:ascii="Arial" w:hAnsi="Arial" w:cs="Arial"/>
              </w:rPr>
              <w:t xml:space="preserve">ystem. </w:t>
            </w:r>
          </w:p>
          <w:p w:rsidR="00E91A24" w:rsidRPr="00E91A24" w:rsidRDefault="00E91A24" w:rsidP="00F00A41">
            <w:pPr>
              <w:numPr>
                <w:ilvl w:val="0"/>
                <w:numId w:val="2"/>
              </w:numPr>
              <w:spacing w:before="120"/>
              <w:ind w:right="160"/>
              <w:rPr>
                <w:rFonts w:ascii="Arial" w:hAnsi="Arial" w:cs="Arial"/>
              </w:rPr>
            </w:pPr>
            <w:r w:rsidRPr="5F8EC9B4">
              <w:rPr>
                <w:rFonts w:ascii="Arial" w:hAnsi="Arial" w:cs="Arial"/>
              </w:rPr>
              <w:t xml:space="preserve">Video Conferencing </w:t>
            </w:r>
            <w:r w:rsidR="4B5F07E8" w:rsidRPr="5F8EC9B4">
              <w:rPr>
                <w:rFonts w:ascii="Arial" w:hAnsi="Arial" w:cs="Arial"/>
              </w:rPr>
              <w:t xml:space="preserve">System: </w:t>
            </w:r>
            <w:r w:rsidRPr="5F8EC9B4">
              <w:rPr>
                <w:rFonts w:ascii="Arial" w:hAnsi="Arial" w:cs="Arial"/>
              </w:rPr>
              <w:t xml:space="preserve"> National Video-Conferencing System (Cisco)</w:t>
            </w:r>
            <w:r w:rsidRPr="5F8EC9B4">
              <w:rPr>
                <w:rFonts w:ascii="Arial" w:hAnsi="Arial" w:cs="Arial"/>
              </w:rPr>
              <w:t xml:space="preserve">, Desktop PC, , LCD Data Projectors, </w:t>
            </w:r>
          </w:p>
        </w:tc>
      </w:tr>
      <w:tr w:rsidR="00E91A24" w:rsidRPr="00E91A24" w:rsidTr="5F8EC9B4">
        <w:tc>
          <w:tcPr>
            <w:tcW w:w="100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91A24" w:rsidRPr="00E91A24" w:rsidRDefault="00E91A24" w:rsidP="00E91A24">
            <w:pPr>
              <w:spacing w:before="120" w:after="120"/>
              <w:ind w:left="100" w:right="16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  <w:b/>
                <w:bCs/>
              </w:rPr>
              <w:t>7b.  SYSTEMS</w:t>
            </w:r>
          </w:p>
        </w:tc>
      </w:tr>
      <w:tr w:rsidR="00E91A24" w:rsidRPr="00E91A24" w:rsidTr="5F8EC9B4">
        <w:tc>
          <w:tcPr>
            <w:tcW w:w="100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91A24" w:rsidRPr="00E91A24" w:rsidRDefault="00E91A24" w:rsidP="00C91E2D">
            <w:pPr>
              <w:numPr>
                <w:ilvl w:val="0"/>
                <w:numId w:val="3"/>
              </w:numPr>
              <w:spacing w:before="120"/>
              <w:ind w:right="160"/>
              <w:rPr>
                <w:rFonts w:ascii="Arial" w:hAnsi="Arial" w:cs="Arial"/>
              </w:rPr>
            </w:pPr>
            <w:r w:rsidRPr="5F8EC9B4">
              <w:rPr>
                <w:rFonts w:ascii="Arial" w:hAnsi="Arial" w:cs="Arial"/>
              </w:rPr>
              <w:t>Microsoft Office</w:t>
            </w:r>
            <w:r w:rsidRPr="5F8EC9B4">
              <w:rPr>
                <w:rFonts w:ascii="Arial" w:hAnsi="Arial" w:cs="Arial"/>
              </w:rPr>
              <w:t xml:space="preserve"> 365 including Teams, Outlook, Word, Excel, PowerPoint </w:t>
            </w:r>
          </w:p>
          <w:p w:rsidR="00BC555B" w:rsidRDefault="00E91A24" w:rsidP="00C91E2D">
            <w:pPr>
              <w:numPr>
                <w:ilvl w:val="0"/>
                <w:numId w:val="3"/>
              </w:numPr>
              <w:spacing w:before="120"/>
              <w:ind w:right="160"/>
              <w:rPr>
                <w:rFonts w:ascii="Arial" w:hAnsi="Arial" w:cs="Arial"/>
              </w:rPr>
            </w:pPr>
            <w:r w:rsidRPr="5F8EC9B4">
              <w:rPr>
                <w:rFonts w:ascii="Arial" w:hAnsi="Arial" w:cs="Arial"/>
              </w:rPr>
              <w:t xml:space="preserve"> Microsoft Access</w:t>
            </w:r>
          </w:p>
          <w:p w:rsidR="00E91A24" w:rsidRPr="00E91A24" w:rsidRDefault="00E91A24" w:rsidP="00C91E2D">
            <w:pPr>
              <w:numPr>
                <w:ilvl w:val="0"/>
                <w:numId w:val="3"/>
              </w:numPr>
              <w:spacing w:before="120"/>
              <w:ind w:right="160"/>
              <w:rPr>
                <w:rFonts w:ascii="Arial" w:hAnsi="Arial" w:cs="Arial"/>
              </w:rPr>
            </w:pPr>
            <w:r w:rsidRPr="5F8EC9B4">
              <w:rPr>
                <w:rFonts w:ascii="Arial" w:hAnsi="Arial" w:cs="Arial"/>
              </w:rPr>
              <w:t>Intranet/Internet</w:t>
            </w:r>
            <w:r w:rsidRPr="5F8EC9B4">
              <w:rPr>
                <w:rFonts w:ascii="Arial" w:hAnsi="Arial" w:cs="Arial"/>
              </w:rPr>
              <w:t xml:space="preserve"> and Blink</w:t>
            </w:r>
          </w:p>
          <w:p w:rsidR="00E91A24" w:rsidRDefault="00C60AC9" w:rsidP="00C91E2D">
            <w:pPr>
              <w:numPr>
                <w:ilvl w:val="0"/>
                <w:numId w:val="3"/>
              </w:numPr>
              <w:spacing w:before="120"/>
              <w:ind w:right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TURAS</w:t>
            </w:r>
          </w:p>
          <w:p w:rsidR="00D83743" w:rsidRDefault="3C5FD7A5" w:rsidP="00A87FE3">
            <w:pPr>
              <w:numPr>
                <w:ilvl w:val="0"/>
                <w:numId w:val="3"/>
              </w:numPr>
              <w:spacing w:before="120"/>
              <w:ind w:right="160"/>
              <w:rPr>
                <w:rFonts w:ascii="Arial" w:hAnsi="Arial" w:cs="Arial"/>
              </w:rPr>
            </w:pPr>
            <w:r w:rsidRPr="5F8EC9B4">
              <w:rPr>
                <w:rFonts w:ascii="Arial" w:hAnsi="Arial" w:cs="Arial"/>
              </w:rPr>
              <w:t xml:space="preserve">Web Room </w:t>
            </w:r>
            <w:r w:rsidRPr="5F8EC9B4">
              <w:rPr>
                <w:rFonts w:ascii="Arial" w:hAnsi="Arial" w:cs="Arial"/>
              </w:rPr>
              <w:t>Booking System</w:t>
            </w:r>
          </w:p>
          <w:p w:rsidR="5F8EC9B4" w:rsidRDefault="5F8EC9B4" w:rsidP="5F8EC9B4">
            <w:pPr>
              <w:numPr>
                <w:ilvl w:val="0"/>
                <w:numId w:val="3"/>
              </w:numPr>
              <w:spacing w:before="120"/>
              <w:ind w:right="160"/>
              <w:rPr>
                <w:rFonts w:ascii="Arial" w:hAnsi="Arial" w:cs="Arial"/>
              </w:rPr>
            </w:pPr>
            <w:proofErr w:type="spellStart"/>
            <w:r w:rsidRPr="5F8EC9B4">
              <w:rPr>
                <w:rFonts w:ascii="Arial" w:hAnsi="Arial" w:cs="Arial"/>
              </w:rPr>
              <w:t>TuBS</w:t>
            </w:r>
            <w:proofErr w:type="spellEnd"/>
          </w:p>
          <w:p w:rsidR="5F8EC9B4" w:rsidRDefault="5F8EC9B4" w:rsidP="5F8EC9B4">
            <w:pPr>
              <w:numPr>
                <w:ilvl w:val="0"/>
                <w:numId w:val="3"/>
              </w:numPr>
              <w:spacing w:before="120"/>
              <w:ind w:right="160"/>
              <w:rPr>
                <w:rFonts w:ascii="Arial" w:hAnsi="Arial" w:cs="Arial"/>
              </w:rPr>
            </w:pPr>
            <w:proofErr w:type="spellStart"/>
            <w:r w:rsidRPr="5F8EC9B4">
              <w:rPr>
                <w:rFonts w:ascii="Arial" w:hAnsi="Arial" w:cs="Arial"/>
              </w:rPr>
              <w:t>Solas</w:t>
            </w:r>
            <w:proofErr w:type="spellEnd"/>
          </w:p>
          <w:p w:rsidR="5F8EC9B4" w:rsidRDefault="5F8EC9B4" w:rsidP="5F8EC9B4">
            <w:pPr>
              <w:numPr>
                <w:ilvl w:val="0"/>
                <w:numId w:val="3"/>
              </w:numPr>
              <w:spacing w:before="120"/>
              <w:ind w:right="160"/>
              <w:rPr>
                <w:rFonts w:ascii="Arial" w:hAnsi="Arial" w:cs="Arial"/>
              </w:rPr>
            </w:pPr>
            <w:r w:rsidRPr="5F8EC9B4">
              <w:rPr>
                <w:rFonts w:ascii="Arial" w:hAnsi="Arial" w:cs="Arial"/>
              </w:rPr>
              <w:t>Blackboard</w:t>
            </w:r>
          </w:p>
          <w:p w:rsidR="5F8EC9B4" w:rsidRDefault="5F8EC9B4" w:rsidP="5F8EC9B4">
            <w:pPr>
              <w:numPr>
                <w:ilvl w:val="0"/>
                <w:numId w:val="3"/>
              </w:numPr>
              <w:spacing w:before="120"/>
              <w:ind w:right="160"/>
              <w:rPr>
                <w:rFonts w:ascii="Arial" w:hAnsi="Arial" w:cs="Arial"/>
              </w:rPr>
            </w:pPr>
            <w:proofErr w:type="spellStart"/>
            <w:r w:rsidRPr="5F8EC9B4">
              <w:rPr>
                <w:rFonts w:ascii="Arial" w:hAnsi="Arial" w:cs="Arial"/>
              </w:rPr>
              <w:t>Medblogs</w:t>
            </w:r>
            <w:proofErr w:type="spellEnd"/>
          </w:p>
          <w:p w:rsidR="00A87FE3" w:rsidRPr="00A87FE3" w:rsidRDefault="00A87FE3" w:rsidP="00A87FE3">
            <w:pPr>
              <w:spacing w:before="120"/>
              <w:ind w:left="720" w:right="160"/>
              <w:rPr>
                <w:rFonts w:ascii="Arial" w:hAnsi="Arial" w:cs="Arial"/>
              </w:rPr>
            </w:pPr>
          </w:p>
        </w:tc>
      </w:tr>
      <w:tr w:rsidR="00E91A24" w:rsidRPr="00E91A24" w:rsidTr="5F8EC9B4">
        <w:tc>
          <w:tcPr>
            <w:tcW w:w="100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</w:tcPr>
          <w:p w:rsidR="00E91A24" w:rsidRPr="00E91A24" w:rsidRDefault="00E91A24" w:rsidP="00E91A24">
            <w:pPr>
              <w:spacing w:before="120" w:after="120"/>
              <w:ind w:left="100" w:right="100"/>
              <w:outlineLvl w:val="2"/>
              <w:rPr>
                <w:rFonts w:ascii="Arial" w:hAnsi="Arial" w:cs="Arial"/>
                <w:b/>
                <w:bCs/>
              </w:rPr>
            </w:pPr>
            <w:r w:rsidRPr="00E91A24">
              <w:rPr>
                <w:rFonts w:ascii="Arial" w:hAnsi="Arial" w:cs="Arial"/>
              </w:rPr>
              <w:t> </w:t>
            </w:r>
            <w:bookmarkStart w:id="9" w:name="table08"/>
            <w:bookmarkEnd w:id="9"/>
            <w:r w:rsidRPr="00E91A24">
              <w:rPr>
                <w:rFonts w:ascii="Arial" w:hAnsi="Arial" w:cs="Arial"/>
                <w:b/>
                <w:bCs/>
              </w:rPr>
              <w:t>8. ASSIGNMENT AND REVIEW OF WORK</w:t>
            </w:r>
          </w:p>
        </w:tc>
      </w:tr>
      <w:tr w:rsidR="00E91A24" w:rsidRPr="00E91A24" w:rsidTr="5F8EC9B4">
        <w:tc>
          <w:tcPr>
            <w:tcW w:w="100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91A24" w:rsidRPr="00E91A24" w:rsidRDefault="00E91A24" w:rsidP="00E91A24">
            <w:pPr>
              <w:ind w:left="100" w:right="10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> </w:t>
            </w:r>
          </w:p>
          <w:p w:rsidR="00E91A24" w:rsidRPr="00E91A24" w:rsidRDefault="00E91A24" w:rsidP="00E91A24">
            <w:pPr>
              <w:ind w:left="100" w:right="16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 xml:space="preserve">The majority of the </w:t>
            </w:r>
            <w:r w:rsidR="00C45B95">
              <w:rPr>
                <w:rFonts w:ascii="Arial" w:hAnsi="Arial" w:cs="Arial"/>
              </w:rPr>
              <w:t xml:space="preserve">quality assurance </w:t>
            </w:r>
            <w:r w:rsidRPr="00E91A24">
              <w:rPr>
                <w:rFonts w:ascii="Arial" w:hAnsi="Arial" w:cs="Arial"/>
              </w:rPr>
              <w:t>work undertak</w:t>
            </w:r>
            <w:r w:rsidR="00B656FC">
              <w:rPr>
                <w:rFonts w:ascii="Arial" w:hAnsi="Arial" w:cs="Arial"/>
              </w:rPr>
              <w:t>en is at the initiative of the p</w:t>
            </w:r>
            <w:r w:rsidR="00B656FC" w:rsidRPr="00E91A24">
              <w:rPr>
                <w:rFonts w:ascii="Arial" w:hAnsi="Arial" w:cs="Arial"/>
              </w:rPr>
              <w:t>ost holder</w:t>
            </w:r>
            <w:r w:rsidRPr="00E91A24">
              <w:rPr>
                <w:rFonts w:ascii="Arial" w:hAnsi="Arial" w:cs="Arial"/>
              </w:rPr>
              <w:t xml:space="preserve"> in</w:t>
            </w:r>
            <w:r w:rsidR="00C60AC9">
              <w:rPr>
                <w:rFonts w:ascii="Arial" w:hAnsi="Arial" w:cs="Arial"/>
              </w:rPr>
              <w:t xml:space="preserve"> response to direction from D</w:t>
            </w:r>
            <w:r w:rsidRPr="00E91A24">
              <w:rPr>
                <w:rFonts w:ascii="Arial" w:hAnsi="Arial" w:cs="Arial"/>
              </w:rPr>
              <w:t>ME</w:t>
            </w:r>
            <w:r w:rsidR="00C60AC9">
              <w:rPr>
                <w:rFonts w:ascii="Arial" w:hAnsi="Arial" w:cs="Arial"/>
              </w:rPr>
              <w:t xml:space="preserve">. </w:t>
            </w:r>
            <w:r w:rsidRPr="00E91A24">
              <w:rPr>
                <w:rFonts w:ascii="Arial" w:hAnsi="Arial" w:cs="Arial"/>
              </w:rPr>
              <w:t xml:space="preserve">The </w:t>
            </w:r>
            <w:r w:rsidR="00C60AC9">
              <w:rPr>
                <w:rFonts w:ascii="Arial" w:hAnsi="Arial" w:cs="Arial"/>
              </w:rPr>
              <w:t>MESM</w:t>
            </w:r>
            <w:r w:rsidRPr="00E91A24">
              <w:rPr>
                <w:rFonts w:ascii="Arial" w:hAnsi="Arial" w:cs="Arial"/>
              </w:rPr>
              <w:t xml:space="preserve"> provide</w:t>
            </w:r>
            <w:r w:rsidR="00B656FC">
              <w:rPr>
                <w:rFonts w:ascii="Arial" w:hAnsi="Arial" w:cs="Arial"/>
              </w:rPr>
              <w:t>s</w:t>
            </w:r>
            <w:r w:rsidRPr="00E91A24">
              <w:rPr>
                <w:rFonts w:ascii="Arial" w:hAnsi="Arial" w:cs="Arial"/>
              </w:rPr>
              <w:t xml:space="preserve"> operational support. </w:t>
            </w:r>
          </w:p>
          <w:p w:rsidR="00E91A24" w:rsidRPr="00E91A24" w:rsidRDefault="00E91A24" w:rsidP="00E91A24">
            <w:pPr>
              <w:ind w:left="100" w:right="10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> </w:t>
            </w:r>
          </w:p>
          <w:p w:rsidR="00E91A24" w:rsidRPr="00E91A24" w:rsidRDefault="00E91A24" w:rsidP="00E91A24">
            <w:pPr>
              <w:ind w:left="100" w:right="16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 xml:space="preserve">The </w:t>
            </w:r>
            <w:r w:rsidR="00B656FC">
              <w:rPr>
                <w:rFonts w:ascii="Arial" w:hAnsi="Arial" w:cs="Arial"/>
              </w:rPr>
              <w:t>p</w:t>
            </w:r>
            <w:r w:rsidR="00B656FC" w:rsidRPr="00E91A24">
              <w:rPr>
                <w:rFonts w:ascii="Arial" w:hAnsi="Arial" w:cs="Arial"/>
              </w:rPr>
              <w:t>ost holder</w:t>
            </w:r>
            <w:r w:rsidRPr="00E91A24">
              <w:rPr>
                <w:rFonts w:ascii="Arial" w:hAnsi="Arial" w:cs="Arial"/>
              </w:rPr>
              <w:t xml:space="preserve"> will recognise that practices will evolve </w:t>
            </w:r>
            <w:r w:rsidR="00C45B95">
              <w:rPr>
                <w:rFonts w:ascii="Arial" w:hAnsi="Arial" w:cs="Arial"/>
              </w:rPr>
              <w:t>over time</w:t>
            </w:r>
            <w:r w:rsidRPr="00E91A24">
              <w:rPr>
                <w:rFonts w:ascii="Arial" w:hAnsi="Arial" w:cs="Arial"/>
              </w:rPr>
              <w:t xml:space="preserve"> to reflect changes to training and education recommendations from the many governing bodies</w:t>
            </w:r>
            <w:r w:rsidR="005C4ED6">
              <w:rPr>
                <w:rFonts w:ascii="Arial" w:hAnsi="Arial" w:cs="Arial"/>
              </w:rPr>
              <w:t xml:space="preserve"> so must have a flexible working approach</w:t>
            </w:r>
            <w:r w:rsidRPr="00E91A24">
              <w:rPr>
                <w:rFonts w:ascii="Arial" w:hAnsi="Arial" w:cs="Arial"/>
              </w:rPr>
              <w:t xml:space="preserve">. </w:t>
            </w:r>
          </w:p>
          <w:p w:rsidR="00E91A24" w:rsidRPr="00E91A24" w:rsidRDefault="00E91A24" w:rsidP="00BC555B">
            <w:pPr>
              <w:ind w:right="10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lastRenderedPageBreak/>
              <w:t> </w:t>
            </w:r>
          </w:p>
          <w:p w:rsidR="00E91A24" w:rsidRPr="00E91A24" w:rsidRDefault="00E91A24" w:rsidP="00E91A24">
            <w:pPr>
              <w:ind w:left="100" w:right="16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 xml:space="preserve">The </w:t>
            </w:r>
            <w:r w:rsidR="00B656FC">
              <w:rPr>
                <w:rFonts w:ascii="Arial" w:hAnsi="Arial" w:cs="Arial"/>
              </w:rPr>
              <w:t>p</w:t>
            </w:r>
            <w:r w:rsidR="00B656FC" w:rsidRPr="00E91A24">
              <w:rPr>
                <w:rFonts w:ascii="Arial" w:hAnsi="Arial" w:cs="Arial"/>
              </w:rPr>
              <w:t>ost holder</w:t>
            </w:r>
            <w:r w:rsidRPr="00E91A24">
              <w:rPr>
                <w:rFonts w:ascii="Arial" w:hAnsi="Arial" w:cs="Arial"/>
              </w:rPr>
              <w:t xml:space="preserve"> will </w:t>
            </w:r>
            <w:r w:rsidR="00C45B95">
              <w:rPr>
                <w:rFonts w:ascii="Arial" w:hAnsi="Arial" w:cs="Arial"/>
              </w:rPr>
              <w:t xml:space="preserve">make recommendations to </w:t>
            </w:r>
            <w:r w:rsidRPr="00E91A24">
              <w:rPr>
                <w:rFonts w:ascii="Arial" w:hAnsi="Arial" w:cs="Arial"/>
              </w:rPr>
              <w:t>the DME and MESM</w:t>
            </w:r>
            <w:r w:rsidR="00B656FC">
              <w:rPr>
                <w:rFonts w:ascii="Arial" w:hAnsi="Arial" w:cs="Arial"/>
              </w:rPr>
              <w:t xml:space="preserve"> </w:t>
            </w:r>
            <w:r w:rsidR="00C45B95">
              <w:rPr>
                <w:rFonts w:ascii="Arial" w:hAnsi="Arial" w:cs="Arial"/>
              </w:rPr>
              <w:t xml:space="preserve">in relation to decision making </w:t>
            </w:r>
            <w:r w:rsidR="00B656FC">
              <w:rPr>
                <w:rFonts w:ascii="Arial" w:hAnsi="Arial" w:cs="Arial"/>
              </w:rPr>
              <w:t>a</w:t>
            </w:r>
            <w:r w:rsidRPr="00E91A24">
              <w:rPr>
                <w:rFonts w:ascii="Arial" w:hAnsi="Arial" w:cs="Arial"/>
              </w:rPr>
              <w:t>nd will implement instruction</w:t>
            </w:r>
            <w:r w:rsidR="00B656FC">
              <w:rPr>
                <w:rFonts w:ascii="Arial" w:hAnsi="Arial" w:cs="Arial"/>
              </w:rPr>
              <w:t>s</w:t>
            </w:r>
            <w:r w:rsidRPr="00E91A24">
              <w:rPr>
                <w:rFonts w:ascii="Arial" w:hAnsi="Arial" w:cs="Arial"/>
              </w:rPr>
              <w:t xml:space="preserve"> concerning policy and </w:t>
            </w:r>
            <w:r w:rsidR="00C45B95">
              <w:rPr>
                <w:rFonts w:ascii="Arial" w:hAnsi="Arial" w:cs="Arial"/>
              </w:rPr>
              <w:t>service</w:t>
            </w:r>
            <w:r w:rsidR="00C60AC9">
              <w:rPr>
                <w:rFonts w:ascii="Arial" w:hAnsi="Arial" w:cs="Arial"/>
              </w:rPr>
              <w:t xml:space="preserve">. </w:t>
            </w:r>
            <w:r w:rsidRPr="00E91A24">
              <w:rPr>
                <w:rFonts w:ascii="Arial" w:hAnsi="Arial" w:cs="Arial"/>
              </w:rPr>
              <w:t xml:space="preserve">The </w:t>
            </w:r>
            <w:r w:rsidR="00C45B95">
              <w:rPr>
                <w:rFonts w:ascii="Arial" w:hAnsi="Arial" w:cs="Arial"/>
              </w:rPr>
              <w:t xml:space="preserve">implementation of </w:t>
            </w:r>
            <w:r w:rsidRPr="00E91A24">
              <w:rPr>
                <w:rFonts w:ascii="Arial" w:hAnsi="Arial" w:cs="Arial"/>
              </w:rPr>
              <w:t xml:space="preserve">instructions </w:t>
            </w:r>
            <w:r w:rsidR="003746DC">
              <w:rPr>
                <w:rFonts w:ascii="Arial" w:hAnsi="Arial" w:cs="Arial"/>
              </w:rPr>
              <w:t>rests with</w:t>
            </w:r>
            <w:r w:rsidRPr="00E91A24">
              <w:rPr>
                <w:rFonts w:ascii="Arial" w:hAnsi="Arial" w:cs="Arial"/>
              </w:rPr>
              <w:t xml:space="preserve"> the </w:t>
            </w:r>
            <w:r w:rsidR="00B656FC">
              <w:rPr>
                <w:rFonts w:ascii="Arial" w:hAnsi="Arial" w:cs="Arial"/>
              </w:rPr>
              <w:t>p</w:t>
            </w:r>
            <w:r w:rsidR="00B656FC" w:rsidRPr="00E91A24">
              <w:rPr>
                <w:rFonts w:ascii="Arial" w:hAnsi="Arial" w:cs="Arial"/>
              </w:rPr>
              <w:t>ost holder</w:t>
            </w:r>
            <w:r w:rsidR="003746DC">
              <w:rPr>
                <w:rFonts w:ascii="Arial" w:hAnsi="Arial" w:cs="Arial"/>
              </w:rPr>
              <w:t>, having</w:t>
            </w:r>
            <w:r w:rsidRPr="00E91A24">
              <w:rPr>
                <w:rFonts w:ascii="Arial" w:hAnsi="Arial" w:cs="Arial"/>
              </w:rPr>
              <w:t xml:space="preserve"> a high </w:t>
            </w:r>
            <w:r w:rsidR="003746DC">
              <w:rPr>
                <w:rFonts w:ascii="Arial" w:hAnsi="Arial" w:cs="Arial"/>
              </w:rPr>
              <w:t>degree</w:t>
            </w:r>
            <w:r w:rsidRPr="00E91A24">
              <w:rPr>
                <w:rFonts w:ascii="Arial" w:hAnsi="Arial" w:cs="Arial"/>
              </w:rPr>
              <w:t xml:space="preserve"> of autonomy and will prioritise their own workload.</w:t>
            </w:r>
          </w:p>
          <w:p w:rsidR="00E91A24" w:rsidRPr="00E91A24" w:rsidRDefault="00E91A24" w:rsidP="00E91A24">
            <w:pPr>
              <w:ind w:left="100" w:right="10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> </w:t>
            </w:r>
          </w:p>
          <w:p w:rsidR="00E91A24" w:rsidRDefault="00E91A24" w:rsidP="00E91A24">
            <w:pPr>
              <w:ind w:left="100" w:right="16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 xml:space="preserve">The </w:t>
            </w:r>
            <w:r w:rsidR="00B656FC">
              <w:rPr>
                <w:rFonts w:ascii="Arial" w:hAnsi="Arial" w:cs="Arial"/>
              </w:rPr>
              <w:t>p</w:t>
            </w:r>
            <w:r w:rsidR="00B656FC" w:rsidRPr="00E91A24">
              <w:rPr>
                <w:rFonts w:ascii="Arial" w:hAnsi="Arial" w:cs="Arial"/>
              </w:rPr>
              <w:t>ost holder</w:t>
            </w:r>
            <w:r w:rsidRPr="00E91A24">
              <w:rPr>
                <w:rFonts w:ascii="Arial" w:hAnsi="Arial" w:cs="Arial"/>
              </w:rPr>
              <w:t xml:space="preserve"> will meet on a regular basis with the MESM and also on an annual basis to agree their objectives and personal development plan.</w:t>
            </w:r>
          </w:p>
          <w:p w:rsidR="00C60AC9" w:rsidRPr="00E91A24" w:rsidRDefault="00C60AC9" w:rsidP="00E91A24">
            <w:pPr>
              <w:ind w:left="100" w:right="160"/>
              <w:rPr>
                <w:rFonts w:ascii="Arial" w:hAnsi="Arial" w:cs="Arial"/>
              </w:rPr>
            </w:pPr>
          </w:p>
        </w:tc>
      </w:tr>
    </w:tbl>
    <w:p w:rsidR="00E91A24" w:rsidRPr="00E91A24" w:rsidRDefault="00E91A24" w:rsidP="00E91A24">
      <w:pPr>
        <w:rPr>
          <w:rFonts w:ascii="Arial" w:hAnsi="Arial" w:cs="Arial"/>
        </w:rPr>
      </w:pPr>
      <w:r w:rsidRPr="00E91A24">
        <w:rPr>
          <w:rFonts w:ascii="Arial" w:hAnsi="Arial" w:cs="Arial"/>
        </w:rPr>
        <w:lastRenderedPageBreak/>
        <w:t> </w:t>
      </w:r>
    </w:p>
    <w:tbl>
      <w:tblPr>
        <w:tblW w:w="10065" w:type="dxa"/>
        <w:tblInd w:w="-694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065"/>
      </w:tblGrid>
      <w:tr w:rsidR="00E91A24" w:rsidRPr="00E91A24" w:rsidTr="5F8EC9B4">
        <w:tc>
          <w:tcPr>
            <w:tcW w:w="100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</w:tcPr>
          <w:p w:rsidR="00E91A24" w:rsidRPr="00E91A24" w:rsidRDefault="00E91A24" w:rsidP="00CF4935">
            <w:pPr>
              <w:spacing w:before="120" w:after="120"/>
              <w:ind w:left="180" w:right="-160"/>
              <w:rPr>
                <w:rFonts w:ascii="Arial" w:hAnsi="Arial" w:cs="Arial"/>
              </w:rPr>
            </w:pPr>
            <w:bookmarkStart w:id="10" w:name="table09"/>
            <w:bookmarkEnd w:id="10"/>
            <w:r w:rsidRPr="00E91A24">
              <w:rPr>
                <w:rFonts w:ascii="Arial" w:hAnsi="Arial" w:cs="Arial"/>
                <w:b/>
                <w:bCs/>
              </w:rPr>
              <w:t>9.  DECISIONS AND JUDGEMENTS</w:t>
            </w:r>
          </w:p>
        </w:tc>
      </w:tr>
      <w:tr w:rsidR="00E91A24" w:rsidRPr="00E91A24" w:rsidTr="5F8EC9B4">
        <w:trPr>
          <w:trHeight w:val="1260"/>
        </w:trPr>
        <w:tc>
          <w:tcPr>
            <w:tcW w:w="100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91A24" w:rsidRPr="00E91A24" w:rsidRDefault="31CDA779" w:rsidP="00BC555B">
            <w:pPr>
              <w:ind w:left="127" w:right="-160"/>
              <w:rPr>
                <w:rFonts w:ascii="Arial" w:hAnsi="Arial" w:cs="Arial"/>
              </w:rPr>
            </w:pPr>
            <w:r w:rsidRPr="5F8EC9B4">
              <w:rPr>
                <w:rFonts w:ascii="Arial" w:hAnsi="Arial" w:cs="Arial"/>
              </w:rPr>
              <w:t>The post holder</w:t>
            </w:r>
            <w:r w:rsidR="00E91A24" w:rsidRPr="5F8EC9B4">
              <w:rPr>
                <w:rFonts w:ascii="Arial" w:hAnsi="Arial" w:cs="Arial"/>
              </w:rPr>
              <w:t xml:space="preserve"> has responsibility for day</w:t>
            </w:r>
            <w:r w:rsidR="00E91A24" w:rsidRPr="5F8EC9B4">
              <w:rPr>
                <w:rFonts w:ascii="Arial" w:hAnsi="Arial" w:cs="Arial"/>
              </w:rPr>
              <w:t>-</w:t>
            </w:r>
            <w:r w:rsidR="00E91A24" w:rsidRPr="5F8EC9B4">
              <w:rPr>
                <w:rFonts w:ascii="Arial" w:hAnsi="Arial" w:cs="Arial"/>
              </w:rPr>
              <w:t>to</w:t>
            </w:r>
            <w:r w:rsidR="00E91A24" w:rsidRPr="5F8EC9B4">
              <w:rPr>
                <w:rFonts w:ascii="Arial" w:hAnsi="Arial" w:cs="Arial"/>
              </w:rPr>
              <w:t>-</w:t>
            </w:r>
            <w:r w:rsidR="00E91A24" w:rsidRPr="5F8EC9B4">
              <w:rPr>
                <w:rFonts w:ascii="Arial" w:hAnsi="Arial" w:cs="Arial"/>
              </w:rPr>
              <w:t>day decision making</w:t>
            </w:r>
            <w:r w:rsidRPr="5F8EC9B4">
              <w:rPr>
                <w:rFonts w:ascii="Arial" w:hAnsi="Arial" w:cs="Arial"/>
              </w:rPr>
              <w:t xml:space="preserve"> relating to their</w:t>
            </w:r>
            <w:r w:rsidR="00C60AC9" w:rsidRPr="5F8EC9B4">
              <w:rPr>
                <w:rFonts w:ascii="Arial" w:hAnsi="Arial" w:cs="Arial"/>
              </w:rPr>
              <w:t xml:space="preserve"> tasks. Only complex decisions are referred to either the DME or MESM.</w:t>
            </w:r>
          </w:p>
          <w:p w:rsidR="00E91A24" w:rsidRPr="00E91A24" w:rsidRDefault="00E91A24" w:rsidP="00D83743">
            <w:pPr>
              <w:ind w:left="180" w:right="165"/>
              <w:jc w:val="both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> </w:t>
            </w:r>
          </w:p>
          <w:p w:rsidR="00E91A24" w:rsidRPr="00E91A24" w:rsidRDefault="00E91A24" w:rsidP="00BC555B">
            <w:pPr>
              <w:ind w:left="127" w:right="165"/>
              <w:jc w:val="both"/>
              <w:rPr>
                <w:rFonts w:ascii="Arial" w:hAnsi="Arial" w:cs="Arial"/>
              </w:rPr>
            </w:pPr>
            <w:r w:rsidRPr="5F8EC9B4">
              <w:rPr>
                <w:rFonts w:ascii="Arial" w:hAnsi="Arial" w:cs="Arial"/>
              </w:rPr>
              <w:t xml:space="preserve">Problems/issues need to be anticipated, addressed and resolved on a daily basis </w:t>
            </w:r>
            <w:proofErr w:type="gramStart"/>
            <w:r w:rsidRPr="5F8EC9B4">
              <w:rPr>
                <w:rFonts w:ascii="Arial" w:hAnsi="Arial" w:cs="Arial"/>
              </w:rPr>
              <w:t>without</w:t>
            </w:r>
            <w:r w:rsidR="00C60AC9" w:rsidRPr="5F8EC9B4">
              <w:rPr>
                <w:rFonts w:ascii="Arial" w:hAnsi="Arial" w:cs="Arial"/>
              </w:rPr>
              <w:t xml:space="preserve">  </w:t>
            </w:r>
            <w:r w:rsidRPr="5F8EC9B4">
              <w:rPr>
                <w:rFonts w:ascii="Arial" w:hAnsi="Arial" w:cs="Arial"/>
              </w:rPr>
              <w:t>being</w:t>
            </w:r>
            <w:proofErr w:type="gramEnd"/>
            <w:r w:rsidRPr="5F8EC9B4">
              <w:rPr>
                <w:rFonts w:ascii="Arial" w:hAnsi="Arial" w:cs="Arial"/>
              </w:rPr>
              <w:t xml:space="preserve"> referred to the Line Manager.</w:t>
            </w:r>
          </w:p>
          <w:p w:rsidR="00E91A24" w:rsidRPr="00E91A24" w:rsidRDefault="00E91A24" w:rsidP="00D83743">
            <w:pPr>
              <w:ind w:left="180" w:right="165"/>
              <w:jc w:val="both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> </w:t>
            </w:r>
          </w:p>
          <w:p w:rsidR="00C60AC9" w:rsidRPr="00E91A24" w:rsidRDefault="00C60AC9" w:rsidP="00774E9F">
            <w:pPr>
              <w:ind w:left="180" w:right="165"/>
              <w:jc w:val="both"/>
              <w:rPr>
                <w:rFonts w:ascii="Arial" w:hAnsi="Arial" w:cs="Arial"/>
              </w:rPr>
            </w:pPr>
            <w:r w:rsidRPr="5F8EC9B4">
              <w:rPr>
                <w:rFonts w:ascii="Arial" w:hAnsi="Arial" w:cs="Arial"/>
              </w:rPr>
              <w:t xml:space="preserve"> </w:t>
            </w:r>
          </w:p>
        </w:tc>
      </w:tr>
    </w:tbl>
    <w:p w:rsidR="00C761FD" w:rsidRDefault="00E91A24" w:rsidP="00E91A24">
      <w:pPr>
        <w:rPr>
          <w:rFonts w:ascii="Arial" w:hAnsi="Arial" w:cs="Arial"/>
        </w:rPr>
      </w:pPr>
      <w:r w:rsidRPr="00E91A24">
        <w:rPr>
          <w:rFonts w:ascii="Arial" w:hAnsi="Arial" w:cs="Arial"/>
        </w:rPr>
        <w:t> </w:t>
      </w:r>
    </w:p>
    <w:tbl>
      <w:tblPr>
        <w:tblW w:w="10065" w:type="dxa"/>
        <w:tblInd w:w="-694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065"/>
      </w:tblGrid>
      <w:tr w:rsidR="00E91A24" w:rsidRPr="00E91A24" w:rsidTr="006662AC"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E91A24" w:rsidRPr="00E91A24" w:rsidRDefault="00C761FD" w:rsidP="00E91A24">
            <w:pPr>
              <w:spacing w:before="120" w:after="120"/>
              <w:ind w:left="100" w:right="100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br w:type="page"/>
            </w:r>
            <w:bookmarkStart w:id="11" w:name="table0A"/>
            <w:bookmarkEnd w:id="11"/>
            <w:r w:rsidR="00E91A24" w:rsidRPr="00E91A24">
              <w:rPr>
                <w:rFonts w:ascii="Arial" w:hAnsi="Arial" w:cs="Arial"/>
                <w:b/>
                <w:bCs/>
              </w:rPr>
              <w:t>10.  MOST CHALLENGING/DIFFICULT PARTS OF THE JOB</w:t>
            </w:r>
          </w:p>
        </w:tc>
      </w:tr>
      <w:tr w:rsidR="00E91A24" w:rsidRPr="00E91A24" w:rsidTr="006662AC"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743" w:rsidRDefault="00E91A24" w:rsidP="00774E9F">
            <w:pPr>
              <w:ind w:left="100" w:right="10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 xml:space="preserve">Gathering valuable feedback from consultants involved in undergraduate teaching in time for report deadlines. </w:t>
            </w:r>
          </w:p>
          <w:p w:rsidR="00774E9F" w:rsidRDefault="00774E9F" w:rsidP="00774E9F">
            <w:pPr>
              <w:ind w:left="100" w:right="100"/>
              <w:rPr>
                <w:rFonts w:ascii="Arial" w:hAnsi="Arial" w:cs="Arial"/>
              </w:rPr>
            </w:pPr>
          </w:p>
          <w:p w:rsidR="00774E9F" w:rsidRDefault="00774E9F" w:rsidP="00774E9F">
            <w:pPr>
              <w:ind w:left="100" w:righ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Securing timetables for teaching.</w:t>
            </w:r>
          </w:p>
          <w:p w:rsidR="00774E9F" w:rsidRDefault="00774E9F" w:rsidP="00774E9F">
            <w:pPr>
              <w:ind w:left="100" w:right="100"/>
              <w:rPr>
                <w:rFonts w:ascii="Arial" w:hAnsi="Arial" w:cs="Arial"/>
              </w:rPr>
            </w:pPr>
          </w:p>
          <w:p w:rsidR="00774E9F" w:rsidRDefault="00774E9F" w:rsidP="00774E9F">
            <w:pPr>
              <w:ind w:left="100" w:righ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Coordinating a high volume of students at one time.</w:t>
            </w:r>
          </w:p>
          <w:p w:rsidR="00E91A24" w:rsidRPr="00E91A24" w:rsidRDefault="00E91A24" w:rsidP="00774E9F">
            <w:pPr>
              <w:ind w:right="345"/>
              <w:rPr>
                <w:rFonts w:ascii="Arial" w:hAnsi="Arial" w:cs="Arial"/>
              </w:rPr>
            </w:pPr>
          </w:p>
        </w:tc>
      </w:tr>
    </w:tbl>
    <w:p w:rsidR="00E91A24" w:rsidRPr="00E91A24" w:rsidRDefault="00E91A24" w:rsidP="00E91A24">
      <w:pPr>
        <w:rPr>
          <w:rFonts w:ascii="Arial" w:hAnsi="Arial" w:cs="Arial"/>
        </w:rPr>
      </w:pPr>
      <w:r w:rsidRPr="00E91A24">
        <w:rPr>
          <w:rFonts w:ascii="Arial" w:hAnsi="Arial" w:cs="Arial"/>
        </w:rPr>
        <w:t> </w:t>
      </w:r>
    </w:p>
    <w:tbl>
      <w:tblPr>
        <w:tblW w:w="10065" w:type="dxa"/>
        <w:tblInd w:w="-694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065"/>
      </w:tblGrid>
      <w:tr w:rsidR="00E91A24" w:rsidRPr="00E91A24" w:rsidTr="006662AC"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E91A24" w:rsidRPr="00E91A24" w:rsidRDefault="00E91A24" w:rsidP="00E91A24">
            <w:pPr>
              <w:spacing w:before="120" w:after="120"/>
              <w:ind w:left="100" w:right="-160"/>
              <w:rPr>
                <w:rFonts w:ascii="Arial" w:hAnsi="Arial" w:cs="Arial"/>
              </w:rPr>
            </w:pPr>
            <w:bookmarkStart w:id="12" w:name="table0B"/>
            <w:bookmarkEnd w:id="12"/>
            <w:r w:rsidRPr="00E91A24">
              <w:rPr>
                <w:rFonts w:ascii="Arial" w:hAnsi="Arial" w:cs="Arial"/>
                <w:b/>
                <w:bCs/>
              </w:rPr>
              <w:t>11.  COMMUNICATIONS AND RELATIONSHIPS</w:t>
            </w:r>
          </w:p>
        </w:tc>
      </w:tr>
      <w:tr w:rsidR="00E91A24" w:rsidRPr="00E91A24" w:rsidTr="006662AC"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A24" w:rsidRPr="00774E9F" w:rsidRDefault="00774E9F" w:rsidP="00774E9F">
            <w:pPr>
              <w:numPr>
                <w:ilvl w:val="0"/>
                <w:numId w:val="4"/>
              </w:numPr>
              <w:ind w:right="10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>Under</w:t>
            </w:r>
            <w:r>
              <w:rPr>
                <w:rFonts w:ascii="Arial" w:hAnsi="Arial" w:cs="Arial"/>
              </w:rPr>
              <w:t xml:space="preserve">graduate students </w:t>
            </w:r>
          </w:p>
          <w:p w:rsidR="00774E9F" w:rsidRDefault="00774E9F" w:rsidP="003830C8">
            <w:pPr>
              <w:numPr>
                <w:ilvl w:val="0"/>
                <w:numId w:val="4"/>
              </w:numPr>
              <w:ind w:righ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Medical staff </w:t>
            </w:r>
          </w:p>
          <w:p w:rsidR="00774E9F" w:rsidRPr="00774E9F" w:rsidRDefault="00774E9F" w:rsidP="00774E9F">
            <w:pPr>
              <w:numPr>
                <w:ilvl w:val="0"/>
                <w:numId w:val="4"/>
              </w:numPr>
              <w:ind w:righ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 Centre staff</w:t>
            </w:r>
          </w:p>
          <w:p w:rsidR="00E91A24" w:rsidRPr="00E91A24" w:rsidRDefault="00774E9F" w:rsidP="003830C8">
            <w:pPr>
              <w:numPr>
                <w:ilvl w:val="0"/>
                <w:numId w:val="4"/>
              </w:numPr>
              <w:ind w:righ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DME / ADME</w:t>
            </w:r>
            <w:r w:rsidR="003830C8">
              <w:rPr>
                <w:rFonts w:ascii="Arial" w:hAnsi="Arial" w:cs="Arial"/>
              </w:rPr>
              <w:t xml:space="preserve"> </w:t>
            </w:r>
          </w:p>
          <w:p w:rsidR="00E91A24" w:rsidRPr="00E91A24" w:rsidRDefault="00E91A24" w:rsidP="003830C8">
            <w:pPr>
              <w:numPr>
                <w:ilvl w:val="0"/>
                <w:numId w:val="4"/>
              </w:numPr>
              <w:ind w:right="10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>F</w:t>
            </w:r>
            <w:r w:rsidR="003830C8">
              <w:rPr>
                <w:rFonts w:ascii="Arial" w:hAnsi="Arial" w:cs="Arial"/>
              </w:rPr>
              <w:t xml:space="preserve">oundation </w:t>
            </w:r>
            <w:r w:rsidRPr="00E91A24">
              <w:rPr>
                <w:rFonts w:ascii="Arial" w:hAnsi="Arial" w:cs="Arial"/>
              </w:rPr>
              <w:t>P</w:t>
            </w:r>
            <w:r w:rsidR="003830C8">
              <w:rPr>
                <w:rFonts w:ascii="Arial" w:hAnsi="Arial" w:cs="Arial"/>
              </w:rPr>
              <w:t xml:space="preserve">rogramme </w:t>
            </w:r>
            <w:r w:rsidRPr="00E91A24">
              <w:rPr>
                <w:rFonts w:ascii="Arial" w:hAnsi="Arial" w:cs="Arial"/>
              </w:rPr>
              <w:t>D</w:t>
            </w:r>
            <w:r w:rsidR="003830C8">
              <w:rPr>
                <w:rFonts w:ascii="Arial" w:hAnsi="Arial" w:cs="Arial"/>
              </w:rPr>
              <w:t>irectors</w:t>
            </w:r>
            <w:r w:rsidRPr="00E91A24">
              <w:rPr>
                <w:rFonts w:ascii="Arial" w:hAnsi="Arial" w:cs="Arial"/>
              </w:rPr>
              <w:t xml:space="preserve"> </w:t>
            </w:r>
          </w:p>
          <w:p w:rsidR="00E91A24" w:rsidRDefault="00774E9F" w:rsidP="003830C8">
            <w:pPr>
              <w:numPr>
                <w:ilvl w:val="0"/>
                <w:numId w:val="4"/>
              </w:numPr>
              <w:ind w:righ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NHS staff </w:t>
            </w:r>
            <w:r w:rsidR="00E91A24" w:rsidRPr="00E91A24">
              <w:rPr>
                <w:rFonts w:ascii="Arial" w:hAnsi="Arial" w:cs="Arial"/>
              </w:rPr>
              <w:t xml:space="preserve"> </w:t>
            </w:r>
          </w:p>
          <w:p w:rsidR="003830C8" w:rsidRPr="00774E9F" w:rsidRDefault="00774E9F" w:rsidP="00774E9F">
            <w:pPr>
              <w:numPr>
                <w:ilvl w:val="0"/>
                <w:numId w:val="4"/>
              </w:numPr>
              <w:ind w:righ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 staff</w:t>
            </w:r>
          </w:p>
          <w:p w:rsidR="00E91A24" w:rsidRPr="00E91A24" w:rsidRDefault="00E91A24" w:rsidP="003830C8">
            <w:pPr>
              <w:numPr>
                <w:ilvl w:val="0"/>
                <w:numId w:val="5"/>
              </w:numPr>
              <w:spacing w:line="260" w:lineRule="atLeast"/>
              <w:ind w:right="10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>South East Scotland</w:t>
            </w:r>
            <w:r w:rsidR="00774E9F">
              <w:rPr>
                <w:rFonts w:ascii="Arial" w:hAnsi="Arial" w:cs="Arial"/>
              </w:rPr>
              <w:t xml:space="preserve"> Faculty of Clinical Educators</w:t>
            </w:r>
          </w:p>
          <w:p w:rsidR="00E91A24" w:rsidRPr="00E91A24" w:rsidRDefault="00774E9F" w:rsidP="003830C8">
            <w:pPr>
              <w:numPr>
                <w:ilvl w:val="0"/>
                <w:numId w:val="5"/>
              </w:numPr>
              <w:spacing w:line="260" w:lineRule="atLeast"/>
              <w:ind w:righ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</w:t>
            </w:r>
            <w:r w:rsidR="00E91A24" w:rsidRPr="00E91A24">
              <w:rPr>
                <w:rFonts w:ascii="Arial" w:hAnsi="Arial" w:cs="Arial"/>
              </w:rPr>
              <w:t xml:space="preserve"> Officers from </w:t>
            </w:r>
            <w:r>
              <w:rPr>
                <w:rFonts w:ascii="Arial" w:hAnsi="Arial" w:cs="Arial"/>
              </w:rPr>
              <w:t>Edinburgh, Dundee &amp; St Andrews</w:t>
            </w:r>
            <w:r w:rsidR="00E91A24" w:rsidRPr="00E91A24">
              <w:rPr>
                <w:rFonts w:ascii="Arial" w:hAnsi="Arial" w:cs="Arial"/>
              </w:rPr>
              <w:t xml:space="preserve"> </w:t>
            </w:r>
          </w:p>
          <w:p w:rsidR="00E91A24" w:rsidRPr="00E91A24" w:rsidRDefault="00E91A24" w:rsidP="003830C8">
            <w:pPr>
              <w:numPr>
                <w:ilvl w:val="0"/>
                <w:numId w:val="5"/>
              </w:numPr>
              <w:spacing w:line="260" w:lineRule="atLeast"/>
              <w:ind w:right="10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>The Dean</w:t>
            </w:r>
            <w:r w:rsidR="00774E9F">
              <w:rPr>
                <w:rFonts w:ascii="Arial" w:hAnsi="Arial" w:cs="Arial"/>
              </w:rPr>
              <w:t xml:space="preserve">ery </w:t>
            </w:r>
          </w:p>
          <w:p w:rsidR="003830C8" w:rsidRDefault="00E91A24" w:rsidP="00774E9F">
            <w:pPr>
              <w:numPr>
                <w:ilvl w:val="0"/>
                <w:numId w:val="5"/>
              </w:numPr>
              <w:spacing w:line="260" w:lineRule="atLeast"/>
              <w:ind w:right="10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>N</w:t>
            </w:r>
            <w:r w:rsidR="003830C8">
              <w:rPr>
                <w:rFonts w:ascii="Arial" w:hAnsi="Arial" w:cs="Arial"/>
              </w:rPr>
              <w:t xml:space="preserve">HS </w:t>
            </w:r>
            <w:r w:rsidRPr="00E91A24">
              <w:rPr>
                <w:rFonts w:ascii="Arial" w:hAnsi="Arial" w:cs="Arial"/>
              </w:rPr>
              <w:t>E</w:t>
            </w:r>
            <w:r w:rsidR="003830C8">
              <w:rPr>
                <w:rFonts w:ascii="Arial" w:hAnsi="Arial" w:cs="Arial"/>
              </w:rPr>
              <w:t xml:space="preserve">ducation </w:t>
            </w:r>
            <w:r w:rsidRPr="00E91A24">
              <w:rPr>
                <w:rFonts w:ascii="Arial" w:hAnsi="Arial" w:cs="Arial"/>
              </w:rPr>
              <w:t>S</w:t>
            </w:r>
            <w:r w:rsidR="003830C8">
              <w:rPr>
                <w:rFonts w:ascii="Arial" w:hAnsi="Arial" w:cs="Arial"/>
              </w:rPr>
              <w:t>cotland</w:t>
            </w:r>
            <w:r w:rsidRPr="00E91A24">
              <w:rPr>
                <w:rFonts w:ascii="Arial" w:hAnsi="Arial" w:cs="Arial"/>
              </w:rPr>
              <w:t xml:space="preserve"> </w:t>
            </w:r>
          </w:p>
          <w:p w:rsidR="00774E9F" w:rsidRPr="00E91A24" w:rsidRDefault="00774E9F" w:rsidP="00774E9F">
            <w:pPr>
              <w:spacing w:line="260" w:lineRule="atLeast"/>
              <w:ind w:left="820" w:right="100"/>
              <w:rPr>
                <w:rFonts w:ascii="Arial" w:hAnsi="Arial" w:cs="Arial"/>
              </w:rPr>
            </w:pPr>
          </w:p>
        </w:tc>
      </w:tr>
    </w:tbl>
    <w:p w:rsidR="00E91A24" w:rsidRPr="00E91A24" w:rsidRDefault="00E91A24" w:rsidP="00E91A24">
      <w:pPr>
        <w:rPr>
          <w:rFonts w:ascii="Arial" w:hAnsi="Arial" w:cs="Arial"/>
        </w:rPr>
      </w:pPr>
      <w:r w:rsidRPr="00E91A24">
        <w:rPr>
          <w:rFonts w:ascii="Arial" w:hAnsi="Arial" w:cs="Arial"/>
        </w:rPr>
        <w:t> </w:t>
      </w:r>
    </w:p>
    <w:tbl>
      <w:tblPr>
        <w:tblW w:w="10065" w:type="dxa"/>
        <w:tblInd w:w="-694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065"/>
      </w:tblGrid>
      <w:tr w:rsidR="00E91A24" w:rsidRPr="00E91A24" w:rsidTr="5F8EC9B4">
        <w:tc>
          <w:tcPr>
            <w:tcW w:w="100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</w:tcPr>
          <w:p w:rsidR="00E91A24" w:rsidRPr="00E91A24" w:rsidRDefault="00E91A24" w:rsidP="00E91A24">
            <w:pPr>
              <w:spacing w:before="120" w:after="120"/>
              <w:ind w:left="100" w:right="-160"/>
              <w:rPr>
                <w:rFonts w:ascii="Arial" w:hAnsi="Arial" w:cs="Arial"/>
              </w:rPr>
            </w:pPr>
            <w:bookmarkStart w:id="13" w:name="table0C"/>
            <w:bookmarkEnd w:id="13"/>
            <w:r w:rsidRPr="00E91A24">
              <w:rPr>
                <w:rFonts w:ascii="Arial" w:hAnsi="Arial" w:cs="Arial"/>
                <w:b/>
                <w:bCs/>
              </w:rPr>
              <w:t>12. PHYSICAL, MENTAL, EMOTIONAL AND ENVIRONMENTAL DEMANDS</w:t>
            </w:r>
          </w:p>
        </w:tc>
      </w:tr>
      <w:tr w:rsidR="00E91A24" w:rsidRPr="00E91A24" w:rsidTr="5F8EC9B4">
        <w:trPr>
          <w:trHeight w:val="1305"/>
        </w:trPr>
        <w:tc>
          <w:tcPr>
            <w:tcW w:w="100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91A24" w:rsidRPr="00E91A24" w:rsidRDefault="00E91A24" w:rsidP="00313B03">
            <w:pPr>
              <w:numPr>
                <w:ilvl w:val="0"/>
                <w:numId w:val="6"/>
              </w:numPr>
              <w:spacing w:line="260" w:lineRule="atLeast"/>
              <w:ind w:right="10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lastRenderedPageBreak/>
              <w:t>Keyboard Skills</w:t>
            </w:r>
          </w:p>
          <w:p w:rsidR="00E91A24" w:rsidRPr="00E91A24" w:rsidRDefault="00E91A24" w:rsidP="00313B03">
            <w:pPr>
              <w:numPr>
                <w:ilvl w:val="0"/>
                <w:numId w:val="6"/>
              </w:numPr>
              <w:spacing w:line="260" w:lineRule="atLeast"/>
              <w:ind w:right="100"/>
              <w:rPr>
                <w:rFonts w:ascii="Arial" w:hAnsi="Arial" w:cs="Arial"/>
              </w:rPr>
            </w:pPr>
            <w:r w:rsidRPr="5F8EC9B4">
              <w:rPr>
                <w:rFonts w:ascii="Arial" w:hAnsi="Arial" w:cs="Arial"/>
              </w:rPr>
              <w:t>Concentration to work on spreadsheets, reports, etc – frequent interruptions in person and by telephone</w:t>
            </w:r>
          </w:p>
          <w:p w:rsidR="5F8EC9B4" w:rsidRDefault="5F8EC9B4" w:rsidP="5F8EC9B4">
            <w:pPr>
              <w:numPr>
                <w:ilvl w:val="0"/>
                <w:numId w:val="6"/>
              </w:numPr>
              <w:spacing w:line="260" w:lineRule="atLeast"/>
              <w:ind w:right="100"/>
              <w:rPr>
                <w:rFonts w:ascii="Arial" w:hAnsi="Arial" w:cs="Arial"/>
              </w:rPr>
            </w:pPr>
            <w:r w:rsidRPr="5F8EC9B4">
              <w:rPr>
                <w:rFonts w:ascii="Arial" w:hAnsi="Arial" w:cs="Arial"/>
              </w:rPr>
              <w:t>Accuracy and attention to detail in order to correctly coordinate a large number of placements.</w:t>
            </w:r>
          </w:p>
          <w:p w:rsidR="5F8EC9B4" w:rsidRDefault="5F8EC9B4" w:rsidP="5F8EC9B4">
            <w:pPr>
              <w:numPr>
                <w:ilvl w:val="0"/>
                <w:numId w:val="6"/>
              </w:numPr>
              <w:spacing w:line="260" w:lineRule="atLeast"/>
              <w:ind w:right="100"/>
              <w:rPr>
                <w:rFonts w:ascii="Arial" w:hAnsi="Arial" w:cs="Arial"/>
              </w:rPr>
            </w:pPr>
            <w:r w:rsidRPr="5F8EC9B4">
              <w:rPr>
                <w:rFonts w:ascii="Arial" w:hAnsi="Arial" w:cs="Arial"/>
              </w:rPr>
              <w:t>Balancing the placement needs of each programme with departmental capacity.</w:t>
            </w:r>
          </w:p>
          <w:p w:rsidR="00E91A24" w:rsidRPr="00E91A24" w:rsidRDefault="00313B03" w:rsidP="00313B03">
            <w:pPr>
              <w:numPr>
                <w:ilvl w:val="0"/>
                <w:numId w:val="6"/>
              </w:numPr>
              <w:spacing w:line="260" w:lineRule="atLeast"/>
              <w:ind w:righ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Dealing with upset or anxious </w:t>
            </w:r>
            <w:r w:rsidR="00774E9F">
              <w:rPr>
                <w:rFonts w:ascii="Arial" w:hAnsi="Arial" w:cs="Arial"/>
              </w:rPr>
              <w:t>students</w:t>
            </w:r>
          </w:p>
          <w:p w:rsidR="00E91A24" w:rsidRDefault="00E91A24" w:rsidP="00313B03">
            <w:pPr>
              <w:numPr>
                <w:ilvl w:val="0"/>
                <w:numId w:val="6"/>
              </w:numPr>
              <w:spacing w:line="260" w:lineRule="atLeast"/>
              <w:ind w:right="100"/>
              <w:rPr>
                <w:rFonts w:ascii="Arial" w:hAnsi="Arial" w:cs="Arial"/>
              </w:rPr>
            </w:pPr>
            <w:r w:rsidRPr="5F8EC9B4">
              <w:rPr>
                <w:rFonts w:ascii="Arial" w:hAnsi="Arial" w:cs="Arial"/>
              </w:rPr>
              <w:t xml:space="preserve">Movement of </w:t>
            </w:r>
            <w:r w:rsidRPr="5F8EC9B4">
              <w:rPr>
                <w:rFonts w:ascii="Arial" w:hAnsi="Arial" w:cs="Arial"/>
              </w:rPr>
              <w:t>Audio-Visual</w:t>
            </w:r>
            <w:r w:rsidRPr="5F8EC9B4">
              <w:rPr>
                <w:rFonts w:ascii="Arial" w:hAnsi="Arial" w:cs="Arial"/>
              </w:rPr>
              <w:t xml:space="preserve"> Aid equipment </w:t>
            </w:r>
            <w:proofErr w:type="spellStart"/>
            <w:r w:rsidRPr="5F8EC9B4">
              <w:rPr>
                <w:rFonts w:ascii="Arial" w:hAnsi="Arial" w:cs="Arial"/>
              </w:rPr>
              <w:t>eg</w:t>
            </w:r>
            <w:proofErr w:type="spellEnd"/>
            <w:r w:rsidRPr="5F8EC9B4">
              <w:rPr>
                <w:rFonts w:ascii="Arial" w:hAnsi="Arial" w:cs="Arial"/>
              </w:rPr>
              <w:t xml:space="preserve"> TV screens, computer trolleys, etc</w:t>
            </w:r>
          </w:p>
          <w:p w:rsidR="00313B03" w:rsidRPr="00E91A24" w:rsidRDefault="00313B03" w:rsidP="00313B03">
            <w:pPr>
              <w:spacing w:line="260" w:lineRule="atLeast"/>
              <w:ind w:left="820" w:right="100"/>
              <w:rPr>
                <w:rFonts w:ascii="Arial" w:hAnsi="Arial" w:cs="Arial"/>
              </w:rPr>
            </w:pPr>
          </w:p>
        </w:tc>
      </w:tr>
    </w:tbl>
    <w:p w:rsidR="00E91A24" w:rsidRPr="00E91A24" w:rsidRDefault="00E91A24" w:rsidP="00E91A24">
      <w:pPr>
        <w:rPr>
          <w:rFonts w:ascii="Arial" w:hAnsi="Arial" w:cs="Arial"/>
        </w:rPr>
      </w:pPr>
      <w:r w:rsidRPr="00E91A24">
        <w:rPr>
          <w:rFonts w:ascii="Arial" w:hAnsi="Arial" w:cs="Arial"/>
        </w:rPr>
        <w:t> </w:t>
      </w:r>
    </w:p>
    <w:tbl>
      <w:tblPr>
        <w:tblW w:w="10065" w:type="dxa"/>
        <w:tblInd w:w="-694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065"/>
      </w:tblGrid>
      <w:tr w:rsidR="00E91A24" w:rsidRPr="00E91A24" w:rsidTr="5F8EC9B4">
        <w:tc>
          <w:tcPr>
            <w:tcW w:w="100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</w:tcPr>
          <w:p w:rsidR="00E91A24" w:rsidRPr="00E91A24" w:rsidRDefault="00E91A24" w:rsidP="00E91A24">
            <w:pPr>
              <w:spacing w:before="120" w:after="120"/>
              <w:ind w:left="100" w:right="100"/>
              <w:outlineLvl w:val="2"/>
              <w:rPr>
                <w:rFonts w:ascii="Arial" w:hAnsi="Arial" w:cs="Arial"/>
                <w:b/>
                <w:bCs/>
              </w:rPr>
            </w:pPr>
            <w:bookmarkStart w:id="14" w:name="table0D"/>
            <w:bookmarkEnd w:id="14"/>
            <w:r w:rsidRPr="00E91A24">
              <w:rPr>
                <w:rFonts w:ascii="Arial" w:hAnsi="Arial" w:cs="Arial"/>
                <w:b/>
                <w:bCs/>
              </w:rPr>
              <w:t>13.  KNOWLEDGE, TRAINING AND EXPERIENCE REQUIRED</w:t>
            </w:r>
          </w:p>
        </w:tc>
      </w:tr>
      <w:tr w:rsidR="00E91A24" w:rsidRPr="00E91A24" w:rsidTr="5F8EC9B4">
        <w:tc>
          <w:tcPr>
            <w:tcW w:w="100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91A24" w:rsidRPr="00E91A24" w:rsidRDefault="00E91A24" w:rsidP="00774E9F">
            <w:pPr>
              <w:ind w:left="100" w:right="10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>This a professional post, educated to degree, ideally with a relevant postgraduate diploma.</w:t>
            </w:r>
          </w:p>
          <w:p w:rsidR="00E91A24" w:rsidRPr="00E91A24" w:rsidRDefault="00E91A24" w:rsidP="00E91A24">
            <w:pPr>
              <w:ind w:left="100" w:right="10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> </w:t>
            </w:r>
          </w:p>
          <w:p w:rsidR="00E91A24" w:rsidRPr="00E91A24" w:rsidRDefault="00E91A24" w:rsidP="5F8EC9B4">
            <w:pPr>
              <w:ind w:left="100" w:right="100"/>
              <w:rPr>
                <w:rFonts w:ascii="Arial" w:hAnsi="Arial" w:cs="Arial"/>
              </w:rPr>
            </w:pPr>
            <w:r w:rsidRPr="5F8EC9B4">
              <w:rPr>
                <w:rFonts w:ascii="Arial" w:hAnsi="Arial" w:cs="Arial"/>
              </w:rPr>
              <w:t>Good organisational</w:t>
            </w:r>
            <w:r w:rsidRPr="5F8EC9B4">
              <w:rPr>
                <w:rFonts w:ascii="Arial" w:hAnsi="Arial" w:cs="Arial"/>
              </w:rPr>
              <w:t xml:space="preserve"> and</w:t>
            </w:r>
            <w:r w:rsidRPr="5F8EC9B4">
              <w:rPr>
                <w:rFonts w:ascii="Arial" w:hAnsi="Arial" w:cs="Arial"/>
              </w:rPr>
              <w:t xml:space="preserve"> administrative</w:t>
            </w:r>
            <w:r w:rsidR="00BC555B">
              <w:rPr>
                <w:rFonts w:ascii="Arial" w:hAnsi="Arial" w:cs="Arial"/>
              </w:rPr>
              <w:t xml:space="preserve"> </w:t>
            </w:r>
            <w:r w:rsidRPr="5F8EC9B4">
              <w:rPr>
                <w:rFonts w:ascii="Arial" w:hAnsi="Arial" w:cs="Arial"/>
              </w:rPr>
              <w:t>skills to accurately timetable students.</w:t>
            </w:r>
          </w:p>
          <w:p w:rsidR="00E91A24" w:rsidRPr="00E91A24" w:rsidRDefault="00E91A24" w:rsidP="5F8EC9B4">
            <w:pPr>
              <w:ind w:left="100" w:right="100"/>
              <w:rPr>
                <w:rFonts w:ascii="Arial" w:hAnsi="Arial" w:cs="Arial"/>
              </w:rPr>
            </w:pPr>
          </w:p>
          <w:p w:rsidR="00E91A24" w:rsidRDefault="5F8EC9B4" w:rsidP="5F8EC9B4">
            <w:pPr>
              <w:ind w:left="100" w:right="100"/>
              <w:rPr>
                <w:rFonts w:ascii="Arial" w:hAnsi="Arial" w:cs="Arial"/>
              </w:rPr>
            </w:pPr>
            <w:r w:rsidRPr="5F8EC9B4">
              <w:rPr>
                <w:rFonts w:ascii="Arial" w:hAnsi="Arial" w:cs="Arial"/>
              </w:rPr>
              <w:t>Experience of working in medical education or in coordinating medical student placements, and working within existing Service Level Agreements (SLAs).</w:t>
            </w:r>
          </w:p>
          <w:p w:rsidR="005C4ED6" w:rsidRDefault="005C4ED6" w:rsidP="5F8EC9B4">
            <w:pPr>
              <w:ind w:left="100" w:right="100"/>
              <w:rPr>
                <w:rFonts w:ascii="Arial" w:hAnsi="Arial" w:cs="Arial"/>
              </w:rPr>
            </w:pPr>
          </w:p>
          <w:p w:rsidR="005C4ED6" w:rsidRPr="00E91A24" w:rsidRDefault="005C4ED6" w:rsidP="5F8EC9B4">
            <w:pPr>
              <w:ind w:left="100" w:righ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the medical student journey from pre-medical school applicants to graduation.</w:t>
            </w:r>
          </w:p>
          <w:p w:rsidR="00E91A24" w:rsidRPr="00E91A24" w:rsidRDefault="00E91A24" w:rsidP="5F8EC9B4">
            <w:pPr>
              <w:ind w:left="100" w:right="100"/>
              <w:rPr>
                <w:rFonts w:ascii="Arial" w:hAnsi="Arial" w:cs="Arial"/>
              </w:rPr>
            </w:pPr>
          </w:p>
          <w:p w:rsidR="00E91A24" w:rsidRPr="00E91A24" w:rsidRDefault="00E91A24" w:rsidP="00E91A24">
            <w:pPr>
              <w:ind w:left="100" w:right="100"/>
              <w:rPr>
                <w:rFonts w:ascii="Arial" w:hAnsi="Arial" w:cs="Arial"/>
              </w:rPr>
            </w:pPr>
            <w:r w:rsidRPr="5F8EC9B4">
              <w:rPr>
                <w:rFonts w:ascii="Arial" w:hAnsi="Arial" w:cs="Arial"/>
              </w:rPr>
              <w:t>T</w:t>
            </w:r>
            <w:r w:rsidRPr="5F8EC9B4">
              <w:rPr>
                <w:rFonts w:ascii="Arial" w:hAnsi="Arial" w:cs="Arial"/>
              </w:rPr>
              <w:t xml:space="preserve">echnical skills </w:t>
            </w:r>
            <w:r w:rsidR="00774E9F" w:rsidRPr="5F8EC9B4">
              <w:rPr>
                <w:rFonts w:ascii="Arial" w:hAnsi="Arial" w:cs="Arial"/>
              </w:rPr>
              <w:t>e.g.</w:t>
            </w:r>
            <w:r w:rsidRPr="5F8EC9B4">
              <w:rPr>
                <w:rFonts w:ascii="Arial" w:hAnsi="Arial" w:cs="Arial"/>
              </w:rPr>
              <w:t xml:space="preserve"> in order to provide video conferencing support to users.</w:t>
            </w:r>
          </w:p>
          <w:p w:rsidR="00E91A24" w:rsidRPr="00E91A24" w:rsidRDefault="00E91A24" w:rsidP="00E91A24">
            <w:pPr>
              <w:ind w:left="100" w:right="10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> </w:t>
            </w:r>
          </w:p>
          <w:p w:rsidR="00E91A24" w:rsidRDefault="00E91A24" w:rsidP="00E91A24">
            <w:pPr>
              <w:ind w:left="100" w:right="10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>Experience of report writing and having undertaken presentations.</w:t>
            </w:r>
          </w:p>
          <w:p w:rsidR="001C1031" w:rsidRPr="00E91A24" w:rsidRDefault="001C1031" w:rsidP="00E91A24">
            <w:pPr>
              <w:ind w:left="100" w:right="100"/>
              <w:rPr>
                <w:rFonts w:ascii="Arial" w:hAnsi="Arial" w:cs="Arial"/>
              </w:rPr>
            </w:pPr>
          </w:p>
        </w:tc>
      </w:tr>
    </w:tbl>
    <w:p w:rsidR="00E91A24" w:rsidRDefault="00E91A24" w:rsidP="00E91A24">
      <w:pPr>
        <w:rPr>
          <w:rFonts w:ascii="Arial" w:hAnsi="Arial" w:cs="Arial"/>
        </w:rPr>
      </w:pPr>
      <w:r w:rsidRPr="00E91A24">
        <w:rPr>
          <w:rFonts w:ascii="Arial" w:hAnsi="Arial" w:cs="Arial"/>
        </w:rPr>
        <w:t> </w:t>
      </w:r>
    </w:p>
    <w:p w:rsidR="006D35D5" w:rsidRDefault="006D35D5" w:rsidP="00E91A24">
      <w:pPr>
        <w:rPr>
          <w:rFonts w:ascii="Arial" w:hAnsi="Arial" w:cs="Arial"/>
        </w:rPr>
      </w:pPr>
    </w:p>
    <w:p w:rsidR="006D35D5" w:rsidRPr="00E91A24" w:rsidRDefault="006D35D5" w:rsidP="00E91A24">
      <w:pPr>
        <w:rPr>
          <w:rFonts w:ascii="Arial" w:hAnsi="Arial" w:cs="Arial"/>
        </w:rPr>
      </w:pPr>
    </w:p>
    <w:tbl>
      <w:tblPr>
        <w:tblW w:w="10065" w:type="dxa"/>
        <w:tblInd w:w="-6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254"/>
        <w:gridCol w:w="1811"/>
      </w:tblGrid>
      <w:tr w:rsidR="00E91A24" w:rsidRPr="00E91A24" w:rsidTr="006662AC"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E91A24" w:rsidRPr="00E91A24" w:rsidRDefault="00E91A24" w:rsidP="00E91A24">
            <w:pPr>
              <w:spacing w:before="120" w:after="120"/>
              <w:ind w:left="100" w:right="100"/>
              <w:rPr>
                <w:rFonts w:ascii="Arial" w:hAnsi="Arial" w:cs="Arial"/>
              </w:rPr>
            </w:pPr>
            <w:bookmarkStart w:id="15" w:name="table0E"/>
            <w:bookmarkEnd w:id="15"/>
            <w:r w:rsidRPr="00E91A24">
              <w:rPr>
                <w:rFonts w:ascii="Arial" w:hAnsi="Arial" w:cs="Arial"/>
                <w:b/>
                <w:bCs/>
              </w:rPr>
              <w:t>14.  JOB DESCRIPTION AGREEMENT</w:t>
            </w:r>
          </w:p>
        </w:tc>
      </w:tr>
      <w:tr w:rsidR="00E91A24" w:rsidRPr="00E91A24" w:rsidTr="006662AC">
        <w:trPr>
          <w:trHeight w:val="60"/>
        </w:trPr>
        <w:tc>
          <w:tcPr>
            <w:tcW w:w="8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A24" w:rsidRPr="00E91A24" w:rsidRDefault="00E91A24" w:rsidP="00E91A24">
            <w:pPr>
              <w:ind w:left="100" w:right="100"/>
              <w:jc w:val="both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> </w:t>
            </w:r>
          </w:p>
          <w:p w:rsidR="00E91A24" w:rsidRPr="00E91A24" w:rsidRDefault="00E91A24" w:rsidP="00E91A24">
            <w:pPr>
              <w:ind w:left="100" w:right="100"/>
              <w:rPr>
                <w:rFonts w:ascii="Arial" w:hAnsi="Arial" w:cs="Arial"/>
              </w:rPr>
            </w:pPr>
          </w:p>
          <w:p w:rsidR="00E91A24" w:rsidRPr="00E91A24" w:rsidRDefault="00E91A24" w:rsidP="00E91A24">
            <w:pPr>
              <w:ind w:left="100" w:right="-16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> </w:t>
            </w:r>
            <w:r w:rsidRPr="00E91A24">
              <w:rPr>
                <w:rFonts w:ascii="Arial" w:hAnsi="Arial" w:cs="Arial"/>
                <w:b/>
                <w:bCs/>
              </w:rPr>
              <w:t>Post</w:t>
            </w:r>
            <w:r w:rsidR="001C1031">
              <w:rPr>
                <w:rFonts w:ascii="Arial" w:hAnsi="Arial" w:cs="Arial"/>
                <w:b/>
                <w:bCs/>
              </w:rPr>
              <w:t xml:space="preserve"> </w:t>
            </w:r>
            <w:r w:rsidRPr="00E91A24">
              <w:rPr>
                <w:rFonts w:ascii="Arial" w:hAnsi="Arial" w:cs="Arial"/>
                <w:b/>
                <w:bCs/>
              </w:rPr>
              <w:t>holder’s Signature:</w:t>
            </w:r>
          </w:p>
          <w:p w:rsidR="00E91A24" w:rsidRPr="00E91A24" w:rsidRDefault="00E91A24" w:rsidP="00E91A24">
            <w:pPr>
              <w:ind w:left="100" w:right="10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> </w:t>
            </w:r>
          </w:p>
          <w:p w:rsidR="00E91A24" w:rsidRPr="00E91A24" w:rsidRDefault="00E91A24" w:rsidP="00E91A24">
            <w:pPr>
              <w:ind w:left="100" w:right="10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> </w:t>
            </w:r>
          </w:p>
          <w:p w:rsidR="00E91A24" w:rsidRDefault="00E91A24" w:rsidP="00E91A24">
            <w:pPr>
              <w:spacing w:line="60" w:lineRule="atLeast"/>
              <w:ind w:left="100" w:right="-160"/>
              <w:rPr>
                <w:rFonts w:ascii="Arial" w:hAnsi="Arial" w:cs="Arial"/>
                <w:b/>
                <w:bCs/>
              </w:rPr>
            </w:pPr>
            <w:r w:rsidRPr="00E91A24">
              <w:rPr>
                <w:rFonts w:ascii="Arial" w:hAnsi="Arial" w:cs="Arial"/>
              </w:rPr>
              <w:t> </w:t>
            </w:r>
            <w:r w:rsidRPr="00E91A24">
              <w:rPr>
                <w:rFonts w:ascii="Arial" w:hAnsi="Arial" w:cs="Arial"/>
                <w:b/>
                <w:bCs/>
              </w:rPr>
              <w:t>Head of Department Signature:</w:t>
            </w:r>
          </w:p>
          <w:p w:rsidR="001C1031" w:rsidRPr="00E91A24" w:rsidRDefault="001C1031" w:rsidP="00E91A24">
            <w:pPr>
              <w:spacing w:line="60" w:lineRule="atLeast"/>
              <w:ind w:left="100" w:right="-160"/>
              <w:rPr>
                <w:rFonts w:ascii="Arial" w:hAnsi="Arial" w:cs="Arial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A24" w:rsidRPr="00E91A24" w:rsidRDefault="00E91A24" w:rsidP="00E91A24">
            <w:pPr>
              <w:ind w:left="100" w:right="10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> </w:t>
            </w:r>
          </w:p>
          <w:p w:rsidR="001C1031" w:rsidRDefault="00E91A24" w:rsidP="001C1031">
            <w:pPr>
              <w:ind w:left="100" w:right="10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> </w:t>
            </w:r>
          </w:p>
          <w:p w:rsidR="00E91A24" w:rsidRPr="00E91A24" w:rsidRDefault="00E91A24" w:rsidP="001C1031">
            <w:pPr>
              <w:ind w:left="100" w:right="10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>Date:</w:t>
            </w:r>
          </w:p>
          <w:p w:rsidR="00E91A24" w:rsidRPr="00E91A24" w:rsidRDefault="00E91A24" w:rsidP="00E91A24">
            <w:pPr>
              <w:ind w:left="100" w:right="10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> </w:t>
            </w:r>
          </w:p>
          <w:p w:rsidR="00E91A24" w:rsidRPr="00E91A24" w:rsidRDefault="00E91A24" w:rsidP="00E91A24">
            <w:pPr>
              <w:ind w:left="100" w:right="10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> </w:t>
            </w:r>
          </w:p>
          <w:p w:rsidR="00E91A24" w:rsidRPr="00E91A24" w:rsidRDefault="00E91A24" w:rsidP="00E91A24">
            <w:pPr>
              <w:spacing w:line="60" w:lineRule="atLeast"/>
              <w:ind w:left="100" w:right="-160"/>
              <w:rPr>
                <w:rFonts w:ascii="Arial" w:hAnsi="Arial" w:cs="Arial"/>
              </w:rPr>
            </w:pPr>
            <w:r w:rsidRPr="00E91A24">
              <w:rPr>
                <w:rFonts w:ascii="Arial" w:hAnsi="Arial" w:cs="Arial"/>
              </w:rPr>
              <w:t>Date:</w:t>
            </w:r>
          </w:p>
        </w:tc>
      </w:tr>
    </w:tbl>
    <w:bookmarkStart w:id="16" w:name="graphic06"/>
    <w:bookmarkEnd w:id="16"/>
    <w:p w:rsidR="003D0F68" w:rsidRPr="00E91A24" w:rsidRDefault="00953F13" w:rsidP="005B7374">
      <w:pPr>
        <w:pStyle w:val="Title0"/>
        <w:rPr>
          <w:rFonts w:ascii="Arial" w:hAnsi="Arial" w:cs="Arial"/>
        </w:rPr>
      </w:pPr>
      <w:r w:rsidRPr="00E91A24">
        <w:rPr>
          <w:rFonts w:ascii="Arial" w:hAnsi="Arial" w:cs="Arial"/>
        </w:rPr>
        <w:fldChar w:fldCharType="begin"/>
      </w:r>
      <w:r w:rsidR="00E91A24" w:rsidRPr="00E91A24">
        <w:rPr>
          <w:rFonts w:ascii="Arial" w:hAnsi="Arial" w:cs="Arial"/>
        </w:rPr>
      </w:r>
      <w:r w:rsidRPr="00E91A24">
        <w:rPr>
          <w:rFonts w:ascii="Arial" w:hAnsi="Arial" w:cs="Arial"/>
        </w:rPr>
        <w:fldChar w:fldCharType="separate"/>
      </w:r>
      <w:r w:rsidRPr="00953F13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&#10;" style="width:1in;height:1in"/>
        </w:pict>
      </w:r>
      <w:r w:rsidRPr="00E91A24">
        <w:rPr>
          <w:rFonts w:ascii="Arial" w:hAnsi="Arial" w:cs="Arial"/>
        </w:rPr>
        <w:fldChar w:fldCharType="end"/>
      </w:r>
    </w:p>
    <w:p w:rsidR="005B7374" w:rsidRDefault="005B7374" w:rsidP="005B7374">
      <w:pPr>
        <w:pStyle w:val="Title0"/>
        <w:rPr>
          <w:rFonts w:ascii="Arial" w:hAnsi="Arial" w:cs="Arial"/>
        </w:rPr>
      </w:pPr>
    </w:p>
    <w:p w:rsidR="003D0F68" w:rsidRDefault="003D0F68" w:rsidP="005B7374">
      <w:pPr>
        <w:pStyle w:val="Title0"/>
        <w:rPr>
          <w:rFonts w:ascii="Arial" w:hAnsi="Arial" w:cs="Arial"/>
        </w:rPr>
      </w:pPr>
    </w:p>
    <w:p w:rsidR="003D0F68" w:rsidRDefault="003D0F68" w:rsidP="005B7374">
      <w:pPr>
        <w:pStyle w:val="Title0"/>
        <w:rPr>
          <w:rFonts w:ascii="Arial" w:hAnsi="Arial" w:cs="Arial"/>
        </w:rPr>
      </w:pPr>
    </w:p>
    <w:p w:rsidR="003D0F68" w:rsidRDefault="003D0F68" w:rsidP="005B7374">
      <w:pPr>
        <w:pStyle w:val="Title0"/>
        <w:rPr>
          <w:rFonts w:ascii="Arial" w:hAnsi="Arial" w:cs="Arial"/>
        </w:rPr>
      </w:pPr>
    </w:p>
    <w:p w:rsidR="003D0F68" w:rsidRDefault="003D0F68" w:rsidP="005B7374">
      <w:pPr>
        <w:pStyle w:val="Title0"/>
        <w:rPr>
          <w:rFonts w:ascii="Arial" w:hAnsi="Arial" w:cs="Arial"/>
        </w:rPr>
      </w:pPr>
    </w:p>
    <w:p w:rsidR="003D0F68" w:rsidRDefault="003D0F68" w:rsidP="005B7374">
      <w:pPr>
        <w:pStyle w:val="Title0"/>
        <w:rPr>
          <w:rFonts w:ascii="Arial" w:hAnsi="Arial" w:cs="Arial"/>
        </w:rPr>
      </w:pPr>
    </w:p>
    <w:p w:rsidR="003D0F68" w:rsidRDefault="003D0F68" w:rsidP="005B7374">
      <w:pPr>
        <w:pStyle w:val="Title0"/>
        <w:rPr>
          <w:rFonts w:ascii="Arial" w:hAnsi="Arial" w:cs="Arial"/>
        </w:rPr>
      </w:pPr>
    </w:p>
    <w:p w:rsidR="003D0F68" w:rsidRDefault="003D0F68" w:rsidP="005B7374">
      <w:pPr>
        <w:pStyle w:val="Title0"/>
        <w:rPr>
          <w:rFonts w:ascii="Arial" w:hAnsi="Arial" w:cs="Arial"/>
        </w:rPr>
      </w:pPr>
    </w:p>
    <w:p w:rsidR="003D0F68" w:rsidRDefault="003D0F68" w:rsidP="005B7374">
      <w:pPr>
        <w:pStyle w:val="Title0"/>
        <w:rPr>
          <w:rFonts w:ascii="Arial" w:hAnsi="Arial" w:cs="Arial"/>
        </w:rPr>
      </w:pPr>
    </w:p>
    <w:p w:rsidR="003D0F68" w:rsidRDefault="003D0F68" w:rsidP="005B7374">
      <w:pPr>
        <w:pStyle w:val="Title0"/>
        <w:rPr>
          <w:rFonts w:ascii="Arial" w:hAnsi="Arial" w:cs="Arial"/>
        </w:rPr>
      </w:pPr>
    </w:p>
    <w:p w:rsidR="003D0F68" w:rsidRDefault="003D0F68" w:rsidP="005B7374">
      <w:pPr>
        <w:pStyle w:val="Title0"/>
        <w:rPr>
          <w:rFonts w:ascii="Arial" w:hAnsi="Arial" w:cs="Arial"/>
        </w:rPr>
      </w:pPr>
    </w:p>
    <w:p w:rsidR="003D0F68" w:rsidRDefault="003D0F68" w:rsidP="005B7374">
      <w:pPr>
        <w:pStyle w:val="Title0"/>
        <w:rPr>
          <w:rFonts w:ascii="Arial" w:hAnsi="Arial" w:cs="Arial"/>
        </w:rPr>
      </w:pPr>
    </w:p>
    <w:p w:rsidR="003D0F68" w:rsidRDefault="003D0F68" w:rsidP="005B7374">
      <w:pPr>
        <w:pStyle w:val="Title0"/>
        <w:rPr>
          <w:rFonts w:ascii="Arial" w:hAnsi="Arial" w:cs="Arial"/>
        </w:rPr>
      </w:pPr>
    </w:p>
    <w:p w:rsidR="003D0F68" w:rsidRDefault="003D0F68" w:rsidP="005B7374">
      <w:pPr>
        <w:pStyle w:val="Title0"/>
        <w:rPr>
          <w:rFonts w:ascii="Arial" w:hAnsi="Arial" w:cs="Arial"/>
        </w:rPr>
      </w:pPr>
    </w:p>
    <w:p w:rsidR="003D0F68" w:rsidRDefault="003D0F68" w:rsidP="005B7374">
      <w:pPr>
        <w:pStyle w:val="Title0"/>
        <w:rPr>
          <w:rFonts w:ascii="Arial" w:hAnsi="Arial" w:cs="Arial"/>
        </w:rPr>
      </w:pPr>
    </w:p>
    <w:p w:rsidR="003D0F68" w:rsidRDefault="003D0F68" w:rsidP="005B7374">
      <w:pPr>
        <w:pStyle w:val="Title0"/>
        <w:rPr>
          <w:rFonts w:ascii="Arial" w:hAnsi="Arial" w:cs="Arial"/>
        </w:rPr>
      </w:pPr>
    </w:p>
    <w:p w:rsidR="003D0F68" w:rsidRDefault="003D0F68" w:rsidP="005B7374">
      <w:pPr>
        <w:pStyle w:val="Title0"/>
        <w:rPr>
          <w:rFonts w:ascii="Arial" w:hAnsi="Arial" w:cs="Arial"/>
        </w:rPr>
      </w:pPr>
    </w:p>
    <w:p w:rsidR="003D0F68" w:rsidRDefault="003D0F68" w:rsidP="005B7374">
      <w:pPr>
        <w:pStyle w:val="Title0"/>
        <w:rPr>
          <w:rFonts w:ascii="Arial" w:hAnsi="Arial" w:cs="Arial"/>
        </w:rPr>
      </w:pPr>
    </w:p>
    <w:p w:rsidR="003D0F68" w:rsidRDefault="003D0F68" w:rsidP="005B7374">
      <w:pPr>
        <w:pStyle w:val="Title0"/>
        <w:rPr>
          <w:rFonts w:ascii="Arial" w:hAnsi="Arial" w:cs="Arial"/>
        </w:rPr>
      </w:pPr>
    </w:p>
    <w:p w:rsidR="003D0F68" w:rsidRDefault="003D0F68" w:rsidP="005B7374">
      <w:pPr>
        <w:pStyle w:val="Title0"/>
        <w:rPr>
          <w:rFonts w:ascii="Arial" w:hAnsi="Arial" w:cs="Arial"/>
        </w:rPr>
      </w:pPr>
    </w:p>
    <w:p w:rsidR="003D0F68" w:rsidRDefault="003D0F68" w:rsidP="005B7374">
      <w:pPr>
        <w:pStyle w:val="Title0"/>
        <w:rPr>
          <w:rFonts w:ascii="Arial" w:hAnsi="Arial" w:cs="Arial"/>
        </w:rPr>
      </w:pPr>
    </w:p>
    <w:p w:rsidR="003D0F68" w:rsidRDefault="003D0F68" w:rsidP="005B7374">
      <w:pPr>
        <w:pStyle w:val="Title0"/>
        <w:rPr>
          <w:rFonts w:ascii="Arial" w:hAnsi="Arial" w:cs="Arial"/>
        </w:rPr>
      </w:pPr>
    </w:p>
    <w:p w:rsidR="003D0F68" w:rsidRDefault="003D0F68" w:rsidP="005B7374">
      <w:pPr>
        <w:pStyle w:val="Title0"/>
        <w:rPr>
          <w:rFonts w:ascii="Arial" w:hAnsi="Arial" w:cs="Arial"/>
        </w:rPr>
      </w:pPr>
    </w:p>
    <w:p w:rsidR="003D0F68" w:rsidRDefault="003D0F68" w:rsidP="005B7374">
      <w:pPr>
        <w:pStyle w:val="Title0"/>
        <w:rPr>
          <w:rFonts w:ascii="Arial" w:hAnsi="Arial" w:cs="Arial"/>
        </w:rPr>
      </w:pPr>
    </w:p>
    <w:p w:rsidR="003D0F68" w:rsidRDefault="003D0F68" w:rsidP="005B7374">
      <w:pPr>
        <w:pStyle w:val="Title0"/>
        <w:rPr>
          <w:rFonts w:ascii="Arial" w:hAnsi="Arial" w:cs="Arial"/>
        </w:rPr>
      </w:pPr>
    </w:p>
    <w:p w:rsidR="003D0F68" w:rsidRDefault="003D0F68" w:rsidP="005B7374">
      <w:pPr>
        <w:pStyle w:val="Title0"/>
        <w:rPr>
          <w:rFonts w:ascii="Arial" w:hAnsi="Arial" w:cs="Arial"/>
        </w:rPr>
      </w:pPr>
    </w:p>
    <w:p w:rsidR="003D0F68" w:rsidRDefault="003D0F68" w:rsidP="005B7374">
      <w:pPr>
        <w:pStyle w:val="Title0"/>
        <w:rPr>
          <w:rFonts w:ascii="Arial" w:hAnsi="Arial" w:cs="Arial"/>
        </w:rPr>
      </w:pPr>
    </w:p>
    <w:p w:rsidR="003D0F68" w:rsidRDefault="003D0F68" w:rsidP="005B7374">
      <w:pPr>
        <w:pStyle w:val="Title0"/>
        <w:rPr>
          <w:rFonts w:ascii="Arial" w:hAnsi="Arial" w:cs="Arial"/>
        </w:rPr>
      </w:pPr>
    </w:p>
    <w:p w:rsidR="003D0F68" w:rsidRDefault="003D0F68" w:rsidP="005B7374">
      <w:pPr>
        <w:pStyle w:val="Title0"/>
        <w:rPr>
          <w:rFonts w:ascii="Arial" w:hAnsi="Arial" w:cs="Arial"/>
        </w:rPr>
      </w:pPr>
    </w:p>
    <w:p w:rsidR="003D0F68" w:rsidRDefault="003D0F68" w:rsidP="005B7374">
      <w:pPr>
        <w:pStyle w:val="Title0"/>
        <w:rPr>
          <w:rFonts w:ascii="Arial" w:hAnsi="Arial" w:cs="Arial"/>
        </w:rPr>
      </w:pPr>
    </w:p>
    <w:p w:rsidR="003D0F68" w:rsidRDefault="003D0F68" w:rsidP="005B7374">
      <w:pPr>
        <w:pStyle w:val="Title0"/>
        <w:rPr>
          <w:rFonts w:ascii="Arial" w:hAnsi="Arial" w:cs="Arial"/>
        </w:rPr>
      </w:pPr>
    </w:p>
    <w:p w:rsidR="003D0F68" w:rsidRDefault="003D0F68" w:rsidP="005B7374">
      <w:pPr>
        <w:pStyle w:val="Title0"/>
        <w:rPr>
          <w:rFonts w:ascii="Arial" w:hAnsi="Arial" w:cs="Arial"/>
        </w:rPr>
      </w:pPr>
    </w:p>
    <w:p w:rsidR="003D0F68" w:rsidRDefault="003D0F68" w:rsidP="005B7374">
      <w:pPr>
        <w:pStyle w:val="Title0"/>
        <w:rPr>
          <w:rFonts w:ascii="Arial" w:hAnsi="Arial" w:cs="Arial"/>
        </w:rPr>
      </w:pPr>
    </w:p>
    <w:p w:rsidR="005B7374" w:rsidRDefault="005B7374" w:rsidP="006D35D5">
      <w:pPr>
        <w:pStyle w:val="Title0"/>
        <w:jc w:val="left"/>
        <w:rPr>
          <w:rFonts w:ascii="Arial" w:hAnsi="Arial" w:cs="Arial"/>
        </w:rPr>
      </w:pPr>
    </w:p>
    <w:sectPr w:rsidR="005B7374" w:rsidSect="00392F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2765C"/>
    <w:multiLevelType w:val="hybridMultilevel"/>
    <w:tmpl w:val="01C2AB7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79934E9"/>
    <w:multiLevelType w:val="hybridMultilevel"/>
    <w:tmpl w:val="96BC23A4"/>
    <w:lvl w:ilvl="0" w:tplc="D45AFA50">
      <w:start w:val="1"/>
      <w:numFmt w:val="lowerLetter"/>
      <w:lvlText w:val="%1."/>
      <w:lvlJc w:val="left"/>
      <w:pPr>
        <w:ind w:left="809" w:hanging="5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F8440D"/>
    <w:multiLevelType w:val="hybridMultilevel"/>
    <w:tmpl w:val="96BC23A4"/>
    <w:lvl w:ilvl="0" w:tplc="D45AFA50">
      <w:start w:val="1"/>
      <w:numFmt w:val="lowerLetter"/>
      <w:lvlText w:val="%1."/>
      <w:lvlJc w:val="left"/>
      <w:pPr>
        <w:ind w:left="809" w:hanging="5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B8231E7"/>
    <w:multiLevelType w:val="hybridMultilevel"/>
    <w:tmpl w:val="6B5C0E4A"/>
    <w:lvl w:ilvl="0" w:tplc="54DC12EA">
      <w:start w:val="1"/>
      <w:numFmt w:val="lowerLetter"/>
      <w:lvlText w:val="%1."/>
      <w:lvlJc w:val="left"/>
      <w:pPr>
        <w:ind w:left="809" w:hanging="5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6253E"/>
    <w:multiLevelType w:val="hybridMultilevel"/>
    <w:tmpl w:val="96BC23A4"/>
    <w:lvl w:ilvl="0" w:tplc="FFFFFFFF">
      <w:start w:val="1"/>
      <w:numFmt w:val="lowerLetter"/>
      <w:lvlText w:val="%1."/>
      <w:lvlJc w:val="left"/>
      <w:pPr>
        <w:ind w:left="809" w:hanging="525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42210EA"/>
    <w:multiLevelType w:val="hybridMultilevel"/>
    <w:tmpl w:val="42F413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FD40FC"/>
    <w:multiLevelType w:val="hybridMultilevel"/>
    <w:tmpl w:val="890E7B6C"/>
    <w:lvl w:ilvl="0" w:tplc="08090001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7">
    <w:nsid w:val="20E073DD"/>
    <w:multiLevelType w:val="hybridMultilevel"/>
    <w:tmpl w:val="5B72BE04"/>
    <w:lvl w:ilvl="0" w:tplc="08090001">
      <w:start w:val="1"/>
      <w:numFmt w:val="bullet"/>
      <w:lvlText w:val=""/>
      <w:lvlJc w:val="left"/>
      <w:pPr>
        <w:tabs>
          <w:tab w:val="num" w:pos="1180"/>
        </w:tabs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8">
    <w:nsid w:val="24E5174F"/>
    <w:multiLevelType w:val="hybridMultilevel"/>
    <w:tmpl w:val="96BC23A4"/>
    <w:lvl w:ilvl="0" w:tplc="D45AFA50">
      <w:start w:val="1"/>
      <w:numFmt w:val="lowerLetter"/>
      <w:lvlText w:val="%1."/>
      <w:lvlJc w:val="left"/>
      <w:pPr>
        <w:ind w:left="809" w:hanging="5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8020451"/>
    <w:multiLevelType w:val="hybridMultilevel"/>
    <w:tmpl w:val="96BC23A4"/>
    <w:lvl w:ilvl="0" w:tplc="D45AFA50">
      <w:start w:val="1"/>
      <w:numFmt w:val="lowerLetter"/>
      <w:lvlText w:val="%1."/>
      <w:lvlJc w:val="left"/>
      <w:pPr>
        <w:ind w:left="809" w:hanging="5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BC54FE0"/>
    <w:multiLevelType w:val="hybridMultilevel"/>
    <w:tmpl w:val="3B1AB898"/>
    <w:lvl w:ilvl="0" w:tplc="08090001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11">
    <w:nsid w:val="303F2682"/>
    <w:multiLevelType w:val="hybridMultilevel"/>
    <w:tmpl w:val="CB704738"/>
    <w:lvl w:ilvl="0" w:tplc="08090001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12">
    <w:nsid w:val="38F95A8D"/>
    <w:multiLevelType w:val="hybridMultilevel"/>
    <w:tmpl w:val="3E8CFAFE"/>
    <w:lvl w:ilvl="0" w:tplc="40882352">
      <w:start w:val="1"/>
      <w:numFmt w:val="lowerLetter"/>
      <w:lvlText w:val="%1."/>
      <w:lvlJc w:val="left"/>
      <w:pPr>
        <w:ind w:left="809" w:hanging="5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437CF0"/>
    <w:multiLevelType w:val="hybridMultilevel"/>
    <w:tmpl w:val="3C6EB6BC"/>
    <w:lvl w:ilvl="0" w:tplc="41D2795C">
      <w:start w:val="1"/>
      <w:numFmt w:val="lowerRoman"/>
      <w:lvlText w:val="%1."/>
      <w:lvlJc w:val="left"/>
      <w:pPr>
        <w:ind w:left="8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>
    <w:nsid w:val="45D07B5D"/>
    <w:multiLevelType w:val="hybridMultilevel"/>
    <w:tmpl w:val="69CE9A46"/>
    <w:lvl w:ilvl="0" w:tplc="013EEBA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8407CA4"/>
    <w:multiLevelType w:val="hybridMultilevel"/>
    <w:tmpl w:val="BBAA1AEE"/>
    <w:lvl w:ilvl="0" w:tplc="FFD40B9C">
      <w:start w:val="4"/>
      <w:numFmt w:val="lowerRoman"/>
      <w:lvlText w:val="%1."/>
      <w:lvlJc w:val="left"/>
      <w:pPr>
        <w:tabs>
          <w:tab w:val="num" w:pos="2800"/>
        </w:tabs>
        <w:ind w:left="2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160"/>
        </w:tabs>
        <w:ind w:left="3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880"/>
        </w:tabs>
        <w:ind w:left="3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00"/>
        </w:tabs>
        <w:ind w:left="4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320"/>
        </w:tabs>
        <w:ind w:left="5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040"/>
        </w:tabs>
        <w:ind w:left="6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760"/>
        </w:tabs>
        <w:ind w:left="6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480"/>
        </w:tabs>
        <w:ind w:left="7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00"/>
        </w:tabs>
        <w:ind w:left="8200" w:hanging="180"/>
      </w:pPr>
    </w:lvl>
  </w:abstractNum>
  <w:abstractNum w:abstractNumId="16">
    <w:nsid w:val="4863414F"/>
    <w:multiLevelType w:val="hybridMultilevel"/>
    <w:tmpl w:val="7CDEE2DC"/>
    <w:lvl w:ilvl="0" w:tplc="08090019">
      <w:start w:val="1"/>
      <w:numFmt w:val="lowerLett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5BC315C"/>
    <w:multiLevelType w:val="hybridMultilevel"/>
    <w:tmpl w:val="96BC23A4"/>
    <w:lvl w:ilvl="0" w:tplc="D45AFA50">
      <w:start w:val="1"/>
      <w:numFmt w:val="lowerLetter"/>
      <w:lvlText w:val="%1."/>
      <w:lvlJc w:val="left"/>
      <w:pPr>
        <w:ind w:left="809" w:hanging="5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7FA29D4"/>
    <w:multiLevelType w:val="hybridMultilevel"/>
    <w:tmpl w:val="C81C78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094E06"/>
    <w:multiLevelType w:val="hybridMultilevel"/>
    <w:tmpl w:val="FEA0FB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18D6B55"/>
    <w:multiLevelType w:val="hybridMultilevel"/>
    <w:tmpl w:val="C75E0260"/>
    <w:lvl w:ilvl="0" w:tplc="4EE29A4C">
      <w:start w:val="5"/>
      <w:numFmt w:val="lowerRoman"/>
      <w:lvlText w:val="%1."/>
      <w:lvlJc w:val="left"/>
      <w:pPr>
        <w:tabs>
          <w:tab w:val="num" w:pos="1180"/>
        </w:tabs>
        <w:ind w:left="11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21">
    <w:nsid w:val="792E30DB"/>
    <w:multiLevelType w:val="hybridMultilevel"/>
    <w:tmpl w:val="998C2540"/>
    <w:lvl w:ilvl="0" w:tplc="91E0C52A">
      <w:start w:val="6"/>
      <w:numFmt w:val="lowerRoman"/>
      <w:lvlText w:val="%1."/>
      <w:lvlJc w:val="left"/>
      <w:pPr>
        <w:tabs>
          <w:tab w:val="num" w:pos="2800"/>
        </w:tabs>
        <w:ind w:left="2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160"/>
        </w:tabs>
        <w:ind w:left="3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880"/>
        </w:tabs>
        <w:ind w:left="3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00"/>
        </w:tabs>
        <w:ind w:left="4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320"/>
        </w:tabs>
        <w:ind w:left="5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040"/>
        </w:tabs>
        <w:ind w:left="6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760"/>
        </w:tabs>
        <w:ind w:left="6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480"/>
        </w:tabs>
        <w:ind w:left="7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00"/>
        </w:tabs>
        <w:ind w:left="8200" w:hanging="180"/>
      </w:pPr>
    </w:lvl>
  </w:abstractNum>
  <w:num w:numId="1">
    <w:abstractNumId w:val="11"/>
  </w:num>
  <w:num w:numId="2">
    <w:abstractNumId w:val="5"/>
  </w:num>
  <w:num w:numId="3">
    <w:abstractNumId w:val="19"/>
  </w:num>
  <w:num w:numId="4">
    <w:abstractNumId w:val="6"/>
  </w:num>
  <w:num w:numId="5">
    <w:abstractNumId w:val="10"/>
  </w:num>
  <w:num w:numId="6">
    <w:abstractNumId w:val="7"/>
  </w:num>
  <w:num w:numId="7">
    <w:abstractNumId w:val="15"/>
  </w:num>
  <w:num w:numId="8">
    <w:abstractNumId w:val="20"/>
  </w:num>
  <w:num w:numId="9">
    <w:abstractNumId w:val="21"/>
  </w:num>
  <w:num w:numId="10">
    <w:abstractNumId w:val="4"/>
  </w:num>
  <w:num w:numId="11">
    <w:abstractNumId w:val="13"/>
  </w:num>
  <w:num w:numId="12">
    <w:abstractNumId w:val="1"/>
  </w:num>
  <w:num w:numId="13">
    <w:abstractNumId w:val="9"/>
  </w:num>
  <w:num w:numId="14">
    <w:abstractNumId w:val="8"/>
  </w:num>
  <w:num w:numId="15">
    <w:abstractNumId w:val="17"/>
  </w:num>
  <w:num w:numId="16">
    <w:abstractNumId w:val="12"/>
  </w:num>
  <w:num w:numId="17">
    <w:abstractNumId w:val="0"/>
  </w:num>
  <w:num w:numId="18">
    <w:abstractNumId w:val="16"/>
  </w:num>
  <w:num w:numId="19">
    <w:abstractNumId w:val="14"/>
  </w:num>
  <w:num w:numId="20">
    <w:abstractNumId w:val="3"/>
  </w:num>
  <w:num w:numId="21">
    <w:abstractNumId w:val="2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characterSpacingControl w:val="doNotCompress"/>
  <w:compat/>
  <w:rsids>
    <w:rsidRoot w:val="00E91A24"/>
    <w:rsid w:val="000073D8"/>
    <w:rsid w:val="00043D76"/>
    <w:rsid w:val="000A1E41"/>
    <w:rsid w:val="000E1B8C"/>
    <w:rsid w:val="000E4A70"/>
    <w:rsid w:val="00116401"/>
    <w:rsid w:val="00117D5A"/>
    <w:rsid w:val="0014131E"/>
    <w:rsid w:val="00141502"/>
    <w:rsid w:val="0015604F"/>
    <w:rsid w:val="0017067C"/>
    <w:rsid w:val="001C1031"/>
    <w:rsid w:val="001D5F95"/>
    <w:rsid w:val="001E52A5"/>
    <w:rsid w:val="001F27F8"/>
    <w:rsid w:val="0020681D"/>
    <w:rsid w:val="00215AF7"/>
    <w:rsid w:val="00233AA4"/>
    <w:rsid w:val="002B6035"/>
    <w:rsid w:val="002C7CC5"/>
    <w:rsid w:val="002F2581"/>
    <w:rsid w:val="00313B03"/>
    <w:rsid w:val="00332F18"/>
    <w:rsid w:val="00364698"/>
    <w:rsid w:val="003746DC"/>
    <w:rsid w:val="003830C8"/>
    <w:rsid w:val="0039159B"/>
    <w:rsid w:val="00392FD6"/>
    <w:rsid w:val="003D0F68"/>
    <w:rsid w:val="00412F03"/>
    <w:rsid w:val="00425297"/>
    <w:rsid w:val="004555DE"/>
    <w:rsid w:val="00481589"/>
    <w:rsid w:val="004A0B0F"/>
    <w:rsid w:val="004A5A01"/>
    <w:rsid w:val="004E7B98"/>
    <w:rsid w:val="00516FAF"/>
    <w:rsid w:val="00517986"/>
    <w:rsid w:val="00526C1C"/>
    <w:rsid w:val="0054675B"/>
    <w:rsid w:val="00563B73"/>
    <w:rsid w:val="005954C7"/>
    <w:rsid w:val="005A19F2"/>
    <w:rsid w:val="005B5888"/>
    <w:rsid w:val="005B7374"/>
    <w:rsid w:val="005C4ED6"/>
    <w:rsid w:val="005D0D3F"/>
    <w:rsid w:val="006050E0"/>
    <w:rsid w:val="00614EBD"/>
    <w:rsid w:val="006235B5"/>
    <w:rsid w:val="006662AC"/>
    <w:rsid w:val="00670E54"/>
    <w:rsid w:val="006A53E6"/>
    <w:rsid w:val="006B1C59"/>
    <w:rsid w:val="006C635F"/>
    <w:rsid w:val="006D35D5"/>
    <w:rsid w:val="00731C2D"/>
    <w:rsid w:val="0074483E"/>
    <w:rsid w:val="007570C2"/>
    <w:rsid w:val="00774E9F"/>
    <w:rsid w:val="00783DC3"/>
    <w:rsid w:val="007D7B47"/>
    <w:rsid w:val="007E3D16"/>
    <w:rsid w:val="0083749A"/>
    <w:rsid w:val="008C4BBB"/>
    <w:rsid w:val="00901298"/>
    <w:rsid w:val="00933580"/>
    <w:rsid w:val="0094246C"/>
    <w:rsid w:val="00953F13"/>
    <w:rsid w:val="00981E53"/>
    <w:rsid w:val="009C4427"/>
    <w:rsid w:val="009C6D30"/>
    <w:rsid w:val="009E0B70"/>
    <w:rsid w:val="00A10EBC"/>
    <w:rsid w:val="00A23809"/>
    <w:rsid w:val="00A87FE3"/>
    <w:rsid w:val="00AA5D31"/>
    <w:rsid w:val="00AB3F62"/>
    <w:rsid w:val="00AE0F75"/>
    <w:rsid w:val="00B12E32"/>
    <w:rsid w:val="00B52A23"/>
    <w:rsid w:val="00B656FC"/>
    <w:rsid w:val="00BB645A"/>
    <w:rsid w:val="00BC555B"/>
    <w:rsid w:val="00BD4B83"/>
    <w:rsid w:val="00BE198C"/>
    <w:rsid w:val="00BE1F44"/>
    <w:rsid w:val="00C06C28"/>
    <w:rsid w:val="00C20523"/>
    <w:rsid w:val="00C45B95"/>
    <w:rsid w:val="00C60AC9"/>
    <w:rsid w:val="00C740FB"/>
    <w:rsid w:val="00C761FD"/>
    <w:rsid w:val="00C82550"/>
    <w:rsid w:val="00C91E2D"/>
    <w:rsid w:val="00CA3240"/>
    <w:rsid w:val="00CD0067"/>
    <w:rsid w:val="00CF3F03"/>
    <w:rsid w:val="00CF4935"/>
    <w:rsid w:val="00D05115"/>
    <w:rsid w:val="00D7529A"/>
    <w:rsid w:val="00D83743"/>
    <w:rsid w:val="00DE7EE5"/>
    <w:rsid w:val="00E10892"/>
    <w:rsid w:val="00E2411C"/>
    <w:rsid w:val="00E2472F"/>
    <w:rsid w:val="00E423D6"/>
    <w:rsid w:val="00E87469"/>
    <w:rsid w:val="00E91A24"/>
    <w:rsid w:val="00EE2CD9"/>
    <w:rsid w:val="00EE3A0E"/>
    <w:rsid w:val="00F00A41"/>
    <w:rsid w:val="00F30BE6"/>
    <w:rsid w:val="00F416F8"/>
    <w:rsid w:val="00F778C3"/>
    <w:rsid w:val="00F977D5"/>
    <w:rsid w:val="00FA36C8"/>
    <w:rsid w:val="00FB3FCE"/>
    <w:rsid w:val="026C28C4"/>
    <w:rsid w:val="073A6FE3"/>
    <w:rsid w:val="0A7210A5"/>
    <w:rsid w:val="0E14EDD6"/>
    <w:rsid w:val="0EA29E5E"/>
    <w:rsid w:val="13A3D74C"/>
    <w:rsid w:val="1501D3FB"/>
    <w:rsid w:val="17A2A7BF"/>
    <w:rsid w:val="1DA5B749"/>
    <w:rsid w:val="1EF879D3"/>
    <w:rsid w:val="1F4187AA"/>
    <w:rsid w:val="1FF27829"/>
    <w:rsid w:val="2310F08E"/>
    <w:rsid w:val="2421FBEB"/>
    <w:rsid w:val="29803212"/>
    <w:rsid w:val="2C71DFC6"/>
    <w:rsid w:val="30D9DBA3"/>
    <w:rsid w:val="31CDA779"/>
    <w:rsid w:val="36EDC362"/>
    <w:rsid w:val="39B7DB22"/>
    <w:rsid w:val="3AF6C86E"/>
    <w:rsid w:val="3C5FD7A5"/>
    <w:rsid w:val="3FC791D8"/>
    <w:rsid w:val="3FD95692"/>
    <w:rsid w:val="42CF3326"/>
    <w:rsid w:val="4B5F07E8"/>
    <w:rsid w:val="52542099"/>
    <w:rsid w:val="536AB147"/>
    <w:rsid w:val="53EFF0FA"/>
    <w:rsid w:val="56DDA933"/>
    <w:rsid w:val="5A900D06"/>
    <w:rsid w:val="5CB40BB9"/>
    <w:rsid w:val="5E1DEA87"/>
    <w:rsid w:val="5F8EC9B4"/>
    <w:rsid w:val="61215FB5"/>
    <w:rsid w:val="6187B4A3"/>
    <w:rsid w:val="640F36D3"/>
    <w:rsid w:val="66C272C9"/>
    <w:rsid w:val="6755FFF3"/>
    <w:rsid w:val="685E432A"/>
    <w:rsid w:val="6D4890DB"/>
    <w:rsid w:val="6E34ECAA"/>
    <w:rsid w:val="6FFC2C8F"/>
    <w:rsid w:val="701F2687"/>
    <w:rsid w:val="72F00552"/>
    <w:rsid w:val="73A0F5D1"/>
    <w:rsid w:val="7A1824DB"/>
    <w:rsid w:val="7AB2110B"/>
    <w:rsid w:val="7B03FA48"/>
    <w:rsid w:val="7EE1E30B"/>
    <w:rsid w:val="7F6A4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2FD6"/>
    <w:rPr>
      <w:sz w:val="24"/>
      <w:szCs w:val="24"/>
    </w:rPr>
  </w:style>
  <w:style w:type="paragraph" w:styleId="Heading3">
    <w:name w:val="heading 3"/>
    <w:basedOn w:val="Normal"/>
    <w:qFormat/>
    <w:rsid w:val="00E91A24"/>
    <w:pPr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qFormat/>
    <w:rsid w:val="00E91A24"/>
    <w:p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91A24"/>
  </w:style>
  <w:style w:type="paragraph" w:customStyle="1" w:styleId="normal0">
    <w:name w:val="normal"/>
    <w:basedOn w:val="Normal"/>
    <w:rsid w:val="00E91A24"/>
  </w:style>
  <w:style w:type="character" w:customStyle="1" w:styleId="heading00204char1">
    <w:name w:val="heading_00204__char1"/>
    <w:basedOn w:val="DefaultParagraphFont"/>
    <w:rsid w:val="00E91A24"/>
    <w:rPr>
      <w:rFonts w:ascii="Times New Roman" w:hAnsi="Times New Roman" w:cs="Times New Roman" w:hint="default"/>
      <w:b w:val="0"/>
      <w:bCs w:val="0"/>
      <w:sz w:val="32"/>
      <w:szCs w:val="32"/>
    </w:rPr>
  </w:style>
  <w:style w:type="paragraph" w:customStyle="1" w:styleId="normal0020table1">
    <w:name w:val="normal_0020table1"/>
    <w:basedOn w:val="Normal"/>
    <w:rsid w:val="00E91A24"/>
  </w:style>
  <w:style w:type="character" w:customStyle="1" w:styleId="normal0020tablechar">
    <w:name w:val="normal_0020table__char"/>
    <w:basedOn w:val="DefaultParagraphFont"/>
    <w:rsid w:val="00E91A24"/>
  </w:style>
  <w:style w:type="paragraph" w:customStyle="1" w:styleId="body0020text1">
    <w:name w:val="body_0020text1"/>
    <w:basedOn w:val="Normal"/>
    <w:rsid w:val="00E91A24"/>
    <w:pPr>
      <w:jc w:val="both"/>
    </w:pPr>
    <w:rPr>
      <w:rFonts w:ascii="Arial" w:hAnsi="Arial" w:cs="Arial"/>
      <w:sz w:val="22"/>
      <w:szCs w:val="22"/>
    </w:rPr>
  </w:style>
  <w:style w:type="character" w:customStyle="1" w:styleId="body0020textchar1">
    <w:name w:val="body_0020text__char1"/>
    <w:basedOn w:val="DefaultParagraphFont"/>
    <w:rsid w:val="00E91A24"/>
    <w:rPr>
      <w:rFonts w:ascii="Arial" w:hAnsi="Arial" w:cs="Arial" w:hint="default"/>
      <w:sz w:val="22"/>
      <w:szCs w:val="22"/>
    </w:rPr>
  </w:style>
  <w:style w:type="paragraph" w:styleId="BalloonText">
    <w:name w:val="Balloon Text"/>
    <w:basedOn w:val="Normal"/>
    <w:link w:val="BalloonTextChar"/>
    <w:rsid w:val="00C205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05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D76"/>
    <w:pPr>
      <w:ind w:left="720"/>
      <w:contextualSpacing/>
    </w:pPr>
  </w:style>
  <w:style w:type="paragraph" w:customStyle="1" w:styleId="title">
    <w:name w:val="title"/>
    <w:basedOn w:val="Normal"/>
    <w:rsid w:val="00215AF7"/>
    <w:pPr>
      <w:jc w:val="center"/>
    </w:pPr>
    <w:rPr>
      <w:b/>
      <w:bCs/>
    </w:rPr>
  </w:style>
  <w:style w:type="character" w:customStyle="1" w:styleId="normalchar1">
    <w:name w:val="normal__char1"/>
    <w:basedOn w:val="DefaultParagraphFont"/>
    <w:rsid w:val="00215AF7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titlechar1">
    <w:name w:val="title__char1"/>
    <w:basedOn w:val="DefaultParagraphFont"/>
    <w:rsid w:val="00215AF7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paragraph" w:customStyle="1" w:styleId="table0020normal1">
    <w:name w:val="table_0020normal1"/>
    <w:basedOn w:val="Normal"/>
    <w:rsid w:val="00215AF7"/>
  </w:style>
  <w:style w:type="character" w:customStyle="1" w:styleId="table0020normalchar1">
    <w:name w:val="table_0020normal__char1"/>
    <w:basedOn w:val="DefaultParagraphFont"/>
    <w:rsid w:val="00215AF7"/>
    <w:rPr>
      <w:strike w:val="0"/>
      <w:dstrike w:val="0"/>
      <w:u w:val="none"/>
      <w:effect w:val="none"/>
    </w:rPr>
  </w:style>
  <w:style w:type="paragraph" w:styleId="Title0">
    <w:name w:val="Title"/>
    <w:basedOn w:val="Normal"/>
    <w:link w:val="TitleChar"/>
    <w:qFormat/>
    <w:rsid w:val="00CF3F03"/>
    <w:pPr>
      <w:jc w:val="center"/>
    </w:pPr>
    <w:rPr>
      <w:b/>
      <w:szCs w:val="20"/>
      <w:lang w:eastAsia="en-US"/>
    </w:rPr>
  </w:style>
  <w:style w:type="character" w:customStyle="1" w:styleId="TitleChar">
    <w:name w:val="Title Char"/>
    <w:basedOn w:val="DefaultParagraphFont"/>
    <w:link w:val="Title0"/>
    <w:rsid w:val="00CF3F03"/>
    <w:rPr>
      <w:b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54775">
      <w:bodyDiv w:val="1"/>
      <w:marLeft w:val="1300"/>
      <w:marRight w:val="1300"/>
      <w:marTop w:val="1120"/>
      <w:marBottom w:val="1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1111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2959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3074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5315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5083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6816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1302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089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1394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3057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180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059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99743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2856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32621">
      <w:bodyDiv w:val="1"/>
      <w:marLeft w:val="1400"/>
      <w:marRight w:val="840"/>
      <w:marTop w:val="840"/>
      <w:marBottom w:val="7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149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1471</Words>
  <Characters>8814</Characters>
  <Application>Microsoft Office Word</Application>
  <DocSecurity>0</DocSecurity>
  <Lines>73</Lines>
  <Paragraphs>20</Paragraphs>
  <ScaleCrop>false</ScaleCrop>
  <Company>NHS FIFE</Company>
  <LinksUpToDate>false</LinksUpToDate>
  <CharactersWithSpaces>10265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Lowe, John</dc:creator>
  <cp:lastModifiedBy>duffama</cp:lastModifiedBy>
  <cp:revision>4</cp:revision>
  <cp:lastPrinted>2018-08-14T10:29:00Z</cp:lastPrinted>
  <dcterms:created xsi:type="dcterms:W3CDTF">2022-05-18T10:05:00Z</dcterms:created>
  <dcterms:modified xsi:type="dcterms:W3CDTF">2022-05-20T13:39:00Z</dcterms:modified>
</cp:coreProperties>
</file>