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AB" w:rsidRPr="00CF05C6" w:rsidRDefault="005263AB" w:rsidP="005263AB">
      <w:pPr>
        <w:pStyle w:val="Title"/>
        <w:spacing w:before="80" w:after="80"/>
        <w:rPr>
          <w:rFonts w:ascii="Arial" w:hAnsi="Arial" w:cs="Arial"/>
          <w:szCs w:val="24"/>
          <w:u w:val="none"/>
        </w:rPr>
      </w:pPr>
      <w:r w:rsidRPr="00CF05C6">
        <w:rPr>
          <w:rFonts w:ascii="Arial" w:hAnsi="Arial" w:cs="Arial"/>
          <w:szCs w:val="24"/>
          <w:u w:val="none"/>
        </w:rPr>
        <w:t>NHS Grampian</w:t>
      </w:r>
    </w:p>
    <w:p w:rsidR="005263AB" w:rsidRPr="00CF05C6" w:rsidRDefault="005263AB" w:rsidP="005263AB">
      <w:pPr>
        <w:pStyle w:val="Title"/>
        <w:rPr>
          <w:rFonts w:ascii="Arial" w:hAnsi="Arial" w:cs="Arial"/>
          <w:szCs w:val="24"/>
          <w:u w:val="none"/>
        </w:rPr>
      </w:pPr>
    </w:p>
    <w:p w:rsidR="005263AB" w:rsidRPr="00CF05C6" w:rsidRDefault="005263AB" w:rsidP="005263AB">
      <w:pPr>
        <w:jc w:val="center"/>
        <w:rPr>
          <w:rFonts w:ascii="Arial" w:hAnsi="Arial" w:cs="Arial"/>
          <w:b/>
          <w:sz w:val="24"/>
          <w:szCs w:val="24"/>
        </w:rPr>
      </w:pPr>
      <w:r w:rsidRPr="00CF05C6">
        <w:rPr>
          <w:rFonts w:ascii="Arial" w:hAnsi="Arial" w:cs="Arial"/>
          <w:b/>
          <w:sz w:val="24"/>
          <w:szCs w:val="24"/>
        </w:rPr>
        <w:t>Agenda for Change Job Description</w:t>
      </w:r>
      <w:bookmarkStart w:id="0" w:name="_GoBack"/>
      <w:bookmarkEnd w:id="0"/>
    </w:p>
    <w:p w:rsidR="005263AB" w:rsidRPr="00CF05C6" w:rsidRDefault="005263AB" w:rsidP="005263AB">
      <w:pPr>
        <w:jc w:val="center"/>
        <w:rPr>
          <w:rFonts w:ascii="Arial" w:hAnsi="Arial" w:cs="Arial"/>
          <w:b/>
          <w:sz w:val="24"/>
          <w:szCs w:val="24"/>
          <w:u w:val="single"/>
        </w:rPr>
      </w:pPr>
    </w:p>
    <w:p w:rsidR="005263AB" w:rsidRPr="00CF05C6" w:rsidRDefault="005263AB" w:rsidP="005263AB">
      <w:pPr>
        <w:jc w:val="both"/>
        <w:rPr>
          <w:rFonts w:ascii="Arial" w:hAnsi="Arial" w:cs="Arial"/>
          <w:sz w:val="24"/>
          <w:szCs w:val="24"/>
        </w:rPr>
      </w:pPr>
    </w:p>
    <w:p w:rsidR="005263AB" w:rsidRPr="00CF05C6" w:rsidRDefault="005263AB" w:rsidP="005263AB">
      <w:pPr>
        <w:pStyle w:val="Heading1"/>
        <w:rPr>
          <w:rFonts w:cs="Arial"/>
          <w:szCs w:val="24"/>
        </w:rPr>
      </w:pPr>
      <w:r w:rsidRPr="00CF05C6">
        <w:rPr>
          <w:rFonts w:cs="Arial"/>
          <w:szCs w:val="24"/>
        </w:rPr>
        <w:t>SECTION 1</w:t>
      </w:r>
    </w:p>
    <w:p w:rsidR="005263AB" w:rsidRPr="00CF05C6" w:rsidRDefault="005263AB" w:rsidP="005263AB">
      <w:pPr>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804"/>
      </w:tblGrid>
      <w:tr w:rsidR="005263AB" w:rsidRPr="00CF05C6" w:rsidTr="00256216">
        <w:tc>
          <w:tcPr>
            <w:tcW w:w="9351" w:type="dxa"/>
            <w:gridSpan w:val="2"/>
          </w:tcPr>
          <w:p w:rsidR="005263AB" w:rsidRPr="00CF05C6" w:rsidRDefault="005263AB" w:rsidP="00256216">
            <w:pPr>
              <w:pStyle w:val="Heading3"/>
              <w:rPr>
                <w:rFonts w:cs="Arial"/>
                <w:b/>
                <w:i w:val="0"/>
                <w:szCs w:val="24"/>
              </w:rPr>
            </w:pPr>
            <w:r w:rsidRPr="00CF05C6">
              <w:rPr>
                <w:rFonts w:cs="Arial"/>
                <w:b/>
                <w:szCs w:val="24"/>
              </w:rPr>
              <w:t>JOB IDENTIFICATION</w:t>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Job Title:</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Principal Renal Technologist – Section Manager</w:t>
            </w:r>
          </w:p>
        </w:tc>
      </w:tr>
      <w:tr w:rsidR="005263AB" w:rsidRPr="00CF05C6" w:rsidTr="00256216">
        <w:trPr>
          <w:trHeight w:val="700"/>
        </w:trPr>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Department(s):</w:t>
            </w:r>
          </w:p>
          <w:p w:rsidR="005263AB" w:rsidRPr="00CF05C6" w:rsidRDefault="005263AB" w:rsidP="00256216">
            <w:pPr>
              <w:spacing w:before="80" w:after="80"/>
              <w:rPr>
                <w:rFonts w:ascii="Arial" w:hAnsi="Arial" w:cs="Arial"/>
                <w:i/>
                <w:sz w:val="24"/>
                <w:szCs w:val="24"/>
              </w:rPr>
            </w:pPr>
          </w:p>
        </w:tc>
        <w:tc>
          <w:tcPr>
            <w:tcW w:w="6804" w:type="dxa"/>
          </w:tcPr>
          <w:p w:rsidR="005263AB" w:rsidRPr="00CF05C6" w:rsidRDefault="005263AB" w:rsidP="00256216">
            <w:pPr>
              <w:spacing w:before="120" w:after="120" w:line="265" w:lineRule="auto"/>
              <w:ind w:hanging="10"/>
              <w:rPr>
                <w:rFonts w:ascii="Arial" w:hAnsi="Arial" w:cs="Arial"/>
                <w:sz w:val="24"/>
                <w:szCs w:val="24"/>
              </w:rPr>
            </w:pPr>
            <w:r w:rsidRPr="00CF05C6">
              <w:rPr>
                <w:rFonts w:ascii="Arial" w:hAnsi="Arial" w:cs="Arial"/>
                <w:sz w:val="24"/>
                <w:szCs w:val="24"/>
              </w:rPr>
              <w:t>Bio-Medical Physics, based in Medical Renal Unit, ARI</w:t>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Location:</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Based in the workshop, Renal Unit, ARI, but carrying out work in other locations within NHS Grampian as required</w:t>
            </w:r>
            <w:r w:rsidRPr="00CF05C6">
              <w:rPr>
                <w:rFonts w:ascii="Arial" w:hAnsi="Arial" w:cs="Arial"/>
                <w:noProof/>
                <w:sz w:val="24"/>
                <w:szCs w:val="24"/>
                <w:lang w:eastAsia="en-GB"/>
              </w:rPr>
              <w:drawing>
                <wp:inline distT="0" distB="0" distL="0" distR="0" wp14:anchorId="5B2E0169" wp14:editId="0EF8F28A">
                  <wp:extent cx="16794" cy="16794"/>
                  <wp:effectExtent l="0" t="0" r="0" b="0"/>
                  <wp:docPr id="4032" name="Picture 4032"/>
                  <wp:cNvGraphicFramePr/>
                  <a:graphic xmlns:a="http://schemas.openxmlformats.org/drawingml/2006/main">
                    <a:graphicData uri="http://schemas.openxmlformats.org/drawingml/2006/picture">
                      <pic:pic xmlns:pic="http://schemas.openxmlformats.org/drawingml/2006/picture">
                        <pic:nvPicPr>
                          <pic:cNvPr id="4032" name="Picture 4032"/>
                          <pic:cNvPicPr/>
                        </pic:nvPicPr>
                        <pic:blipFill>
                          <a:blip r:embed="rId6"/>
                          <a:stretch>
                            <a:fillRect/>
                          </a:stretch>
                        </pic:blipFill>
                        <pic:spPr>
                          <a:xfrm>
                            <a:off x="0" y="0"/>
                            <a:ext cx="16794" cy="16794"/>
                          </a:xfrm>
                          <a:prstGeom prst="rect">
                            <a:avLst/>
                          </a:prstGeom>
                        </pic:spPr>
                      </pic:pic>
                    </a:graphicData>
                  </a:graphic>
                </wp:inline>
              </w:drawing>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Hours:</w:t>
            </w:r>
          </w:p>
        </w:tc>
        <w:tc>
          <w:tcPr>
            <w:tcW w:w="6804" w:type="dxa"/>
          </w:tcPr>
          <w:p w:rsidR="005263AB" w:rsidRPr="00CF05C6" w:rsidRDefault="005263AB" w:rsidP="00256216">
            <w:pPr>
              <w:spacing w:before="120" w:after="120" w:line="243" w:lineRule="auto"/>
              <w:rPr>
                <w:rFonts w:ascii="Arial" w:hAnsi="Arial" w:cs="Arial"/>
                <w:sz w:val="24"/>
                <w:szCs w:val="24"/>
              </w:rPr>
            </w:pPr>
            <w:r w:rsidRPr="00CF05C6">
              <w:rPr>
                <w:rFonts w:ascii="Arial" w:hAnsi="Arial" w:cs="Arial"/>
                <w:sz w:val="24"/>
                <w:szCs w:val="24"/>
              </w:rPr>
              <w:t>37.5 hours per week in line with AFC Terms and Conditions.</w:t>
            </w:r>
          </w:p>
          <w:p w:rsidR="005263AB" w:rsidRPr="00CF05C6" w:rsidRDefault="005263AB" w:rsidP="00256216">
            <w:pPr>
              <w:spacing w:before="120" w:after="120" w:line="243" w:lineRule="auto"/>
              <w:rPr>
                <w:rFonts w:ascii="Arial" w:hAnsi="Arial" w:cs="Arial"/>
                <w:sz w:val="24"/>
                <w:szCs w:val="24"/>
              </w:rPr>
            </w:pPr>
            <w:r w:rsidRPr="00CF05C6">
              <w:rPr>
                <w:rFonts w:ascii="Arial" w:hAnsi="Arial" w:cs="Arial"/>
                <w:sz w:val="24"/>
                <w:szCs w:val="24"/>
              </w:rPr>
              <w:t>The holder of this post may be expected to carry out overtime duties as required when supporting Dialysis Units. Hours of work will be consistent with the Working Time Directive.</w:t>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Salary:</w:t>
            </w:r>
          </w:p>
        </w:tc>
        <w:tc>
          <w:tcPr>
            <w:tcW w:w="6804" w:type="dxa"/>
          </w:tcPr>
          <w:p w:rsidR="005263AB" w:rsidRPr="00CF05C6" w:rsidRDefault="00D2207E" w:rsidP="00256216">
            <w:pPr>
              <w:spacing w:before="120" w:after="120"/>
              <w:rPr>
                <w:rFonts w:ascii="Arial" w:hAnsi="Arial" w:cs="Arial"/>
                <w:sz w:val="24"/>
                <w:szCs w:val="24"/>
              </w:rPr>
            </w:pPr>
            <w:r w:rsidRPr="00CF05C6">
              <w:rPr>
                <w:rFonts w:ascii="Arial" w:hAnsi="Arial" w:cs="Arial"/>
                <w:sz w:val="24"/>
                <w:szCs w:val="24"/>
              </w:rPr>
              <w:t>Band 8A (£50,965 - £55,016)</w:t>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Contract:</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Permanent </w:t>
            </w:r>
          </w:p>
        </w:tc>
      </w:tr>
      <w:tr w:rsidR="005263AB" w:rsidRPr="00CF05C6" w:rsidTr="00256216">
        <w:tc>
          <w:tcPr>
            <w:tcW w:w="2547" w:type="dxa"/>
          </w:tcPr>
          <w:p w:rsidR="005263AB" w:rsidRPr="00CF05C6" w:rsidRDefault="005263AB" w:rsidP="00256216">
            <w:pPr>
              <w:spacing w:before="80" w:after="80"/>
              <w:rPr>
                <w:rFonts w:ascii="Arial" w:hAnsi="Arial" w:cs="Arial"/>
                <w:b/>
                <w:sz w:val="24"/>
                <w:szCs w:val="24"/>
              </w:rPr>
            </w:pPr>
            <w:r w:rsidRPr="00CF05C6">
              <w:rPr>
                <w:rFonts w:ascii="Arial" w:hAnsi="Arial" w:cs="Arial"/>
                <w:b/>
                <w:sz w:val="24"/>
                <w:szCs w:val="24"/>
              </w:rPr>
              <w:t>Job Reference:</w:t>
            </w:r>
          </w:p>
        </w:tc>
        <w:tc>
          <w:tcPr>
            <w:tcW w:w="6804" w:type="dxa"/>
          </w:tcPr>
          <w:p w:rsidR="005263AB" w:rsidRPr="00CF05C6" w:rsidRDefault="00D2207E" w:rsidP="00256216">
            <w:pPr>
              <w:spacing w:before="120" w:after="120"/>
              <w:rPr>
                <w:rFonts w:ascii="Arial" w:hAnsi="Arial" w:cs="Arial"/>
                <w:sz w:val="24"/>
                <w:szCs w:val="24"/>
              </w:rPr>
            </w:pPr>
            <w:r w:rsidRPr="00CF05C6">
              <w:rPr>
                <w:rFonts w:ascii="Arial" w:hAnsi="Arial" w:cs="Arial"/>
                <w:sz w:val="24"/>
                <w:szCs w:val="24"/>
              </w:rPr>
              <w:t>SP105449</w:t>
            </w:r>
          </w:p>
        </w:tc>
      </w:tr>
    </w:tbl>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D2207E" w:rsidRPr="00CF05C6" w:rsidRDefault="00D2207E"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rPr>
      </w:pPr>
    </w:p>
    <w:p w:rsidR="005263AB" w:rsidRPr="00CF05C6" w:rsidRDefault="005263AB" w:rsidP="005263AB">
      <w:pPr>
        <w:rPr>
          <w:rFonts w:ascii="Arial" w:hAnsi="Arial" w:cs="Arial"/>
          <w:b/>
          <w:sz w:val="24"/>
          <w:szCs w:val="24"/>
          <w:u w:val="single"/>
        </w:rPr>
      </w:pPr>
      <w:r w:rsidRPr="00CF05C6">
        <w:rPr>
          <w:rFonts w:ascii="Arial" w:hAnsi="Arial" w:cs="Arial"/>
          <w:b/>
          <w:sz w:val="24"/>
          <w:szCs w:val="24"/>
          <w:u w:val="single"/>
        </w:rPr>
        <w:t>SECTION 2</w:t>
      </w:r>
    </w:p>
    <w:p w:rsidR="005263AB" w:rsidRPr="00CF05C6" w:rsidRDefault="005263AB" w:rsidP="005263AB">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tblGrid>
      <w:tr w:rsidR="005263AB" w:rsidRPr="00CF05C6" w:rsidTr="00256216">
        <w:tc>
          <w:tcPr>
            <w:tcW w:w="534" w:type="dxa"/>
          </w:tcPr>
          <w:p w:rsidR="005263AB" w:rsidRPr="00CF05C6" w:rsidRDefault="005263AB" w:rsidP="00256216">
            <w:pPr>
              <w:spacing w:before="120"/>
              <w:jc w:val="center"/>
              <w:rPr>
                <w:rFonts w:ascii="Arial" w:hAnsi="Arial" w:cs="Arial"/>
                <w:b/>
                <w:sz w:val="24"/>
                <w:szCs w:val="24"/>
              </w:rPr>
            </w:pPr>
          </w:p>
        </w:tc>
        <w:tc>
          <w:tcPr>
            <w:tcW w:w="8788" w:type="dxa"/>
          </w:tcPr>
          <w:p w:rsidR="005263AB" w:rsidRPr="00CF05C6" w:rsidRDefault="005263AB" w:rsidP="00256216">
            <w:pPr>
              <w:pStyle w:val="Footer"/>
              <w:tabs>
                <w:tab w:val="clear" w:pos="4153"/>
                <w:tab w:val="clear" w:pos="8306"/>
              </w:tabs>
              <w:spacing w:before="120" w:after="120"/>
              <w:rPr>
                <w:rFonts w:ascii="Arial" w:hAnsi="Arial" w:cs="Arial"/>
                <w:szCs w:val="24"/>
              </w:rPr>
            </w:pPr>
            <w:r w:rsidRPr="00CF05C6">
              <w:rPr>
                <w:rFonts w:ascii="Arial" w:hAnsi="Arial" w:cs="Arial"/>
                <w:b/>
                <w:szCs w:val="24"/>
              </w:rPr>
              <w:t>Job Purpose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To manage and carry out a variety of work on a haemodialysis equipment and associated systems used within NHS Grampian, </w:t>
            </w:r>
            <w:r w:rsidRPr="00CF05C6">
              <w:rPr>
                <w:rFonts w:ascii="Arial" w:hAnsi="Arial" w:cs="Arial"/>
                <w:noProof/>
                <w:sz w:val="24"/>
                <w:szCs w:val="24"/>
              </w:rPr>
              <w:t xml:space="preserve">NHS Orkney </w:t>
            </w:r>
            <w:r w:rsidRPr="00CF05C6">
              <w:rPr>
                <w:rFonts w:ascii="Arial" w:hAnsi="Arial" w:cs="Arial"/>
                <w:sz w:val="24"/>
                <w:szCs w:val="24"/>
              </w:rPr>
              <w:t xml:space="preserve">and </w:t>
            </w:r>
            <w:proofErr w:type="spellStart"/>
            <w:r w:rsidRPr="00CF05C6">
              <w:rPr>
                <w:rFonts w:ascii="Arial" w:hAnsi="Arial" w:cs="Arial"/>
                <w:sz w:val="24"/>
                <w:szCs w:val="24"/>
              </w:rPr>
              <w:t>NHSShetland</w:t>
            </w:r>
            <w:proofErr w:type="spellEnd"/>
            <w:r w:rsidRPr="00CF05C6">
              <w:rPr>
                <w:rFonts w:ascii="Arial" w:hAnsi="Arial" w:cs="Arial"/>
                <w:sz w:val="24"/>
                <w:szCs w:val="24"/>
              </w:rPr>
              <w:t xml:space="preserve">. </w:t>
            </w:r>
            <w:proofErr w:type="gramStart"/>
            <w:r w:rsidRPr="00CF05C6">
              <w:rPr>
                <w:rFonts w:ascii="Arial" w:hAnsi="Arial" w:cs="Arial"/>
                <w:sz w:val="24"/>
                <w:szCs w:val="24"/>
              </w:rPr>
              <w:t>including</w:t>
            </w:r>
            <w:proofErr w:type="gramEnd"/>
            <w:r w:rsidRPr="00CF05C6">
              <w:rPr>
                <w:rFonts w:ascii="Arial" w:hAnsi="Arial" w:cs="Arial"/>
                <w:sz w:val="24"/>
                <w:szCs w:val="24"/>
              </w:rPr>
              <w:t xml:space="preserve"> repairs, preventive maintenance, commissioning new </w:t>
            </w:r>
            <w:r w:rsidRPr="00CF05C6">
              <w:rPr>
                <w:rFonts w:ascii="Arial" w:hAnsi="Arial" w:cs="Arial"/>
                <w:noProof/>
                <w:sz w:val="24"/>
                <w:szCs w:val="24"/>
                <w:lang w:eastAsia="en-GB"/>
              </w:rPr>
              <w:drawing>
                <wp:inline distT="0" distB="0" distL="0" distR="0" wp14:anchorId="7F7D3FFE" wp14:editId="030CE565">
                  <wp:extent cx="25190" cy="29388"/>
                  <wp:effectExtent l="0" t="0" r="0" b="0"/>
                  <wp:docPr id="3892" name="Picture 3892"/>
                  <wp:cNvGraphicFramePr/>
                  <a:graphic xmlns:a="http://schemas.openxmlformats.org/drawingml/2006/main">
                    <a:graphicData uri="http://schemas.openxmlformats.org/drawingml/2006/picture">
                      <pic:pic xmlns:pic="http://schemas.openxmlformats.org/drawingml/2006/picture">
                        <pic:nvPicPr>
                          <pic:cNvPr id="3892" name="Picture 3892"/>
                          <pic:cNvPicPr/>
                        </pic:nvPicPr>
                        <pic:blipFill>
                          <a:blip r:embed="rId7"/>
                          <a:stretch>
                            <a:fillRect/>
                          </a:stretch>
                        </pic:blipFill>
                        <pic:spPr>
                          <a:xfrm>
                            <a:off x="0" y="0"/>
                            <a:ext cx="25190" cy="29388"/>
                          </a:xfrm>
                          <a:prstGeom prst="rect">
                            <a:avLst/>
                          </a:prstGeom>
                        </pic:spPr>
                      </pic:pic>
                    </a:graphicData>
                  </a:graphic>
                </wp:inline>
              </w:drawing>
            </w:r>
            <w:r w:rsidRPr="00CF05C6">
              <w:rPr>
                <w:rFonts w:ascii="Arial" w:hAnsi="Arial" w:cs="Arial"/>
                <w:sz w:val="24"/>
                <w:szCs w:val="24"/>
              </w:rPr>
              <w:t>equipment and providing advice on equipment.</w:t>
            </w:r>
          </w:p>
          <w:p w:rsidR="005263AB" w:rsidRPr="00CF05C6" w:rsidRDefault="005263AB" w:rsidP="00256216">
            <w:pPr>
              <w:pStyle w:val="Footer"/>
              <w:spacing w:before="60"/>
              <w:ind w:left="360"/>
              <w:jc w:val="both"/>
              <w:rPr>
                <w:rFonts w:ascii="Arial" w:eastAsia="MS Mincho" w:hAnsi="Arial" w:cs="Arial"/>
                <w:szCs w:val="24"/>
              </w:rPr>
            </w:pPr>
          </w:p>
        </w:tc>
      </w:tr>
      <w:tr w:rsidR="005263AB" w:rsidRPr="00CF05C6" w:rsidTr="00256216">
        <w:trPr>
          <w:trHeight w:val="11363"/>
        </w:trPr>
        <w:tc>
          <w:tcPr>
            <w:tcW w:w="534" w:type="dxa"/>
          </w:tcPr>
          <w:p w:rsidR="005263AB" w:rsidRPr="00CF05C6" w:rsidRDefault="005263AB" w:rsidP="00256216">
            <w:pPr>
              <w:spacing w:before="120"/>
              <w:jc w:val="center"/>
              <w:rPr>
                <w:rFonts w:ascii="Arial" w:hAnsi="Arial" w:cs="Arial"/>
                <w:b/>
                <w:sz w:val="24"/>
                <w:szCs w:val="24"/>
              </w:rPr>
            </w:pPr>
          </w:p>
        </w:tc>
        <w:tc>
          <w:tcPr>
            <w:tcW w:w="8788" w:type="dxa"/>
          </w:tcPr>
          <w:p w:rsidR="005263AB" w:rsidRPr="00CF05C6" w:rsidRDefault="005263AB" w:rsidP="00256216">
            <w:pPr>
              <w:pStyle w:val="Footer"/>
              <w:tabs>
                <w:tab w:val="clear" w:pos="4153"/>
                <w:tab w:val="clear" w:pos="8306"/>
              </w:tabs>
              <w:spacing w:before="120"/>
              <w:rPr>
                <w:rFonts w:ascii="Arial" w:hAnsi="Arial" w:cs="Arial"/>
                <w:szCs w:val="24"/>
              </w:rPr>
            </w:pPr>
            <w:r w:rsidRPr="00CF05C6">
              <w:rPr>
                <w:rFonts w:ascii="Arial" w:hAnsi="Arial" w:cs="Arial"/>
                <w:b/>
                <w:szCs w:val="24"/>
              </w:rPr>
              <w:t>Organisational Chart</w:t>
            </w:r>
            <w:r w:rsidRPr="00CF05C6">
              <w:rPr>
                <w:rFonts w:ascii="Arial" w:hAnsi="Arial" w:cs="Arial"/>
                <w:szCs w:val="24"/>
              </w:rPr>
              <w:t xml:space="preserve"> (Please identify this post clearly in the structure – as a minimum show 2 levels above and 2 levels below (where relevant).</w:t>
            </w:r>
          </w:p>
          <w:p w:rsidR="005263AB" w:rsidRPr="00CF05C6" w:rsidRDefault="005263AB" w:rsidP="00256216">
            <w:pPr>
              <w:pStyle w:val="Footer"/>
              <w:tabs>
                <w:tab w:val="clear" w:pos="4153"/>
                <w:tab w:val="clear" w:pos="8306"/>
              </w:tabs>
              <w:spacing w:before="120"/>
              <w:rPr>
                <w:rFonts w:ascii="Arial" w:hAnsi="Arial" w:cs="Arial"/>
                <w:b/>
                <w:szCs w:val="24"/>
              </w:rPr>
            </w:pPr>
          </w:p>
          <w:p w:rsidR="005263AB" w:rsidRPr="00CF05C6" w:rsidRDefault="005263AB" w:rsidP="00256216">
            <w:pPr>
              <w:pStyle w:val="Footer"/>
              <w:tabs>
                <w:tab w:val="clear" w:pos="4153"/>
                <w:tab w:val="clear" w:pos="8306"/>
              </w:tabs>
              <w:spacing w:before="120"/>
              <w:rPr>
                <w:rFonts w:ascii="Arial" w:hAnsi="Arial" w:cs="Arial"/>
                <w:b/>
                <w:szCs w:val="24"/>
              </w:rPr>
            </w:pPr>
          </w:p>
          <w:p w:rsidR="005263AB" w:rsidRPr="00CF05C6" w:rsidRDefault="005263AB" w:rsidP="00256216">
            <w:pPr>
              <w:pStyle w:val="Footer"/>
              <w:tabs>
                <w:tab w:val="clear" w:pos="4153"/>
                <w:tab w:val="clear" w:pos="8306"/>
              </w:tabs>
              <w:spacing w:before="120"/>
              <w:rPr>
                <w:rFonts w:ascii="Arial" w:hAnsi="Arial" w:cs="Arial"/>
                <w:b/>
                <w:szCs w:val="24"/>
              </w:rPr>
            </w:pPr>
          </w:p>
          <w:p w:rsidR="005263AB" w:rsidRPr="00CF05C6" w:rsidRDefault="005263AB" w:rsidP="00256216">
            <w:pPr>
              <w:pStyle w:val="Footer"/>
              <w:tabs>
                <w:tab w:val="clear" w:pos="4153"/>
                <w:tab w:val="clear" w:pos="8306"/>
              </w:tabs>
              <w:spacing w:before="120"/>
              <w:jc w:val="center"/>
              <w:rPr>
                <w:rFonts w:ascii="Arial" w:hAnsi="Arial" w:cs="Arial"/>
                <w:b/>
                <w:szCs w:val="24"/>
              </w:rPr>
            </w:pPr>
            <w:r w:rsidRPr="00CF05C6">
              <w:rPr>
                <w:rFonts w:ascii="Arial" w:hAnsi="Arial" w:cs="Arial"/>
                <w:b/>
                <w:noProof/>
                <w:szCs w:val="24"/>
                <w:lang w:eastAsia="en-GB"/>
              </w:rPr>
              <w:drawing>
                <wp:inline distT="0" distB="0" distL="0" distR="0">
                  <wp:extent cx="3651250" cy="2971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250" cy="2971800"/>
                          </a:xfrm>
                          <a:prstGeom prst="rect">
                            <a:avLst/>
                          </a:prstGeom>
                          <a:noFill/>
                          <a:ln>
                            <a:noFill/>
                          </a:ln>
                        </pic:spPr>
                      </pic:pic>
                    </a:graphicData>
                  </a:graphic>
                </wp:inline>
              </w:drawing>
            </w:r>
          </w:p>
          <w:p w:rsidR="005263AB" w:rsidRPr="00CF05C6" w:rsidRDefault="005263AB" w:rsidP="00256216">
            <w:pPr>
              <w:pStyle w:val="Footer"/>
              <w:tabs>
                <w:tab w:val="clear" w:pos="4153"/>
                <w:tab w:val="clear" w:pos="8306"/>
              </w:tabs>
              <w:spacing w:before="120"/>
              <w:rPr>
                <w:rFonts w:ascii="Arial" w:hAnsi="Arial" w:cs="Arial"/>
                <w:b/>
                <w:szCs w:val="24"/>
              </w:rPr>
            </w:pPr>
          </w:p>
          <w:p w:rsidR="005263AB" w:rsidRPr="00CF05C6" w:rsidRDefault="005263AB" w:rsidP="00256216">
            <w:pPr>
              <w:pStyle w:val="Footer"/>
              <w:tabs>
                <w:tab w:val="clear" w:pos="4153"/>
                <w:tab w:val="clear" w:pos="8306"/>
              </w:tabs>
              <w:spacing w:before="120"/>
              <w:rPr>
                <w:rFonts w:ascii="Arial" w:hAnsi="Arial" w:cs="Arial"/>
                <w:b/>
                <w:szCs w:val="24"/>
              </w:rPr>
            </w:pPr>
          </w:p>
        </w:tc>
      </w:tr>
    </w:tbl>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b/>
          <w:sz w:val="24"/>
          <w:szCs w:val="24"/>
          <w:u w:val="single"/>
        </w:rPr>
      </w:pPr>
      <w:r w:rsidRPr="00CF05C6">
        <w:rPr>
          <w:rFonts w:ascii="Arial" w:hAnsi="Arial" w:cs="Arial"/>
          <w:b/>
          <w:sz w:val="24"/>
          <w:szCs w:val="24"/>
          <w:u w:val="single"/>
        </w:rPr>
        <w:t>SECTION 3</w:t>
      </w:r>
    </w:p>
    <w:p w:rsidR="005263AB" w:rsidRPr="00CF05C6" w:rsidRDefault="005263AB" w:rsidP="005263AB">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tblGrid>
      <w:tr w:rsidR="005263AB" w:rsidRPr="00CF05C6" w:rsidTr="00256216">
        <w:trPr>
          <w:trHeight w:val="1266"/>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t>1</w:t>
            </w:r>
          </w:p>
        </w:tc>
        <w:tc>
          <w:tcPr>
            <w:tcW w:w="8788" w:type="dxa"/>
          </w:tcPr>
          <w:p w:rsidR="005263AB" w:rsidRPr="00CF05C6" w:rsidRDefault="005263AB" w:rsidP="00256216">
            <w:pPr>
              <w:pStyle w:val="Footer"/>
              <w:tabs>
                <w:tab w:val="clear" w:pos="4153"/>
                <w:tab w:val="clear" w:pos="8306"/>
              </w:tabs>
              <w:spacing w:before="120" w:after="120"/>
              <w:ind w:right="57"/>
              <w:rPr>
                <w:rFonts w:ascii="Arial" w:hAnsi="Arial" w:cs="Arial"/>
                <w:b/>
                <w:szCs w:val="24"/>
              </w:rPr>
            </w:pPr>
            <w:r w:rsidRPr="00CF05C6">
              <w:rPr>
                <w:rFonts w:ascii="Arial" w:hAnsi="Arial" w:cs="Arial"/>
                <w:b/>
                <w:szCs w:val="24"/>
              </w:rPr>
              <w:t>Communication and Relationship Skills</w:t>
            </w:r>
          </w:p>
          <w:p w:rsidR="005263AB" w:rsidRPr="00CF05C6" w:rsidRDefault="005263AB" w:rsidP="00256216">
            <w:pPr>
              <w:autoSpaceDE w:val="0"/>
              <w:autoSpaceDN w:val="0"/>
              <w:adjustRightInd w:val="0"/>
              <w:spacing w:before="120" w:after="120"/>
              <w:ind w:right="57"/>
              <w:rPr>
                <w:rFonts w:ascii="Arial" w:hAnsi="Arial" w:cs="Arial"/>
                <w:b/>
                <w:bCs/>
                <w:i/>
                <w:sz w:val="24"/>
                <w:szCs w:val="24"/>
              </w:rPr>
            </w:pPr>
            <w:r w:rsidRPr="00CF05C6">
              <w:rPr>
                <w:rFonts w:ascii="Arial" w:hAnsi="Arial" w:cs="Arial"/>
                <w:b/>
                <w:bCs/>
                <w:i/>
                <w:sz w:val="24"/>
                <w:szCs w:val="24"/>
              </w:rPr>
              <w:t>Provide and receive highly complex, sensitive or contentious information;</w:t>
            </w:r>
          </w:p>
          <w:p w:rsidR="005263AB" w:rsidRPr="00CF05C6" w:rsidRDefault="005263AB" w:rsidP="00256216">
            <w:pPr>
              <w:autoSpaceDE w:val="0"/>
              <w:autoSpaceDN w:val="0"/>
              <w:adjustRightInd w:val="0"/>
              <w:spacing w:before="120" w:after="120"/>
              <w:ind w:right="57"/>
              <w:rPr>
                <w:rFonts w:ascii="Arial" w:hAnsi="Arial" w:cs="Arial"/>
                <w:b/>
                <w:sz w:val="24"/>
                <w:szCs w:val="24"/>
              </w:rPr>
            </w:pPr>
            <w:r w:rsidRPr="00CF05C6">
              <w:rPr>
                <w:rFonts w:ascii="Arial" w:hAnsi="Arial" w:cs="Arial"/>
                <w:b/>
                <w:bCs/>
                <w:i/>
                <w:sz w:val="24"/>
                <w:szCs w:val="24"/>
              </w:rPr>
              <w:t xml:space="preserve">agreement or co-operation required; </w:t>
            </w:r>
          </w:p>
          <w:p w:rsidR="005263AB" w:rsidRPr="00CF05C6" w:rsidRDefault="005263AB" w:rsidP="00256216">
            <w:pPr>
              <w:spacing w:before="120" w:after="120"/>
              <w:ind w:right="57"/>
              <w:rPr>
                <w:rFonts w:ascii="Arial" w:hAnsi="Arial" w:cs="Arial"/>
                <w:sz w:val="24"/>
                <w:szCs w:val="24"/>
              </w:rPr>
            </w:pPr>
            <w:r w:rsidRPr="00CF05C6">
              <w:rPr>
                <w:rFonts w:ascii="Arial" w:eastAsia="MS Mincho" w:hAnsi="Arial" w:cs="Arial"/>
                <w:sz w:val="24"/>
                <w:szCs w:val="24"/>
              </w:rPr>
              <w:lastRenderedPageBreak/>
              <w:t xml:space="preserve">Responsible for day to day work through the </w:t>
            </w:r>
            <w:proofErr w:type="spellStart"/>
            <w:r w:rsidRPr="00CF05C6">
              <w:rPr>
                <w:rFonts w:ascii="Arial" w:eastAsia="MS Mincho" w:hAnsi="Arial" w:cs="Arial"/>
                <w:sz w:val="24"/>
                <w:szCs w:val="24"/>
              </w:rPr>
              <w:t>prinicipal</w:t>
            </w:r>
            <w:proofErr w:type="spellEnd"/>
            <w:r w:rsidRPr="00CF05C6">
              <w:rPr>
                <w:rFonts w:ascii="Arial" w:eastAsia="MS Mincho" w:hAnsi="Arial" w:cs="Arial"/>
                <w:sz w:val="24"/>
                <w:szCs w:val="24"/>
              </w:rPr>
              <w:t xml:space="preserve"> Technician (based in the main workshop at </w:t>
            </w:r>
            <w:proofErr w:type="spellStart"/>
            <w:r w:rsidRPr="00CF05C6">
              <w:rPr>
                <w:rFonts w:ascii="Arial" w:eastAsia="MS Mincho" w:hAnsi="Arial" w:cs="Arial"/>
                <w:sz w:val="24"/>
                <w:szCs w:val="24"/>
              </w:rPr>
              <w:t>Foresterhill</w:t>
            </w:r>
            <w:proofErr w:type="spellEnd"/>
            <w:r w:rsidRPr="00CF05C6">
              <w:rPr>
                <w:rFonts w:ascii="Arial" w:eastAsia="MS Mincho" w:hAnsi="Arial" w:cs="Arial"/>
                <w:sz w:val="24"/>
                <w:szCs w:val="24"/>
              </w:rPr>
              <w:t>) to the head of the MEMS.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Responsible to Clinical Lead of Renal service for effective clinical provision of the service.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Responsible for such staff who may be placed under his / her control by senior staff within the Medical Equipment Management Service. (Currently 2 staff)</w:t>
            </w:r>
          </w:p>
          <w:p w:rsidR="005263AB" w:rsidRPr="00CF05C6" w:rsidRDefault="005263AB" w:rsidP="00256216">
            <w:pPr>
              <w:spacing w:before="120" w:after="120"/>
              <w:ind w:right="57"/>
              <w:rPr>
                <w:rFonts w:ascii="Arial" w:hAnsi="Arial" w:cs="Arial"/>
                <w:sz w:val="24"/>
                <w:szCs w:val="24"/>
              </w:rPr>
            </w:pPr>
          </w:p>
        </w:tc>
      </w:tr>
      <w:tr w:rsidR="005263AB" w:rsidRPr="00CF05C6" w:rsidTr="00256216">
        <w:trPr>
          <w:trHeight w:val="1266"/>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2</w:t>
            </w:r>
          </w:p>
        </w:tc>
        <w:tc>
          <w:tcPr>
            <w:tcW w:w="8788" w:type="dxa"/>
          </w:tcPr>
          <w:p w:rsidR="005263AB" w:rsidRPr="00CF05C6" w:rsidRDefault="005263AB" w:rsidP="00256216">
            <w:pPr>
              <w:pStyle w:val="Footer"/>
              <w:spacing w:before="120" w:after="120"/>
              <w:ind w:right="57"/>
              <w:rPr>
                <w:rFonts w:ascii="Arial" w:hAnsi="Arial" w:cs="Arial"/>
                <w:b/>
                <w:szCs w:val="24"/>
              </w:rPr>
            </w:pPr>
            <w:r w:rsidRPr="00CF05C6">
              <w:rPr>
                <w:rFonts w:ascii="Arial" w:hAnsi="Arial" w:cs="Arial"/>
                <w:b/>
                <w:szCs w:val="24"/>
              </w:rPr>
              <w:t>Knowledge, Training and Experience</w:t>
            </w:r>
          </w:p>
          <w:p w:rsidR="005263AB" w:rsidRPr="00CF05C6" w:rsidRDefault="005263AB" w:rsidP="00256216">
            <w:pPr>
              <w:pStyle w:val="Footer"/>
              <w:spacing w:before="120" w:after="120"/>
              <w:ind w:right="57"/>
              <w:rPr>
                <w:rFonts w:ascii="Arial" w:hAnsi="Arial" w:cs="Arial"/>
                <w:b/>
                <w:i/>
                <w:szCs w:val="24"/>
              </w:rPr>
            </w:pPr>
            <w:r w:rsidRPr="00CF05C6">
              <w:rPr>
                <w:rFonts w:ascii="Arial" w:hAnsi="Arial" w:cs="Arial"/>
                <w:b/>
                <w:i/>
                <w:szCs w:val="24"/>
              </w:rPr>
              <w:t>Specialist knowledge across range of procedures, underpinned by theory</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Relevant degree or an equivalent level of knowledge. For this senior post at least 7 years appropriate post qualification experience are required, including at least 5 years working on dialysis equipment.</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As with all staff in a clinical environment, the post holder must have a pleasant manner, be of presentable appearance and must maintain high standards of time keeping and high standards in his own work.</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 xml:space="preserve">Key requirements are reliability, </w:t>
            </w:r>
            <w:proofErr w:type="spellStart"/>
            <w:r w:rsidRPr="00CF05C6">
              <w:rPr>
                <w:rFonts w:ascii="Arial" w:hAnsi="Arial" w:cs="Arial"/>
                <w:szCs w:val="24"/>
              </w:rPr>
              <w:t>self starting</w:t>
            </w:r>
            <w:proofErr w:type="spellEnd"/>
            <w:r w:rsidRPr="00CF05C6">
              <w:rPr>
                <w:rFonts w:ascii="Arial" w:hAnsi="Arial" w:cs="Arial"/>
                <w:szCs w:val="24"/>
              </w:rPr>
              <w:t>, able to use own initiative to deal with problems.</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 xml:space="preserve">A valid driving licence is a requirement and the post holder will use his/her own car for travel to other locations, with appropriate travel allowances being paid. There are requirements for the </w:t>
            </w:r>
            <w:proofErr w:type="spellStart"/>
            <w:r w:rsidRPr="00CF05C6">
              <w:rPr>
                <w:rFonts w:ascii="Arial" w:hAnsi="Arial" w:cs="Arial"/>
                <w:szCs w:val="24"/>
              </w:rPr>
              <w:t>postholder</w:t>
            </w:r>
            <w:proofErr w:type="spellEnd"/>
            <w:r w:rsidRPr="00CF05C6">
              <w:rPr>
                <w:rFonts w:ascii="Arial" w:hAnsi="Arial" w:cs="Arial"/>
                <w:szCs w:val="24"/>
              </w:rPr>
              <w:t xml:space="preserve"> to travel to Orkney or Shetland for maintenance of equipment there. This will involve travel by air and ferry.</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The Section has a van used for maintenance purposes and the post holder must be prepared, if required, to drive this vehicle.</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 xml:space="preserve">Technicians in the Renal Unit Team work closely with doctors, nursing staff and patients and it is essential that the </w:t>
            </w:r>
            <w:proofErr w:type="spellStart"/>
            <w:r w:rsidRPr="00CF05C6">
              <w:rPr>
                <w:rFonts w:ascii="Arial" w:hAnsi="Arial" w:cs="Arial"/>
                <w:szCs w:val="24"/>
              </w:rPr>
              <w:t>postholder</w:t>
            </w:r>
            <w:proofErr w:type="spellEnd"/>
            <w:r w:rsidRPr="00CF05C6">
              <w:rPr>
                <w:rFonts w:ascii="Arial" w:hAnsi="Arial" w:cs="Arial"/>
                <w:szCs w:val="24"/>
              </w:rPr>
              <w:t xml:space="preserve"> is able to establish good working relationships with all these groups and colleagues in MEMs.</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There is a requirement to establish status for Hepatitis B and possibly other infections for this post.</w:t>
            </w: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Although there is not a formal on-call rota, technical staff in the Renal Unit do get contacted at home from time to time. They must be prepared to work overtime to deal with urgent problems or undertake work that cannot be carried out during the normal working day.</w:t>
            </w:r>
          </w:p>
          <w:p w:rsidR="005263AB" w:rsidRPr="00CF05C6" w:rsidRDefault="005263AB" w:rsidP="00256216">
            <w:pPr>
              <w:pStyle w:val="Footer"/>
              <w:tabs>
                <w:tab w:val="clear" w:pos="4153"/>
                <w:tab w:val="clear" w:pos="8306"/>
              </w:tabs>
              <w:spacing w:before="120" w:after="120"/>
              <w:ind w:right="57"/>
              <w:rPr>
                <w:rFonts w:ascii="Arial" w:hAnsi="Arial" w:cs="Arial"/>
                <w:szCs w:val="24"/>
              </w:rPr>
            </w:pPr>
            <w:r w:rsidRPr="00CF05C6">
              <w:rPr>
                <w:rFonts w:ascii="Arial" w:hAnsi="Arial" w:cs="Arial"/>
                <w:szCs w:val="24"/>
              </w:rPr>
              <w:t xml:space="preserve">The </w:t>
            </w:r>
            <w:proofErr w:type="spellStart"/>
            <w:r w:rsidRPr="00CF05C6">
              <w:rPr>
                <w:rFonts w:ascii="Arial" w:hAnsi="Arial" w:cs="Arial"/>
                <w:szCs w:val="24"/>
              </w:rPr>
              <w:t>postholder</w:t>
            </w:r>
            <w:proofErr w:type="spellEnd"/>
            <w:r w:rsidRPr="00CF05C6">
              <w:rPr>
                <w:rFonts w:ascii="Arial" w:hAnsi="Arial" w:cs="Arial"/>
                <w:szCs w:val="24"/>
              </w:rPr>
              <w:t xml:space="preserve"> must live within an approved travelling distance from the Aberdeen Royal Infirmary.</w:t>
            </w:r>
          </w:p>
        </w:tc>
      </w:tr>
      <w:tr w:rsidR="005263AB" w:rsidRPr="00CF05C6" w:rsidTr="00256216">
        <w:trPr>
          <w:trHeight w:val="1266"/>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t>3</w:t>
            </w:r>
          </w:p>
        </w:tc>
        <w:tc>
          <w:tcPr>
            <w:tcW w:w="8788" w:type="dxa"/>
          </w:tcPr>
          <w:p w:rsidR="005263AB" w:rsidRPr="00CF05C6" w:rsidRDefault="005263AB" w:rsidP="00256216">
            <w:pPr>
              <w:spacing w:before="120" w:after="120"/>
              <w:ind w:right="57"/>
              <w:rPr>
                <w:rFonts w:ascii="Arial" w:hAnsi="Arial" w:cs="Arial"/>
                <w:sz w:val="24"/>
                <w:szCs w:val="24"/>
              </w:rPr>
            </w:pPr>
            <w:r w:rsidRPr="00CF05C6">
              <w:rPr>
                <w:rFonts w:ascii="Arial" w:hAnsi="Arial" w:cs="Arial"/>
                <w:b/>
                <w:sz w:val="24"/>
                <w:szCs w:val="24"/>
              </w:rPr>
              <w:t>Main Duties and Responsibilities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l. Carrying out and directing repairs promptly and safely for dialysis and other equipment used in the treatment of renal disease for patients receiving treatment both at hospitals and at home.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2. Carrying out and directing testing of equipment including safety checking, preventive maintenance calibration and quality assurance for the above equipment in an appropriate manner and at agreed intervals.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lastRenderedPageBreak/>
              <w:t>3. Commissioning new renal equipment, and assisting company engineers in commissioning new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4. Working with senior medical, nursing and management staff to plan the development of renal services. Proposing changes to organisation and protocols which may impact out with the technical side of the renal service.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5. Planning, installing and directing the installation of dialysis and associated equipment both in hospitals and in patients' homes.</w:t>
            </w:r>
            <w:r w:rsidRPr="00CF05C6">
              <w:rPr>
                <w:rFonts w:ascii="Arial" w:hAnsi="Arial" w:cs="Arial"/>
                <w:sz w:val="24"/>
                <w:szCs w:val="24"/>
              </w:rPr>
              <w:tab/>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6. Maintaining discipline and good working practices of staff placed under his/her control. Assisting with recruitment of staff.</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7. Ensuring good records are kept of commissioning, repairs, preventive maintenance, safety checking and calibration, using the computerised equipment management system.</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8. Using technical and clinical experience, identifying potentially hazardous symptoms and faults on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9. Ordering and directing the ordering of the necessary spares.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10. Arranging for and carrying out organisation of spares and maintenance information in an </w:t>
            </w:r>
            <w:proofErr w:type="spellStart"/>
            <w:r w:rsidRPr="00CF05C6">
              <w:rPr>
                <w:rFonts w:ascii="Arial" w:hAnsi="Arial" w:cs="Arial"/>
                <w:sz w:val="24"/>
                <w:szCs w:val="24"/>
              </w:rPr>
              <w:t>emcient</w:t>
            </w:r>
            <w:proofErr w:type="spellEnd"/>
            <w:r w:rsidRPr="00CF05C6">
              <w:rPr>
                <w:rFonts w:ascii="Arial" w:hAnsi="Arial" w:cs="Arial"/>
                <w:sz w:val="24"/>
                <w:szCs w:val="24"/>
              </w:rPr>
              <w:t xml:space="preserve"> manner.</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11. Arranging and effecting transport of equipment under repair to and from such premises as may be necessary.</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12. Keeping within such budgets as are agreed.</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13. Carrying out investigations into incidents associated with medical equipment, and liaising with the Head of MEMS or deputy on how deal with these incidents.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14. Instructing nursing and other staff, and patients if required, in the care and use of renal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15. Assisting medical and nursing staff in the selection and purchase of new equipment in conjunction with other senior staff in the MEMS Section. The main work of arranging and organising clinical trials of equipment falls on the </w:t>
            </w:r>
            <w:proofErr w:type="spellStart"/>
            <w:r w:rsidRPr="00CF05C6">
              <w:rPr>
                <w:rFonts w:ascii="Arial" w:hAnsi="Arial" w:cs="Arial"/>
                <w:sz w:val="24"/>
                <w:szCs w:val="24"/>
              </w:rPr>
              <w:t>postholder</w:t>
            </w:r>
            <w:proofErr w:type="spellEnd"/>
            <w:r w:rsidRPr="00CF05C6">
              <w:rPr>
                <w:rFonts w:ascii="Arial" w:hAnsi="Arial" w:cs="Arial"/>
                <w:sz w:val="24"/>
                <w:szCs w:val="24"/>
              </w:rPr>
              <w: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16. Arranging and providing adequate training for staff in his team.</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17. Organising staff leave in his team to provide as acceptable a level of cover as is possible for his/her area of responsibility.</w:t>
            </w:r>
          </w:p>
          <w:p w:rsidR="005263AB" w:rsidRPr="00CF05C6" w:rsidRDefault="005263AB" w:rsidP="00256216">
            <w:pPr>
              <w:pStyle w:val="Footer"/>
              <w:spacing w:before="120" w:after="120"/>
              <w:ind w:right="57"/>
              <w:rPr>
                <w:rFonts w:ascii="Arial" w:hAnsi="Arial" w:cs="Arial"/>
                <w:b/>
                <w:szCs w:val="24"/>
              </w:rPr>
            </w:pPr>
            <w:r w:rsidRPr="00CF05C6">
              <w:rPr>
                <w:rFonts w:ascii="Arial" w:hAnsi="Arial" w:cs="Arial"/>
                <w:szCs w:val="24"/>
              </w:rPr>
              <w:t>These duties are not an exhaustive list, but will vary from time to time as the requirements of the service alter.</w:t>
            </w:r>
          </w:p>
        </w:tc>
      </w:tr>
      <w:tr w:rsidR="005263AB" w:rsidRPr="00CF05C6" w:rsidTr="00256216">
        <w:trPr>
          <w:trHeight w:val="699"/>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4</w:t>
            </w:r>
          </w:p>
        </w:tc>
        <w:tc>
          <w:tcPr>
            <w:tcW w:w="8788" w:type="dxa"/>
          </w:tcPr>
          <w:p w:rsidR="005263AB" w:rsidRPr="00CF05C6" w:rsidRDefault="005263AB" w:rsidP="00256216">
            <w:pPr>
              <w:spacing w:before="120" w:after="120"/>
              <w:ind w:right="57"/>
              <w:rPr>
                <w:rStyle w:val="Emphasis"/>
                <w:rFonts w:ascii="Arial" w:hAnsi="Arial" w:cs="Arial"/>
                <w:b/>
                <w:i w:val="0"/>
                <w:sz w:val="24"/>
                <w:szCs w:val="24"/>
              </w:rPr>
            </w:pPr>
            <w:r w:rsidRPr="00CF05C6">
              <w:rPr>
                <w:rStyle w:val="Emphasis"/>
                <w:rFonts w:ascii="Arial" w:hAnsi="Arial" w:cs="Arial"/>
                <w:b/>
                <w:sz w:val="24"/>
                <w:szCs w:val="24"/>
              </w:rPr>
              <w:t>Management</w:t>
            </w:r>
          </w:p>
          <w:p w:rsidR="005263AB" w:rsidRPr="00CF05C6" w:rsidRDefault="005263AB" w:rsidP="00256216">
            <w:pPr>
              <w:spacing w:before="120" w:after="120"/>
              <w:ind w:right="57"/>
              <w:rPr>
                <w:rStyle w:val="Emphasis"/>
                <w:rFonts w:ascii="Arial" w:hAnsi="Arial" w:cs="Arial"/>
                <w:i w:val="0"/>
                <w:sz w:val="24"/>
                <w:szCs w:val="24"/>
              </w:rPr>
            </w:pPr>
            <w:r w:rsidRPr="00CF05C6">
              <w:rPr>
                <w:rStyle w:val="Emphasis"/>
                <w:rFonts w:ascii="Arial" w:hAnsi="Arial" w:cs="Arial"/>
                <w:sz w:val="24"/>
                <w:szCs w:val="24"/>
              </w:rPr>
              <w:t>The post holder is responsible for prioritisation, planning and management of his/her own workload and that of the other Specialist Electronics Technicians in the sub-section on a daily basis. There will be a number of on-going jobs, which will vary in urgency. In addition to jobs already started, requests may be received requiring action to try to remedy reported problems on equipment. The post holder has to assess the urgency of these calls and decide on the appropriate action, which may well result in having to rearrange work schedules.</w:t>
            </w:r>
          </w:p>
          <w:p w:rsidR="005263AB" w:rsidRPr="00CF05C6" w:rsidRDefault="005263AB" w:rsidP="00256216">
            <w:pPr>
              <w:spacing w:before="120" w:after="120"/>
              <w:ind w:right="57"/>
              <w:rPr>
                <w:rStyle w:val="Emphasis"/>
                <w:rFonts w:ascii="Arial" w:hAnsi="Arial" w:cs="Arial"/>
                <w:i w:val="0"/>
                <w:sz w:val="24"/>
                <w:szCs w:val="24"/>
              </w:rPr>
            </w:pPr>
            <w:r w:rsidRPr="00CF05C6">
              <w:rPr>
                <w:rStyle w:val="Emphasis"/>
                <w:rFonts w:ascii="Arial" w:hAnsi="Arial" w:cs="Arial"/>
                <w:sz w:val="24"/>
                <w:szCs w:val="24"/>
              </w:rPr>
              <w:lastRenderedPageBreak/>
              <w:t xml:space="preserve">The </w:t>
            </w:r>
            <w:r w:rsidRPr="00CF05C6">
              <w:rPr>
                <w:rFonts w:ascii="Arial" w:hAnsi="Arial" w:cs="Arial"/>
                <w:sz w:val="24"/>
                <w:szCs w:val="24"/>
              </w:rPr>
              <w:t xml:space="preserve">Principal Renal Technologist – Section Manager </w:t>
            </w:r>
            <w:r w:rsidRPr="00CF05C6">
              <w:rPr>
                <w:rStyle w:val="Emphasis"/>
                <w:rFonts w:ascii="Arial" w:hAnsi="Arial" w:cs="Arial"/>
                <w:sz w:val="24"/>
                <w:szCs w:val="24"/>
              </w:rPr>
              <w:t xml:space="preserve">is responsible for ensuring that his / her jobs and that of the staff are carried out according to agreed protocols and for ensuring that other necessary safety checks are carried out so that equipment being returned to, or entering, clinical service is safe and functional. He/she is responsible for ensuring that adequate records are kept in the maintenance system of all work carried out. Although working under the general guidance of other senior staff in the Electronics Section, the day to day management is largely autonomous, under the direction of the </w:t>
            </w:r>
            <w:proofErr w:type="spellStart"/>
            <w:r w:rsidRPr="00CF05C6">
              <w:rPr>
                <w:rStyle w:val="Emphasis"/>
                <w:rFonts w:ascii="Arial" w:hAnsi="Arial" w:cs="Arial"/>
                <w:sz w:val="24"/>
                <w:szCs w:val="24"/>
              </w:rPr>
              <w:t>postholder</w:t>
            </w:r>
            <w:proofErr w:type="spellEnd"/>
            <w:r w:rsidRPr="00CF05C6">
              <w:rPr>
                <w:rStyle w:val="Emphasis"/>
                <w:rFonts w:ascii="Arial" w:hAnsi="Arial" w:cs="Arial"/>
                <w:sz w:val="24"/>
                <w:szCs w:val="24"/>
              </w:rPr>
              <w:t>.</w:t>
            </w:r>
          </w:p>
          <w:p w:rsidR="005263AB" w:rsidRPr="00CF05C6" w:rsidRDefault="005263AB" w:rsidP="00256216">
            <w:pPr>
              <w:spacing w:before="120" w:after="120"/>
              <w:ind w:right="57"/>
              <w:rPr>
                <w:rStyle w:val="Emphasis"/>
                <w:rFonts w:ascii="Arial" w:hAnsi="Arial" w:cs="Arial"/>
                <w:i w:val="0"/>
                <w:sz w:val="24"/>
                <w:szCs w:val="24"/>
              </w:rPr>
            </w:pPr>
            <w:r w:rsidRPr="00CF05C6">
              <w:rPr>
                <w:rStyle w:val="Emphasis"/>
                <w:rFonts w:ascii="Arial" w:hAnsi="Arial" w:cs="Arial"/>
                <w:sz w:val="24"/>
                <w:szCs w:val="24"/>
              </w:rPr>
              <w:t xml:space="preserve">Often the </w:t>
            </w:r>
            <w:proofErr w:type="spellStart"/>
            <w:r w:rsidRPr="00CF05C6">
              <w:rPr>
                <w:rStyle w:val="Emphasis"/>
                <w:rFonts w:ascii="Arial" w:hAnsi="Arial" w:cs="Arial"/>
                <w:sz w:val="24"/>
                <w:szCs w:val="24"/>
              </w:rPr>
              <w:t>postholder</w:t>
            </w:r>
            <w:proofErr w:type="spellEnd"/>
            <w:r w:rsidRPr="00CF05C6">
              <w:rPr>
                <w:rStyle w:val="Emphasis"/>
                <w:rFonts w:ascii="Arial" w:hAnsi="Arial" w:cs="Arial"/>
                <w:sz w:val="24"/>
                <w:szCs w:val="24"/>
              </w:rPr>
              <w:t xml:space="preserve"> is working on his / her own, without other immediate technical assistance.</w:t>
            </w:r>
          </w:p>
          <w:p w:rsidR="005263AB" w:rsidRPr="00CF05C6" w:rsidRDefault="005263AB" w:rsidP="00256216">
            <w:pPr>
              <w:spacing w:before="120" w:after="120"/>
              <w:ind w:right="57"/>
              <w:rPr>
                <w:rStyle w:val="Emphasis"/>
                <w:rFonts w:ascii="Arial" w:hAnsi="Arial" w:cs="Arial"/>
                <w:i w:val="0"/>
                <w:sz w:val="24"/>
                <w:szCs w:val="24"/>
              </w:rPr>
            </w:pPr>
            <w:r w:rsidRPr="00CF05C6">
              <w:rPr>
                <w:rStyle w:val="Emphasis"/>
                <w:rFonts w:ascii="Arial" w:hAnsi="Arial" w:cs="Arial"/>
                <w:sz w:val="24"/>
                <w:szCs w:val="24"/>
              </w:rPr>
              <w:t xml:space="preserve">The </w:t>
            </w:r>
            <w:proofErr w:type="spellStart"/>
            <w:r w:rsidRPr="00CF05C6">
              <w:rPr>
                <w:rStyle w:val="Emphasis"/>
                <w:rFonts w:ascii="Arial" w:hAnsi="Arial" w:cs="Arial"/>
                <w:sz w:val="24"/>
                <w:szCs w:val="24"/>
              </w:rPr>
              <w:t>postholder</w:t>
            </w:r>
            <w:proofErr w:type="spellEnd"/>
            <w:r w:rsidRPr="00CF05C6">
              <w:rPr>
                <w:rStyle w:val="Emphasis"/>
                <w:rFonts w:ascii="Arial" w:hAnsi="Arial" w:cs="Arial"/>
                <w:sz w:val="24"/>
                <w:szCs w:val="24"/>
              </w:rPr>
              <w:t xml:space="preserve"> identifies and specifies the necessary spare parts for repairs and preventive maintenance. Specialist renal spares are ordered directly by the Section Manager or deputy to agreed limits through Central Stores. General electronics spares, and from me to time repair instructions to </w:t>
            </w:r>
            <w:r w:rsidRPr="00CF05C6">
              <w:rPr>
                <w:rStyle w:val="Emphasis"/>
                <w:rFonts w:ascii="Arial" w:hAnsi="Arial" w:cs="Arial"/>
                <w:i w:val="0"/>
                <w:noProof/>
                <w:sz w:val="24"/>
                <w:szCs w:val="24"/>
                <w:lang w:eastAsia="en-GB"/>
              </w:rPr>
              <w:drawing>
                <wp:inline distT="0" distB="0" distL="0" distR="0" wp14:anchorId="20C8F962" wp14:editId="5913E617">
                  <wp:extent cx="4441" cy="4440"/>
                  <wp:effectExtent l="0" t="0" r="0" b="0"/>
                  <wp:docPr id="13112" name="Picture 13112"/>
                  <wp:cNvGraphicFramePr/>
                  <a:graphic xmlns:a="http://schemas.openxmlformats.org/drawingml/2006/main">
                    <a:graphicData uri="http://schemas.openxmlformats.org/drawingml/2006/picture">
                      <pic:pic xmlns:pic="http://schemas.openxmlformats.org/drawingml/2006/picture">
                        <pic:nvPicPr>
                          <pic:cNvPr id="13112" name="Picture 13112"/>
                          <pic:cNvPicPr/>
                        </pic:nvPicPr>
                        <pic:blipFill>
                          <a:blip r:embed="rId9"/>
                          <a:stretch>
                            <a:fillRect/>
                          </a:stretch>
                        </pic:blipFill>
                        <pic:spPr>
                          <a:xfrm>
                            <a:off x="0" y="0"/>
                            <a:ext cx="4441" cy="4440"/>
                          </a:xfrm>
                          <a:prstGeom prst="rect">
                            <a:avLst/>
                          </a:prstGeom>
                        </pic:spPr>
                      </pic:pic>
                    </a:graphicData>
                  </a:graphic>
                </wp:inline>
              </w:drawing>
            </w:r>
            <w:r w:rsidRPr="00CF05C6">
              <w:rPr>
                <w:rStyle w:val="Emphasis"/>
                <w:rFonts w:ascii="Arial" w:hAnsi="Arial" w:cs="Arial"/>
                <w:sz w:val="24"/>
                <w:szCs w:val="24"/>
              </w:rPr>
              <w:t>external companies, require to be approved by the Head of MEMS or his deputy. Total cost of spares ordered each year by the post holder would be expected to be well over £10,000.</w:t>
            </w:r>
          </w:p>
          <w:p w:rsidR="005263AB" w:rsidRPr="00CF05C6" w:rsidRDefault="005263AB" w:rsidP="00256216">
            <w:pPr>
              <w:spacing w:before="120" w:after="120"/>
              <w:ind w:right="57"/>
              <w:rPr>
                <w:rStyle w:val="Emphasis"/>
                <w:rFonts w:ascii="Arial" w:hAnsi="Arial" w:cs="Arial"/>
                <w:i w:val="0"/>
                <w:sz w:val="24"/>
                <w:szCs w:val="24"/>
              </w:rPr>
            </w:pPr>
            <w:r w:rsidRPr="00CF05C6">
              <w:rPr>
                <w:rStyle w:val="Emphasis"/>
                <w:rFonts w:ascii="Arial" w:hAnsi="Arial" w:cs="Arial"/>
                <w:sz w:val="24"/>
                <w:szCs w:val="24"/>
              </w:rPr>
              <w:t xml:space="preserve">The work involves working with senior medical, nursing and management staff to plan future developments in the renal service. Each year there is an increase in the number of patients requiring dialysis, and the Section Manager is an important member </w:t>
            </w:r>
            <w:proofErr w:type="spellStart"/>
            <w:r w:rsidRPr="00CF05C6">
              <w:rPr>
                <w:rStyle w:val="Emphasis"/>
                <w:rFonts w:ascii="Arial" w:hAnsi="Arial" w:cs="Arial"/>
                <w:sz w:val="24"/>
                <w:szCs w:val="24"/>
              </w:rPr>
              <w:t>ofthe</w:t>
            </w:r>
            <w:proofErr w:type="spellEnd"/>
            <w:r w:rsidRPr="00CF05C6">
              <w:rPr>
                <w:rStyle w:val="Emphasis"/>
                <w:rFonts w:ascii="Arial" w:hAnsi="Arial" w:cs="Arial"/>
                <w:sz w:val="24"/>
                <w:szCs w:val="24"/>
              </w:rPr>
              <w:t xml:space="preserve"> team planning and managing these </w:t>
            </w:r>
            <w:r w:rsidRPr="00CF05C6">
              <w:rPr>
                <w:rStyle w:val="Emphasis"/>
                <w:rFonts w:ascii="Arial" w:hAnsi="Arial" w:cs="Arial"/>
                <w:i w:val="0"/>
                <w:noProof/>
                <w:sz w:val="24"/>
                <w:szCs w:val="24"/>
                <w:lang w:eastAsia="en-GB"/>
              </w:rPr>
              <w:drawing>
                <wp:inline distT="0" distB="0" distL="0" distR="0" wp14:anchorId="6B6EE7C1" wp14:editId="18BDCA6E">
                  <wp:extent cx="4441" cy="4441"/>
                  <wp:effectExtent l="0" t="0" r="0" b="0"/>
                  <wp:docPr id="13113" name="Picture 13113"/>
                  <wp:cNvGraphicFramePr/>
                  <a:graphic xmlns:a="http://schemas.openxmlformats.org/drawingml/2006/main">
                    <a:graphicData uri="http://schemas.openxmlformats.org/drawingml/2006/picture">
                      <pic:pic xmlns:pic="http://schemas.openxmlformats.org/drawingml/2006/picture">
                        <pic:nvPicPr>
                          <pic:cNvPr id="13113" name="Picture 13113"/>
                          <pic:cNvPicPr/>
                        </pic:nvPicPr>
                        <pic:blipFill>
                          <a:blip r:embed="rId10"/>
                          <a:stretch>
                            <a:fillRect/>
                          </a:stretch>
                        </pic:blipFill>
                        <pic:spPr>
                          <a:xfrm>
                            <a:off x="0" y="0"/>
                            <a:ext cx="4441" cy="4441"/>
                          </a:xfrm>
                          <a:prstGeom prst="rect">
                            <a:avLst/>
                          </a:prstGeom>
                        </pic:spPr>
                      </pic:pic>
                    </a:graphicData>
                  </a:graphic>
                </wp:inline>
              </w:drawing>
            </w:r>
            <w:r w:rsidRPr="00CF05C6">
              <w:rPr>
                <w:rStyle w:val="Emphasis"/>
                <w:rFonts w:ascii="Arial" w:hAnsi="Arial" w:cs="Arial"/>
                <w:sz w:val="24"/>
                <w:szCs w:val="24"/>
              </w:rPr>
              <w:t>developing systems.</w:t>
            </w:r>
          </w:p>
        </w:tc>
      </w:tr>
      <w:tr w:rsidR="005263AB" w:rsidRPr="00CF05C6" w:rsidTr="00256216">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5</w:t>
            </w:r>
          </w:p>
          <w:p w:rsidR="005263AB" w:rsidRPr="00CF05C6" w:rsidRDefault="005263AB" w:rsidP="00256216">
            <w:pPr>
              <w:spacing w:before="100" w:beforeAutospacing="1" w:after="100" w:afterAutospacing="1"/>
              <w:ind w:right="57"/>
              <w:rPr>
                <w:rFonts w:ascii="Arial" w:hAnsi="Arial" w:cs="Arial"/>
                <w:b/>
                <w:sz w:val="24"/>
                <w:szCs w:val="24"/>
              </w:rPr>
            </w:pPr>
          </w:p>
          <w:p w:rsidR="005263AB" w:rsidRPr="00CF05C6" w:rsidRDefault="005263AB" w:rsidP="00256216">
            <w:pPr>
              <w:spacing w:before="100" w:beforeAutospacing="1" w:after="100" w:afterAutospacing="1"/>
              <w:ind w:right="57"/>
              <w:rPr>
                <w:rFonts w:ascii="Arial" w:hAnsi="Arial" w:cs="Arial"/>
                <w:b/>
                <w:sz w:val="24"/>
                <w:szCs w:val="24"/>
              </w:rPr>
            </w:pPr>
          </w:p>
          <w:p w:rsidR="005263AB" w:rsidRPr="00CF05C6" w:rsidRDefault="005263AB" w:rsidP="00256216">
            <w:pPr>
              <w:spacing w:before="100" w:beforeAutospacing="1" w:after="100" w:afterAutospacing="1"/>
              <w:ind w:right="57"/>
              <w:rPr>
                <w:rFonts w:ascii="Arial" w:hAnsi="Arial" w:cs="Arial"/>
                <w:b/>
                <w:sz w:val="24"/>
                <w:szCs w:val="24"/>
              </w:rPr>
            </w:pPr>
          </w:p>
        </w:tc>
        <w:tc>
          <w:tcPr>
            <w:tcW w:w="8788" w:type="dxa"/>
          </w:tcPr>
          <w:p w:rsidR="005263AB" w:rsidRPr="00CF05C6" w:rsidRDefault="005263AB" w:rsidP="00256216">
            <w:pPr>
              <w:pStyle w:val="Heading1"/>
              <w:spacing w:before="120" w:after="120"/>
              <w:ind w:right="57"/>
              <w:rPr>
                <w:rFonts w:cs="Arial"/>
                <w:szCs w:val="24"/>
                <w:u w:val="none"/>
              </w:rPr>
            </w:pPr>
            <w:r w:rsidRPr="00CF05C6">
              <w:rPr>
                <w:rFonts w:cs="Arial"/>
                <w:szCs w:val="24"/>
                <w:u w:val="none"/>
              </w:rPr>
              <w:t>Physical Skills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There is a range of different makes and models of medical equipment used in the treatment of renal disease to be maintained. These range from a simple agglutination meters to the large and complicated central water treatment plant used in the main renal unit to supply the necessary supply of the very pure water to all the bed spaces in the unit, plus all the highly complex haemodialysis machines. The MEMS Renal Technical Section not only has to be able to operate </w:t>
            </w:r>
            <w:r w:rsidRPr="00CF05C6">
              <w:rPr>
                <w:rFonts w:ascii="Arial" w:hAnsi="Arial" w:cs="Arial"/>
                <w:noProof/>
                <w:sz w:val="24"/>
                <w:szCs w:val="24"/>
                <w:lang w:eastAsia="en-GB"/>
              </w:rPr>
              <w:drawing>
                <wp:inline distT="0" distB="0" distL="0" distR="0" wp14:anchorId="440BA66B" wp14:editId="0DFC2327">
                  <wp:extent cx="4441" cy="44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3115" name="Picture 13115"/>
                          <pic:cNvPicPr/>
                        </pic:nvPicPr>
                        <pic:blipFill>
                          <a:blip r:embed="rId11"/>
                          <a:stretch>
                            <a:fillRect/>
                          </a:stretch>
                        </pic:blipFill>
                        <pic:spPr>
                          <a:xfrm>
                            <a:off x="0" y="0"/>
                            <a:ext cx="4441" cy="4440"/>
                          </a:xfrm>
                          <a:prstGeom prst="rect">
                            <a:avLst/>
                          </a:prstGeom>
                        </pic:spPr>
                      </pic:pic>
                    </a:graphicData>
                  </a:graphic>
                </wp:inline>
              </w:drawing>
            </w:r>
            <w:r w:rsidRPr="00CF05C6">
              <w:rPr>
                <w:rFonts w:ascii="Arial" w:hAnsi="Arial" w:cs="Arial"/>
                <w:sz w:val="24"/>
                <w:szCs w:val="24"/>
              </w:rPr>
              <w:t>the equipment, but must be able to understand the highly complex electronic circuits and systems used within the equipment so that he/she can service the units. In dialysis equipment it is very important that the technical staff understand the physiology of what is happening to the patient, so that they can adequately discuss problems with nurses and medical staff.</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Maintenance of the equipment will require use of specialist test equipment </w:t>
            </w:r>
            <w:r w:rsidRPr="00CF05C6">
              <w:rPr>
                <w:rFonts w:ascii="Arial" w:hAnsi="Arial" w:cs="Arial"/>
                <w:noProof/>
                <w:sz w:val="24"/>
                <w:szCs w:val="24"/>
                <w:lang w:eastAsia="en-GB"/>
              </w:rPr>
              <w:drawing>
                <wp:inline distT="0" distB="0" distL="0" distR="0" wp14:anchorId="1CDD3F33" wp14:editId="6ECE4B8F">
                  <wp:extent cx="4441" cy="444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3116" name="Picture 13116"/>
                          <pic:cNvPicPr/>
                        </pic:nvPicPr>
                        <pic:blipFill>
                          <a:blip r:embed="rId12"/>
                          <a:stretch>
                            <a:fillRect/>
                          </a:stretch>
                        </pic:blipFill>
                        <pic:spPr>
                          <a:xfrm>
                            <a:off x="0" y="0"/>
                            <a:ext cx="4441" cy="4441"/>
                          </a:xfrm>
                          <a:prstGeom prst="rect">
                            <a:avLst/>
                          </a:prstGeom>
                        </pic:spPr>
                      </pic:pic>
                    </a:graphicData>
                  </a:graphic>
                </wp:inline>
              </w:drawing>
            </w:r>
            <w:r w:rsidRPr="00CF05C6">
              <w:rPr>
                <w:rFonts w:ascii="Arial" w:hAnsi="Arial" w:cs="Arial"/>
                <w:sz w:val="24"/>
                <w:szCs w:val="24"/>
              </w:rPr>
              <w:t>such as water testing sets and electrical safety testers. The Section Manager has to enter and update information in the computerised equipment maintenance system (</w:t>
            </w:r>
            <w:proofErr w:type="spellStart"/>
            <w:r w:rsidRPr="00CF05C6">
              <w:rPr>
                <w:rFonts w:ascii="Arial" w:hAnsi="Arial" w:cs="Arial"/>
                <w:sz w:val="24"/>
                <w:szCs w:val="24"/>
              </w:rPr>
              <w:t>currentlyeQuip</w:t>
            </w:r>
            <w:proofErr w:type="spellEnd"/>
            <w:r w:rsidRPr="00CF05C6">
              <w:rPr>
                <w:rFonts w:ascii="Arial" w:hAnsi="Arial" w:cs="Arial"/>
                <w:sz w:val="24"/>
                <w:szCs w:val="24"/>
              </w:rPr>
              <w:t>). This involves entering information, also carrying out searches of the system, for example to look up previous problems on a machine. For other duties, the post holder will need to be familiar with the use of Microsoft Word and Excel software, and be able to carry out internet searching. Updating of the software of the dialysis machines using a laptop computer is also required.</w:t>
            </w:r>
          </w:p>
        </w:tc>
      </w:tr>
      <w:tr w:rsidR="005263AB" w:rsidRPr="00CF05C6" w:rsidTr="00256216">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t>6</w:t>
            </w:r>
            <w:r w:rsidRPr="00CF05C6">
              <w:rPr>
                <w:rFonts w:ascii="Arial" w:hAnsi="Arial" w:cs="Arial"/>
                <w:b/>
                <w:sz w:val="24"/>
                <w:szCs w:val="24"/>
              </w:rPr>
              <w:br w:type="page"/>
            </w:r>
          </w:p>
        </w:tc>
        <w:tc>
          <w:tcPr>
            <w:tcW w:w="8788" w:type="dxa"/>
          </w:tcPr>
          <w:p w:rsidR="005263AB" w:rsidRPr="00CF05C6" w:rsidRDefault="005263AB" w:rsidP="00256216">
            <w:pPr>
              <w:spacing w:before="120" w:after="120"/>
              <w:ind w:right="57"/>
              <w:rPr>
                <w:rFonts w:ascii="Arial" w:hAnsi="Arial" w:cs="Arial"/>
                <w:b/>
                <w:sz w:val="24"/>
                <w:szCs w:val="24"/>
              </w:rPr>
            </w:pPr>
            <w:r w:rsidRPr="00CF05C6">
              <w:rPr>
                <w:rFonts w:ascii="Arial" w:hAnsi="Arial" w:cs="Arial"/>
                <w:b/>
                <w:sz w:val="24"/>
                <w:szCs w:val="24"/>
              </w:rPr>
              <w:t>Analytical and Judgement Skills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post holder has to take many different decisions in the course of their day, including allocation of work. Allocation and scheduling of work is a difficult problem given the fact that equipment is in many widely spaced locations, and </w:t>
            </w:r>
            <w:r w:rsidRPr="00CF05C6">
              <w:rPr>
                <w:rFonts w:ascii="Arial" w:hAnsi="Arial" w:cs="Arial"/>
                <w:sz w:val="24"/>
                <w:szCs w:val="24"/>
              </w:rPr>
              <w:lastRenderedPageBreak/>
              <w:t>the limited number of staff. Other decisions include deciding how best to fault-find on the highly complex equipment, whether it is safe to let equipment continue in use, or more rarely to advise that the equipment will require an external service agent rather than be repaired in-house. These require good judgement based on knowledge of the equipment and how the electronics in the equipment works. Often the repair method includes reviewing a range of options, with the correct choice bring a speedier repair.</w:t>
            </w:r>
          </w:p>
          <w:p w:rsidR="005263AB" w:rsidRPr="00CF05C6" w:rsidRDefault="005263AB" w:rsidP="00256216">
            <w:pPr>
              <w:spacing w:before="120" w:after="120"/>
              <w:ind w:right="57"/>
              <w:rPr>
                <w:rFonts w:ascii="Arial" w:hAnsi="Arial" w:cs="Arial"/>
                <w:b/>
                <w:sz w:val="24"/>
                <w:szCs w:val="24"/>
              </w:rPr>
            </w:pPr>
            <w:r w:rsidRPr="00CF05C6">
              <w:rPr>
                <w:rFonts w:ascii="Arial" w:hAnsi="Arial" w:cs="Arial"/>
                <w:sz w:val="24"/>
                <w:szCs w:val="24"/>
              </w:rPr>
              <w:t>Equipment which the post holder repairs or maintains is returned directly to clinical service and will be used on patients with only minimal checks by clinical users. Dialysis equipment keeps patients alive and there is potential for serious harm if the machines are not working correctly. The post holder must use good judgement that the equipment is fully safe for use.</w:t>
            </w:r>
          </w:p>
          <w:p w:rsidR="005263AB" w:rsidRPr="00CF05C6" w:rsidRDefault="005263AB" w:rsidP="00256216">
            <w:pPr>
              <w:spacing w:before="120" w:after="120"/>
              <w:ind w:right="57"/>
              <w:rPr>
                <w:rFonts w:ascii="Arial" w:hAnsi="Arial" w:cs="Arial"/>
                <w:b/>
                <w:sz w:val="24"/>
                <w:szCs w:val="24"/>
              </w:rPr>
            </w:pPr>
            <w:r w:rsidRPr="00CF05C6">
              <w:rPr>
                <w:rFonts w:ascii="Arial" w:hAnsi="Arial" w:cs="Arial"/>
                <w:sz w:val="24"/>
                <w:szCs w:val="24"/>
              </w:rPr>
              <w:t xml:space="preserve">While the individual dialysis machines treat one patient at a time, central water treatment units supply many machines and the use of pure water is essential to dilute the dialysis concentrate on which dialysis depends. Once again 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must use good judgement that the equipment is fully safe for use.</w:t>
            </w:r>
          </w:p>
        </w:tc>
      </w:tr>
      <w:tr w:rsidR="005263AB" w:rsidRPr="00CF05C6" w:rsidTr="00256216">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7</w:t>
            </w:r>
          </w:p>
        </w:tc>
        <w:tc>
          <w:tcPr>
            <w:tcW w:w="8788" w:type="dxa"/>
          </w:tcPr>
          <w:p w:rsidR="005263AB" w:rsidRPr="00CF05C6" w:rsidRDefault="005263AB" w:rsidP="00256216">
            <w:pPr>
              <w:spacing w:before="120" w:after="120"/>
              <w:ind w:right="57"/>
              <w:rPr>
                <w:rFonts w:ascii="Arial" w:hAnsi="Arial" w:cs="Arial"/>
                <w:b/>
                <w:sz w:val="24"/>
                <w:szCs w:val="24"/>
              </w:rPr>
            </w:pPr>
            <w:r w:rsidRPr="00CF05C6">
              <w:rPr>
                <w:rFonts w:ascii="Arial" w:hAnsi="Arial" w:cs="Arial"/>
                <w:b/>
                <w:sz w:val="24"/>
                <w:szCs w:val="24"/>
              </w:rPr>
              <w:t>Communications and Relationships</w:t>
            </w:r>
          </w:p>
          <w:p w:rsidR="005263AB" w:rsidRPr="00CF05C6" w:rsidRDefault="005263AB" w:rsidP="00256216">
            <w:pPr>
              <w:pStyle w:val="Heading1"/>
              <w:spacing w:before="120" w:after="120"/>
              <w:ind w:right="57"/>
              <w:rPr>
                <w:rFonts w:cs="Arial"/>
                <w:b w:val="0"/>
                <w:szCs w:val="24"/>
                <w:u w:val="none"/>
              </w:rPr>
            </w:pPr>
            <w:r w:rsidRPr="00CF05C6">
              <w:rPr>
                <w:rFonts w:cs="Arial"/>
                <w:b w:val="0"/>
                <w:szCs w:val="24"/>
                <w:u w:val="none"/>
              </w:rPr>
              <w:t>The post holder must work with different specialities and staff grades</w:t>
            </w:r>
          </w:p>
          <w:p w:rsidR="005263AB" w:rsidRPr="00CF05C6" w:rsidRDefault="005263AB" w:rsidP="00256216">
            <w:pPr>
              <w:pStyle w:val="Heading1"/>
              <w:spacing w:before="120" w:after="120"/>
              <w:ind w:right="57"/>
              <w:rPr>
                <w:rFonts w:cs="Arial"/>
                <w:b w:val="0"/>
                <w:szCs w:val="24"/>
                <w:u w:val="none"/>
              </w:rPr>
            </w:pPr>
            <w:r w:rsidRPr="00CF05C6">
              <w:rPr>
                <w:rFonts w:cs="Arial"/>
                <w:b w:val="0"/>
                <w:szCs w:val="24"/>
                <w:u w:val="none"/>
              </w:rPr>
              <w:t xml:space="preserve">Ranging from senior consultants in different specialities to junior nursing staff, and other health professionals including clinical managers. Any of these may report problems on equipment which would need discussion and agreement on how to proceed. The post holder plays a leading role in advising on what equipment should be purchased, and this involves good communication skills in presenting complex multi-facetted information </w:t>
            </w:r>
            <w:proofErr w:type="gramStart"/>
            <w:r w:rsidRPr="00CF05C6">
              <w:rPr>
                <w:rFonts w:cs="Arial"/>
                <w:b w:val="0"/>
                <w:szCs w:val="24"/>
                <w:u w:val="none"/>
              </w:rPr>
              <w:t>after  trials</w:t>
            </w:r>
            <w:proofErr w:type="gramEnd"/>
            <w:r w:rsidRPr="00CF05C6">
              <w:rPr>
                <w:rFonts w:cs="Arial"/>
                <w:b w:val="0"/>
                <w:szCs w:val="24"/>
                <w:u w:val="none"/>
              </w:rPr>
              <w:t xml:space="preserve">. The work involves assisting in the training of staff on renal equipment. This is besides working as part of a team with his immediate colleagues, other technical and scientific staff in the Electronics Section at </w:t>
            </w:r>
            <w:proofErr w:type="spellStart"/>
            <w:r w:rsidRPr="00CF05C6">
              <w:rPr>
                <w:rFonts w:cs="Arial"/>
                <w:b w:val="0"/>
                <w:szCs w:val="24"/>
                <w:u w:val="none"/>
              </w:rPr>
              <w:t>Foresterhill</w:t>
            </w:r>
            <w:proofErr w:type="spellEnd"/>
            <w:r w:rsidRPr="00CF05C6">
              <w:rPr>
                <w:rFonts w:cs="Arial"/>
                <w:b w:val="0"/>
                <w:szCs w:val="24"/>
                <w:u w:val="none"/>
              </w:rPr>
              <w:t>, and Estates staff. The work involves dealing pleasantly and effectively with staff from external medical equipment companies.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As part of the close knit renal unit team the post holder regularly discusses sensitive patient information with other clinical members of the team.</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In the course of their work he/she may also have to communicate with patients and/or their carers /helpers. This may involve the need to summarise and then explain complex technical information to non-technical staff or other persons. Home dialysis patients ring in complaining that their machine is not working normally. The post holder will have to discuss over the telephone the technical problems over what is happening, with the patient, who may be anxious, and is rarely technical. Reaching a satisfactory conclusion needs a careful, tactful, and patient approach.</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Section Manager must have good communication skills and be able to direct staff who are placed under his/her control. The post holder must also have good working relationships with the Renal Technicians and </w:t>
            </w:r>
            <w:proofErr w:type="gramStart"/>
            <w:r w:rsidRPr="00CF05C6">
              <w:rPr>
                <w:rFonts w:ascii="Arial" w:hAnsi="Arial" w:cs="Arial"/>
                <w:sz w:val="24"/>
                <w:szCs w:val="24"/>
              </w:rPr>
              <w:t>Clinical  Scientist</w:t>
            </w:r>
            <w:proofErr w:type="gramEnd"/>
            <w:r w:rsidRPr="00CF05C6">
              <w:rPr>
                <w:rFonts w:ascii="Arial" w:hAnsi="Arial" w:cs="Arial"/>
                <w:sz w:val="24"/>
                <w:szCs w:val="24"/>
              </w:rPr>
              <w:t xml:space="preserve"> staff.</w:t>
            </w:r>
          </w:p>
        </w:tc>
      </w:tr>
      <w:tr w:rsidR="005263AB" w:rsidRPr="00CF05C6" w:rsidTr="00256216">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t>8</w:t>
            </w:r>
          </w:p>
        </w:tc>
        <w:tc>
          <w:tcPr>
            <w:tcW w:w="8788" w:type="dxa"/>
          </w:tcPr>
          <w:p w:rsidR="005263AB" w:rsidRPr="00CF05C6" w:rsidRDefault="005263AB" w:rsidP="00256216">
            <w:pPr>
              <w:spacing w:before="120" w:after="120"/>
              <w:ind w:right="57"/>
              <w:rPr>
                <w:rFonts w:ascii="Arial" w:hAnsi="Arial" w:cs="Arial"/>
                <w:b/>
                <w:sz w:val="24"/>
                <w:szCs w:val="24"/>
              </w:rPr>
            </w:pPr>
            <w:r w:rsidRPr="00CF05C6">
              <w:rPr>
                <w:rFonts w:ascii="Arial" w:hAnsi="Arial" w:cs="Arial"/>
                <w:b/>
                <w:sz w:val="24"/>
                <w:szCs w:val="24"/>
              </w:rPr>
              <w:t>Complex Tasks</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Electronic equipment can fail in many different ways, and the post holder has to try to find the cause of the problem in the shortest possible time, using his/her </w:t>
            </w:r>
            <w:r w:rsidRPr="00CF05C6">
              <w:rPr>
                <w:rFonts w:ascii="Arial" w:hAnsi="Arial" w:cs="Arial"/>
                <w:sz w:val="24"/>
                <w:szCs w:val="24"/>
              </w:rPr>
              <w:lastRenderedPageBreak/>
              <w:t>knowledge of the equipment, the circuits and the individual components. Sometimes a single original fault can cause faults in other parts of the circuit and each one has to be cleared before the equipment works properly. Sometimes equipment can present with an intermittent fault and this causes considerable problems in determining the real cause of the problem. The equipment itself has become increasingly complex with most units based on computer technology. In dialysis equipment, besides the more common electronic assemblies there are specialist fluid control, monitoring and fluid transport assemblies, which create added difficulties in maintenance.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post holder can often be called to help with a problem with </w:t>
            </w:r>
            <w:proofErr w:type="gramStart"/>
            <w:r w:rsidRPr="00CF05C6">
              <w:rPr>
                <w:rFonts w:ascii="Arial" w:hAnsi="Arial" w:cs="Arial"/>
                <w:sz w:val="24"/>
                <w:szCs w:val="24"/>
              </w:rPr>
              <w:t>equipment  while</w:t>
            </w:r>
            <w:proofErr w:type="gramEnd"/>
            <w:r w:rsidRPr="00CF05C6">
              <w:rPr>
                <w:rFonts w:ascii="Arial" w:hAnsi="Arial" w:cs="Arial"/>
                <w:sz w:val="24"/>
                <w:szCs w:val="24"/>
              </w:rPr>
              <w:t xml:space="preserve"> dialysis is going on, which can be challenging and stressful.</w:t>
            </w:r>
          </w:p>
          <w:p w:rsidR="005263AB" w:rsidRPr="00CF05C6" w:rsidRDefault="005263AB" w:rsidP="00256216">
            <w:pPr>
              <w:spacing w:before="120" w:after="120"/>
              <w:ind w:right="57"/>
              <w:rPr>
                <w:rFonts w:ascii="Arial" w:hAnsi="Arial" w:cs="Arial"/>
                <w:b/>
                <w:sz w:val="24"/>
                <w:szCs w:val="24"/>
              </w:rPr>
            </w:pPr>
            <w:r w:rsidRPr="00CF05C6">
              <w:rPr>
                <w:rFonts w:ascii="Arial" w:hAnsi="Arial" w:cs="Arial"/>
                <w:sz w:val="24"/>
                <w:szCs w:val="24"/>
              </w:rPr>
              <w:t xml:space="preserve">It is not always clear whether the problems that present are due to faults </w:t>
            </w:r>
            <w:proofErr w:type="gramStart"/>
            <w:r w:rsidRPr="00CF05C6">
              <w:rPr>
                <w:rFonts w:ascii="Arial" w:hAnsi="Arial" w:cs="Arial"/>
                <w:sz w:val="24"/>
                <w:szCs w:val="24"/>
              </w:rPr>
              <w:t>on  the</w:t>
            </w:r>
            <w:proofErr w:type="gramEnd"/>
            <w:r w:rsidRPr="00CF05C6">
              <w:rPr>
                <w:rFonts w:ascii="Arial" w:hAnsi="Arial" w:cs="Arial"/>
                <w:sz w:val="24"/>
                <w:szCs w:val="24"/>
              </w:rPr>
              <w:t xml:space="preserve"> machines or whether these are due to peculiarities in the physiology of the patient and distinguishing between the two can be a complex task.</w:t>
            </w:r>
          </w:p>
        </w:tc>
      </w:tr>
    </w:tbl>
    <w:p w:rsidR="005263AB" w:rsidRPr="00CF05C6" w:rsidRDefault="005263AB" w:rsidP="005263AB">
      <w:pPr>
        <w:rPr>
          <w:rFonts w:ascii="Arial" w:hAnsi="Arial" w:cs="Arial"/>
          <w:sz w:val="24"/>
          <w:szCs w:val="24"/>
        </w:rPr>
      </w:pPr>
      <w:r w:rsidRPr="00CF05C6">
        <w:rPr>
          <w:rFonts w:ascii="Arial" w:hAnsi="Arial" w:cs="Arial"/>
          <w:sz w:val="24"/>
          <w:szCs w:val="24"/>
        </w:rPr>
        <w:lastRenderedPageBreak/>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tblGrid>
      <w:tr w:rsidR="005263AB" w:rsidRPr="00CF05C6" w:rsidTr="00256216">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9</w:t>
            </w:r>
          </w:p>
        </w:tc>
        <w:tc>
          <w:tcPr>
            <w:tcW w:w="8788" w:type="dxa"/>
          </w:tcPr>
          <w:p w:rsidR="005263AB" w:rsidRPr="00CF05C6" w:rsidRDefault="005263AB" w:rsidP="00256216">
            <w:pPr>
              <w:spacing w:before="120" w:after="120"/>
              <w:ind w:right="57"/>
              <w:rPr>
                <w:rFonts w:ascii="Arial" w:hAnsi="Arial" w:cs="Arial"/>
                <w:b/>
                <w:sz w:val="24"/>
                <w:szCs w:val="24"/>
              </w:rPr>
            </w:pPr>
            <w:r w:rsidRPr="00CF05C6">
              <w:rPr>
                <w:rFonts w:ascii="Arial" w:hAnsi="Arial" w:cs="Arial"/>
                <w:b/>
                <w:sz w:val="24"/>
                <w:szCs w:val="24"/>
              </w:rPr>
              <w:t>Knowledge, Training and Experience</w:t>
            </w:r>
          </w:p>
          <w:p w:rsidR="005263AB" w:rsidRPr="00CF05C6" w:rsidRDefault="005263AB" w:rsidP="00256216">
            <w:pPr>
              <w:spacing w:before="120" w:after="120"/>
              <w:ind w:right="57"/>
              <w:rPr>
                <w:rFonts w:ascii="Arial" w:hAnsi="Arial" w:cs="Arial"/>
                <w:b/>
                <w:sz w:val="24"/>
                <w:szCs w:val="24"/>
              </w:rPr>
            </w:pPr>
          </w:p>
          <w:p w:rsidR="005263AB" w:rsidRPr="00CF05C6" w:rsidRDefault="005263AB" w:rsidP="00256216">
            <w:pPr>
              <w:pStyle w:val="Footer"/>
              <w:spacing w:before="120" w:after="120"/>
              <w:ind w:right="57"/>
              <w:rPr>
                <w:rFonts w:ascii="Arial" w:hAnsi="Arial" w:cs="Arial"/>
                <w:szCs w:val="24"/>
              </w:rPr>
            </w:pPr>
            <w:r w:rsidRPr="00CF05C6">
              <w:rPr>
                <w:rFonts w:ascii="Arial" w:hAnsi="Arial" w:cs="Arial"/>
                <w:szCs w:val="24"/>
              </w:rPr>
              <w:t>Relevant degree or an equivalent level of knowledge. For this senior post at least 7 years appropriate post qualification experience are required, including at least 5 years working on dialysis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Maintenance of medical equipment is a specialist skill. In the course of his/her career before becoming a Principal Renal Technologist - Section Manager in MEMS 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will have received the necessary special training to carry out duties from a mixture of on-the-job training, courses from suppliers and manufacturers of medical renal equipment and </w:t>
            </w:r>
            <w:proofErr w:type="spellStart"/>
            <w:r w:rsidRPr="00CF05C6">
              <w:rPr>
                <w:rFonts w:ascii="Arial" w:hAnsi="Arial" w:cs="Arial"/>
                <w:sz w:val="24"/>
                <w:szCs w:val="24"/>
              </w:rPr>
              <w:t>self study</w:t>
            </w:r>
            <w:proofErr w:type="spellEnd"/>
            <w:r w:rsidRPr="00CF05C6">
              <w:rPr>
                <w:rFonts w:ascii="Arial" w:hAnsi="Arial" w:cs="Arial"/>
                <w:sz w:val="24"/>
                <w:szCs w:val="24"/>
              </w:rPr>
              <w:t xml:space="preserve"> of manuals and other literature while dealing with problems on equipment. There are continuing changes in technology and the Principal Renal Technologist – Section Manager continues throughout his/her career to add to previous knowledge and experience to be able to deal with the many changes in </w:t>
            </w:r>
            <w:proofErr w:type="spellStart"/>
            <w:r w:rsidRPr="00CF05C6">
              <w:rPr>
                <w:rFonts w:ascii="Arial" w:hAnsi="Arial" w:cs="Arial"/>
                <w:sz w:val="24"/>
                <w:szCs w:val="24"/>
              </w:rPr>
              <w:t>renal</w:t>
            </w:r>
            <w:proofErr w:type="spellEnd"/>
            <w:r w:rsidRPr="00CF05C6">
              <w:rPr>
                <w:rFonts w:ascii="Arial" w:hAnsi="Arial" w:cs="Arial"/>
                <w:sz w:val="24"/>
                <w:szCs w:val="24"/>
              </w:rPr>
              <w:t xml:space="preserve"> equipment and treatment that are taking place.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has the extensive practical and theoretical knowledge of dialysis required subjects to enable him/her to deal with the wide variety of issues that occur within the renal service. These include routine preventive maintenance, methods of electrically safety testing equipment, and </w:t>
            </w:r>
            <w:proofErr w:type="spellStart"/>
            <w:r w:rsidRPr="00CF05C6">
              <w:rPr>
                <w:rFonts w:ascii="Arial" w:hAnsi="Arial" w:cs="Arial"/>
                <w:sz w:val="24"/>
                <w:szCs w:val="24"/>
              </w:rPr>
              <w:t>nonroutine</w:t>
            </w:r>
            <w:proofErr w:type="spellEnd"/>
            <w:r w:rsidRPr="00CF05C6">
              <w:rPr>
                <w:rFonts w:ascii="Arial" w:hAnsi="Arial" w:cs="Arial"/>
                <w:sz w:val="24"/>
                <w:szCs w:val="24"/>
              </w:rPr>
              <w:t xml:space="preserve"> fault finding. He/she has experience of the many varied kinds of faults that the machines can present.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knowledge required for repairs is a combination of the theory of how both digital and analogue circuits function, what the equipment is designed   to do, including the knowledge </w:t>
            </w:r>
            <w:proofErr w:type="spellStart"/>
            <w:r w:rsidRPr="00CF05C6">
              <w:rPr>
                <w:rFonts w:ascii="Arial" w:hAnsi="Arial" w:cs="Arial"/>
                <w:sz w:val="24"/>
                <w:szCs w:val="24"/>
              </w:rPr>
              <w:t>ofthe</w:t>
            </w:r>
            <w:proofErr w:type="spellEnd"/>
            <w:r w:rsidRPr="00CF05C6">
              <w:rPr>
                <w:rFonts w:ascii="Arial" w:hAnsi="Arial" w:cs="Arial"/>
                <w:sz w:val="24"/>
                <w:szCs w:val="24"/>
              </w:rPr>
              <w:t xml:space="preserve"> physiological basis for use on a patient, and practical skills, requiring sometimes considerable manual dexterity of removing and repairing components. Staff have to be able to work through highly complex schematic circuit diagrams to understand how the equipment is supposed to work. From the physical layout drawings they have to be able to identify the components shown on the schematic so that they can then check waveforms and voltages using special test equipment to try to pin down the area of the circuit which is faulty. Besides general knowledge of electronics, electronics technicians need to acquire knowledge of specialised circuits used in medical equipment, for example, in conductivity measurements to get the right concentration of dialysate.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Dialysis machines and water treatment units control fluid flow, and so specialist knowledge is required of the special circuits and components which are not present in most other medical electronic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has a working knowledge of legislation and health service guidelines, e.g. Health and Safety at Work, Medicines and Healthcare Regulatory Agency and Scottish Healthcare Supplies Incident Centre guidelines, as well as the specialist guidelines such as. European </w:t>
            </w:r>
            <w:proofErr w:type="spellStart"/>
            <w:r w:rsidRPr="00CF05C6">
              <w:rPr>
                <w:rFonts w:ascii="Arial" w:hAnsi="Arial" w:cs="Arial"/>
                <w:sz w:val="24"/>
                <w:szCs w:val="24"/>
              </w:rPr>
              <w:t>Pharmacopia</w:t>
            </w:r>
            <w:proofErr w:type="spellEnd"/>
            <w:r w:rsidRPr="00CF05C6">
              <w:rPr>
                <w:rFonts w:ascii="Arial" w:hAnsi="Arial" w:cs="Arial"/>
                <w:sz w:val="24"/>
                <w:szCs w:val="24"/>
              </w:rPr>
              <w:t xml:space="preserve"> for water quality and Renal Technicians' Association </w:t>
            </w:r>
            <w:proofErr w:type="gramStart"/>
            <w:r w:rsidRPr="00CF05C6">
              <w:rPr>
                <w:rFonts w:ascii="Arial" w:hAnsi="Arial" w:cs="Arial"/>
                <w:sz w:val="24"/>
                <w:szCs w:val="24"/>
              </w:rPr>
              <w:t>Standards .</w:t>
            </w:r>
            <w:proofErr w:type="gramEnd"/>
            <w:r w:rsidRPr="00CF05C6">
              <w:rPr>
                <w:rFonts w:ascii="Arial" w:hAnsi="Arial" w:cs="Arial"/>
                <w:sz w:val="24"/>
                <w:szCs w:val="24"/>
              </w:rPr>
              <w:t xml:space="preserve"> He/she is provided with safety and hazard notices relevant to our medical equipment, and has to be aware of both notices relating to specific equipment, and also notices which give more general background safety information. This allows 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to assist in dealing with near misses and incidents involving equipment.</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lastRenderedPageBreak/>
              <w:t>Over the last ten years the design of medical electronic equipment has changed radically. The equipment has become still more complex, partly to deal with safety concerns, and many more pieces incorporate considerable computing power. This means the Section Manager also has to have a good knowledge of computer technology</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 xml:space="preserve">Medical electronics technicians need to know how to repair equipment safely without causing further faults, which can add considerably to the length </w:t>
            </w:r>
            <w:proofErr w:type="spellStart"/>
            <w:r w:rsidRPr="00CF05C6">
              <w:rPr>
                <w:rFonts w:ascii="Arial" w:hAnsi="Arial" w:cs="Arial"/>
                <w:sz w:val="24"/>
                <w:szCs w:val="24"/>
              </w:rPr>
              <w:t>oftime</w:t>
            </w:r>
            <w:proofErr w:type="spellEnd"/>
            <w:r w:rsidRPr="00CF05C6">
              <w:rPr>
                <w:rFonts w:ascii="Arial" w:hAnsi="Arial" w:cs="Arial"/>
                <w:sz w:val="24"/>
                <w:szCs w:val="24"/>
              </w:rPr>
              <w:t xml:space="preserve"> </w:t>
            </w:r>
            <w:proofErr w:type="spellStart"/>
            <w:r w:rsidRPr="00CF05C6">
              <w:rPr>
                <w:rFonts w:ascii="Arial" w:hAnsi="Arial" w:cs="Arial"/>
                <w:sz w:val="24"/>
                <w:szCs w:val="24"/>
              </w:rPr>
              <w:t>ofthe</w:t>
            </w:r>
            <w:proofErr w:type="spellEnd"/>
            <w:r w:rsidRPr="00CF05C6">
              <w:rPr>
                <w:rFonts w:ascii="Arial" w:hAnsi="Arial" w:cs="Arial"/>
                <w:sz w:val="24"/>
                <w:szCs w:val="24"/>
              </w:rPr>
              <w:t xml:space="preserve"> repair and its expense.</w:t>
            </w:r>
          </w:p>
          <w:p w:rsidR="005263AB" w:rsidRPr="00CF05C6" w:rsidRDefault="005263AB" w:rsidP="00256216">
            <w:pPr>
              <w:spacing w:before="120" w:after="120"/>
              <w:ind w:right="57"/>
              <w:rPr>
                <w:rFonts w:ascii="Arial" w:hAnsi="Arial" w:cs="Arial"/>
                <w:sz w:val="24"/>
                <w:szCs w:val="24"/>
              </w:rPr>
            </w:pPr>
            <w:r w:rsidRPr="00CF05C6">
              <w:rPr>
                <w:rFonts w:ascii="Arial" w:hAnsi="Arial" w:cs="Arial"/>
                <w:sz w:val="24"/>
                <w:szCs w:val="24"/>
              </w:rPr>
              <w:t>New models of equipment are introduced into NHS Grampian as the requirements for patient care alter, and companies change their products, and staff have to learn how new technology works so that they can still continue to deliver the necessary service. The Section Manager has the experience and knowledge to be able to evaluate equipment brought in for trial and to then advise staff on what new equipment might be most suitable for the needs of the renal service.</w:t>
            </w:r>
          </w:p>
        </w:tc>
      </w:tr>
    </w:tbl>
    <w:p w:rsidR="005263AB" w:rsidRPr="00CF05C6" w:rsidRDefault="005263AB" w:rsidP="005263AB">
      <w:pPr>
        <w:spacing w:before="100" w:beforeAutospacing="1" w:after="100" w:afterAutospacing="1"/>
        <w:ind w:right="57"/>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tblGrid>
      <w:tr w:rsidR="005263AB" w:rsidRPr="00CF05C6" w:rsidTr="00256216">
        <w:trPr>
          <w:trHeight w:val="3254"/>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t>10</w:t>
            </w:r>
          </w:p>
          <w:p w:rsidR="005263AB" w:rsidRPr="00CF05C6" w:rsidRDefault="005263AB" w:rsidP="00256216">
            <w:pPr>
              <w:spacing w:before="100" w:beforeAutospacing="1" w:after="100" w:afterAutospacing="1"/>
              <w:ind w:right="57"/>
              <w:rPr>
                <w:rFonts w:ascii="Arial" w:hAnsi="Arial" w:cs="Arial"/>
                <w:b/>
                <w:sz w:val="24"/>
                <w:szCs w:val="24"/>
              </w:rPr>
            </w:pPr>
          </w:p>
          <w:p w:rsidR="005263AB" w:rsidRPr="00CF05C6" w:rsidRDefault="005263AB" w:rsidP="00256216">
            <w:pPr>
              <w:spacing w:before="100" w:beforeAutospacing="1" w:after="100" w:afterAutospacing="1"/>
              <w:ind w:right="57"/>
              <w:rPr>
                <w:rFonts w:ascii="Arial" w:hAnsi="Arial" w:cs="Arial"/>
                <w:b/>
                <w:sz w:val="24"/>
                <w:szCs w:val="24"/>
              </w:rPr>
            </w:pPr>
          </w:p>
          <w:p w:rsidR="005263AB" w:rsidRPr="00CF05C6" w:rsidRDefault="005263AB" w:rsidP="00256216">
            <w:pPr>
              <w:spacing w:before="100" w:beforeAutospacing="1" w:after="100" w:afterAutospacing="1"/>
              <w:ind w:right="57"/>
              <w:rPr>
                <w:rFonts w:ascii="Arial" w:hAnsi="Arial" w:cs="Arial"/>
                <w:b/>
                <w:sz w:val="24"/>
                <w:szCs w:val="24"/>
              </w:rPr>
            </w:pPr>
          </w:p>
        </w:tc>
        <w:tc>
          <w:tcPr>
            <w:tcW w:w="8788" w:type="dxa"/>
          </w:tcPr>
          <w:p w:rsidR="005263AB" w:rsidRPr="00CF05C6" w:rsidRDefault="005263AB" w:rsidP="00256216">
            <w:pPr>
              <w:pStyle w:val="Heading1"/>
              <w:spacing w:before="100" w:beforeAutospacing="1" w:after="100" w:afterAutospacing="1"/>
              <w:ind w:right="57"/>
              <w:rPr>
                <w:rFonts w:cs="Arial"/>
                <w:szCs w:val="24"/>
                <w:u w:val="none"/>
              </w:rPr>
            </w:pPr>
            <w:r w:rsidRPr="00CF05C6">
              <w:rPr>
                <w:rFonts w:cs="Arial"/>
                <w:szCs w:val="24"/>
                <w:u w:val="none"/>
              </w:rPr>
              <w:t>Working Conditions/</w:t>
            </w:r>
            <w:proofErr w:type="spellStart"/>
            <w:r w:rsidRPr="00CF05C6">
              <w:rPr>
                <w:rFonts w:cs="Arial"/>
                <w:szCs w:val="24"/>
                <w:u w:val="none"/>
              </w:rPr>
              <w:t>Enviroment</w:t>
            </w:r>
            <w:proofErr w:type="spellEnd"/>
          </w:p>
          <w:p w:rsidR="005263AB" w:rsidRPr="00CF05C6" w:rsidRDefault="005263AB" w:rsidP="00256216">
            <w:pPr>
              <w:spacing w:before="100" w:beforeAutospacing="1" w:after="100" w:afterAutospacing="1" w:line="259" w:lineRule="auto"/>
              <w:ind w:right="57"/>
              <w:rPr>
                <w:rFonts w:ascii="Arial" w:hAnsi="Arial" w:cs="Arial"/>
                <w:sz w:val="24"/>
                <w:szCs w:val="24"/>
              </w:rPr>
            </w:pPr>
            <w:r w:rsidRPr="00CF05C6">
              <w:rPr>
                <w:rFonts w:ascii="Arial" w:hAnsi="Arial" w:cs="Arial"/>
                <w:sz w:val="24"/>
                <w:szCs w:val="24"/>
              </w:rPr>
              <w:t xml:space="preserve">The post holder carries out duties in the workshop and the main Renal Unit, water treatment rooms, ITU, wards, satellite </w:t>
            </w:r>
            <w:proofErr w:type="spellStart"/>
            <w:r w:rsidRPr="00CF05C6">
              <w:rPr>
                <w:rFonts w:ascii="Arial" w:hAnsi="Arial" w:cs="Arial"/>
                <w:sz w:val="24"/>
                <w:szCs w:val="24"/>
              </w:rPr>
              <w:t>renal</w:t>
            </w:r>
            <w:proofErr w:type="spellEnd"/>
            <w:r w:rsidRPr="00CF05C6">
              <w:rPr>
                <w:rFonts w:ascii="Arial" w:hAnsi="Arial" w:cs="Arial"/>
                <w:sz w:val="24"/>
                <w:szCs w:val="24"/>
              </w:rPr>
              <w:t xml:space="preserve"> units and at patients' homes. Some of the working areas have reduced or difficult access to the equipment. Moving medium weight equipment and spares is required</w:t>
            </w:r>
            <w:r w:rsidRPr="00CF05C6">
              <w:rPr>
                <w:rFonts w:ascii="Arial" w:hAnsi="Arial" w:cs="Arial"/>
                <w:noProof/>
                <w:sz w:val="24"/>
                <w:szCs w:val="24"/>
                <w:lang w:eastAsia="en-GB"/>
              </w:rPr>
              <w:drawing>
                <wp:inline distT="0" distB="0" distL="0" distR="0" wp14:anchorId="7B35AA73" wp14:editId="54D90792">
                  <wp:extent cx="22706" cy="18164"/>
                  <wp:effectExtent l="0" t="0" r="0" b="0"/>
                  <wp:docPr id="25859" name="Picture 25859"/>
                  <wp:cNvGraphicFramePr/>
                  <a:graphic xmlns:a="http://schemas.openxmlformats.org/drawingml/2006/main">
                    <a:graphicData uri="http://schemas.openxmlformats.org/drawingml/2006/picture">
                      <pic:pic xmlns:pic="http://schemas.openxmlformats.org/drawingml/2006/picture">
                        <pic:nvPicPr>
                          <pic:cNvPr id="25859" name="Picture 25859"/>
                          <pic:cNvPicPr/>
                        </pic:nvPicPr>
                        <pic:blipFill>
                          <a:blip r:embed="rId13"/>
                          <a:stretch>
                            <a:fillRect/>
                          </a:stretch>
                        </pic:blipFill>
                        <pic:spPr>
                          <a:xfrm>
                            <a:off x="0" y="0"/>
                            <a:ext cx="22706" cy="18164"/>
                          </a:xfrm>
                          <a:prstGeom prst="rect">
                            <a:avLst/>
                          </a:prstGeom>
                        </pic:spPr>
                      </pic:pic>
                    </a:graphicData>
                  </a:graphic>
                </wp:inline>
              </w:drawing>
            </w:r>
          </w:p>
          <w:p w:rsidR="005263AB" w:rsidRPr="00CF05C6" w:rsidRDefault="005263AB" w:rsidP="00256216">
            <w:pPr>
              <w:spacing w:before="100" w:beforeAutospacing="1" w:after="100" w:afterAutospacing="1" w:line="261" w:lineRule="auto"/>
              <w:ind w:right="57"/>
              <w:rPr>
                <w:rFonts w:ascii="Arial" w:hAnsi="Arial" w:cs="Arial"/>
                <w:sz w:val="24"/>
                <w:szCs w:val="24"/>
              </w:rPr>
            </w:pPr>
            <w:r w:rsidRPr="00CF05C6">
              <w:rPr>
                <w:rFonts w:ascii="Arial" w:hAnsi="Arial" w:cs="Arial"/>
                <w:sz w:val="24"/>
                <w:szCs w:val="24"/>
              </w:rPr>
              <w:t>Sometimes heavy equipment must be moved, using lifting and handling aids and with assistance from colleagues as necessary.</w:t>
            </w:r>
          </w:p>
          <w:p w:rsidR="005263AB" w:rsidRPr="00CF05C6" w:rsidRDefault="005263AB" w:rsidP="00256216">
            <w:pPr>
              <w:autoSpaceDE w:val="0"/>
              <w:autoSpaceDN w:val="0"/>
              <w:adjustRightInd w:val="0"/>
              <w:spacing w:before="100" w:beforeAutospacing="1" w:after="100" w:afterAutospacing="1"/>
              <w:ind w:right="57"/>
              <w:rPr>
                <w:rFonts w:ascii="Arial" w:hAnsi="Arial" w:cs="Arial"/>
                <w:i/>
                <w:sz w:val="24"/>
                <w:szCs w:val="24"/>
              </w:rPr>
            </w:pPr>
            <w:r w:rsidRPr="00CF05C6">
              <w:rPr>
                <w:rFonts w:ascii="Arial" w:hAnsi="Arial" w:cs="Arial"/>
                <w:sz w:val="24"/>
                <w:szCs w:val="24"/>
              </w:rPr>
              <w:t>As part of their normal duties Electronics technicians have to fault find on powered up mains operated equipment with the covers removed to get access to components. Although precautions and protective equipment are used to try to prevent a hazard, mains operated equipment does have the potential to cause an electric shock.</w:t>
            </w:r>
          </w:p>
          <w:p w:rsidR="005263AB" w:rsidRPr="00CF05C6" w:rsidRDefault="005263AB" w:rsidP="00256216">
            <w:pPr>
              <w:spacing w:before="100" w:beforeAutospacing="1" w:after="100" w:afterAutospacing="1"/>
              <w:ind w:right="57"/>
              <w:rPr>
                <w:rFonts w:ascii="Arial" w:hAnsi="Arial" w:cs="Arial"/>
                <w:sz w:val="24"/>
                <w:szCs w:val="24"/>
              </w:rPr>
            </w:pPr>
            <w:r w:rsidRPr="00CF05C6">
              <w:rPr>
                <w:rFonts w:ascii="Arial" w:hAnsi="Arial" w:cs="Arial"/>
                <w:sz w:val="24"/>
                <w:szCs w:val="24"/>
              </w:rPr>
              <w:t>Some equipment may be received which is internally contaminated by blood or other fluids and appropriate precautions need to be taken to deal with these bacteriological hazards</w:t>
            </w:r>
            <w:r w:rsidRPr="00CF05C6">
              <w:rPr>
                <w:rFonts w:ascii="Arial" w:hAnsi="Arial" w:cs="Arial"/>
                <w:noProof/>
                <w:sz w:val="24"/>
                <w:szCs w:val="24"/>
              </w:rPr>
              <w:t>.</w:t>
            </w:r>
          </w:p>
          <w:p w:rsidR="005263AB" w:rsidRPr="00CF05C6" w:rsidRDefault="005263AB" w:rsidP="00256216">
            <w:pPr>
              <w:spacing w:before="100" w:beforeAutospacing="1" w:after="100" w:afterAutospacing="1"/>
              <w:ind w:right="57"/>
              <w:rPr>
                <w:rFonts w:ascii="Arial" w:hAnsi="Arial" w:cs="Arial"/>
                <w:sz w:val="24"/>
                <w:szCs w:val="24"/>
              </w:rPr>
            </w:pPr>
            <w:r w:rsidRPr="00CF05C6">
              <w:rPr>
                <w:rFonts w:ascii="Arial" w:hAnsi="Arial" w:cs="Arial"/>
                <w:noProof/>
                <w:sz w:val="24"/>
                <w:szCs w:val="24"/>
                <w:lang w:eastAsia="en-GB"/>
              </w:rPr>
              <w:drawing>
                <wp:inline distT="0" distB="0" distL="0" distR="0" wp14:anchorId="25044761" wp14:editId="303317D3">
                  <wp:extent cx="22706" cy="40870"/>
                  <wp:effectExtent l="0" t="0" r="0" b="0"/>
                  <wp:docPr id="53524" name="Picture 53524"/>
                  <wp:cNvGraphicFramePr/>
                  <a:graphic xmlns:a="http://schemas.openxmlformats.org/drawingml/2006/main">
                    <a:graphicData uri="http://schemas.openxmlformats.org/drawingml/2006/picture">
                      <pic:pic xmlns:pic="http://schemas.openxmlformats.org/drawingml/2006/picture">
                        <pic:nvPicPr>
                          <pic:cNvPr id="53524" name="Picture 53524"/>
                          <pic:cNvPicPr/>
                        </pic:nvPicPr>
                        <pic:blipFill>
                          <a:blip r:embed="rId14"/>
                          <a:stretch>
                            <a:fillRect/>
                          </a:stretch>
                        </pic:blipFill>
                        <pic:spPr>
                          <a:xfrm>
                            <a:off x="0" y="0"/>
                            <a:ext cx="22706" cy="40870"/>
                          </a:xfrm>
                          <a:prstGeom prst="rect">
                            <a:avLst/>
                          </a:prstGeom>
                        </pic:spPr>
                      </pic:pic>
                    </a:graphicData>
                  </a:graphic>
                </wp:inline>
              </w:drawing>
            </w:r>
            <w:r w:rsidRPr="00CF05C6">
              <w:rPr>
                <w:rFonts w:ascii="Arial" w:hAnsi="Arial" w:cs="Arial"/>
                <w:sz w:val="24"/>
                <w:szCs w:val="24"/>
              </w:rPr>
              <w:t xml:space="preserve">From time to time the </w:t>
            </w:r>
            <w:proofErr w:type="spellStart"/>
            <w:r w:rsidRPr="00CF05C6">
              <w:rPr>
                <w:rFonts w:ascii="Arial" w:hAnsi="Arial" w:cs="Arial"/>
                <w:sz w:val="24"/>
                <w:szCs w:val="24"/>
              </w:rPr>
              <w:t>Postholder</w:t>
            </w:r>
            <w:proofErr w:type="spellEnd"/>
            <w:r w:rsidRPr="00CF05C6">
              <w:rPr>
                <w:rFonts w:ascii="Arial" w:hAnsi="Arial" w:cs="Arial"/>
                <w:sz w:val="24"/>
                <w:szCs w:val="24"/>
              </w:rPr>
              <w:t xml:space="preserve"> will be exposed to emotionally distressing circumstances during his/her duties, for example attending equipment still in </w:t>
            </w:r>
            <w:r w:rsidRPr="00CF05C6">
              <w:rPr>
                <w:rFonts w:ascii="Arial" w:hAnsi="Arial" w:cs="Arial"/>
                <w:noProof/>
                <w:sz w:val="24"/>
                <w:szCs w:val="24"/>
                <w:lang w:eastAsia="en-GB"/>
              </w:rPr>
              <w:drawing>
                <wp:inline distT="0" distB="0" distL="0" distR="0" wp14:anchorId="3325CD59" wp14:editId="4C43A50D">
                  <wp:extent cx="9082" cy="9083"/>
                  <wp:effectExtent l="0" t="0" r="0" b="0"/>
                  <wp:docPr id="25864" name="Picture 25864"/>
                  <wp:cNvGraphicFramePr/>
                  <a:graphic xmlns:a="http://schemas.openxmlformats.org/drawingml/2006/main">
                    <a:graphicData uri="http://schemas.openxmlformats.org/drawingml/2006/picture">
                      <pic:pic xmlns:pic="http://schemas.openxmlformats.org/drawingml/2006/picture">
                        <pic:nvPicPr>
                          <pic:cNvPr id="25864" name="Picture 25864"/>
                          <pic:cNvPicPr/>
                        </pic:nvPicPr>
                        <pic:blipFill>
                          <a:blip r:embed="rId15"/>
                          <a:stretch>
                            <a:fillRect/>
                          </a:stretch>
                        </pic:blipFill>
                        <pic:spPr>
                          <a:xfrm>
                            <a:off x="0" y="0"/>
                            <a:ext cx="9082" cy="9083"/>
                          </a:xfrm>
                          <a:prstGeom prst="rect">
                            <a:avLst/>
                          </a:prstGeom>
                        </pic:spPr>
                      </pic:pic>
                    </a:graphicData>
                  </a:graphic>
                </wp:inline>
              </w:drawing>
            </w:r>
            <w:r w:rsidRPr="00CF05C6">
              <w:rPr>
                <w:rFonts w:ascii="Arial" w:hAnsi="Arial" w:cs="Arial"/>
                <w:sz w:val="24"/>
                <w:szCs w:val="24"/>
              </w:rPr>
              <w:t xml:space="preserve"> use on seriously ill or dying patients. Also, technical staff will have helped treat chronic patients over many years and get to know the patients and sometimes their </w:t>
            </w:r>
            <w:proofErr w:type="gramStart"/>
            <w:r w:rsidRPr="00CF05C6">
              <w:rPr>
                <w:rFonts w:ascii="Arial" w:hAnsi="Arial" w:cs="Arial"/>
                <w:sz w:val="24"/>
                <w:szCs w:val="24"/>
              </w:rPr>
              <w:t>relatives</w:t>
            </w:r>
            <w:proofErr w:type="gramEnd"/>
            <w:r w:rsidRPr="00CF05C6">
              <w:rPr>
                <w:rFonts w:ascii="Arial" w:hAnsi="Arial" w:cs="Arial"/>
                <w:sz w:val="24"/>
                <w:szCs w:val="24"/>
              </w:rPr>
              <w:t xml:space="preserve"> very well, which may affect them emotionally if the patient dies.</w:t>
            </w:r>
          </w:p>
          <w:p w:rsidR="005263AB" w:rsidRPr="00CF05C6" w:rsidRDefault="005263AB" w:rsidP="00256216">
            <w:pPr>
              <w:spacing w:before="100" w:beforeAutospacing="1" w:after="100" w:afterAutospacing="1" w:line="265" w:lineRule="auto"/>
              <w:ind w:right="57" w:hanging="10"/>
              <w:rPr>
                <w:rFonts w:ascii="Arial" w:hAnsi="Arial" w:cs="Arial"/>
                <w:sz w:val="24"/>
                <w:szCs w:val="24"/>
              </w:rPr>
            </w:pPr>
            <w:r w:rsidRPr="00CF05C6">
              <w:rPr>
                <w:rFonts w:ascii="Arial" w:hAnsi="Arial" w:cs="Arial"/>
                <w:sz w:val="24"/>
                <w:szCs w:val="24"/>
              </w:rPr>
              <w:t>Some of the patients with machines at their homes live in remote locations</w:t>
            </w:r>
          </w:p>
          <w:p w:rsidR="005263AB" w:rsidRPr="00CF05C6" w:rsidRDefault="005263AB" w:rsidP="00256216">
            <w:pPr>
              <w:spacing w:before="100" w:beforeAutospacing="1" w:after="100" w:afterAutospacing="1"/>
              <w:ind w:right="57"/>
              <w:rPr>
                <w:rFonts w:ascii="Arial" w:hAnsi="Arial" w:cs="Arial"/>
                <w:sz w:val="24"/>
                <w:szCs w:val="24"/>
              </w:rPr>
            </w:pPr>
            <w:proofErr w:type="gramStart"/>
            <w:r w:rsidRPr="00CF05C6">
              <w:rPr>
                <w:rFonts w:ascii="Arial" w:hAnsi="Arial" w:cs="Arial"/>
                <w:sz w:val="24"/>
                <w:szCs w:val="24"/>
              </w:rPr>
              <w:lastRenderedPageBreak/>
              <w:t>e.g</w:t>
            </w:r>
            <w:proofErr w:type="gramEnd"/>
            <w:r w:rsidRPr="00CF05C6">
              <w:rPr>
                <w:rFonts w:ascii="Arial" w:hAnsi="Arial" w:cs="Arial"/>
                <w:sz w:val="24"/>
                <w:szCs w:val="24"/>
              </w:rPr>
              <w:t>. islands off the main Shetland island. The machines have to be maintained at the patient's home so staff need to travel by car, air and ferries to carry out this work.</w:t>
            </w:r>
          </w:p>
          <w:p w:rsidR="00D2207E" w:rsidRPr="00CF05C6" w:rsidRDefault="00D2207E" w:rsidP="00256216">
            <w:pPr>
              <w:spacing w:before="100" w:beforeAutospacing="1" w:after="100" w:afterAutospacing="1"/>
              <w:ind w:right="57"/>
              <w:rPr>
                <w:rFonts w:ascii="Arial" w:hAnsi="Arial" w:cs="Arial"/>
                <w:sz w:val="24"/>
                <w:szCs w:val="24"/>
              </w:rPr>
            </w:pPr>
          </w:p>
        </w:tc>
      </w:tr>
      <w:tr w:rsidR="005263AB" w:rsidRPr="00CF05C6" w:rsidTr="00256216">
        <w:trPr>
          <w:trHeight w:val="1266"/>
        </w:trPr>
        <w:tc>
          <w:tcPr>
            <w:tcW w:w="534" w:type="dxa"/>
          </w:tcPr>
          <w:p w:rsidR="005263AB" w:rsidRPr="00CF05C6" w:rsidRDefault="005263AB" w:rsidP="00256216">
            <w:pPr>
              <w:spacing w:before="100" w:beforeAutospacing="1" w:after="100" w:afterAutospacing="1"/>
              <w:ind w:right="57"/>
              <w:rPr>
                <w:rFonts w:ascii="Arial" w:hAnsi="Arial" w:cs="Arial"/>
                <w:b/>
                <w:sz w:val="24"/>
                <w:szCs w:val="24"/>
              </w:rPr>
            </w:pPr>
            <w:r w:rsidRPr="00CF05C6">
              <w:rPr>
                <w:rFonts w:ascii="Arial" w:hAnsi="Arial" w:cs="Arial"/>
                <w:b/>
                <w:sz w:val="24"/>
                <w:szCs w:val="24"/>
              </w:rPr>
              <w:lastRenderedPageBreak/>
              <w:t>11</w:t>
            </w:r>
          </w:p>
        </w:tc>
        <w:tc>
          <w:tcPr>
            <w:tcW w:w="8788" w:type="dxa"/>
          </w:tcPr>
          <w:p w:rsidR="005263AB" w:rsidRPr="00CF05C6" w:rsidRDefault="005263AB" w:rsidP="00256216">
            <w:pPr>
              <w:pStyle w:val="Heading1"/>
              <w:spacing w:before="100" w:beforeAutospacing="1" w:after="100" w:afterAutospacing="1"/>
              <w:ind w:right="57"/>
              <w:rPr>
                <w:rFonts w:cs="Arial"/>
                <w:szCs w:val="24"/>
                <w:u w:val="none"/>
              </w:rPr>
            </w:pPr>
            <w:r w:rsidRPr="00CF05C6">
              <w:rPr>
                <w:rFonts w:cs="Arial"/>
                <w:szCs w:val="24"/>
                <w:u w:val="none"/>
              </w:rPr>
              <w:t>Post Summary</w:t>
            </w:r>
          </w:p>
          <w:p w:rsidR="005263AB" w:rsidRPr="00CF05C6" w:rsidRDefault="005263AB" w:rsidP="00256216">
            <w:pPr>
              <w:pStyle w:val="Heading1"/>
              <w:spacing w:before="100" w:beforeAutospacing="1" w:after="100" w:afterAutospacing="1"/>
              <w:ind w:right="57"/>
              <w:rPr>
                <w:rFonts w:cs="Arial"/>
                <w:b w:val="0"/>
                <w:szCs w:val="24"/>
                <w:u w:val="none"/>
              </w:rPr>
            </w:pPr>
            <w:r w:rsidRPr="00CF05C6">
              <w:rPr>
                <w:rFonts w:cs="Arial"/>
                <w:b w:val="0"/>
                <w:szCs w:val="24"/>
                <w:u w:val="none"/>
              </w:rPr>
              <w:t xml:space="preserve">This senior post has duties mainly concerned with the maintenance of equipment used in treatment of chronic and acute renal disease. The Medical Renal Unit provides an acute renal failure service and a chronic renal replacement programme for patients in NHS Grampian, Orkney and Shetland regions. Currently over 220 patients receive regular dialysis with about 180 on haemodialysis. All patients are treated 3 times a week with a total of 28,000 sessions delivered per year. Dialysis is a life preserving treatment, co-ordinated by a highly skilled team of healthcare professionals. Optimal care requires the combined efforts of specialist nurses, </w:t>
            </w:r>
            <w:proofErr w:type="gramStart"/>
            <w:r w:rsidRPr="00CF05C6">
              <w:rPr>
                <w:rFonts w:cs="Arial"/>
                <w:b w:val="0"/>
                <w:szCs w:val="24"/>
                <w:u w:val="none"/>
              </w:rPr>
              <w:t>renal  consultants</w:t>
            </w:r>
            <w:proofErr w:type="gramEnd"/>
            <w:r w:rsidRPr="00CF05C6">
              <w:rPr>
                <w:rFonts w:cs="Arial"/>
                <w:b w:val="0"/>
                <w:szCs w:val="24"/>
                <w:u w:val="none"/>
              </w:rPr>
              <w:t xml:space="preserve"> and renal technicians. These three teams are completely interdependent and cannot function alone. The renal technicians, including the post holder in this job description, are primarily responsible for the safe provision of dialysis and facilities, but also offer significant clinical input and advice and make up a unique technical team.</w:t>
            </w:r>
          </w:p>
          <w:p w:rsidR="005263AB" w:rsidRPr="00CF05C6" w:rsidRDefault="005263AB" w:rsidP="00256216">
            <w:pPr>
              <w:pStyle w:val="Heading1"/>
              <w:spacing w:before="100" w:beforeAutospacing="1" w:after="100" w:afterAutospacing="1"/>
              <w:ind w:right="57"/>
              <w:rPr>
                <w:rFonts w:cs="Arial"/>
                <w:b w:val="0"/>
                <w:szCs w:val="24"/>
                <w:u w:val="none"/>
              </w:rPr>
            </w:pPr>
            <w:r w:rsidRPr="00CF05C6">
              <w:rPr>
                <w:rFonts w:cs="Arial"/>
                <w:b w:val="0"/>
                <w:szCs w:val="24"/>
                <w:u w:val="none"/>
              </w:rPr>
              <w:t xml:space="preserve">Technical staff based in the Renal Unit commission new equipment, sometimes working with company engineers. They also install, service and repair dialysis and associated equipment both for patients receiving treatment in the Renal Unit (approx. 130 patients on haemodialysis) and ITU, and other areas at </w:t>
            </w:r>
            <w:proofErr w:type="spellStart"/>
            <w:r w:rsidRPr="00CF05C6">
              <w:rPr>
                <w:rFonts w:cs="Arial"/>
                <w:b w:val="0"/>
                <w:szCs w:val="24"/>
                <w:u w:val="none"/>
              </w:rPr>
              <w:t>Foresterhill</w:t>
            </w:r>
            <w:proofErr w:type="spellEnd"/>
            <w:r w:rsidRPr="00CF05C6">
              <w:rPr>
                <w:rFonts w:cs="Arial"/>
                <w:b w:val="0"/>
                <w:szCs w:val="24"/>
                <w:u w:val="none"/>
              </w:rPr>
              <w:t xml:space="preserve">. In addition they cover satellite units including at Dr </w:t>
            </w:r>
            <w:proofErr w:type="spellStart"/>
            <w:r w:rsidRPr="00CF05C6">
              <w:rPr>
                <w:rFonts w:cs="Arial"/>
                <w:b w:val="0"/>
                <w:szCs w:val="24"/>
                <w:u w:val="none"/>
              </w:rPr>
              <w:t>Gray's</w:t>
            </w:r>
            <w:proofErr w:type="spellEnd"/>
            <w:r w:rsidRPr="00CF05C6">
              <w:rPr>
                <w:rFonts w:cs="Arial"/>
                <w:b w:val="0"/>
                <w:szCs w:val="24"/>
                <w:u w:val="none"/>
              </w:rPr>
              <w:t>, (approx. 24 patients) Peterhead and Banff and at Shetland, as well as home dialysis patients (approx. 10 patients). Some of the home patients live in remote locations. The post holder has to be able to work confidently and competently on his own in all these situations.</w:t>
            </w:r>
          </w:p>
          <w:p w:rsidR="005263AB" w:rsidRPr="00CF05C6" w:rsidRDefault="005263AB" w:rsidP="00256216">
            <w:pPr>
              <w:pStyle w:val="Heading1"/>
              <w:spacing w:before="100" w:beforeAutospacing="1" w:after="100" w:afterAutospacing="1"/>
              <w:ind w:right="57"/>
              <w:rPr>
                <w:rFonts w:cs="Arial"/>
                <w:b w:val="0"/>
                <w:szCs w:val="24"/>
                <w:u w:val="none"/>
              </w:rPr>
            </w:pPr>
            <w:r w:rsidRPr="00CF05C6">
              <w:rPr>
                <w:rFonts w:cs="Arial"/>
                <w:b w:val="0"/>
                <w:szCs w:val="24"/>
                <w:u w:val="none"/>
              </w:rPr>
              <w:t xml:space="preserve">The post holder is a highly qualified, competent technician, very experienced in dealing with dialysis and associated equipment including water treatment plants. Two other staff will normally be directly under his/her control. On a day to day basis he/she is responsible for ensuring that repairs and maintenance of the above equipment in his area of responsibility is carried out efficiently and effectively. There may be occasions when advice or assistance is required from other technical or scientific staff in the Electronics Section, but the </w:t>
            </w:r>
            <w:proofErr w:type="gramStart"/>
            <w:r w:rsidRPr="00CF05C6">
              <w:rPr>
                <w:rFonts w:cs="Arial"/>
                <w:b w:val="0"/>
                <w:szCs w:val="24"/>
                <w:u w:val="none"/>
              </w:rPr>
              <w:t>Renal</w:t>
            </w:r>
            <w:proofErr w:type="gramEnd"/>
            <w:r w:rsidRPr="00CF05C6">
              <w:rPr>
                <w:rFonts w:cs="Arial"/>
                <w:b w:val="0"/>
                <w:szCs w:val="24"/>
                <w:u w:val="none"/>
              </w:rPr>
              <w:t xml:space="preserve"> sub-section under the control of the Section Manager will be largely autonomous, as these staff are the specialists in their own technical area of work. However they </w:t>
            </w:r>
            <w:r w:rsidRPr="00CF05C6">
              <w:rPr>
                <w:rFonts w:cs="Arial"/>
                <w:b w:val="0"/>
                <w:szCs w:val="24"/>
                <w:u w:val="none"/>
              </w:rPr>
              <w:lastRenderedPageBreak/>
              <w:t>still use the general systems of work and administrative guidelines for the Electronics Section.</w:t>
            </w:r>
          </w:p>
          <w:p w:rsidR="005263AB" w:rsidRPr="00CF05C6" w:rsidRDefault="005263AB" w:rsidP="00256216">
            <w:pPr>
              <w:pStyle w:val="Heading1"/>
              <w:spacing w:before="100" w:beforeAutospacing="1" w:after="100" w:afterAutospacing="1"/>
              <w:ind w:right="57"/>
              <w:rPr>
                <w:rFonts w:cs="Arial"/>
                <w:b w:val="0"/>
                <w:szCs w:val="24"/>
                <w:u w:val="none"/>
              </w:rPr>
            </w:pPr>
            <w:r w:rsidRPr="00CF05C6">
              <w:rPr>
                <w:rFonts w:cs="Arial"/>
                <w:b w:val="0"/>
                <w:szCs w:val="24"/>
                <w:u w:val="none"/>
              </w:rPr>
              <w:t>There is often pressure on staff to get equipment repaired as soon as possible. This is particularly true where there are no alternative immediately available such as for home patients or the water treatment systems (although some reserve capacity is built in to the main system in the renal unit). Technical staff have to be able to talk to users and home patients who may be irate about the length of time repairs are taking and explain in a reasonable and conciliatory manner the problems that are being experienced.</w:t>
            </w:r>
          </w:p>
          <w:p w:rsidR="005263AB" w:rsidRPr="00CF05C6" w:rsidRDefault="005263AB" w:rsidP="00256216">
            <w:pPr>
              <w:pStyle w:val="Heading1"/>
              <w:spacing w:before="100" w:beforeAutospacing="1" w:after="100" w:afterAutospacing="1"/>
              <w:ind w:right="57"/>
              <w:rPr>
                <w:rFonts w:cs="Arial"/>
                <w:szCs w:val="24"/>
              </w:rPr>
            </w:pPr>
            <w:r w:rsidRPr="00CF05C6">
              <w:rPr>
                <w:rFonts w:cs="Arial"/>
                <w:b w:val="0"/>
                <w:szCs w:val="24"/>
                <w:u w:val="none"/>
              </w:rPr>
              <w:t>This is a responsible post since the repair and calibration of equipment, used mainly for life support offers the possibility of serious risk to the patient if not carried out with great care. The equipment must continue to comply with the requirements of the appropriate safety standards. The Section Manager has to ensure that not only his/her own work, but that of staff placed under his/her control are to a high standard.</w:t>
            </w:r>
          </w:p>
          <w:p w:rsidR="005263AB" w:rsidRPr="00CF05C6" w:rsidRDefault="005263AB" w:rsidP="00256216">
            <w:pPr>
              <w:tabs>
                <w:tab w:val="left" w:pos="1215"/>
              </w:tabs>
              <w:spacing w:before="100" w:beforeAutospacing="1" w:after="100" w:afterAutospacing="1"/>
              <w:ind w:right="57"/>
              <w:rPr>
                <w:rFonts w:ascii="Arial" w:hAnsi="Arial" w:cs="Arial"/>
                <w:sz w:val="24"/>
                <w:szCs w:val="24"/>
              </w:rPr>
            </w:pPr>
          </w:p>
        </w:tc>
      </w:tr>
    </w:tbl>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r w:rsidRPr="00CF05C6">
        <w:rPr>
          <w:rFonts w:ascii="Arial" w:hAnsi="Arial" w:cs="Arial"/>
          <w:sz w:val="24"/>
          <w:szCs w:val="24"/>
        </w:rPr>
        <w:br w:type="page"/>
      </w:r>
    </w:p>
    <w:p w:rsidR="005263AB" w:rsidRPr="00CF05C6" w:rsidRDefault="005263AB" w:rsidP="005263AB">
      <w:pPr>
        <w:rPr>
          <w:rFonts w:ascii="Arial" w:hAnsi="Arial" w:cs="Arial"/>
          <w:sz w:val="24"/>
          <w:szCs w:val="24"/>
        </w:rPr>
      </w:pPr>
    </w:p>
    <w:p w:rsidR="005263AB" w:rsidRPr="00CF05C6" w:rsidRDefault="005263AB" w:rsidP="005263AB">
      <w:pPr>
        <w:spacing w:after="31" w:line="231" w:lineRule="auto"/>
        <w:ind w:left="3630" w:right="-15" w:hanging="3630"/>
        <w:jc w:val="center"/>
        <w:rPr>
          <w:rFonts w:ascii="Arial" w:hAnsi="Arial" w:cs="Arial"/>
          <w:sz w:val="24"/>
          <w:szCs w:val="24"/>
        </w:rPr>
      </w:pPr>
      <w:r w:rsidRPr="00CF05C6">
        <w:rPr>
          <w:rFonts w:ascii="Arial" w:hAnsi="Arial" w:cs="Arial"/>
          <w:sz w:val="24"/>
          <w:szCs w:val="24"/>
        </w:rPr>
        <w:t xml:space="preserve">Principal Renal Technologist – Section Head </w:t>
      </w:r>
    </w:p>
    <w:p w:rsidR="005263AB" w:rsidRPr="00CF05C6" w:rsidRDefault="005263AB" w:rsidP="005263AB">
      <w:pPr>
        <w:spacing w:after="31" w:line="231" w:lineRule="auto"/>
        <w:ind w:left="3630" w:right="-15" w:hanging="3630"/>
        <w:rPr>
          <w:rFonts w:ascii="Arial" w:hAnsi="Arial" w:cs="Arial"/>
          <w:sz w:val="24"/>
          <w:szCs w:val="24"/>
        </w:rPr>
      </w:pPr>
    </w:p>
    <w:tbl>
      <w:tblPr>
        <w:tblStyle w:val="TableGrid"/>
        <w:tblW w:w="9351" w:type="dxa"/>
        <w:tblLayout w:type="fixed"/>
        <w:tblLook w:val="04A0" w:firstRow="1" w:lastRow="0" w:firstColumn="1" w:lastColumn="0" w:noHBand="0" w:noVBand="1"/>
      </w:tblPr>
      <w:tblGrid>
        <w:gridCol w:w="2547"/>
        <w:gridCol w:w="6804"/>
      </w:tblGrid>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Attribute</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Requirement</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Qualifications</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Relevant degree or equivalent knowledge.</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Registration</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Eligible to register as a Clinical Technologist.</w:t>
            </w:r>
          </w:p>
        </w:tc>
      </w:tr>
      <w:tr w:rsidR="005263AB" w:rsidRPr="00CF05C6" w:rsidTr="00256216">
        <w:tc>
          <w:tcPr>
            <w:tcW w:w="9351" w:type="dxa"/>
            <w:gridSpan w:val="2"/>
          </w:tcPr>
          <w:p w:rsidR="005263AB" w:rsidRPr="00CF05C6" w:rsidRDefault="005263AB" w:rsidP="00256216">
            <w:pPr>
              <w:spacing w:before="120" w:after="120"/>
              <w:rPr>
                <w:rFonts w:ascii="Arial" w:hAnsi="Arial" w:cs="Arial"/>
                <w:b/>
                <w:sz w:val="24"/>
                <w:szCs w:val="24"/>
              </w:rPr>
            </w:pPr>
            <w:r w:rsidRPr="00CF05C6">
              <w:rPr>
                <w:rFonts w:ascii="Arial" w:hAnsi="Arial" w:cs="Arial"/>
                <w:b/>
                <w:sz w:val="24"/>
                <w:szCs w:val="24"/>
              </w:rPr>
              <w:t>Knowledge and Experience</w:t>
            </w:r>
          </w:p>
        </w:tc>
      </w:tr>
      <w:tr w:rsidR="005263AB" w:rsidRPr="00CF05C6" w:rsidTr="00256216">
        <w:tc>
          <w:tcPr>
            <w:tcW w:w="2547" w:type="dxa"/>
            <w:vMerge w:val="restart"/>
          </w:tcPr>
          <w:p w:rsidR="005263AB" w:rsidRPr="00CF05C6" w:rsidRDefault="005263AB" w:rsidP="00256216">
            <w:pPr>
              <w:rPr>
                <w:rFonts w:ascii="Arial" w:hAnsi="Arial" w:cs="Arial"/>
                <w:b/>
                <w:sz w:val="24"/>
                <w:szCs w:val="24"/>
              </w:rPr>
            </w:pPr>
            <w:r w:rsidRPr="00CF05C6">
              <w:rPr>
                <w:rFonts w:ascii="Arial" w:hAnsi="Arial" w:cs="Arial"/>
                <w:b/>
                <w:sz w:val="24"/>
                <w:szCs w:val="24"/>
              </w:rPr>
              <w:t>Technical/Specialist</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General knowledge of electronic workshop practice and computer systems.</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Advanced knowledge of electrical and electronic engineering.</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Considerable </w:t>
            </w:r>
            <w:proofErr w:type="spellStart"/>
            <w:r w:rsidRPr="00CF05C6">
              <w:rPr>
                <w:rFonts w:ascii="Arial" w:hAnsi="Arial" w:cs="Arial"/>
                <w:sz w:val="24"/>
                <w:szCs w:val="24"/>
              </w:rPr>
              <w:t>specialised</w:t>
            </w:r>
            <w:proofErr w:type="spellEnd"/>
            <w:r w:rsidRPr="00CF05C6">
              <w:rPr>
                <w:rFonts w:ascii="Arial" w:hAnsi="Arial" w:cs="Arial"/>
                <w:sz w:val="24"/>
                <w:szCs w:val="24"/>
              </w:rPr>
              <w:t xml:space="preserve"> theoretical and practical knowledge of a wide range of dialysis and associated equipment, electro-mechanical systems, and medical device support.</w:t>
            </w:r>
          </w:p>
        </w:tc>
      </w:tr>
      <w:tr w:rsidR="005263AB" w:rsidRPr="00CF05C6" w:rsidTr="00256216">
        <w:tc>
          <w:tcPr>
            <w:tcW w:w="2547" w:type="dxa"/>
            <w:vMerge/>
          </w:tcPr>
          <w:p w:rsidR="005263AB" w:rsidRPr="00CF05C6" w:rsidRDefault="005263AB" w:rsidP="00256216">
            <w:pPr>
              <w:rPr>
                <w:rFonts w:ascii="Arial" w:hAnsi="Arial" w:cs="Arial"/>
                <w:b/>
                <w:sz w:val="24"/>
                <w:szCs w:val="24"/>
              </w:rPr>
            </w:pP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At least 7 years post qualification experience, including at least 5 years working on dialysis equipment in a hospital situation.</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Experience in applying workshop technology to patient —critical equipment and techniques in renal healthcare.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Extensive practical experience in electro-medical engineering workshop practices and techniques, including preventive maintenance, servicing, inspection, repair, calibration, quality control, safety, acceptance testing and procurement of spares.</w:t>
            </w:r>
          </w:p>
        </w:tc>
      </w:tr>
      <w:tr w:rsidR="005263AB" w:rsidRPr="00CF05C6" w:rsidTr="00256216">
        <w:tc>
          <w:tcPr>
            <w:tcW w:w="2547" w:type="dxa"/>
            <w:vMerge/>
          </w:tcPr>
          <w:p w:rsidR="005263AB" w:rsidRPr="00CF05C6" w:rsidRDefault="005263AB" w:rsidP="00256216">
            <w:pPr>
              <w:rPr>
                <w:rFonts w:ascii="Arial" w:hAnsi="Arial" w:cs="Arial"/>
                <w:b/>
                <w:sz w:val="24"/>
                <w:szCs w:val="24"/>
              </w:rPr>
            </w:pP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Specialist training on maintenance and repair of </w:t>
            </w:r>
            <w:proofErr w:type="spellStart"/>
            <w:r w:rsidRPr="00CF05C6">
              <w:rPr>
                <w:rFonts w:ascii="Arial" w:hAnsi="Arial" w:cs="Arial"/>
                <w:sz w:val="24"/>
                <w:szCs w:val="24"/>
              </w:rPr>
              <w:t>haemodialysis</w:t>
            </w:r>
            <w:proofErr w:type="spellEnd"/>
            <w:r w:rsidRPr="00CF05C6">
              <w:rPr>
                <w:rFonts w:ascii="Arial" w:hAnsi="Arial" w:cs="Arial"/>
                <w:sz w:val="24"/>
                <w:szCs w:val="24"/>
              </w:rPr>
              <w:t>, water treatment and other associated equipment for the treatment of patients with renal problems.</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Clinical</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Good understanding of renal physiology as applied to dialysis situations. High level of understanding of patient and staff risks arising from equipment failure.</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Managerial</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give effective direction on a day to day basis to two staff working under his/her control.</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Able to </w:t>
            </w:r>
            <w:proofErr w:type="spellStart"/>
            <w:r w:rsidRPr="00CF05C6">
              <w:rPr>
                <w:rFonts w:ascii="Arial" w:hAnsi="Arial" w:cs="Arial"/>
                <w:sz w:val="24"/>
                <w:szCs w:val="24"/>
              </w:rPr>
              <w:t>prioritise</w:t>
            </w:r>
            <w:proofErr w:type="spellEnd"/>
            <w:r w:rsidRPr="00CF05C6">
              <w:rPr>
                <w:rFonts w:ascii="Arial" w:hAnsi="Arial" w:cs="Arial"/>
                <w:sz w:val="24"/>
                <w:szCs w:val="24"/>
              </w:rPr>
              <w:t xml:space="preserve"> and manage own work.</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exercise initiative when dealing with issues within own specialist area of competence.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The work involves working with senior medical and nursing staff to plan for future developments in the renal service.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Although working under the general guidance of other senior staff in the Electronics Section, the day to day management is </w:t>
            </w:r>
            <w:r w:rsidRPr="00CF05C6">
              <w:rPr>
                <w:rFonts w:ascii="Arial" w:hAnsi="Arial" w:cs="Arial"/>
                <w:sz w:val="24"/>
                <w:szCs w:val="24"/>
              </w:rPr>
              <w:lastRenderedPageBreak/>
              <w:t>largely autonomous, under the direction of the Section Manager (i.e. the post holder).</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lastRenderedPageBreak/>
              <w:t>Legislation</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Working knowledge of relevant legislation, national standards, NHS and other guidelines.</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 xml:space="preserve">(e.g. British standards, MDA/MHRA/SHS guidance, Health and Safety, European </w:t>
            </w:r>
            <w:proofErr w:type="spellStart"/>
            <w:r w:rsidRPr="00CF05C6">
              <w:rPr>
                <w:rFonts w:ascii="Arial" w:hAnsi="Arial" w:cs="Arial"/>
                <w:sz w:val="24"/>
                <w:szCs w:val="24"/>
              </w:rPr>
              <w:t>Phannacopia</w:t>
            </w:r>
            <w:proofErr w:type="spellEnd"/>
            <w:r w:rsidRPr="00CF05C6">
              <w:rPr>
                <w:rFonts w:ascii="Arial" w:hAnsi="Arial" w:cs="Arial"/>
                <w:sz w:val="24"/>
                <w:szCs w:val="24"/>
              </w:rPr>
              <w:t xml:space="preserve"> for water quality and Renal Technicians' Association Standards)</w:t>
            </w:r>
            <w:r w:rsidRPr="00CF05C6">
              <w:rPr>
                <w:rFonts w:ascii="Arial" w:hAnsi="Arial" w:cs="Arial"/>
                <w:sz w:val="24"/>
                <w:szCs w:val="24"/>
              </w:rPr>
              <w:tab/>
            </w:r>
          </w:p>
        </w:tc>
      </w:tr>
      <w:tr w:rsidR="005263AB" w:rsidRPr="00CF05C6" w:rsidTr="00256216">
        <w:tc>
          <w:tcPr>
            <w:tcW w:w="9351" w:type="dxa"/>
            <w:gridSpan w:val="2"/>
          </w:tcPr>
          <w:p w:rsidR="005263AB" w:rsidRPr="00CF05C6" w:rsidRDefault="005263AB" w:rsidP="00256216">
            <w:pPr>
              <w:spacing w:before="120" w:after="120"/>
              <w:rPr>
                <w:rFonts w:ascii="Arial" w:hAnsi="Arial" w:cs="Arial"/>
                <w:b/>
                <w:sz w:val="24"/>
                <w:szCs w:val="24"/>
              </w:rPr>
            </w:pPr>
            <w:r w:rsidRPr="00CF05C6">
              <w:rPr>
                <w:rFonts w:ascii="Arial" w:hAnsi="Arial" w:cs="Arial"/>
                <w:b/>
                <w:sz w:val="24"/>
                <w:szCs w:val="24"/>
              </w:rPr>
              <w:t>Skills</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IT</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use Excel, Word etc. to set up documents and spreadsheets and extract information.</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use Paradox equipment management database, to enter and update information also to search the database.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use web searching techniques for information.</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use laptop computers to update software in dialysis machines.</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Technical</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carry out fault finding on highly complex electronic and electromechanical medical equipment.</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Physical</w:t>
            </w:r>
          </w:p>
        </w:tc>
        <w:tc>
          <w:tcPr>
            <w:tcW w:w="6804" w:type="dxa"/>
          </w:tcPr>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use fine tools for equipment adjustment /assembly.</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Able to confidently and safely locate test probes within equipment, to detect waveforms and voltages to enable fault finding to take place.</w:t>
            </w:r>
          </w:p>
          <w:p w:rsidR="005263AB" w:rsidRPr="00CF05C6" w:rsidRDefault="005263AB" w:rsidP="00256216">
            <w:pPr>
              <w:spacing w:before="120" w:after="120"/>
              <w:rPr>
                <w:rFonts w:ascii="Arial" w:hAnsi="Arial" w:cs="Arial"/>
                <w:sz w:val="24"/>
                <w:szCs w:val="24"/>
              </w:rPr>
            </w:pPr>
            <w:r w:rsidRPr="00CF05C6">
              <w:rPr>
                <w:rFonts w:ascii="Arial" w:hAnsi="Arial" w:cs="Arial"/>
                <w:sz w:val="24"/>
                <w:szCs w:val="24"/>
              </w:rPr>
              <w:t>Frequent moving of equipment within the ward areas is required. Able to lift medium weight equipment. From time to time will need to move heavy equipment, using moving and handling aids and getting assistance from colleagues where necessary.</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Driving</w:t>
            </w:r>
          </w:p>
        </w:tc>
        <w:tc>
          <w:tcPr>
            <w:tcW w:w="6804" w:type="dxa"/>
          </w:tcPr>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 xml:space="preserve">Valid driving </w:t>
            </w:r>
            <w:proofErr w:type="spellStart"/>
            <w:r w:rsidRPr="00CF05C6">
              <w:rPr>
                <w:rFonts w:ascii="Arial" w:hAnsi="Arial" w:cs="Arial"/>
                <w:sz w:val="24"/>
                <w:szCs w:val="24"/>
              </w:rPr>
              <w:t>licence</w:t>
            </w:r>
            <w:proofErr w:type="spellEnd"/>
            <w:r w:rsidRPr="00CF05C6">
              <w:rPr>
                <w:rFonts w:ascii="Arial" w:hAnsi="Arial" w:cs="Arial"/>
                <w:sz w:val="24"/>
                <w:szCs w:val="24"/>
              </w:rPr>
              <w:t>. Has to drive Section's van, if required. Will normally have to use own car for travelling to other locations in Grampian.</w:t>
            </w:r>
            <w:r w:rsidRPr="00CF05C6">
              <w:rPr>
                <w:rFonts w:ascii="Arial" w:hAnsi="Arial" w:cs="Arial"/>
                <w:sz w:val="24"/>
                <w:szCs w:val="24"/>
              </w:rPr>
              <w:tab/>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Mental</w:t>
            </w:r>
          </w:p>
        </w:tc>
        <w:tc>
          <w:tcPr>
            <w:tcW w:w="6804" w:type="dxa"/>
          </w:tcPr>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concentrate frequently when subject to unpredictable working patterns.</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work competently under the pressure of urgent and multiple jobs requiring attention.</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 xml:space="preserve">Key attributes are reliability, </w:t>
            </w:r>
            <w:proofErr w:type="spellStart"/>
            <w:r w:rsidRPr="00CF05C6">
              <w:rPr>
                <w:rFonts w:ascii="Arial" w:hAnsi="Arial" w:cs="Arial"/>
                <w:sz w:val="24"/>
                <w:szCs w:val="24"/>
              </w:rPr>
              <w:t>self starting</w:t>
            </w:r>
            <w:proofErr w:type="spellEnd"/>
            <w:r w:rsidRPr="00CF05C6">
              <w:rPr>
                <w:rFonts w:ascii="Arial" w:hAnsi="Arial" w:cs="Arial"/>
                <w:sz w:val="24"/>
                <w:szCs w:val="24"/>
              </w:rPr>
              <w:t xml:space="preserve"> and ability to use own initiative.</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Emotional</w:t>
            </w:r>
          </w:p>
        </w:tc>
        <w:tc>
          <w:tcPr>
            <w:tcW w:w="6804" w:type="dxa"/>
          </w:tcPr>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 xml:space="preserve">Able to deal with occasional distressing circumstances when working clinical areas during his/her duties, for example attending equipment still in use on seriously ill or dying patients. Also, technical staff will have helped treat chronic patients over many years and get to know the patients and </w:t>
            </w:r>
            <w:r w:rsidRPr="00CF05C6">
              <w:rPr>
                <w:rFonts w:ascii="Arial" w:hAnsi="Arial" w:cs="Arial"/>
                <w:sz w:val="24"/>
                <w:szCs w:val="24"/>
              </w:rPr>
              <w:lastRenderedPageBreak/>
              <w:t>sometimes their relative’s very well, which may affect them emotionally if the patient dies.</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lastRenderedPageBreak/>
              <w:t>Communication</w:t>
            </w:r>
          </w:p>
        </w:tc>
        <w:tc>
          <w:tcPr>
            <w:tcW w:w="6804" w:type="dxa"/>
          </w:tcPr>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communicate well with staff under his/her direction.</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communicate complex information across professional boundaries. This includes sensitive patient information.</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train individuals and small groups of other professional staff.</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Good negotiation skills (e.g. when dealing with staff under his/her control and with nursing staff to get access to equipment).</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deal with complex and unpredictable situations.</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Able to communicate in a careful, tactful manner with patients and/or their helpers /</w:t>
            </w:r>
            <w:proofErr w:type="spellStart"/>
            <w:r w:rsidRPr="00CF05C6">
              <w:rPr>
                <w:rFonts w:ascii="Arial" w:hAnsi="Arial" w:cs="Arial"/>
                <w:sz w:val="24"/>
                <w:szCs w:val="24"/>
              </w:rPr>
              <w:t>carers</w:t>
            </w:r>
            <w:proofErr w:type="spellEnd"/>
            <w:r w:rsidRPr="00CF05C6">
              <w:rPr>
                <w:rFonts w:ascii="Arial" w:hAnsi="Arial" w:cs="Arial"/>
                <w:sz w:val="24"/>
                <w:szCs w:val="24"/>
              </w:rPr>
              <w:t xml:space="preserve">. This may involve the need to </w:t>
            </w:r>
            <w:proofErr w:type="spellStart"/>
            <w:r w:rsidRPr="00CF05C6">
              <w:rPr>
                <w:rFonts w:ascii="Arial" w:hAnsi="Arial" w:cs="Arial"/>
                <w:sz w:val="24"/>
                <w:szCs w:val="24"/>
              </w:rPr>
              <w:t>summarise</w:t>
            </w:r>
            <w:proofErr w:type="spellEnd"/>
            <w:r w:rsidRPr="00CF05C6">
              <w:rPr>
                <w:rFonts w:ascii="Arial" w:hAnsi="Arial" w:cs="Arial"/>
                <w:sz w:val="24"/>
                <w:szCs w:val="24"/>
              </w:rPr>
              <w:t xml:space="preserve"> and then explain complex technical information to non-technical staff or other persons. This includes discussing faults with their machines for home dialysis patients over the telephone.</w:t>
            </w:r>
          </w:p>
        </w:tc>
      </w:tr>
      <w:tr w:rsidR="005263AB" w:rsidRPr="00CF05C6" w:rsidTr="00256216">
        <w:tc>
          <w:tcPr>
            <w:tcW w:w="2547" w:type="dxa"/>
          </w:tcPr>
          <w:p w:rsidR="005263AB" w:rsidRPr="00CF05C6" w:rsidRDefault="005263AB" w:rsidP="00256216">
            <w:pPr>
              <w:rPr>
                <w:rFonts w:ascii="Arial" w:hAnsi="Arial" w:cs="Arial"/>
                <w:b/>
                <w:sz w:val="24"/>
                <w:szCs w:val="24"/>
              </w:rPr>
            </w:pPr>
            <w:r w:rsidRPr="00CF05C6">
              <w:rPr>
                <w:rFonts w:ascii="Arial" w:hAnsi="Arial" w:cs="Arial"/>
                <w:b/>
                <w:sz w:val="24"/>
                <w:szCs w:val="24"/>
              </w:rPr>
              <w:t>Environment</w:t>
            </w:r>
          </w:p>
        </w:tc>
        <w:tc>
          <w:tcPr>
            <w:tcW w:w="6804" w:type="dxa"/>
          </w:tcPr>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Understanding the hazards posed by and precautions needed with: Electricity.</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Cross infection, with regular exposure to possible risk of equipment contamination by blood.</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Workshop hazards e.g. fumes, solvents.</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Compressed medical gases.</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Lifting medium to heavy weight sensitive items of equipment.</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Moving equipment over extended distances, sometimes under bad weather conditions.</w:t>
            </w:r>
          </w:p>
          <w:p w:rsidR="005263AB" w:rsidRPr="00CF05C6" w:rsidRDefault="005263AB" w:rsidP="00256216">
            <w:pPr>
              <w:tabs>
                <w:tab w:val="left" w:pos="2835"/>
              </w:tabs>
              <w:spacing w:before="120" w:after="120"/>
              <w:rPr>
                <w:rFonts w:ascii="Arial" w:hAnsi="Arial" w:cs="Arial"/>
                <w:sz w:val="24"/>
                <w:szCs w:val="24"/>
              </w:rPr>
            </w:pPr>
            <w:r w:rsidRPr="00CF05C6">
              <w:rPr>
                <w:rFonts w:ascii="Arial" w:hAnsi="Arial" w:cs="Arial"/>
                <w:sz w:val="24"/>
                <w:szCs w:val="24"/>
              </w:rPr>
              <w:t xml:space="preserve">Works not only in workshop areas, but in many other clinical areas and patients' homes. Some </w:t>
            </w:r>
            <w:proofErr w:type="spellStart"/>
            <w:r w:rsidRPr="00CF05C6">
              <w:rPr>
                <w:rFonts w:ascii="Arial" w:hAnsi="Arial" w:cs="Arial"/>
                <w:sz w:val="24"/>
                <w:szCs w:val="24"/>
              </w:rPr>
              <w:t>ofthe</w:t>
            </w:r>
            <w:proofErr w:type="spellEnd"/>
            <w:r w:rsidRPr="00CF05C6">
              <w:rPr>
                <w:rFonts w:ascii="Arial" w:hAnsi="Arial" w:cs="Arial"/>
                <w:sz w:val="24"/>
                <w:szCs w:val="24"/>
              </w:rPr>
              <w:t xml:space="preserve"> patients with machines at their homes live in remote locations e.g. islands </w:t>
            </w:r>
            <w:proofErr w:type="spellStart"/>
            <w:r w:rsidRPr="00CF05C6">
              <w:rPr>
                <w:rFonts w:ascii="Arial" w:hAnsi="Arial" w:cs="Arial"/>
                <w:sz w:val="24"/>
                <w:szCs w:val="24"/>
              </w:rPr>
              <w:t>offthe</w:t>
            </w:r>
            <w:proofErr w:type="spellEnd"/>
            <w:r w:rsidRPr="00CF05C6">
              <w:rPr>
                <w:rFonts w:ascii="Arial" w:hAnsi="Arial" w:cs="Arial"/>
                <w:sz w:val="24"/>
                <w:szCs w:val="24"/>
              </w:rPr>
              <w:t xml:space="preserve"> main Shetland island. The machines have to be maintained at the patient's home so staff need to travel by car, air and ferries to carry out this work.</w:t>
            </w:r>
          </w:p>
        </w:tc>
      </w:tr>
    </w:tbl>
    <w:p w:rsidR="005263AB" w:rsidRPr="00CF05C6" w:rsidRDefault="005263AB" w:rsidP="005263AB">
      <w:pPr>
        <w:rPr>
          <w:rFonts w:ascii="Arial" w:hAnsi="Arial" w:cs="Arial"/>
          <w:sz w:val="24"/>
          <w:szCs w:val="24"/>
        </w:rPr>
      </w:pPr>
    </w:p>
    <w:p w:rsidR="005263AB" w:rsidRPr="00CF05C6" w:rsidRDefault="005263AB" w:rsidP="005263AB">
      <w:pPr>
        <w:rPr>
          <w:rFonts w:ascii="Arial" w:hAnsi="Arial" w:cs="Arial"/>
          <w:sz w:val="24"/>
          <w:szCs w:val="24"/>
        </w:rPr>
      </w:pPr>
    </w:p>
    <w:p w:rsidR="00496126" w:rsidRDefault="00496126"/>
    <w:sectPr w:rsidR="00496126" w:rsidSect="00C025D4">
      <w:footerReference w:type="even" r:id="rId16"/>
      <w:footerReference w:type="default" r:id="rId17"/>
      <w:pgSz w:w="11907" w:h="16840" w:code="9"/>
      <w:pgMar w:top="1440" w:right="1440" w:bottom="1135"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05C6">
      <w:r>
        <w:separator/>
      </w:r>
    </w:p>
  </w:endnote>
  <w:endnote w:type="continuationSeparator" w:id="0">
    <w:p w:rsidR="00000000" w:rsidRDefault="00CF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37" w:rsidRDefault="005263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93A37" w:rsidRDefault="00CF05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37" w:rsidRDefault="005263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05C6">
      <w:rPr>
        <w:rStyle w:val="PageNumber"/>
        <w:noProof/>
      </w:rPr>
      <w:t>1</w:t>
    </w:r>
    <w:r>
      <w:rPr>
        <w:rStyle w:val="PageNumber"/>
      </w:rPr>
      <w:fldChar w:fldCharType="end"/>
    </w:r>
  </w:p>
  <w:p w:rsidR="00293A37" w:rsidRDefault="00CF05C6" w:rsidP="009B6C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05C6">
      <w:r>
        <w:separator/>
      </w:r>
    </w:p>
  </w:footnote>
  <w:footnote w:type="continuationSeparator" w:id="0">
    <w:p w:rsidR="00000000" w:rsidRDefault="00CF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AB"/>
    <w:rsid w:val="00496126"/>
    <w:rsid w:val="005263AB"/>
    <w:rsid w:val="00CF05C6"/>
    <w:rsid w:val="00D22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FF819-7CC2-4655-88BC-AC46DB8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5263AB"/>
    <w:pPr>
      <w:keepNext/>
      <w:outlineLvl w:val="0"/>
    </w:pPr>
    <w:rPr>
      <w:rFonts w:ascii="Arial" w:hAnsi="Arial"/>
      <w:b/>
      <w:sz w:val="24"/>
      <w:u w:val="single"/>
    </w:rPr>
  </w:style>
  <w:style w:type="paragraph" w:styleId="Heading3">
    <w:name w:val="heading 3"/>
    <w:basedOn w:val="Normal"/>
    <w:next w:val="Normal"/>
    <w:link w:val="Heading3Char"/>
    <w:uiPriority w:val="99"/>
    <w:qFormat/>
    <w:rsid w:val="005263AB"/>
    <w:pPr>
      <w:keepNext/>
      <w:outlineLvl w:val="2"/>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63AB"/>
    <w:rPr>
      <w:rFonts w:ascii="Arial" w:eastAsia="Times New Roman" w:hAnsi="Arial" w:cs="Times New Roman"/>
      <w:b/>
      <w:sz w:val="24"/>
      <w:szCs w:val="20"/>
      <w:u w:val="single"/>
    </w:rPr>
  </w:style>
  <w:style w:type="character" w:customStyle="1" w:styleId="Heading3Char">
    <w:name w:val="Heading 3 Char"/>
    <w:basedOn w:val="DefaultParagraphFont"/>
    <w:link w:val="Heading3"/>
    <w:uiPriority w:val="99"/>
    <w:rsid w:val="005263AB"/>
    <w:rPr>
      <w:rFonts w:ascii="Arial" w:eastAsia="Times New Roman" w:hAnsi="Arial" w:cs="Times New Roman"/>
      <w:i/>
      <w:sz w:val="24"/>
      <w:szCs w:val="20"/>
    </w:rPr>
  </w:style>
  <w:style w:type="paragraph" w:styleId="Title">
    <w:name w:val="Title"/>
    <w:basedOn w:val="Normal"/>
    <w:link w:val="TitleChar"/>
    <w:uiPriority w:val="99"/>
    <w:qFormat/>
    <w:rsid w:val="005263AB"/>
    <w:pPr>
      <w:jc w:val="center"/>
    </w:pPr>
    <w:rPr>
      <w:b/>
      <w:sz w:val="24"/>
      <w:u w:val="single"/>
    </w:rPr>
  </w:style>
  <w:style w:type="character" w:customStyle="1" w:styleId="TitleChar">
    <w:name w:val="Title Char"/>
    <w:basedOn w:val="DefaultParagraphFont"/>
    <w:link w:val="Title"/>
    <w:uiPriority w:val="99"/>
    <w:rsid w:val="005263AB"/>
    <w:rPr>
      <w:rFonts w:ascii="Times New Roman" w:eastAsia="Times New Roman" w:hAnsi="Times New Roman" w:cs="Times New Roman"/>
      <w:b/>
      <w:sz w:val="24"/>
      <w:szCs w:val="20"/>
      <w:u w:val="single"/>
    </w:rPr>
  </w:style>
  <w:style w:type="character" w:styleId="PageNumber">
    <w:name w:val="page number"/>
    <w:basedOn w:val="DefaultParagraphFont"/>
    <w:uiPriority w:val="99"/>
    <w:rsid w:val="005263AB"/>
    <w:rPr>
      <w:rFonts w:cs="Times New Roman"/>
    </w:rPr>
  </w:style>
  <w:style w:type="paragraph" w:styleId="Footer">
    <w:name w:val="footer"/>
    <w:basedOn w:val="Normal"/>
    <w:link w:val="FooterChar"/>
    <w:uiPriority w:val="99"/>
    <w:rsid w:val="005263AB"/>
    <w:pPr>
      <w:tabs>
        <w:tab w:val="center" w:pos="4153"/>
        <w:tab w:val="right" w:pos="8306"/>
      </w:tabs>
    </w:pPr>
    <w:rPr>
      <w:sz w:val="24"/>
    </w:rPr>
  </w:style>
  <w:style w:type="character" w:customStyle="1" w:styleId="FooterChar">
    <w:name w:val="Footer Char"/>
    <w:basedOn w:val="DefaultParagraphFont"/>
    <w:link w:val="Footer"/>
    <w:uiPriority w:val="99"/>
    <w:rsid w:val="005263AB"/>
    <w:rPr>
      <w:rFonts w:ascii="Times New Roman" w:eastAsia="Times New Roman" w:hAnsi="Times New Roman" w:cs="Times New Roman"/>
      <w:sz w:val="24"/>
      <w:szCs w:val="20"/>
    </w:rPr>
  </w:style>
  <w:style w:type="character" w:styleId="Emphasis">
    <w:name w:val="Emphasis"/>
    <w:basedOn w:val="DefaultParagraphFont"/>
    <w:qFormat/>
    <w:rsid w:val="005263AB"/>
    <w:rPr>
      <w:i/>
      <w:iCs/>
    </w:rPr>
  </w:style>
  <w:style w:type="table" w:styleId="TableGrid">
    <w:name w:val="Table Grid"/>
    <w:basedOn w:val="TableNormal"/>
    <w:rsid w:val="005263AB"/>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 /><Relationship Id="rId13" Type="http://schemas.openxmlformats.org/officeDocument/2006/relationships/image" Target="media/image8.jpg"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image" Target="media/image7.jpg" /><Relationship Id="rId17"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footer" Target="footer1.xml" /><Relationship Id="rId1" Type="http://schemas.openxmlformats.org/officeDocument/2006/relationships/styles" Target="styles.xml" /><Relationship Id="rId6" Type="http://schemas.openxmlformats.org/officeDocument/2006/relationships/image" Target="media/image1.jpg" /><Relationship Id="rId11" Type="http://schemas.openxmlformats.org/officeDocument/2006/relationships/image" Target="media/image6.jpg" /><Relationship Id="rId5" Type="http://schemas.openxmlformats.org/officeDocument/2006/relationships/endnotes" Target="endnotes.xml" /><Relationship Id="rId15" Type="http://schemas.openxmlformats.org/officeDocument/2006/relationships/image" Target="media/image10.jpg" /><Relationship Id="rId10" Type="http://schemas.openxmlformats.org/officeDocument/2006/relationships/image" Target="media/image5.jpg"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4.jpg" /><Relationship Id="rId14" Type="http://schemas.openxmlformats.org/officeDocument/2006/relationships/image" Target="media/image9.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Porteous (NHS Grampian)</dc:creator>
  <cp:keywords/>
  <dc:description/>
  <cp:lastModifiedBy>Siobhan Porteous (NHS Grampian)</cp:lastModifiedBy>
  <cp:revision>3</cp:revision>
  <dcterms:created xsi:type="dcterms:W3CDTF">2022-07-08T10:32:00Z</dcterms:created>
  <dcterms:modified xsi:type="dcterms:W3CDTF">2022-07-08T12:59:00Z</dcterms:modified>
</cp:coreProperties>
</file>