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D80" w:rsidRDefault="006D0D80" w:rsidP="00CC623D">
      <w:pPr>
        <w:jc w:val="both"/>
        <w:rPr>
          <w:rFonts w:cs="Times New Roman"/>
          <w:sz w:val="22"/>
          <w:szCs w:val="22"/>
        </w:rPr>
      </w:pPr>
      <w:bookmarkStart w:id="0" w:name="_GoBack"/>
      <w:bookmarkEnd w:id="0"/>
    </w:p>
    <w:p w:rsidR="006D0D80" w:rsidRDefault="006D0D80" w:rsidP="00CC623D">
      <w:pPr>
        <w:jc w:val="both"/>
        <w:rPr>
          <w:rFonts w:cs="Times New Roman"/>
          <w:sz w:val="22"/>
          <w:szCs w:val="22"/>
        </w:rPr>
      </w:pPr>
    </w:p>
    <w:p w:rsidR="006D0D80" w:rsidRDefault="006D0D80" w:rsidP="00CC623D">
      <w:pPr>
        <w:jc w:val="both"/>
        <w:rPr>
          <w:rFonts w:cs="Times New Roman"/>
          <w:sz w:val="22"/>
          <w:szCs w:val="22"/>
        </w:rPr>
      </w:pPr>
    </w:p>
    <w:p w:rsidR="006D0D80" w:rsidRDefault="006D0D80" w:rsidP="00CC623D">
      <w:pPr>
        <w:jc w:val="both"/>
        <w:rPr>
          <w:rFonts w:cs="Times New Roman"/>
          <w:sz w:val="22"/>
          <w:szCs w:val="22"/>
        </w:rPr>
      </w:pPr>
    </w:p>
    <w:p w:rsidR="006D0D80" w:rsidRDefault="006D0D80" w:rsidP="00CC623D">
      <w:pPr>
        <w:jc w:val="both"/>
        <w:rPr>
          <w:rFonts w:cs="Times New Roman"/>
          <w:sz w:val="22"/>
          <w:szCs w:val="22"/>
        </w:rPr>
      </w:pPr>
    </w:p>
    <w:p w:rsidR="006D0D80" w:rsidRDefault="006D0D80" w:rsidP="00CC623D">
      <w:pPr>
        <w:jc w:val="both"/>
        <w:rPr>
          <w:rFonts w:cs="Times New Roman"/>
          <w:sz w:val="22"/>
          <w:szCs w:val="22"/>
        </w:rPr>
      </w:pPr>
    </w:p>
    <w:p w:rsidR="006D0D80" w:rsidRDefault="006D0D80" w:rsidP="00CC623D">
      <w:pPr>
        <w:jc w:val="both"/>
        <w:rPr>
          <w:rFonts w:cs="Times New Roman"/>
          <w:sz w:val="22"/>
          <w:szCs w:val="22"/>
        </w:rPr>
      </w:pPr>
    </w:p>
    <w:p w:rsidR="006D0D80" w:rsidRDefault="006D0D80" w:rsidP="001E7D82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JOB DESCRIPTION</w:t>
      </w:r>
    </w:p>
    <w:p w:rsidR="006D0D80" w:rsidRDefault="006D0D80" w:rsidP="001E7D82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499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1"/>
        <w:gridCol w:w="5664"/>
      </w:tblGrid>
      <w:tr w:rsidR="006D0D80">
        <w:tc>
          <w:tcPr>
            <w:tcW w:w="5000" w:type="pct"/>
            <w:gridSpan w:val="2"/>
          </w:tcPr>
          <w:p w:rsidR="006D0D80" w:rsidRPr="004C0A22" w:rsidRDefault="006D0D80" w:rsidP="001E7D8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6D0D80" w:rsidRPr="004C0A22" w:rsidRDefault="006D0D80" w:rsidP="00566CA4">
            <w:pPr>
              <w:tabs>
                <w:tab w:val="left" w:pos="540"/>
              </w:tabs>
              <w:rPr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1.</w:t>
            </w:r>
            <w:r w:rsidRPr="004C0A22">
              <w:rPr>
                <w:b/>
                <w:bCs/>
                <w:sz w:val="22"/>
                <w:szCs w:val="22"/>
              </w:rPr>
              <w:tab/>
              <w:t>JOB IDENTIFICATION</w:t>
            </w:r>
          </w:p>
          <w:p w:rsidR="006D0D80" w:rsidRPr="004C0A22" w:rsidRDefault="006D0D80" w:rsidP="001E7D82">
            <w:pPr>
              <w:ind w:left="36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6D0D80">
        <w:tc>
          <w:tcPr>
            <w:tcW w:w="2027" w:type="pct"/>
          </w:tcPr>
          <w:p w:rsidR="006D0D80" w:rsidRPr="004C0A22" w:rsidRDefault="006D0D80" w:rsidP="001E7D8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Job Title:</w:t>
            </w:r>
            <w:r>
              <w:rPr>
                <w:rFonts w:cs="Times New Roman"/>
                <w:b/>
                <w:bCs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973" w:type="pct"/>
          </w:tcPr>
          <w:p w:rsidR="006D0D80" w:rsidRDefault="008B222F" w:rsidP="00190A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Senior Management Accountant -</w:t>
            </w:r>
          </w:p>
          <w:p w:rsidR="008B222F" w:rsidRPr="004C0A22" w:rsidRDefault="008B222F" w:rsidP="00190A19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Research and Innovation</w:t>
            </w:r>
          </w:p>
        </w:tc>
      </w:tr>
      <w:tr w:rsidR="006D0D80">
        <w:tc>
          <w:tcPr>
            <w:tcW w:w="2027" w:type="pct"/>
          </w:tcPr>
          <w:p w:rsidR="006D0D80" w:rsidRPr="004C0A22" w:rsidRDefault="006D0D80" w:rsidP="001E7D82">
            <w:pPr>
              <w:jc w:val="both"/>
              <w:rPr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Responsible to:</w:t>
            </w:r>
          </w:p>
          <w:p w:rsidR="006D0D80" w:rsidRPr="004C0A22" w:rsidRDefault="006D0D80" w:rsidP="001E7D8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73" w:type="pct"/>
          </w:tcPr>
          <w:p w:rsidR="006D0D80" w:rsidRPr="004C0A22" w:rsidRDefault="008D0E17" w:rsidP="00190A19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Head of </w:t>
            </w:r>
            <w:r w:rsidR="00190A19">
              <w:rPr>
                <w:b/>
                <w:bCs/>
                <w:sz w:val="22"/>
                <w:szCs w:val="22"/>
              </w:rPr>
              <w:t>R</w:t>
            </w:r>
            <w:r w:rsidR="00275945">
              <w:rPr>
                <w:b/>
                <w:bCs/>
                <w:sz w:val="22"/>
                <w:szCs w:val="22"/>
              </w:rPr>
              <w:t xml:space="preserve">esearch </w:t>
            </w:r>
            <w:r w:rsidR="00190A19">
              <w:rPr>
                <w:b/>
                <w:bCs/>
                <w:sz w:val="22"/>
                <w:szCs w:val="22"/>
              </w:rPr>
              <w:t>&amp;</w:t>
            </w:r>
            <w:r w:rsidR="00275945">
              <w:rPr>
                <w:b/>
                <w:bCs/>
                <w:sz w:val="22"/>
                <w:szCs w:val="22"/>
              </w:rPr>
              <w:t xml:space="preserve"> </w:t>
            </w:r>
            <w:r w:rsidR="00190A19">
              <w:rPr>
                <w:b/>
                <w:bCs/>
                <w:sz w:val="22"/>
                <w:szCs w:val="22"/>
              </w:rPr>
              <w:t>I</w:t>
            </w:r>
            <w:r w:rsidR="00275945">
              <w:rPr>
                <w:b/>
                <w:bCs/>
                <w:sz w:val="22"/>
                <w:szCs w:val="22"/>
              </w:rPr>
              <w:t xml:space="preserve">nnovation </w:t>
            </w:r>
            <w:r w:rsidR="00190A19">
              <w:rPr>
                <w:b/>
                <w:bCs/>
                <w:sz w:val="22"/>
                <w:szCs w:val="22"/>
              </w:rPr>
              <w:t>Finance</w:t>
            </w:r>
          </w:p>
        </w:tc>
      </w:tr>
      <w:tr w:rsidR="006D0D80">
        <w:tc>
          <w:tcPr>
            <w:tcW w:w="2027" w:type="pct"/>
          </w:tcPr>
          <w:p w:rsidR="006D0D80" w:rsidRPr="004C0A22" w:rsidRDefault="006D0D80" w:rsidP="001E7D82">
            <w:pPr>
              <w:rPr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Department(s):</w:t>
            </w:r>
          </w:p>
          <w:p w:rsidR="006D0D80" w:rsidRPr="004C0A22" w:rsidRDefault="006D0D80" w:rsidP="001E7D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3" w:type="pct"/>
          </w:tcPr>
          <w:p w:rsidR="006D0D80" w:rsidRPr="004C0A22" w:rsidRDefault="006D0D80" w:rsidP="001E7D82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Management Accounts</w:t>
            </w:r>
            <w:r w:rsidR="008D0E17">
              <w:rPr>
                <w:b/>
                <w:bCs/>
                <w:sz w:val="22"/>
                <w:szCs w:val="22"/>
              </w:rPr>
              <w:t xml:space="preserve"> Acute</w:t>
            </w:r>
          </w:p>
        </w:tc>
      </w:tr>
      <w:tr w:rsidR="006D0D80">
        <w:tc>
          <w:tcPr>
            <w:tcW w:w="2027" w:type="pct"/>
          </w:tcPr>
          <w:p w:rsidR="006D0D80" w:rsidRPr="004C0A22" w:rsidRDefault="006D0D80" w:rsidP="001E7D82">
            <w:pPr>
              <w:jc w:val="both"/>
              <w:rPr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Directorate:</w:t>
            </w:r>
          </w:p>
          <w:p w:rsidR="006D0D80" w:rsidRPr="004C0A22" w:rsidRDefault="006D0D80" w:rsidP="001E7D8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73" w:type="pct"/>
          </w:tcPr>
          <w:p w:rsidR="006D0D80" w:rsidRPr="004C0A22" w:rsidRDefault="006D0D80" w:rsidP="001E7D82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Corporate</w:t>
            </w:r>
          </w:p>
        </w:tc>
      </w:tr>
      <w:tr w:rsidR="006D0D80">
        <w:tc>
          <w:tcPr>
            <w:tcW w:w="2027" w:type="pct"/>
          </w:tcPr>
          <w:p w:rsidR="006D0D80" w:rsidRPr="004C0A22" w:rsidRDefault="006D0D80" w:rsidP="001E7D82">
            <w:pPr>
              <w:rPr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Job Reference number (coded):</w:t>
            </w:r>
          </w:p>
          <w:p w:rsidR="006D0D80" w:rsidRPr="004C0A22" w:rsidRDefault="006D0D80" w:rsidP="001E7D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3" w:type="pct"/>
          </w:tcPr>
          <w:p w:rsidR="006D0D80" w:rsidRPr="004C0A22" w:rsidRDefault="006D0D80" w:rsidP="001E7D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D0D80">
        <w:tc>
          <w:tcPr>
            <w:tcW w:w="2027" w:type="pct"/>
          </w:tcPr>
          <w:p w:rsidR="006D0D80" w:rsidRPr="004C0A22" w:rsidRDefault="006D0D80" w:rsidP="001E7D82">
            <w:pPr>
              <w:jc w:val="both"/>
              <w:rPr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No of Job Holders:</w:t>
            </w:r>
          </w:p>
          <w:p w:rsidR="006D0D80" w:rsidRPr="004C0A22" w:rsidRDefault="006D0D80" w:rsidP="001E7D8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73" w:type="pct"/>
          </w:tcPr>
          <w:p w:rsidR="006D0D80" w:rsidRPr="004C0A22" w:rsidRDefault="00B50655" w:rsidP="001E7D82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D0D80">
        <w:tc>
          <w:tcPr>
            <w:tcW w:w="2027" w:type="pct"/>
          </w:tcPr>
          <w:p w:rsidR="006D0D80" w:rsidRPr="004C0A22" w:rsidRDefault="006D0D80" w:rsidP="001E7D82">
            <w:pPr>
              <w:jc w:val="both"/>
              <w:rPr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Last Update (insert date):</w:t>
            </w:r>
          </w:p>
          <w:p w:rsidR="006D0D80" w:rsidRPr="004C0A22" w:rsidRDefault="006D0D80" w:rsidP="001E7D8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73" w:type="pct"/>
          </w:tcPr>
          <w:p w:rsidR="006D0D80" w:rsidRPr="004C0A22" w:rsidRDefault="008D0E17" w:rsidP="001E7D82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March 2017</w:t>
            </w:r>
          </w:p>
        </w:tc>
      </w:tr>
    </w:tbl>
    <w:p w:rsidR="006D0D80" w:rsidRDefault="006D0D80">
      <w:pPr>
        <w:rPr>
          <w:rFonts w:cs="Times New Roman"/>
        </w:rPr>
      </w:pPr>
    </w:p>
    <w:p w:rsidR="006D0D80" w:rsidRDefault="006D0D80">
      <w:pPr>
        <w:rPr>
          <w:rFonts w:cs="Times New Roman"/>
        </w:rPr>
      </w:pPr>
    </w:p>
    <w:tbl>
      <w:tblPr>
        <w:tblW w:w="499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6D0D80">
        <w:trPr>
          <w:trHeight w:val="1494"/>
        </w:trPr>
        <w:tc>
          <w:tcPr>
            <w:tcW w:w="5000" w:type="pct"/>
          </w:tcPr>
          <w:p w:rsidR="006D0D80" w:rsidRPr="00275945" w:rsidRDefault="006D0D80" w:rsidP="00566CA4">
            <w:pPr>
              <w:widowControl w:val="0"/>
              <w:numPr>
                <w:ilvl w:val="0"/>
                <w:numId w:val="13"/>
              </w:numPr>
              <w:tabs>
                <w:tab w:val="clear" w:pos="900"/>
                <w:tab w:val="num" w:pos="540"/>
              </w:tabs>
              <w:ind w:right="533"/>
              <w:rPr>
                <w:rFonts w:cs="Times New Roman"/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JOB PURPOSE</w:t>
            </w:r>
          </w:p>
          <w:p w:rsidR="00275945" w:rsidRDefault="00275945" w:rsidP="00275945">
            <w:pPr>
              <w:widowControl w:val="0"/>
              <w:ind w:left="900" w:right="533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8D0E17" w:rsidRPr="008D7487" w:rsidRDefault="008D0E17" w:rsidP="008D0E17">
            <w:pPr>
              <w:widowControl w:val="0"/>
              <w:ind w:left="540" w:right="533"/>
              <w:jc w:val="both"/>
              <w:rPr>
                <w:sz w:val="22"/>
                <w:szCs w:val="22"/>
              </w:rPr>
            </w:pPr>
            <w:r w:rsidRPr="008D0E17">
              <w:rPr>
                <w:sz w:val="22"/>
                <w:szCs w:val="22"/>
              </w:rPr>
              <w:t>To lead, c</w:t>
            </w:r>
            <w:r w:rsidR="00190A19">
              <w:rPr>
                <w:sz w:val="22"/>
                <w:szCs w:val="22"/>
              </w:rPr>
              <w:t xml:space="preserve">o-ordinate and develop the Directorate </w:t>
            </w:r>
            <w:r w:rsidRPr="008D0E17">
              <w:rPr>
                <w:sz w:val="22"/>
                <w:szCs w:val="22"/>
              </w:rPr>
              <w:t xml:space="preserve">Management Accounting team; to manage, maintain and develop an efficient and effective system of budgetary control; to provide a comprehensive management accounting and reporting service to </w:t>
            </w:r>
            <w:r w:rsidRPr="008D7487">
              <w:rPr>
                <w:sz w:val="22"/>
                <w:szCs w:val="22"/>
              </w:rPr>
              <w:t xml:space="preserve">budget </w:t>
            </w:r>
            <w:r w:rsidR="008D7487" w:rsidRPr="008D7487">
              <w:rPr>
                <w:sz w:val="22"/>
                <w:szCs w:val="22"/>
              </w:rPr>
              <w:t>holders</w:t>
            </w:r>
            <w:r w:rsidR="00275945">
              <w:rPr>
                <w:sz w:val="22"/>
                <w:szCs w:val="22"/>
              </w:rPr>
              <w:t xml:space="preserve"> </w:t>
            </w:r>
            <w:r w:rsidR="008D7487" w:rsidRPr="008D7487">
              <w:rPr>
                <w:sz w:val="22"/>
                <w:szCs w:val="22"/>
              </w:rPr>
              <w:t>across NHSGGC.</w:t>
            </w:r>
          </w:p>
          <w:p w:rsidR="008D0E17" w:rsidRDefault="008D0E17" w:rsidP="008D0E17">
            <w:pPr>
              <w:widowControl w:val="0"/>
              <w:ind w:left="540" w:right="533"/>
              <w:jc w:val="both"/>
              <w:rPr>
                <w:sz w:val="22"/>
                <w:szCs w:val="22"/>
              </w:rPr>
            </w:pPr>
          </w:p>
          <w:p w:rsidR="008D0E17" w:rsidRPr="00275945" w:rsidRDefault="008D0E17" w:rsidP="008D0E17">
            <w:pPr>
              <w:widowControl w:val="0"/>
              <w:ind w:left="540" w:right="533"/>
              <w:jc w:val="both"/>
              <w:rPr>
                <w:sz w:val="22"/>
                <w:szCs w:val="22"/>
              </w:rPr>
            </w:pPr>
            <w:r w:rsidRPr="00275945">
              <w:rPr>
                <w:sz w:val="22"/>
                <w:szCs w:val="22"/>
              </w:rPr>
              <w:t>To lead in the provision of professional financial management information and advice to key</w:t>
            </w:r>
            <w:r w:rsidR="00190A19" w:rsidRPr="00275945">
              <w:rPr>
                <w:sz w:val="22"/>
                <w:szCs w:val="22"/>
              </w:rPr>
              <w:t xml:space="preserve"> stakeholders</w:t>
            </w:r>
            <w:r w:rsidRPr="00275945">
              <w:rPr>
                <w:sz w:val="22"/>
                <w:szCs w:val="22"/>
              </w:rPr>
              <w:t xml:space="preserve"> </w:t>
            </w:r>
            <w:r w:rsidR="00275945" w:rsidRPr="00275945">
              <w:rPr>
                <w:sz w:val="22"/>
                <w:szCs w:val="22"/>
              </w:rPr>
              <w:t>t</w:t>
            </w:r>
            <w:r w:rsidRPr="00275945">
              <w:rPr>
                <w:sz w:val="22"/>
                <w:szCs w:val="22"/>
              </w:rPr>
              <w:t>o enable the delivery of quality patient care and to provide a senior role in representing the Finance</w:t>
            </w:r>
            <w:r w:rsidR="00F85099" w:rsidRPr="00275945">
              <w:rPr>
                <w:sz w:val="22"/>
                <w:szCs w:val="22"/>
              </w:rPr>
              <w:t xml:space="preserve"> Directorate in </w:t>
            </w:r>
            <w:r w:rsidRPr="00275945">
              <w:rPr>
                <w:sz w:val="22"/>
                <w:szCs w:val="22"/>
              </w:rPr>
              <w:t>financial management planning, monitoring and control.</w:t>
            </w:r>
            <w:r w:rsidR="00190A19" w:rsidRPr="00275945">
              <w:rPr>
                <w:sz w:val="22"/>
                <w:szCs w:val="22"/>
              </w:rPr>
              <w:t xml:space="preserve"> </w:t>
            </w:r>
          </w:p>
          <w:p w:rsidR="008D0E17" w:rsidRDefault="008D0E17" w:rsidP="008D0E17">
            <w:pPr>
              <w:widowControl w:val="0"/>
              <w:ind w:left="540" w:right="533"/>
              <w:jc w:val="both"/>
              <w:rPr>
                <w:sz w:val="22"/>
                <w:szCs w:val="22"/>
              </w:rPr>
            </w:pPr>
          </w:p>
          <w:p w:rsidR="006D0D80" w:rsidRPr="008E67D9" w:rsidRDefault="00190A19" w:rsidP="008E67D9">
            <w:pPr>
              <w:widowControl w:val="0"/>
              <w:ind w:left="540" w:right="533"/>
              <w:jc w:val="both"/>
              <w:rPr>
                <w:sz w:val="22"/>
                <w:szCs w:val="22"/>
              </w:rPr>
            </w:pPr>
            <w:r w:rsidRPr="00275945">
              <w:rPr>
                <w:sz w:val="22"/>
                <w:szCs w:val="22"/>
              </w:rPr>
              <w:t>NHSGGC annual revenue budget c £3.2 billion with a workforce of c 38,000 staff.</w:t>
            </w:r>
          </w:p>
        </w:tc>
      </w:tr>
    </w:tbl>
    <w:p w:rsidR="006D0D80" w:rsidRDefault="006D0D80" w:rsidP="00566CA4">
      <w:pPr>
        <w:widowControl w:val="0"/>
        <w:rPr>
          <w:rFonts w:cs="Times New Roman"/>
        </w:rPr>
      </w:pPr>
    </w:p>
    <w:tbl>
      <w:tblPr>
        <w:tblW w:w="499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6D0D80">
        <w:tc>
          <w:tcPr>
            <w:tcW w:w="5000" w:type="pct"/>
          </w:tcPr>
          <w:p w:rsidR="006D0D80" w:rsidRDefault="006D0D80" w:rsidP="00566CA4">
            <w:pPr>
              <w:widowControl w:val="0"/>
              <w:numPr>
                <w:ilvl w:val="0"/>
                <w:numId w:val="13"/>
              </w:numPr>
              <w:tabs>
                <w:tab w:val="clear" w:pos="900"/>
                <w:tab w:val="num" w:pos="540"/>
              </w:tabs>
              <w:ind w:right="535"/>
              <w:rPr>
                <w:rFonts w:cs="Times New Roman"/>
                <w:b/>
                <w:bCs/>
                <w:sz w:val="22"/>
                <w:szCs w:val="22"/>
              </w:rPr>
            </w:pPr>
            <w:r w:rsidRPr="004C0A22">
              <w:rPr>
                <w:b/>
                <w:bCs/>
                <w:sz w:val="22"/>
                <w:szCs w:val="22"/>
              </w:rPr>
              <w:t>ROLE OF DEPARTMENT</w:t>
            </w:r>
          </w:p>
          <w:p w:rsidR="006D0D80" w:rsidRPr="00077B8D" w:rsidRDefault="006D0D80" w:rsidP="00566CA4">
            <w:pPr>
              <w:widowControl w:val="0"/>
              <w:ind w:left="540" w:right="535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6D0D80" w:rsidRPr="00CF239B" w:rsidRDefault="006D0D80" w:rsidP="00566CA4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454"/>
                <w:tab w:val="num" w:pos="540"/>
              </w:tabs>
              <w:autoSpaceDE w:val="0"/>
              <w:autoSpaceDN w:val="0"/>
              <w:ind w:left="540" w:hanging="540"/>
              <w:jc w:val="both"/>
              <w:rPr>
                <w:sz w:val="22"/>
                <w:szCs w:val="22"/>
              </w:rPr>
            </w:pPr>
            <w:r w:rsidRPr="00CF239B">
              <w:rPr>
                <w:sz w:val="22"/>
                <w:szCs w:val="22"/>
              </w:rPr>
              <w:t>All aspects of strategic and operational financial management, reporting and governance to Budget</w:t>
            </w:r>
            <w:r w:rsidR="00134E79">
              <w:rPr>
                <w:sz w:val="22"/>
                <w:szCs w:val="22"/>
              </w:rPr>
              <w:t xml:space="preserve"> </w:t>
            </w:r>
            <w:r w:rsidRPr="00CF239B">
              <w:rPr>
                <w:sz w:val="22"/>
                <w:szCs w:val="22"/>
              </w:rPr>
              <w:t>holders including the provision of timely financial reporting and advice to ensure that the Budget</w:t>
            </w:r>
            <w:r w:rsidR="00134E79">
              <w:rPr>
                <w:sz w:val="22"/>
                <w:szCs w:val="22"/>
              </w:rPr>
              <w:t xml:space="preserve"> </w:t>
            </w:r>
            <w:r w:rsidRPr="00CF239B">
              <w:rPr>
                <w:sz w:val="22"/>
                <w:szCs w:val="22"/>
              </w:rPr>
              <w:t>holders financial objectives and statutory requirements are achieved.</w:t>
            </w:r>
          </w:p>
          <w:p w:rsidR="006D0D80" w:rsidRPr="00CF239B" w:rsidRDefault="006D0D80" w:rsidP="00566CA4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54"/>
                <w:tab w:val="clear" w:pos="4153"/>
                <w:tab w:val="clear" w:pos="8306"/>
                <w:tab w:val="num" w:pos="540"/>
              </w:tabs>
              <w:autoSpaceDE w:val="0"/>
              <w:autoSpaceDN w:val="0"/>
              <w:spacing w:after="120"/>
              <w:ind w:left="540" w:hanging="540"/>
              <w:jc w:val="both"/>
              <w:rPr>
                <w:sz w:val="22"/>
                <w:szCs w:val="22"/>
              </w:rPr>
            </w:pPr>
            <w:r w:rsidRPr="009B5637">
              <w:rPr>
                <w:sz w:val="22"/>
                <w:szCs w:val="22"/>
              </w:rPr>
              <w:t>Establish joint financial frameworks which will support the operation of Budget</w:t>
            </w:r>
            <w:r w:rsidR="00134E79" w:rsidRPr="009B5637">
              <w:rPr>
                <w:sz w:val="22"/>
                <w:szCs w:val="22"/>
              </w:rPr>
              <w:t xml:space="preserve"> </w:t>
            </w:r>
            <w:r w:rsidRPr="009B5637">
              <w:rPr>
                <w:sz w:val="22"/>
                <w:szCs w:val="22"/>
              </w:rPr>
              <w:t xml:space="preserve">holders </w:t>
            </w:r>
            <w:r w:rsidRPr="00CF239B">
              <w:rPr>
                <w:sz w:val="22"/>
                <w:szCs w:val="22"/>
              </w:rPr>
              <w:t>; while securing the achievement of NHSGG’s overall financial plan.  Prepare and issue appropriate guidance to provide the context for developing robust financial plans.</w:t>
            </w:r>
          </w:p>
          <w:p w:rsidR="006D0D80" w:rsidRDefault="006D0D80" w:rsidP="00566CA4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54"/>
                <w:tab w:val="clear" w:pos="4153"/>
                <w:tab w:val="clear" w:pos="8306"/>
                <w:tab w:val="num" w:pos="540"/>
              </w:tabs>
              <w:autoSpaceDE w:val="0"/>
              <w:autoSpaceDN w:val="0"/>
              <w:spacing w:after="120"/>
              <w:ind w:left="540" w:hanging="540"/>
              <w:jc w:val="both"/>
              <w:rPr>
                <w:rFonts w:cs="Times New Roman"/>
                <w:sz w:val="22"/>
                <w:szCs w:val="22"/>
              </w:rPr>
            </w:pPr>
            <w:r w:rsidRPr="00CF239B">
              <w:rPr>
                <w:sz w:val="22"/>
                <w:szCs w:val="22"/>
              </w:rPr>
              <w:lastRenderedPageBreak/>
              <w:t>Oversee and control the allocation of funds to Budget</w:t>
            </w:r>
            <w:r w:rsidR="00134E79">
              <w:rPr>
                <w:sz w:val="22"/>
                <w:szCs w:val="22"/>
              </w:rPr>
              <w:t xml:space="preserve"> </w:t>
            </w:r>
            <w:r w:rsidRPr="00CF239B">
              <w:rPr>
                <w:sz w:val="22"/>
                <w:szCs w:val="22"/>
              </w:rPr>
              <w:t>holders and leading the budget setting and budgetary control processes.</w:t>
            </w:r>
          </w:p>
          <w:p w:rsidR="006D0D80" w:rsidRPr="008D0E17" w:rsidRDefault="006D0D80" w:rsidP="00566CA4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454"/>
                <w:tab w:val="num" w:pos="540"/>
              </w:tabs>
              <w:autoSpaceDE w:val="0"/>
              <w:autoSpaceDN w:val="0"/>
              <w:ind w:left="540" w:hanging="540"/>
              <w:jc w:val="both"/>
              <w:rPr>
                <w:sz w:val="22"/>
                <w:szCs w:val="22"/>
              </w:rPr>
            </w:pPr>
            <w:r w:rsidRPr="00CF239B">
              <w:rPr>
                <w:sz w:val="22"/>
                <w:szCs w:val="22"/>
              </w:rPr>
              <w:t>Provision of a robust and effective shared NHS management accounting service to senior and operational management teams of all Budget</w:t>
            </w:r>
            <w:r w:rsidR="00134E79">
              <w:rPr>
                <w:sz w:val="22"/>
                <w:szCs w:val="22"/>
              </w:rPr>
              <w:t xml:space="preserve"> </w:t>
            </w:r>
            <w:r w:rsidRPr="00CF239B">
              <w:rPr>
                <w:sz w:val="22"/>
                <w:szCs w:val="22"/>
              </w:rPr>
              <w:t>holders.</w:t>
            </w:r>
          </w:p>
          <w:p w:rsidR="006D0D80" w:rsidRPr="00CF239B" w:rsidRDefault="006D0D80" w:rsidP="00566CA4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454"/>
                <w:tab w:val="num" w:pos="540"/>
              </w:tabs>
              <w:autoSpaceDE w:val="0"/>
              <w:autoSpaceDN w:val="0"/>
              <w:ind w:left="540" w:hanging="540"/>
              <w:jc w:val="both"/>
              <w:rPr>
                <w:sz w:val="22"/>
                <w:szCs w:val="22"/>
              </w:rPr>
            </w:pPr>
            <w:r w:rsidRPr="00CF239B">
              <w:rPr>
                <w:sz w:val="22"/>
                <w:szCs w:val="22"/>
              </w:rPr>
              <w:t>Financial reporting, advice, presentations to Budget</w:t>
            </w:r>
            <w:r w:rsidR="00134E79">
              <w:rPr>
                <w:sz w:val="22"/>
                <w:szCs w:val="22"/>
              </w:rPr>
              <w:t xml:space="preserve"> </w:t>
            </w:r>
            <w:r w:rsidRPr="00CF239B">
              <w:rPr>
                <w:sz w:val="22"/>
                <w:szCs w:val="22"/>
              </w:rPr>
              <w:t>holders as required, to ensure full understanding of key financial data.</w:t>
            </w:r>
          </w:p>
          <w:p w:rsidR="006D0D80" w:rsidRPr="00CF239B" w:rsidRDefault="006D0D80" w:rsidP="00566CA4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454"/>
                <w:tab w:val="num" w:pos="540"/>
              </w:tabs>
              <w:autoSpaceDE w:val="0"/>
              <w:autoSpaceDN w:val="0"/>
              <w:ind w:left="540" w:hanging="540"/>
              <w:jc w:val="both"/>
              <w:rPr>
                <w:sz w:val="22"/>
                <w:szCs w:val="22"/>
              </w:rPr>
            </w:pPr>
            <w:r w:rsidRPr="00CF239B">
              <w:rPr>
                <w:sz w:val="22"/>
                <w:szCs w:val="22"/>
              </w:rPr>
              <w:t xml:space="preserve">Provide reports to </w:t>
            </w:r>
            <w:r w:rsidR="00B50655">
              <w:rPr>
                <w:sz w:val="22"/>
                <w:szCs w:val="22"/>
              </w:rPr>
              <w:t xml:space="preserve">Director of Finance and </w:t>
            </w:r>
            <w:r>
              <w:rPr>
                <w:sz w:val="22"/>
                <w:szCs w:val="22"/>
              </w:rPr>
              <w:t>Head</w:t>
            </w:r>
            <w:r w:rsidRPr="00CF239B">
              <w:rPr>
                <w:sz w:val="22"/>
                <w:szCs w:val="22"/>
              </w:rPr>
              <w:t xml:space="preserve"> of Finance</w:t>
            </w:r>
            <w:r w:rsidR="0038721A">
              <w:rPr>
                <w:sz w:val="22"/>
                <w:szCs w:val="22"/>
              </w:rPr>
              <w:t xml:space="preserve"> </w:t>
            </w:r>
            <w:r w:rsidRPr="00CF239B">
              <w:rPr>
                <w:sz w:val="22"/>
                <w:szCs w:val="22"/>
              </w:rPr>
              <w:t>in relation to financial statutory requirements and strategic standing items.</w:t>
            </w:r>
          </w:p>
          <w:p w:rsidR="006D0D80" w:rsidRPr="00CF239B" w:rsidRDefault="006D0D80" w:rsidP="00566CA4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454"/>
                <w:tab w:val="num" w:pos="540"/>
              </w:tabs>
              <w:autoSpaceDE w:val="0"/>
              <w:autoSpaceDN w:val="0"/>
              <w:ind w:left="540" w:hanging="540"/>
              <w:jc w:val="both"/>
              <w:rPr>
                <w:sz w:val="22"/>
                <w:szCs w:val="22"/>
              </w:rPr>
            </w:pPr>
            <w:r w:rsidRPr="00CF239B">
              <w:rPr>
                <w:sz w:val="22"/>
                <w:szCs w:val="22"/>
              </w:rPr>
              <w:t xml:space="preserve">Financial reporting for </w:t>
            </w:r>
            <w:r w:rsidR="00B50655">
              <w:rPr>
                <w:sz w:val="22"/>
                <w:szCs w:val="22"/>
              </w:rPr>
              <w:t xml:space="preserve">Corporate </w:t>
            </w:r>
            <w:r>
              <w:rPr>
                <w:sz w:val="22"/>
                <w:szCs w:val="22"/>
              </w:rPr>
              <w:t>and Board-wide</w:t>
            </w:r>
            <w:r w:rsidRPr="00CF239B">
              <w:rPr>
                <w:sz w:val="22"/>
                <w:szCs w:val="22"/>
              </w:rPr>
              <w:t xml:space="preserve"> care groups, summarising relevant financial expenditure for all Budget</w:t>
            </w:r>
            <w:r w:rsidR="00134E79">
              <w:rPr>
                <w:sz w:val="22"/>
                <w:szCs w:val="22"/>
              </w:rPr>
              <w:t xml:space="preserve"> </w:t>
            </w:r>
            <w:r w:rsidRPr="00CF239B">
              <w:rPr>
                <w:sz w:val="22"/>
                <w:szCs w:val="22"/>
              </w:rPr>
              <w:t>holders as required.</w:t>
            </w:r>
          </w:p>
          <w:p w:rsidR="006D0D80" w:rsidRPr="00CF239B" w:rsidRDefault="006D0D80" w:rsidP="00566CA4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54"/>
                <w:tab w:val="clear" w:pos="4153"/>
                <w:tab w:val="clear" w:pos="8306"/>
                <w:tab w:val="num" w:pos="540"/>
              </w:tabs>
              <w:autoSpaceDE w:val="0"/>
              <w:autoSpaceDN w:val="0"/>
              <w:spacing w:after="120"/>
              <w:ind w:left="540" w:hanging="540"/>
              <w:jc w:val="both"/>
              <w:rPr>
                <w:sz w:val="22"/>
                <w:szCs w:val="22"/>
              </w:rPr>
            </w:pPr>
            <w:r w:rsidRPr="00CF239B">
              <w:rPr>
                <w:sz w:val="22"/>
                <w:szCs w:val="22"/>
              </w:rPr>
              <w:t>Assessing financial impact of Budget</w:t>
            </w:r>
            <w:r w:rsidR="00134E79">
              <w:rPr>
                <w:sz w:val="22"/>
                <w:szCs w:val="22"/>
              </w:rPr>
              <w:t xml:space="preserve"> </w:t>
            </w:r>
            <w:r w:rsidRPr="00CF239B">
              <w:rPr>
                <w:sz w:val="22"/>
                <w:szCs w:val="22"/>
              </w:rPr>
              <w:t>holders service plans, business cases etc.</w:t>
            </w:r>
          </w:p>
          <w:p w:rsidR="006D0D80" w:rsidRPr="00CF239B" w:rsidRDefault="006D0D80" w:rsidP="00566CA4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54"/>
                <w:tab w:val="clear" w:pos="4153"/>
                <w:tab w:val="clear" w:pos="8306"/>
                <w:tab w:val="num" w:pos="540"/>
              </w:tabs>
              <w:autoSpaceDE w:val="0"/>
              <w:autoSpaceDN w:val="0"/>
              <w:spacing w:after="120"/>
              <w:ind w:left="540" w:hanging="540"/>
              <w:jc w:val="both"/>
              <w:rPr>
                <w:sz w:val="22"/>
                <w:szCs w:val="22"/>
              </w:rPr>
            </w:pPr>
            <w:r w:rsidRPr="00CF239B">
              <w:rPr>
                <w:sz w:val="22"/>
                <w:szCs w:val="22"/>
              </w:rPr>
              <w:t>Ensuring effective governance arrangements are in place.</w:t>
            </w:r>
          </w:p>
          <w:p w:rsidR="006D0D80" w:rsidRPr="009B5637" w:rsidRDefault="006D0D80" w:rsidP="009B5637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454"/>
                <w:tab w:val="num" w:pos="540"/>
              </w:tabs>
              <w:autoSpaceDE w:val="0"/>
              <w:autoSpaceDN w:val="0"/>
              <w:ind w:left="540" w:hanging="540"/>
              <w:jc w:val="both"/>
              <w:rPr>
                <w:rFonts w:cs="Times New Roman"/>
                <w:sz w:val="22"/>
                <w:szCs w:val="22"/>
              </w:rPr>
            </w:pPr>
            <w:r w:rsidRPr="009B5637">
              <w:rPr>
                <w:sz w:val="22"/>
                <w:szCs w:val="22"/>
              </w:rPr>
              <w:t>Effective links with other finance functions .</w:t>
            </w:r>
          </w:p>
          <w:p w:rsidR="0038721A" w:rsidRPr="00124494" w:rsidRDefault="0038721A" w:rsidP="00B50655">
            <w:pPr>
              <w:pStyle w:val="BodyText"/>
              <w:widowControl w:val="0"/>
              <w:autoSpaceDE w:val="0"/>
              <w:autoSpaceDN w:val="0"/>
              <w:ind w:left="54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6D0D80" w:rsidRDefault="006D0D80">
      <w:pPr>
        <w:rPr>
          <w:rFonts w:cs="Times New Roman"/>
        </w:rPr>
      </w:pPr>
    </w:p>
    <w:tbl>
      <w:tblPr>
        <w:tblW w:w="496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7"/>
      </w:tblGrid>
      <w:tr w:rsidR="006D0D80" w:rsidTr="0072392A">
        <w:trPr>
          <w:trHeight w:val="4562"/>
        </w:trPr>
        <w:tc>
          <w:tcPr>
            <w:tcW w:w="5000" w:type="pct"/>
          </w:tcPr>
          <w:p w:rsidR="006D0D80" w:rsidRDefault="006D0D80" w:rsidP="00566CA4">
            <w:pPr>
              <w:tabs>
                <w:tab w:val="left" w:pos="540"/>
              </w:tabs>
              <w:ind w:right="5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z w:val="24"/>
                <w:szCs w:val="24"/>
              </w:rPr>
              <w:tab/>
              <w:t>ORGANISATIONAL POSITION</w:t>
            </w:r>
          </w:p>
          <w:p w:rsidR="006D0D80" w:rsidRDefault="006D0D80" w:rsidP="00502150">
            <w:pPr>
              <w:ind w:left="567" w:right="567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E62F4" w:rsidRDefault="000C34D5" w:rsidP="00502150">
            <w:pPr>
              <w:ind w:left="567" w:right="567"/>
              <w:rPr>
                <w:rFonts w:cs="Times New Roman"/>
                <w:b/>
                <w:bCs/>
                <w:sz w:val="24"/>
                <w:szCs w:val="24"/>
              </w:rPr>
            </w:pPr>
            <w:r>
              <w:pict>
                <v:group id="_x0000_s1026" editas="orgchart" style="width:402.5pt;height:206.25pt;mso-position-horizontal-relative:char;mso-position-vertical-relative:line" coordorigin="1642,4972" coordsize="4680,2880">
                  <o:lock v:ext="edit" aspectratio="t"/>
                  <o:diagram v:ext="edit" dgmstyle="0" dgmscalex="112725" dgmscaley="93868" dgmfontsize="17" constrainbounds="0,0,0,0" autoformat="t">
                    <o:relationtable v:ext="edit">
                      <o:rel v:ext="edit" idsrc="#_s1031" iddest="#_s1031"/>
                      <o:rel v:ext="edit" idsrc="#_s1032" iddest="#_s1031" idcntr="#_s1029"/>
                      <o:rel v:ext="edit" idsrc="#_s1033" iddest="#_s1031" idcntr="#_s1028"/>
                      <o:rel v:ext="edit" idsrc="#_s1034" iddest="#_s1032" idcntr="#_s1030"/>
                    </o:relationtable>
                  </o:diagram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642;top:4972;width:4680;height:2880" o:preferrelative="f">
                    <v:fill o:detectmouseclick="t"/>
                    <v:path o:extrusionok="t" o:connecttype="none"/>
                    <o:lock v:ext="edit" text="t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s1028" o:spid="_x0000_s1028" type="#_x0000_t34" style="position:absolute;left:4432;top:5242;width:360;height:1260;rotation:270;flip:x" o:connectortype="elbow" adj="7535,82245,-359121" strokeweight="2.25pt"/>
                  <v:shape id="_s1029" o:spid="_x0000_s1029" type="#_x0000_t34" style="position:absolute;left:3172;top:5242;width:360;height:1260;rotation:270" o:connectortype="elbow" adj="7535,-82283,-177656" strokeweight="2.25pt"/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_s1030" o:spid="_x0000_s1030" type="#_x0000_t33" style="position:absolute;left:2722;top:6772;width:360;height:720;rotation:180" o:connectortype="elbow" adj="-169694,-215958,-169694" strokeweight="2.25pt"/>
                  <v:roundrect id="_s1031" o:spid="_x0000_s1031" style="position:absolute;left:2902;top:4972;width:2160;height:720;v-text-anchor:middle" arcsize="10923f" o:dgmlayout="0" o:dgmnodekind="1" fillcolor="#bbe0e3">
                    <v:textbox style="mso-next-textbox:#_s1031" inset="0,0,0,0">
                      <w:txbxContent>
                        <w:p w:rsidR="008B222F" w:rsidRPr="008C77C9" w:rsidRDefault="008B222F" w:rsidP="008B222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C77C9">
                            <w:rPr>
                              <w:sz w:val="24"/>
                              <w:szCs w:val="24"/>
                            </w:rPr>
                            <w:t>Head of Research and Innovation Finance</w:t>
                          </w:r>
                        </w:p>
                        <w:p w:rsidR="008B222F" w:rsidRPr="008B222F" w:rsidRDefault="008B222F" w:rsidP="008B222F">
                          <w:pPr>
                            <w:jc w:val="center"/>
                            <w:rPr>
                              <w:sz w:val="28"/>
                              <w:szCs w:val="22"/>
                            </w:rPr>
                          </w:pPr>
                        </w:p>
                      </w:txbxContent>
                    </v:textbox>
                  </v:roundrect>
                  <v:roundrect id="_s1032" o:spid="_x0000_s1032" style="position:absolute;left:1642;top:6052;width:2160;height:720;v-text-anchor:middle" arcsize="10923f" o:dgmlayout="2" o:dgmnodekind="0" fillcolor="#bbe0e3">
                    <v:textbox style="mso-next-textbox:#_s1032" inset="0,0,0,0">
                      <w:txbxContent>
                        <w:p w:rsidR="008B222F" w:rsidRPr="008C77C9" w:rsidRDefault="008B222F" w:rsidP="008B222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C77C9">
                            <w:rPr>
                              <w:sz w:val="24"/>
                              <w:szCs w:val="24"/>
                            </w:rPr>
                            <w:t>Senior Management Accountant R&amp;I</w:t>
                          </w:r>
                          <w:r w:rsidR="00ED151F">
                            <w:rPr>
                              <w:sz w:val="24"/>
                              <w:szCs w:val="24"/>
                            </w:rPr>
                            <w:t xml:space="preserve"> (2 wte)</w:t>
                          </w:r>
                        </w:p>
                      </w:txbxContent>
                    </v:textbox>
                  </v:roundrect>
                  <v:roundrect id="_s1033" o:spid="_x0000_s1033" style="position:absolute;left:4162;top:6052;width:2160;height:720;v-text-anchor:middle" arcsize="10923f" o:dgmlayout="2" o:dgmnodekind="0" fillcolor="#bbe0e3">
                    <v:textbox style="mso-next-textbox:#_s1033" inset="0,0,0,0">
                      <w:txbxContent>
                        <w:p w:rsidR="008B222F" w:rsidRPr="008C77C9" w:rsidRDefault="008B222F" w:rsidP="008B222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C77C9">
                            <w:rPr>
                              <w:sz w:val="24"/>
                              <w:szCs w:val="24"/>
                            </w:rPr>
                            <w:t xml:space="preserve">Senior Management Accountant R&amp;I </w:t>
                          </w:r>
                        </w:p>
                        <w:p w:rsidR="008B222F" w:rsidRPr="008C77C9" w:rsidRDefault="008B222F" w:rsidP="008B222F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C77C9">
                            <w:rPr>
                              <w:b/>
                              <w:sz w:val="24"/>
                              <w:szCs w:val="24"/>
                            </w:rPr>
                            <w:t xml:space="preserve">THIS POST </w:t>
                          </w:r>
                        </w:p>
                      </w:txbxContent>
                    </v:textbox>
                  </v:roundrect>
                  <v:roundrect id="_s1034" o:spid="_x0000_s1034" style="position:absolute;left:3082;top:7132;width:2160;height:720;v-text-anchor:middle" arcsize="10923f" o:dgmlayout="2" o:dgmnodekind="0" fillcolor="#bbe0e3">
                    <v:textbox style="mso-next-textbox:#_s1034" inset="0,0,0,0">
                      <w:txbxContent>
                        <w:p w:rsidR="008B222F" w:rsidRPr="008C77C9" w:rsidRDefault="008B222F" w:rsidP="008B222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C77C9">
                            <w:rPr>
                              <w:sz w:val="24"/>
                              <w:szCs w:val="24"/>
                            </w:rPr>
                            <w:t xml:space="preserve">Management Accounting Team R&amp;I </w:t>
                          </w:r>
                        </w:p>
                        <w:p w:rsidR="008B222F" w:rsidRPr="008C77C9" w:rsidRDefault="008B222F" w:rsidP="008B222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C77C9">
                            <w:rPr>
                              <w:sz w:val="24"/>
                              <w:szCs w:val="24"/>
                            </w:rPr>
                            <w:t>(8.6 wte)</w:t>
                          </w:r>
                        </w:p>
                      </w:txbxContent>
                    </v:textbox>
                  </v:roundrect>
                  <v:shape id="_x0000_s1035" type="#_x0000_t33" style="position:absolute;left:5124;top:6912;width:650;height:435;rotation:90" o:connectortype="elbow" adj="-198676,-246062,-198676" strokeweight="2pt"/>
                  <w10:wrap type="none"/>
                  <w10:anchorlock/>
                </v:group>
              </w:pict>
            </w:r>
          </w:p>
          <w:p w:rsidR="008D0E17" w:rsidRDefault="008D0E17" w:rsidP="008D0E17">
            <w:pPr>
              <w:ind w:right="567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8D0E17" w:rsidRDefault="008D0E17">
      <w:pPr>
        <w:rPr>
          <w:rFonts w:cs="Times New Roman"/>
        </w:rPr>
      </w:pPr>
    </w:p>
    <w:tbl>
      <w:tblPr>
        <w:tblW w:w="496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7"/>
      </w:tblGrid>
      <w:tr w:rsidR="006D0D80" w:rsidTr="0072392A">
        <w:tc>
          <w:tcPr>
            <w:tcW w:w="5000" w:type="pct"/>
          </w:tcPr>
          <w:p w:rsidR="006D0D80" w:rsidRPr="004F590C" w:rsidRDefault="006D0D80" w:rsidP="004F590C">
            <w:pPr>
              <w:tabs>
                <w:tab w:val="left" w:pos="540"/>
              </w:tabs>
              <w:ind w:right="567"/>
              <w:rPr>
                <w:rFonts w:cs="Times New Roman"/>
                <w:b/>
                <w:bCs/>
                <w:sz w:val="24"/>
                <w:szCs w:val="24"/>
              </w:rPr>
            </w:pPr>
            <w:r w:rsidRPr="00A432CB">
              <w:rPr>
                <w:b/>
                <w:bCs/>
                <w:sz w:val="24"/>
                <w:szCs w:val="24"/>
              </w:rPr>
              <w:t>5.</w:t>
            </w:r>
            <w:r w:rsidRPr="00A432CB">
              <w:rPr>
                <w:b/>
                <w:bCs/>
                <w:sz w:val="24"/>
                <w:szCs w:val="24"/>
              </w:rPr>
              <w:tab/>
              <w:t>SCOPE AND RANGE</w:t>
            </w:r>
          </w:p>
          <w:p w:rsidR="0041473F" w:rsidRPr="008B222F" w:rsidRDefault="0041473F" w:rsidP="00566CA4">
            <w:pPr>
              <w:tabs>
                <w:tab w:val="left" w:pos="1138"/>
              </w:tabs>
              <w:spacing w:after="120"/>
              <w:ind w:left="540" w:right="567"/>
              <w:jc w:val="both"/>
              <w:rPr>
                <w:bCs/>
                <w:sz w:val="22"/>
                <w:szCs w:val="22"/>
              </w:rPr>
            </w:pPr>
            <w:r w:rsidRPr="008B222F">
              <w:rPr>
                <w:sz w:val="22"/>
                <w:szCs w:val="22"/>
              </w:rPr>
              <w:t>550 new research and grant applications for review per annum (£40m) in addition to the ongo</w:t>
            </w:r>
            <w:r w:rsidR="00177F03" w:rsidRPr="008B222F">
              <w:rPr>
                <w:sz w:val="22"/>
                <w:szCs w:val="22"/>
              </w:rPr>
              <w:t>ing management of c</w:t>
            </w:r>
            <w:r w:rsidRPr="008B222F">
              <w:rPr>
                <w:sz w:val="22"/>
                <w:szCs w:val="22"/>
              </w:rPr>
              <w:t>1200 active research projects (£75m) involving 10,000 new patients annually conducted in Clinical Research Faciliti</w:t>
            </w:r>
            <w:r w:rsidR="008B222F" w:rsidRPr="008B222F">
              <w:rPr>
                <w:sz w:val="22"/>
                <w:szCs w:val="22"/>
              </w:rPr>
              <w:t>es across multiple NHSGGC sites.</w:t>
            </w:r>
          </w:p>
          <w:p w:rsidR="00F97B7D" w:rsidRPr="008B222F" w:rsidRDefault="008B222F" w:rsidP="00566CA4">
            <w:pPr>
              <w:tabs>
                <w:tab w:val="left" w:pos="1138"/>
              </w:tabs>
              <w:spacing w:after="120"/>
              <w:ind w:left="540" w:right="567"/>
              <w:jc w:val="both"/>
              <w:rPr>
                <w:bCs/>
                <w:sz w:val="22"/>
                <w:szCs w:val="22"/>
              </w:rPr>
            </w:pPr>
            <w:r w:rsidRPr="008B222F">
              <w:rPr>
                <w:bCs/>
                <w:sz w:val="22"/>
                <w:szCs w:val="22"/>
              </w:rPr>
              <w:t>F</w:t>
            </w:r>
            <w:r w:rsidR="0041473F" w:rsidRPr="008B222F">
              <w:rPr>
                <w:bCs/>
                <w:sz w:val="22"/>
                <w:szCs w:val="22"/>
              </w:rPr>
              <w:t>inancial advice and business support to over 1000 research active professionals across NHSGGC.</w:t>
            </w:r>
          </w:p>
          <w:p w:rsidR="00177F03" w:rsidRPr="008B222F" w:rsidRDefault="00177F03" w:rsidP="00177F03">
            <w:pPr>
              <w:tabs>
                <w:tab w:val="left" w:pos="1138"/>
              </w:tabs>
              <w:spacing w:after="120"/>
              <w:ind w:left="540" w:right="567"/>
              <w:jc w:val="both"/>
            </w:pPr>
            <w:r w:rsidRPr="008B222F">
              <w:rPr>
                <w:sz w:val="22"/>
                <w:szCs w:val="22"/>
              </w:rPr>
              <w:t>Train key stakeholders to ensure effective and efficient financial controls</w:t>
            </w:r>
            <w:r w:rsidRPr="008B222F">
              <w:t>.</w:t>
            </w:r>
          </w:p>
          <w:p w:rsidR="00177F03" w:rsidRPr="008C77C9" w:rsidRDefault="00177F03" w:rsidP="008C77C9">
            <w:pPr>
              <w:tabs>
                <w:tab w:val="left" w:pos="1138"/>
              </w:tabs>
              <w:spacing w:after="120"/>
              <w:ind w:left="540" w:right="567"/>
              <w:jc w:val="both"/>
              <w:rPr>
                <w:sz w:val="22"/>
                <w:szCs w:val="22"/>
              </w:rPr>
            </w:pPr>
            <w:r w:rsidRPr="008B222F">
              <w:rPr>
                <w:sz w:val="22"/>
                <w:szCs w:val="22"/>
              </w:rPr>
              <w:t>Line management responsibility for 9 members of staff</w:t>
            </w:r>
            <w:r w:rsidR="008B222F" w:rsidRPr="008B222F">
              <w:rPr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margin" w:tblpY="284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F590C" w:rsidTr="0072392A">
        <w:trPr>
          <w:trHeight w:val="39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0C" w:rsidRPr="002561D5" w:rsidRDefault="004F590C" w:rsidP="004F590C">
            <w:pPr>
              <w:tabs>
                <w:tab w:val="left" w:pos="1088"/>
              </w:tabs>
              <w:ind w:right="567"/>
              <w:rPr>
                <w:rFonts w:cs="Times New Roman"/>
                <w:b/>
                <w:bCs/>
                <w:sz w:val="22"/>
                <w:szCs w:val="22"/>
              </w:rPr>
            </w:pPr>
            <w:r w:rsidRPr="002561D5">
              <w:rPr>
                <w:b/>
                <w:bCs/>
                <w:sz w:val="22"/>
                <w:szCs w:val="22"/>
              </w:rPr>
              <w:lastRenderedPageBreak/>
              <w:t>6. MAIN DUTIES/RESPONSIBILITIES</w:t>
            </w:r>
          </w:p>
        </w:tc>
      </w:tr>
      <w:tr w:rsidR="004F590C" w:rsidTr="0072392A">
        <w:trPr>
          <w:trHeight w:val="221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0C" w:rsidRPr="008E7145" w:rsidRDefault="004F590C" w:rsidP="004F590C">
            <w:pPr>
              <w:pStyle w:val="BodyText"/>
              <w:numPr>
                <w:ilvl w:val="0"/>
                <w:numId w:val="2"/>
              </w:numPr>
              <w:spacing w:after="0"/>
              <w:rPr>
                <w:rFonts w:cs="Times New Roman"/>
                <w:sz w:val="22"/>
                <w:szCs w:val="22"/>
              </w:rPr>
            </w:pPr>
            <w:r w:rsidRPr="008E7145">
              <w:rPr>
                <w:sz w:val="22"/>
                <w:szCs w:val="22"/>
                <w:u w:val="single"/>
              </w:rPr>
              <w:t>Financial Planning, Budget Allocation and Control</w:t>
            </w:r>
          </w:p>
          <w:p w:rsidR="004F590C" w:rsidRDefault="004F590C" w:rsidP="004F5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financial advice and guidance to budget holders in the service planning process to support strategic decision making and the on-going redesign agenda.  Working within a multi-disciplinary team of general managers and senior clinical staff to</w:t>
            </w:r>
            <w:r w:rsidRPr="008E71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compile </w:t>
            </w:r>
            <w:r w:rsidRPr="008E7145">
              <w:rPr>
                <w:sz w:val="22"/>
                <w:szCs w:val="22"/>
              </w:rPr>
              <w:t>service based financial plans and budgets ensuring that plans reflect the organisations ability to meet operational requirements within given financial constraints.</w:t>
            </w:r>
          </w:p>
          <w:p w:rsidR="004F590C" w:rsidRPr="008E7145" w:rsidRDefault="004F590C" w:rsidP="004F590C">
            <w:pPr>
              <w:rPr>
                <w:sz w:val="22"/>
                <w:szCs w:val="22"/>
              </w:rPr>
            </w:pPr>
          </w:p>
          <w:p w:rsidR="004F590C" w:rsidRPr="008E7145" w:rsidRDefault="004F590C" w:rsidP="004F590C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8E7145">
              <w:rPr>
                <w:sz w:val="22"/>
                <w:szCs w:val="22"/>
              </w:rPr>
              <w:t>evelop and maintain effective budgetary control systems for the analysis and reporting of the income and expenditure of relevant management groups.</w:t>
            </w:r>
          </w:p>
        </w:tc>
      </w:tr>
      <w:tr w:rsidR="004F590C" w:rsidTr="0072392A">
        <w:trPr>
          <w:trHeight w:val="374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0C" w:rsidRPr="008E7145" w:rsidRDefault="004F590C" w:rsidP="004F590C">
            <w:pPr>
              <w:pStyle w:val="BodyText"/>
              <w:numPr>
                <w:ilvl w:val="0"/>
                <w:numId w:val="2"/>
              </w:numPr>
              <w:tabs>
                <w:tab w:val="num" w:pos="420"/>
              </w:tabs>
              <w:spacing w:after="0"/>
              <w:ind w:left="420"/>
              <w:rPr>
                <w:rFonts w:cs="Times New Roman"/>
                <w:sz w:val="22"/>
                <w:szCs w:val="22"/>
              </w:rPr>
            </w:pPr>
            <w:r w:rsidRPr="008E7145">
              <w:rPr>
                <w:sz w:val="22"/>
                <w:szCs w:val="22"/>
                <w:u w:val="single"/>
              </w:rPr>
              <w:t xml:space="preserve">Financial Review, Monitoring and Evaluation </w:t>
            </w:r>
          </w:p>
          <w:p w:rsidR="004F590C" w:rsidRDefault="004F590C" w:rsidP="004F59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79091C">
              <w:rPr>
                <w:sz w:val="22"/>
                <w:szCs w:val="22"/>
              </w:rPr>
              <w:t>nsur</w:t>
            </w:r>
            <w:r>
              <w:rPr>
                <w:sz w:val="22"/>
                <w:szCs w:val="22"/>
              </w:rPr>
              <w:t>e</w:t>
            </w:r>
            <w:r w:rsidRPr="0079091C">
              <w:rPr>
                <w:sz w:val="22"/>
                <w:szCs w:val="22"/>
              </w:rPr>
              <w:t xml:space="preserve"> that all budget and performance monitoring reports including variance analysis are </w:t>
            </w:r>
            <w:r>
              <w:rPr>
                <w:sz w:val="22"/>
                <w:szCs w:val="22"/>
              </w:rPr>
              <w:t xml:space="preserve">complete, </w:t>
            </w:r>
            <w:r w:rsidRPr="0079091C">
              <w:rPr>
                <w:sz w:val="22"/>
                <w:szCs w:val="22"/>
              </w:rPr>
              <w:t xml:space="preserve">accurate and robust and produced </w:t>
            </w:r>
            <w:r>
              <w:rPr>
                <w:sz w:val="22"/>
                <w:szCs w:val="22"/>
              </w:rPr>
              <w:t>within strict deadlines</w:t>
            </w:r>
            <w:r w:rsidRPr="0079091C">
              <w:rPr>
                <w:sz w:val="22"/>
                <w:szCs w:val="22"/>
              </w:rPr>
              <w:t xml:space="preserve"> for all aspects of the reporting cycle.</w:t>
            </w:r>
          </w:p>
          <w:p w:rsidR="004F590C" w:rsidRDefault="004F590C" w:rsidP="004F59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9091C">
              <w:rPr>
                <w:sz w:val="22"/>
                <w:szCs w:val="22"/>
              </w:rPr>
              <w:t>Review and monitor monthly financial</w:t>
            </w:r>
            <w:r w:rsidRPr="008E7145">
              <w:rPr>
                <w:sz w:val="22"/>
                <w:szCs w:val="22"/>
              </w:rPr>
              <w:t xml:space="preserve"> results with budget</w:t>
            </w:r>
            <w:r>
              <w:rPr>
                <w:sz w:val="22"/>
                <w:szCs w:val="22"/>
              </w:rPr>
              <w:t xml:space="preserve"> </w:t>
            </w:r>
            <w:r w:rsidRPr="008E7145">
              <w:rPr>
                <w:sz w:val="22"/>
                <w:szCs w:val="22"/>
              </w:rPr>
              <w:t>holders</w:t>
            </w:r>
            <w:r>
              <w:rPr>
                <w:sz w:val="22"/>
                <w:szCs w:val="22"/>
              </w:rPr>
              <w:t xml:space="preserve"> to:</w:t>
            </w:r>
          </w:p>
          <w:p w:rsidR="004F590C" w:rsidRDefault="004F590C" w:rsidP="004F590C">
            <w:pPr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Ensure </w:t>
            </w:r>
            <w:r w:rsidRPr="008E7145">
              <w:rPr>
                <w:sz w:val="22"/>
                <w:szCs w:val="22"/>
              </w:rPr>
              <w:t>that they reflect a complete and accurate record of the operations to provide a reliable basis for operational decisions.</w:t>
            </w:r>
          </w:p>
          <w:p w:rsidR="004F590C" w:rsidRDefault="004F590C" w:rsidP="004F590C">
            <w:pPr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Ensure that</w:t>
            </w:r>
            <w:r w:rsidRPr="008E7145">
              <w:rPr>
                <w:sz w:val="22"/>
                <w:szCs w:val="22"/>
              </w:rPr>
              <w:t xml:space="preserve"> operations are within financial plans </w:t>
            </w:r>
          </w:p>
          <w:p w:rsidR="004F590C" w:rsidRPr="008E7145" w:rsidRDefault="004F590C" w:rsidP="004F590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8E7145">
              <w:rPr>
                <w:sz w:val="22"/>
                <w:szCs w:val="22"/>
              </w:rPr>
              <w:t>dvise on financial performance issues.</w:t>
            </w:r>
          </w:p>
          <w:p w:rsidR="004F590C" w:rsidRDefault="004F590C" w:rsidP="004F590C">
            <w:pPr>
              <w:pStyle w:val="BodyText"/>
              <w:spacing w:after="0"/>
              <w:rPr>
                <w:sz w:val="22"/>
                <w:szCs w:val="22"/>
              </w:rPr>
            </w:pPr>
            <w:r w:rsidRPr="008E7145">
              <w:rPr>
                <w:sz w:val="22"/>
                <w:szCs w:val="22"/>
              </w:rPr>
              <w:t>Investigate</w:t>
            </w:r>
            <w:r>
              <w:rPr>
                <w:sz w:val="22"/>
                <w:szCs w:val="22"/>
              </w:rPr>
              <w:t xml:space="preserve"> and evaluate</w:t>
            </w:r>
            <w:r w:rsidRPr="008E7145">
              <w:rPr>
                <w:sz w:val="22"/>
                <w:szCs w:val="22"/>
              </w:rPr>
              <w:t xml:space="preserve"> in detail any significant financial variances to provide information that will enable budget</w:t>
            </w:r>
            <w:r>
              <w:rPr>
                <w:sz w:val="22"/>
                <w:szCs w:val="22"/>
              </w:rPr>
              <w:t xml:space="preserve"> </w:t>
            </w:r>
            <w:r w:rsidRPr="008E7145">
              <w:rPr>
                <w:sz w:val="22"/>
                <w:szCs w:val="22"/>
              </w:rPr>
              <w:t>holders to tak</w:t>
            </w:r>
            <w:r>
              <w:rPr>
                <w:sz w:val="22"/>
                <w:szCs w:val="22"/>
              </w:rPr>
              <w:t>e appropriate corrective action.</w:t>
            </w:r>
          </w:p>
          <w:p w:rsidR="004F590C" w:rsidRDefault="004F590C" w:rsidP="004F590C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Collaborate</w:t>
            </w:r>
            <w:r w:rsidRPr="008E7145">
              <w:rPr>
                <w:sz w:val="22"/>
                <w:szCs w:val="22"/>
              </w:rPr>
              <w:t xml:space="preserve"> with and advise budget</w:t>
            </w:r>
            <w:r>
              <w:rPr>
                <w:sz w:val="22"/>
                <w:szCs w:val="22"/>
              </w:rPr>
              <w:t xml:space="preserve"> </w:t>
            </w:r>
            <w:r w:rsidRPr="008E7145">
              <w:rPr>
                <w:sz w:val="22"/>
                <w:szCs w:val="22"/>
              </w:rPr>
              <w:t>holders of information and any systems required to ensure complete, accurate and timely financial reporting and control.</w:t>
            </w:r>
          </w:p>
          <w:p w:rsidR="004F590C" w:rsidRPr="008E7145" w:rsidRDefault="004F590C" w:rsidP="004F590C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training to budget holders to ensure effective and efficient financial controls</w:t>
            </w:r>
          </w:p>
          <w:p w:rsidR="004F590C" w:rsidRPr="008E7145" w:rsidRDefault="004F590C" w:rsidP="004F590C">
            <w:pPr>
              <w:rPr>
                <w:sz w:val="22"/>
                <w:szCs w:val="22"/>
              </w:rPr>
            </w:pPr>
            <w:r w:rsidRPr="008E7145">
              <w:rPr>
                <w:sz w:val="22"/>
                <w:szCs w:val="22"/>
              </w:rPr>
              <w:t>Identify and ensure the processing of any financial entries/adjustments required to reflect the activity/operations of the budget</w:t>
            </w:r>
            <w:r>
              <w:rPr>
                <w:sz w:val="22"/>
                <w:szCs w:val="22"/>
              </w:rPr>
              <w:t xml:space="preserve"> </w:t>
            </w:r>
            <w:r w:rsidRPr="008E7145">
              <w:rPr>
                <w:sz w:val="22"/>
                <w:szCs w:val="22"/>
              </w:rPr>
              <w:t>holders.</w:t>
            </w:r>
          </w:p>
        </w:tc>
      </w:tr>
      <w:tr w:rsidR="004F590C" w:rsidTr="0072392A">
        <w:trPr>
          <w:trHeight w:val="221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0C" w:rsidRPr="008E7145" w:rsidRDefault="004F590C" w:rsidP="004F590C">
            <w:pPr>
              <w:pStyle w:val="BodyText"/>
              <w:numPr>
                <w:ilvl w:val="0"/>
                <w:numId w:val="2"/>
              </w:numPr>
              <w:spacing w:after="0"/>
              <w:rPr>
                <w:rFonts w:cs="Times New Roman"/>
                <w:sz w:val="22"/>
                <w:szCs w:val="22"/>
              </w:rPr>
            </w:pPr>
            <w:r w:rsidRPr="008E7145">
              <w:rPr>
                <w:sz w:val="22"/>
                <w:szCs w:val="22"/>
                <w:u w:val="single"/>
              </w:rPr>
              <w:t xml:space="preserve">Financial </w:t>
            </w:r>
            <w:r>
              <w:rPr>
                <w:sz w:val="22"/>
                <w:szCs w:val="22"/>
                <w:u w:val="single"/>
              </w:rPr>
              <w:t>Forecasting, Projects, Service Developments and Business Cases</w:t>
            </w:r>
          </w:p>
          <w:p w:rsidR="004F590C" w:rsidRPr="008E7145" w:rsidRDefault="004F590C" w:rsidP="004F5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Coordinate and prepare financial forecast</w:t>
            </w:r>
            <w:r w:rsidRPr="008E7145">
              <w:rPr>
                <w:sz w:val="22"/>
                <w:szCs w:val="22"/>
              </w:rPr>
              <w:t xml:space="preserve"> outturns with budget</w:t>
            </w:r>
            <w:r>
              <w:rPr>
                <w:sz w:val="22"/>
                <w:szCs w:val="22"/>
              </w:rPr>
              <w:t xml:space="preserve"> h</w:t>
            </w:r>
            <w:r w:rsidRPr="008E7145">
              <w:rPr>
                <w:sz w:val="22"/>
                <w:szCs w:val="22"/>
              </w:rPr>
              <w:t>olders to ensure that financial targets are achieved.</w:t>
            </w:r>
          </w:p>
          <w:p w:rsidR="004F590C" w:rsidRDefault="004F590C" w:rsidP="004F590C">
            <w:pPr>
              <w:rPr>
                <w:rFonts w:cs="Times New Roman"/>
                <w:sz w:val="22"/>
                <w:szCs w:val="22"/>
              </w:rPr>
            </w:pPr>
            <w:r w:rsidRPr="008E7145">
              <w:rPr>
                <w:sz w:val="22"/>
                <w:szCs w:val="22"/>
              </w:rPr>
              <w:t>Provide information/costings etc as required by budget</w:t>
            </w:r>
            <w:r>
              <w:rPr>
                <w:sz w:val="22"/>
                <w:szCs w:val="22"/>
              </w:rPr>
              <w:t xml:space="preserve"> </w:t>
            </w:r>
            <w:r w:rsidRPr="008E7145">
              <w:rPr>
                <w:sz w:val="22"/>
                <w:szCs w:val="22"/>
              </w:rPr>
              <w:t>holders to enable operational decisions to be made within financial restraints.</w:t>
            </w:r>
          </w:p>
          <w:p w:rsidR="004F590C" w:rsidRPr="008E7145" w:rsidRDefault="004F590C" w:rsidP="004F590C">
            <w:p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Evaluate detailed cost implications for the development of business cases for new service provisions as requested by budget holders, Director and Head of Finance, , Greater Glasgow NHS Board and the associated public consultation process.</w:t>
            </w:r>
          </w:p>
          <w:p w:rsidR="004F590C" w:rsidRPr="008E7145" w:rsidRDefault="004F590C" w:rsidP="004F590C">
            <w:pPr>
              <w:pStyle w:val="BodyText"/>
              <w:rPr>
                <w:rFonts w:cs="Times New Roman"/>
                <w:sz w:val="22"/>
                <w:szCs w:val="22"/>
              </w:rPr>
            </w:pPr>
            <w:r w:rsidRPr="008E7145">
              <w:rPr>
                <w:sz w:val="22"/>
                <w:szCs w:val="22"/>
              </w:rPr>
              <w:t xml:space="preserve">Any other/ad-hoc duties as required by </w:t>
            </w:r>
            <w:r>
              <w:rPr>
                <w:sz w:val="22"/>
                <w:szCs w:val="22"/>
              </w:rPr>
              <w:t>Head of Finance.</w:t>
            </w:r>
          </w:p>
        </w:tc>
      </w:tr>
      <w:tr w:rsidR="004F590C" w:rsidTr="0072392A">
        <w:trPr>
          <w:trHeight w:val="99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0C" w:rsidRPr="008E7145" w:rsidRDefault="004F590C" w:rsidP="004F590C">
            <w:pPr>
              <w:pStyle w:val="BodyText"/>
              <w:numPr>
                <w:ilvl w:val="0"/>
                <w:numId w:val="2"/>
              </w:numPr>
              <w:tabs>
                <w:tab w:val="num" w:pos="426"/>
              </w:tabs>
              <w:spacing w:after="0"/>
              <w:ind w:left="786" w:hanging="786"/>
              <w:jc w:val="both"/>
              <w:rPr>
                <w:rFonts w:cs="Times New Roman"/>
                <w:sz w:val="22"/>
                <w:szCs w:val="22"/>
              </w:rPr>
            </w:pPr>
            <w:r w:rsidRPr="008E7145">
              <w:rPr>
                <w:sz w:val="22"/>
                <w:szCs w:val="22"/>
                <w:u w:val="single"/>
              </w:rPr>
              <w:t>Management and Development of Staff</w:t>
            </w:r>
          </w:p>
          <w:p w:rsidR="004F590C" w:rsidRPr="008E7145" w:rsidRDefault="004F590C" w:rsidP="004F590C">
            <w:pPr>
              <w:pStyle w:val="BodyText"/>
              <w:spacing w:after="0"/>
              <w:rPr>
                <w:sz w:val="22"/>
                <w:szCs w:val="22"/>
              </w:rPr>
            </w:pPr>
            <w:r w:rsidRPr="008E7145">
              <w:rPr>
                <w:sz w:val="22"/>
                <w:szCs w:val="22"/>
              </w:rPr>
              <w:t>Provide line management</w:t>
            </w:r>
            <w:r>
              <w:rPr>
                <w:sz w:val="22"/>
                <w:szCs w:val="22"/>
              </w:rPr>
              <w:t xml:space="preserve"> and motivation </w:t>
            </w:r>
            <w:r w:rsidRPr="008E7145">
              <w:rPr>
                <w:sz w:val="22"/>
                <w:szCs w:val="22"/>
              </w:rPr>
              <w:t>for</w:t>
            </w:r>
            <w:r>
              <w:rPr>
                <w:sz w:val="22"/>
                <w:szCs w:val="22"/>
              </w:rPr>
              <w:t xml:space="preserve"> management and </w:t>
            </w:r>
            <w:r w:rsidRPr="008E7145">
              <w:rPr>
                <w:sz w:val="22"/>
                <w:szCs w:val="22"/>
              </w:rPr>
              <w:t xml:space="preserve">assistant management accounting staff.  Apply effective personal performance management arrangements to maximise staff potential.  Support innovative ways of working. Manage and monitor staff effort to ensure effective </w:t>
            </w:r>
            <w:r>
              <w:rPr>
                <w:sz w:val="22"/>
                <w:szCs w:val="22"/>
              </w:rPr>
              <w:t>and efficient outcomes</w:t>
            </w:r>
            <w:r w:rsidRPr="008E7145">
              <w:rPr>
                <w:sz w:val="22"/>
                <w:szCs w:val="22"/>
              </w:rPr>
              <w:t xml:space="preserve">.  </w:t>
            </w:r>
          </w:p>
          <w:p w:rsidR="004F590C" w:rsidRDefault="004F590C" w:rsidP="004F590C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required lead in recruitment, disciplinary and grievance matters relating to directly managed staff. </w:t>
            </w:r>
          </w:p>
          <w:p w:rsidR="004F590C" w:rsidRDefault="004F590C" w:rsidP="004F590C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Take a lead role in the identification of</w:t>
            </w:r>
            <w:r w:rsidRPr="00A145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training needs </w:t>
            </w:r>
            <w:r w:rsidRPr="00A1451C">
              <w:rPr>
                <w:sz w:val="22"/>
                <w:szCs w:val="22"/>
              </w:rPr>
              <w:t xml:space="preserve">and implement training for </w:t>
            </w:r>
            <w:r>
              <w:rPr>
                <w:sz w:val="22"/>
                <w:szCs w:val="22"/>
              </w:rPr>
              <w:t xml:space="preserve">budget holder </w:t>
            </w:r>
            <w:r w:rsidRPr="00A1451C">
              <w:rPr>
                <w:sz w:val="22"/>
                <w:szCs w:val="22"/>
              </w:rPr>
              <w:t xml:space="preserve">non-finance staff to ensure </w:t>
            </w:r>
            <w:r>
              <w:rPr>
                <w:sz w:val="22"/>
                <w:szCs w:val="22"/>
              </w:rPr>
              <w:t xml:space="preserve">effective and efficient financial management and the implementation of </w:t>
            </w:r>
            <w:r w:rsidRPr="00A1451C">
              <w:rPr>
                <w:sz w:val="22"/>
                <w:szCs w:val="22"/>
              </w:rPr>
              <w:t>standing fin</w:t>
            </w:r>
            <w:r>
              <w:rPr>
                <w:sz w:val="22"/>
                <w:szCs w:val="22"/>
              </w:rPr>
              <w:t>ancial instructions.</w:t>
            </w:r>
          </w:p>
          <w:p w:rsidR="008B222F" w:rsidRDefault="008B222F" w:rsidP="004F590C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</w:p>
          <w:p w:rsidR="008B222F" w:rsidRDefault="008B222F" w:rsidP="004F590C">
            <w:pPr>
              <w:pStyle w:val="BodyText"/>
              <w:spacing w:after="0"/>
              <w:jc w:val="both"/>
              <w:rPr>
                <w:sz w:val="22"/>
                <w:szCs w:val="22"/>
                <w:u w:val="single"/>
              </w:rPr>
            </w:pPr>
          </w:p>
          <w:p w:rsidR="008C77C9" w:rsidRDefault="008C77C9" w:rsidP="004F590C">
            <w:pPr>
              <w:pStyle w:val="BodyText"/>
              <w:spacing w:after="0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6D0D80" w:rsidRDefault="006D0D80">
      <w:pPr>
        <w:rPr>
          <w:rFonts w:cs="Times New Roman"/>
        </w:rPr>
      </w:pPr>
    </w:p>
    <w:tbl>
      <w:tblPr>
        <w:tblW w:w="496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7"/>
      </w:tblGrid>
      <w:tr w:rsidR="006D0D80" w:rsidTr="0072392A">
        <w:tc>
          <w:tcPr>
            <w:tcW w:w="5000" w:type="pct"/>
          </w:tcPr>
          <w:p w:rsidR="006D0D80" w:rsidRDefault="006D0D80" w:rsidP="00A23382">
            <w:pPr>
              <w:tabs>
                <w:tab w:val="left" w:pos="1121"/>
              </w:tabs>
              <w:ind w:left="540" w:right="567" w:hanging="5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7a</w:t>
            </w:r>
            <w:r>
              <w:rPr>
                <w:b/>
                <w:bCs/>
                <w:sz w:val="24"/>
                <w:szCs w:val="24"/>
              </w:rPr>
              <w:tab/>
              <w:t>EQUIPMENT &amp; MACHINERY</w:t>
            </w:r>
          </w:p>
          <w:p w:rsidR="006D0D80" w:rsidRDefault="006D0D80" w:rsidP="00A23382">
            <w:pPr>
              <w:tabs>
                <w:tab w:val="left" w:pos="1121"/>
              </w:tabs>
              <w:ind w:left="540" w:right="567" w:hanging="540"/>
              <w:rPr>
                <w:b/>
                <w:bCs/>
                <w:sz w:val="24"/>
                <w:szCs w:val="24"/>
              </w:rPr>
            </w:pPr>
          </w:p>
          <w:p w:rsidR="006D0D80" w:rsidRPr="00006275" w:rsidRDefault="006D0D80" w:rsidP="00A23382">
            <w:pPr>
              <w:ind w:left="540" w:right="612" w:hanging="5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Significant</w:t>
            </w:r>
            <w:r w:rsidRPr="00A1451C">
              <w:rPr>
                <w:sz w:val="22"/>
                <w:szCs w:val="22"/>
              </w:rPr>
              <w:t xml:space="preserve"> use of a computer</w:t>
            </w:r>
            <w:r>
              <w:rPr>
                <w:sz w:val="22"/>
                <w:szCs w:val="22"/>
              </w:rPr>
              <w:t xml:space="preserve"> for analysis, interrogation,</w:t>
            </w:r>
            <w:r w:rsidRPr="00A1451C">
              <w:rPr>
                <w:sz w:val="22"/>
                <w:szCs w:val="22"/>
              </w:rPr>
              <w:t xml:space="preserve"> prepar</w:t>
            </w:r>
            <w:r>
              <w:rPr>
                <w:sz w:val="22"/>
                <w:szCs w:val="22"/>
              </w:rPr>
              <w:t>ation of</w:t>
            </w:r>
            <w:r w:rsidRPr="00A1451C">
              <w:rPr>
                <w:sz w:val="22"/>
                <w:szCs w:val="22"/>
              </w:rPr>
              <w:t xml:space="preserve"> financial reports and complex spreadsheets</w:t>
            </w:r>
            <w:r>
              <w:rPr>
                <w:sz w:val="22"/>
                <w:szCs w:val="22"/>
              </w:rPr>
              <w:t xml:space="preserve"> including use of</w:t>
            </w:r>
            <w:r w:rsidRPr="0054002A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006275">
              <w:rPr>
                <w:sz w:val="22"/>
                <w:szCs w:val="22"/>
              </w:rPr>
              <w:t xml:space="preserve">MS Office packages </w:t>
            </w:r>
            <w:r>
              <w:rPr>
                <w:sz w:val="22"/>
                <w:szCs w:val="22"/>
              </w:rPr>
              <w:t>(</w:t>
            </w:r>
            <w:r w:rsidRPr="00006275">
              <w:rPr>
                <w:sz w:val="22"/>
                <w:szCs w:val="22"/>
              </w:rPr>
              <w:t>Word, Excel, Powerpoint, Access and Outlook</w:t>
            </w:r>
            <w:r>
              <w:rPr>
                <w:sz w:val="22"/>
                <w:szCs w:val="22"/>
              </w:rPr>
              <w:t>)</w:t>
            </w:r>
            <w:r w:rsidRPr="00006275">
              <w:rPr>
                <w:sz w:val="22"/>
                <w:szCs w:val="22"/>
              </w:rPr>
              <w:t>.</w:t>
            </w:r>
          </w:p>
          <w:p w:rsidR="006D0D80" w:rsidRPr="00A1451C" w:rsidRDefault="006D0D80" w:rsidP="00A23382">
            <w:pPr>
              <w:ind w:left="540" w:right="612" w:hanging="540"/>
              <w:rPr>
                <w:rFonts w:cs="Times New Roman"/>
                <w:sz w:val="22"/>
                <w:szCs w:val="22"/>
              </w:rPr>
            </w:pPr>
          </w:p>
          <w:p w:rsidR="006D0D80" w:rsidRPr="008B222F" w:rsidRDefault="006D0D80" w:rsidP="008B222F">
            <w:pPr>
              <w:ind w:left="540" w:right="612" w:hanging="5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 w:rsidRPr="00A1451C">
              <w:rPr>
                <w:sz w:val="22"/>
                <w:szCs w:val="22"/>
              </w:rPr>
              <w:t xml:space="preserve">Use of standard office equipment is also required </w:t>
            </w:r>
            <w:r>
              <w:rPr>
                <w:sz w:val="22"/>
                <w:szCs w:val="22"/>
              </w:rPr>
              <w:t>e.g.</w:t>
            </w:r>
            <w:r w:rsidRPr="00A1451C">
              <w:rPr>
                <w:sz w:val="22"/>
                <w:szCs w:val="22"/>
              </w:rPr>
              <w:t xml:space="preserve"> photocopier, fax, and telephone.</w:t>
            </w:r>
          </w:p>
        </w:tc>
      </w:tr>
    </w:tbl>
    <w:p w:rsidR="006D0D80" w:rsidRDefault="006D0D80">
      <w:pPr>
        <w:rPr>
          <w:rFonts w:cs="Times New Roman"/>
        </w:rPr>
      </w:pPr>
    </w:p>
    <w:tbl>
      <w:tblPr>
        <w:tblW w:w="496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7"/>
      </w:tblGrid>
      <w:tr w:rsidR="006D0D80" w:rsidTr="0072392A">
        <w:tc>
          <w:tcPr>
            <w:tcW w:w="5000" w:type="pct"/>
          </w:tcPr>
          <w:p w:rsidR="006D0D80" w:rsidRDefault="006D0D80" w:rsidP="00A23382">
            <w:pPr>
              <w:tabs>
                <w:tab w:val="left" w:pos="540"/>
              </w:tabs>
              <w:ind w:right="5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7b</w:t>
            </w:r>
            <w:r>
              <w:rPr>
                <w:b/>
                <w:bCs/>
                <w:sz w:val="24"/>
                <w:szCs w:val="24"/>
              </w:rPr>
              <w:tab/>
              <w:t>SYSTEMS</w:t>
            </w:r>
          </w:p>
          <w:p w:rsidR="006D0D80" w:rsidRPr="00A432CB" w:rsidRDefault="006D0D80" w:rsidP="00261116">
            <w:pPr>
              <w:ind w:left="567"/>
              <w:jc w:val="both"/>
              <w:rPr>
                <w:sz w:val="22"/>
                <w:szCs w:val="22"/>
              </w:rPr>
            </w:pPr>
            <w:r w:rsidRPr="00363C1B">
              <w:rPr>
                <w:sz w:val="22"/>
                <w:szCs w:val="22"/>
              </w:rPr>
              <w:t xml:space="preserve">Responsible for the design and continued development of reporting processes and systems within Financial Management to ensure efficient and accurate Directorate and Corporate </w:t>
            </w:r>
            <w:r w:rsidRPr="00A432CB">
              <w:rPr>
                <w:sz w:val="22"/>
                <w:szCs w:val="22"/>
              </w:rPr>
              <w:t>reporting.</w:t>
            </w:r>
          </w:p>
          <w:p w:rsidR="006D0D80" w:rsidRPr="00BC39E2" w:rsidRDefault="006D0D80" w:rsidP="00261116">
            <w:pPr>
              <w:ind w:left="567"/>
              <w:jc w:val="both"/>
              <w:rPr>
                <w:sz w:val="22"/>
                <w:szCs w:val="22"/>
              </w:rPr>
            </w:pPr>
            <w:r w:rsidRPr="00A432CB">
              <w:rPr>
                <w:sz w:val="22"/>
                <w:szCs w:val="22"/>
              </w:rPr>
              <w:t>Utilises a range of financial and other reporting software products to ensure the timely and accurate provision of complex financial and supporting information to Directorate and Corporate Management</w:t>
            </w:r>
            <w:r>
              <w:rPr>
                <w:sz w:val="22"/>
                <w:szCs w:val="22"/>
              </w:rPr>
              <w:t>.</w:t>
            </w:r>
            <w:r w:rsidRPr="00A432CB">
              <w:rPr>
                <w:sz w:val="22"/>
                <w:szCs w:val="22"/>
              </w:rPr>
              <w:t xml:space="preserve"> Examples</w:t>
            </w:r>
            <w:r w:rsidRPr="00BC39E2">
              <w:rPr>
                <w:sz w:val="22"/>
                <w:szCs w:val="22"/>
              </w:rPr>
              <w:t xml:space="preserve"> include:</w:t>
            </w:r>
          </w:p>
          <w:p w:rsidR="006D0D80" w:rsidRDefault="006D0D80" w:rsidP="00261116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utilisation of the interrogation and reporting facilities within the main financial system</w:t>
            </w:r>
          </w:p>
          <w:p w:rsidR="006D0D80" w:rsidRPr="00BC39E2" w:rsidRDefault="006D0D80" w:rsidP="00261116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&amp;</w:t>
            </w:r>
            <w:r w:rsidRPr="00BC39E2">
              <w:rPr>
                <w:sz w:val="22"/>
                <w:szCs w:val="22"/>
              </w:rPr>
              <w:t xml:space="preserve"> development of complex spreadsheets</w:t>
            </w:r>
          </w:p>
          <w:p w:rsidR="006D0D80" w:rsidRPr="00BC39E2" w:rsidRDefault="006D0D80" w:rsidP="00261116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C39E2">
              <w:rPr>
                <w:sz w:val="22"/>
                <w:szCs w:val="22"/>
              </w:rPr>
              <w:t>Utilising database software for large volumes of data</w:t>
            </w:r>
          </w:p>
          <w:p w:rsidR="006D0D80" w:rsidRPr="00BC39E2" w:rsidRDefault="006D0D80" w:rsidP="00261116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C39E2">
              <w:rPr>
                <w:sz w:val="22"/>
                <w:szCs w:val="22"/>
              </w:rPr>
              <w:t xml:space="preserve">Utilising supplementary systems such as Payroll Data Query </w:t>
            </w:r>
          </w:p>
          <w:p w:rsidR="006D0D80" w:rsidRPr="00BC39E2" w:rsidRDefault="006D0D80" w:rsidP="00261116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C39E2">
              <w:rPr>
                <w:sz w:val="22"/>
                <w:szCs w:val="22"/>
              </w:rPr>
              <w:t>Designing reports from other reporting packages (e.g. Business Objects)</w:t>
            </w:r>
          </w:p>
          <w:p w:rsidR="006D0D80" w:rsidRDefault="006D0D80" w:rsidP="00261116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BC39E2">
              <w:rPr>
                <w:sz w:val="22"/>
                <w:szCs w:val="22"/>
              </w:rPr>
              <w:t>Full use of Outlook/email communication systems.</w:t>
            </w:r>
          </w:p>
          <w:p w:rsidR="009655EE" w:rsidRPr="00BC39E2" w:rsidRDefault="009655EE" w:rsidP="00261116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 and Intranet usage</w:t>
            </w:r>
          </w:p>
          <w:p w:rsidR="006D0D80" w:rsidRDefault="006D0D80" w:rsidP="00976918">
            <w:pPr>
              <w:ind w:right="535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6D0D80" w:rsidRDefault="006D0D80">
      <w:pPr>
        <w:rPr>
          <w:rFonts w:cs="Times New Roman"/>
        </w:rPr>
      </w:pPr>
    </w:p>
    <w:tbl>
      <w:tblPr>
        <w:tblW w:w="496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7"/>
      </w:tblGrid>
      <w:tr w:rsidR="006D0D80" w:rsidTr="0072392A">
        <w:trPr>
          <w:trHeight w:val="1251"/>
        </w:trPr>
        <w:tc>
          <w:tcPr>
            <w:tcW w:w="5000" w:type="pct"/>
          </w:tcPr>
          <w:p w:rsidR="006D0D80" w:rsidRPr="0000381F" w:rsidRDefault="006D0D80" w:rsidP="00A23382">
            <w:pPr>
              <w:ind w:right="567"/>
              <w:jc w:val="both"/>
              <w:rPr>
                <w:b/>
                <w:sz w:val="22"/>
                <w:szCs w:val="22"/>
              </w:rPr>
            </w:pPr>
            <w:r w:rsidRPr="0000381F">
              <w:rPr>
                <w:b/>
                <w:sz w:val="22"/>
                <w:szCs w:val="22"/>
              </w:rPr>
              <w:t>8.     DECISIONS AND JUDGEMENTS</w:t>
            </w:r>
          </w:p>
          <w:p w:rsidR="006D0D80" w:rsidRPr="007B6AAA" w:rsidRDefault="006D0D80" w:rsidP="00DE2805">
            <w:pPr>
              <w:pStyle w:val="Heading1"/>
              <w:spacing w:before="0" w:after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</w:p>
          <w:p w:rsidR="006D0D80" w:rsidRPr="007B6AAA" w:rsidRDefault="006D0D80" w:rsidP="00A23382">
            <w:pPr>
              <w:pStyle w:val="Heading1"/>
              <w:spacing w:before="0" w:after="0"/>
              <w:ind w:left="540" w:hanging="54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 w:rsidRPr="007B6AAA">
              <w:rPr>
                <w:b w:val="0"/>
                <w:bCs w:val="0"/>
                <w:kern w:val="0"/>
                <w:sz w:val="22"/>
                <w:szCs w:val="22"/>
              </w:rPr>
              <w:tab/>
              <w:t xml:space="preserve">Expected to work autonomously, guided by national policy and regulations and the Division’s own Corporate Governance requirements and use personal initiative and innovative thinking in achievement of objectives.  </w:t>
            </w:r>
          </w:p>
          <w:p w:rsidR="006D0D80" w:rsidRPr="007B6AAA" w:rsidRDefault="006D0D80" w:rsidP="00A23382">
            <w:pPr>
              <w:pStyle w:val="Heading1"/>
              <w:spacing w:before="0" w:after="0"/>
              <w:ind w:left="540" w:hanging="54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 w:rsidRPr="007B6AAA">
              <w:rPr>
                <w:b w:val="0"/>
                <w:bCs w:val="0"/>
                <w:kern w:val="0"/>
                <w:sz w:val="22"/>
                <w:szCs w:val="22"/>
              </w:rPr>
              <w:tab/>
              <w:t>Analytical and Judgemental skills are frequently required where there are highly complex facts or situations, which require the analysis, interpretation and comparison of a range of options. Examples include:</w:t>
            </w:r>
          </w:p>
          <w:p w:rsidR="006D0D80" w:rsidRPr="007B6AAA" w:rsidRDefault="006D0D80" w:rsidP="00A834A4">
            <w:pPr>
              <w:rPr>
                <w:sz w:val="22"/>
                <w:szCs w:val="22"/>
              </w:rPr>
            </w:pPr>
          </w:p>
          <w:p w:rsidR="006D0D80" w:rsidRPr="007B6AAA" w:rsidRDefault="006D0D80" w:rsidP="00A23382">
            <w:pPr>
              <w:pStyle w:val="Heading1"/>
              <w:numPr>
                <w:ilvl w:val="0"/>
                <w:numId w:val="7"/>
              </w:numPr>
              <w:spacing w:before="0" w:after="0"/>
              <w:ind w:hanging="18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 w:rsidRPr="007B6AAA">
              <w:rPr>
                <w:b w:val="0"/>
                <w:bCs w:val="0"/>
                <w:kern w:val="0"/>
                <w:sz w:val="22"/>
                <w:szCs w:val="22"/>
              </w:rPr>
              <w:t>Lead/contribute to the production of complex business cases within agreed financial targets</w:t>
            </w:r>
          </w:p>
          <w:p w:rsidR="006D0D80" w:rsidRPr="00D17153" w:rsidRDefault="006D0D80" w:rsidP="00A23382">
            <w:pPr>
              <w:numPr>
                <w:ilvl w:val="0"/>
                <w:numId w:val="7"/>
              </w:numPr>
              <w:ind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Facilitate t</w:t>
            </w:r>
            <w:r w:rsidRPr="00D17153">
              <w:rPr>
                <w:sz w:val="22"/>
                <w:szCs w:val="22"/>
              </w:rPr>
              <w:t>he setting</w:t>
            </w:r>
            <w:r>
              <w:rPr>
                <w:sz w:val="22"/>
                <w:szCs w:val="22"/>
              </w:rPr>
              <w:t>,</w:t>
            </w:r>
            <w:r w:rsidRPr="00D171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consolidation </w:t>
            </w:r>
            <w:r w:rsidRPr="00D17153">
              <w:rPr>
                <w:sz w:val="22"/>
                <w:szCs w:val="22"/>
              </w:rPr>
              <w:t>and monitoring of multiple targets and objectives</w:t>
            </w:r>
          </w:p>
          <w:p w:rsidR="006D0D80" w:rsidRPr="007B6AAA" w:rsidRDefault="006D0D80" w:rsidP="00DE2805">
            <w:pPr>
              <w:pStyle w:val="Heading1"/>
              <w:spacing w:before="0" w:after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</w:p>
          <w:p w:rsidR="006D0D80" w:rsidRPr="007B6AAA" w:rsidRDefault="006D0D80" w:rsidP="00A23382">
            <w:pPr>
              <w:pStyle w:val="Heading1"/>
              <w:spacing w:before="0" w:after="0"/>
              <w:ind w:left="540" w:hanging="54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 w:rsidRPr="007B6AAA">
              <w:rPr>
                <w:b w:val="0"/>
                <w:bCs w:val="0"/>
                <w:kern w:val="0"/>
                <w:sz w:val="22"/>
                <w:szCs w:val="22"/>
              </w:rPr>
              <w:tab/>
              <w:t>Planning and Organisational judgement is required for projects that impact across the Department and the organisation, including:</w:t>
            </w:r>
          </w:p>
          <w:p w:rsidR="006D0D80" w:rsidRPr="007B6AAA" w:rsidRDefault="006D0D80" w:rsidP="00A834A4">
            <w:pPr>
              <w:rPr>
                <w:sz w:val="22"/>
                <w:szCs w:val="22"/>
              </w:rPr>
            </w:pPr>
          </w:p>
          <w:p w:rsidR="006D0D80" w:rsidRPr="007B6AAA" w:rsidRDefault="006D0D80" w:rsidP="00A23382">
            <w:pPr>
              <w:numPr>
                <w:ilvl w:val="0"/>
                <w:numId w:val="8"/>
              </w:numPr>
              <w:ind w:hanging="180"/>
              <w:rPr>
                <w:sz w:val="22"/>
                <w:szCs w:val="22"/>
              </w:rPr>
            </w:pPr>
            <w:r w:rsidRPr="00D17153">
              <w:rPr>
                <w:sz w:val="22"/>
                <w:szCs w:val="22"/>
              </w:rPr>
              <w:t xml:space="preserve">Pay modelling for national and local initiatives that impact across the </w:t>
            </w:r>
            <w:r>
              <w:rPr>
                <w:sz w:val="22"/>
                <w:szCs w:val="22"/>
              </w:rPr>
              <w:t>Board</w:t>
            </w:r>
          </w:p>
          <w:p w:rsidR="006D0D80" w:rsidRPr="00D17153" w:rsidRDefault="006D0D80" w:rsidP="00A23382">
            <w:pPr>
              <w:numPr>
                <w:ilvl w:val="0"/>
                <w:numId w:val="8"/>
              </w:numPr>
              <w:ind w:hanging="180"/>
              <w:rPr>
                <w:sz w:val="22"/>
                <w:szCs w:val="22"/>
              </w:rPr>
            </w:pPr>
            <w:r w:rsidRPr="00D17153">
              <w:rPr>
                <w:sz w:val="22"/>
                <w:szCs w:val="22"/>
              </w:rPr>
              <w:t>Expenditure reporting within the framework of the annual accounts timetable</w:t>
            </w:r>
          </w:p>
          <w:p w:rsidR="006D0D80" w:rsidRPr="007B6AAA" w:rsidRDefault="006D0D80" w:rsidP="00DE2805">
            <w:pPr>
              <w:pStyle w:val="Heading1"/>
              <w:spacing w:before="0" w:after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</w:p>
          <w:p w:rsidR="006D0D80" w:rsidRPr="007B6AAA" w:rsidRDefault="006D0D80" w:rsidP="00A23382">
            <w:pPr>
              <w:pStyle w:val="Heading1"/>
              <w:spacing w:before="0" w:after="0"/>
              <w:ind w:left="540" w:hanging="54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 w:rsidRPr="007B6AAA">
              <w:rPr>
                <w:b w:val="0"/>
                <w:bCs w:val="0"/>
                <w:kern w:val="0"/>
                <w:sz w:val="22"/>
                <w:szCs w:val="22"/>
              </w:rPr>
              <w:tab/>
              <w:t>Plans activities to ensure achievement of strict weekly, monthly, quarterly and annual financial timetables.</w:t>
            </w:r>
          </w:p>
          <w:p w:rsidR="006D0D80" w:rsidRPr="007B6AAA" w:rsidRDefault="006D0D80" w:rsidP="00DE2805">
            <w:pPr>
              <w:rPr>
                <w:sz w:val="22"/>
                <w:szCs w:val="22"/>
              </w:rPr>
            </w:pPr>
          </w:p>
          <w:p w:rsidR="006D0D80" w:rsidRDefault="006D0D80" w:rsidP="007B6AAA">
            <w:pPr>
              <w:ind w:left="540" w:hanging="540"/>
              <w:rPr>
                <w:sz w:val="22"/>
                <w:szCs w:val="22"/>
              </w:rPr>
            </w:pPr>
            <w:r w:rsidRPr="007B6AAA">
              <w:rPr>
                <w:sz w:val="22"/>
                <w:szCs w:val="22"/>
              </w:rPr>
              <w:tab/>
            </w:r>
            <w:r w:rsidRPr="000D78BE">
              <w:rPr>
                <w:sz w:val="22"/>
                <w:szCs w:val="22"/>
              </w:rPr>
              <w:t>Contributes</w:t>
            </w:r>
            <w:r>
              <w:rPr>
                <w:sz w:val="22"/>
                <w:szCs w:val="22"/>
              </w:rPr>
              <w:t xml:space="preserve"> frequently </w:t>
            </w:r>
            <w:r w:rsidRPr="000D78BE">
              <w:rPr>
                <w:sz w:val="22"/>
                <w:szCs w:val="22"/>
              </w:rPr>
              <w:t>towards medium term f</w:t>
            </w:r>
            <w:r>
              <w:rPr>
                <w:sz w:val="22"/>
                <w:szCs w:val="22"/>
              </w:rPr>
              <w:t>inancial strategy</w:t>
            </w:r>
            <w:r w:rsidRPr="000D78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e.g. formulation and calculation of </w:t>
            </w:r>
            <w:r w:rsidRPr="000D78BE">
              <w:rPr>
                <w:sz w:val="22"/>
                <w:szCs w:val="22"/>
              </w:rPr>
              <w:t xml:space="preserve">future pay modelling </w:t>
            </w:r>
            <w:r>
              <w:rPr>
                <w:sz w:val="22"/>
                <w:szCs w:val="22"/>
              </w:rPr>
              <w:t>and</w:t>
            </w:r>
            <w:r w:rsidRPr="000D78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evaluation of the </w:t>
            </w:r>
            <w:r w:rsidRPr="000D78BE">
              <w:rPr>
                <w:sz w:val="22"/>
                <w:szCs w:val="22"/>
              </w:rPr>
              <w:t>cost</w:t>
            </w:r>
            <w:r>
              <w:rPr>
                <w:sz w:val="22"/>
                <w:szCs w:val="22"/>
              </w:rPr>
              <w:t xml:space="preserve"> implications</w:t>
            </w:r>
            <w:r w:rsidRPr="000D78BE">
              <w:rPr>
                <w:sz w:val="22"/>
                <w:szCs w:val="22"/>
              </w:rPr>
              <w:t xml:space="preserve"> for future service developments.</w:t>
            </w:r>
          </w:p>
          <w:p w:rsidR="007B6AAA" w:rsidRDefault="007B6AAA" w:rsidP="007B6AAA">
            <w:pPr>
              <w:ind w:left="540" w:hanging="540"/>
              <w:rPr>
                <w:sz w:val="22"/>
                <w:szCs w:val="22"/>
              </w:rPr>
            </w:pPr>
          </w:p>
          <w:p w:rsidR="007B6AAA" w:rsidRPr="007B6AAA" w:rsidRDefault="007B6AAA" w:rsidP="007B6AAA">
            <w:pPr>
              <w:ind w:left="1080" w:hanging="540"/>
              <w:rPr>
                <w:sz w:val="22"/>
                <w:szCs w:val="22"/>
              </w:rPr>
            </w:pPr>
            <w:r w:rsidRPr="007B6AAA">
              <w:rPr>
                <w:sz w:val="22"/>
                <w:szCs w:val="22"/>
              </w:rPr>
              <w:t>Supervision, recruitment, training and work allocation of a tea</w:t>
            </w:r>
            <w:r>
              <w:rPr>
                <w:sz w:val="22"/>
                <w:szCs w:val="22"/>
              </w:rPr>
              <w:t xml:space="preserve">m of Management Accountants and </w:t>
            </w:r>
            <w:r w:rsidRPr="007B6AAA">
              <w:rPr>
                <w:sz w:val="22"/>
                <w:szCs w:val="22"/>
              </w:rPr>
              <w:t xml:space="preserve">Management Accounts Assistants.  </w:t>
            </w:r>
          </w:p>
          <w:p w:rsidR="007B6AAA" w:rsidRPr="007B6AAA" w:rsidRDefault="007B6AAA" w:rsidP="007B6AAA">
            <w:pPr>
              <w:ind w:left="540" w:hanging="540"/>
              <w:rPr>
                <w:sz w:val="22"/>
                <w:szCs w:val="22"/>
              </w:rPr>
            </w:pPr>
          </w:p>
          <w:p w:rsidR="007B6AAA" w:rsidRPr="007B6AAA" w:rsidRDefault="007B6AAA" w:rsidP="007B6AAA">
            <w:pPr>
              <w:ind w:left="1080" w:hanging="540"/>
              <w:rPr>
                <w:sz w:val="22"/>
                <w:szCs w:val="22"/>
              </w:rPr>
            </w:pPr>
            <w:r w:rsidRPr="007B6AAA">
              <w:rPr>
                <w:sz w:val="22"/>
                <w:szCs w:val="22"/>
              </w:rPr>
              <w:t>Complex/highly complex facts or situations requiring analysis, interpretation and comparison of a range of options</w:t>
            </w:r>
          </w:p>
          <w:p w:rsidR="007B6AAA" w:rsidRPr="007B6AAA" w:rsidRDefault="007B6AAA" w:rsidP="007B6AAA">
            <w:pPr>
              <w:ind w:left="540" w:hanging="540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54"/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2"/>
      </w:tblGrid>
      <w:tr w:rsidR="007B6AAA" w:rsidTr="0072392A">
        <w:tc>
          <w:tcPr>
            <w:tcW w:w="5000" w:type="pct"/>
          </w:tcPr>
          <w:p w:rsidR="007B6AAA" w:rsidRPr="008C77C9" w:rsidRDefault="007B6AAA" w:rsidP="008C77C9">
            <w:pPr>
              <w:pStyle w:val="ListParagraph"/>
              <w:numPr>
                <w:ilvl w:val="0"/>
                <w:numId w:val="20"/>
              </w:numPr>
              <w:tabs>
                <w:tab w:val="left" w:pos="1138"/>
              </w:tabs>
              <w:ind w:right="567"/>
              <w:jc w:val="both"/>
              <w:rPr>
                <w:b/>
                <w:bCs/>
                <w:sz w:val="24"/>
                <w:szCs w:val="24"/>
              </w:rPr>
            </w:pPr>
            <w:r w:rsidRPr="008C77C9">
              <w:rPr>
                <w:b/>
                <w:bCs/>
                <w:sz w:val="24"/>
                <w:szCs w:val="24"/>
              </w:rPr>
              <w:t>COMMUNICATIONS AND RELATIONSHIPS</w:t>
            </w:r>
          </w:p>
          <w:p w:rsidR="007B6AAA" w:rsidRPr="00E83273" w:rsidRDefault="007B6AAA" w:rsidP="007B6AAA">
            <w:pPr>
              <w:pStyle w:val="Heading1"/>
              <w:spacing w:before="0" w:after="0"/>
              <w:ind w:left="540" w:hanging="54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  <w:tab/>
            </w:r>
            <w:r w:rsidRPr="00E83273">
              <w:rPr>
                <w:b w:val="0"/>
                <w:bCs w:val="0"/>
                <w:sz w:val="22"/>
                <w:szCs w:val="22"/>
              </w:rPr>
              <w:t>Internally with</w:t>
            </w:r>
          </w:p>
          <w:p w:rsidR="007B6AAA" w:rsidRPr="00F433FC" w:rsidRDefault="007B6AAA" w:rsidP="006A7FBC">
            <w:pPr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Heads of Finance </w:t>
            </w:r>
            <w:r w:rsidRPr="00F433FC">
              <w:rPr>
                <w:sz w:val="22"/>
                <w:szCs w:val="22"/>
              </w:rPr>
              <w:t xml:space="preserve"> and all other finance staff</w:t>
            </w:r>
            <w:r>
              <w:rPr>
                <w:sz w:val="22"/>
                <w:szCs w:val="22"/>
              </w:rPr>
              <w:t xml:space="preserve"> throughout NHS Glasgow &amp; Clyde</w:t>
            </w:r>
          </w:p>
          <w:p w:rsidR="007B6AAA" w:rsidRPr="009B5637" w:rsidRDefault="007B6AAA" w:rsidP="006A7FBC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9B5637">
              <w:rPr>
                <w:sz w:val="22"/>
                <w:szCs w:val="22"/>
              </w:rPr>
              <w:t>Clinical Directors, Heads of Service and other Departmental Managers</w:t>
            </w:r>
          </w:p>
          <w:p w:rsidR="007B6AAA" w:rsidRPr="00F433FC" w:rsidRDefault="00556304" w:rsidP="006A7FBC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R&amp;D, Ethics and Innovation staff</w:t>
            </w:r>
          </w:p>
          <w:p w:rsidR="007B6AAA" w:rsidRPr="00F433FC" w:rsidRDefault="007B6AAA" w:rsidP="006A7FBC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F433FC">
              <w:rPr>
                <w:sz w:val="22"/>
                <w:szCs w:val="22"/>
              </w:rPr>
              <w:t>Internal Audit</w:t>
            </w:r>
          </w:p>
          <w:p w:rsidR="007B6AAA" w:rsidRDefault="007B6AAA" w:rsidP="006A7FBC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FB25CE">
              <w:rPr>
                <w:sz w:val="22"/>
                <w:szCs w:val="22"/>
              </w:rPr>
              <w:t xml:space="preserve">Other </w:t>
            </w:r>
            <w:r>
              <w:rPr>
                <w:sz w:val="22"/>
                <w:szCs w:val="22"/>
              </w:rPr>
              <w:t>Budget holder</w:t>
            </w:r>
            <w:r w:rsidR="00556304">
              <w:rPr>
                <w:sz w:val="22"/>
                <w:szCs w:val="22"/>
              </w:rPr>
              <w:t xml:space="preserve">s  and researchers across NHSGGC </w:t>
            </w:r>
            <w:r>
              <w:rPr>
                <w:sz w:val="22"/>
                <w:szCs w:val="22"/>
              </w:rPr>
              <w:t>(multi-disciplinary)</w:t>
            </w:r>
          </w:p>
          <w:p w:rsidR="00556304" w:rsidRPr="00556304" w:rsidRDefault="007B6AAA" w:rsidP="00556304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556304">
              <w:rPr>
                <w:sz w:val="22"/>
                <w:szCs w:val="22"/>
              </w:rPr>
              <w:t>I T Department</w:t>
            </w:r>
            <w:r w:rsidR="00556304" w:rsidRPr="00556304">
              <w:rPr>
                <w:sz w:val="22"/>
                <w:szCs w:val="22"/>
              </w:rPr>
              <w:t>.</w:t>
            </w:r>
          </w:p>
          <w:p w:rsidR="007B6AAA" w:rsidRPr="00FB25CE" w:rsidRDefault="007B6AAA" w:rsidP="00556304">
            <w:pPr>
              <w:ind w:left="567"/>
              <w:jc w:val="both"/>
              <w:rPr>
                <w:rFonts w:cs="Times New Roman"/>
                <w:sz w:val="22"/>
                <w:szCs w:val="22"/>
              </w:rPr>
            </w:pPr>
          </w:p>
          <w:p w:rsidR="007B6AAA" w:rsidRPr="00F433FC" w:rsidRDefault="007B6AAA" w:rsidP="007B6AAA">
            <w:pPr>
              <w:ind w:left="540" w:hanging="54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 w:rsidRPr="00F433FC">
              <w:rPr>
                <w:sz w:val="22"/>
                <w:szCs w:val="22"/>
              </w:rPr>
              <w:t>Externally with:</w:t>
            </w:r>
          </w:p>
          <w:p w:rsidR="007B6AAA" w:rsidRPr="00FB25CE" w:rsidRDefault="007B6AAA" w:rsidP="006A7FBC">
            <w:pPr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FB25CE">
              <w:rPr>
                <w:sz w:val="22"/>
                <w:szCs w:val="22"/>
              </w:rPr>
              <w:t xml:space="preserve">Finance/senior staff at other NHS organisations, including </w:t>
            </w:r>
            <w:r>
              <w:rPr>
                <w:sz w:val="22"/>
                <w:szCs w:val="22"/>
              </w:rPr>
              <w:t>Scottish Government etc</w:t>
            </w:r>
          </w:p>
          <w:p w:rsidR="007B6AAA" w:rsidRPr="00FB25CE" w:rsidRDefault="007B6AAA" w:rsidP="006A7FBC">
            <w:pPr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  <w:lang w:val="fr-FR"/>
              </w:rPr>
            </w:pPr>
            <w:r w:rsidRPr="00FB25CE">
              <w:rPr>
                <w:sz w:val="22"/>
                <w:szCs w:val="22"/>
              </w:rPr>
              <w:t xml:space="preserve">Senior staff </w:t>
            </w:r>
            <w:r w:rsidR="00556304">
              <w:rPr>
                <w:sz w:val="22"/>
                <w:szCs w:val="22"/>
              </w:rPr>
              <w:t xml:space="preserve">and researchers </w:t>
            </w:r>
            <w:r w:rsidRPr="00FB25CE">
              <w:rPr>
                <w:sz w:val="22"/>
                <w:szCs w:val="22"/>
              </w:rPr>
              <w:t>at Universities</w:t>
            </w:r>
          </w:p>
          <w:p w:rsidR="007B6AAA" w:rsidRPr="00FB25CE" w:rsidRDefault="007B6AAA" w:rsidP="006A7FBC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fr-FR"/>
              </w:rPr>
            </w:pPr>
            <w:r w:rsidRPr="00FB25CE">
              <w:rPr>
                <w:sz w:val="22"/>
                <w:szCs w:val="22"/>
                <w:lang w:val="fr-FR"/>
              </w:rPr>
              <w:t>External Audit</w:t>
            </w:r>
          </w:p>
          <w:p w:rsidR="007B6AAA" w:rsidRPr="00FB25CE" w:rsidRDefault="00556304" w:rsidP="006A7FBC">
            <w:pPr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Commercial Organisations, Charities and Research Funders</w:t>
            </w:r>
          </w:p>
          <w:p w:rsidR="007B6AAA" w:rsidRPr="00F433FC" w:rsidRDefault="007B6AAA" w:rsidP="007B6AAA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7B6AAA" w:rsidRPr="007F0C5A" w:rsidRDefault="007B6AAA" w:rsidP="007B6AAA">
            <w:pPr>
              <w:ind w:left="540" w:hanging="54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 w:rsidRPr="00F433FC">
              <w:rPr>
                <w:sz w:val="22"/>
                <w:szCs w:val="22"/>
              </w:rPr>
              <w:t xml:space="preserve">The post holder will require the ability to communicate within a range of settings from contentious information communicated on a one to one basis to presentations of complex information to medium sized groups. This will be through a range of different media, including verbally, written </w:t>
            </w:r>
            <w:r w:rsidRPr="007F0C5A">
              <w:rPr>
                <w:sz w:val="22"/>
                <w:szCs w:val="22"/>
              </w:rPr>
              <w:t>reports, PowerPoint presentations to various Groups and Teams, etc.</w:t>
            </w:r>
          </w:p>
          <w:p w:rsidR="007B6AAA" w:rsidRPr="007F0C5A" w:rsidRDefault="007B6AAA" w:rsidP="007B6AAA">
            <w:pPr>
              <w:ind w:left="540" w:hanging="540"/>
              <w:jc w:val="both"/>
              <w:rPr>
                <w:sz w:val="22"/>
                <w:szCs w:val="22"/>
              </w:rPr>
            </w:pPr>
          </w:p>
          <w:p w:rsidR="007B6AAA" w:rsidRPr="007F0C5A" w:rsidRDefault="007B6AAA" w:rsidP="007B6AAA">
            <w:pPr>
              <w:pStyle w:val="BodyText3"/>
              <w:ind w:left="540" w:hanging="540"/>
              <w:rPr>
                <w:rFonts w:cs="Times New Roman"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 w:rsidRPr="007F0C5A">
              <w:rPr>
                <w:sz w:val="22"/>
                <w:szCs w:val="22"/>
              </w:rPr>
              <w:t xml:space="preserve">The post requires excellent </w:t>
            </w:r>
            <w:r>
              <w:rPr>
                <w:sz w:val="22"/>
                <w:szCs w:val="22"/>
              </w:rPr>
              <w:t xml:space="preserve">communication </w:t>
            </w:r>
            <w:r w:rsidRPr="007F0C5A">
              <w:rPr>
                <w:sz w:val="22"/>
                <w:szCs w:val="22"/>
              </w:rPr>
              <w:t xml:space="preserve">skills to enable complex </w:t>
            </w:r>
            <w:r>
              <w:rPr>
                <w:sz w:val="22"/>
                <w:szCs w:val="22"/>
              </w:rPr>
              <w:t xml:space="preserve">financial </w:t>
            </w:r>
            <w:r w:rsidRPr="007F0C5A">
              <w:rPr>
                <w:sz w:val="22"/>
                <w:szCs w:val="22"/>
              </w:rPr>
              <w:t xml:space="preserve">information to be </w:t>
            </w:r>
            <w:r>
              <w:rPr>
                <w:sz w:val="22"/>
                <w:szCs w:val="22"/>
              </w:rPr>
              <w:t>explained and understood</w:t>
            </w:r>
            <w:r w:rsidRPr="007F0C5A">
              <w:rPr>
                <w:sz w:val="22"/>
                <w:szCs w:val="22"/>
              </w:rPr>
              <w:t xml:space="preserve"> and relationship</w:t>
            </w:r>
            <w:r>
              <w:rPr>
                <w:sz w:val="22"/>
                <w:szCs w:val="22"/>
              </w:rPr>
              <w:t xml:space="preserve">/persuasive skills to ensure that </w:t>
            </w:r>
            <w:r w:rsidRPr="007F0C5A">
              <w:rPr>
                <w:sz w:val="22"/>
                <w:szCs w:val="22"/>
              </w:rPr>
              <w:t xml:space="preserve">a course of action </w:t>
            </w:r>
            <w:r>
              <w:rPr>
                <w:sz w:val="22"/>
                <w:szCs w:val="22"/>
              </w:rPr>
              <w:t>is</w:t>
            </w:r>
            <w:r w:rsidRPr="007F0C5A">
              <w:rPr>
                <w:sz w:val="22"/>
                <w:szCs w:val="22"/>
              </w:rPr>
              <w:t xml:space="preserve"> agreed with group members and/or managers.</w:t>
            </w:r>
            <w:r w:rsidRPr="00F433FC">
              <w:t xml:space="preserve"> </w:t>
            </w:r>
          </w:p>
        </w:tc>
      </w:tr>
    </w:tbl>
    <w:tbl>
      <w:tblPr>
        <w:tblpPr w:leftFromText="180" w:rightFromText="180" w:vertAnchor="text" w:horzAnchor="margin" w:tblpY="6922"/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2"/>
      </w:tblGrid>
      <w:tr w:rsidR="007B6AAA" w:rsidTr="0072392A">
        <w:trPr>
          <w:trHeight w:val="703"/>
        </w:trPr>
        <w:tc>
          <w:tcPr>
            <w:tcW w:w="5000" w:type="pct"/>
          </w:tcPr>
          <w:p w:rsidR="007B6AAA" w:rsidRPr="0072392A" w:rsidRDefault="007B6AAA" w:rsidP="0072392A">
            <w:pPr>
              <w:pStyle w:val="ListParagraph"/>
              <w:numPr>
                <w:ilvl w:val="0"/>
                <w:numId w:val="20"/>
              </w:numPr>
              <w:tabs>
                <w:tab w:val="left" w:pos="1138"/>
              </w:tabs>
              <w:ind w:right="56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2392A">
              <w:rPr>
                <w:b/>
                <w:bCs/>
                <w:sz w:val="22"/>
                <w:szCs w:val="22"/>
              </w:rPr>
              <w:t>PHYSICAL, MENTAL, EMOTIONAL AND ENVIRONMENTAL DEMANDS OF THE JOB</w:t>
            </w:r>
          </w:p>
          <w:p w:rsidR="00186B83" w:rsidRPr="008C77C9" w:rsidRDefault="00186B83" w:rsidP="00186B83">
            <w:pPr>
              <w:pStyle w:val="ListParagraph"/>
              <w:tabs>
                <w:tab w:val="left" w:pos="1138"/>
              </w:tabs>
              <w:ind w:right="56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7B6AAA" w:rsidRDefault="007B6AAA" w:rsidP="007B6AAA">
            <w:pPr>
              <w:ind w:left="540" w:right="432" w:hanging="5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ab/>
            </w:r>
            <w:r w:rsidRPr="00CC3086">
              <w:rPr>
                <w:b/>
                <w:bCs/>
                <w:sz w:val="22"/>
                <w:szCs w:val="22"/>
              </w:rPr>
              <w:t xml:space="preserve">Physical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7B6AAA" w:rsidRDefault="007B6AAA" w:rsidP="007B6AAA">
            <w:pPr>
              <w:ind w:left="540" w:right="432" w:hanging="54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Keyboard use requiring speed/accuracy.  </w:t>
            </w:r>
          </w:p>
          <w:p w:rsidR="007B6AAA" w:rsidRDefault="007B6AAA" w:rsidP="007B6AAA">
            <w:pPr>
              <w:ind w:left="540" w:hanging="5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ab/>
            </w:r>
            <w:r w:rsidRPr="00E52365">
              <w:rPr>
                <w:b/>
                <w:bCs/>
                <w:sz w:val="22"/>
                <w:szCs w:val="22"/>
              </w:rPr>
              <w:t xml:space="preserve">Mental  </w:t>
            </w:r>
          </w:p>
          <w:p w:rsidR="007B6AAA" w:rsidRPr="00F433FC" w:rsidRDefault="007B6AAA" w:rsidP="007B6AAA">
            <w:pPr>
              <w:ind w:left="540" w:hanging="54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 w:rsidRPr="00F433FC">
              <w:rPr>
                <w:sz w:val="22"/>
                <w:szCs w:val="22"/>
              </w:rPr>
              <w:t xml:space="preserve">There is a frequent requirement for concentration. The work </w:t>
            </w:r>
            <w:r>
              <w:rPr>
                <w:sz w:val="22"/>
                <w:szCs w:val="22"/>
              </w:rPr>
              <w:t>is often unpredictable with interruptions (average 6 per day often requiring immediate change in activity, e.g Budgetholders requiring ad hoc costings for service initiatives, advice on financial pressures, guidance on standing financial instructions) and including</w:t>
            </w:r>
            <w:r w:rsidRPr="00F433FC">
              <w:rPr>
                <w:sz w:val="22"/>
                <w:szCs w:val="22"/>
              </w:rPr>
              <w:t xml:space="preserve"> requirement</w:t>
            </w:r>
            <w:r>
              <w:rPr>
                <w:sz w:val="22"/>
                <w:szCs w:val="22"/>
              </w:rPr>
              <w:t>s for concentration over several days to deal with matters such as</w:t>
            </w:r>
            <w:r w:rsidRPr="00F433FC">
              <w:rPr>
                <w:sz w:val="22"/>
                <w:szCs w:val="22"/>
              </w:rPr>
              <w:t>:</w:t>
            </w:r>
          </w:p>
          <w:p w:rsidR="007B6AAA" w:rsidRPr="00F433FC" w:rsidRDefault="007B6AAA" w:rsidP="007B6AAA">
            <w:pPr>
              <w:numPr>
                <w:ilvl w:val="0"/>
                <w:numId w:val="9"/>
              </w:numPr>
              <w:ind w:left="720" w:hanging="180"/>
              <w:jc w:val="both"/>
              <w:rPr>
                <w:sz w:val="22"/>
                <w:szCs w:val="22"/>
              </w:rPr>
            </w:pPr>
            <w:r w:rsidRPr="00F433FC">
              <w:rPr>
                <w:sz w:val="22"/>
                <w:szCs w:val="22"/>
              </w:rPr>
              <w:t>Complex issues arising simultaneously</w:t>
            </w:r>
          </w:p>
          <w:p w:rsidR="007B6AAA" w:rsidRDefault="007B6AAA" w:rsidP="007B6AAA">
            <w:pPr>
              <w:numPr>
                <w:ilvl w:val="0"/>
                <w:numId w:val="9"/>
              </w:numPr>
              <w:ind w:left="720" w:hanging="180"/>
              <w:jc w:val="both"/>
              <w:rPr>
                <w:sz w:val="22"/>
                <w:szCs w:val="22"/>
              </w:rPr>
            </w:pPr>
            <w:r w:rsidRPr="00F433FC">
              <w:rPr>
                <w:sz w:val="22"/>
                <w:szCs w:val="22"/>
              </w:rPr>
              <w:t>Unpredictable urgent matters arising alongside regular tasks</w:t>
            </w:r>
          </w:p>
          <w:p w:rsidR="007B6AAA" w:rsidRDefault="007B6AAA" w:rsidP="007B6AAA">
            <w:pPr>
              <w:numPr>
                <w:ilvl w:val="0"/>
                <w:numId w:val="9"/>
              </w:numPr>
              <w:ind w:left="720" w:hanging="180"/>
              <w:jc w:val="both"/>
              <w:rPr>
                <w:sz w:val="22"/>
                <w:szCs w:val="22"/>
              </w:rPr>
            </w:pPr>
            <w:r w:rsidRPr="00556304">
              <w:rPr>
                <w:sz w:val="22"/>
                <w:szCs w:val="22"/>
              </w:rPr>
              <w:t>Concentration required when inputting data, checking and reconciling information, making calculations and when answering queries from staff, colleagues and other contacts and is frequently required to switch tasks; frequent requirement to concentrate for long periods when analysing complex data, statistics and preparing financial returns</w:t>
            </w:r>
          </w:p>
          <w:p w:rsidR="00186B83" w:rsidRPr="00F433FC" w:rsidRDefault="00186B83" w:rsidP="00186B83">
            <w:pPr>
              <w:ind w:left="720"/>
              <w:jc w:val="both"/>
              <w:rPr>
                <w:sz w:val="22"/>
                <w:szCs w:val="22"/>
              </w:rPr>
            </w:pPr>
          </w:p>
          <w:p w:rsidR="007B6AAA" w:rsidRDefault="007B6AAA" w:rsidP="007B6AAA">
            <w:pPr>
              <w:ind w:left="540" w:hanging="5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ab/>
            </w:r>
            <w:r w:rsidRPr="00E52365">
              <w:rPr>
                <w:b/>
                <w:bCs/>
                <w:sz w:val="22"/>
                <w:szCs w:val="22"/>
              </w:rPr>
              <w:t xml:space="preserve">Emotional  </w:t>
            </w:r>
          </w:p>
          <w:p w:rsidR="007B6AAA" w:rsidRPr="00F433FC" w:rsidRDefault="007B6AAA" w:rsidP="007B6AAA">
            <w:pPr>
              <w:ind w:left="540" w:hanging="54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 w:rsidRPr="00F433FC">
              <w:rPr>
                <w:sz w:val="22"/>
                <w:szCs w:val="22"/>
              </w:rPr>
              <w:t xml:space="preserve">Expected to occasionally </w:t>
            </w:r>
            <w:r>
              <w:rPr>
                <w:sz w:val="22"/>
                <w:szCs w:val="22"/>
              </w:rPr>
              <w:t>deal with</w:t>
            </w:r>
            <w:r w:rsidRPr="00F433FC">
              <w:rPr>
                <w:sz w:val="22"/>
                <w:szCs w:val="22"/>
              </w:rPr>
              <w:t xml:space="preserve"> distressing circumstances, primarily </w:t>
            </w:r>
            <w:r>
              <w:rPr>
                <w:sz w:val="22"/>
                <w:szCs w:val="22"/>
              </w:rPr>
              <w:t>due to</w:t>
            </w:r>
            <w:r w:rsidRPr="00F433FC">
              <w:rPr>
                <w:sz w:val="22"/>
                <w:szCs w:val="22"/>
              </w:rPr>
              <w:t xml:space="preserve"> pressure of timetables and st</w:t>
            </w:r>
            <w:r>
              <w:rPr>
                <w:sz w:val="22"/>
                <w:szCs w:val="22"/>
              </w:rPr>
              <w:t>aff management responsibilities e.g.</w:t>
            </w:r>
          </w:p>
          <w:p w:rsidR="007B6AAA" w:rsidRPr="00F433FC" w:rsidRDefault="007B6AAA" w:rsidP="007B6AAA">
            <w:pPr>
              <w:numPr>
                <w:ilvl w:val="0"/>
                <w:numId w:val="11"/>
              </w:numPr>
              <w:ind w:hanging="180"/>
              <w:jc w:val="both"/>
              <w:rPr>
                <w:sz w:val="22"/>
                <w:szCs w:val="22"/>
              </w:rPr>
            </w:pPr>
            <w:r w:rsidRPr="00F433FC">
              <w:rPr>
                <w:sz w:val="22"/>
                <w:szCs w:val="22"/>
              </w:rPr>
              <w:t>Staff performance</w:t>
            </w:r>
            <w:r>
              <w:rPr>
                <w:sz w:val="22"/>
                <w:szCs w:val="22"/>
              </w:rPr>
              <w:t>,</w:t>
            </w:r>
            <w:r w:rsidRPr="00F433FC">
              <w:rPr>
                <w:sz w:val="22"/>
                <w:szCs w:val="22"/>
              </w:rPr>
              <w:t xml:space="preserve"> disciplinary</w:t>
            </w:r>
            <w:r>
              <w:rPr>
                <w:sz w:val="22"/>
                <w:szCs w:val="22"/>
              </w:rPr>
              <w:t xml:space="preserve"> and sickness</w:t>
            </w:r>
            <w:r w:rsidRPr="00F433FC">
              <w:rPr>
                <w:sz w:val="22"/>
                <w:szCs w:val="22"/>
              </w:rPr>
              <w:t xml:space="preserve"> management within own team</w:t>
            </w:r>
          </w:p>
          <w:p w:rsidR="007B6AAA" w:rsidRPr="00F433FC" w:rsidRDefault="007B6AAA" w:rsidP="007B6AAA">
            <w:pPr>
              <w:numPr>
                <w:ilvl w:val="0"/>
                <w:numId w:val="10"/>
              </w:numPr>
              <w:ind w:hanging="180"/>
              <w:jc w:val="both"/>
              <w:rPr>
                <w:rFonts w:cs="Times New Roman"/>
                <w:sz w:val="22"/>
                <w:szCs w:val="22"/>
              </w:rPr>
            </w:pPr>
            <w:r w:rsidRPr="00F433FC">
              <w:rPr>
                <w:sz w:val="22"/>
                <w:szCs w:val="22"/>
              </w:rPr>
              <w:t xml:space="preserve">Required to provide objective financial guidance </w:t>
            </w:r>
            <w:r>
              <w:rPr>
                <w:sz w:val="22"/>
                <w:szCs w:val="22"/>
              </w:rPr>
              <w:t xml:space="preserve">in times of financial pressures which may conflict with ability of service to meet perceived patient </w:t>
            </w:r>
            <w:r w:rsidRPr="00F433FC">
              <w:rPr>
                <w:sz w:val="22"/>
                <w:szCs w:val="22"/>
              </w:rPr>
              <w:t>need</w:t>
            </w:r>
            <w:r>
              <w:rPr>
                <w:sz w:val="22"/>
                <w:szCs w:val="22"/>
              </w:rPr>
              <w:t>s.</w:t>
            </w:r>
          </w:p>
          <w:p w:rsidR="007B6AAA" w:rsidRDefault="007B6AAA" w:rsidP="007B6AAA">
            <w:pPr>
              <w:ind w:left="540" w:right="432" w:hanging="5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ab/>
            </w:r>
            <w:r w:rsidRPr="00E52365">
              <w:rPr>
                <w:b/>
                <w:bCs/>
                <w:sz w:val="22"/>
                <w:szCs w:val="22"/>
              </w:rPr>
              <w:t>Environmental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7B6AAA" w:rsidRPr="007B6AAA" w:rsidRDefault="007B6AAA" w:rsidP="007B6AAA">
            <w:pPr>
              <w:ind w:left="540" w:right="432" w:hanging="54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Compliance with health &amp; safety/risk management policies both within normal office environment and when travelling to and attending meetings within various Hospitals.</w:t>
            </w:r>
          </w:p>
        </w:tc>
      </w:tr>
    </w:tbl>
    <w:p w:rsidR="006D0D80" w:rsidRDefault="006D0D80">
      <w:pPr>
        <w:rPr>
          <w:rFonts w:cs="Times New Roman"/>
        </w:rPr>
      </w:pPr>
    </w:p>
    <w:p w:rsidR="006D0D80" w:rsidRDefault="006D0D80">
      <w:pPr>
        <w:rPr>
          <w:rFonts w:cs="Times New Roman"/>
        </w:rPr>
      </w:pPr>
    </w:p>
    <w:p w:rsidR="006D0D80" w:rsidRDefault="006D0D80">
      <w:pPr>
        <w:rPr>
          <w:rFonts w:cs="Times New Roman"/>
        </w:rPr>
      </w:pPr>
    </w:p>
    <w:tbl>
      <w:tblPr>
        <w:tblW w:w="496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7"/>
      </w:tblGrid>
      <w:tr w:rsidR="006D0D80" w:rsidTr="0072392A">
        <w:tc>
          <w:tcPr>
            <w:tcW w:w="5000" w:type="pct"/>
          </w:tcPr>
          <w:p w:rsidR="006D0D80" w:rsidRDefault="006D0D80" w:rsidP="008C77C9">
            <w:pPr>
              <w:numPr>
                <w:ilvl w:val="0"/>
                <w:numId w:val="20"/>
              </w:numPr>
              <w:ind w:left="540" w:right="567" w:hanging="5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MOST CHALLENGING/DIFFICULT PART OF JOB</w:t>
            </w:r>
          </w:p>
          <w:p w:rsidR="006D0D80" w:rsidRPr="0096150D" w:rsidRDefault="006D0D80" w:rsidP="007F22C2">
            <w:pPr>
              <w:pStyle w:val="BodyText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284"/>
              </w:tabs>
              <w:spacing w:after="0"/>
              <w:ind w:left="720" w:hanging="180"/>
              <w:jc w:val="both"/>
              <w:rPr>
                <w:sz w:val="22"/>
                <w:szCs w:val="22"/>
              </w:rPr>
            </w:pPr>
            <w:r w:rsidRPr="0096150D">
              <w:rPr>
                <w:sz w:val="22"/>
                <w:szCs w:val="22"/>
              </w:rPr>
              <w:t xml:space="preserve">Influencing and motivating </w:t>
            </w:r>
            <w:r>
              <w:rPr>
                <w:sz w:val="22"/>
                <w:szCs w:val="22"/>
              </w:rPr>
              <w:t>budget</w:t>
            </w:r>
            <w:r w:rsidR="006C39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holders and multidisciplinary</w:t>
            </w:r>
            <w:r w:rsidRPr="0096150D">
              <w:rPr>
                <w:sz w:val="22"/>
                <w:szCs w:val="22"/>
              </w:rPr>
              <w:t xml:space="preserve"> staff to maintain control of and to achieve financial targets </w:t>
            </w:r>
            <w:r>
              <w:rPr>
                <w:sz w:val="22"/>
                <w:szCs w:val="22"/>
              </w:rPr>
              <w:t xml:space="preserve">and </w:t>
            </w:r>
            <w:r w:rsidRPr="0096150D">
              <w:rPr>
                <w:sz w:val="22"/>
                <w:szCs w:val="22"/>
              </w:rPr>
              <w:t>ensure resources are used efficiently.</w:t>
            </w:r>
          </w:p>
          <w:p w:rsidR="006D0D80" w:rsidRPr="0096150D" w:rsidRDefault="006D0D80" w:rsidP="007F22C2">
            <w:pPr>
              <w:pStyle w:val="BodyText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284"/>
              </w:tabs>
              <w:spacing w:after="0"/>
              <w:ind w:left="720" w:hanging="180"/>
              <w:jc w:val="both"/>
              <w:rPr>
                <w:sz w:val="22"/>
                <w:szCs w:val="22"/>
              </w:rPr>
            </w:pPr>
            <w:r w:rsidRPr="0096150D">
              <w:rPr>
                <w:sz w:val="22"/>
                <w:szCs w:val="22"/>
              </w:rPr>
              <w:t>Prioritisation of workload.</w:t>
            </w:r>
          </w:p>
          <w:p w:rsidR="006D0D80" w:rsidRPr="0096150D" w:rsidRDefault="006D0D80" w:rsidP="007F22C2">
            <w:pPr>
              <w:pStyle w:val="BodyText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284"/>
              </w:tabs>
              <w:spacing w:after="0"/>
              <w:ind w:left="720" w:hanging="180"/>
              <w:jc w:val="both"/>
              <w:rPr>
                <w:sz w:val="22"/>
                <w:szCs w:val="22"/>
              </w:rPr>
            </w:pPr>
            <w:r w:rsidRPr="0096150D">
              <w:rPr>
                <w:sz w:val="22"/>
                <w:szCs w:val="22"/>
              </w:rPr>
              <w:t xml:space="preserve">Retaining flexibility and adapting to a continually changing and uncertain environment. </w:t>
            </w:r>
          </w:p>
          <w:p w:rsidR="006D0D80" w:rsidRDefault="006D0D80" w:rsidP="007F22C2">
            <w:pPr>
              <w:pStyle w:val="BodyText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284"/>
              </w:tabs>
              <w:spacing w:after="0"/>
              <w:ind w:left="720" w:hanging="180"/>
              <w:jc w:val="both"/>
              <w:rPr>
                <w:rFonts w:cs="Times New Roman"/>
                <w:sz w:val="22"/>
                <w:szCs w:val="22"/>
              </w:rPr>
            </w:pPr>
            <w:r w:rsidRPr="0096150D">
              <w:rPr>
                <w:sz w:val="22"/>
                <w:szCs w:val="22"/>
              </w:rPr>
              <w:t>Leading on the financial aspects of business cases and projects</w:t>
            </w:r>
            <w:r>
              <w:rPr>
                <w:sz w:val="22"/>
                <w:szCs w:val="22"/>
              </w:rPr>
              <w:t xml:space="preserve"> including</w:t>
            </w:r>
            <w:r w:rsidRPr="009615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complex </w:t>
            </w:r>
            <w:r w:rsidRPr="0096150D">
              <w:rPr>
                <w:sz w:val="22"/>
                <w:szCs w:val="22"/>
              </w:rPr>
              <w:t xml:space="preserve">financial modelling and service change issues where no precedent exists, coping with incomplete information/making judgements about robustness of information and drawing meaningful conclusions for management. </w:t>
            </w:r>
          </w:p>
          <w:p w:rsidR="006D0D80" w:rsidRPr="0096150D" w:rsidRDefault="006D0D80" w:rsidP="007F22C2">
            <w:pPr>
              <w:pStyle w:val="BodyText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284"/>
              </w:tabs>
              <w:spacing w:after="0"/>
              <w:ind w:left="720" w:hanging="180"/>
              <w:jc w:val="both"/>
              <w:rPr>
                <w:sz w:val="22"/>
                <w:szCs w:val="22"/>
              </w:rPr>
            </w:pPr>
            <w:r w:rsidRPr="0096150D">
              <w:rPr>
                <w:sz w:val="22"/>
                <w:szCs w:val="22"/>
              </w:rPr>
              <w:t xml:space="preserve">Motivating staff to continue developing flexible, transferable, professional skills within an environment of constant change and uncertainty. </w:t>
            </w:r>
          </w:p>
        </w:tc>
      </w:tr>
    </w:tbl>
    <w:p w:rsidR="006D0D80" w:rsidRDefault="006D0D80">
      <w:pPr>
        <w:rPr>
          <w:rFonts w:cs="Times New Roman"/>
        </w:rPr>
      </w:pPr>
    </w:p>
    <w:tbl>
      <w:tblPr>
        <w:tblW w:w="496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7"/>
      </w:tblGrid>
      <w:tr w:rsidR="006D0D80" w:rsidTr="0072392A">
        <w:tc>
          <w:tcPr>
            <w:tcW w:w="5000" w:type="pct"/>
          </w:tcPr>
          <w:p w:rsidR="006D0D80" w:rsidRDefault="006D0D80" w:rsidP="007F22C2">
            <w:pPr>
              <w:ind w:left="540" w:right="567" w:hanging="5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  <w:r>
              <w:rPr>
                <w:b/>
                <w:bCs/>
                <w:sz w:val="22"/>
                <w:szCs w:val="22"/>
              </w:rPr>
              <w:tab/>
              <w:t>KNOWLEDGE, TRAINING AND EXPERIENCE REQUIRED TO DO THE JOB</w:t>
            </w:r>
          </w:p>
          <w:p w:rsidR="00242980" w:rsidRDefault="00242980" w:rsidP="007F22C2">
            <w:pPr>
              <w:ind w:left="540" w:right="567" w:hanging="540"/>
              <w:jc w:val="both"/>
              <w:rPr>
                <w:b/>
                <w:bCs/>
                <w:sz w:val="22"/>
                <w:szCs w:val="22"/>
              </w:rPr>
            </w:pPr>
          </w:p>
          <w:p w:rsidR="006D0D80" w:rsidRPr="00A54EF7" w:rsidRDefault="006D0D80" w:rsidP="007F22C2">
            <w:pPr>
              <w:numPr>
                <w:ilvl w:val="0"/>
                <w:numId w:val="3"/>
              </w:numPr>
              <w:tabs>
                <w:tab w:val="clear" w:pos="360"/>
              </w:tabs>
              <w:ind w:left="72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postholder should hold a major </w:t>
            </w:r>
            <w:r w:rsidRPr="00A54EF7">
              <w:rPr>
                <w:sz w:val="22"/>
                <w:szCs w:val="22"/>
              </w:rPr>
              <w:t>professional accountancy qualification (</w:t>
            </w:r>
            <w:r>
              <w:rPr>
                <w:sz w:val="22"/>
                <w:szCs w:val="22"/>
              </w:rPr>
              <w:t>i.e. one of the six nationally recognised Chartered/Certified/Management/Public Institutes/Association of Accountants - CCAB</w:t>
            </w:r>
            <w:r w:rsidRPr="00A54EF7">
              <w:rPr>
                <w:sz w:val="22"/>
                <w:szCs w:val="22"/>
              </w:rPr>
              <w:t>) or equivalent knowledge, experience and expertise.</w:t>
            </w:r>
          </w:p>
          <w:p w:rsidR="006D0D80" w:rsidRDefault="006D0D80" w:rsidP="007F22C2">
            <w:pPr>
              <w:numPr>
                <w:ilvl w:val="0"/>
                <w:numId w:val="3"/>
              </w:numPr>
              <w:tabs>
                <w:tab w:val="clear" w:pos="360"/>
              </w:tabs>
              <w:ind w:left="720" w:hanging="180"/>
              <w:jc w:val="both"/>
              <w:rPr>
                <w:rFonts w:cs="Times New Roman"/>
                <w:sz w:val="22"/>
                <w:szCs w:val="22"/>
              </w:rPr>
            </w:pPr>
            <w:r w:rsidRPr="00A54EF7">
              <w:rPr>
                <w:sz w:val="22"/>
                <w:szCs w:val="22"/>
              </w:rPr>
              <w:t>At least f</w:t>
            </w:r>
            <w:r>
              <w:rPr>
                <w:sz w:val="22"/>
                <w:szCs w:val="22"/>
              </w:rPr>
              <w:t>ive</w:t>
            </w:r>
            <w:r w:rsidRPr="00A54EF7">
              <w:rPr>
                <w:sz w:val="22"/>
                <w:szCs w:val="22"/>
              </w:rPr>
              <w:t xml:space="preserve"> years experience in the finance department of a </w:t>
            </w:r>
            <w:r>
              <w:rPr>
                <w:sz w:val="22"/>
                <w:szCs w:val="22"/>
              </w:rPr>
              <w:t xml:space="preserve">large </w:t>
            </w:r>
            <w:r w:rsidRPr="00A54EF7">
              <w:rPr>
                <w:sz w:val="22"/>
                <w:szCs w:val="22"/>
              </w:rPr>
              <w:t xml:space="preserve">complex organisation </w:t>
            </w:r>
            <w:r>
              <w:rPr>
                <w:sz w:val="22"/>
                <w:szCs w:val="22"/>
              </w:rPr>
              <w:t>including a</w:t>
            </w:r>
            <w:r w:rsidRPr="00A54EF7">
              <w:rPr>
                <w:sz w:val="22"/>
                <w:szCs w:val="22"/>
              </w:rPr>
              <w:t xml:space="preserve">t least two years experience in a </w:t>
            </w:r>
            <w:r>
              <w:rPr>
                <w:sz w:val="22"/>
                <w:szCs w:val="22"/>
              </w:rPr>
              <w:t xml:space="preserve">senior </w:t>
            </w:r>
            <w:r w:rsidRPr="00A54EF7">
              <w:rPr>
                <w:sz w:val="22"/>
                <w:szCs w:val="22"/>
              </w:rPr>
              <w:t xml:space="preserve">management </w:t>
            </w:r>
            <w:r>
              <w:rPr>
                <w:sz w:val="22"/>
                <w:szCs w:val="22"/>
              </w:rPr>
              <w:t>accounting role</w:t>
            </w:r>
            <w:r w:rsidRPr="00A54EF7">
              <w:rPr>
                <w:sz w:val="22"/>
                <w:szCs w:val="22"/>
              </w:rPr>
              <w:t>.</w:t>
            </w:r>
          </w:p>
          <w:p w:rsidR="006D0D80" w:rsidRPr="00A54EF7" w:rsidRDefault="006D0D80" w:rsidP="007F22C2">
            <w:pPr>
              <w:numPr>
                <w:ilvl w:val="0"/>
                <w:numId w:val="3"/>
              </w:numPr>
              <w:tabs>
                <w:tab w:val="clear" w:pos="360"/>
              </w:tabs>
              <w:ind w:left="720" w:hanging="180"/>
              <w:jc w:val="both"/>
              <w:rPr>
                <w:sz w:val="22"/>
                <w:szCs w:val="22"/>
              </w:rPr>
            </w:pPr>
            <w:r w:rsidRPr="00A54EF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excellent</w:t>
            </w:r>
            <w:r w:rsidRPr="00A54EF7">
              <w:rPr>
                <w:sz w:val="22"/>
                <w:szCs w:val="22"/>
              </w:rPr>
              <w:t xml:space="preserve"> working knowledge of financial computer systems</w:t>
            </w:r>
            <w:r>
              <w:rPr>
                <w:sz w:val="22"/>
                <w:szCs w:val="22"/>
              </w:rPr>
              <w:t xml:space="preserve"> and a European Computer qualification (</w:t>
            </w:r>
            <w:r w:rsidRPr="00A54EF7">
              <w:rPr>
                <w:sz w:val="22"/>
                <w:szCs w:val="22"/>
              </w:rPr>
              <w:t>ECDL</w:t>
            </w:r>
            <w:r>
              <w:rPr>
                <w:sz w:val="22"/>
                <w:szCs w:val="22"/>
              </w:rPr>
              <w:t>)</w:t>
            </w:r>
            <w:r w:rsidRPr="00A54EF7">
              <w:rPr>
                <w:sz w:val="22"/>
                <w:szCs w:val="22"/>
              </w:rPr>
              <w:t xml:space="preserve"> or equivalent experience.</w:t>
            </w:r>
          </w:p>
          <w:p w:rsidR="006D0D80" w:rsidRPr="00A54EF7" w:rsidRDefault="006D0D80" w:rsidP="007F22C2">
            <w:pPr>
              <w:numPr>
                <w:ilvl w:val="0"/>
                <w:numId w:val="3"/>
              </w:numPr>
              <w:tabs>
                <w:tab w:val="clear" w:pos="360"/>
              </w:tabs>
              <w:ind w:left="720" w:hanging="180"/>
              <w:jc w:val="both"/>
              <w:rPr>
                <w:sz w:val="22"/>
                <w:szCs w:val="22"/>
              </w:rPr>
            </w:pPr>
            <w:r w:rsidRPr="00A54EF7">
              <w:rPr>
                <w:sz w:val="22"/>
                <w:szCs w:val="22"/>
              </w:rPr>
              <w:t>In depth specialist and practical knowledge of financial and accounting procedures, in particular budgetary control techniques.</w:t>
            </w:r>
          </w:p>
          <w:p w:rsidR="006D0D80" w:rsidRPr="00A54EF7" w:rsidRDefault="006D0D80" w:rsidP="007F22C2">
            <w:pPr>
              <w:numPr>
                <w:ilvl w:val="0"/>
                <w:numId w:val="3"/>
              </w:numPr>
              <w:tabs>
                <w:tab w:val="clear" w:pos="360"/>
              </w:tabs>
              <w:ind w:left="720" w:hanging="180"/>
              <w:jc w:val="both"/>
              <w:rPr>
                <w:sz w:val="22"/>
                <w:szCs w:val="22"/>
              </w:rPr>
            </w:pPr>
            <w:r w:rsidRPr="00A54EF7">
              <w:rPr>
                <w:sz w:val="22"/>
                <w:szCs w:val="22"/>
              </w:rPr>
              <w:t>Must have staff management/supervisory experience and be able to plan and organise a range of complex activities and programmes.</w:t>
            </w:r>
          </w:p>
          <w:p w:rsidR="006D0D80" w:rsidRDefault="006D0D80" w:rsidP="007F22C2">
            <w:pPr>
              <w:numPr>
                <w:ilvl w:val="0"/>
                <w:numId w:val="3"/>
              </w:numPr>
              <w:tabs>
                <w:tab w:val="clear" w:pos="360"/>
              </w:tabs>
              <w:ind w:left="720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should include:</w:t>
            </w:r>
          </w:p>
          <w:p w:rsidR="006D0D80" w:rsidRPr="00A54EF7" w:rsidRDefault="006D0D80" w:rsidP="007F22C2">
            <w:pPr>
              <w:numPr>
                <w:ilvl w:val="1"/>
                <w:numId w:val="17"/>
              </w:numPr>
              <w:tabs>
                <w:tab w:val="clear" w:pos="794"/>
              </w:tabs>
              <w:ind w:left="1080" w:hanging="360"/>
              <w:jc w:val="both"/>
              <w:rPr>
                <w:sz w:val="22"/>
                <w:szCs w:val="22"/>
              </w:rPr>
            </w:pPr>
            <w:r w:rsidRPr="00A54EF7">
              <w:rPr>
                <w:sz w:val="22"/>
                <w:szCs w:val="22"/>
              </w:rPr>
              <w:t>work</w:t>
            </w:r>
            <w:r>
              <w:rPr>
                <w:sz w:val="22"/>
                <w:szCs w:val="22"/>
              </w:rPr>
              <w:t>ing</w:t>
            </w:r>
            <w:r w:rsidRPr="00A54EF7">
              <w:rPr>
                <w:sz w:val="22"/>
                <w:szCs w:val="22"/>
              </w:rPr>
              <w:t xml:space="preserve"> autonomously, interpreting national policy and regulations for the benefit of the Finance Directorate and the </w:t>
            </w:r>
            <w:r>
              <w:rPr>
                <w:sz w:val="22"/>
                <w:szCs w:val="22"/>
              </w:rPr>
              <w:t>Organisation</w:t>
            </w:r>
            <w:r w:rsidRPr="00A54EF7">
              <w:rPr>
                <w:sz w:val="22"/>
                <w:szCs w:val="22"/>
              </w:rPr>
              <w:t xml:space="preserve">. </w:t>
            </w:r>
          </w:p>
          <w:p w:rsidR="006D0D80" w:rsidRPr="00A54EF7" w:rsidRDefault="006D0D80" w:rsidP="007F22C2">
            <w:pPr>
              <w:numPr>
                <w:ilvl w:val="1"/>
                <w:numId w:val="17"/>
              </w:numPr>
              <w:tabs>
                <w:tab w:val="clear" w:pos="794"/>
              </w:tabs>
              <w:ind w:left="108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making </w:t>
            </w:r>
            <w:r w:rsidRPr="00A54EF7">
              <w:rPr>
                <w:sz w:val="22"/>
                <w:szCs w:val="22"/>
              </w:rPr>
              <w:t>judgements involving highly complex facts and situations.</w:t>
            </w:r>
          </w:p>
          <w:p w:rsidR="006D0D80" w:rsidRPr="00A54EF7" w:rsidRDefault="006D0D80" w:rsidP="007F22C2">
            <w:pPr>
              <w:numPr>
                <w:ilvl w:val="1"/>
                <w:numId w:val="17"/>
              </w:numPr>
              <w:tabs>
                <w:tab w:val="clear" w:pos="794"/>
              </w:tabs>
              <w:ind w:left="1080" w:hanging="36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A54EF7">
              <w:rPr>
                <w:sz w:val="22"/>
                <w:szCs w:val="22"/>
              </w:rPr>
              <w:t>communicat</w:t>
            </w:r>
            <w:r>
              <w:rPr>
                <w:sz w:val="22"/>
                <w:szCs w:val="22"/>
              </w:rPr>
              <w:t>ing</w:t>
            </w:r>
            <w:r w:rsidRPr="00A54EF7">
              <w:rPr>
                <w:sz w:val="22"/>
                <w:szCs w:val="22"/>
              </w:rPr>
              <w:t xml:space="preserve"> highly complex information to a range of different audiences using a range of different advanced communication methods.</w:t>
            </w:r>
          </w:p>
          <w:p w:rsidR="00242980" w:rsidRPr="00242980" w:rsidRDefault="006D0D80" w:rsidP="00242980">
            <w:pPr>
              <w:numPr>
                <w:ilvl w:val="1"/>
                <w:numId w:val="17"/>
              </w:numPr>
              <w:tabs>
                <w:tab w:val="clear" w:pos="794"/>
              </w:tabs>
              <w:ind w:left="1080" w:hanging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Demonstrating f</w:t>
            </w:r>
            <w:r w:rsidRPr="00A54EF7">
              <w:rPr>
                <w:sz w:val="22"/>
                <w:szCs w:val="22"/>
              </w:rPr>
              <w:t>lexible approach to fulfil the duties in an environment with ever changing and/or conflicting priorities.</w:t>
            </w:r>
          </w:p>
          <w:p w:rsidR="00AE744C" w:rsidRPr="00242980" w:rsidRDefault="006D0D80" w:rsidP="00AE744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242980">
              <w:rPr>
                <w:sz w:val="22"/>
                <w:szCs w:val="22"/>
              </w:rPr>
              <w:t>Previous NHS finance experience at a senior level desirable</w:t>
            </w:r>
          </w:p>
          <w:p w:rsidR="00AE744C" w:rsidRPr="0072392A" w:rsidRDefault="00242980" w:rsidP="00242980">
            <w:pPr>
              <w:pStyle w:val="ListParagraph"/>
              <w:numPr>
                <w:ilvl w:val="0"/>
                <w:numId w:val="19"/>
              </w:numPr>
              <w:tabs>
                <w:tab w:val="left" w:pos="567"/>
                <w:tab w:val="left" w:pos="1134"/>
                <w:tab w:val="left" w:pos="1701"/>
                <w:tab w:val="right" w:pos="9639"/>
              </w:tabs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242980">
              <w:rPr>
                <w:sz w:val="22"/>
                <w:szCs w:val="22"/>
              </w:rPr>
              <w:t>A</w:t>
            </w:r>
            <w:r w:rsidR="00AE744C" w:rsidRPr="00242980">
              <w:rPr>
                <w:bCs/>
                <w:sz w:val="22"/>
                <w:szCs w:val="22"/>
              </w:rPr>
              <w:t>b</w:t>
            </w:r>
            <w:r>
              <w:rPr>
                <w:bCs/>
                <w:sz w:val="22"/>
                <w:szCs w:val="22"/>
              </w:rPr>
              <w:t xml:space="preserve">ility to demonstrate </w:t>
            </w:r>
            <w:r w:rsidR="00AE744C" w:rsidRPr="00242980">
              <w:rPr>
                <w:bCs/>
                <w:sz w:val="22"/>
                <w:szCs w:val="22"/>
              </w:rPr>
              <w:t>knowledge and</w:t>
            </w:r>
            <w:r>
              <w:rPr>
                <w:bCs/>
                <w:sz w:val="22"/>
                <w:szCs w:val="22"/>
              </w:rPr>
              <w:t xml:space="preserve"> understanding of R&amp;D statutory </w:t>
            </w:r>
            <w:r w:rsidR="00AE744C" w:rsidRPr="00242980">
              <w:rPr>
                <w:bCs/>
                <w:sz w:val="22"/>
                <w:szCs w:val="22"/>
              </w:rPr>
              <w:t>regulations, polici</w:t>
            </w:r>
            <w:r w:rsidRPr="00242980">
              <w:rPr>
                <w:bCs/>
                <w:sz w:val="22"/>
                <w:szCs w:val="22"/>
              </w:rPr>
              <w:t xml:space="preserve">es and procedures </w:t>
            </w:r>
            <w:r w:rsidR="00AE744C" w:rsidRPr="00242980">
              <w:rPr>
                <w:bCs/>
                <w:sz w:val="22"/>
                <w:szCs w:val="22"/>
              </w:rPr>
              <w:t>in</w:t>
            </w:r>
            <w:r w:rsidRPr="00242980">
              <w:rPr>
                <w:bCs/>
                <w:sz w:val="22"/>
                <w:szCs w:val="22"/>
              </w:rPr>
              <w:t xml:space="preserve"> relation to research finances desirable.</w:t>
            </w:r>
          </w:p>
          <w:p w:rsidR="0072392A" w:rsidRPr="00242980" w:rsidRDefault="0072392A" w:rsidP="0072392A">
            <w:pPr>
              <w:pStyle w:val="ListParagraph"/>
              <w:tabs>
                <w:tab w:val="left" w:pos="567"/>
                <w:tab w:val="left" w:pos="1134"/>
                <w:tab w:val="left" w:pos="1701"/>
                <w:tab w:val="right" w:pos="9639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:rsidR="006D0D80" w:rsidRDefault="006D0D80">
      <w:pPr>
        <w:rPr>
          <w:rFonts w:cs="Times New Roman"/>
        </w:rPr>
      </w:pPr>
    </w:p>
    <w:tbl>
      <w:tblPr>
        <w:tblW w:w="499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0"/>
        <w:gridCol w:w="2035"/>
      </w:tblGrid>
      <w:tr w:rsidR="006D0D80">
        <w:tc>
          <w:tcPr>
            <w:tcW w:w="3932" w:type="pct"/>
          </w:tcPr>
          <w:p w:rsidR="006D0D80" w:rsidRPr="00031D72" w:rsidRDefault="006D0D80" w:rsidP="0072392A">
            <w:pPr>
              <w:ind w:right="56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6D0D80" w:rsidRPr="00031D72" w:rsidRDefault="006D0D80" w:rsidP="007F22C2">
            <w:pPr>
              <w:tabs>
                <w:tab w:val="left" w:pos="1155"/>
              </w:tabs>
              <w:ind w:left="540" w:right="-270" w:hanging="540"/>
              <w:jc w:val="both"/>
              <w:rPr>
                <w:b/>
                <w:bCs/>
                <w:sz w:val="22"/>
                <w:szCs w:val="22"/>
              </w:rPr>
            </w:pPr>
            <w:r w:rsidRPr="00031D7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31D72">
              <w:rPr>
                <w:b/>
                <w:bCs/>
                <w:sz w:val="22"/>
                <w:szCs w:val="22"/>
              </w:rPr>
              <w:t xml:space="preserve">.  </w:t>
            </w:r>
            <w:r w:rsidRPr="00031D72">
              <w:rPr>
                <w:b/>
                <w:bCs/>
                <w:sz w:val="22"/>
                <w:szCs w:val="22"/>
              </w:rPr>
              <w:tab/>
              <w:t>JOB DESCRIPTION AGREEMENT</w:t>
            </w:r>
          </w:p>
          <w:p w:rsidR="006D0D80" w:rsidRPr="00031D72" w:rsidRDefault="006D0D80" w:rsidP="00031D72">
            <w:pPr>
              <w:tabs>
                <w:tab w:val="left" w:pos="630"/>
              </w:tabs>
              <w:ind w:left="540" w:right="-27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6D0D80" w:rsidRPr="00031D72" w:rsidRDefault="006D0D80" w:rsidP="00031D72">
            <w:pPr>
              <w:ind w:left="540" w:right="-270"/>
              <w:jc w:val="both"/>
              <w:rPr>
                <w:b/>
                <w:bCs/>
                <w:sz w:val="22"/>
                <w:szCs w:val="22"/>
              </w:rPr>
            </w:pPr>
            <w:r w:rsidRPr="00031D72">
              <w:rPr>
                <w:b/>
                <w:bCs/>
                <w:sz w:val="22"/>
                <w:szCs w:val="22"/>
              </w:rPr>
              <w:t xml:space="preserve"> Job Holder’s Signature:</w:t>
            </w:r>
          </w:p>
          <w:p w:rsidR="006D0D80" w:rsidRPr="00031D72" w:rsidRDefault="006D0D80" w:rsidP="00031D72">
            <w:pPr>
              <w:ind w:left="540" w:right="-270"/>
              <w:jc w:val="both"/>
              <w:rPr>
                <w:b/>
                <w:bCs/>
                <w:sz w:val="22"/>
                <w:szCs w:val="22"/>
              </w:rPr>
            </w:pPr>
          </w:p>
          <w:p w:rsidR="006D0D80" w:rsidRPr="00031D72" w:rsidRDefault="006D0D80" w:rsidP="00031D72">
            <w:pPr>
              <w:ind w:left="540" w:right="-270"/>
              <w:jc w:val="both"/>
              <w:rPr>
                <w:b/>
                <w:bCs/>
                <w:sz w:val="22"/>
                <w:szCs w:val="22"/>
              </w:rPr>
            </w:pPr>
            <w:r w:rsidRPr="00031D72">
              <w:rPr>
                <w:b/>
                <w:bCs/>
                <w:sz w:val="22"/>
                <w:szCs w:val="22"/>
              </w:rPr>
              <w:t xml:space="preserve"> Head of Department Signature:</w:t>
            </w:r>
          </w:p>
          <w:p w:rsidR="006D0D80" w:rsidRPr="00031D72" w:rsidRDefault="006D0D80" w:rsidP="00B1332C">
            <w:pPr>
              <w:ind w:left="540" w:right="56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8" w:type="pct"/>
          </w:tcPr>
          <w:p w:rsidR="006D0D80" w:rsidRPr="00031D72" w:rsidRDefault="006D0D80" w:rsidP="00031D72">
            <w:pPr>
              <w:ind w:left="72" w:right="56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6D0D80" w:rsidRPr="00031D72" w:rsidRDefault="006D0D80" w:rsidP="00031D72">
            <w:pPr>
              <w:ind w:left="72" w:right="56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6D0D80" w:rsidRPr="00031D72" w:rsidRDefault="006D0D80" w:rsidP="00031D72">
            <w:pPr>
              <w:ind w:left="72" w:right="56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6D0D80" w:rsidRPr="00031D72" w:rsidRDefault="006D0D80" w:rsidP="00031D72">
            <w:pPr>
              <w:ind w:left="72" w:right="567"/>
              <w:jc w:val="both"/>
              <w:rPr>
                <w:b/>
                <w:bCs/>
                <w:sz w:val="22"/>
                <w:szCs w:val="22"/>
              </w:rPr>
            </w:pPr>
            <w:r w:rsidRPr="00031D72">
              <w:rPr>
                <w:b/>
                <w:bCs/>
                <w:sz w:val="22"/>
                <w:szCs w:val="22"/>
              </w:rPr>
              <w:t>Date:</w:t>
            </w:r>
          </w:p>
          <w:p w:rsidR="006D0D80" w:rsidRPr="00031D72" w:rsidRDefault="006D0D80" w:rsidP="00031D72">
            <w:pPr>
              <w:ind w:left="72" w:right="567"/>
              <w:jc w:val="both"/>
              <w:rPr>
                <w:b/>
                <w:bCs/>
                <w:sz w:val="22"/>
                <w:szCs w:val="22"/>
              </w:rPr>
            </w:pPr>
          </w:p>
          <w:p w:rsidR="006D0D80" w:rsidRPr="00031D72" w:rsidRDefault="006D0D80" w:rsidP="00031D72">
            <w:pPr>
              <w:ind w:left="72" w:right="567"/>
              <w:jc w:val="both"/>
              <w:rPr>
                <w:b/>
                <w:bCs/>
                <w:sz w:val="22"/>
                <w:szCs w:val="22"/>
              </w:rPr>
            </w:pPr>
            <w:r w:rsidRPr="00031D72">
              <w:rPr>
                <w:b/>
                <w:bCs/>
                <w:sz w:val="22"/>
                <w:szCs w:val="22"/>
              </w:rPr>
              <w:t>Date:</w:t>
            </w:r>
          </w:p>
        </w:tc>
      </w:tr>
    </w:tbl>
    <w:p w:rsidR="006D0D80" w:rsidRPr="001E7D82" w:rsidRDefault="006D0D80" w:rsidP="001E7D82">
      <w:pPr>
        <w:jc w:val="center"/>
        <w:rPr>
          <w:rFonts w:cs="Times New Roman"/>
          <w:b/>
          <w:bCs/>
          <w:i/>
          <w:iCs/>
          <w:sz w:val="22"/>
          <w:szCs w:val="22"/>
        </w:rPr>
      </w:pPr>
    </w:p>
    <w:sectPr w:rsidR="006D0D80" w:rsidRPr="001E7D82" w:rsidSect="00CC623D">
      <w:footerReference w:type="default" r:id="rId8"/>
      <w:headerReference w:type="first" r:id="rId9"/>
      <w:footerReference w:type="first" r:id="rId10"/>
      <w:pgSz w:w="12240" w:h="15840"/>
      <w:pgMar w:top="1259" w:right="902" w:bottom="1440" w:left="179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80" w:rsidRDefault="006D0D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0D80" w:rsidRDefault="006D0D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D80" w:rsidRDefault="006D0D80" w:rsidP="005322E2">
    <w:pPr>
      <w:pStyle w:val="Footer"/>
      <w:tabs>
        <w:tab w:val="clear" w:pos="4153"/>
        <w:tab w:val="clear" w:pos="8306"/>
      </w:tabs>
      <w:ind w:right="538"/>
    </w:pPr>
    <w:r>
      <w:t>Job Description Standard Template</w:t>
    </w:r>
  </w:p>
  <w:p w:rsidR="006D0D80" w:rsidRDefault="005F67D2" w:rsidP="005322E2">
    <w:pPr>
      <w:pStyle w:val="Footer"/>
      <w:jc w:val="right"/>
      <w:rPr>
        <w:rFonts w:cs="Times New Roman"/>
      </w:rPr>
    </w:pPr>
    <w:r>
      <w:rPr>
        <w:rStyle w:val="PageNumber"/>
      </w:rPr>
      <w:fldChar w:fldCharType="begin"/>
    </w:r>
    <w:r w:rsidR="006D0D8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C34D5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D80" w:rsidRDefault="006D0D80" w:rsidP="005322E2">
    <w:pPr>
      <w:pStyle w:val="Footer"/>
      <w:tabs>
        <w:tab w:val="clear" w:pos="4153"/>
        <w:tab w:val="clear" w:pos="8306"/>
      </w:tabs>
      <w:ind w:right="538"/>
    </w:pPr>
    <w:r>
      <w:t>Job Description Standard Template</w:t>
    </w:r>
  </w:p>
  <w:p w:rsidR="006D0D80" w:rsidRDefault="006D0D80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80" w:rsidRDefault="006D0D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0D80" w:rsidRDefault="006D0D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D80" w:rsidRPr="00C122F1" w:rsidRDefault="0004161F" w:rsidP="00C122F1">
    <w:pPr>
      <w:pStyle w:val="Header"/>
      <w:rPr>
        <w:rFonts w:cs="Times New Roman"/>
      </w:rPr>
    </w:pPr>
    <w:r>
      <w:rPr>
        <w:noProof/>
        <w:lang w:eastAsia="en-GB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6055995</wp:posOffset>
          </wp:positionH>
          <wp:positionV relativeFrom="page">
            <wp:posOffset>456565</wp:posOffset>
          </wp:positionV>
          <wp:extent cx="1188720" cy="1188720"/>
          <wp:effectExtent l="0" t="0" r="0" b="0"/>
          <wp:wrapNone/>
          <wp:docPr id="1" name="Picture 1" descr="NHS_Glasgow_fa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_Glasgow_fa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00D5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60E4BA6"/>
    <w:multiLevelType w:val="hybridMultilevel"/>
    <w:tmpl w:val="E02CB208"/>
    <w:lvl w:ilvl="0" w:tplc="368AA1C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34497D"/>
    <w:multiLevelType w:val="hybridMultilevel"/>
    <w:tmpl w:val="F3803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E2610"/>
    <w:multiLevelType w:val="hybridMultilevel"/>
    <w:tmpl w:val="C44E7A64"/>
    <w:lvl w:ilvl="0" w:tplc="1728E196">
      <w:start w:val="1"/>
      <w:numFmt w:val="bullet"/>
      <w:lvlText w:val="o"/>
      <w:lvlJc w:val="left"/>
      <w:pPr>
        <w:tabs>
          <w:tab w:val="num" w:pos="453"/>
        </w:tabs>
        <w:ind w:left="453" w:hanging="453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9"/>
        </w:tabs>
        <w:ind w:left="7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99"/>
        </w:tabs>
        <w:ind w:left="79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519"/>
        </w:tabs>
        <w:ind w:left="151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239"/>
        </w:tabs>
        <w:ind w:left="223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959"/>
        </w:tabs>
        <w:ind w:left="295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79"/>
        </w:tabs>
        <w:ind w:left="367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99"/>
        </w:tabs>
        <w:ind w:left="439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119"/>
        </w:tabs>
        <w:ind w:left="511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5D7B6D"/>
    <w:multiLevelType w:val="hybridMultilevel"/>
    <w:tmpl w:val="9246F408"/>
    <w:lvl w:ilvl="0" w:tplc="778EE4C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65273F"/>
    <w:multiLevelType w:val="hybridMultilevel"/>
    <w:tmpl w:val="D0D4D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063D46"/>
    <w:multiLevelType w:val="hybridMultilevel"/>
    <w:tmpl w:val="D35AE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2167E0"/>
    <w:multiLevelType w:val="hybridMultilevel"/>
    <w:tmpl w:val="71E49C74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92272F"/>
    <w:multiLevelType w:val="hybridMultilevel"/>
    <w:tmpl w:val="D2EADD64"/>
    <w:lvl w:ilvl="0" w:tplc="340C3EF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2E64D9"/>
    <w:multiLevelType w:val="hybridMultilevel"/>
    <w:tmpl w:val="0B54EB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9F9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162341"/>
    <w:multiLevelType w:val="hybridMultilevel"/>
    <w:tmpl w:val="E060703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07F3"/>
    <w:multiLevelType w:val="multilevel"/>
    <w:tmpl w:val="E060703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13C02"/>
    <w:multiLevelType w:val="hybridMultilevel"/>
    <w:tmpl w:val="08A6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E52F4"/>
    <w:multiLevelType w:val="hybridMultilevel"/>
    <w:tmpl w:val="2D406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924E55"/>
    <w:multiLevelType w:val="hybridMultilevel"/>
    <w:tmpl w:val="28AA5DF6"/>
    <w:lvl w:ilvl="0" w:tplc="49CC8854">
      <w:start w:val="3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4C18C0EA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PMingLiU" w:hAnsi="Arial" w:hint="default"/>
      </w:rPr>
    </w:lvl>
    <w:lvl w:ilvl="2" w:tplc="4BDCB2AA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F0D08E5"/>
    <w:multiLevelType w:val="multilevel"/>
    <w:tmpl w:val="E060703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277E6"/>
    <w:multiLevelType w:val="hybridMultilevel"/>
    <w:tmpl w:val="F87C68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549E8B9E">
      <w:start w:val="1"/>
      <w:numFmt w:val="bullet"/>
      <w:lvlText w:val="o"/>
      <w:lvlJc w:val="left"/>
      <w:pPr>
        <w:tabs>
          <w:tab w:val="num" w:pos="794"/>
        </w:tabs>
        <w:ind w:left="794" w:hanging="340"/>
      </w:pPr>
      <w:rPr>
        <w:rFonts w:ascii="Courier New" w:hAnsi="Courier New" w:cs="Courier New" w:hint="default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8613FF"/>
    <w:multiLevelType w:val="hybridMultilevel"/>
    <w:tmpl w:val="C9CC1DB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6412E7"/>
    <w:multiLevelType w:val="hybridMultilevel"/>
    <w:tmpl w:val="D438E088"/>
    <w:lvl w:ilvl="0" w:tplc="A6DAA17C">
      <w:start w:val="9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91C16"/>
    <w:multiLevelType w:val="hybridMultilevel"/>
    <w:tmpl w:val="6E6CAF8A"/>
    <w:lvl w:ilvl="0" w:tplc="B2FE5EF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1728E196">
      <w:start w:val="1"/>
      <w:numFmt w:val="bullet"/>
      <w:lvlText w:val="o"/>
      <w:lvlJc w:val="left"/>
      <w:pPr>
        <w:tabs>
          <w:tab w:val="num" w:pos="1173"/>
        </w:tabs>
        <w:ind w:left="1173" w:hanging="453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757B67"/>
    <w:multiLevelType w:val="hybridMultilevel"/>
    <w:tmpl w:val="C93A6B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82771"/>
    <w:multiLevelType w:val="hybridMultilevel"/>
    <w:tmpl w:val="FF122214"/>
    <w:lvl w:ilvl="0" w:tplc="B4525082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13"/>
  </w:num>
  <w:num w:numId="8">
    <w:abstractNumId w:val="2"/>
  </w:num>
  <w:num w:numId="9">
    <w:abstractNumId w:val="17"/>
  </w:num>
  <w:num w:numId="10">
    <w:abstractNumId w:val="5"/>
  </w:num>
  <w:num w:numId="11">
    <w:abstractNumId w:val="6"/>
  </w:num>
  <w:num w:numId="12">
    <w:abstractNumId w:val="19"/>
  </w:num>
  <w:num w:numId="13">
    <w:abstractNumId w:val="21"/>
  </w:num>
  <w:num w:numId="14">
    <w:abstractNumId w:val="1"/>
  </w:num>
  <w:num w:numId="15">
    <w:abstractNumId w:val="8"/>
  </w:num>
  <w:num w:numId="16">
    <w:abstractNumId w:val="18"/>
  </w:num>
  <w:num w:numId="17">
    <w:abstractNumId w:val="16"/>
  </w:num>
  <w:num w:numId="18">
    <w:abstractNumId w:val="20"/>
  </w:num>
  <w:num w:numId="19">
    <w:abstractNumId w:val="12"/>
  </w:num>
  <w:num w:numId="20">
    <w:abstractNumId w:val="10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3"/>
    <w:rsid w:val="0000381F"/>
    <w:rsid w:val="0000568A"/>
    <w:rsid w:val="00006275"/>
    <w:rsid w:val="000102C4"/>
    <w:rsid w:val="000156F6"/>
    <w:rsid w:val="00027D4A"/>
    <w:rsid w:val="00031D72"/>
    <w:rsid w:val="00036F7B"/>
    <w:rsid w:val="0004161F"/>
    <w:rsid w:val="00057F12"/>
    <w:rsid w:val="00063EB2"/>
    <w:rsid w:val="00075E7F"/>
    <w:rsid w:val="00077B8D"/>
    <w:rsid w:val="00092F21"/>
    <w:rsid w:val="000A4961"/>
    <w:rsid w:val="000A5BFE"/>
    <w:rsid w:val="000B1132"/>
    <w:rsid w:val="000B1C49"/>
    <w:rsid w:val="000B4C87"/>
    <w:rsid w:val="000C34D5"/>
    <w:rsid w:val="000C5076"/>
    <w:rsid w:val="000D768E"/>
    <w:rsid w:val="000D78BE"/>
    <w:rsid w:val="001012C6"/>
    <w:rsid w:val="00106031"/>
    <w:rsid w:val="00123A21"/>
    <w:rsid w:val="00124494"/>
    <w:rsid w:val="00126778"/>
    <w:rsid w:val="001315A6"/>
    <w:rsid w:val="00134B4A"/>
    <w:rsid w:val="00134E79"/>
    <w:rsid w:val="0014085B"/>
    <w:rsid w:val="0015312C"/>
    <w:rsid w:val="00154D98"/>
    <w:rsid w:val="001628E0"/>
    <w:rsid w:val="00163999"/>
    <w:rsid w:val="00177F03"/>
    <w:rsid w:val="00186B83"/>
    <w:rsid w:val="00187C1E"/>
    <w:rsid w:val="00190A19"/>
    <w:rsid w:val="001A65E3"/>
    <w:rsid w:val="001D1F51"/>
    <w:rsid w:val="001E7D82"/>
    <w:rsid w:val="002078F0"/>
    <w:rsid w:val="00232502"/>
    <w:rsid w:val="00234EE6"/>
    <w:rsid w:val="00236502"/>
    <w:rsid w:val="002402D6"/>
    <w:rsid w:val="00240FE3"/>
    <w:rsid w:val="00242980"/>
    <w:rsid w:val="002456F0"/>
    <w:rsid w:val="00247E95"/>
    <w:rsid w:val="002561D5"/>
    <w:rsid w:val="00261116"/>
    <w:rsid w:val="002714C2"/>
    <w:rsid w:val="00275945"/>
    <w:rsid w:val="00280349"/>
    <w:rsid w:val="00283627"/>
    <w:rsid w:val="00285B59"/>
    <w:rsid w:val="002B3D33"/>
    <w:rsid w:val="002C19E7"/>
    <w:rsid w:val="002C21BE"/>
    <w:rsid w:val="002D506F"/>
    <w:rsid w:val="002E6B15"/>
    <w:rsid w:val="002E6FFC"/>
    <w:rsid w:val="002E74EC"/>
    <w:rsid w:val="002F1BCC"/>
    <w:rsid w:val="002F64CF"/>
    <w:rsid w:val="00300CD7"/>
    <w:rsid w:val="003466E9"/>
    <w:rsid w:val="00350062"/>
    <w:rsid w:val="00353062"/>
    <w:rsid w:val="00363C1B"/>
    <w:rsid w:val="00386860"/>
    <w:rsid w:val="0038721A"/>
    <w:rsid w:val="00393AFE"/>
    <w:rsid w:val="00395FDC"/>
    <w:rsid w:val="003B3BEB"/>
    <w:rsid w:val="003C7012"/>
    <w:rsid w:val="003D18D1"/>
    <w:rsid w:val="003E4466"/>
    <w:rsid w:val="004047AF"/>
    <w:rsid w:val="0041473F"/>
    <w:rsid w:val="004173C7"/>
    <w:rsid w:val="004210A9"/>
    <w:rsid w:val="00421F5B"/>
    <w:rsid w:val="00434263"/>
    <w:rsid w:val="0044365E"/>
    <w:rsid w:val="00456FA8"/>
    <w:rsid w:val="00462AA9"/>
    <w:rsid w:val="00466A14"/>
    <w:rsid w:val="00481A7A"/>
    <w:rsid w:val="004914C9"/>
    <w:rsid w:val="00494AA5"/>
    <w:rsid w:val="00495669"/>
    <w:rsid w:val="0049635B"/>
    <w:rsid w:val="004A4E59"/>
    <w:rsid w:val="004B2A09"/>
    <w:rsid w:val="004B730C"/>
    <w:rsid w:val="004C0510"/>
    <w:rsid w:val="004C0A22"/>
    <w:rsid w:val="004C22B0"/>
    <w:rsid w:val="004D3517"/>
    <w:rsid w:val="004E62F4"/>
    <w:rsid w:val="004E781B"/>
    <w:rsid w:val="004F2810"/>
    <w:rsid w:val="004F4A17"/>
    <w:rsid w:val="004F590C"/>
    <w:rsid w:val="0050090B"/>
    <w:rsid w:val="00502150"/>
    <w:rsid w:val="00513025"/>
    <w:rsid w:val="00515849"/>
    <w:rsid w:val="005322E2"/>
    <w:rsid w:val="0053578D"/>
    <w:rsid w:val="0054002A"/>
    <w:rsid w:val="00550F2E"/>
    <w:rsid w:val="00552C74"/>
    <w:rsid w:val="00556304"/>
    <w:rsid w:val="00566CA4"/>
    <w:rsid w:val="00567789"/>
    <w:rsid w:val="00567858"/>
    <w:rsid w:val="00581A19"/>
    <w:rsid w:val="00584C57"/>
    <w:rsid w:val="005938F0"/>
    <w:rsid w:val="0059579F"/>
    <w:rsid w:val="00597B4C"/>
    <w:rsid w:val="005B2945"/>
    <w:rsid w:val="005B3BA0"/>
    <w:rsid w:val="005D3A2C"/>
    <w:rsid w:val="005F0E61"/>
    <w:rsid w:val="005F52AF"/>
    <w:rsid w:val="005F67D2"/>
    <w:rsid w:val="005F68A8"/>
    <w:rsid w:val="005F6EF4"/>
    <w:rsid w:val="005F7D7B"/>
    <w:rsid w:val="00610EAB"/>
    <w:rsid w:val="00615B59"/>
    <w:rsid w:val="0062162F"/>
    <w:rsid w:val="0062177A"/>
    <w:rsid w:val="006246DF"/>
    <w:rsid w:val="00627599"/>
    <w:rsid w:val="00662858"/>
    <w:rsid w:val="00684927"/>
    <w:rsid w:val="00690C9A"/>
    <w:rsid w:val="0069615C"/>
    <w:rsid w:val="006A7FBC"/>
    <w:rsid w:val="006B6F30"/>
    <w:rsid w:val="006C39C3"/>
    <w:rsid w:val="006C7A90"/>
    <w:rsid w:val="006D0D80"/>
    <w:rsid w:val="006D1377"/>
    <w:rsid w:val="006D4DF2"/>
    <w:rsid w:val="006D7724"/>
    <w:rsid w:val="006E7737"/>
    <w:rsid w:val="006F3106"/>
    <w:rsid w:val="007106F1"/>
    <w:rsid w:val="007112A8"/>
    <w:rsid w:val="0071607A"/>
    <w:rsid w:val="0072224B"/>
    <w:rsid w:val="0072392A"/>
    <w:rsid w:val="007274C6"/>
    <w:rsid w:val="00751DBE"/>
    <w:rsid w:val="007549A9"/>
    <w:rsid w:val="007758C5"/>
    <w:rsid w:val="0079091C"/>
    <w:rsid w:val="007B27D7"/>
    <w:rsid w:val="007B6AAA"/>
    <w:rsid w:val="007D1418"/>
    <w:rsid w:val="007F0C5A"/>
    <w:rsid w:val="007F22C2"/>
    <w:rsid w:val="00806333"/>
    <w:rsid w:val="00823842"/>
    <w:rsid w:val="00827A07"/>
    <w:rsid w:val="008421F5"/>
    <w:rsid w:val="0085255E"/>
    <w:rsid w:val="0086176F"/>
    <w:rsid w:val="00863FFF"/>
    <w:rsid w:val="008A2701"/>
    <w:rsid w:val="008B1A60"/>
    <w:rsid w:val="008B222F"/>
    <w:rsid w:val="008B458B"/>
    <w:rsid w:val="008C77C9"/>
    <w:rsid w:val="008D0E17"/>
    <w:rsid w:val="008D7487"/>
    <w:rsid w:val="008E3784"/>
    <w:rsid w:val="008E67D9"/>
    <w:rsid w:val="008E70F1"/>
    <w:rsid w:val="008E7145"/>
    <w:rsid w:val="0090317A"/>
    <w:rsid w:val="00927E92"/>
    <w:rsid w:val="0093599D"/>
    <w:rsid w:val="00937919"/>
    <w:rsid w:val="0096150D"/>
    <w:rsid w:val="00963F65"/>
    <w:rsid w:val="009655EE"/>
    <w:rsid w:val="00976918"/>
    <w:rsid w:val="00982E1C"/>
    <w:rsid w:val="009843BE"/>
    <w:rsid w:val="009902C3"/>
    <w:rsid w:val="00993345"/>
    <w:rsid w:val="009954BF"/>
    <w:rsid w:val="009B5637"/>
    <w:rsid w:val="009F7983"/>
    <w:rsid w:val="00A03E2B"/>
    <w:rsid w:val="00A12194"/>
    <w:rsid w:val="00A1451C"/>
    <w:rsid w:val="00A16717"/>
    <w:rsid w:val="00A23382"/>
    <w:rsid w:val="00A27DB6"/>
    <w:rsid w:val="00A432CB"/>
    <w:rsid w:val="00A50EE4"/>
    <w:rsid w:val="00A54EF7"/>
    <w:rsid w:val="00A5514E"/>
    <w:rsid w:val="00A706C7"/>
    <w:rsid w:val="00A72CBE"/>
    <w:rsid w:val="00A82BE7"/>
    <w:rsid w:val="00A834A4"/>
    <w:rsid w:val="00A8686C"/>
    <w:rsid w:val="00A94EFA"/>
    <w:rsid w:val="00AB32F9"/>
    <w:rsid w:val="00AC6D37"/>
    <w:rsid w:val="00AD7353"/>
    <w:rsid w:val="00AE09A8"/>
    <w:rsid w:val="00AE744C"/>
    <w:rsid w:val="00AF3AB5"/>
    <w:rsid w:val="00B00C84"/>
    <w:rsid w:val="00B1332C"/>
    <w:rsid w:val="00B252B5"/>
    <w:rsid w:val="00B308E3"/>
    <w:rsid w:val="00B36135"/>
    <w:rsid w:val="00B50655"/>
    <w:rsid w:val="00B52864"/>
    <w:rsid w:val="00B56151"/>
    <w:rsid w:val="00B770A7"/>
    <w:rsid w:val="00B95A23"/>
    <w:rsid w:val="00BA5E45"/>
    <w:rsid w:val="00BB0972"/>
    <w:rsid w:val="00BC39E2"/>
    <w:rsid w:val="00BD0541"/>
    <w:rsid w:val="00BD3D71"/>
    <w:rsid w:val="00BD52FB"/>
    <w:rsid w:val="00BE0EC6"/>
    <w:rsid w:val="00BE0F53"/>
    <w:rsid w:val="00BE56C8"/>
    <w:rsid w:val="00BE735D"/>
    <w:rsid w:val="00C122F1"/>
    <w:rsid w:val="00C160CF"/>
    <w:rsid w:val="00C344E1"/>
    <w:rsid w:val="00C8518A"/>
    <w:rsid w:val="00CA1CC2"/>
    <w:rsid w:val="00CA1F32"/>
    <w:rsid w:val="00CB0640"/>
    <w:rsid w:val="00CB24A9"/>
    <w:rsid w:val="00CC3086"/>
    <w:rsid w:val="00CC3CAF"/>
    <w:rsid w:val="00CC623D"/>
    <w:rsid w:val="00CE64EF"/>
    <w:rsid w:val="00CF239B"/>
    <w:rsid w:val="00CF7AB1"/>
    <w:rsid w:val="00D1160F"/>
    <w:rsid w:val="00D13FFC"/>
    <w:rsid w:val="00D17153"/>
    <w:rsid w:val="00D269DA"/>
    <w:rsid w:val="00D355E5"/>
    <w:rsid w:val="00D413D9"/>
    <w:rsid w:val="00D41AE7"/>
    <w:rsid w:val="00D56720"/>
    <w:rsid w:val="00D65359"/>
    <w:rsid w:val="00D90360"/>
    <w:rsid w:val="00D969E5"/>
    <w:rsid w:val="00DA00F4"/>
    <w:rsid w:val="00DA0F2C"/>
    <w:rsid w:val="00DA2435"/>
    <w:rsid w:val="00DB1400"/>
    <w:rsid w:val="00DE2805"/>
    <w:rsid w:val="00DF2745"/>
    <w:rsid w:val="00E14418"/>
    <w:rsid w:val="00E20C0E"/>
    <w:rsid w:val="00E40593"/>
    <w:rsid w:val="00E46AF7"/>
    <w:rsid w:val="00E5084D"/>
    <w:rsid w:val="00E50D28"/>
    <w:rsid w:val="00E52365"/>
    <w:rsid w:val="00E56B8C"/>
    <w:rsid w:val="00E647A2"/>
    <w:rsid w:val="00E80C0B"/>
    <w:rsid w:val="00E81D3F"/>
    <w:rsid w:val="00E83273"/>
    <w:rsid w:val="00E959B3"/>
    <w:rsid w:val="00EA355C"/>
    <w:rsid w:val="00EA52BE"/>
    <w:rsid w:val="00EB0945"/>
    <w:rsid w:val="00EB65D1"/>
    <w:rsid w:val="00EC68DD"/>
    <w:rsid w:val="00ED02C6"/>
    <w:rsid w:val="00ED151F"/>
    <w:rsid w:val="00ED20C1"/>
    <w:rsid w:val="00EE1A11"/>
    <w:rsid w:val="00EE2F86"/>
    <w:rsid w:val="00EF1615"/>
    <w:rsid w:val="00EF333C"/>
    <w:rsid w:val="00EF56FE"/>
    <w:rsid w:val="00EF640D"/>
    <w:rsid w:val="00F03A08"/>
    <w:rsid w:val="00F1677C"/>
    <w:rsid w:val="00F26515"/>
    <w:rsid w:val="00F3208B"/>
    <w:rsid w:val="00F342F1"/>
    <w:rsid w:val="00F41B91"/>
    <w:rsid w:val="00F433FC"/>
    <w:rsid w:val="00F551C4"/>
    <w:rsid w:val="00F60F3C"/>
    <w:rsid w:val="00F82F1C"/>
    <w:rsid w:val="00F85099"/>
    <w:rsid w:val="00F91D76"/>
    <w:rsid w:val="00F95FBE"/>
    <w:rsid w:val="00F96D2C"/>
    <w:rsid w:val="00F97B7D"/>
    <w:rsid w:val="00FB20AC"/>
    <w:rsid w:val="00FB25CE"/>
    <w:rsid w:val="00FB4B7D"/>
    <w:rsid w:val="00FC3DF2"/>
    <w:rsid w:val="00FC5CBB"/>
    <w:rsid w:val="00FE1F7A"/>
    <w:rsid w:val="00FF1A02"/>
    <w:rsid w:val="00FF285D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  <o:rules v:ext="edit">
        <o:r id="V:Rule5" type="connector" idref="#_s1030">
          <o:proxy start="" idref="#_s1034" connectloc="1"/>
          <o:proxy end="" idref="#_s1032" connectloc="2"/>
        </o:r>
        <o:r id="V:Rule6" type="connector" idref="#_s1028">
          <o:proxy start="" idref="#_s1033" connectloc="0"/>
          <o:proxy end="" idref="#_s1031" connectloc="2"/>
        </o:r>
        <o:r id="V:Rule7" type="connector" idref="#_s1029">
          <o:proxy start="" idref="#_s1032" connectloc="0"/>
          <o:proxy end="" idref="#_s1031" connectloc="2"/>
        </o:r>
        <o:r id="V:Rule8" type="connector" idref="#_x0000_s1035"/>
      </o:rules>
    </o:shapelayout>
  </w:shapeDefaults>
  <w:decimalSymbol w:val="."/>
  <w:listSeparator w:val=","/>
  <w15:docId w15:val="{54687AE3-413F-444E-AACE-494A8BC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A08"/>
    <w:rPr>
      <w:rFonts w:ascii="Arial" w:hAnsi="Arial" w:cs="Arial"/>
      <w:sz w:val="20"/>
      <w:szCs w:val="20"/>
      <w:lang w:eastAsia="zh-T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15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13D9"/>
    <w:pPr>
      <w:keepNext/>
      <w:outlineLvl w:val="6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79C"/>
    <w:rPr>
      <w:rFonts w:asciiTheme="majorHAnsi" w:eastAsiaTheme="majorEastAsia" w:hAnsiTheme="majorHAnsi" w:cstheme="majorBidi"/>
      <w:b/>
      <w:bCs/>
      <w:kern w:val="32"/>
      <w:sz w:val="32"/>
      <w:szCs w:val="32"/>
      <w:lang w:eastAsia="zh-T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79C"/>
    <w:rPr>
      <w:rFonts w:asciiTheme="minorHAnsi" w:eastAsiaTheme="minorEastAsia" w:hAnsiTheme="minorHAnsi" w:cstheme="minorBidi"/>
      <w:sz w:val="24"/>
      <w:szCs w:val="24"/>
      <w:lang w:eastAsia="zh-TW"/>
    </w:rPr>
  </w:style>
  <w:style w:type="table" w:styleId="TableGrid">
    <w:name w:val="Table Grid"/>
    <w:basedOn w:val="TableNormal"/>
    <w:uiPriority w:val="99"/>
    <w:rsid w:val="00595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B09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79C"/>
    <w:rPr>
      <w:rFonts w:ascii="Arial" w:hAnsi="Arial" w:cs="Arial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rsid w:val="00EB09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9C"/>
    <w:rPr>
      <w:rFonts w:ascii="Arial" w:hAnsi="Arial" w:cs="Arial"/>
      <w:sz w:val="20"/>
      <w:szCs w:val="20"/>
      <w:lang w:eastAsia="zh-TW"/>
    </w:rPr>
  </w:style>
  <w:style w:type="character" w:styleId="PageNumber">
    <w:name w:val="page number"/>
    <w:basedOn w:val="DefaultParagraphFont"/>
    <w:uiPriority w:val="99"/>
    <w:rsid w:val="00EB0945"/>
  </w:style>
  <w:style w:type="paragraph" w:styleId="HTMLPreformatted">
    <w:name w:val="HTML Preformatted"/>
    <w:basedOn w:val="Normal"/>
    <w:link w:val="HTMLPreformattedChar"/>
    <w:uiPriority w:val="99"/>
    <w:rsid w:val="00982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679C"/>
    <w:rPr>
      <w:rFonts w:ascii="Courier New" w:hAnsi="Courier New" w:cs="Courier New"/>
      <w:sz w:val="20"/>
      <w:szCs w:val="20"/>
      <w:lang w:eastAsia="zh-TW"/>
    </w:rPr>
  </w:style>
  <w:style w:type="paragraph" w:styleId="BodyText">
    <w:name w:val="Body Text"/>
    <w:basedOn w:val="Normal"/>
    <w:link w:val="BodyTextChar"/>
    <w:uiPriority w:val="99"/>
    <w:rsid w:val="00B1332C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679C"/>
    <w:rPr>
      <w:rFonts w:ascii="Arial" w:hAnsi="Arial" w:cs="Arial"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621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9C"/>
    <w:rPr>
      <w:rFonts w:cs="Arial"/>
      <w:sz w:val="0"/>
      <w:szCs w:val="0"/>
      <w:lang w:eastAsia="zh-TW"/>
    </w:rPr>
  </w:style>
  <w:style w:type="paragraph" w:styleId="BodyText3">
    <w:name w:val="Body Text 3"/>
    <w:basedOn w:val="Normal"/>
    <w:link w:val="BodyText3Char"/>
    <w:uiPriority w:val="99"/>
    <w:rsid w:val="000D78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679C"/>
    <w:rPr>
      <w:rFonts w:ascii="Arial" w:hAnsi="Arial" w:cs="Arial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4E62F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D0E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E17"/>
    <w:rPr>
      <w:rFonts w:ascii="Arial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FD8FA-8766-488E-8BF8-1F93F049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1865</Words>
  <Characters>11895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GGPCT</Company>
  <LinksUpToDate>false</LinksUpToDate>
  <CharactersWithSpaces>13733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Information Department</dc:creator>
  <cp:lastModifiedBy>Lancaster, Caron</cp:lastModifiedBy>
  <cp:revision>2</cp:revision>
  <cp:lastPrinted>2006-01-09T12:16:00Z</cp:lastPrinted>
  <dcterms:created xsi:type="dcterms:W3CDTF">2022-07-18T11:12:00Z</dcterms:created>
  <dcterms:modified xsi:type="dcterms:W3CDTF">2022-07-18T11:12:00Z</dcterms:modified>
</cp:coreProperties>
</file>