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D0EF" w14:textId="42F66793" w:rsidR="00C229C9" w:rsidRPr="000679E4" w:rsidRDefault="00C229C9" w:rsidP="00C229C9">
      <w:pPr>
        <w:pStyle w:val="Heading4"/>
        <w:jc w:val="center"/>
        <w:rPr>
          <w:rFonts w:ascii="Arial" w:hAnsi="Arial" w:cs="Arial"/>
          <w:b/>
          <w:bCs/>
          <w:sz w:val="22"/>
          <w:szCs w:val="22"/>
        </w:rPr>
      </w:pPr>
      <w:r w:rsidRPr="000679E4">
        <w:rPr>
          <w:rFonts w:ascii="Arial" w:hAnsi="Arial" w:cs="Arial"/>
          <w:b/>
          <w:bCs/>
          <w:sz w:val="22"/>
          <w:szCs w:val="22"/>
        </w:rPr>
        <w:t xml:space="preserve">JOB DESCRIPTION </w:t>
      </w:r>
    </w:p>
    <w:p w14:paraId="653F052A" w14:textId="77777777" w:rsidR="00C229C9" w:rsidRPr="000679E4" w:rsidRDefault="00C229C9" w:rsidP="00C229C9">
      <w:pPr>
        <w:jc w:val="both"/>
        <w:rPr>
          <w:rFonts w:ascii="Arial" w:hAnsi="Arial" w:cs="Arial"/>
          <w:sz w:val="22"/>
          <w:szCs w:val="22"/>
        </w:rPr>
      </w:pPr>
    </w:p>
    <w:tbl>
      <w:tblPr>
        <w:tblW w:w="1064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641"/>
      </w:tblGrid>
      <w:tr w:rsidR="00C229C9" w:rsidRPr="000679E4" w14:paraId="093BDF6C" w14:textId="77777777" w:rsidTr="009C3AE3">
        <w:tc>
          <w:tcPr>
            <w:tcW w:w="10641" w:type="dxa"/>
            <w:tcBorders>
              <w:top w:val="single" w:sz="4" w:space="0" w:color="auto"/>
              <w:left w:val="single" w:sz="4" w:space="0" w:color="auto"/>
              <w:bottom w:val="single" w:sz="6" w:space="0" w:color="auto"/>
              <w:right w:val="single" w:sz="4" w:space="0" w:color="auto"/>
            </w:tcBorders>
          </w:tcPr>
          <w:p w14:paraId="3DB5F9C5" w14:textId="77777777" w:rsidR="00C229C9" w:rsidRPr="000679E4" w:rsidRDefault="00C229C9" w:rsidP="00806FFF">
            <w:pPr>
              <w:pStyle w:val="Heading3"/>
              <w:spacing w:before="120" w:after="120"/>
              <w:jc w:val="both"/>
              <w:rPr>
                <w:sz w:val="22"/>
                <w:szCs w:val="22"/>
              </w:rPr>
            </w:pPr>
            <w:r w:rsidRPr="000679E4">
              <w:rPr>
                <w:sz w:val="22"/>
                <w:szCs w:val="22"/>
              </w:rPr>
              <w:t>1.  JOB IDENTIFICATION</w:t>
            </w:r>
          </w:p>
        </w:tc>
      </w:tr>
      <w:tr w:rsidR="00C229C9" w:rsidRPr="000679E4" w14:paraId="73118AF5" w14:textId="77777777" w:rsidTr="009C3AE3">
        <w:tc>
          <w:tcPr>
            <w:tcW w:w="10641" w:type="dxa"/>
            <w:tcBorders>
              <w:top w:val="single" w:sz="6" w:space="0" w:color="auto"/>
              <w:left w:val="single" w:sz="4" w:space="0" w:color="auto"/>
              <w:bottom w:val="single" w:sz="4" w:space="0" w:color="auto"/>
              <w:right w:val="single" w:sz="4" w:space="0" w:color="auto"/>
            </w:tcBorders>
          </w:tcPr>
          <w:p w14:paraId="58F6F871" w14:textId="77777777" w:rsidR="00C229C9" w:rsidRPr="000679E4" w:rsidRDefault="00C229C9" w:rsidP="00806FFF">
            <w:pPr>
              <w:pStyle w:val="BodyText"/>
              <w:rPr>
                <w:rFonts w:ascii="Arial" w:hAnsi="Arial" w:cs="Arial"/>
                <w:sz w:val="22"/>
                <w:szCs w:val="22"/>
              </w:rPr>
            </w:pPr>
            <w:r w:rsidRPr="000679E4">
              <w:rPr>
                <w:rFonts w:ascii="Arial" w:hAnsi="Arial" w:cs="Arial"/>
                <w:sz w:val="22"/>
                <w:szCs w:val="22"/>
              </w:rPr>
              <w:t xml:space="preserve"> </w:t>
            </w:r>
          </w:p>
          <w:p w14:paraId="15A5E876" w14:textId="77777777" w:rsidR="00D26A53" w:rsidRPr="000679E4" w:rsidRDefault="00C229C9" w:rsidP="00806FFF">
            <w:pPr>
              <w:jc w:val="both"/>
              <w:rPr>
                <w:rFonts w:ascii="Arial" w:hAnsi="Arial" w:cs="Arial"/>
                <w:sz w:val="22"/>
                <w:szCs w:val="22"/>
              </w:rPr>
            </w:pPr>
            <w:r w:rsidRPr="000679E4">
              <w:rPr>
                <w:rFonts w:ascii="Arial" w:hAnsi="Arial" w:cs="Arial"/>
                <w:sz w:val="22"/>
                <w:szCs w:val="22"/>
              </w:rPr>
              <w:t>Job Title:</w:t>
            </w:r>
            <w:r w:rsidR="0022127D" w:rsidRPr="000679E4">
              <w:rPr>
                <w:rFonts w:ascii="Arial" w:hAnsi="Arial" w:cs="Arial"/>
                <w:sz w:val="22"/>
                <w:szCs w:val="22"/>
              </w:rPr>
              <w:tab/>
            </w:r>
            <w:r w:rsidR="0022127D" w:rsidRPr="000679E4">
              <w:rPr>
                <w:rFonts w:ascii="Arial" w:hAnsi="Arial" w:cs="Arial"/>
                <w:sz w:val="22"/>
                <w:szCs w:val="22"/>
              </w:rPr>
              <w:tab/>
            </w:r>
            <w:r w:rsidR="0022127D" w:rsidRPr="000679E4">
              <w:rPr>
                <w:rFonts w:ascii="Arial" w:hAnsi="Arial" w:cs="Arial"/>
                <w:sz w:val="22"/>
                <w:szCs w:val="22"/>
              </w:rPr>
              <w:tab/>
            </w:r>
            <w:r w:rsidR="0022127D" w:rsidRPr="000679E4">
              <w:rPr>
                <w:rFonts w:ascii="Arial" w:hAnsi="Arial" w:cs="Arial"/>
                <w:sz w:val="22"/>
                <w:szCs w:val="22"/>
              </w:rPr>
              <w:tab/>
            </w:r>
            <w:r w:rsidR="00852082" w:rsidRPr="000679E4">
              <w:rPr>
                <w:rFonts w:ascii="Arial" w:hAnsi="Arial" w:cs="Arial"/>
                <w:sz w:val="22"/>
                <w:szCs w:val="22"/>
              </w:rPr>
              <w:t>Dental Decontamination Technician</w:t>
            </w:r>
            <w:r w:rsidR="0022127D" w:rsidRPr="000679E4">
              <w:rPr>
                <w:rFonts w:ascii="Arial" w:hAnsi="Arial" w:cs="Arial"/>
                <w:sz w:val="22"/>
                <w:szCs w:val="22"/>
              </w:rPr>
              <w:t xml:space="preserve"> </w:t>
            </w:r>
          </w:p>
          <w:p w14:paraId="18D3AF71" w14:textId="77777777" w:rsidR="00C229C9" w:rsidRPr="000679E4" w:rsidRDefault="00C229C9" w:rsidP="00806FFF">
            <w:pPr>
              <w:jc w:val="both"/>
              <w:rPr>
                <w:rFonts w:ascii="Arial" w:hAnsi="Arial" w:cs="Arial"/>
                <w:sz w:val="22"/>
                <w:szCs w:val="22"/>
              </w:rPr>
            </w:pPr>
          </w:p>
          <w:p w14:paraId="0BFE3ADA" w14:textId="77777777" w:rsidR="00C229C9" w:rsidRPr="000679E4" w:rsidRDefault="00C229C9" w:rsidP="00806FFF">
            <w:pPr>
              <w:jc w:val="both"/>
              <w:rPr>
                <w:rFonts w:ascii="Arial" w:hAnsi="Arial" w:cs="Arial"/>
                <w:sz w:val="22"/>
                <w:szCs w:val="22"/>
              </w:rPr>
            </w:pPr>
            <w:r w:rsidRPr="000679E4">
              <w:rPr>
                <w:rFonts w:ascii="Arial" w:hAnsi="Arial" w:cs="Arial"/>
                <w:sz w:val="22"/>
                <w:szCs w:val="22"/>
              </w:rPr>
              <w:t>Responsible):</w:t>
            </w:r>
            <w:r w:rsidR="0022127D" w:rsidRPr="000679E4">
              <w:rPr>
                <w:rFonts w:ascii="Arial" w:hAnsi="Arial" w:cs="Arial"/>
                <w:sz w:val="22"/>
                <w:szCs w:val="22"/>
              </w:rPr>
              <w:tab/>
            </w:r>
            <w:r w:rsidR="005257F3" w:rsidRPr="000679E4">
              <w:rPr>
                <w:rFonts w:ascii="Arial" w:hAnsi="Arial" w:cs="Arial"/>
                <w:sz w:val="22"/>
                <w:szCs w:val="22"/>
              </w:rPr>
              <w:tab/>
            </w:r>
            <w:r w:rsidR="005257F3" w:rsidRPr="000679E4">
              <w:rPr>
                <w:rFonts w:ascii="Arial" w:hAnsi="Arial" w:cs="Arial"/>
                <w:sz w:val="22"/>
                <w:szCs w:val="22"/>
              </w:rPr>
              <w:tab/>
            </w:r>
            <w:r w:rsidR="005257F3" w:rsidRPr="000679E4">
              <w:rPr>
                <w:rFonts w:ascii="Arial" w:hAnsi="Arial" w:cs="Arial"/>
                <w:sz w:val="22"/>
                <w:szCs w:val="22"/>
              </w:rPr>
              <w:tab/>
            </w:r>
            <w:r w:rsidR="0022127D" w:rsidRPr="000679E4">
              <w:rPr>
                <w:rFonts w:ascii="Arial" w:hAnsi="Arial" w:cs="Arial"/>
                <w:sz w:val="22"/>
                <w:szCs w:val="22"/>
              </w:rPr>
              <w:t>Dental Decontamination Lead</w:t>
            </w:r>
          </w:p>
          <w:p w14:paraId="33246489" w14:textId="77777777" w:rsidR="00C229C9" w:rsidRPr="000679E4" w:rsidRDefault="00C229C9" w:rsidP="00806FFF">
            <w:pPr>
              <w:jc w:val="both"/>
              <w:rPr>
                <w:rFonts w:ascii="Arial" w:hAnsi="Arial" w:cs="Arial"/>
                <w:sz w:val="22"/>
                <w:szCs w:val="22"/>
              </w:rPr>
            </w:pPr>
          </w:p>
          <w:p w14:paraId="16319D1C" w14:textId="77777777" w:rsidR="00C229C9" w:rsidRPr="000679E4" w:rsidRDefault="00C229C9" w:rsidP="00806FFF">
            <w:pPr>
              <w:jc w:val="both"/>
              <w:rPr>
                <w:rFonts w:ascii="Arial" w:hAnsi="Arial" w:cs="Arial"/>
                <w:sz w:val="22"/>
                <w:szCs w:val="22"/>
              </w:rPr>
            </w:pPr>
            <w:r w:rsidRPr="000679E4">
              <w:rPr>
                <w:rFonts w:ascii="Arial" w:hAnsi="Arial" w:cs="Arial"/>
                <w:sz w:val="22"/>
                <w:szCs w:val="22"/>
              </w:rPr>
              <w:t>Department(s):</w:t>
            </w:r>
            <w:r w:rsidR="0022127D" w:rsidRPr="000679E4">
              <w:rPr>
                <w:rFonts w:ascii="Arial" w:hAnsi="Arial" w:cs="Arial"/>
                <w:sz w:val="22"/>
                <w:szCs w:val="22"/>
              </w:rPr>
              <w:tab/>
            </w:r>
            <w:r w:rsidR="0022127D" w:rsidRPr="000679E4">
              <w:rPr>
                <w:rFonts w:ascii="Arial" w:hAnsi="Arial" w:cs="Arial"/>
                <w:sz w:val="22"/>
                <w:szCs w:val="22"/>
              </w:rPr>
              <w:tab/>
            </w:r>
            <w:r w:rsidR="0022127D" w:rsidRPr="000679E4">
              <w:rPr>
                <w:rFonts w:ascii="Arial" w:hAnsi="Arial" w:cs="Arial"/>
                <w:sz w:val="22"/>
                <w:szCs w:val="22"/>
              </w:rPr>
              <w:tab/>
              <w:t>Oral Health Service</w:t>
            </w:r>
          </w:p>
          <w:p w14:paraId="0864FDA3" w14:textId="77777777" w:rsidR="00C229C9" w:rsidRPr="000679E4" w:rsidRDefault="00C229C9" w:rsidP="00806FFF">
            <w:pPr>
              <w:jc w:val="both"/>
              <w:rPr>
                <w:rFonts w:ascii="Arial" w:hAnsi="Arial" w:cs="Arial"/>
                <w:sz w:val="22"/>
                <w:szCs w:val="22"/>
              </w:rPr>
            </w:pPr>
          </w:p>
          <w:p w14:paraId="25630E1D" w14:textId="77777777" w:rsidR="00C229C9" w:rsidRPr="000679E4" w:rsidRDefault="00C229C9" w:rsidP="00806FFF">
            <w:pPr>
              <w:jc w:val="both"/>
              <w:rPr>
                <w:rFonts w:ascii="Arial" w:hAnsi="Arial" w:cs="Arial"/>
                <w:sz w:val="22"/>
                <w:szCs w:val="22"/>
              </w:rPr>
            </w:pPr>
            <w:r w:rsidRPr="000679E4">
              <w:rPr>
                <w:rFonts w:ascii="Arial" w:hAnsi="Arial" w:cs="Arial"/>
                <w:sz w:val="22"/>
                <w:szCs w:val="22"/>
              </w:rPr>
              <w:t>Operating Division:</w:t>
            </w:r>
            <w:r w:rsidR="0022127D" w:rsidRPr="000679E4">
              <w:rPr>
                <w:rFonts w:ascii="Arial" w:hAnsi="Arial" w:cs="Arial"/>
                <w:sz w:val="22"/>
                <w:szCs w:val="22"/>
              </w:rPr>
              <w:tab/>
            </w:r>
            <w:r w:rsidR="0022127D" w:rsidRPr="000679E4">
              <w:rPr>
                <w:rFonts w:ascii="Arial" w:hAnsi="Arial" w:cs="Arial"/>
                <w:sz w:val="22"/>
                <w:szCs w:val="22"/>
              </w:rPr>
              <w:tab/>
            </w:r>
            <w:r w:rsidR="0022127D" w:rsidRPr="000679E4">
              <w:rPr>
                <w:rFonts w:ascii="Arial" w:hAnsi="Arial" w:cs="Arial"/>
                <w:sz w:val="22"/>
                <w:szCs w:val="22"/>
              </w:rPr>
              <w:tab/>
              <w:t>West Lothian Health and Social Care Partnership – hosted service</w:t>
            </w:r>
          </w:p>
          <w:p w14:paraId="64213557" w14:textId="77777777" w:rsidR="00C229C9" w:rsidRPr="000679E4" w:rsidRDefault="00C229C9" w:rsidP="00806FFF">
            <w:pPr>
              <w:jc w:val="both"/>
              <w:rPr>
                <w:rFonts w:ascii="Arial" w:hAnsi="Arial" w:cs="Arial"/>
                <w:sz w:val="22"/>
                <w:szCs w:val="22"/>
              </w:rPr>
            </w:pPr>
          </w:p>
          <w:p w14:paraId="69083D65" w14:textId="4D1FB32A" w:rsidR="00C229C9" w:rsidRPr="000679E4" w:rsidRDefault="00C229C9" w:rsidP="00806FFF">
            <w:pPr>
              <w:jc w:val="both"/>
              <w:rPr>
                <w:rFonts w:ascii="Arial" w:hAnsi="Arial" w:cs="Arial"/>
                <w:sz w:val="22"/>
                <w:szCs w:val="22"/>
              </w:rPr>
            </w:pPr>
            <w:r w:rsidRPr="000679E4">
              <w:rPr>
                <w:rFonts w:ascii="Arial" w:hAnsi="Arial" w:cs="Arial"/>
                <w:sz w:val="22"/>
                <w:szCs w:val="22"/>
              </w:rPr>
              <w:t>Job Reference:</w:t>
            </w:r>
            <w:r w:rsidR="0022127D" w:rsidRPr="000679E4">
              <w:rPr>
                <w:rFonts w:ascii="Arial" w:hAnsi="Arial" w:cs="Arial"/>
                <w:sz w:val="22"/>
                <w:szCs w:val="22"/>
              </w:rPr>
              <w:tab/>
            </w:r>
            <w:r w:rsidR="0022127D" w:rsidRPr="000679E4">
              <w:rPr>
                <w:rFonts w:ascii="Arial" w:hAnsi="Arial" w:cs="Arial"/>
                <w:sz w:val="22"/>
                <w:szCs w:val="22"/>
              </w:rPr>
              <w:tab/>
            </w:r>
            <w:r w:rsidR="0022127D" w:rsidRPr="000679E4">
              <w:rPr>
                <w:rFonts w:ascii="Arial" w:hAnsi="Arial" w:cs="Arial"/>
                <w:sz w:val="22"/>
                <w:szCs w:val="22"/>
              </w:rPr>
              <w:tab/>
            </w:r>
            <w:r w:rsidR="000679E4" w:rsidRPr="000679E4">
              <w:rPr>
                <w:rFonts w:ascii="Arial" w:hAnsi="Arial" w:cs="Arial"/>
                <w:sz w:val="22"/>
                <w:szCs w:val="22"/>
              </w:rPr>
              <w:t>119504</w:t>
            </w:r>
          </w:p>
          <w:p w14:paraId="7C283004" w14:textId="77777777" w:rsidR="00C229C9" w:rsidRPr="000679E4" w:rsidRDefault="00C229C9" w:rsidP="00806FFF">
            <w:pPr>
              <w:jc w:val="both"/>
              <w:rPr>
                <w:rFonts w:ascii="Arial" w:hAnsi="Arial" w:cs="Arial"/>
                <w:sz w:val="22"/>
                <w:szCs w:val="22"/>
              </w:rPr>
            </w:pPr>
          </w:p>
          <w:p w14:paraId="2CC711F9" w14:textId="77777777" w:rsidR="00C229C9" w:rsidRPr="000679E4" w:rsidRDefault="00C229C9" w:rsidP="00806FFF">
            <w:pPr>
              <w:jc w:val="both"/>
              <w:rPr>
                <w:rFonts w:ascii="Arial" w:hAnsi="Arial" w:cs="Arial"/>
                <w:sz w:val="22"/>
                <w:szCs w:val="22"/>
              </w:rPr>
            </w:pPr>
            <w:r w:rsidRPr="000679E4">
              <w:rPr>
                <w:rFonts w:ascii="Arial" w:hAnsi="Arial" w:cs="Arial"/>
                <w:sz w:val="22"/>
                <w:szCs w:val="22"/>
              </w:rPr>
              <w:t>No of Job Holders:</w:t>
            </w:r>
            <w:r w:rsidR="0022127D" w:rsidRPr="000679E4">
              <w:rPr>
                <w:rFonts w:ascii="Arial" w:hAnsi="Arial" w:cs="Arial"/>
                <w:sz w:val="22"/>
                <w:szCs w:val="22"/>
              </w:rPr>
              <w:tab/>
            </w:r>
            <w:r w:rsidR="0022127D" w:rsidRPr="000679E4">
              <w:rPr>
                <w:rFonts w:ascii="Arial" w:hAnsi="Arial" w:cs="Arial"/>
                <w:sz w:val="22"/>
                <w:szCs w:val="22"/>
              </w:rPr>
              <w:tab/>
            </w:r>
            <w:r w:rsidR="0022127D" w:rsidRPr="000679E4">
              <w:rPr>
                <w:rFonts w:ascii="Arial" w:hAnsi="Arial" w:cs="Arial"/>
                <w:sz w:val="22"/>
                <w:szCs w:val="22"/>
              </w:rPr>
              <w:tab/>
            </w:r>
            <w:r w:rsidR="00D34E77" w:rsidRPr="000679E4">
              <w:rPr>
                <w:rFonts w:ascii="Arial" w:hAnsi="Arial" w:cs="Arial"/>
                <w:sz w:val="22"/>
                <w:szCs w:val="22"/>
              </w:rPr>
              <w:t>14</w:t>
            </w:r>
          </w:p>
          <w:p w14:paraId="6C09557F" w14:textId="77777777" w:rsidR="00C229C9" w:rsidRPr="000679E4" w:rsidRDefault="00C229C9" w:rsidP="00806FFF">
            <w:pPr>
              <w:jc w:val="both"/>
              <w:rPr>
                <w:rFonts w:ascii="Arial" w:hAnsi="Arial" w:cs="Arial"/>
                <w:sz w:val="22"/>
                <w:szCs w:val="22"/>
              </w:rPr>
            </w:pPr>
          </w:p>
          <w:p w14:paraId="3D21D363" w14:textId="77777777" w:rsidR="00C229C9" w:rsidRPr="000679E4" w:rsidRDefault="0022127D" w:rsidP="00806FFF">
            <w:pPr>
              <w:jc w:val="both"/>
              <w:rPr>
                <w:rFonts w:ascii="Arial" w:hAnsi="Arial" w:cs="Arial"/>
                <w:sz w:val="22"/>
                <w:szCs w:val="22"/>
              </w:rPr>
            </w:pPr>
            <w:r w:rsidRPr="000679E4">
              <w:rPr>
                <w:rFonts w:ascii="Arial" w:hAnsi="Arial" w:cs="Arial"/>
                <w:sz w:val="22"/>
                <w:szCs w:val="22"/>
              </w:rPr>
              <w:t>Last Update:</w:t>
            </w:r>
            <w:r w:rsidRPr="000679E4">
              <w:rPr>
                <w:rFonts w:ascii="Arial" w:hAnsi="Arial" w:cs="Arial"/>
                <w:sz w:val="22"/>
                <w:szCs w:val="22"/>
              </w:rPr>
              <w:tab/>
            </w:r>
            <w:r w:rsidRPr="000679E4">
              <w:rPr>
                <w:rFonts w:ascii="Arial" w:hAnsi="Arial" w:cs="Arial"/>
                <w:sz w:val="22"/>
                <w:szCs w:val="22"/>
              </w:rPr>
              <w:tab/>
            </w:r>
            <w:r w:rsidRPr="000679E4">
              <w:rPr>
                <w:rFonts w:ascii="Arial" w:hAnsi="Arial" w:cs="Arial"/>
                <w:sz w:val="22"/>
                <w:szCs w:val="22"/>
              </w:rPr>
              <w:tab/>
            </w:r>
            <w:r w:rsidRPr="000679E4">
              <w:rPr>
                <w:rFonts w:ascii="Arial" w:hAnsi="Arial" w:cs="Arial"/>
                <w:sz w:val="22"/>
                <w:szCs w:val="22"/>
              </w:rPr>
              <w:tab/>
            </w:r>
            <w:r w:rsidR="00D34E77" w:rsidRPr="000679E4">
              <w:rPr>
                <w:rFonts w:ascii="Arial" w:hAnsi="Arial" w:cs="Arial"/>
                <w:sz w:val="22"/>
                <w:szCs w:val="22"/>
              </w:rPr>
              <w:t xml:space="preserve">October 2019 </w:t>
            </w:r>
          </w:p>
          <w:p w14:paraId="55B74652" w14:textId="77777777" w:rsidR="00C229C9" w:rsidRPr="000679E4" w:rsidRDefault="00C229C9" w:rsidP="00806FFF">
            <w:pPr>
              <w:jc w:val="both"/>
              <w:rPr>
                <w:rFonts w:ascii="Arial" w:hAnsi="Arial" w:cs="Arial"/>
                <w:sz w:val="22"/>
                <w:szCs w:val="22"/>
              </w:rPr>
            </w:pPr>
          </w:p>
        </w:tc>
      </w:tr>
      <w:tr w:rsidR="00C229C9" w:rsidRPr="000679E4" w14:paraId="1CC7F118" w14:textId="77777777" w:rsidTr="009C3AE3">
        <w:tblPrEx>
          <w:tblBorders>
            <w:insideH w:val="single" w:sz="4" w:space="0" w:color="auto"/>
            <w:insideV w:val="single" w:sz="4" w:space="0" w:color="auto"/>
          </w:tblBorders>
        </w:tblPrEx>
        <w:tc>
          <w:tcPr>
            <w:tcW w:w="10641" w:type="dxa"/>
            <w:tcBorders>
              <w:top w:val="single" w:sz="4" w:space="0" w:color="auto"/>
              <w:left w:val="single" w:sz="4" w:space="0" w:color="auto"/>
              <w:bottom w:val="single" w:sz="4" w:space="0" w:color="auto"/>
              <w:right w:val="single" w:sz="4" w:space="0" w:color="auto"/>
            </w:tcBorders>
          </w:tcPr>
          <w:p w14:paraId="030CCAAD" w14:textId="77777777" w:rsidR="00C229C9" w:rsidRPr="000679E4" w:rsidRDefault="00C229C9" w:rsidP="00806FFF">
            <w:pPr>
              <w:pStyle w:val="Heading3"/>
              <w:spacing w:before="120" w:after="120"/>
              <w:rPr>
                <w:sz w:val="22"/>
                <w:szCs w:val="22"/>
              </w:rPr>
            </w:pPr>
            <w:r w:rsidRPr="000679E4">
              <w:rPr>
                <w:sz w:val="22"/>
                <w:szCs w:val="22"/>
              </w:rPr>
              <w:t>2.  JOB PURPOSE</w:t>
            </w:r>
          </w:p>
        </w:tc>
      </w:tr>
      <w:tr w:rsidR="00C229C9" w:rsidRPr="000679E4" w14:paraId="033188E3" w14:textId="77777777" w:rsidTr="009C3AE3">
        <w:tblPrEx>
          <w:tblBorders>
            <w:insideH w:val="single" w:sz="4" w:space="0" w:color="auto"/>
            <w:insideV w:val="single" w:sz="4" w:space="0" w:color="auto"/>
          </w:tblBorders>
        </w:tblPrEx>
        <w:trPr>
          <w:trHeight w:val="1312"/>
        </w:trPr>
        <w:tc>
          <w:tcPr>
            <w:tcW w:w="10641" w:type="dxa"/>
            <w:tcBorders>
              <w:top w:val="single" w:sz="4" w:space="0" w:color="auto"/>
              <w:left w:val="single" w:sz="4" w:space="0" w:color="auto"/>
              <w:bottom w:val="single" w:sz="4" w:space="0" w:color="auto"/>
              <w:right w:val="single" w:sz="4" w:space="0" w:color="auto"/>
            </w:tcBorders>
          </w:tcPr>
          <w:p w14:paraId="3D78D992" w14:textId="77777777" w:rsidR="00C229C9" w:rsidRPr="000679E4" w:rsidRDefault="00DE7B70" w:rsidP="00DE7B70">
            <w:pPr>
              <w:spacing w:before="120"/>
              <w:jc w:val="both"/>
              <w:rPr>
                <w:rFonts w:ascii="Arial" w:hAnsi="Arial" w:cs="Arial"/>
                <w:bCs/>
                <w:sz w:val="22"/>
                <w:szCs w:val="22"/>
              </w:rPr>
            </w:pPr>
            <w:r w:rsidRPr="000679E4">
              <w:rPr>
                <w:rFonts w:ascii="Arial" w:hAnsi="Arial" w:cs="Arial"/>
                <w:bCs/>
                <w:sz w:val="22"/>
                <w:szCs w:val="22"/>
              </w:rPr>
              <w:t xml:space="preserve">To work as part of a multidisciplinary dental team </w:t>
            </w:r>
            <w:r w:rsidRPr="000679E4">
              <w:rPr>
                <w:rFonts w:ascii="Arial" w:hAnsi="Arial" w:cs="Arial"/>
                <w:sz w:val="22"/>
                <w:szCs w:val="22"/>
              </w:rPr>
              <w:t>t</w:t>
            </w:r>
            <w:r w:rsidR="00913AFA" w:rsidRPr="000679E4">
              <w:rPr>
                <w:rFonts w:ascii="Arial" w:hAnsi="Arial" w:cs="Arial"/>
                <w:sz w:val="22"/>
                <w:szCs w:val="22"/>
              </w:rPr>
              <w:t>o complete the full decontamination process for</w:t>
            </w:r>
            <w:r w:rsidR="006A0580" w:rsidRPr="000679E4">
              <w:rPr>
                <w:rFonts w:ascii="Arial" w:hAnsi="Arial" w:cs="Arial"/>
                <w:sz w:val="22"/>
                <w:szCs w:val="22"/>
              </w:rPr>
              <w:t xml:space="preserve"> Dental and Podiatry instruments</w:t>
            </w:r>
            <w:r w:rsidR="00913AFA" w:rsidRPr="000679E4">
              <w:rPr>
                <w:rFonts w:ascii="Arial" w:hAnsi="Arial" w:cs="Arial"/>
                <w:sz w:val="22"/>
                <w:szCs w:val="22"/>
              </w:rPr>
              <w:t xml:space="preserve"> and handpieces in local decontamination units, which includes </w:t>
            </w:r>
            <w:r w:rsidR="00032749" w:rsidRPr="000679E4">
              <w:rPr>
                <w:rFonts w:ascii="Arial" w:hAnsi="Arial" w:cs="Arial"/>
                <w:sz w:val="22"/>
                <w:szCs w:val="22"/>
              </w:rPr>
              <w:t xml:space="preserve">a programme of daily/weekly equipment testing, </w:t>
            </w:r>
            <w:r w:rsidR="00913AFA" w:rsidRPr="000679E4">
              <w:rPr>
                <w:rFonts w:ascii="Arial" w:hAnsi="Arial" w:cs="Arial"/>
                <w:sz w:val="22"/>
                <w:szCs w:val="22"/>
              </w:rPr>
              <w:t>tracability</w:t>
            </w:r>
            <w:r w:rsidR="00032749" w:rsidRPr="000679E4">
              <w:rPr>
                <w:rFonts w:ascii="Arial" w:hAnsi="Arial" w:cs="Arial"/>
                <w:sz w:val="22"/>
                <w:szCs w:val="22"/>
              </w:rPr>
              <w:t xml:space="preserve">, audit </w:t>
            </w:r>
            <w:r w:rsidR="00913AFA" w:rsidRPr="000679E4">
              <w:rPr>
                <w:rFonts w:ascii="Arial" w:hAnsi="Arial" w:cs="Arial"/>
                <w:sz w:val="22"/>
                <w:szCs w:val="22"/>
              </w:rPr>
              <w:t>and continuing service improvement</w:t>
            </w:r>
            <w:r w:rsidR="00BF0FF6" w:rsidRPr="000679E4">
              <w:rPr>
                <w:rFonts w:ascii="Arial" w:hAnsi="Arial" w:cs="Arial"/>
                <w:sz w:val="22"/>
                <w:szCs w:val="22"/>
              </w:rPr>
              <w:t xml:space="preserve"> in line with local and national standards</w:t>
            </w:r>
            <w:r w:rsidRPr="000679E4">
              <w:rPr>
                <w:rFonts w:ascii="Arial" w:hAnsi="Arial" w:cs="Arial"/>
                <w:sz w:val="22"/>
                <w:szCs w:val="22"/>
              </w:rPr>
              <w:t xml:space="preserve"> </w:t>
            </w:r>
            <w:r w:rsidRPr="000679E4">
              <w:rPr>
                <w:rFonts w:ascii="Arial" w:hAnsi="Arial" w:cs="Arial"/>
                <w:bCs/>
                <w:sz w:val="22"/>
                <w:szCs w:val="22"/>
              </w:rPr>
              <w:t xml:space="preserve">to </w:t>
            </w:r>
            <w:proofErr w:type="gramStart"/>
            <w:r w:rsidRPr="000679E4">
              <w:rPr>
                <w:rFonts w:ascii="Arial" w:hAnsi="Arial" w:cs="Arial"/>
                <w:bCs/>
                <w:sz w:val="22"/>
                <w:szCs w:val="22"/>
              </w:rPr>
              <w:t>ensure  a</w:t>
            </w:r>
            <w:proofErr w:type="gramEnd"/>
            <w:r w:rsidRPr="000679E4">
              <w:rPr>
                <w:rFonts w:ascii="Arial" w:hAnsi="Arial" w:cs="Arial"/>
                <w:bCs/>
                <w:sz w:val="22"/>
                <w:szCs w:val="22"/>
              </w:rPr>
              <w:t xml:space="preserve"> quality assured service.  </w:t>
            </w:r>
          </w:p>
          <w:p w14:paraId="603F9B31" w14:textId="77777777" w:rsidR="009C3AE3" w:rsidRPr="000679E4" w:rsidRDefault="009C3AE3" w:rsidP="009C3AE3">
            <w:pPr>
              <w:spacing w:before="120"/>
              <w:jc w:val="both"/>
              <w:rPr>
                <w:rFonts w:ascii="Arial" w:hAnsi="Arial" w:cs="Arial"/>
                <w:bCs/>
                <w:sz w:val="22"/>
                <w:szCs w:val="22"/>
              </w:rPr>
            </w:pPr>
            <w:r w:rsidRPr="000679E4">
              <w:rPr>
                <w:rFonts w:ascii="Arial" w:hAnsi="Arial" w:cs="Arial"/>
                <w:sz w:val="22"/>
                <w:szCs w:val="22"/>
              </w:rPr>
              <w:t xml:space="preserve">To plan workload in advance to meet the needs of the clinical service, consistently providing </w:t>
            </w:r>
            <w:proofErr w:type="gramStart"/>
            <w:r w:rsidRPr="000679E4">
              <w:rPr>
                <w:rFonts w:ascii="Arial" w:hAnsi="Arial" w:cs="Arial"/>
                <w:sz w:val="22"/>
                <w:szCs w:val="22"/>
              </w:rPr>
              <w:t>decontaminated  instruments</w:t>
            </w:r>
            <w:proofErr w:type="gramEnd"/>
            <w:r w:rsidRPr="000679E4">
              <w:rPr>
                <w:rFonts w:ascii="Arial" w:hAnsi="Arial" w:cs="Arial"/>
                <w:sz w:val="22"/>
                <w:szCs w:val="22"/>
              </w:rPr>
              <w:t xml:space="preserve"> to the service for safe patient care. </w:t>
            </w:r>
          </w:p>
        </w:tc>
      </w:tr>
      <w:tr w:rsidR="00C229C9" w:rsidRPr="000679E4" w14:paraId="7449219D" w14:textId="77777777" w:rsidTr="009C3AE3">
        <w:tblPrEx>
          <w:tblBorders>
            <w:insideH w:val="single" w:sz="4" w:space="0" w:color="auto"/>
            <w:insideV w:val="single" w:sz="4" w:space="0" w:color="auto"/>
          </w:tblBorders>
        </w:tblPrEx>
        <w:tc>
          <w:tcPr>
            <w:tcW w:w="10641" w:type="dxa"/>
            <w:tcBorders>
              <w:top w:val="single" w:sz="4" w:space="0" w:color="auto"/>
              <w:left w:val="single" w:sz="4" w:space="0" w:color="auto"/>
              <w:bottom w:val="single" w:sz="4" w:space="0" w:color="auto"/>
              <w:right w:val="single" w:sz="4" w:space="0" w:color="auto"/>
            </w:tcBorders>
          </w:tcPr>
          <w:p w14:paraId="1E5D1707" w14:textId="77777777" w:rsidR="00C229C9" w:rsidRPr="000679E4" w:rsidRDefault="00C229C9" w:rsidP="00806FFF">
            <w:pPr>
              <w:spacing w:before="120" w:after="120"/>
              <w:jc w:val="both"/>
              <w:rPr>
                <w:rFonts w:ascii="Arial" w:hAnsi="Arial" w:cs="Arial"/>
                <w:b/>
                <w:bCs/>
                <w:sz w:val="22"/>
                <w:szCs w:val="22"/>
              </w:rPr>
            </w:pPr>
            <w:r w:rsidRPr="000679E4">
              <w:rPr>
                <w:rFonts w:ascii="Arial" w:hAnsi="Arial" w:cs="Arial"/>
                <w:b/>
                <w:bCs/>
                <w:sz w:val="22"/>
                <w:szCs w:val="22"/>
              </w:rPr>
              <w:t>3. DIMENSIONS</w:t>
            </w:r>
          </w:p>
        </w:tc>
      </w:tr>
      <w:tr w:rsidR="00C229C9" w:rsidRPr="000679E4" w14:paraId="311B61DD" w14:textId="77777777" w:rsidTr="009C3AE3">
        <w:tblPrEx>
          <w:tblBorders>
            <w:insideH w:val="single" w:sz="4" w:space="0" w:color="auto"/>
            <w:insideV w:val="single" w:sz="4" w:space="0" w:color="auto"/>
          </w:tblBorders>
        </w:tblPrEx>
        <w:trPr>
          <w:trHeight w:val="2060"/>
        </w:trPr>
        <w:tc>
          <w:tcPr>
            <w:tcW w:w="10641" w:type="dxa"/>
            <w:tcBorders>
              <w:top w:val="single" w:sz="4" w:space="0" w:color="auto"/>
              <w:left w:val="single" w:sz="4" w:space="0" w:color="auto"/>
              <w:bottom w:val="single" w:sz="4" w:space="0" w:color="auto"/>
              <w:right w:val="single" w:sz="4" w:space="0" w:color="auto"/>
            </w:tcBorders>
          </w:tcPr>
          <w:p w14:paraId="349B6C1D" w14:textId="77777777" w:rsidR="00C229C9" w:rsidRPr="000679E4" w:rsidRDefault="00C229C9" w:rsidP="00806FFF">
            <w:pPr>
              <w:numPr>
                <w:ilvl w:val="12"/>
                <w:numId w:val="0"/>
              </w:numPr>
              <w:jc w:val="both"/>
              <w:rPr>
                <w:rFonts w:ascii="Arial" w:hAnsi="Arial" w:cs="Arial"/>
                <w:sz w:val="22"/>
                <w:szCs w:val="22"/>
              </w:rPr>
            </w:pPr>
          </w:p>
          <w:p w14:paraId="498F538D" w14:textId="77777777" w:rsidR="0022127D" w:rsidRPr="000679E4" w:rsidRDefault="0022127D" w:rsidP="0022127D">
            <w:pPr>
              <w:rPr>
                <w:rFonts w:ascii="Arial" w:hAnsi="Arial" w:cs="Arial"/>
                <w:sz w:val="22"/>
                <w:szCs w:val="22"/>
              </w:rPr>
            </w:pPr>
            <w:r w:rsidRPr="000679E4">
              <w:rPr>
                <w:rFonts w:ascii="Arial" w:hAnsi="Arial" w:cs="Arial"/>
                <w:sz w:val="22"/>
                <w:szCs w:val="22"/>
              </w:rPr>
              <w:t xml:space="preserve">The Oral Health Service is a Lothian-wide service with an approximate headcount of 460 staff operating out of </w:t>
            </w:r>
            <w:r w:rsidR="00F16C44" w:rsidRPr="000679E4">
              <w:rPr>
                <w:rFonts w:ascii="Arial" w:hAnsi="Arial" w:cs="Arial"/>
                <w:sz w:val="22"/>
                <w:szCs w:val="22"/>
              </w:rPr>
              <w:t>25</w:t>
            </w:r>
            <w:r w:rsidR="008221D4" w:rsidRPr="000679E4">
              <w:rPr>
                <w:rFonts w:ascii="Arial" w:hAnsi="Arial" w:cs="Arial"/>
                <w:sz w:val="22"/>
                <w:szCs w:val="22"/>
              </w:rPr>
              <w:t xml:space="preserve"> </w:t>
            </w:r>
            <w:r w:rsidRPr="000679E4">
              <w:rPr>
                <w:rFonts w:ascii="Arial" w:hAnsi="Arial" w:cs="Arial"/>
                <w:sz w:val="22"/>
                <w:szCs w:val="22"/>
              </w:rPr>
              <w:t>locations including the dental hospital, health centres, hospitals, dedicated dental centres, dental laboratories, specialist decontamination units and administrative bases.</w:t>
            </w:r>
          </w:p>
          <w:p w14:paraId="1A8518D9" w14:textId="77777777" w:rsidR="00F16C44" w:rsidRPr="000679E4" w:rsidRDefault="00F16C44" w:rsidP="00F16C44">
            <w:pPr>
              <w:numPr>
                <w:ilvl w:val="12"/>
                <w:numId w:val="0"/>
              </w:numPr>
              <w:rPr>
                <w:rFonts w:ascii="Arial" w:hAnsi="Arial" w:cs="Arial"/>
                <w:sz w:val="22"/>
                <w:szCs w:val="22"/>
              </w:rPr>
            </w:pPr>
          </w:p>
          <w:p w14:paraId="7F170163" w14:textId="77777777" w:rsidR="00F16C44" w:rsidRPr="000679E4" w:rsidRDefault="00F16C44" w:rsidP="00F16C44">
            <w:pPr>
              <w:numPr>
                <w:ilvl w:val="12"/>
                <w:numId w:val="0"/>
              </w:numPr>
              <w:rPr>
                <w:rFonts w:ascii="Arial" w:hAnsi="Arial" w:cs="Arial"/>
                <w:sz w:val="22"/>
                <w:szCs w:val="22"/>
              </w:rPr>
            </w:pPr>
            <w:r w:rsidRPr="000679E4">
              <w:rPr>
                <w:rFonts w:ascii="Arial" w:hAnsi="Arial" w:cs="Arial"/>
                <w:sz w:val="22"/>
                <w:szCs w:val="22"/>
              </w:rPr>
              <w:t xml:space="preserve">The post holder will demonstrate own role to new staff </w:t>
            </w:r>
          </w:p>
          <w:p w14:paraId="309D3AE3" w14:textId="77777777" w:rsidR="006721B9" w:rsidRPr="000679E4" w:rsidRDefault="006721B9" w:rsidP="0022127D">
            <w:pPr>
              <w:rPr>
                <w:rFonts w:ascii="Arial" w:hAnsi="Arial" w:cs="Arial"/>
                <w:sz w:val="22"/>
                <w:szCs w:val="22"/>
              </w:rPr>
            </w:pPr>
          </w:p>
          <w:p w14:paraId="1AE8DD20" w14:textId="77777777" w:rsidR="006721B9" w:rsidRPr="000679E4" w:rsidRDefault="00032749" w:rsidP="006721B9">
            <w:pPr>
              <w:numPr>
                <w:ilvl w:val="12"/>
                <w:numId w:val="0"/>
              </w:numPr>
              <w:rPr>
                <w:rFonts w:ascii="Arial" w:hAnsi="Arial" w:cs="Arial"/>
                <w:sz w:val="22"/>
                <w:szCs w:val="22"/>
                <w:u w:val="single"/>
              </w:rPr>
            </w:pPr>
            <w:r w:rsidRPr="000679E4">
              <w:rPr>
                <w:rFonts w:ascii="Arial" w:hAnsi="Arial" w:cs="Arial"/>
                <w:sz w:val="22"/>
                <w:szCs w:val="22"/>
                <w:u w:val="single"/>
              </w:rPr>
              <w:t>Stock control</w:t>
            </w:r>
          </w:p>
          <w:p w14:paraId="7277D31D" w14:textId="77777777" w:rsidR="006721B9" w:rsidRPr="000679E4" w:rsidRDefault="00F16C44" w:rsidP="006721B9">
            <w:pPr>
              <w:numPr>
                <w:ilvl w:val="12"/>
                <w:numId w:val="0"/>
              </w:numPr>
              <w:rPr>
                <w:rFonts w:ascii="Arial" w:hAnsi="Arial" w:cs="Arial"/>
                <w:sz w:val="22"/>
                <w:szCs w:val="22"/>
              </w:rPr>
            </w:pPr>
            <w:r w:rsidRPr="000679E4">
              <w:rPr>
                <w:rFonts w:ascii="Arial" w:hAnsi="Arial" w:cs="Arial"/>
                <w:sz w:val="22"/>
                <w:szCs w:val="22"/>
              </w:rPr>
              <w:t>The post holder will o</w:t>
            </w:r>
            <w:r w:rsidR="006721B9" w:rsidRPr="000679E4">
              <w:rPr>
                <w:rFonts w:ascii="Arial" w:hAnsi="Arial" w:cs="Arial"/>
                <w:sz w:val="22"/>
                <w:szCs w:val="22"/>
              </w:rPr>
              <w:t>rder minor equipment, supplies and consumables</w:t>
            </w:r>
            <w:r w:rsidRPr="000679E4">
              <w:rPr>
                <w:rFonts w:ascii="Arial" w:hAnsi="Arial" w:cs="Arial"/>
                <w:sz w:val="22"/>
                <w:szCs w:val="22"/>
              </w:rPr>
              <w:t xml:space="preserve"> to ensure constant supply of appropriate materials and equipment </w:t>
            </w:r>
          </w:p>
          <w:p w14:paraId="79EAEC1A" w14:textId="77777777" w:rsidR="00F16C44" w:rsidRPr="000679E4" w:rsidRDefault="00F16C44" w:rsidP="006721B9">
            <w:pPr>
              <w:numPr>
                <w:ilvl w:val="12"/>
                <w:numId w:val="0"/>
              </w:numPr>
              <w:rPr>
                <w:rFonts w:ascii="Arial" w:hAnsi="Arial" w:cs="Arial"/>
                <w:sz w:val="22"/>
                <w:szCs w:val="22"/>
              </w:rPr>
            </w:pPr>
          </w:p>
          <w:p w14:paraId="4470A94A" w14:textId="77777777" w:rsidR="00C229C9" w:rsidRPr="000679E4" w:rsidRDefault="00C229C9" w:rsidP="00F16C44">
            <w:pPr>
              <w:numPr>
                <w:ilvl w:val="12"/>
                <w:numId w:val="0"/>
              </w:numPr>
              <w:rPr>
                <w:rFonts w:ascii="Arial" w:hAnsi="Arial" w:cs="Arial"/>
                <w:sz w:val="22"/>
                <w:szCs w:val="22"/>
              </w:rPr>
            </w:pPr>
          </w:p>
        </w:tc>
      </w:tr>
      <w:tr w:rsidR="00C229C9" w:rsidRPr="000679E4" w14:paraId="6D2A726A" w14:textId="77777777" w:rsidTr="009C3AE3">
        <w:tblPrEx>
          <w:tblBorders>
            <w:insideH w:val="single" w:sz="4" w:space="0" w:color="auto"/>
            <w:insideV w:val="single" w:sz="4" w:space="0" w:color="auto"/>
          </w:tblBorders>
        </w:tblPrEx>
        <w:trPr>
          <w:trHeight w:val="161"/>
        </w:trPr>
        <w:tc>
          <w:tcPr>
            <w:tcW w:w="10641" w:type="dxa"/>
            <w:tcBorders>
              <w:top w:val="single" w:sz="4" w:space="0" w:color="auto"/>
              <w:left w:val="single" w:sz="4" w:space="0" w:color="auto"/>
              <w:bottom w:val="single" w:sz="4" w:space="0" w:color="auto"/>
              <w:right w:val="single" w:sz="4" w:space="0" w:color="auto"/>
            </w:tcBorders>
          </w:tcPr>
          <w:p w14:paraId="028616EF" w14:textId="77777777" w:rsidR="00C229C9" w:rsidRPr="000679E4" w:rsidRDefault="00C229C9" w:rsidP="00806FFF">
            <w:pPr>
              <w:pStyle w:val="Heading3"/>
              <w:spacing w:before="120" w:after="120"/>
              <w:rPr>
                <w:sz w:val="22"/>
                <w:szCs w:val="22"/>
              </w:rPr>
            </w:pPr>
            <w:r w:rsidRPr="000679E4">
              <w:rPr>
                <w:sz w:val="22"/>
                <w:szCs w:val="22"/>
              </w:rPr>
              <w:lastRenderedPageBreak/>
              <w:t>4.  ORGANISATIONAL POSITION</w:t>
            </w:r>
          </w:p>
        </w:tc>
      </w:tr>
      <w:tr w:rsidR="00C229C9" w:rsidRPr="000679E4" w14:paraId="548B1A96" w14:textId="77777777" w:rsidTr="009C3AE3">
        <w:tblPrEx>
          <w:tblBorders>
            <w:insideH w:val="single" w:sz="4" w:space="0" w:color="auto"/>
            <w:insideV w:val="single" w:sz="4" w:space="0" w:color="auto"/>
          </w:tblBorders>
        </w:tblPrEx>
        <w:trPr>
          <w:trHeight w:val="4583"/>
        </w:trPr>
        <w:tc>
          <w:tcPr>
            <w:tcW w:w="10641" w:type="dxa"/>
            <w:tcBorders>
              <w:top w:val="single" w:sz="4" w:space="0" w:color="auto"/>
              <w:left w:val="single" w:sz="4" w:space="0" w:color="auto"/>
              <w:bottom w:val="single" w:sz="4" w:space="0" w:color="auto"/>
              <w:right w:val="single" w:sz="4" w:space="0" w:color="auto"/>
            </w:tcBorders>
          </w:tcPr>
          <w:p w14:paraId="10743111" w14:textId="77777777" w:rsidR="002E19F1" w:rsidRPr="000679E4" w:rsidRDefault="007772E9">
            <w:pPr>
              <w:pStyle w:val="BodyText"/>
              <w:tabs>
                <w:tab w:val="left" w:pos="0"/>
              </w:tabs>
              <w:rPr>
                <w:rFonts w:ascii="Arial" w:hAnsi="Arial" w:cs="Arial"/>
                <w:sz w:val="22"/>
                <w:szCs w:val="22"/>
              </w:rPr>
            </w:pPr>
            <w:r w:rsidRPr="000679E4">
              <w:rPr>
                <w:rFonts w:ascii="Arial" w:hAnsi="Arial" w:cs="Arial"/>
                <w:noProof/>
                <w:sz w:val="22"/>
                <w:szCs w:val="22"/>
              </w:rPr>
              <w:drawing>
                <wp:inline distT="0" distB="0" distL="0" distR="0" wp14:anchorId="76653709" wp14:editId="23FD46E9">
                  <wp:extent cx="6199836" cy="3496406"/>
                  <wp:effectExtent l="19050" t="0" r="0" b="0"/>
                  <wp:docPr id="1" name="Picture 1" descr="cid:image001.jpg@01D57791.60FF8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7791.60FF8760"/>
                          <pic:cNvPicPr>
                            <a:picLocks noChangeAspect="1" noChangeArrowheads="1"/>
                          </pic:cNvPicPr>
                        </pic:nvPicPr>
                        <pic:blipFill>
                          <a:blip r:embed="rId10" r:link="rId11" cstate="print"/>
                          <a:srcRect/>
                          <a:stretch>
                            <a:fillRect/>
                          </a:stretch>
                        </pic:blipFill>
                        <pic:spPr bwMode="auto">
                          <a:xfrm>
                            <a:off x="0" y="0"/>
                            <a:ext cx="6203011" cy="3498197"/>
                          </a:xfrm>
                          <a:prstGeom prst="rect">
                            <a:avLst/>
                          </a:prstGeom>
                          <a:noFill/>
                          <a:ln w="9525">
                            <a:noFill/>
                            <a:miter lim="800000"/>
                            <a:headEnd/>
                            <a:tailEnd/>
                          </a:ln>
                        </pic:spPr>
                      </pic:pic>
                    </a:graphicData>
                  </a:graphic>
                </wp:inline>
              </w:drawing>
            </w:r>
          </w:p>
        </w:tc>
      </w:tr>
      <w:tr w:rsidR="00C229C9" w:rsidRPr="000679E4" w14:paraId="321AB6A9" w14:textId="77777777" w:rsidTr="009C3AE3">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41" w:type="dxa"/>
            <w:tcBorders>
              <w:top w:val="single" w:sz="6" w:space="0" w:color="auto"/>
              <w:left w:val="single" w:sz="4" w:space="0" w:color="auto"/>
              <w:bottom w:val="single" w:sz="6" w:space="0" w:color="auto"/>
              <w:right w:val="single" w:sz="4" w:space="0" w:color="auto"/>
            </w:tcBorders>
          </w:tcPr>
          <w:p w14:paraId="7787DC48" w14:textId="77777777" w:rsidR="00C229C9" w:rsidRPr="000679E4" w:rsidRDefault="00C229C9" w:rsidP="00806FFF">
            <w:pPr>
              <w:pStyle w:val="Heading3"/>
              <w:spacing w:before="120" w:after="120"/>
              <w:rPr>
                <w:sz w:val="22"/>
                <w:szCs w:val="22"/>
              </w:rPr>
            </w:pPr>
            <w:r w:rsidRPr="000679E4">
              <w:rPr>
                <w:sz w:val="22"/>
                <w:szCs w:val="22"/>
              </w:rPr>
              <w:t>5.   ROLE OF DEPARTMENT</w:t>
            </w:r>
          </w:p>
        </w:tc>
      </w:tr>
      <w:tr w:rsidR="00C229C9" w:rsidRPr="000679E4" w14:paraId="200C574F" w14:textId="77777777" w:rsidTr="009C3AE3">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41" w:type="dxa"/>
            <w:tcBorders>
              <w:top w:val="single" w:sz="6" w:space="0" w:color="auto"/>
              <w:left w:val="single" w:sz="4" w:space="0" w:color="auto"/>
              <w:bottom w:val="single" w:sz="6" w:space="0" w:color="auto"/>
              <w:right w:val="single" w:sz="4" w:space="0" w:color="auto"/>
            </w:tcBorders>
          </w:tcPr>
          <w:p w14:paraId="45DE38A7" w14:textId="77777777" w:rsidR="0022127D" w:rsidRPr="000679E4" w:rsidRDefault="0022127D" w:rsidP="0022127D">
            <w:pPr>
              <w:rPr>
                <w:rFonts w:ascii="Arial" w:hAnsi="Arial" w:cs="Arial"/>
                <w:sz w:val="22"/>
                <w:szCs w:val="22"/>
              </w:rPr>
            </w:pPr>
          </w:p>
          <w:p w14:paraId="79302E8A" w14:textId="77777777" w:rsidR="0022127D" w:rsidRPr="000679E4" w:rsidRDefault="0022127D" w:rsidP="0022127D">
            <w:pPr>
              <w:rPr>
                <w:rFonts w:ascii="Arial" w:hAnsi="Arial" w:cs="Arial"/>
                <w:sz w:val="22"/>
                <w:szCs w:val="22"/>
              </w:rPr>
            </w:pPr>
            <w:r w:rsidRPr="000679E4">
              <w:rPr>
                <w:rFonts w:ascii="Arial" w:hAnsi="Arial" w:cs="Arial"/>
                <w:sz w:val="22"/>
                <w:szCs w:val="22"/>
              </w:rPr>
              <w:t>The Oral Health Service delivers specialised oral health care, leads oral health improvement for the population of Lothian and provides excellent training for oral health professionals for the future and aims to:</w:t>
            </w:r>
          </w:p>
          <w:p w14:paraId="48765619" w14:textId="77777777" w:rsidR="0022127D" w:rsidRPr="000679E4" w:rsidRDefault="0022127D" w:rsidP="0022127D">
            <w:pPr>
              <w:rPr>
                <w:rFonts w:ascii="Arial" w:hAnsi="Arial" w:cs="Arial"/>
                <w:sz w:val="22"/>
                <w:szCs w:val="22"/>
              </w:rPr>
            </w:pPr>
          </w:p>
          <w:p w14:paraId="7ED1E18F" w14:textId="77777777" w:rsidR="0022127D" w:rsidRPr="000679E4" w:rsidRDefault="0022127D" w:rsidP="0022127D">
            <w:pPr>
              <w:pStyle w:val="ListParagraph"/>
              <w:numPr>
                <w:ilvl w:val="0"/>
                <w:numId w:val="4"/>
              </w:numPr>
              <w:contextualSpacing w:val="0"/>
              <w:rPr>
                <w:rFonts w:ascii="Arial" w:hAnsi="Arial" w:cs="Arial"/>
                <w:sz w:val="22"/>
                <w:szCs w:val="22"/>
              </w:rPr>
            </w:pPr>
            <w:r w:rsidRPr="000679E4">
              <w:rPr>
                <w:rFonts w:ascii="Arial" w:hAnsi="Arial" w:cs="Arial"/>
                <w:sz w:val="22"/>
                <w:szCs w:val="22"/>
              </w:rPr>
              <w:t>improve oral health and reduce inequalities in the population of Lothian</w:t>
            </w:r>
          </w:p>
          <w:p w14:paraId="54C71B0A" w14:textId="77777777" w:rsidR="0022127D" w:rsidRPr="000679E4" w:rsidRDefault="0022127D" w:rsidP="0022127D">
            <w:pPr>
              <w:pStyle w:val="ListParagraph"/>
              <w:ind w:left="360"/>
              <w:rPr>
                <w:rFonts w:ascii="Arial" w:hAnsi="Arial" w:cs="Arial"/>
                <w:sz w:val="22"/>
                <w:szCs w:val="22"/>
              </w:rPr>
            </w:pPr>
          </w:p>
          <w:p w14:paraId="756544A4" w14:textId="77777777" w:rsidR="0022127D" w:rsidRPr="000679E4" w:rsidRDefault="0022127D" w:rsidP="0022127D">
            <w:pPr>
              <w:pStyle w:val="ListParagraph"/>
              <w:numPr>
                <w:ilvl w:val="0"/>
                <w:numId w:val="3"/>
              </w:numPr>
              <w:contextualSpacing w:val="0"/>
              <w:rPr>
                <w:rFonts w:ascii="Arial" w:hAnsi="Arial" w:cs="Arial"/>
                <w:sz w:val="22"/>
                <w:szCs w:val="22"/>
              </w:rPr>
            </w:pPr>
            <w:r w:rsidRPr="000679E4">
              <w:rPr>
                <w:rFonts w:ascii="Arial" w:hAnsi="Arial" w:cs="Arial"/>
                <w:sz w:val="22"/>
                <w:szCs w:val="22"/>
              </w:rPr>
              <w:t>provide a service that supports and complements the General Dental Services underpinned by shared working between all professional and support structures in the current services.</w:t>
            </w:r>
          </w:p>
          <w:p w14:paraId="49074B01" w14:textId="77777777" w:rsidR="0022127D" w:rsidRPr="000679E4" w:rsidRDefault="0022127D" w:rsidP="0022127D">
            <w:pPr>
              <w:rPr>
                <w:rFonts w:ascii="Arial" w:hAnsi="Arial" w:cs="Arial"/>
                <w:sz w:val="22"/>
                <w:szCs w:val="22"/>
              </w:rPr>
            </w:pPr>
          </w:p>
          <w:p w14:paraId="37D52FEB" w14:textId="77777777" w:rsidR="0022127D" w:rsidRPr="000679E4" w:rsidRDefault="0022127D" w:rsidP="0022127D">
            <w:pPr>
              <w:pStyle w:val="ListParagraph"/>
              <w:numPr>
                <w:ilvl w:val="0"/>
                <w:numId w:val="3"/>
              </w:numPr>
              <w:contextualSpacing w:val="0"/>
              <w:rPr>
                <w:rFonts w:ascii="Arial" w:hAnsi="Arial" w:cs="Arial"/>
                <w:sz w:val="22"/>
                <w:szCs w:val="22"/>
              </w:rPr>
            </w:pPr>
            <w:r w:rsidRPr="000679E4">
              <w:rPr>
                <w:rFonts w:ascii="Arial" w:hAnsi="Arial" w:cs="Arial"/>
                <w:sz w:val="22"/>
                <w:szCs w:val="22"/>
              </w:rPr>
              <w:t xml:space="preserve">enable equitable access of the whole population to </w:t>
            </w:r>
            <w:proofErr w:type="gramStart"/>
            <w:r w:rsidRPr="000679E4">
              <w:rPr>
                <w:rFonts w:ascii="Arial" w:hAnsi="Arial" w:cs="Arial"/>
                <w:sz w:val="22"/>
                <w:szCs w:val="22"/>
              </w:rPr>
              <w:t>specialised</w:t>
            </w:r>
            <w:proofErr w:type="gramEnd"/>
            <w:r w:rsidRPr="000679E4">
              <w:rPr>
                <w:rFonts w:ascii="Arial" w:hAnsi="Arial" w:cs="Arial"/>
                <w:sz w:val="22"/>
                <w:szCs w:val="22"/>
              </w:rPr>
              <w:t xml:space="preserve"> primary and secondary care NHS dental services including unscheduled dental care.</w:t>
            </w:r>
          </w:p>
          <w:p w14:paraId="089C19F3" w14:textId="77777777" w:rsidR="0022127D" w:rsidRPr="000679E4" w:rsidRDefault="0022127D" w:rsidP="0022127D">
            <w:pPr>
              <w:rPr>
                <w:rFonts w:ascii="Arial" w:hAnsi="Arial" w:cs="Arial"/>
                <w:sz w:val="22"/>
                <w:szCs w:val="22"/>
              </w:rPr>
            </w:pPr>
          </w:p>
          <w:p w14:paraId="679C2F01" w14:textId="77777777" w:rsidR="0022127D" w:rsidRPr="000679E4" w:rsidRDefault="0022127D" w:rsidP="0022127D">
            <w:pPr>
              <w:pStyle w:val="ListParagraph"/>
              <w:numPr>
                <w:ilvl w:val="0"/>
                <w:numId w:val="3"/>
              </w:numPr>
              <w:contextualSpacing w:val="0"/>
              <w:rPr>
                <w:rFonts w:ascii="Arial" w:hAnsi="Arial" w:cs="Arial"/>
                <w:sz w:val="22"/>
                <w:szCs w:val="22"/>
              </w:rPr>
            </w:pPr>
            <w:r w:rsidRPr="000679E4">
              <w:rPr>
                <w:rFonts w:ascii="Arial" w:hAnsi="Arial" w:cs="Arial"/>
                <w:sz w:val="22"/>
                <w:szCs w:val="22"/>
              </w:rPr>
              <w:t xml:space="preserve">develop the quality, effectiveness and efficiency of specialised dental services, including population based health improvement </w:t>
            </w:r>
            <w:proofErr w:type="gramStart"/>
            <w:r w:rsidRPr="000679E4">
              <w:rPr>
                <w:rFonts w:ascii="Arial" w:hAnsi="Arial" w:cs="Arial"/>
                <w:sz w:val="22"/>
                <w:szCs w:val="22"/>
              </w:rPr>
              <w:t>programmes,  in</w:t>
            </w:r>
            <w:proofErr w:type="gramEnd"/>
            <w:r w:rsidRPr="000679E4">
              <w:rPr>
                <w:rFonts w:ascii="Arial" w:hAnsi="Arial" w:cs="Arial"/>
                <w:sz w:val="22"/>
                <w:szCs w:val="22"/>
              </w:rPr>
              <w:t xml:space="preserve"> order to improve oral health in the Lothians. </w:t>
            </w:r>
          </w:p>
          <w:p w14:paraId="6DC42E40" w14:textId="77777777" w:rsidR="00C229C9" w:rsidRPr="000679E4" w:rsidRDefault="00C229C9" w:rsidP="00806FFF">
            <w:pPr>
              <w:rPr>
                <w:rFonts w:ascii="Arial" w:hAnsi="Arial" w:cs="Arial"/>
                <w:sz w:val="22"/>
                <w:szCs w:val="22"/>
              </w:rPr>
            </w:pPr>
          </w:p>
          <w:p w14:paraId="1A2F34E1" w14:textId="77777777" w:rsidR="00C229C9" w:rsidRPr="000679E4" w:rsidRDefault="00C229C9" w:rsidP="00806FFF">
            <w:pPr>
              <w:rPr>
                <w:rFonts w:ascii="Arial" w:hAnsi="Arial" w:cs="Arial"/>
                <w:sz w:val="22"/>
                <w:szCs w:val="22"/>
              </w:rPr>
            </w:pPr>
          </w:p>
        </w:tc>
      </w:tr>
      <w:tr w:rsidR="00C229C9" w:rsidRPr="000679E4" w14:paraId="48B80640" w14:textId="77777777" w:rsidTr="009C3AE3">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41" w:type="dxa"/>
            <w:tcBorders>
              <w:top w:val="single" w:sz="6" w:space="0" w:color="auto"/>
              <w:left w:val="single" w:sz="4" w:space="0" w:color="auto"/>
              <w:bottom w:val="single" w:sz="6" w:space="0" w:color="auto"/>
              <w:right w:val="single" w:sz="4" w:space="0" w:color="auto"/>
            </w:tcBorders>
          </w:tcPr>
          <w:p w14:paraId="147E34B0" w14:textId="77777777" w:rsidR="00C229C9" w:rsidRPr="000679E4" w:rsidRDefault="00C229C9" w:rsidP="00806FFF">
            <w:pPr>
              <w:pStyle w:val="Heading3"/>
              <w:spacing w:before="120" w:after="120"/>
              <w:rPr>
                <w:b w:val="0"/>
                <w:bCs w:val="0"/>
                <w:sz w:val="22"/>
                <w:szCs w:val="22"/>
              </w:rPr>
            </w:pPr>
            <w:r w:rsidRPr="000679E4">
              <w:rPr>
                <w:sz w:val="22"/>
                <w:szCs w:val="22"/>
              </w:rPr>
              <w:t>6.  KEY RESULT AREAS</w:t>
            </w:r>
          </w:p>
        </w:tc>
      </w:tr>
      <w:tr w:rsidR="00C229C9" w:rsidRPr="000679E4" w14:paraId="766D7474" w14:textId="77777777" w:rsidTr="009C3AE3">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318"/>
        </w:trPr>
        <w:tc>
          <w:tcPr>
            <w:tcW w:w="10641" w:type="dxa"/>
            <w:tcBorders>
              <w:top w:val="single" w:sz="6" w:space="0" w:color="auto"/>
              <w:left w:val="single" w:sz="4" w:space="0" w:color="auto"/>
              <w:bottom w:val="single" w:sz="4" w:space="0" w:color="auto"/>
              <w:right w:val="single" w:sz="4" w:space="0" w:color="auto"/>
            </w:tcBorders>
          </w:tcPr>
          <w:p w14:paraId="56D49592" w14:textId="77777777" w:rsidR="00FE0ECA" w:rsidRPr="000679E4" w:rsidRDefault="00FE0ECA" w:rsidP="00FE0ECA">
            <w:pPr>
              <w:pStyle w:val="BodyText"/>
              <w:rPr>
                <w:rFonts w:ascii="Arial" w:hAnsi="Arial" w:cs="Arial"/>
                <w:sz w:val="22"/>
                <w:szCs w:val="22"/>
              </w:rPr>
            </w:pPr>
          </w:p>
          <w:p w14:paraId="347AF774" w14:textId="77777777" w:rsidR="0022127D" w:rsidRPr="000679E4" w:rsidRDefault="005927B1" w:rsidP="00913AFA">
            <w:pPr>
              <w:numPr>
                <w:ilvl w:val="0"/>
                <w:numId w:val="9"/>
              </w:numPr>
              <w:rPr>
                <w:rFonts w:ascii="Arial" w:hAnsi="Arial" w:cs="Arial"/>
                <w:sz w:val="22"/>
                <w:szCs w:val="22"/>
              </w:rPr>
            </w:pPr>
            <w:r w:rsidRPr="000679E4">
              <w:rPr>
                <w:rFonts w:ascii="Arial" w:hAnsi="Arial" w:cs="Arial"/>
                <w:sz w:val="22"/>
                <w:szCs w:val="22"/>
              </w:rPr>
              <w:t xml:space="preserve">Undertake the full decontamination process for dental </w:t>
            </w:r>
            <w:r w:rsidR="00EA585B" w:rsidRPr="000679E4">
              <w:rPr>
                <w:rFonts w:ascii="Arial" w:hAnsi="Arial" w:cs="Arial"/>
                <w:sz w:val="22"/>
                <w:szCs w:val="22"/>
              </w:rPr>
              <w:t xml:space="preserve">and podiatry </w:t>
            </w:r>
            <w:r w:rsidRPr="000679E4">
              <w:rPr>
                <w:rFonts w:ascii="Arial" w:hAnsi="Arial" w:cs="Arial"/>
                <w:sz w:val="22"/>
                <w:szCs w:val="22"/>
              </w:rPr>
              <w:t xml:space="preserve">instruments and handpieces without direct supervision, which includes receiving, disassembling, washing, disinfecting, inspecting, function testing, reassembling, </w:t>
            </w:r>
            <w:proofErr w:type="gramStart"/>
            <w:r w:rsidRPr="000679E4">
              <w:rPr>
                <w:rFonts w:ascii="Arial" w:hAnsi="Arial" w:cs="Arial"/>
                <w:sz w:val="22"/>
                <w:szCs w:val="22"/>
              </w:rPr>
              <w:t>packaging</w:t>
            </w:r>
            <w:proofErr w:type="gramEnd"/>
            <w:r w:rsidRPr="000679E4">
              <w:rPr>
                <w:rFonts w:ascii="Arial" w:hAnsi="Arial" w:cs="Arial"/>
                <w:sz w:val="22"/>
                <w:szCs w:val="22"/>
              </w:rPr>
              <w:t xml:space="preserve"> and sterilising reusable dental instrumentation according to agreed quality standards and Standard operating procedures</w:t>
            </w:r>
            <w:r w:rsidR="00DB018A" w:rsidRPr="000679E4">
              <w:rPr>
                <w:rFonts w:ascii="Arial" w:hAnsi="Arial" w:cs="Arial"/>
                <w:sz w:val="22"/>
                <w:szCs w:val="22"/>
              </w:rPr>
              <w:t>.</w:t>
            </w:r>
          </w:p>
          <w:p w14:paraId="6C73E8D1" w14:textId="77777777" w:rsidR="00E4789D" w:rsidRPr="000679E4" w:rsidRDefault="00E4789D" w:rsidP="00E4789D">
            <w:pPr>
              <w:spacing w:after="120"/>
              <w:ind w:left="360"/>
              <w:rPr>
                <w:rFonts w:ascii="Arial" w:hAnsi="Arial" w:cs="Arial"/>
                <w:sz w:val="22"/>
                <w:szCs w:val="22"/>
              </w:rPr>
            </w:pPr>
          </w:p>
          <w:p w14:paraId="35B7854D" w14:textId="77777777" w:rsidR="005A0E09" w:rsidRPr="000679E4" w:rsidRDefault="00E4789D" w:rsidP="00913AFA">
            <w:pPr>
              <w:numPr>
                <w:ilvl w:val="0"/>
                <w:numId w:val="9"/>
              </w:numPr>
              <w:spacing w:after="120"/>
              <w:rPr>
                <w:rFonts w:ascii="Arial" w:hAnsi="Arial" w:cs="Arial"/>
                <w:sz w:val="22"/>
                <w:szCs w:val="22"/>
              </w:rPr>
            </w:pPr>
            <w:r w:rsidRPr="000679E4">
              <w:rPr>
                <w:rFonts w:ascii="Arial" w:hAnsi="Arial" w:cs="Arial"/>
                <w:sz w:val="22"/>
                <w:szCs w:val="22"/>
              </w:rPr>
              <w:t xml:space="preserve">Ensure all </w:t>
            </w:r>
            <w:r w:rsidR="00DD6D69" w:rsidRPr="000679E4">
              <w:rPr>
                <w:rFonts w:ascii="Arial" w:hAnsi="Arial" w:cs="Arial"/>
                <w:sz w:val="22"/>
                <w:szCs w:val="22"/>
              </w:rPr>
              <w:t>instrumentation is</w:t>
            </w:r>
            <w:r w:rsidRPr="000679E4">
              <w:rPr>
                <w:rFonts w:ascii="Arial" w:hAnsi="Arial" w:cs="Arial"/>
                <w:sz w:val="22"/>
                <w:szCs w:val="22"/>
              </w:rPr>
              <w:t xml:space="preserve"> disassembled appropriately and placed through the decontamination process, (manual washing, washer disinfector and steriliser) according to </w:t>
            </w:r>
            <w:r w:rsidR="00032749" w:rsidRPr="000679E4">
              <w:rPr>
                <w:rFonts w:ascii="Arial" w:hAnsi="Arial" w:cs="Arial"/>
                <w:sz w:val="22"/>
                <w:szCs w:val="22"/>
              </w:rPr>
              <w:t xml:space="preserve">the </w:t>
            </w:r>
            <w:r w:rsidRPr="000679E4">
              <w:rPr>
                <w:rFonts w:ascii="Arial" w:hAnsi="Arial" w:cs="Arial"/>
                <w:sz w:val="22"/>
                <w:szCs w:val="22"/>
              </w:rPr>
              <w:t xml:space="preserve">manufacturer’s instructions and departmental </w:t>
            </w:r>
            <w:r w:rsidR="00032749" w:rsidRPr="000679E4">
              <w:rPr>
                <w:rFonts w:ascii="Arial" w:hAnsi="Arial" w:cs="Arial"/>
                <w:sz w:val="22"/>
                <w:szCs w:val="22"/>
              </w:rPr>
              <w:t>Standard O</w:t>
            </w:r>
            <w:r w:rsidRPr="000679E4">
              <w:rPr>
                <w:rFonts w:ascii="Arial" w:hAnsi="Arial" w:cs="Arial"/>
                <w:sz w:val="22"/>
                <w:szCs w:val="22"/>
              </w:rPr>
              <w:t>peration</w:t>
            </w:r>
            <w:r w:rsidR="00032749" w:rsidRPr="000679E4">
              <w:rPr>
                <w:rFonts w:ascii="Arial" w:hAnsi="Arial" w:cs="Arial"/>
                <w:sz w:val="22"/>
                <w:szCs w:val="22"/>
              </w:rPr>
              <w:t>ting P</w:t>
            </w:r>
            <w:r w:rsidRPr="000679E4">
              <w:rPr>
                <w:rFonts w:ascii="Arial" w:hAnsi="Arial" w:cs="Arial"/>
                <w:sz w:val="22"/>
                <w:szCs w:val="22"/>
              </w:rPr>
              <w:t>rocedures.</w:t>
            </w:r>
            <w:r w:rsidR="005A0E09" w:rsidRPr="000679E4">
              <w:rPr>
                <w:rFonts w:ascii="Arial" w:hAnsi="Arial" w:cs="Arial"/>
                <w:sz w:val="22"/>
                <w:szCs w:val="22"/>
              </w:rPr>
              <w:t xml:space="preserve"> Function test and assemble all devices as appropriate prior to packing, ensuring all instrumentation is fit for purpose against </w:t>
            </w:r>
            <w:r w:rsidR="00032749" w:rsidRPr="000679E4">
              <w:rPr>
                <w:rFonts w:ascii="Arial" w:hAnsi="Arial" w:cs="Arial"/>
                <w:sz w:val="22"/>
                <w:szCs w:val="22"/>
              </w:rPr>
              <w:t xml:space="preserve">the </w:t>
            </w:r>
            <w:r w:rsidR="005A0E09" w:rsidRPr="000679E4">
              <w:rPr>
                <w:rFonts w:ascii="Arial" w:hAnsi="Arial" w:cs="Arial"/>
                <w:sz w:val="22"/>
                <w:szCs w:val="22"/>
              </w:rPr>
              <w:t>defined quality standards.</w:t>
            </w:r>
          </w:p>
          <w:p w14:paraId="5C8199B0" w14:textId="77777777" w:rsidR="00E4789D" w:rsidRPr="000679E4" w:rsidRDefault="00E4789D" w:rsidP="00E4789D">
            <w:pPr>
              <w:spacing w:after="120"/>
              <w:ind w:left="360"/>
              <w:rPr>
                <w:rFonts w:ascii="Arial" w:hAnsi="Arial" w:cs="Arial"/>
                <w:sz w:val="22"/>
                <w:szCs w:val="22"/>
              </w:rPr>
            </w:pPr>
          </w:p>
          <w:p w14:paraId="72F1D00C" w14:textId="77777777" w:rsidR="00DB018A" w:rsidRPr="000679E4" w:rsidRDefault="00DB018A" w:rsidP="0022127D">
            <w:pPr>
              <w:spacing w:after="120"/>
              <w:ind w:left="360"/>
              <w:rPr>
                <w:rFonts w:ascii="Arial" w:hAnsi="Arial" w:cs="Arial"/>
                <w:sz w:val="22"/>
                <w:szCs w:val="22"/>
              </w:rPr>
            </w:pPr>
          </w:p>
          <w:p w14:paraId="41C757C4" w14:textId="77777777" w:rsidR="00E4789D" w:rsidRPr="000679E4" w:rsidRDefault="00E4789D" w:rsidP="00913AFA">
            <w:pPr>
              <w:numPr>
                <w:ilvl w:val="0"/>
                <w:numId w:val="9"/>
              </w:numPr>
              <w:spacing w:after="120"/>
              <w:rPr>
                <w:rFonts w:ascii="Arial" w:hAnsi="Arial" w:cs="Arial"/>
                <w:sz w:val="22"/>
                <w:szCs w:val="22"/>
              </w:rPr>
            </w:pPr>
            <w:r w:rsidRPr="000679E4">
              <w:rPr>
                <w:rFonts w:ascii="Arial" w:hAnsi="Arial" w:cs="Arial"/>
                <w:sz w:val="22"/>
                <w:szCs w:val="22"/>
              </w:rPr>
              <w:lastRenderedPageBreak/>
              <w:t xml:space="preserve">Carry out checks at </w:t>
            </w:r>
            <w:proofErr w:type="gramStart"/>
            <w:r w:rsidRPr="000679E4">
              <w:rPr>
                <w:rFonts w:ascii="Arial" w:hAnsi="Arial" w:cs="Arial"/>
                <w:sz w:val="22"/>
                <w:szCs w:val="22"/>
              </w:rPr>
              <w:t>each  stage</w:t>
            </w:r>
            <w:proofErr w:type="gramEnd"/>
            <w:r w:rsidRPr="000679E4">
              <w:rPr>
                <w:rFonts w:ascii="Arial" w:hAnsi="Arial" w:cs="Arial"/>
                <w:sz w:val="22"/>
                <w:szCs w:val="22"/>
              </w:rPr>
              <w:t xml:space="preserve"> of the decontami</w:t>
            </w:r>
            <w:r w:rsidR="00032749" w:rsidRPr="000679E4">
              <w:rPr>
                <w:rFonts w:ascii="Arial" w:hAnsi="Arial" w:cs="Arial"/>
                <w:sz w:val="22"/>
                <w:szCs w:val="22"/>
              </w:rPr>
              <w:t>nation process to ensure the correct</w:t>
            </w:r>
            <w:r w:rsidRPr="000679E4">
              <w:rPr>
                <w:rFonts w:ascii="Arial" w:hAnsi="Arial" w:cs="Arial"/>
                <w:sz w:val="22"/>
                <w:szCs w:val="22"/>
              </w:rPr>
              <w:t xml:space="preserve"> instruments are in the kits and, if not, identify instruments which are missing, overstocked or in need of r</w:t>
            </w:r>
            <w:r w:rsidR="005A0E09" w:rsidRPr="000679E4">
              <w:rPr>
                <w:rFonts w:ascii="Arial" w:hAnsi="Arial" w:cs="Arial"/>
                <w:sz w:val="22"/>
                <w:szCs w:val="22"/>
              </w:rPr>
              <w:t>epair, take remedial action  to</w:t>
            </w:r>
            <w:r w:rsidRPr="000679E4">
              <w:rPr>
                <w:rFonts w:ascii="Arial" w:hAnsi="Arial" w:cs="Arial"/>
                <w:sz w:val="22"/>
                <w:szCs w:val="22"/>
              </w:rPr>
              <w:t xml:space="preserve"> ensure all instrument kits meet the agreed contents list.</w:t>
            </w:r>
          </w:p>
          <w:p w14:paraId="177EDA57" w14:textId="77777777" w:rsidR="008221D4" w:rsidRPr="000679E4" w:rsidRDefault="005F6B1F" w:rsidP="00913AFA">
            <w:pPr>
              <w:numPr>
                <w:ilvl w:val="0"/>
                <w:numId w:val="9"/>
              </w:numPr>
              <w:spacing w:after="120"/>
              <w:rPr>
                <w:rFonts w:ascii="Arial" w:hAnsi="Arial" w:cs="Arial"/>
                <w:sz w:val="22"/>
                <w:szCs w:val="22"/>
              </w:rPr>
            </w:pPr>
            <w:r w:rsidRPr="000679E4">
              <w:rPr>
                <w:rFonts w:ascii="Arial" w:hAnsi="Arial" w:cs="Arial"/>
                <w:sz w:val="22"/>
                <w:szCs w:val="22"/>
              </w:rPr>
              <w:t xml:space="preserve">Participate in the operational </w:t>
            </w:r>
            <w:r w:rsidR="00FA43BE" w:rsidRPr="000679E4">
              <w:rPr>
                <w:rFonts w:ascii="Arial" w:hAnsi="Arial" w:cs="Arial"/>
                <w:sz w:val="22"/>
                <w:szCs w:val="22"/>
              </w:rPr>
              <w:t>requirements of the</w:t>
            </w:r>
            <w:r w:rsidRPr="000679E4">
              <w:rPr>
                <w:rFonts w:ascii="Arial" w:hAnsi="Arial" w:cs="Arial"/>
                <w:sz w:val="22"/>
                <w:szCs w:val="22"/>
              </w:rPr>
              <w:t xml:space="preserve"> instrument traceability</w:t>
            </w:r>
            <w:r w:rsidR="00FA43BE" w:rsidRPr="000679E4">
              <w:rPr>
                <w:rFonts w:ascii="Arial" w:hAnsi="Arial" w:cs="Arial"/>
                <w:sz w:val="22"/>
                <w:szCs w:val="22"/>
              </w:rPr>
              <w:t xml:space="preserve"> system</w:t>
            </w:r>
            <w:r w:rsidR="002B0F3F" w:rsidRPr="000679E4">
              <w:rPr>
                <w:rFonts w:ascii="Arial" w:hAnsi="Arial" w:cs="Arial"/>
                <w:sz w:val="22"/>
                <w:szCs w:val="22"/>
              </w:rPr>
              <w:t xml:space="preserve"> (manual or electronic)</w:t>
            </w:r>
            <w:r w:rsidR="00FA43BE" w:rsidRPr="000679E4">
              <w:rPr>
                <w:rFonts w:ascii="Arial" w:hAnsi="Arial" w:cs="Arial"/>
                <w:sz w:val="22"/>
                <w:szCs w:val="22"/>
              </w:rPr>
              <w:t xml:space="preserve"> to ensure that there is a record of instruments processed and their movement th</w:t>
            </w:r>
            <w:r w:rsidR="002B0F3F" w:rsidRPr="000679E4">
              <w:rPr>
                <w:rFonts w:ascii="Arial" w:hAnsi="Arial" w:cs="Arial"/>
                <w:sz w:val="22"/>
                <w:szCs w:val="22"/>
              </w:rPr>
              <w:t xml:space="preserve">roughout a Lothian-wide service.  </w:t>
            </w:r>
          </w:p>
          <w:p w14:paraId="788AF0CD" w14:textId="77777777" w:rsidR="005F6B1F" w:rsidRPr="000679E4" w:rsidRDefault="008221D4" w:rsidP="00913AFA">
            <w:pPr>
              <w:numPr>
                <w:ilvl w:val="0"/>
                <w:numId w:val="9"/>
              </w:numPr>
              <w:spacing w:after="120"/>
              <w:rPr>
                <w:rFonts w:ascii="Arial" w:hAnsi="Arial" w:cs="Arial"/>
                <w:sz w:val="22"/>
                <w:szCs w:val="22"/>
              </w:rPr>
            </w:pPr>
            <w:r w:rsidRPr="000679E4">
              <w:rPr>
                <w:rFonts w:ascii="Arial" w:hAnsi="Arial" w:cs="Arial"/>
                <w:sz w:val="22"/>
                <w:szCs w:val="22"/>
              </w:rPr>
              <w:t>P</w:t>
            </w:r>
            <w:r w:rsidR="002B0F3F" w:rsidRPr="000679E4">
              <w:rPr>
                <w:rFonts w:ascii="Arial" w:hAnsi="Arial" w:cs="Arial"/>
                <w:sz w:val="22"/>
                <w:szCs w:val="22"/>
              </w:rPr>
              <w:t>articipate in audits (manual or electronic) of instrument processing and performance to inform the operational and strategic planning of the decontamination service.</w:t>
            </w:r>
          </w:p>
          <w:p w14:paraId="0544E755" w14:textId="77777777" w:rsidR="005F6B1F" w:rsidRPr="000679E4" w:rsidRDefault="005F6B1F" w:rsidP="00913AFA">
            <w:pPr>
              <w:numPr>
                <w:ilvl w:val="0"/>
                <w:numId w:val="9"/>
              </w:numPr>
              <w:spacing w:before="120"/>
              <w:ind w:right="72"/>
              <w:jc w:val="both"/>
              <w:rPr>
                <w:rFonts w:ascii="Arial" w:hAnsi="Arial" w:cs="Arial"/>
                <w:sz w:val="22"/>
                <w:szCs w:val="22"/>
              </w:rPr>
            </w:pPr>
            <w:r w:rsidRPr="000679E4">
              <w:rPr>
                <w:rFonts w:ascii="Arial" w:hAnsi="Arial" w:cs="Arial"/>
                <w:sz w:val="22"/>
                <w:szCs w:val="22"/>
              </w:rPr>
              <w:t xml:space="preserve">Communicate with colleagues </w:t>
            </w:r>
            <w:r w:rsidR="00032749" w:rsidRPr="000679E4">
              <w:rPr>
                <w:rFonts w:ascii="Arial" w:hAnsi="Arial" w:cs="Arial"/>
                <w:sz w:val="22"/>
                <w:szCs w:val="22"/>
              </w:rPr>
              <w:t>in dental or operational teams</w:t>
            </w:r>
            <w:r w:rsidRPr="000679E4">
              <w:rPr>
                <w:rFonts w:ascii="Arial" w:hAnsi="Arial" w:cs="Arial"/>
                <w:sz w:val="22"/>
                <w:szCs w:val="22"/>
              </w:rPr>
              <w:t xml:space="preserve"> to plan workload to ensure that any instruments identified as being required urgently are </w:t>
            </w:r>
            <w:proofErr w:type="gramStart"/>
            <w:r w:rsidRPr="000679E4">
              <w:rPr>
                <w:rFonts w:ascii="Arial" w:hAnsi="Arial" w:cs="Arial"/>
                <w:sz w:val="22"/>
                <w:szCs w:val="22"/>
              </w:rPr>
              <w:t xml:space="preserve">prioritised </w:t>
            </w:r>
            <w:r w:rsidR="00032749" w:rsidRPr="000679E4">
              <w:rPr>
                <w:rFonts w:ascii="Arial" w:hAnsi="Arial" w:cs="Arial"/>
                <w:sz w:val="22"/>
                <w:szCs w:val="22"/>
              </w:rPr>
              <w:t xml:space="preserve"> and</w:t>
            </w:r>
            <w:proofErr w:type="gramEnd"/>
            <w:r w:rsidR="00032749" w:rsidRPr="000679E4">
              <w:rPr>
                <w:rFonts w:ascii="Arial" w:hAnsi="Arial" w:cs="Arial"/>
                <w:sz w:val="22"/>
                <w:szCs w:val="22"/>
              </w:rPr>
              <w:t xml:space="preserve"> take appropriate action </w:t>
            </w:r>
            <w:r w:rsidRPr="000679E4">
              <w:rPr>
                <w:rFonts w:ascii="Arial" w:hAnsi="Arial" w:cs="Arial"/>
                <w:sz w:val="22"/>
                <w:szCs w:val="22"/>
              </w:rPr>
              <w:t>to meet the needs of the clinical service.</w:t>
            </w:r>
          </w:p>
          <w:p w14:paraId="3F6B48EC" w14:textId="77777777" w:rsidR="005F6B1F" w:rsidRPr="000679E4" w:rsidRDefault="005F6B1F" w:rsidP="00E4789D">
            <w:pPr>
              <w:spacing w:after="120"/>
              <w:ind w:left="360"/>
              <w:rPr>
                <w:rFonts w:ascii="Arial" w:hAnsi="Arial" w:cs="Arial"/>
                <w:sz w:val="22"/>
                <w:szCs w:val="22"/>
              </w:rPr>
            </w:pPr>
          </w:p>
          <w:p w14:paraId="11D9638C" w14:textId="77777777" w:rsidR="00DD6D69" w:rsidRPr="000679E4" w:rsidRDefault="005A0E09" w:rsidP="00913AFA">
            <w:pPr>
              <w:numPr>
                <w:ilvl w:val="0"/>
                <w:numId w:val="9"/>
              </w:numPr>
              <w:spacing w:after="120"/>
              <w:rPr>
                <w:rFonts w:ascii="Arial" w:hAnsi="Arial" w:cs="Arial"/>
                <w:sz w:val="22"/>
                <w:szCs w:val="22"/>
              </w:rPr>
            </w:pPr>
            <w:r w:rsidRPr="000679E4">
              <w:rPr>
                <w:rFonts w:ascii="Arial" w:hAnsi="Arial" w:cs="Arial"/>
                <w:sz w:val="22"/>
                <w:szCs w:val="22"/>
              </w:rPr>
              <w:t xml:space="preserve">Perform daily and weekly tests on equipment, checking results and </w:t>
            </w:r>
            <w:r w:rsidR="00DD6D69" w:rsidRPr="000679E4">
              <w:rPr>
                <w:rFonts w:ascii="Arial" w:hAnsi="Arial" w:cs="Arial"/>
                <w:sz w:val="22"/>
                <w:szCs w:val="22"/>
              </w:rPr>
              <w:t>ensure</w:t>
            </w:r>
            <w:r w:rsidRPr="000679E4">
              <w:rPr>
                <w:rFonts w:ascii="Arial" w:hAnsi="Arial" w:cs="Arial"/>
                <w:sz w:val="22"/>
                <w:szCs w:val="22"/>
              </w:rPr>
              <w:t xml:space="preserve"> that the performance of </w:t>
            </w:r>
            <w:r w:rsidR="00DD6D69" w:rsidRPr="000679E4">
              <w:rPr>
                <w:rFonts w:ascii="Arial" w:hAnsi="Arial" w:cs="Arial"/>
                <w:sz w:val="22"/>
                <w:szCs w:val="22"/>
              </w:rPr>
              <w:t xml:space="preserve">the </w:t>
            </w:r>
            <w:r w:rsidRPr="000679E4">
              <w:rPr>
                <w:rFonts w:ascii="Arial" w:hAnsi="Arial" w:cs="Arial"/>
                <w:sz w:val="22"/>
                <w:szCs w:val="22"/>
              </w:rPr>
              <w:t xml:space="preserve">equipment is to the agreed </w:t>
            </w:r>
            <w:r w:rsidR="00DD6D69" w:rsidRPr="000679E4">
              <w:rPr>
                <w:rFonts w:ascii="Arial" w:hAnsi="Arial" w:cs="Arial"/>
                <w:sz w:val="22"/>
                <w:szCs w:val="22"/>
              </w:rPr>
              <w:t xml:space="preserve">quality </w:t>
            </w:r>
            <w:r w:rsidRPr="000679E4">
              <w:rPr>
                <w:rFonts w:ascii="Arial" w:hAnsi="Arial" w:cs="Arial"/>
                <w:sz w:val="22"/>
                <w:szCs w:val="22"/>
              </w:rPr>
              <w:t>standards.</w:t>
            </w:r>
            <w:r w:rsidR="00DD6D69" w:rsidRPr="000679E4">
              <w:rPr>
                <w:rFonts w:ascii="Arial" w:hAnsi="Arial" w:cs="Arial"/>
                <w:sz w:val="22"/>
                <w:szCs w:val="22"/>
              </w:rPr>
              <w:t xml:space="preserve">  Provide first line troubleshooting of </w:t>
            </w:r>
            <w:proofErr w:type="gramStart"/>
            <w:r w:rsidR="00DD6D69" w:rsidRPr="000679E4">
              <w:rPr>
                <w:rFonts w:ascii="Arial" w:hAnsi="Arial" w:cs="Arial"/>
                <w:sz w:val="22"/>
                <w:szCs w:val="22"/>
              </w:rPr>
              <w:t>equipment,  when</w:t>
            </w:r>
            <w:proofErr w:type="gramEnd"/>
            <w:r w:rsidR="00DD6D69" w:rsidRPr="000679E4">
              <w:rPr>
                <w:rFonts w:ascii="Arial" w:hAnsi="Arial" w:cs="Arial"/>
                <w:sz w:val="22"/>
                <w:szCs w:val="22"/>
              </w:rPr>
              <w:t xml:space="preserve"> required, undertake regular routine maintenance on equipment and periodically replace parts to prevent equipment under-performance or failure.</w:t>
            </w:r>
          </w:p>
          <w:p w14:paraId="5BCCB538" w14:textId="77777777" w:rsidR="00913AFA" w:rsidRPr="000679E4" w:rsidRDefault="00BF0FF6" w:rsidP="00913AFA">
            <w:pPr>
              <w:numPr>
                <w:ilvl w:val="0"/>
                <w:numId w:val="9"/>
              </w:numPr>
              <w:spacing w:after="120"/>
              <w:rPr>
                <w:rFonts w:ascii="Arial" w:hAnsi="Arial" w:cs="Arial"/>
                <w:sz w:val="22"/>
                <w:szCs w:val="22"/>
              </w:rPr>
            </w:pPr>
            <w:r w:rsidRPr="000679E4">
              <w:rPr>
                <w:rFonts w:ascii="Arial" w:hAnsi="Arial" w:cs="Arial"/>
                <w:sz w:val="22"/>
                <w:szCs w:val="22"/>
              </w:rPr>
              <w:t>Participate in the agreed programme of q</w:t>
            </w:r>
            <w:r w:rsidR="00913AFA" w:rsidRPr="000679E4">
              <w:rPr>
                <w:rFonts w:ascii="Arial" w:hAnsi="Arial" w:cs="Arial"/>
                <w:sz w:val="22"/>
                <w:szCs w:val="22"/>
              </w:rPr>
              <w:t>uarterly testing and annual validation</w:t>
            </w:r>
            <w:r w:rsidRPr="000679E4">
              <w:rPr>
                <w:rFonts w:ascii="Arial" w:hAnsi="Arial" w:cs="Arial"/>
                <w:sz w:val="22"/>
                <w:szCs w:val="22"/>
              </w:rPr>
              <w:t xml:space="preserve"> undertaken by external contractors by</w:t>
            </w:r>
            <w:r w:rsidR="00032749" w:rsidRPr="000679E4">
              <w:rPr>
                <w:rFonts w:ascii="Arial" w:hAnsi="Arial" w:cs="Arial"/>
                <w:sz w:val="22"/>
                <w:szCs w:val="22"/>
              </w:rPr>
              <w:t xml:space="preserve"> preparing for and participating in contingency arrangements while the process is completed.</w:t>
            </w:r>
          </w:p>
          <w:p w14:paraId="57510A7F" w14:textId="77777777" w:rsidR="0022127D" w:rsidRPr="000679E4" w:rsidRDefault="0022127D" w:rsidP="0022127D">
            <w:pPr>
              <w:spacing w:before="120"/>
              <w:ind w:left="360" w:right="72"/>
              <w:jc w:val="both"/>
              <w:rPr>
                <w:rFonts w:ascii="Arial" w:hAnsi="Arial" w:cs="Arial"/>
                <w:sz w:val="22"/>
                <w:szCs w:val="22"/>
              </w:rPr>
            </w:pPr>
          </w:p>
          <w:p w14:paraId="5B0C8C37" w14:textId="77777777" w:rsidR="008221D4" w:rsidRPr="000679E4" w:rsidRDefault="0022127D" w:rsidP="00913AFA">
            <w:pPr>
              <w:numPr>
                <w:ilvl w:val="0"/>
                <w:numId w:val="9"/>
              </w:numPr>
              <w:spacing w:after="120"/>
              <w:rPr>
                <w:rFonts w:ascii="Arial" w:hAnsi="Arial" w:cs="Arial"/>
                <w:sz w:val="22"/>
                <w:szCs w:val="22"/>
              </w:rPr>
            </w:pPr>
            <w:r w:rsidRPr="000679E4">
              <w:rPr>
                <w:rFonts w:ascii="Arial" w:hAnsi="Arial" w:cs="Arial"/>
                <w:sz w:val="22"/>
                <w:szCs w:val="22"/>
              </w:rPr>
              <w:t>Undertake continuing training and education on new instrumentation</w:t>
            </w:r>
            <w:r w:rsidR="003D7EE6" w:rsidRPr="000679E4">
              <w:rPr>
                <w:rFonts w:ascii="Arial" w:hAnsi="Arial" w:cs="Arial"/>
                <w:sz w:val="22"/>
                <w:szCs w:val="22"/>
              </w:rPr>
              <w:t xml:space="preserve"> </w:t>
            </w:r>
            <w:r w:rsidR="00032749" w:rsidRPr="000679E4">
              <w:rPr>
                <w:rFonts w:ascii="Arial" w:hAnsi="Arial" w:cs="Arial"/>
                <w:sz w:val="22"/>
                <w:szCs w:val="22"/>
              </w:rPr>
              <w:t xml:space="preserve">or equipment </w:t>
            </w:r>
            <w:r w:rsidR="003D7EE6" w:rsidRPr="000679E4">
              <w:rPr>
                <w:rFonts w:ascii="Arial" w:hAnsi="Arial" w:cs="Arial"/>
                <w:sz w:val="22"/>
                <w:szCs w:val="22"/>
              </w:rPr>
              <w:t>or improvements and developments to the decontamination process.  P</w:t>
            </w:r>
            <w:r w:rsidRPr="000679E4">
              <w:rPr>
                <w:rFonts w:ascii="Arial" w:hAnsi="Arial" w:cs="Arial"/>
                <w:sz w:val="22"/>
                <w:szCs w:val="22"/>
              </w:rPr>
              <w:t xml:space="preserve">articipate in demonstrations </w:t>
            </w:r>
            <w:r w:rsidR="003D7EE6" w:rsidRPr="000679E4">
              <w:rPr>
                <w:rFonts w:ascii="Arial" w:hAnsi="Arial" w:cs="Arial"/>
                <w:sz w:val="22"/>
                <w:szCs w:val="22"/>
              </w:rPr>
              <w:t>and</w:t>
            </w:r>
            <w:r w:rsidRPr="000679E4">
              <w:rPr>
                <w:rFonts w:ascii="Arial" w:hAnsi="Arial" w:cs="Arial"/>
                <w:sz w:val="22"/>
                <w:szCs w:val="22"/>
              </w:rPr>
              <w:t xml:space="preserve"> provide information on the role and function of the department</w:t>
            </w:r>
            <w:r w:rsidR="002B2D58" w:rsidRPr="000679E4">
              <w:rPr>
                <w:rFonts w:ascii="Arial" w:hAnsi="Arial" w:cs="Arial"/>
                <w:sz w:val="22"/>
                <w:szCs w:val="22"/>
              </w:rPr>
              <w:t xml:space="preserve"> (</w:t>
            </w:r>
            <w:proofErr w:type="gramStart"/>
            <w:r w:rsidR="002B2D58" w:rsidRPr="000679E4">
              <w:rPr>
                <w:rFonts w:ascii="Arial" w:hAnsi="Arial" w:cs="Arial"/>
                <w:sz w:val="22"/>
                <w:szCs w:val="22"/>
              </w:rPr>
              <w:t>e.g.</w:t>
            </w:r>
            <w:proofErr w:type="gramEnd"/>
            <w:r w:rsidR="002B2D58" w:rsidRPr="000679E4">
              <w:rPr>
                <w:rFonts w:ascii="Arial" w:hAnsi="Arial" w:cs="Arial"/>
                <w:sz w:val="22"/>
                <w:szCs w:val="22"/>
              </w:rPr>
              <w:t xml:space="preserve"> the Scottish Government programme of Practice Inspections, Undergraduate Dental Therapy and other students)</w:t>
            </w:r>
            <w:r w:rsidRPr="000679E4">
              <w:rPr>
                <w:rFonts w:ascii="Arial" w:hAnsi="Arial" w:cs="Arial"/>
                <w:sz w:val="22"/>
                <w:szCs w:val="22"/>
              </w:rPr>
              <w:t>.</w:t>
            </w:r>
          </w:p>
          <w:p w14:paraId="0B6C1145" w14:textId="77777777" w:rsidR="008221D4" w:rsidRPr="000679E4" w:rsidRDefault="008221D4" w:rsidP="008221D4">
            <w:pPr>
              <w:pStyle w:val="ListParagraph"/>
              <w:rPr>
                <w:rFonts w:ascii="Arial" w:hAnsi="Arial" w:cs="Arial"/>
                <w:sz w:val="22"/>
                <w:szCs w:val="22"/>
              </w:rPr>
            </w:pPr>
          </w:p>
          <w:p w14:paraId="4BDF3E23" w14:textId="77777777" w:rsidR="0022127D" w:rsidRPr="000679E4" w:rsidRDefault="0022127D" w:rsidP="00913AFA">
            <w:pPr>
              <w:numPr>
                <w:ilvl w:val="0"/>
                <w:numId w:val="9"/>
              </w:numPr>
              <w:spacing w:after="120"/>
              <w:rPr>
                <w:rFonts w:ascii="Arial" w:hAnsi="Arial" w:cs="Arial"/>
                <w:sz w:val="22"/>
                <w:szCs w:val="22"/>
              </w:rPr>
            </w:pPr>
            <w:r w:rsidRPr="000679E4">
              <w:rPr>
                <w:rFonts w:ascii="Arial" w:hAnsi="Arial" w:cs="Arial"/>
                <w:sz w:val="22"/>
                <w:szCs w:val="22"/>
              </w:rPr>
              <w:t xml:space="preserve"> Assist in mentoring new members of staff and providing appropriate training and support as required.</w:t>
            </w:r>
          </w:p>
          <w:p w14:paraId="4E5F95C9" w14:textId="77777777" w:rsidR="00913AFA" w:rsidRPr="000679E4" w:rsidRDefault="00913AFA" w:rsidP="00913AFA">
            <w:pPr>
              <w:numPr>
                <w:ilvl w:val="0"/>
                <w:numId w:val="9"/>
              </w:numPr>
              <w:spacing w:after="120"/>
              <w:rPr>
                <w:rFonts w:ascii="Arial" w:hAnsi="Arial" w:cs="Arial"/>
                <w:sz w:val="22"/>
                <w:szCs w:val="22"/>
              </w:rPr>
            </w:pPr>
            <w:r w:rsidRPr="000679E4">
              <w:rPr>
                <w:rFonts w:ascii="Arial" w:hAnsi="Arial" w:cs="Arial"/>
                <w:sz w:val="22"/>
                <w:szCs w:val="22"/>
              </w:rPr>
              <w:t>Undertake s</w:t>
            </w:r>
            <w:r w:rsidR="0022127D" w:rsidRPr="000679E4">
              <w:rPr>
                <w:rFonts w:ascii="Arial" w:hAnsi="Arial" w:cs="Arial"/>
                <w:sz w:val="22"/>
                <w:szCs w:val="22"/>
              </w:rPr>
              <w:t xml:space="preserve">tock control and use of the Pecos ordering system for </w:t>
            </w:r>
            <w:r w:rsidRPr="000679E4">
              <w:rPr>
                <w:rFonts w:ascii="Arial" w:hAnsi="Arial" w:cs="Arial"/>
                <w:sz w:val="22"/>
                <w:szCs w:val="22"/>
              </w:rPr>
              <w:t xml:space="preserve">minor equipment, </w:t>
            </w:r>
            <w:r w:rsidR="0022127D" w:rsidRPr="000679E4">
              <w:rPr>
                <w:rFonts w:ascii="Arial" w:hAnsi="Arial" w:cs="Arial"/>
                <w:sz w:val="22"/>
                <w:szCs w:val="22"/>
              </w:rPr>
              <w:t xml:space="preserve">consumables </w:t>
            </w:r>
            <w:r w:rsidRPr="000679E4">
              <w:rPr>
                <w:rFonts w:ascii="Arial" w:hAnsi="Arial" w:cs="Arial"/>
                <w:sz w:val="22"/>
                <w:szCs w:val="22"/>
              </w:rPr>
              <w:t xml:space="preserve">and supplies </w:t>
            </w:r>
            <w:r w:rsidR="0022127D" w:rsidRPr="000679E4">
              <w:rPr>
                <w:rFonts w:ascii="Arial" w:hAnsi="Arial" w:cs="Arial"/>
                <w:sz w:val="22"/>
                <w:szCs w:val="22"/>
              </w:rPr>
              <w:t xml:space="preserve">used in the </w:t>
            </w:r>
            <w:r w:rsidRPr="000679E4">
              <w:rPr>
                <w:rFonts w:ascii="Arial" w:hAnsi="Arial" w:cs="Arial"/>
                <w:sz w:val="22"/>
                <w:szCs w:val="22"/>
              </w:rPr>
              <w:t>local decontamination unit.</w:t>
            </w:r>
          </w:p>
          <w:p w14:paraId="44022E64" w14:textId="77777777" w:rsidR="0022127D" w:rsidRPr="000679E4" w:rsidRDefault="0022127D" w:rsidP="00913AFA">
            <w:pPr>
              <w:numPr>
                <w:ilvl w:val="0"/>
                <w:numId w:val="9"/>
              </w:numPr>
              <w:spacing w:after="120"/>
              <w:rPr>
                <w:rFonts w:ascii="Arial" w:hAnsi="Arial" w:cs="Arial"/>
                <w:sz w:val="22"/>
                <w:szCs w:val="22"/>
              </w:rPr>
            </w:pPr>
            <w:r w:rsidRPr="000679E4">
              <w:rPr>
                <w:rFonts w:ascii="Arial" w:hAnsi="Arial" w:cs="Arial"/>
                <w:sz w:val="22"/>
                <w:szCs w:val="22"/>
              </w:rPr>
              <w:t>Undertake general cleaning duties of all working and surrounding areas and equipment</w:t>
            </w:r>
            <w:r w:rsidR="00913AFA" w:rsidRPr="000679E4">
              <w:rPr>
                <w:rFonts w:ascii="Arial" w:hAnsi="Arial" w:cs="Arial"/>
                <w:sz w:val="22"/>
                <w:szCs w:val="22"/>
              </w:rPr>
              <w:t xml:space="preserve"> in the local decontamination unit</w:t>
            </w:r>
            <w:r w:rsidRPr="000679E4">
              <w:rPr>
                <w:rFonts w:ascii="Arial" w:hAnsi="Arial" w:cs="Arial"/>
                <w:sz w:val="22"/>
                <w:szCs w:val="22"/>
              </w:rPr>
              <w:t xml:space="preserve"> to ensure </w:t>
            </w:r>
            <w:r w:rsidR="00913AFA" w:rsidRPr="000679E4">
              <w:rPr>
                <w:rFonts w:ascii="Arial" w:hAnsi="Arial" w:cs="Arial"/>
                <w:sz w:val="22"/>
                <w:szCs w:val="22"/>
              </w:rPr>
              <w:t xml:space="preserve">that </w:t>
            </w:r>
            <w:r w:rsidRPr="000679E4">
              <w:rPr>
                <w:rFonts w:ascii="Arial" w:hAnsi="Arial" w:cs="Arial"/>
                <w:sz w:val="22"/>
                <w:szCs w:val="22"/>
              </w:rPr>
              <w:t>the environment is suitable for reprocessing instruments.</w:t>
            </w:r>
          </w:p>
          <w:p w14:paraId="22BA7B29" w14:textId="77777777" w:rsidR="0022127D" w:rsidRPr="000679E4" w:rsidRDefault="002B2D58" w:rsidP="00913AFA">
            <w:pPr>
              <w:pStyle w:val="BodyText"/>
              <w:numPr>
                <w:ilvl w:val="0"/>
                <w:numId w:val="9"/>
              </w:numPr>
              <w:jc w:val="both"/>
              <w:rPr>
                <w:rFonts w:ascii="Arial" w:hAnsi="Arial" w:cs="Arial"/>
                <w:sz w:val="22"/>
                <w:szCs w:val="22"/>
              </w:rPr>
            </w:pPr>
            <w:r w:rsidRPr="000679E4">
              <w:rPr>
                <w:rFonts w:ascii="Arial" w:hAnsi="Arial" w:cs="Arial"/>
                <w:sz w:val="22"/>
                <w:szCs w:val="22"/>
              </w:rPr>
              <w:t>S</w:t>
            </w:r>
            <w:r w:rsidR="0022127D" w:rsidRPr="000679E4">
              <w:rPr>
                <w:rFonts w:ascii="Arial" w:hAnsi="Arial" w:cs="Arial"/>
                <w:sz w:val="22"/>
                <w:szCs w:val="22"/>
              </w:rPr>
              <w:t xml:space="preserve">upport NHS Lothian’s values of quality, teamwork, care and compassion, dignity and respect, and openness, </w:t>
            </w:r>
            <w:proofErr w:type="gramStart"/>
            <w:r w:rsidR="0022127D" w:rsidRPr="000679E4">
              <w:rPr>
                <w:rFonts w:ascii="Arial" w:hAnsi="Arial" w:cs="Arial"/>
                <w:sz w:val="22"/>
                <w:szCs w:val="22"/>
              </w:rPr>
              <w:t>honesty</w:t>
            </w:r>
            <w:proofErr w:type="gramEnd"/>
            <w:r w:rsidR="0022127D" w:rsidRPr="000679E4">
              <w:rPr>
                <w:rFonts w:ascii="Arial" w:hAnsi="Arial" w:cs="Arial"/>
                <w:sz w:val="22"/>
                <w:szCs w:val="22"/>
              </w:rPr>
              <w:t xml:space="preserve"> and responsibility through the application of appropriate behaviours and attitudes.</w:t>
            </w:r>
          </w:p>
          <w:p w14:paraId="67139CA6" w14:textId="77777777" w:rsidR="00C229C9" w:rsidRPr="000679E4" w:rsidRDefault="00C229C9" w:rsidP="00EA5729">
            <w:pPr>
              <w:pStyle w:val="Heading3"/>
              <w:ind w:right="72"/>
              <w:rPr>
                <w:b w:val="0"/>
                <w:sz w:val="22"/>
                <w:szCs w:val="22"/>
              </w:rPr>
            </w:pPr>
          </w:p>
        </w:tc>
      </w:tr>
      <w:tr w:rsidR="00C229C9" w:rsidRPr="000679E4" w14:paraId="4B47121E" w14:textId="77777777" w:rsidTr="009C3AE3">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41" w:type="dxa"/>
            <w:tcBorders>
              <w:top w:val="single" w:sz="4" w:space="0" w:color="auto"/>
              <w:left w:val="single" w:sz="4" w:space="0" w:color="auto"/>
              <w:bottom w:val="single" w:sz="4" w:space="0" w:color="auto"/>
              <w:right w:val="single" w:sz="4" w:space="0" w:color="auto"/>
            </w:tcBorders>
          </w:tcPr>
          <w:p w14:paraId="60197269" w14:textId="77777777" w:rsidR="00C229C9" w:rsidRPr="000679E4" w:rsidRDefault="00C229C9" w:rsidP="00806FFF">
            <w:pPr>
              <w:pStyle w:val="Heading3"/>
              <w:spacing w:before="120" w:after="120"/>
              <w:rPr>
                <w:sz w:val="22"/>
                <w:szCs w:val="22"/>
              </w:rPr>
            </w:pPr>
            <w:r w:rsidRPr="000679E4">
              <w:rPr>
                <w:sz w:val="22"/>
                <w:szCs w:val="22"/>
              </w:rPr>
              <w:lastRenderedPageBreak/>
              <w:t>7a. EQUIPMENT AND MACHINERY</w:t>
            </w:r>
          </w:p>
        </w:tc>
      </w:tr>
      <w:tr w:rsidR="00C229C9" w:rsidRPr="000679E4" w14:paraId="59625414" w14:textId="77777777" w:rsidTr="009C3AE3">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260"/>
        </w:trPr>
        <w:tc>
          <w:tcPr>
            <w:tcW w:w="10641" w:type="dxa"/>
            <w:tcBorders>
              <w:top w:val="single" w:sz="4" w:space="0" w:color="auto"/>
              <w:left w:val="single" w:sz="4" w:space="0" w:color="auto"/>
              <w:bottom w:val="single" w:sz="4" w:space="0" w:color="auto"/>
              <w:right w:val="single" w:sz="4" w:space="0" w:color="auto"/>
            </w:tcBorders>
          </w:tcPr>
          <w:p w14:paraId="008ED8ED" w14:textId="77777777" w:rsidR="009B2411" w:rsidRPr="000679E4" w:rsidRDefault="009B2411" w:rsidP="009B2411">
            <w:pPr>
              <w:spacing w:before="100" w:beforeAutospacing="1" w:after="100" w:afterAutospacing="1"/>
              <w:jc w:val="both"/>
              <w:rPr>
                <w:rFonts w:ascii="Arial" w:hAnsi="Arial" w:cs="Arial"/>
                <w:sz w:val="22"/>
                <w:szCs w:val="22"/>
              </w:rPr>
            </w:pPr>
            <w:r w:rsidRPr="000679E4">
              <w:rPr>
                <w:rFonts w:ascii="Arial" w:hAnsi="Arial" w:cs="Arial"/>
                <w:sz w:val="22"/>
                <w:szCs w:val="22"/>
              </w:rPr>
              <w:t>The following are examples of equipment which will be used when undertaking the role.</w:t>
            </w:r>
          </w:p>
          <w:p w14:paraId="0324AF47" w14:textId="77777777" w:rsidR="0022127D" w:rsidRPr="000679E4" w:rsidRDefault="0022127D" w:rsidP="0022127D">
            <w:pPr>
              <w:pStyle w:val="Header"/>
              <w:tabs>
                <w:tab w:val="clear" w:pos="4153"/>
                <w:tab w:val="clear" w:pos="8306"/>
              </w:tabs>
              <w:ind w:left="318"/>
              <w:rPr>
                <w:rFonts w:ascii="Arial" w:hAnsi="Arial" w:cs="Arial"/>
                <w:sz w:val="22"/>
                <w:szCs w:val="22"/>
              </w:rPr>
            </w:pPr>
          </w:p>
          <w:p w14:paraId="3164EC98" w14:textId="77777777" w:rsidR="0022127D" w:rsidRPr="000679E4" w:rsidRDefault="0022127D" w:rsidP="0022127D">
            <w:pPr>
              <w:pStyle w:val="Header"/>
              <w:tabs>
                <w:tab w:val="clear" w:pos="4153"/>
                <w:tab w:val="clear" w:pos="8306"/>
              </w:tabs>
              <w:ind w:left="318"/>
              <w:rPr>
                <w:rFonts w:ascii="Arial" w:hAnsi="Arial" w:cs="Arial"/>
                <w:sz w:val="22"/>
                <w:szCs w:val="22"/>
              </w:rPr>
            </w:pPr>
            <w:r w:rsidRPr="000679E4">
              <w:rPr>
                <w:rFonts w:ascii="Arial" w:hAnsi="Arial" w:cs="Arial"/>
                <w:sz w:val="22"/>
                <w:szCs w:val="22"/>
              </w:rPr>
              <w:t>Use of:</w:t>
            </w:r>
          </w:p>
          <w:p w14:paraId="07D5523B" w14:textId="77777777" w:rsidR="0022127D" w:rsidRPr="000679E4" w:rsidRDefault="0022127D" w:rsidP="0022127D">
            <w:pPr>
              <w:pStyle w:val="Header"/>
              <w:numPr>
                <w:ilvl w:val="0"/>
                <w:numId w:val="5"/>
              </w:numPr>
              <w:tabs>
                <w:tab w:val="clear" w:pos="4153"/>
                <w:tab w:val="clear" w:pos="8306"/>
              </w:tabs>
              <w:rPr>
                <w:rFonts w:ascii="Arial" w:hAnsi="Arial" w:cs="Arial"/>
                <w:sz w:val="22"/>
                <w:szCs w:val="22"/>
              </w:rPr>
            </w:pPr>
            <w:r w:rsidRPr="000679E4">
              <w:rPr>
                <w:rFonts w:ascii="Arial" w:hAnsi="Arial" w:cs="Arial"/>
                <w:sz w:val="22"/>
                <w:szCs w:val="22"/>
              </w:rPr>
              <w:t>PC and monitor</w:t>
            </w:r>
          </w:p>
          <w:p w14:paraId="1DC065CF" w14:textId="77777777" w:rsidR="0022127D" w:rsidRPr="000679E4" w:rsidRDefault="0022127D" w:rsidP="0022127D">
            <w:pPr>
              <w:pStyle w:val="Header"/>
              <w:numPr>
                <w:ilvl w:val="0"/>
                <w:numId w:val="5"/>
              </w:numPr>
              <w:tabs>
                <w:tab w:val="clear" w:pos="4153"/>
                <w:tab w:val="clear" w:pos="8306"/>
              </w:tabs>
              <w:rPr>
                <w:rFonts w:ascii="Arial" w:hAnsi="Arial" w:cs="Arial"/>
                <w:sz w:val="22"/>
                <w:szCs w:val="22"/>
              </w:rPr>
            </w:pPr>
            <w:r w:rsidRPr="000679E4">
              <w:rPr>
                <w:rFonts w:ascii="Arial" w:hAnsi="Arial" w:cs="Arial"/>
                <w:sz w:val="22"/>
                <w:szCs w:val="22"/>
              </w:rPr>
              <w:t>Photocopier</w:t>
            </w:r>
          </w:p>
          <w:p w14:paraId="790E7326" w14:textId="77777777" w:rsidR="0022127D" w:rsidRPr="000679E4" w:rsidRDefault="0022127D" w:rsidP="0022127D">
            <w:pPr>
              <w:pStyle w:val="Header"/>
              <w:numPr>
                <w:ilvl w:val="0"/>
                <w:numId w:val="5"/>
              </w:numPr>
              <w:tabs>
                <w:tab w:val="clear" w:pos="4153"/>
                <w:tab w:val="clear" w:pos="8306"/>
              </w:tabs>
              <w:rPr>
                <w:rFonts w:ascii="Arial" w:hAnsi="Arial" w:cs="Arial"/>
                <w:sz w:val="22"/>
                <w:szCs w:val="22"/>
              </w:rPr>
            </w:pPr>
            <w:r w:rsidRPr="000679E4">
              <w:rPr>
                <w:rFonts w:ascii="Arial" w:hAnsi="Arial" w:cs="Arial"/>
                <w:sz w:val="22"/>
                <w:szCs w:val="22"/>
              </w:rPr>
              <w:t>Telephone</w:t>
            </w:r>
          </w:p>
          <w:p w14:paraId="3A648329" w14:textId="77777777" w:rsidR="0022127D" w:rsidRPr="000679E4" w:rsidRDefault="0022127D" w:rsidP="0022127D">
            <w:pPr>
              <w:pStyle w:val="Header"/>
              <w:numPr>
                <w:ilvl w:val="0"/>
                <w:numId w:val="5"/>
              </w:numPr>
              <w:tabs>
                <w:tab w:val="clear" w:pos="4153"/>
                <w:tab w:val="clear" w:pos="8306"/>
              </w:tabs>
              <w:rPr>
                <w:rFonts w:ascii="Arial" w:hAnsi="Arial" w:cs="Arial"/>
                <w:sz w:val="22"/>
                <w:szCs w:val="22"/>
              </w:rPr>
            </w:pPr>
            <w:r w:rsidRPr="000679E4">
              <w:rPr>
                <w:rFonts w:ascii="Arial" w:hAnsi="Arial" w:cs="Arial"/>
                <w:sz w:val="22"/>
                <w:szCs w:val="22"/>
              </w:rPr>
              <w:t>Sterilisers</w:t>
            </w:r>
          </w:p>
          <w:p w14:paraId="3D0891FD" w14:textId="77777777" w:rsidR="0022127D" w:rsidRPr="000679E4" w:rsidRDefault="0022127D" w:rsidP="0022127D">
            <w:pPr>
              <w:pStyle w:val="Header"/>
              <w:numPr>
                <w:ilvl w:val="0"/>
                <w:numId w:val="5"/>
              </w:numPr>
              <w:tabs>
                <w:tab w:val="clear" w:pos="4153"/>
                <w:tab w:val="clear" w:pos="8306"/>
              </w:tabs>
              <w:rPr>
                <w:rFonts w:ascii="Arial" w:hAnsi="Arial" w:cs="Arial"/>
                <w:sz w:val="22"/>
                <w:szCs w:val="22"/>
              </w:rPr>
            </w:pPr>
            <w:r w:rsidRPr="000679E4">
              <w:rPr>
                <w:rFonts w:ascii="Arial" w:hAnsi="Arial" w:cs="Arial"/>
                <w:sz w:val="22"/>
                <w:szCs w:val="22"/>
              </w:rPr>
              <w:t>Washer disinfectors</w:t>
            </w:r>
          </w:p>
          <w:p w14:paraId="0CD56570" w14:textId="77777777" w:rsidR="0022127D" w:rsidRPr="000679E4" w:rsidRDefault="008D48FC" w:rsidP="0022127D">
            <w:pPr>
              <w:pStyle w:val="Header"/>
              <w:numPr>
                <w:ilvl w:val="0"/>
                <w:numId w:val="5"/>
              </w:numPr>
              <w:tabs>
                <w:tab w:val="clear" w:pos="4153"/>
                <w:tab w:val="clear" w:pos="8306"/>
              </w:tabs>
              <w:rPr>
                <w:rFonts w:ascii="Arial" w:hAnsi="Arial" w:cs="Arial"/>
                <w:sz w:val="22"/>
                <w:szCs w:val="22"/>
              </w:rPr>
            </w:pPr>
            <w:r w:rsidRPr="000679E4">
              <w:rPr>
                <w:rFonts w:ascii="Arial" w:hAnsi="Arial" w:cs="Arial"/>
                <w:sz w:val="22"/>
                <w:szCs w:val="22"/>
              </w:rPr>
              <w:t>Heat sealer</w:t>
            </w:r>
          </w:p>
          <w:p w14:paraId="71A13AF3" w14:textId="77777777" w:rsidR="0022127D" w:rsidRPr="000679E4" w:rsidRDefault="008D48FC" w:rsidP="0022127D">
            <w:pPr>
              <w:pStyle w:val="Header"/>
              <w:numPr>
                <w:ilvl w:val="0"/>
                <w:numId w:val="5"/>
              </w:numPr>
              <w:tabs>
                <w:tab w:val="clear" w:pos="4153"/>
                <w:tab w:val="clear" w:pos="8306"/>
              </w:tabs>
              <w:rPr>
                <w:rFonts w:ascii="Arial" w:hAnsi="Arial" w:cs="Arial"/>
                <w:sz w:val="22"/>
                <w:szCs w:val="22"/>
              </w:rPr>
            </w:pPr>
            <w:r w:rsidRPr="000679E4">
              <w:rPr>
                <w:rFonts w:ascii="Arial" w:hAnsi="Arial" w:cs="Arial"/>
                <w:sz w:val="22"/>
                <w:szCs w:val="22"/>
              </w:rPr>
              <w:t>Guillotine</w:t>
            </w:r>
          </w:p>
          <w:p w14:paraId="515F5E22" w14:textId="77777777" w:rsidR="0022127D" w:rsidRPr="000679E4" w:rsidRDefault="0022127D" w:rsidP="0022127D">
            <w:pPr>
              <w:pStyle w:val="Header"/>
              <w:numPr>
                <w:ilvl w:val="0"/>
                <w:numId w:val="5"/>
              </w:numPr>
              <w:tabs>
                <w:tab w:val="clear" w:pos="4153"/>
                <w:tab w:val="clear" w:pos="8306"/>
              </w:tabs>
              <w:rPr>
                <w:rFonts w:ascii="Arial" w:hAnsi="Arial" w:cs="Arial"/>
                <w:sz w:val="22"/>
                <w:szCs w:val="22"/>
              </w:rPr>
            </w:pPr>
            <w:r w:rsidRPr="000679E4">
              <w:rPr>
                <w:rFonts w:ascii="Arial" w:hAnsi="Arial" w:cs="Arial"/>
                <w:sz w:val="22"/>
                <w:szCs w:val="22"/>
              </w:rPr>
              <w:t>Examination lamps</w:t>
            </w:r>
          </w:p>
          <w:p w14:paraId="52AB20E2" w14:textId="77777777" w:rsidR="009B2411" w:rsidRPr="000679E4" w:rsidRDefault="0022127D" w:rsidP="009B2411">
            <w:pPr>
              <w:numPr>
                <w:ilvl w:val="0"/>
                <w:numId w:val="5"/>
              </w:numPr>
              <w:rPr>
                <w:rFonts w:ascii="Arial" w:hAnsi="Arial" w:cs="Arial"/>
                <w:sz w:val="22"/>
                <w:szCs w:val="22"/>
              </w:rPr>
            </w:pPr>
            <w:r w:rsidRPr="000679E4">
              <w:rPr>
                <w:rFonts w:ascii="Arial" w:hAnsi="Arial" w:cs="Arial"/>
                <w:sz w:val="22"/>
                <w:szCs w:val="22"/>
              </w:rPr>
              <w:t>Handpiece lubrication unit</w:t>
            </w:r>
          </w:p>
          <w:p w14:paraId="0A195279" w14:textId="77777777" w:rsidR="009B2411" w:rsidRPr="000679E4" w:rsidRDefault="009B2411" w:rsidP="009B2411">
            <w:pPr>
              <w:rPr>
                <w:rFonts w:ascii="Arial" w:hAnsi="Arial" w:cs="Arial"/>
                <w:sz w:val="22"/>
                <w:szCs w:val="22"/>
              </w:rPr>
            </w:pPr>
            <w:r w:rsidRPr="000679E4">
              <w:rPr>
                <w:rFonts w:ascii="Arial" w:hAnsi="Arial" w:cs="Arial"/>
                <w:sz w:val="22"/>
                <w:szCs w:val="22"/>
              </w:rPr>
              <w:t>.</w:t>
            </w:r>
          </w:p>
          <w:p w14:paraId="087DB3AB" w14:textId="77777777" w:rsidR="00C229C9" w:rsidRPr="000679E4" w:rsidRDefault="009B2411" w:rsidP="009B2411">
            <w:pPr>
              <w:pStyle w:val="Header"/>
              <w:tabs>
                <w:tab w:val="clear" w:pos="4153"/>
                <w:tab w:val="clear" w:pos="8306"/>
              </w:tabs>
              <w:rPr>
                <w:rFonts w:ascii="Arial" w:hAnsi="Arial" w:cs="Arial"/>
                <w:sz w:val="22"/>
                <w:szCs w:val="22"/>
              </w:rPr>
            </w:pPr>
            <w:r w:rsidRPr="000679E4">
              <w:rPr>
                <w:rFonts w:ascii="Arial" w:hAnsi="Arial" w:cs="Arial"/>
                <w:b/>
                <w:sz w:val="22"/>
                <w:szCs w:val="22"/>
              </w:rPr>
              <w:t xml:space="preserve">Note: </w:t>
            </w:r>
            <w:r w:rsidRPr="000679E4">
              <w:rPr>
                <w:rFonts w:ascii="Arial" w:hAnsi="Arial" w:cs="Arial"/>
                <w:sz w:val="22"/>
                <w:szCs w:val="22"/>
              </w:rPr>
              <w:t>New equipment may be introduced as the organisation and technology develops, however training will be provided</w:t>
            </w:r>
          </w:p>
        </w:tc>
      </w:tr>
      <w:tr w:rsidR="00C229C9" w:rsidRPr="000679E4" w14:paraId="3C29A784" w14:textId="77777777" w:rsidTr="009C3AE3">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41" w:type="dxa"/>
            <w:tcBorders>
              <w:top w:val="single" w:sz="4" w:space="0" w:color="auto"/>
              <w:left w:val="single" w:sz="4" w:space="0" w:color="auto"/>
              <w:bottom w:val="single" w:sz="4" w:space="0" w:color="auto"/>
              <w:right w:val="single" w:sz="4" w:space="0" w:color="auto"/>
            </w:tcBorders>
          </w:tcPr>
          <w:p w14:paraId="2C405C82" w14:textId="77777777" w:rsidR="00C229C9" w:rsidRPr="000679E4" w:rsidRDefault="00C229C9" w:rsidP="00806FFF">
            <w:pPr>
              <w:spacing w:before="120" w:after="120"/>
              <w:ind w:right="72"/>
              <w:jc w:val="both"/>
              <w:rPr>
                <w:rFonts w:ascii="Arial" w:hAnsi="Arial" w:cs="Arial"/>
                <w:b/>
                <w:bCs/>
                <w:sz w:val="22"/>
                <w:szCs w:val="22"/>
              </w:rPr>
            </w:pPr>
            <w:r w:rsidRPr="000679E4">
              <w:rPr>
                <w:rFonts w:ascii="Arial" w:hAnsi="Arial" w:cs="Arial"/>
                <w:b/>
                <w:bCs/>
                <w:sz w:val="22"/>
                <w:szCs w:val="22"/>
              </w:rPr>
              <w:lastRenderedPageBreak/>
              <w:t>7b.  SYSTEMS</w:t>
            </w:r>
          </w:p>
        </w:tc>
      </w:tr>
      <w:tr w:rsidR="00C229C9" w:rsidRPr="000679E4" w14:paraId="6E66A62D" w14:textId="77777777" w:rsidTr="009C3AE3">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41" w:type="dxa"/>
            <w:tcBorders>
              <w:top w:val="single" w:sz="4" w:space="0" w:color="auto"/>
              <w:left w:val="single" w:sz="4" w:space="0" w:color="auto"/>
              <w:bottom w:val="single" w:sz="4" w:space="0" w:color="auto"/>
              <w:right w:val="single" w:sz="4" w:space="0" w:color="auto"/>
            </w:tcBorders>
          </w:tcPr>
          <w:p w14:paraId="250C46F3" w14:textId="77777777" w:rsidR="00712AB2" w:rsidRPr="000679E4" w:rsidRDefault="00712AB2" w:rsidP="00712AB2">
            <w:pPr>
              <w:spacing w:before="100" w:beforeAutospacing="1" w:after="100" w:afterAutospacing="1"/>
              <w:jc w:val="both"/>
              <w:rPr>
                <w:rFonts w:ascii="Arial" w:hAnsi="Arial" w:cs="Arial"/>
                <w:sz w:val="22"/>
                <w:szCs w:val="22"/>
              </w:rPr>
            </w:pPr>
            <w:r w:rsidRPr="000679E4">
              <w:rPr>
                <w:rFonts w:ascii="Arial" w:hAnsi="Arial" w:cs="Arial"/>
                <w:sz w:val="22"/>
                <w:szCs w:val="22"/>
              </w:rPr>
              <w:t>The following are examples of systems which will be used when undertaking the role.</w:t>
            </w:r>
          </w:p>
          <w:p w14:paraId="630AA381" w14:textId="77777777" w:rsidR="0022127D" w:rsidRPr="000679E4" w:rsidRDefault="0022127D" w:rsidP="0022127D">
            <w:pPr>
              <w:ind w:left="252"/>
              <w:rPr>
                <w:rFonts w:ascii="Arial" w:hAnsi="Arial" w:cs="Arial"/>
                <w:sz w:val="22"/>
                <w:szCs w:val="22"/>
              </w:rPr>
            </w:pPr>
          </w:p>
          <w:p w14:paraId="2A2F73CA" w14:textId="77777777" w:rsidR="0022127D" w:rsidRPr="000679E4" w:rsidRDefault="0022127D" w:rsidP="0022127D">
            <w:pPr>
              <w:ind w:left="252"/>
              <w:rPr>
                <w:rFonts w:ascii="Arial" w:hAnsi="Arial" w:cs="Arial"/>
                <w:sz w:val="22"/>
                <w:szCs w:val="22"/>
              </w:rPr>
            </w:pPr>
            <w:r w:rsidRPr="000679E4">
              <w:rPr>
                <w:rFonts w:ascii="Arial" w:hAnsi="Arial" w:cs="Arial"/>
                <w:sz w:val="22"/>
                <w:szCs w:val="22"/>
              </w:rPr>
              <w:t>The postholder will use the following systems:</w:t>
            </w:r>
          </w:p>
          <w:p w14:paraId="7979E3BF" w14:textId="77777777" w:rsidR="0022127D" w:rsidRPr="000679E4" w:rsidRDefault="0022127D" w:rsidP="0022127D">
            <w:pPr>
              <w:ind w:left="252"/>
              <w:rPr>
                <w:rFonts w:ascii="Arial" w:hAnsi="Arial" w:cs="Arial"/>
                <w:color w:val="FF0000"/>
                <w:sz w:val="22"/>
                <w:szCs w:val="22"/>
              </w:rPr>
            </w:pPr>
          </w:p>
          <w:p w14:paraId="54230EA5" w14:textId="77777777" w:rsidR="0022127D" w:rsidRPr="000679E4" w:rsidRDefault="0022127D" w:rsidP="0022127D">
            <w:pPr>
              <w:numPr>
                <w:ilvl w:val="0"/>
                <w:numId w:val="6"/>
              </w:numPr>
              <w:rPr>
                <w:rFonts w:ascii="Arial" w:hAnsi="Arial" w:cs="Arial"/>
                <w:sz w:val="22"/>
                <w:szCs w:val="22"/>
              </w:rPr>
            </w:pPr>
            <w:r w:rsidRPr="000679E4">
              <w:rPr>
                <w:rFonts w:ascii="Arial" w:hAnsi="Arial" w:cs="Arial"/>
                <w:sz w:val="22"/>
                <w:szCs w:val="22"/>
              </w:rPr>
              <w:t>DATIX for the reporting of incidents and near misses</w:t>
            </w:r>
          </w:p>
          <w:p w14:paraId="5FF5BE4F" w14:textId="77777777" w:rsidR="0022127D" w:rsidRPr="000679E4" w:rsidRDefault="0022127D" w:rsidP="0022127D">
            <w:pPr>
              <w:numPr>
                <w:ilvl w:val="0"/>
                <w:numId w:val="6"/>
              </w:numPr>
              <w:rPr>
                <w:rFonts w:ascii="Arial" w:hAnsi="Arial" w:cs="Arial"/>
                <w:sz w:val="22"/>
                <w:szCs w:val="22"/>
              </w:rPr>
            </w:pPr>
            <w:r w:rsidRPr="000679E4">
              <w:rPr>
                <w:rFonts w:ascii="Arial" w:hAnsi="Arial" w:cs="Arial"/>
                <w:sz w:val="22"/>
                <w:szCs w:val="22"/>
              </w:rPr>
              <w:t xml:space="preserve">Equipment tracking </w:t>
            </w:r>
          </w:p>
          <w:p w14:paraId="7192CBE4" w14:textId="77777777" w:rsidR="008D48FC" w:rsidRPr="000679E4" w:rsidRDefault="008D48FC" w:rsidP="0022127D">
            <w:pPr>
              <w:numPr>
                <w:ilvl w:val="0"/>
                <w:numId w:val="6"/>
              </w:numPr>
              <w:rPr>
                <w:rFonts w:ascii="Arial" w:hAnsi="Arial" w:cs="Arial"/>
                <w:sz w:val="22"/>
                <w:szCs w:val="22"/>
              </w:rPr>
            </w:pPr>
            <w:r w:rsidRPr="000679E4">
              <w:rPr>
                <w:rFonts w:ascii="Arial" w:hAnsi="Arial" w:cs="Arial"/>
                <w:sz w:val="22"/>
                <w:szCs w:val="22"/>
              </w:rPr>
              <w:t>Memory card data transfer</w:t>
            </w:r>
          </w:p>
          <w:p w14:paraId="27A4D8F3" w14:textId="77777777" w:rsidR="0022127D" w:rsidRPr="000679E4" w:rsidRDefault="0047396F" w:rsidP="0022127D">
            <w:pPr>
              <w:numPr>
                <w:ilvl w:val="0"/>
                <w:numId w:val="6"/>
              </w:numPr>
              <w:rPr>
                <w:rFonts w:ascii="Arial" w:hAnsi="Arial" w:cs="Arial"/>
                <w:sz w:val="22"/>
                <w:szCs w:val="22"/>
              </w:rPr>
            </w:pPr>
            <w:r w:rsidRPr="000679E4">
              <w:rPr>
                <w:rFonts w:ascii="Arial" w:hAnsi="Arial" w:cs="Arial"/>
                <w:sz w:val="22"/>
                <w:szCs w:val="22"/>
              </w:rPr>
              <w:t>P</w:t>
            </w:r>
            <w:r w:rsidR="0022127D" w:rsidRPr="000679E4">
              <w:rPr>
                <w:rFonts w:ascii="Arial" w:hAnsi="Arial" w:cs="Arial"/>
                <w:sz w:val="22"/>
                <w:szCs w:val="22"/>
              </w:rPr>
              <w:t>rocurement system</w:t>
            </w:r>
          </w:p>
          <w:p w14:paraId="7A23A423" w14:textId="77777777" w:rsidR="0022127D" w:rsidRPr="000679E4" w:rsidRDefault="00B3411F" w:rsidP="0022127D">
            <w:pPr>
              <w:numPr>
                <w:ilvl w:val="0"/>
                <w:numId w:val="6"/>
              </w:numPr>
              <w:rPr>
                <w:rFonts w:ascii="Arial" w:hAnsi="Arial" w:cs="Arial"/>
                <w:sz w:val="22"/>
                <w:szCs w:val="22"/>
              </w:rPr>
            </w:pPr>
            <w:r w:rsidRPr="000679E4">
              <w:rPr>
                <w:rFonts w:ascii="Arial" w:hAnsi="Arial" w:cs="Arial"/>
                <w:sz w:val="22"/>
                <w:szCs w:val="22"/>
              </w:rPr>
              <w:t>P</w:t>
            </w:r>
            <w:r w:rsidR="0022127D" w:rsidRPr="000679E4">
              <w:rPr>
                <w:rFonts w:ascii="Arial" w:hAnsi="Arial" w:cs="Arial"/>
                <w:sz w:val="22"/>
                <w:szCs w:val="22"/>
              </w:rPr>
              <w:t>ersonal development plan</w:t>
            </w:r>
            <w:r w:rsidRPr="000679E4">
              <w:rPr>
                <w:rFonts w:ascii="Arial" w:hAnsi="Arial" w:cs="Arial"/>
                <w:sz w:val="22"/>
                <w:szCs w:val="22"/>
              </w:rPr>
              <w:t xml:space="preserve"> elect</w:t>
            </w:r>
            <w:r w:rsidR="00EA585B" w:rsidRPr="000679E4">
              <w:rPr>
                <w:rFonts w:ascii="Arial" w:hAnsi="Arial" w:cs="Arial"/>
                <w:sz w:val="22"/>
                <w:szCs w:val="22"/>
              </w:rPr>
              <w:t>ronic</w:t>
            </w:r>
            <w:r w:rsidRPr="000679E4">
              <w:rPr>
                <w:rFonts w:ascii="Arial" w:hAnsi="Arial" w:cs="Arial"/>
                <w:sz w:val="22"/>
                <w:szCs w:val="22"/>
              </w:rPr>
              <w:t xml:space="preserve"> system</w:t>
            </w:r>
            <w:r w:rsidR="0022127D" w:rsidRPr="000679E4">
              <w:rPr>
                <w:rFonts w:ascii="Arial" w:hAnsi="Arial" w:cs="Arial"/>
                <w:sz w:val="22"/>
                <w:szCs w:val="22"/>
              </w:rPr>
              <w:t xml:space="preserve"> </w:t>
            </w:r>
          </w:p>
          <w:p w14:paraId="445CC5F4" w14:textId="77777777" w:rsidR="0022127D" w:rsidRPr="000679E4" w:rsidRDefault="0022127D" w:rsidP="0022127D">
            <w:pPr>
              <w:numPr>
                <w:ilvl w:val="0"/>
                <w:numId w:val="6"/>
              </w:numPr>
              <w:rPr>
                <w:rFonts w:ascii="Arial" w:hAnsi="Arial" w:cs="Arial"/>
                <w:sz w:val="22"/>
                <w:szCs w:val="22"/>
              </w:rPr>
            </w:pPr>
            <w:r w:rsidRPr="000679E4">
              <w:rPr>
                <w:rFonts w:ascii="Arial" w:hAnsi="Arial" w:cs="Arial"/>
                <w:sz w:val="22"/>
                <w:szCs w:val="22"/>
              </w:rPr>
              <w:t>eLearning for mandatory and other training updates</w:t>
            </w:r>
          </w:p>
          <w:p w14:paraId="36230991" w14:textId="77777777" w:rsidR="0022127D" w:rsidRPr="000679E4" w:rsidRDefault="0022127D" w:rsidP="0022127D">
            <w:pPr>
              <w:numPr>
                <w:ilvl w:val="0"/>
                <w:numId w:val="6"/>
              </w:numPr>
              <w:rPr>
                <w:rFonts w:ascii="Arial" w:hAnsi="Arial" w:cs="Arial"/>
                <w:sz w:val="22"/>
                <w:szCs w:val="22"/>
              </w:rPr>
            </w:pPr>
            <w:r w:rsidRPr="000679E4">
              <w:rPr>
                <w:rFonts w:ascii="Arial" w:hAnsi="Arial" w:cs="Arial"/>
                <w:sz w:val="22"/>
                <w:szCs w:val="22"/>
              </w:rPr>
              <w:t>eExpenses for processing travel claims and other expenditure</w:t>
            </w:r>
          </w:p>
          <w:p w14:paraId="7932D70A" w14:textId="77777777" w:rsidR="0022127D" w:rsidRPr="000679E4" w:rsidRDefault="0022127D" w:rsidP="0022127D">
            <w:pPr>
              <w:numPr>
                <w:ilvl w:val="0"/>
                <w:numId w:val="6"/>
              </w:numPr>
              <w:rPr>
                <w:rFonts w:ascii="Arial" w:hAnsi="Arial" w:cs="Arial"/>
                <w:sz w:val="22"/>
                <w:szCs w:val="22"/>
              </w:rPr>
            </w:pPr>
            <w:r w:rsidRPr="000679E4">
              <w:rPr>
                <w:rFonts w:ascii="Arial" w:hAnsi="Arial" w:cs="Arial"/>
                <w:sz w:val="22"/>
                <w:szCs w:val="22"/>
              </w:rPr>
              <w:t>NHS Lothian intra</w:t>
            </w:r>
            <w:r w:rsidR="006545C9" w:rsidRPr="000679E4">
              <w:rPr>
                <w:rFonts w:ascii="Arial" w:hAnsi="Arial" w:cs="Arial"/>
                <w:sz w:val="22"/>
                <w:szCs w:val="22"/>
              </w:rPr>
              <w:t>/Internet</w:t>
            </w:r>
            <w:r w:rsidRPr="000679E4">
              <w:rPr>
                <w:rFonts w:ascii="Arial" w:hAnsi="Arial" w:cs="Arial"/>
                <w:sz w:val="22"/>
                <w:szCs w:val="22"/>
              </w:rPr>
              <w:t>Microsoft Office</w:t>
            </w:r>
          </w:p>
          <w:p w14:paraId="2E7092E5" w14:textId="77777777" w:rsidR="00712AB2" w:rsidRPr="000679E4" w:rsidRDefault="00712AB2" w:rsidP="00712AB2">
            <w:pPr>
              <w:rPr>
                <w:rFonts w:ascii="Arial" w:hAnsi="Arial" w:cs="Arial"/>
                <w:b/>
                <w:sz w:val="22"/>
                <w:szCs w:val="22"/>
              </w:rPr>
            </w:pPr>
          </w:p>
          <w:p w14:paraId="2FC02333" w14:textId="77777777" w:rsidR="00712AB2" w:rsidRPr="000679E4" w:rsidRDefault="00712AB2" w:rsidP="00712AB2">
            <w:pPr>
              <w:rPr>
                <w:rFonts w:ascii="Arial" w:hAnsi="Arial" w:cs="Arial"/>
                <w:sz w:val="22"/>
                <w:szCs w:val="22"/>
              </w:rPr>
            </w:pPr>
            <w:r w:rsidRPr="000679E4">
              <w:rPr>
                <w:rFonts w:ascii="Arial" w:hAnsi="Arial" w:cs="Arial"/>
                <w:b/>
                <w:sz w:val="22"/>
                <w:szCs w:val="22"/>
              </w:rPr>
              <w:t xml:space="preserve">Note: </w:t>
            </w:r>
            <w:r w:rsidRPr="000679E4">
              <w:rPr>
                <w:rFonts w:ascii="Arial" w:hAnsi="Arial" w:cs="Arial"/>
                <w:sz w:val="22"/>
                <w:szCs w:val="22"/>
              </w:rPr>
              <w:t>New systems may be introduced as the organisation and technology develops, however training will be provided.</w:t>
            </w:r>
          </w:p>
          <w:p w14:paraId="7913245B" w14:textId="77777777" w:rsidR="00C229C9" w:rsidRPr="000679E4" w:rsidRDefault="00C229C9" w:rsidP="008221D4">
            <w:pPr>
              <w:ind w:left="972"/>
              <w:rPr>
                <w:rFonts w:ascii="Arial" w:hAnsi="Arial" w:cs="Arial"/>
                <w:sz w:val="22"/>
                <w:szCs w:val="22"/>
              </w:rPr>
            </w:pPr>
          </w:p>
        </w:tc>
      </w:tr>
      <w:tr w:rsidR="00C229C9" w:rsidRPr="000679E4" w14:paraId="2D10785B" w14:textId="77777777" w:rsidTr="009C3AE3">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41" w:type="dxa"/>
            <w:tcBorders>
              <w:top w:val="single" w:sz="4" w:space="0" w:color="auto"/>
              <w:left w:val="single" w:sz="4" w:space="0" w:color="auto"/>
              <w:bottom w:val="single" w:sz="4" w:space="0" w:color="auto"/>
              <w:right w:val="single" w:sz="4" w:space="0" w:color="auto"/>
            </w:tcBorders>
          </w:tcPr>
          <w:p w14:paraId="7301F492" w14:textId="77777777" w:rsidR="00C229C9" w:rsidRPr="000679E4" w:rsidRDefault="00C229C9" w:rsidP="00806FFF">
            <w:pPr>
              <w:pStyle w:val="Heading3"/>
              <w:spacing w:before="120" w:after="120"/>
              <w:rPr>
                <w:sz w:val="22"/>
                <w:szCs w:val="22"/>
              </w:rPr>
            </w:pPr>
            <w:r w:rsidRPr="000679E4">
              <w:rPr>
                <w:sz w:val="22"/>
                <w:szCs w:val="22"/>
              </w:rPr>
              <w:t>8. ASSIGNMENT AND REVIEW OF WORK</w:t>
            </w:r>
          </w:p>
        </w:tc>
      </w:tr>
      <w:tr w:rsidR="00C229C9" w:rsidRPr="000679E4" w14:paraId="4F83CDD0" w14:textId="77777777" w:rsidTr="009C3AE3">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41" w:type="dxa"/>
            <w:tcBorders>
              <w:top w:val="single" w:sz="4" w:space="0" w:color="auto"/>
              <w:left w:val="single" w:sz="4" w:space="0" w:color="auto"/>
              <w:bottom w:val="single" w:sz="4" w:space="0" w:color="auto"/>
              <w:right w:val="single" w:sz="4" w:space="0" w:color="auto"/>
            </w:tcBorders>
          </w:tcPr>
          <w:p w14:paraId="6BE60383" w14:textId="77777777" w:rsidR="00BC0AB3" w:rsidRPr="000679E4" w:rsidRDefault="00BC0AB3" w:rsidP="00BC0AB3">
            <w:pPr>
              <w:ind w:right="72"/>
              <w:rPr>
                <w:rFonts w:ascii="Arial" w:hAnsi="Arial" w:cs="Arial"/>
                <w:sz w:val="22"/>
                <w:szCs w:val="22"/>
              </w:rPr>
            </w:pPr>
            <w:r w:rsidRPr="000679E4">
              <w:rPr>
                <w:rFonts w:ascii="Arial" w:hAnsi="Arial" w:cs="Arial"/>
                <w:sz w:val="22"/>
                <w:szCs w:val="22"/>
              </w:rPr>
              <w:t xml:space="preserve">The Dental Decontamination Technician will have responsibility for managing the defined </w:t>
            </w:r>
            <w:proofErr w:type="gramStart"/>
            <w:r w:rsidRPr="000679E4">
              <w:rPr>
                <w:rFonts w:ascii="Arial" w:hAnsi="Arial" w:cs="Arial"/>
                <w:sz w:val="22"/>
                <w:szCs w:val="22"/>
              </w:rPr>
              <w:t>work load</w:t>
            </w:r>
            <w:proofErr w:type="gramEnd"/>
            <w:r w:rsidRPr="000679E4">
              <w:rPr>
                <w:rFonts w:ascii="Arial" w:hAnsi="Arial" w:cs="Arial"/>
                <w:sz w:val="22"/>
                <w:szCs w:val="22"/>
              </w:rPr>
              <w:t xml:space="preserve"> within the local decontamination unit</w:t>
            </w:r>
            <w:r w:rsidR="009C3AE3" w:rsidRPr="000679E4">
              <w:rPr>
                <w:rFonts w:ascii="Arial" w:hAnsi="Arial" w:cs="Arial"/>
                <w:sz w:val="22"/>
                <w:szCs w:val="22"/>
              </w:rPr>
              <w:t xml:space="preserve"> that is driven by the needs of the clinical service</w:t>
            </w:r>
            <w:r w:rsidR="00997FEE" w:rsidRPr="000679E4">
              <w:rPr>
                <w:rFonts w:ascii="Arial" w:hAnsi="Arial" w:cs="Arial"/>
                <w:sz w:val="22"/>
                <w:szCs w:val="22"/>
              </w:rPr>
              <w:t>, a</w:t>
            </w:r>
            <w:r w:rsidRPr="000679E4">
              <w:rPr>
                <w:rFonts w:ascii="Arial" w:hAnsi="Arial" w:cs="Arial"/>
                <w:sz w:val="22"/>
                <w:szCs w:val="22"/>
              </w:rPr>
              <w:t>dhering to quality standards and Standard operating procedures and planning ahead to meet the need of the clinical service.</w:t>
            </w:r>
          </w:p>
          <w:p w14:paraId="7221AB3A" w14:textId="77777777" w:rsidR="003A6857" w:rsidRPr="000679E4" w:rsidRDefault="003A6857" w:rsidP="00BC0AB3">
            <w:pPr>
              <w:ind w:right="72"/>
              <w:rPr>
                <w:rFonts w:ascii="Arial" w:hAnsi="Arial" w:cs="Arial"/>
                <w:sz w:val="22"/>
                <w:szCs w:val="22"/>
              </w:rPr>
            </w:pPr>
          </w:p>
          <w:p w14:paraId="10B2CCFB" w14:textId="77777777" w:rsidR="00BC0AB3" w:rsidRPr="000679E4" w:rsidRDefault="00B2512D" w:rsidP="0014591C">
            <w:pPr>
              <w:pStyle w:val="BodyText"/>
              <w:rPr>
                <w:rFonts w:ascii="Arial" w:hAnsi="Arial" w:cs="Arial"/>
                <w:sz w:val="22"/>
                <w:szCs w:val="22"/>
              </w:rPr>
            </w:pPr>
            <w:r w:rsidRPr="000679E4">
              <w:rPr>
                <w:rFonts w:ascii="Arial" w:hAnsi="Arial" w:cs="Arial"/>
                <w:sz w:val="22"/>
                <w:szCs w:val="22"/>
              </w:rPr>
              <w:t xml:space="preserve">The </w:t>
            </w:r>
            <w:r w:rsidR="00852082" w:rsidRPr="000679E4">
              <w:rPr>
                <w:rFonts w:ascii="Arial" w:hAnsi="Arial" w:cs="Arial"/>
                <w:sz w:val="22"/>
                <w:szCs w:val="22"/>
              </w:rPr>
              <w:t>Dental Decontamination Technician</w:t>
            </w:r>
            <w:r w:rsidRPr="000679E4">
              <w:rPr>
                <w:rFonts w:ascii="Arial" w:hAnsi="Arial" w:cs="Arial"/>
                <w:sz w:val="22"/>
                <w:szCs w:val="22"/>
              </w:rPr>
              <w:t xml:space="preserve"> is responsible to the </w:t>
            </w:r>
            <w:r w:rsidR="008221D4" w:rsidRPr="000679E4">
              <w:rPr>
                <w:rFonts w:ascii="Arial" w:hAnsi="Arial" w:cs="Arial"/>
                <w:sz w:val="22"/>
                <w:szCs w:val="22"/>
              </w:rPr>
              <w:t xml:space="preserve">Dental Decontamination Supervisor </w:t>
            </w:r>
            <w:r w:rsidR="00BC0AB3" w:rsidRPr="000679E4">
              <w:rPr>
                <w:rFonts w:ascii="Arial" w:hAnsi="Arial" w:cs="Arial"/>
                <w:sz w:val="22"/>
                <w:szCs w:val="22"/>
              </w:rPr>
              <w:t>f</w:t>
            </w:r>
            <w:r w:rsidRPr="000679E4">
              <w:rPr>
                <w:rFonts w:ascii="Arial" w:hAnsi="Arial" w:cs="Arial"/>
                <w:sz w:val="22"/>
                <w:szCs w:val="22"/>
              </w:rPr>
              <w:t xml:space="preserve">or </w:t>
            </w:r>
            <w:r w:rsidR="00BC0AB3" w:rsidRPr="000679E4">
              <w:rPr>
                <w:rFonts w:ascii="Arial" w:hAnsi="Arial" w:cs="Arial"/>
                <w:sz w:val="22"/>
                <w:szCs w:val="22"/>
              </w:rPr>
              <w:t xml:space="preserve">allocation of work and </w:t>
            </w:r>
            <w:r w:rsidRPr="000679E4">
              <w:rPr>
                <w:rFonts w:ascii="Arial" w:hAnsi="Arial" w:cs="Arial"/>
                <w:sz w:val="22"/>
                <w:szCs w:val="22"/>
              </w:rPr>
              <w:t>departmental guidance</w:t>
            </w:r>
            <w:r w:rsidR="00BC0AB3" w:rsidRPr="000679E4">
              <w:rPr>
                <w:rFonts w:ascii="Arial" w:hAnsi="Arial" w:cs="Arial"/>
                <w:sz w:val="22"/>
                <w:szCs w:val="22"/>
              </w:rPr>
              <w:t xml:space="preserve"> with Line</w:t>
            </w:r>
            <w:r w:rsidRPr="000679E4">
              <w:rPr>
                <w:rFonts w:ascii="Arial" w:hAnsi="Arial" w:cs="Arial"/>
                <w:sz w:val="22"/>
                <w:szCs w:val="22"/>
              </w:rPr>
              <w:t xml:space="preserve"> management</w:t>
            </w:r>
            <w:r w:rsidR="00BC0AB3" w:rsidRPr="000679E4">
              <w:rPr>
                <w:rFonts w:ascii="Arial" w:hAnsi="Arial" w:cs="Arial"/>
                <w:sz w:val="22"/>
                <w:szCs w:val="22"/>
              </w:rPr>
              <w:t xml:space="preserve"> via the Dental Decontamination lead </w:t>
            </w:r>
          </w:p>
          <w:p w14:paraId="366E64DE" w14:textId="77777777" w:rsidR="009C3AE3" w:rsidRPr="000679E4" w:rsidRDefault="00BC0AB3" w:rsidP="0014591C">
            <w:pPr>
              <w:pStyle w:val="BodyText"/>
              <w:rPr>
                <w:rFonts w:ascii="Arial" w:hAnsi="Arial" w:cs="Arial"/>
                <w:sz w:val="22"/>
                <w:szCs w:val="22"/>
              </w:rPr>
            </w:pPr>
            <w:r w:rsidRPr="000679E4">
              <w:rPr>
                <w:rFonts w:ascii="Arial" w:hAnsi="Arial" w:cs="Arial"/>
                <w:sz w:val="22"/>
                <w:szCs w:val="22"/>
              </w:rPr>
              <w:t xml:space="preserve">Work will be reviewed </w:t>
            </w:r>
            <w:proofErr w:type="gramStart"/>
            <w:r w:rsidRPr="000679E4">
              <w:rPr>
                <w:rFonts w:ascii="Arial" w:hAnsi="Arial" w:cs="Arial"/>
                <w:sz w:val="22"/>
                <w:szCs w:val="22"/>
              </w:rPr>
              <w:t xml:space="preserve">via  </w:t>
            </w:r>
            <w:r w:rsidR="00B2512D" w:rsidRPr="000679E4">
              <w:rPr>
                <w:rFonts w:ascii="Arial" w:hAnsi="Arial" w:cs="Arial"/>
                <w:sz w:val="22"/>
                <w:szCs w:val="22"/>
              </w:rPr>
              <w:t>formal</w:t>
            </w:r>
            <w:proofErr w:type="gramEnd"/>
            <w:r w:rsidR="00B2512D" w:rsidRPr="000679E4">
              <w:rPr>
                <w:rFonts w:ascii="Arial" w:hAnsi="Arial" w:cs="Arial"/>
                <w:sz w:val="22"/>
                <w:szCs w:val="22"/>
              </w:rPr>
              <w:t xml:space="preserve"> appraisal of performance</w:t>
            </w:r>
            <w:r w:rsidR="00EE139C" w:rsidRPr="000679E4">
              <w:rPr>
                <w:rFonts w:ascii="Arial" w:hAnsi="Arial" w:cs="Arial"/>
                <w:sz w:val="22"/>
                <w:szCs w:val="22"/>
              </w:rPr>
              <w:t xml:space="preserve"> using the Direct Evaluation of Performances (DEPS) process</w:t>
            </w:r>
            <w:r w:rsidR="00EE4AC4" w:rsidRPr="000679E4">
              <w:rPr>
                <w:rFonts w:ascii="Arial" w:hAnsi="Arial" w:cs="Arial"/>
                <w:sz w:val="22"/>
                <w:szCs w:val="22"/>
              </w:rPr>
              <w:t xml:space="preserve">.  The DEPS process demonstrates awareness of departmental Standard operating procedures and competency of the job role using the NHS Education for Scotland document “Framework to Support Staff Development in the Decontamination of Re-usable Medical Devices” for guidance and direction. Participation will identify areas of continuing developmental needs and a plan of action to maintain standards or achieve improvement.  </w:t>
            </w:r>
          </w:p>
          <w:p w14:paraId="44206E84" w14:textId="77777777" w:rsidR="00B2512D" w:rsidRPr="000679E4" w:rsidRDefault="00BC0AB3" w:rsidP="0014591C">
            <w:pPr>
              <w:pStyle w:val="BodyText"/>
              <w:rPr>
                <w:rFonts w:ascii="Arial" w:hAnsi="Arial" w:cs="Arial"/>
                <w:sz w:val="22"/>
                <w:szCs w:val="22"/>
              </w:rPr>
            </w:pPr>
            <w:r w:rsidRPr="000679E4">
              <w:rPr>
                <w:rFonts w:ascii="Arial" w:hAnsi="Arial" w:cs="Arial"/>
                <w:sz w:val="22"/>
                <w:szCs w:val="22"/>
              </w:rPr>
              <w:t xml:space="preserve">The </w:t>
            </w:r>
            <w:proofErr w:type="gramStart"/>
            <w:r w:rsidRPr="000679E4">
              <w:rPr>
                <w:rFonts w:ascii="Arial" w:hAnsi="Arial" w:cs="Arial"/>
                <w:sz w:val="22"/>
                <w:szCs w:val="22"/>
              </w:rPr>
              <w:t>Postholder  will</w:t>
            </w:r>
            <w:proofErr w:type="gramEnd"/>
            <w:r w:rsidRPr="000679E4">
              <w:rPr>
                <w:rFonts w:ascii="Arial" w:hAnsi="Arial" w:cs="Arial"/>
                <w:sz w:val="22"/>
                <w:szCs w:val="22"/>
              </w:rPr>
              <w:t xml:space="preserve">  </w:t>
            </w:r>
            <w:r w:rsidR="00EE4AC4" w:rsidRPr="000679E4">
              <w:rPr>
                <w:rFonts w:ascii="Arial" w:hAnsi="Arial" w:cs="Arial"/>
                <w:sz w:val="22"/>
                <w:szCs w:val="22"/>
              </w:rPr>
              <w:t>participate in an annual personal development review process, in line with NHS Lothian policy</w:t>
            </w:r>
            <w:r w:rsidRPr="000679E4">
              <w:rPr>
                <w:rFonts w:ascii="Arial" w:hAnsi="Arial" w:cs="Arial"/>
                <w:sz w:val="22"/>
                <w:szCs w:val="22"/>
              </w:rPr>
              <w:t xml:space="preserve"> with </w:t>
            </w:r>
            <w:r w:rsidR="009C3AE3" w:rsidRPr="000679E4">
              <w:rPr>
                <w:rFonts w:ascii="Arial" w:hAnsi="Arial" w:cs="Arial"/>
                <w:sz w:val="22"/>
                <w:szCs w:val="22"/>
              </w:rPr>
              <w:t>the Dental Decontamination Lead</w:t>
            </w:r>
          </w:p>
          <w:p w14:paraId="2B3C9DF0" w14:textId="77777777" w:rsidR="00C229C9" w:rsidRPr="000679E4" w:rsidRDefault="00C229C9" w:rsidP="00BC0AB3">
            <w:pPr>
              <w:ind w:right="72"/>
              <w:rPr>
                <w:rFonts w:ascii="Arial" w:hAnsi="Arial" w:cs="Arial"/>
                <w:sz w:val="22"/>
                <w:szCs w:val="22"/>
              </w:rPr>
            </w:pPr>
          </w:p>
        </w:tc>
      </w:tr>
      <w:tr w:rsidR="00C229C9" w:rsidRPr="000679E4" w14:paraId="33B57B31" w14:textId="77777777" w:rsidTr="009C3AE3">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41" w:type="dxa"/>
            <w:tcBorders>
              <w:top w:val="single" w:sz="4" w:space="0" w:color="auto"/>
              <w:left w:val="single" w:sz="4" w:space="0" w:color="auto"/>
              <w:bottom w:val="single" w:sz="4" w:space="0" w:color="auto"/>
              <w:right w:val="single" w:sz="4" w:space="0" w:color="auto"/>
            </w:tcBorders>
          </w:tcPr>
          <w:p w14:paraId="0E7B854C" w14:textId="77777777" w:rsidR="00C229C9" w:rsidRPr="000679E4" w:rsidRDefault="00C229C9" w:rsidP="00806FFF">
            <w:pPr>
              <w:spacing w:before="120" w:after="120"/>
              <w:ind w:right="-274"/>
              <w:jc w:val="both"/>
              <w:rPr>
                <w:rFonts w:ascii="Arial" w:hAnsi="Arial" w:cs="Arial"/>
                <w:b/>
                <w:bCs/>
                <w:sz w:val="22"/>
                <w:szCs w:val="22"/>
              </w:rPr>
            </w:pPr>
            <w:r w:rsidRPr="000679E4">
              <w:rPr>
                <w:rFonts w:ascii="Arial" w:hAnsi="Arial" w:cs="Arial"/>
                <w:b/>
                <w:bCs/>
                <w:sz w:val="22"/>
                <w:szCs w:val="22"/>
              </w:rPr>
              <w:t>9.  DECISIONS AND JUDGEMENTS</w:t>
            </w:r>
          </w:p>
        </w:tc>
      </w:tr>
      <w:tr w:rsidR="00C229C9" w:rsidRPr="000679E4" w14:paraId="570D866D" w14:textId="77777777" w:rsidTr="009C3AE3">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41" w:type="dxa"/>
            <w:tcBorders>
              <w:top w:val="single" w:sz="4" w:space="0" w:color="auto"/>
              <w:left w:val="single" w:sz="4" w:space="0" w:color="auto"/>
              <w:bottom w:val="single" w:sz="4" w:space="0" w:color="auto"/>
              <w:right w:val="single" w:sz="4" w:space="0" w:color="auto"/>
            </w:tcBorders>
          </w:tcPr>
          <w:p w14:paraId="5443E4AF" w14:textId="77777777" w:rsidR="00C229C9" w:rsidRPr="000679E4" w:rsidRDefault="00C229C9" w:rsidP="00FB573F">
            <w:pPr>
              <w:ind w:right="-270"/>
              <w:jc w:val="both"/>
              <w:rPr>
                <w:rFonts w:ascii="Arial" w:hAnsi="Arial" w:cs="Arial"/>
                <w:color w:val="FF0000"/>
                <w:sz w:val="22"/>
                <w:szCs w:val="22"/>
              </w:rPr>
            </w:pPr>
          </w:p>
          <w:p w14:paraId="4BA8FE44" w14:textId="77777777" w:rsidR="00FB573F" w:rsidRPr="000679E4" w:rsidRDefault="00FB573F" w:rsidP="00FB573F">
            <w:pPr>
              <w:pStyle w:val="ListParagraph"/>
              <w:ind w:left="34"/>
              <w:contextualSpacing w:val="0"/>
              <w:rPr>
                <w:rFonts w:ascii="Arial" w:hAnsi="Arial" w:cs="Arial"/>
                <w:sz w:val="22"/>
                <w:szCs w:val="22"/>
              </w:rPr>
            </w:pPr>
            <w:r w:rsidRPr="000679E4">
              <w:rPr>
                <w:rFonts w:ascii="Arial" w:hAnsi="Arial" w:cs="Arial"/>
                <w:sz w:val="22"/>
                <w:szCs w:val="22"/>
              </w:rPr>
              <w:t>Decide if the instrument or device has been adequately processed and if not, return for re-work.</w:t>
            </w:r>
          </w:p>
          <w:p w14:paraId="2D2F57BD" w14:textId="77777777" w:rsidR="00FB573F" w:rsidRPr="000679E4" w:rsidRDefault="00FB573F" w:rsidP="00FB573F">
            <w:pPr>
              <w:pStyle w:val="ListParagraph"/>
              <w:ind w:left="34"/>
              <w:contextualSpacing w:val="0"/>
              <w:rPr>
                <w:rFonts w:ascii="Arial" w:hAnsi="Arial" w:cs="Arial"/>
                <w:sz w:val="22"/>
                <w:szCs w:val="22"/>
              </w:rPr>
            </w:pPr>
          </w:p>
          <w:p w14:paraId="0C45A9C2" w14:textId="77777777" w:rsidR="00FB573F" w:rsidRPr="000679E4" w:rsidRDefault="00FB573F" w:rsidP="00FB573F">
            <w:pPr>
              <w:pStyle w:val="ListParagraph"/>
              <w:ind w:left="34"/>
              <w:contextualSpacing w:val="0"/>
              <w:rPr>
                <w:rFonts w:ascii="Arial" w:hAnsi="Arial" w:cs="Arial"/>
                <w:sz w:val="22"/>
                <w:szCs w:val="22"/>
              </w:rPr>
            </w:pPr>
            <w:r w:rsidRPr="000679E4">
              <w:rPr>
                <w:rFonts w:ascii="Arial" w:hAnsi="Arial" w:cs="Arial"/>
                <w:sz w:val="22"/>
                <w:szCs w:val="22"/>
              </w:rPr>
              <w:t>Decide on product release at each stage using knowledge and experience gained and using standard operating procedures to ensure consistency of standard.</w:t>
            </w:r>
          </w:p>
          <w:p w14:paraId="678E1E83" w14:textId="77777777" w:rsidR="00FB573F" w:rsidRPr="000679E4" w:rsidRDefault="00FB573F" w:rsidP="00FB573F">
            <w:pPr>
              <w:pStyle w:val="ListParagraph"/>
              <w:ind w:left="34"/>
              <w:contextualSpacing w:val="0"/>
              <w:rPr>
                <w:rFonts w:ascii="Arial" w:hAnsi="Arial" w:cs="Arial"/>
                <w:b/>
                <w:bCs/>
                <w:sz w:val="22"/>
                <w:szCs w:val="22"/>
              </w:rPr>
            </w:pPr>
          </w:p>
          <w:p w14:paraId="523579C8" w14:textId="77777777" w:rsidR="00FB573F" w:rsidRPr="000679E4" w:rsidRDefault="00203AA0" w:rsidP="00FB573F">
            <w:pPr>
              <w:pStyle w:val="ListParagraph"/>
              <w:ind w:left="34"/>
              <w:contextualSpacing w:val="0"/>
              <w:rPr>
                <w:rFonts w:ascii="Arial" w:hAnsi="Arial" w:cs="Arial"/>
                <w:sz w:val="22"/>
                <w:szCs w:val="22"/>
              </w:rPr>
            </w:pPr>
            <w:r w:rsidRPr="000679E4">
              <w:rPr>
                <w:rFonts w:ascii="Arial" w:hAnsi="Arial" w:cs="Arial"/>
                <w:sz w:val="22"/>
                <w:szCs w:val="22"/>
              </w:rPr>
              <w:t>I</w:t>
            </w:r>
            <w:r w:rsidR="00FB573F" w:rsidRPr="000679E4">
              <w:rPr>
                <w:rFonts w:ascii="Arial" w:hAnsi="Arial" w:cs="Arial"/>
                <w:sz w:val="22"/>
                <w:szCs w:val="22"/>
              </w:rPr>
              <w:t xml:space="preserve">ndependent decisions as working </w:t>
            </w:r>
            <w:r w:rsidR="00B3411F" w:rsidRPr="000679E4">
              <w:rPr>
                <w:rFonts w:ascii="Arial" w:hAnsi="Arial" w:cs="Arial"/>
                <w:sz w:val="22"/>
                <w:szCs w:val="22"/>
              </w:rPr>
              <w:t>under in</w:t>
            </w:r>
            <w:r w:rsidR="00FB573F" w:rsidRPr="000679E4">
              <w:rPr>
                <w:rFonts w:ascii="Arial" w:hAnsi="Arial" w:cs="Arial"/>
                <w:sz w:val="22"/>
                <w:szCs w:val="22"/>
              </w:rPr>
              <w:t>direct supervision</w:t>
            </w:r>
            <w:r w:rsidR="00005C85" w:rsidRPr="000679E4">
              <w:rPr>
                <w:rFonts w:ascii="Arial" w:hAnsi="Arial" w:cs="Arial"/>
                <w:sz w:val="22"/>
                <w:szCs w:val="22"/>
              </w:rPr>
              <w:t xml:space="preserve"> (</w:t>
            </w:r>
            <w:proofErr w:type="gramStart"/>
            <w:r w:rsidRPr="000679E4">
              <w:rPr>
                <w:rFonts w:ascii="Arial" w:hAnsi="Arial" w:cs="Arial"/>
                <w:sz w:val="22"/>
                <w:szCs w:val="22"/>
              </w:rPr>
              <w:t>e.g</w:t>
            </w:r>
            <w:r w:rsidR="00005C85" w:rsidRPr="000679E4">
              <w:rPr>
                <w:rFonts w:ascii="Arial" w:hAnsi="Arial" w:cs="Arial"/>
                <w:sz w:val="22"/>
                <w:szCs w:val="22"/>
              </w:rPr>
              <w:t>.</w:t>
            </w:r>
            <w:proofErr w:type="gramEnd"/>
            <w:r w:rsidR="00005C85" w:rsidRPr="000679E4">
              <w:rPr>
                <w:rFonts w:ascii="Arial" w:hAnsi="Arial" w:cs="Arial"/>
                <w:sz w:val="22"/>
                <w:szCs w:val="22"/>
              </w:rPr>
              <w:t xml:space="preserve"> equipment performing satisfactorily, prioritising processing workload based on clinic need)</w:t>
            </w:r>
            <w:r w:rsidR="00FB573F" w:rsidRPr="000679E4">
              <w:rPr>
                <w:rFonts w:ascii="Arial" w:hAnsi="Arial" w:cs="Arial"/>
                <w:sz w:val="22"/>
                <w:szCs w:val="22"/>
              </w:rPr>
              <w:t>.</w:t>
            </w:r>
          </w:p>
          <w:p w14:paraId="688DC09A" w14:textId="77777777" w:rsidR="00FB573F" w:rsidRPr="000679E4" w:rsidRDefault="00FB573F" w:rsidP="00FB573F">
            <w:pPr>
              <w:pStyle w:val="ListParagraph"/>
              <w:ind w:left="34"/>
              <w:contextualSpacing w:val="0"/>
              <w:rPr>
                <w:rFonts w:ascii="Arial" w:hAnsi="Arial" w:cs="Arial"/>
                <w:sz w:val="22"/>
                <w:szCs w:val="22"/>
              </w:rPr>
            </w:pPr>
          </w:p>
          <w:p w14:paraId="2122B0B5" w14:textId="77777777" w:rsidR="00FB573F" w:rsidRPr="000679E4" w:rsidRDefault="00FB573F" w:rsidP="00FB573F">
            <w:pPr>
              <w:pStyle w:val="ListParagraph"/>
              <w:ind w:left="34"/>
              <w:contextualSpacing w:val="0"/>
              <w:rPr>
                <w:rFonts w:ascii="Arial" w:hAnsi="Arial" w:cs="Arial"/>
                <w:sz w:val="22"/>
                <w:szCs w:val="22"/>
              </w:rPr>
            </w:pPr>
            <w:r w:rsidRPr="000679E4">
              <w:rPr>
                <w:rFonts w:ascii="Arial" w:hAnsi="Arial" w:cs="Arial"/>
                <w:sz w:val="22"/>
                <w:szCs w:val="22"/>
              </w:rPr>
              <w:t xml:space="preserve">Trouble shooting </w:t>
            </w:r>
            <w:r w:rsidR="00203AA0" w:rsidRPr="000679E4">
              <w:rPr>
                <w:rFonts w:ascii="Arial" w:hAnsi="Arial" w:cs="Arial"/>
                <w:sz w:val="22"/>
                <w:szCs w:val="22"/>
              </w:rPr>
              <w:t xml:space="preserve">in the event of </w:t>
            </w:r>
            <w:r w:rsidRPr="000679E4">
              <w:rPr>
                <w:rFonts w:ascii="Arial" w:hAnsi="Arial" w:cs="Arial"/>
                <w:sz w:val="22"/>
                <w:szCs w:val="22"/>
              </w:rPr>
              <w:t xml:space="preserve">equipment failure, communicating with outside agencies / maintenance </w:t>
            </w:r>
            <w:proofErr w:type="gramStart"/>
            <w:r w:rsidRPr="000679E4">
              <w:rPr>
                <w:rFonts w:ascii="Arial" w:hAnsi="Arial" w:cs="Arial"/>
                <w:sz w:val="22"/>
                <w:szCs w:val="22"/>
              </w:rPr>
              <w:t>engineers  to</w:t>
            </w:r>
            <w:proofErr w:type="gramEnd"/>
            <w:r w:rsidRPr="000679E4">
              <w:rPr>
                <w:rFonts w:ascii="Arial" w:hAnsi="Arial" w:cs="Arial"/>
                <w:sz w:val="22"/>
                <w:szCs w:val="22"/>
              </w:rPr>
              <w:t xml:space="preserve"> try and resolve issues</w:t>
            </w:r>
          </w:p>
          <w:p w14:paraId="4AE1E4A6" w14:textId="77777777" w:rsidR="00FB573F" w:rsidRPr="000679E4" w:rsidRDefault="00FB573F" w:rsidP="00FB573F">
            <w:pPr>
              <w:ind w:right="-270"/>
              <w:jc w:val="both"/>
              <w:rPr>
                <w:rFonts w:ascii="Arial" w:hAnsi="Arial" w:cs="Arial"/>
                <w:color w:val="FF0000"/>
                <w:sz w:val="22"/>
                <w:szCs w:val="22"/>
              </w:rPr>
            </w:pPr>
          </w:p>
        </w:tc>
      </w:tr>
      <w:tr w:rsidR="00C229C9" w:rsidRPr="000679E4" w14:paraId="19B0DE30" w14:textId="77777777" w:rsidTr="009C3AE3">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41" w:type="dxa"/>
            <w:tcBorders>
              <w:top w:val="single" w:sz="4" w:space="0" w:color="auto"/>
              <w:left w:val="single" w:sz="4" w:space="0" w:color="auto"/>
              <w:bottom w:val="single" w:sz="4" w:space="0" w:color="auto"/>
              <w:right w:val="single" w:sz="4" w:space="0" w:color="auto"/>
            </w:tcBorders>
          </w:tcPr>
          <w:p w14:paraId="3CEAE06F" w14:textId="77777777" w:rsidR="00C229C9" w:rsidRPr="000679E4" w:rsidRDefault="00C229C9" w:rsidP="00EE4AC4">
            <w:pPr>
              <w:pStyle w:val="Heading3"/>
              <w:spacing w:before="120" w:after="120"/>
              <w:rPr>
                <w:sz w:val="22"/>
                <w:szCs w:val="22"/>
              </w:rPr>
            </w:pPr>
            <w:r w:rsidRPr="000679E4">
              <w:rPr>
                <w:sz w:val="22"/>
                <w:szCs w:val="22"/>
              </w:rPr>
              <w:t>10.  MOST CHALLENGING/DIFFICULT PARTS OF THE JOB</w:t>
            </w:r>
            <w:r w:rsidR="00203AA0" w:rsidRPr="000679E4">
              <w:rPr>
                <w:sz w:val="22"/>
                <w:szCs w:val="22"/>
              </w:rPr>
              <w:t xml:space="preserve"> </w:t>
            </w:r>
          </w:p>
        </w:tc>
      </w:tr>
      <w:tr w:rsidR="00C229C9" w:rsidRPr="000679E4" w14:paraId="343B7122" w14:textId="77777777" w:rsidTr="009C3AE3">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641" w:type="dxa"/>
            <w:tcBorders>
              <w:top w:val="single" w:sz="4" w:space="0" w:color="auto"/>
              <w:left w:val="single" w:sz="4" w:space="0" w:color="auto"/>
              <w:bottom w:val="single" w:sz="4" w:space="0" w:color="auto"/>
              <w:right w:val="single" w:sz="4" w:space="0" w:color="auto"/>
            </w:tcBorders>
          </w:tcPr>
          <w:p w14:paraId="3148A570" w14:textId="77777777" w:rsidR="00C229C9" w:rsidRPr="000679E4" w:rsidRDefault="00C229C9" w:rsidP="00FB573F">
            <w:pPr>
              <w:ind w:right="72"/>
              <w:jc w:val="both"/>
              <w:rPr>
                <w:rFonts w:ascii="Arial" w:hAnsi="Arial" w:cs="Arial"/>
                <w:color w:val="FF0000"/>
                <w:sz w:val="22"/>
                <w:szCs w:val="22"/>
              </w:rPr>
            </w:pPr>
          </w:p>
          <w:p w14:paraId="4AFF96E6" w14:textId="77777777" w:rsidR="00FB573F" w:rsidRPr="000679E4" w:rsidRDefault="00FB573F" w:rsidP="00FB573F">
            <w:pPr>
              <w:pStyle w:val="ListParagraph"/>
              <w:spacing w:after="120"/>
              <w:ind w:left="0"/>
              <w:contextualSpacing w:val="0"/>
              <w:rPr>
                <w:rFonts w:ascii="Arial" w:hAnsi="Arial" w:cs="Arial"/>
                <w:sz w:val="22"/>
                <w:szCs w:val="22"/>
              </w:rPr>
            </w:pPr>
            <w:r w:rsidRPr="000679E4">
              <w:rPr>
                <w:rFonts w:ascii="Arial" w:hAnsi="Arial" w:cs="Arial"/>
                <w:sz w:val="22"/>
                <w:szCs w:val="22"/>
              </w:rPr>
              <w:t xml:space="preserve">Keeping up to date with new legislation, </w:t>
            </w:r>
            <w:proofErr w:type="gramStart"/>
            <w:r w:rsidRPr="000679E4">
              <w:rPr>
                <w:rFonts w:ascii="Arial" w:hAnsi="Arial" w:cs="Arial"/>
                <w:sz w:val="22"/>
                <w:szCs w:val="22"/>
              </w:rPr>
              <w:t>instrumentation</w:t>
            </w:r>
            <w:proofErr w:type="gramEnd"/>
            <w:r w:rsidRPr="000679E4">
              <w:rPr>
                <w:rFonts w:ascii="Arial" w:hAnsi="Arial" w:cs="Arial"/>
                <w:sz w:val="22"/>
                <w:szCs w:val="22"/>
              </w:rPr>
              <w:t xml:space="preserve"> and standard operating procedures, and maintaining regulatory awareness levels</w:t>
            </w:r>
            <w:r w:rsidR="00EE4AC4" w:rsidRPr="000679E4">
              <w:rPr>
                <w:rFonts w:ascii="Arial" w:hAnsi="Arial" w:cs="Arial"/>
                <w:sz w:val="22"/>
                <w:szCs w:val="22"/>
              </w:rPr>
              <w:t>.</w:t>
            </w:r>
          </w:p>
          <w:p w14:paraId="4A4CCDE5" w14:textId="77777777" w:rsidR="00FB573F" w:rsidRPr="000679E4" w:rsidRDefault="00FB573F" w:rsidP="00FB573F">
            <w:pPr>
              <w:rPr>
                <w:rFonts w:ascii="Arial" w:hAnsi="Arial" w:cs="Arial"/>
                <w:sz w:val="22"/>
                <w:szCs w:val="22"/>
              </w:rPr>
            </w:pPr>
          </w:p>
          <w:p w14:paraId="7F83A9F2" w14:textId="77777777" w:rsidR="00FB573F" w:rsidRPr="000679E4" w:rsidRDefault="00FB573F" w:rsidP="00FB573F">
            <w:pPr>
              <w:pStyle w:val="ListParagraph"/>
              <w:ind w:left="0"/>
              <w:contextualSpacing w:val="0"/>
              <w:rPr>
                <w:rFonts w:ascii="Arial" w:hAnsi="Arial" w:cs="Arial"/>
                <w:sz w:val="22"/>
                <w:szCs w:val="22"/>
              </w:rPr>
            </w:pPr>
            <w:proofErr w:type="gramStart"/>
            <w:r w:rsidRPr="000679E4">
              <w:rPr>
                <w:rFonts w:ascii="Arial" w:hAnsi="Arial" w:cs="Arial"/>
                <w:sz w:val="22"/>
                <w:szCs w:val="22"/>
              </w:rPr>
              <w:t>Be</w:t>
            </w:r>
            <w:r w:rsidR="00B27C86" w:rsidRPr="000679E4">
              <w:rPr>
                <w:rFonts w:ascii="Arial" w:hAnsi="Arial" w:cs="Arial"/>
                <w:sz w:val="22"/>
                <w:szCs w:val="22"/>
              </w:rPr>
              <w:t xml:space="preserve">ing </w:t>
            </w:r>
            <w:r w:rsidRPr="000679E4">
              <w:rPr>
                <w:rFonts w:ascii="Arial" w:hAnsi="Arial" w:cs="Arial"/>
                <w:sz w:val="22"/>
                <w:szCs w:val="22"/>
              </w:rPr>
              <w:t xml:space="preserve"> able</w:t>
            </w:r>
            <w:proofErr w:type="gramEnd"/>
            <w:r w:rsidRPr="000679E4">
              <w:rPr>
                <w:rFonts w:ascii="Arial" w:hAnsi="Arial" w:cs="Arial"/>
                <w:sz w:val="22"/>
                <w:szCs w:val="22"/>
              </w:rPr>
              <w:t xml:space="preserve"> to work as part of a team in larger LDUs or independently in smaller LDUs</w:t>
            </w:r>
            <w:r w:rsidR="00EE4AC4" w:rsidRPr="000679E4">
              <w:rPr>
                <w:rFonts w:ascii="Arial" w:hAnsi="Arial" w:cs="Arial"/>
                <w:sz w:val="22"/>
                <w:szCs w:val="22"/>
              </w:rPr>
              <w:t>.</w:t>
            </w:r>
          </w:p>
          <w:p w14:paraId="791BAE5C" w14:textId="77777777" w:rsidR="00FB573F" w:rsidRPr="000679E4" w:rsidRDefault="00FB573F" w:rsidP="00FB573F">
            <w:pPr>
              <w:rPr>
                <w:rFonts w:ascii="Arial" w:hAnsi="Arial" w:cs="Arial"/>
                <w:sz w:val="22"/>
                <w:szCs w:val="22"/>
              </w:rPr>
            </w:pPr>
          </w:p>
          <w:p w14:paraId="35FCEC98" w14:textId="77777777" w:rsidR="00EE4AC4" w:rsidRPr="000679E4" w:rsidRDefault="00FB573F" w:rsidP="00EE4AC4">
            <w:pPr>
              <w:pStyle w:val="ListParagraph"/>
              <w:ind w:left="0"/>
              <w:contextualSpacing w:val="0"/>
              <w:rPr>
                <w:rFonts w:ascii="Arial" w:hAnsi="Arial" w:cs="Arial"/>
                <w:sz w:val="22"/>
                <w:szCs w:val="22"/>
              </w:rPr>
            </w:pPr>
            <w:r w:rsidRPr="000679E4">
              <w:rPr>
                <w:rFonts w:ascii="Arial" w:hAnsi="Arial" w:cs="Arial"/>
                <w:sz w:val="22"/>
                <w:szCs w:val="22"/>
              </w:rPr>
              <w:lastRenderedPageBreak/>
              <w:t xml:space="preserve">Be able to alter </w:t>
            </w:r>
            <w:r w:rsidR="006545C9" w:rsidRPr="000679E4">
              <w:rPr>
                <w:rFonts w:ascii="Arial" w:hAnsi="Arial" w:cs="Arial"/>
                <w:sz w:val="22"/>
                <w:szCs w:val="22"/>
              </w:rPr>
              <w:t xml:space="preserve">daily </w:t>
            </w:r>
            <w:r w:rsidRPr="000679E4">
              <w:rPr>
                <w:rFonts w:ascii="Arial" w:hAnsi="Arial" w:cs="Arial"/>
                <w:sz w:val="22"/>
                <w:szCs w:val="22"/>
              </w:rPr>
              <w:t>work</w:t>
            </w:r>
            <w:r w:rsidR="00B27C86" w:rsidRPr="000679E4">
              <w:rPr>
                <w:rFonts w:ascii="Arial" w:hAnsi="Arial" w:cs="Arial"/>
                <w:sz w:val="22"/>
                <w:szCs w:val="22"/>
              </w:rPr>
              <w:t>load</w:t>
            </w:r>
            <w:r w:rsidR="006545C9" w:rsidRPr="000679E4">
              <w:rPr>
                <w:rFonts w:ascii="Arial" w:hAnsi="Arial" w:cs="Arial"/>
                <w:sz w:val="22"/>
                <w:szCs w:val="22"/>
              </w:rPr>
              <w:t xml:space="preserve"> </w:t>
            </w:r>
            <w:r w:rsidRPr="000679E4">
              <w:rPr>
                <w:rFonts w:ascii="Arial" w:hAnsi="Arial" w:cs="Arial"/>
                <w:sz w:val="22"/>
                <w:szCs w:val="22"/>
              </w:rPr>
              <w:t xml:space="preserve">according to the volume of instruments received as </w:t>
            </w:r>
            <w:proofErr w:type="gramStart"/>
            <w:r w:rsidRPr="000679E4">
              <w:rPr>
                <w:rFonts w:ascii="Arial" w:hAnsi="Arial" w:cs="Arial"/>
                <w:sz w:val="22"/>
                <w:szCs w:val="22"/>
              </w:rPr>
              <w:t>its  different</w:t>
            </w:r>
            <w:proofErr w:type="gramEnd"/>
            <w:r w:rsidRPr="000679E4">
              <w:rPr>
                <w:rFonts w:ascii="Arial" w:hAnsi="Arial" w:cs="Arial"/>
                <w:sz w:val="22"/>
                <w:szCs w:val="22"/>
              </w:rPr>
              <w:t xml:space="preserve"> on a daily basis</w:t>
            </w:r>
            <w:r w:rsidR="00EE4AC4" w:rsidRPr="000679E4">
              <w:rPr>
                <w:rFonts w:ascii="Arial" w:hAnsi="Arial" w:cs="Arial"/>
                <w:sz w:val="22"/>
                <w:szCs w:val="22"/>
              </w:rPr>
              <w:t xml:space="preserve"> and dealing with a backlog of instruments following equipment failure.</w:t>
            </w:r>
          </w:p>
          <w:p w14:paraId="430D4FB8" w14:textId="77777777" w:rsidR="00EE4AC4" w:rsidRPr="000679E4" w:rsidRDefault="00EE4AC4" w:rsidP="00FB573F">
            <w:pPr>
              <w:ind w:right="72"/>
              <w:jc w:val="both"/>
              <w:rPr>
                <w:rFonts w:ascii="Arial" w:hAnsi="Arial" w:cs="Arial"/>
                <w:sz w:val="22"/>
                <w:szCs w:val="22"/>
              </w:rPr>
            </w:pPr>
          </w:p>
          <w:p w14:paraId="70B83123" w14:textId="77777777" w:rsidR="00FB573F" w:rsidRPr="000679E4" w:rsidRDefault="00FB573F" w:rsidP="00FB573F">
            <w:pPr>
              <w:ind w:right="72"/>
              <w:jc w:val="both"/>
              <w:rPr>
                <w:rFonts w:ascii="Arial" w:hAnsi="Arial" w:cs="Arial"/>
                <w:color w:val="FF0000"/>
                <w:sz w:val="22"/>
                <w:szCs w:val="22"/>
              </w:rPr>
            </w:pPr>
            <w:r w:rsidRPr="000679E4">
              <w:rPr>
                <w:rFonts w:ascii="Arial" w:hAnsi="Arial" w:cs="Arial"/>
                <w:sz w:val="22"/>
                <w:szCs w:val="22"/>
              </w:rPr>
              <w:t xml:space="preserve">Work independently and have sole responsibility for the full decontamination process ensuring all devices are processed and </w:t>
            </w:r>
            <w:r w:rsidR="00EE4AC4" w:rsidRPr="000679E4">
              <w:rPr>
                <w:rFonts w:ascii="Arial" w:hAnsi="Arial" w:cs="Arial"/>
                <w:sz w:val="22"/>
                <w:szCs w:val="22"/>
              </w:rPr>
              <w:t xml:space="preserve">standard </w:t>
            </w:r>
            <w:r w:rsidRPr="000679E4">
              <w:rPr>
                <w:rFonts w:ascii="Arial" w:hAnsi="Arial" w:cs="Arial"/>
                <w:sz w:val="22"/>
                <w:szCs w:val="22"/>
              </w:rPr>
              <w:t>operating procedures have been adhered to</w:t>
            </w:r>
          </w:p>
          <w:p w14:paraId="6542101C" w14:textId="77777777" w:rsidR="00FB573F" w:rsidRPr="000679E4" w:rsidRDefault="00FB573F" w:rsidP="00FB573F">
            <w:pPr>
              <w:ind w:right="72"/>
              <w:jc w:val="both"/>
              <w:rPr>
                <w:rFonts w:ascii="Arial" w:hAnsi="Arial" w:cs="Arial"/>
                <w:color w:val="FF0000"/>
                <w:sz w:val="22"/>
                <w:szCs w:val="22"/>
              </w:rPr>
            </w:pPr>
          </w:p>
          <w:p w14:paraId="327100E0" w14:textId="77777777" w:rsidR="00FB573F" w:rsidRPr="000679E4" w:rsidRDefault="00FB573F" w:rsidP="00806FFF">
            <w:pPr>
              <w:ind w:right="72"/>
              <w:jc w:val="both"/>
              <w:rPr>
                <w:rFonts w:ascii="Arial" w:hAnsi="Arial" w:cs="Arial"/>
                <w:color w:val="FF0000"/>
                <w:sz w:val="22"/>
                <w:szCs w:val="22"/>
              </w:rPr>
            </w:pPr>
          </w:p>
        </w:tc>
      </w:tr>
    </w:tbl>
    <w:p w14:paraId="6770046F" w14:textId="77777777" w:rsidR="00005C85" w:rsidRPr="000679E4" w:rsidRDefault="00005C85">
      <w:pPr>
        <w:rPr>
          <w:rFonts w:ascii="Arial" w:hAnsi="Arial" w:cs="Arial"/>
          <w:sz w:val="22"/>
          <w:szCs w:val="22"/>
        </w:rPr>
      </w:pPr>
      <w:r w:rsidRPr="000679E4">
        <w:rPr>
          <w:rFonts w:ascii="Arial" w:hAnsi="Arial" w:cs="Arial"/>
          <w:sz w:val="22"/>
          <w:szCs w:val="22"/>
        </w:rPr>
        <w:lastRenderedPageBreak/>
        <w:br w:type="page"/>
      </w:r>
    </w:p>
    <w:tbl>
      <w:tblPr>
        <w:tblW w:w="10641" w:type="dxa"/>
        <w:tblInd w:w="108" w:type="dxa"/>
        <w:tblBorders>
          <w:insideV w:val="single" w:sz="4" w:space="0" w:color="auto"/>
        </w:tblBorders>
        <w:tblLook w:val="0000" w:firstRow="0" w:lastRow="0" w:firstColumn="0" w:lastColumn="0" w:noHBand="0" w:noVBand="0"/>
      </w:tblPr>
      <w:tblGrid>
        <w:gridCol w:w="8303"/>
        <w:gridCol w:w="2338"/>
      </w:tblGrid>
      <w:tr w:rsidR="00C229C9" w:rsidRPr="000679E4" w14:paraId="3DFB0BB1" w14:textId="77777777" w:rsidTr="00005C85">
        <w:tc>
          <w:tcPr>
            <w:tcW w:w="10641" w:type="dxa"/>
            <w:gridSpan w:val="2"/>
            <w:tcBorders>
              <w:top w:val="single" w:sz="4" w:space="0" w:color="auto"/>
              <w:left w:val="single" w:sz="4" w:space="0" w:color="auto"/>
              <w:bottom w:val="single" w:sz="4" w:space="0" w:color="auto"/>
              <w:right w:val="single" w:sz="4" w:space="0" w:color="auto"/>
            </w:tcBorders>
          </w:tcPr>
          <w:p w14:paraId="4F67036B" w14:textId="77777777" w:rsidR="00C229C9" w:rsidRPr="000679E4" w:rsidRDefault="00C229C9" w:rsidP="00806FFF">
            <w:pPr>
              <w:spacing w:before="120" w:after="120"/>
              <w:ind w:right="-274"/>
              <w:jc w:val="both"/>
              <w:rPr>
                <w:rFonts w:ascii="Arial" w:hAnsi="Arial" w:cs="Arial"/>
                <w:b/>
                <w:bCs/>
                <w:sz w:val="22"/>
                <w:szCs w:val="22"/>
              </w:rPr>
            </w:pPr>
            <w:r w:rsidRPr="000679E4">
              <w:rPr>
                <w:rFonts w:ascii="Arial" w:hAnsi="Arial" w:cs="Arial"/>
                <w:b/>
                <w:bCs/>
                <w:sz w:val="22"/>
                <w:szCs w:val="22"/>
              </w:rPr>
              <w:t>11.  COMMUNICATIONS AND RELATIONSHIPS</w:t>
            </w:r>
          </w:p>
        </w:tc>
      </w:tr>
      <w:tr w:rsidR="00C229C9" w:rsidRPr="000679E4" w14:paraId="556C4C45" w14:textId="77777777" w:rsidTr="00005C85">
        <w:tc>
          <w:tcPr>
            <w:tcW w:w="10641" w:type="dxa"/>
            <w:gridSpan w:val="2"/>
            <w:tcBorders>
              <w:top w:val="single" w:sz="4" w:space="0" w:color="auto"/>
              <w:left w:val="single" w:sz="4" w:space="0" w:color="auto"/>
              <w:bottom w:val="single" w:sz="4" w:space="0" w:color="auto"/>
              <w:right w:val="single" w:sz="4" w:space="0" w:color="auto"/>
            </w:tcBorders>
          </w:tcPr>
          <w:p w14:paraId="62FC6DC0" w14:textId="77777777" w:rsidR="00B2512D" w:rsidRPr="000679E4" w:rsidRDefault="00B2512D" w:rsidP="00B2512D">
            <w:pPr>
              <w:pStyle w:val="BodyText"/>
              <w:jc w:val="both"/>
              <w:rPr>
                <w:rFonts w:ascii="Arial" w:hAnsi="Arial" w:cs="Arial"/>
                <w:sz w:val="22"/>
                <w:szCs w:val="22"/>
              </w:rPr>
            </w:pPr>
          </w:p>
          <w:p w14:paraId="090B4089" w14:textId="77777777" w:rsidR="00B2512D" w:rsidRPr="000679E4" w:rsidRDefault="00EE18CF" w:rsidP="00B2512D">
            <w:pPr>
              <w:pStyle w:val="BodyText"/>
              <w:jc w:val="both"/>
              <w:rPr>
                <w:rFonts w:ascii="Arial" w:hAnsi="Arial" w:cs="Arial"/>
                <w:sz w:val="22"/>
                <w:szCs w:val="22"/>
              </w:rPr>
            </w:pPr>
            <w:r w:rsidRPr="000679E4">
              <w:rPr>
                <w:rFonts w:ascii="Arial" w:hAnsi="Arial" w:cs="Arial"/>
                <w:sz w:val="22"/>
                <w:szCs w:val="22"/>
              </w:rPr>
              <w:t>The p</w:t>
            </w:r>
            <w:r w:rsidR="00B2512D" w:rsidRPr="000679E4">
              <w:rPr>
                <w:rFonts w:ascii="Arial" w:hAnsi="Arial" w:cs="Arial"/>
                <w:sz w:val="22"/>
                <w:szCs w:val="22"/>
              </w:rPr>
              <w:t xml:space="preserve">ost-holder will be expected to communicate effectively with all staff within </w:t>
            </w:r>
            <w:r w:rsidR="00EE139C" w:rsidRPr="000679E4">
              <w:rPr>
                <w:rFonts w:ascii="Arial" w:hAnsi="Arial" w:cs="Arial"/>
                <w:sz w:val="22"/>
                <w:szCs w:val="22"/>
              </w:rPr>
              <w:t>dental and operational teams</w:t>
            </w:r>
            <w:r w:rsidR="00A0501F" w:rsidRPr="000679E4">
              <w:rPr>
                <w:rFonts w:ascii="Arial" w:hAnsi="Arial" w:cs="Arial"/>
                <w:sz w:val="22"/>
                <w:szCs w:val="22"/>
              </w:rPr>
              <w:t xml:space="preserve"> regarding the operational requirements of the decontamination </w:t>
            </w:r>
            <w:r w:rsidRPr="000679E4">
              <w:rPr>
                <w:rFonts w:ascii="Arial" w:hAnsi="Arial" w:cs="Arial"/>
                <w:sz w:val="22"/>
                <w:szCs w:val="22"/>
              </w:rPr>
              <w:t>service to support the clinical activity of the Oral Health Service.</w:t>
            </w:r>
          </w:p>
          <w:p w14:paraId="0FB77CD2" w14:textId="77777777" w:rsidR="00EE18CF" w:rsidRPr="000679E4" w:rsidRDefault="00EE18CF" w:rsidP="00EE18CF">
            <w:pPr>
              <w:pStyle w:val="BodyText"/>
              <w:spacing w:after="0"/>
              <w:jc w:val="both"/>
              <w:rPr>
                <w:rFonts w:ascii="Arial" w:hAnsi="Arial" w:cs="Arial"/>
                <w:b/>
                <w:sz w:val="22"/>
                <w:szCs w:val="22"/>
              </w:rPr>
            </w:pPr>
            <w:r w:rsidRPr="000679E4">
              <w:rPr>
                <w:rFonts w:ascii="Arial" w:hAnsi="Arial" w:cs="Arial"/>
                <w:b/>
                <w:sz w:val="22"/>
                <w:szCs w:val="22"/>
              </w:rPr>
              <w:t>NHS Lothian internal departments:</w:t>
            </w:r>
          </w:p>
          <w:p w14:paraId="0D3C4ED9" w14:textId="77777777" w:rsidR="006A0580" w:rsidRPr="000679E4" w:rsidRDefault="006A0580" w:rsidP="00EE18CF">
            <w:pPr>
              <w:pStyle w:val="BodyText"/>
              <w:spacing w:after="0"/>
              <w:jc w:val="both"/>
              <w:rPr>
                <w:rFonts w:ascii="Arial" w:hAnsi="Arial" w:cs="Arial"/>
                <w:sz w:val="22"/>
                <w:szCs w:val="22"/>
              </w:rPr>
            </w:pPr>
            <w:r w:rsidRPr="000679E4">
              <w:rPr>
                <w:rFonts w:ascii="Arial" w:hAnsi="Arial" w:cs="Arial"/>
                <w:sz w:val="22"/>
                <w:szCs w:val="22"/>
              </w:rPr>
              <w:t xml:space="preserve">Podiatry and Dental Staff </w:t>
            </w:r>
          </w:p>
          <w:p w14:paraId="5DA9840B" w14:textId="77777777" w:rsidR="00EE18CF" w:rsidRPr="000679E4" w:rsidRDefault="00EE18CF" w:rsidP="00EE18CF">
            <w:pPr>
              <w:pStyle w:val="BodyText"/>
              <w:spacing w:after="0"/>
              <w:jc w:val="both"/>
              <w:rPr>
                <w:rFonts w:ascii="Arial" w:hAnsi="Arial" w:cs="Arial"/>
                <w:sz w:val="22"/>
                <w:szCs w:val="22"/>
              </w:rPr>
            </w:pPr>
            <w:r w:rsidRPr="000679E4">
              <w:rPr>
                <w:rFonts w:ascii="Arial" w:hAnsi="Arial" w:cs="Arial"/>
                <w:sz w:val="22"/>
                <w:szCs w:val="22"/>
              </w:rPr>
              <w:t xml:space="preserve">Procurement, regarding the supply of equipment, </w:t>
            </w:r>
            <w:proofErr w:type="gramStart"/>
            <w:r w:rsidRPr="000679E4">
              <w:rPr>
                <w:rFonts w:ascii="Arial" w:hAnsi="Arial" w:cs="Arial"/>
                <w:sz w:val="22"/>
                <w:szCs w:val="22"/>
              </w:rPr>
              <w:t>consumables</w:t>
            </w:r>
            <w:proofErr w:type="gramEnd"/>
            <w:r w:rsidRPr="000679E4">
              <w:rPr>
                <w:rFonts w:ascii="Arial" w:hAnsi="Arial" w:cs="Arial"/>
                <w:sz w:val="22"/>
                <w:szCs w:val="22"/>
              </w:rPr>
              <w:t xml:space="preserve"> and supplies</w:t>
            </w:r>
          </w:p>
          <w:p w14:paraId="4B3B7017" w14:textId="77777777" w:rsidR="00EE18CF" w:rsidRPr="000679E4" w:rsidRDefault="00EE18CF" w:rsidP="00EE18CF">
            <w:pPr>
              <w:pStyle w:val="BodyText"/>
              <w:spacing w:after="0"/>
              <w:jc w:val="both"/>
              <w:rPr>
                <w:rFonts w:ascii="Arial" w:hAnsi="Arial" w:cs="Arial"/>
                <w:sz w:val="22"/>
                <w:szCs w:val="22"/>
              </w:rPr>
            </w:pPr>
            <w:r w:rsidRPr="000679E4">
              <w:rPr>
                <w:rFonts w:ascii="Arial" w:hAnsi="Arial" w:cs="Arial"/>
                <w:sz w:val="22"/>
                <w:szCs w:val="22"/>
              </w:rPr>
              <w:t>eHealth, regarding electronic systems and devices</w:t>
            </w:r>
          </w:p>
          <w:p w14:paraId="4247F0E1" w14:textId="77777777" w:rsidR="00EE18CF" w:rsidRPr="000679E4" w:rsidRDefault="00EE18CF" w:rsidP="00EE18CF">
            <w:pPr>
              <w:pStyle w:val="BodyText"/>
              <w:spacing w:after="0"/>
              <w:jc w:val="both"/>
              <w:rPr>
                <w:rFonts w:ascii="Arial" w:hAnsi="Arial" w:cs="Arial"/>
                <w:sz w:val="22"/>
                <w:szCs w:val="22"/>
              </w:rPr>
            </w:pPr>
            <w:r w:rsidRPr="000679E4">
              <w:rPr>
                <w:rFonts w:ascii="Arial" w:hAnsi="Arial" w:cs="Arial"/>
                <w:sz w:val="22"/>
                <w:szCs w:val="22"/>
              </w:rPr>
              <w:t>Estates, regarding maintenance of equipment and supply of utilities</w:t>
            </w:r>
          </w:p>
          <w:p w14:paraId="5CF0CF5D" w14:textId="77777777" w:rsidR="00EE18CF" w:rsidRPr="000679E4" w:rsidRDefault="00EE18CF" w:rsidP="00EE18CF">
            <w:pPr>
              <w:pStyle w:val="BodyText"/>
              <w:spacing w:after="0"/>
              <w:jc w:val="both"/>
              <w:rPr>
                <w:rFonts w:ascii="Arial" w:hAnsi="Arial" w:cs="Arial"/>
                <w:sz w:val="22"/>
                <w:szCs w:val="22"/>
              </w:rPr>
            </w:pPr>
            <w:r w:rsidRPr="000679E4">
              <w:rPr>
                <w:rFonts w:ascii="Arial" w:hAnsi="Arial" w:cs="Arial"/>
                <w:sz w:val="22"/>
                <w:szCs w:val="22"/>
              </w:rPr>
              <w:t>Decontamination Lead for NHS Lothian, regarding the decontamination process and legislation</w:t>
            </w:r>
          </w:p>
          <w:p w14:paraId="1D5004A5" w14:textId="77777777" w:rsidR="00EE18CF" w:rsidRPr="000679E4" w:rsidRDefault="00EE18CF" w:rsidP="00EE18CF">
            <w:pPr>
              <w:pStyle w:val="BodyText"/>
              <w:spacing w:after="0"/>
              <w:jc w:val="both"/>
              <w:rPr>
                <w:rFonts w:ascii="Arial" w:hAnsi="Arial" w:cs="Arial"/>
                <w:sz w:val="22"/>
                <w:szCs w:val="22"/>
              </w:rPr>
            </w:pPr>
            <w:r w:rsidRPr="000679E4">
              <w:rPr>
                <w:rFonts w:ascii="Arial" w:hAnsi="Arial" w:cs="Arial"/>
                <w:sz w:val="22"/>
                <w:szCs w:val="22"/>
              </w:rPr>
              <w:t>Infection Control, regarding cleanliness and cleaning processes</w:t>
            </w:r>
          </w:p>
          <w:p w14:paraId="21CEE9F6" w14:textId="77777777" w:rsidR="00EE18CF" w:rsidRPr="000679E4" w:rsidRDefault="00EE18CF" w:rsidP="00EE18CF">
            <w:pPr>
              <w:pStyle w:val="BodyText"/>
              <w:spacing w:after="0"/>
              <w:jc w:val="both"/>
              <w:rPr>
                <w:rFonts w:ascii="Arial" w:hAnsi="Arial" w:cs="Arial"/>
                <w:sz w:val="22"/>
                <w:szCs w:val="22"/>
              </w:rPr>
            </w:pPr>
          </w:p>
          <w:p w14:paraId="19F248CD" w14:textId="77777777" w:rsidR="00EE18CF" w:rsidRPr="000679E4" w:rsidRDefault="00EE18CF" w:rsidP="00EE18CF">
            <w:pPr>
              <w:pStyle w:val="BodyText"/>
              <w:spacing w:after="0"/>
              <w:jc w:val="both"/>
              <w:rPr>
                <w:rFonts w:ascii="Arial" w:hAnsi="Arial" w:cs="Arial"/>
                <w:b/>
                <w:sz w:val="22"/>
                <w:szCs w:val="22"/>
              </w:rPr>
            </w:pPr>
            <w:r w:rsidRPr="000679E4">
              <w:rPr>
                <w:rFonts w:ascii="Arial" w:hAnsi="Arial" w:cs="Arial"/>
                <w:b/>
                <w:sz w:val="22"/>
                <w:szCs w:val="22"/>
              </w:rPr>
              <w:t>External to NHS Lothian</w:t>
            </w:r>
          </w:p>
          <w:p w14:paraId="7EDFB06B" w14:textId="77777777" w:rsidR="00EE18CF" w:rsidRPr="000679E4" w:rsidRDefault="00EE18CF" w:rsidP="00EE18CF">
            <w:pPr>
              <w:pStyle w:val="BodyText"/>
              <w:spacing w:after="0"/>
              <w:jc w:val="both"/>
              <w:rPr>
                <w:rFonts w:ascii="Arial" w:hAnsi="Arial" w:cs="Arial"/>
                <w:sz w:val="22"/>
                <w:szCs w:val="22"/>
              </w:rPr>
            </w:pPr>
            <w:r w:rsidRPr="000679E4">
              <w:rPr>
                <w:rFonts w:ascii="Arial" w:hAnsi="Arial" w:cs="Arial"/>
                <w:sz w:val="22"/>
                <w:szCs w:val="22"/>
              </w:rPr>
              <w:t>Maintenance contractors, regarding maintenance, testing and validation of equipment</w:t>
            </w:r>
          </w:p>
          <w:p w14:paraId="667FF1CE" w14:textId="77777777" w:rsidR="00B2512D" w:rsidRPr="000679E4" w:rsidRDefault="00EE18CF" w:rsidP="00EE139C">
            <w:pPr>
              <w:pStyle w:val="BodyText"/>
              <w:jc w:val="both"/>
              <w:rPr>
                <w:rFonts w:ascii="Arial" w:hAnsi="Arial" w:cs="Arial"/>
                <w:sz w:val="22"/>
                <w:szCs w:val="22"/>
              </w:rPr>
            </w:pPr>
            <w:r w:rsidRPr="000679E4">
              <w:rPr>
                <w:rFonts w:ascii="Arial" w:hAnsi="Arial" w:cs="Arial"/>
                <w:sz w:val="22"/>
                <w:szCs w:val="22"/>
              </w:rPr>
              <w:t>National Services Scotland, regarding maintenance, testing and validation of equipment</w:t>
            </w:r>
          </w:p>
        </w:tc>
      </w:tr>
      <w:tr w:rsidR="00C229C9" w:rsidRPr="000679E4" w14:paraId="1C8F6116" w14:textId="77777777" w:rsidTr="00005C85">
        <w:tc>
          <w:tcPr>
            <w:tcW w:w="10641" w:type="dxa"/>
            <w:gridSpan w:val="2"/>
            <w:tcBorders>
              <w:top w:val="single" w:sz="4" w:space="0" w:color="auto"/>
              <w:left w:val="single" w:sz="4" w:space="0" w:color="auto"/>
              <w:bottom w:val="single" w:sz="4" w:space="0" w:color="auto"/>
              <w:right w:val="single" w:sz="4" w:space="0" w:color="auto"/>
            </w:tcBorders>
          </w:tcPr>
          <w:p w14:paraId="36B6C424" w14:textId="77777777" w:rsidR="00C229C9" w:rsidRPr="000679E4" w:rsidRDefault="00C229C9" w:rsidP="00806FFF">
            <w:pPr>
              <w:spacing w:before="120" w:after="120"/>
              <w:ind w:right="-274"/>
              <w:jc w:val="both"/>
              <w:rPr>
                <w:rFonts w:ascii="Arial" w:hAnsi="Arial" w:cs="Arial"/>
                <w:b/>
                <w:bCs/>
                <w:sz w:val="22"/>
                <w:szCs w:val="22"/>
              </w:rPr>
            </w:pPr>
            <w:r w:rsidRPr="000679E4">
              <w:rPr>
                <w:rFonts w:ascii="Arial" w:hAnsi="Arial" w:cs="Arial"/>
                <w:b/>
                <w:bCs/>
                <w:sz w:val="22"/>
                <w:szCs w:val="22"/>
              </w:rPr>
              <w:t>12. PHYSICAL, MENTAL, EMOTIONAL AND ENVIRONMENTAL DEMANDS OF THE JOB</w:t>
            </w:r>
          </w:p>
        </w:tc>
      </w:tr>
      <w:tr w:rsidR="00C229C9" w:rsidRPr="000679E4" w14:paraId="47DA25BD" w14:textId="77777777" w:rsidTr="00005C85">
        <w:tc>
          <w:tcPr>
            <w:tcW w:w="10641" w:type="dxa"/>
            <w:gridSpan w:val="2"/>
            <w:tcBorders>
              <w:top w:val="single" w:sz="4" w:space="0" w:color="auto"/>
              <w:left w:val="single" w:sz="4" w:space="0" w:color="auto"/>
              <w:bottom w:val="single" w:sz="4" w:space="0" w:color="auto"/>
              <w:right w:val="single" w:sz="4" w:space="0" w:color="auto"/>
            </w:tcBorders>
          </w:tcPr>
          <w:p w14:paraId="438C51D3" w14:textId="77777777" w:rsidR="00C229C9" w:rsidRPr="000679E4" w:rsidRDefault="00C229C9" w:rsidP="00005C85">
            <w:pPr>
              <w:pStyle w:val="BodyText"/>
              <w:spacing w:after="0"/>
              <w:ind w:left="360"/>
              <w:rPr>
                <w:rFonts w:ascii="Arial" w:hAnsi="Arial" w:cs="Arial"/>
                <w:sz w:val="22"/>
                <w:szCs w:val="22"/>
              </w:rPr>
            </w:pPr>
          </w:p>
          <w:p w14:paraId="792BD468" w14:textId="77777777" w:rsidR="00B2512D" w:rsidRPr="000679E4" w:rsidRDefault="00B2512D" w:rsidP="00005C85">
            <w:pPr>
              <w:pStyle w:val="BodyText"/>
              <w:spacing w:after="0"/>
              <w:rPr>
                <w:rFonts w:ascii="Arial" w:hAnsi="Arial" w:cs="Arial"/>
                <w:b/>
                <w:sz w:val="22"/>
                <w:szCs w:val="22"/>
                <w:u w:val="single"/>
              </w:rPr>
            </w:pPr>
            <w:r w:rsidRPr="000679E4">
              <w:rPr>
                <w:rFonts w:ascii="Arial" w:hAnsi="Arial" w:cs="Arial"/>
                <w:sz w:val="22"/>
                <w:szCs w:val="22"/>
              </w:rPr>
              <w:t>Physical:</w:t>
            </w:r>
            <w:r w:rsidRPr="000679E4">
              <w:rPr>
                <w:rFonts w:ascii="Arial" w:hAnsi="Arial" w:cs="Arial"/>
                <w:b/>
                <w:sz w:val="22"/>
                <w:szCs w:val="22"/>
                <w:u w:val="single"/>
              </w:rPr>
              <w:t xml:space="preserve"> </w:t>
            </w:r>
          </w:p>
          <w:p w14:paraId="218081EF" w14:textId="77777777" w:rsidR="0096567E" w:rsidRPr="000679E4" w:rsidRDefault="0096567E" w:rsidP="00005C85">
            <w:pPr>
              <w:pStyle w:val="BodyText"/>
              <w:spacing w:after="0"/>
              <w:rPr>
                <w:rFonts w:ascii="Arial" w:hAnsi="Arial" w:cs="Arial"/>
                <w:sz w:val="22"/>
                <w:szCs w:val="22"/>
              </w:rPr>
            </w:pPr>
          </w:p>
          <w:p w14:paraId="5A0573E2" w14:textId="77777777" w:rsidR="00B2512D" w:rsidRPr="000679E4" w:rsidRDefault="00B27C86" w:rsidP="00005C85">
            <w:pPr>
              <w:pStyle w:val="BodyText"/>
              <w:numPr>
                <w:ilvl w:val="0"/>
                <w:numId w:val="14"/>
              </w:numPr>
              <w:spacing w:after="0"/>
              <w:jc w:val="both"/>
              <w:rPr>
                <w:rFonts w:ascii="Arial" w:hAnsi="Arial" w:cs="Arial"/>
                <w:sz w:val="22"/>
                <w:szCs w:val="22"/>
              </w:rPr>
            </w:pPr>
            <w:r w:rsidRPr="000679E4">
              <w:rPr>
                <w:rFonts w:ascii="Arial" w:hAnsi="Arial" w:cs="Arial"/>
                <w:sz w:val="22"/>
                <w:szCs w:val="22"/>
              </w:rPr>
              <w:t>S</w:t>
            </w:r>
            <w:r w:rsidR="00B2512D" w:rsidRPr="000679E4">
              <w:rPr>
                <w:rFonts w:ascii="Arial" w:hAnsi="Arial" w:cs="Arial"/>
                <w:sz w:val="22"/>
                <w:szCs w:val="22"/>
              </w:rPr>
              <w:t>tanding, for lengthy periods of time</w:t>
            </w:r>
            <w:r w:rsidR="008945E5" w:rsidRPr="000679E4">
              <w:rPr>
                <w:rFonts w:ascii="Arial" w:hAnsi="Arial" w:cs="Arial"/>
                <w:sz w:val="22"/>
                <w:szCs w:val="22"/>
              </w:rPr>
              <w:t xml:space="preserve"> </w:t>
            </w:r>
            <w:proofErr w:type="gramStart"/>
            <w:r w:rsidRPr="000679E4">
              <w:rPr>
                <w:rFonts w:ascii="Arial" w:hAnsi="Arial" w:cs="Arial"/>
                <w:sz w:val="22"/>
                <w:szCs w:val="22"/>
              </w:rPr>
              <w:t>( majority</w:t>
            </w:r>
            <w:proofErr w:type="gramEnd"/>
            <w:r w:rsidRPr="000679E4">
              <w:rPr>
                <w:rFonts w:ascii="Arial" w:hAnsi="Arial" w:cs="Arial"/>
                <w:sz w:val="22"/>
                <w:szCs w:val="22"/>
              </w:rPr>
              <w:t xml:space="preserve"> of shift ) </w:t>
            </w:r>
            <w:r w:rsidR="000A7E7B" w:rsidRPr="000679E4">
              <w:rPr>
                <w:rFonts w:ascii="Arial" w:hAnsi="Arial" w:cs="Arial"/>
                <w:sz w:val="22"/>
                <w:szCs w:val="22"/>
              </w:rPr>
              <w:t xml:space="preserve"> </w:t>
            </w:r>
            <w:r w:rsidRPr="000679E4">
              <w:rPr>
                <w:rFonts w:ascii="Arial" w:hAnsi="Arial" w:cs="Arial"/>
                <w:sz w:val="22"/>
                <w:szCs w:val="22"/>
              </w:rPr>
              <w:t xml:space="preserve">undertaking  </w:t>
            </w:r>
            <w:r w:rsidR="000A7E7B" w:rsidRPr="000679E4">
              <w:rPr>
                <w:rFonts w:ascii="Arial" w:hAnsi="Arial" w:cs="Arial"/>
                <w:sz w:val="22"/>
                <w:szCs w:val="22"/>
              </w:rPr>
              <w:t xml:space="preserve">tasks </w:t>
            </w:r>
            <w:r w:rsidR="009A30B2" w:rsidRPr="000679E4">
              <w:rPr>
                <w:rFonts w:ascii="Arial" w:hAnsi="Arial" w:cs="Arial"/>
                <w:sz w:val="22"/>
                <w:szCs w:val="22"/>
              </w:rPr>
              <w:t xml:space="preserve">such as inspecting and bagging of instruments and loading and unloading of equipment </w:t>
            </w:r>
            <w:r w:rsidRPr="000679E4">
              <w:rPr>
                <w:rFonts w:ascii="Arial" w:hAnsi="Arial" w:cs="Arial"/>
                <w:sz w:val="22"/>
                <w:szCs w:val="22"/>
              </w:rPr>
              <w:t>.</w:t>
            </w:r>
          </w:p>
          <w:p w14:paraId="1E3B7893" w14:textId="77777777" w:rsidR="00D26A53" w:rsidRPr="000679E4" w:rsidRDefault="00B2512D" w:rsidP="00005C85">
            <w:pPr>
              <w:pStyle w:val="BodyText"/>
              <w:numPr>
                <w:ilvl w:val="0"/>
                <w:numId w:val="14"/>
              </w:numPr>
              <w:spacing w:after="0"/>
              <w:jc w:val="both"/>
              <w:rPr>
                <w:rFonts w:ascii="Arial" w:hAnsi="Arial" w:cs="Arial"/>
                <w:sz w:val="22"/>
                <w:szCs w:val="22"/>
              </w:rPr>
            </w:pPr>
            <w:r w:rsidRPr="000679E4">
              <w:rPr>
                <w:rFonts w:ascii="Arial" w:hAnsi="Arial" w:cs="Arial"/>
                <w:sz w:val="22"/>
                <w:szCs w:val="22"/>
              </w:rPr>
              <w:t>Carrying or manoeuvring awkward/heavy equipment</w:t>
            </w:r>
            <w:r w:rsidR="006545C9" w:rsidRPr="000679E4">
              <w:rPr>
                <w:rFonts w:ascii="Arial" w:hAnsi="Arial" w:cs="Arial"/>
                <w:sz w:val="22"/>
                <w:szCs w:val="22"/>
              </w:rPr>
              <w:t>/</w:t>
            </w:r>
            <w:r w:rsidR="008945E5" w:rsidRPr="000679E4">
              <w:rPr>
                <w:rFonts w:ascii="Arial" w:hAnsi="Arial" w:cs="Arial"/>
                <w:sz w:val="22"/>
                <w:szCs w:val="22"/>
              </w:rPr>
              <w:t xml:space="preserve"> transportation boxes with instruments </w:t>
            </w:r>
            <w:proofErr w:type="gramStart"/>
            <w:r w:rsidR="006545C9" w:rsidRPr="000679E4">
              <w:rPr>
                <w:rFonts w:ascii="Arial" w:hAnsi="Arial" w:cs="Arial"/>
                <w:sz w:val="22"/>
                <w:szCs w:val="22"/>
              </w:rPr>
              <w:t>on a daily basis</w:t>
            </w:r>
            <w:proofErr w:type="gramEnd"/>
            <w:r w:rsidR="00E32744" w:rsidRPr="000679E4">
              <w:rPr>
                <w:rFonts w:ascii="Arial" w:hAnsi="Arial" w:cs="Arial"/>
                <w:sz w:val="22"/>
                <w:szCs w:val="22"/>
              </w:rPr>
              <w:t xml:space="preserve"> </w:t>
            </w:r>
            <w:r w:rsidR="00B56CBF" w:rsidRPr="000679E4">
              <w:rPr>
                <w:rFonts w:ascii="Arial" w:hAnsi="Arial" w:cs="Arial"/>
                <w:sz w:val="22"/>
                <w:szCs w:val="22"/>
              </w:rPr>
              <w:t xml:space="preserve">e.g Ionised water and transportation boxes containing instruments </w:t>
            </w:r>
          </w:p>
          <w:p w14:paraId="6A8D6037" w14:textId="77777777" w:rsidR="00B2512D" w:rsidRPr="000679E4" w:rsidRDefault="00B2512D" w:rsidP="00005C85">
            <w:pPr>
              <w:pStyle w:val="BodyText"/>
              <w:numPr>
                <w:ilvl w:val="0"/>
                <w:numId w:val="14"/>
              </w:numPr>
              <w:spacing w:after="0"/>
              <w:jc w:val="both"/>
              <w:rPr>
                <w:rFonts w:ascii="Arial" w:hAnsi="Arial" w:cs="Arial"/>
                <w:sz w:val="22"/>
                <w:szCs w:val="22"/>
              </w:rPr>
            </w:pPr>
            <w:r w:rsidRPr="000679E4">
              <w:rPr>
                <w:rFonts w:ascii="Arial" w:hAnsi="Arial" w:cs="Arial"/>
                <w:sz w:val="22"/>
                <w:szCs w:val="22"/>
              </w:rPr>
              <w:t>Cleaning of department</w:t>
            </w:r>
          </w:p>
          <w:p w14:paraId="4CB0FC64" w14:textId="77777777" w:rsidR="006545C9" w:rsidRPr="000679E4" w:rsidRDefault="006545C9" w:rsidP="00005C85">
            <w:pPr>
              <w:pStyle w:val="BodyText"/>
              <w:numPr>
                <w:ilvl w:val="0"/>
                <w:numId w:val="14"/>
              </w:numPr>
              <w:spacing w:after="0"/>
              <w:jc w:val="both"/>
              <w:rPr>
                <w:rFonts w:ascii="Arial" w:hAnsi="Arial" w:cs="Arial"/>
                <w:sz w:val="22"/>
                <w:szCs w:val="22"/>
              </w:rPr>
            </w:pPr>
            <w:r w:rsidRPr="000679E4">
              <w:rPr>
                <w:rFonts w:ascii="Arial" w:hAnsi="Arial" w:cs="Arial"/>
                <w:sz w:val="22"/>
                <w:szCs w:val="22"/>
              </w:rPr>
              <w:t>Standard keyboard skills</w:t>
            </w:r>
          </w:p>
          <w:p w14:paraId="3CCF5D13" w14:textId="77777777" w:rsidR="0096567E" w:rsidRPr="000679E4" w:rsidRDefault="0096567E" w:rsidP="00005C85">
            <w:pPr>
              <w:pStyle w:val="BodyText"/>
              <w:spacing w:after="0"/>
              <w:jc w:val="both"/>
              <w:rPr>
                <w:rFonts w:ascii="Arial" w:hAnsi="Arial" w:cs="Arial"/>
                <w:sz w:val="22"/>
                <w:szCs w:val="22"/>
              </w:rPr>
            </w:pPr>
          </w:p>
          <w:p w14:paraId="7A326615" w14:textId="77777777" w:rsidR="000A09F4" w:rsidRPr="000679E4" w:rsidRDefault="000A09F4" w:rsidP="00005C85">
            <w:pPr>
              <w:pStyle w:val="BodyText"/>
              <w:spacing w:after="0"/>
              <w:jc w:val="both"/>
              <w:rPr>
                <w:rFonts w:ascii="Arial" w:hAnsi="Arial" w:cs="Arial"/>
                <w:sz w:val="22"/>
                <w:szCs w:val="22"/>
              </w:rPr>
            </w:pPr>
            <w:r w:rsidRPr="000679E4">
              <w:rPr>
                <w:rFonts w:ascii="Arial" w:hAnsi="Arial" w:cs="Arial"/>
                <w:sz w:val="22"/>
                <w:szCs w:val="22"/>
              </w:rPr>
              <w:t>Mental:</w:t>
            </w:r>
          </w:p>
          <w:p w14:paraId="7A833F11" w14:textId="77777777" w:rsidR="000A09F4" w:rsidRPr="000679E4" w:rsidRDefault="000A09F4" w:rsidP="00005C85">
            <w:pPr>
              <w:pStyle w:val="BodyText"/>
              <w:spacing w:after="0"/>
              <w:jc w:val="both"/>
              <w:rPr>
                <w:rFonts w:ascii="Arial" w:hAnsi="Arial" w:cs="Arial"/>
                <w:sz w:val="22"/>
                <w:szCs w:val="22"/>
              </w:rPr>
            </w:pPr>
          </w:p>
          <w:p w14:paraId="181770BB" w14:textId="77777777" w:rsidR="00B2512D" w:rsidRPr="000679E4" w:rsidRDefault="00B2512D" w:rsidP="00005C85">
            <w:pPr>
              <w:pStyle w:val="BodyText"/>
              <w:numPr>
                <w:ilvl w:val="0"/>
                <w:numId w:val="15"/>
              </w:numPr>
              <w:spacing w:after="0"/>
              <w:jc w:val="both"/>
              <w:rPr>
                <w:rFonts w:ascii="Arial" w:hAnsi="Arial" w:cs="Arial"/>
                <w:sz w:val="22"/>
                <w:szCs w:val="22"/>
              </w:rPr>
            </w:pPr>
            <w:r w:rsidRPr="000679E4">
              <w:rPr>
                <w:rFonts w:ascii="Arial" w:hAnsi="Arial" w:cs="Arial"/>
                <w:sz w:val="22"/>
                <w:szCs w:val="22"/>
              </w:rPr>
              <w:t>Concentration required at all times</w:t>
            </w:r>
            <w:r w:rsidR="0096567E" w:rsidRPr="000679E4">
              <w:rPr>
                <w:rFonts w:ascii="Arial" w:hAnsi="Arial" w:cs="Arial"/>
                <w:sz w:val="22"/>
                <w:szCs w:val="22"/>
              </w:rPr>
              <w:t xml:space="preserve"> </w:t>
            </w:r>
            <w:proofErr w:type="gramStart"/>
            <w:r w:rsidR="00FB5A28" w:rsidRPr="000679E4">
              <w:rPr>
                <w:rFonts w:ascii="Arial" w:hAnsi="Arial" w:cs="Arial"/>
                <w:sz w:val="22"/>
                <w:szCs w:val="22"/>
              </w:rPr>
              <w:t xml:space="preserve">during  </w:t>
            </w:r>
            <w:r w:rsidR="00005C85" w:rsidRPr="000679E4">
              <w:rPr>
                <w:rFonts w:ascii="Arial" w:hAnsi="Arial" w:cs="Arial"/>
                <w:sz w:val="22"/>
                <w:szCs w:val="22"/>
              </w:rPr>
              <w:t>all</w:t>
            </w:r>
            <w:proofErr w:type="gramEnd"/>
            <w:r w:rsidR="00005C85" w:rsidRPr="000679E4">
              <w:rPr>
                <w:rFonts w:ascii="Arial" w:hAnsi="Arial" w:cs="Arial"/>
                <w:sz w:val="22"/>
                <w:szCs w:val="22"/>
              </w:rPr>
              <w:t xml:space="preserve"> stages of the decontamination process to ensure compliance, with special attention to detail when inspecting and bagging</w:t>
            </w:r>
            <w:r w:rsidR="0096567E" w:rsidRPr="000679E4">
              <w:rPr>
                <w:rFonts w:ascii="Arial" w:hAnsi="Arial" w:cs="Arial"/>
                <w:sz w:val="22"/>
                <w:szCs w:val="22"/>
              </w:rPr>
              <w:t xml:space="preserve"> instruments and when recording equipment test readings to ensure accuracy.</w:t>
            </w:r>
          </w:p>
          <w:p w14:paraId="564C6BA8" w14:textId="77777777" w:rsidR="00B2512D" w:rsidRPr="000679E4" w:rsidRDefault="00B2512D" w:rsidP="00005C85">
            <w:pPr>
              <w:pStyle w:val="BodyText"/>
              <w:numPr>
                <w:ilvl w:val="0"/>
                <w:numId w:val="15"/>
              </w:numPr>
              <w:spacing w:after="0"/>
              <w:jc w:val="both"/>
              <w:rPr>
                <w:rFonts w:ascii="Arial" w:hAnsi="Arial" w:cs="Arial"/>
                <w:sz w:val="22"/>
                <w:szCs w:val="22"/>
              </w:rPr>
            </w:pPr>
            <w:r w:rsidRPr="000679E4">
              <w:rPr>
                <w:rFonts w:ascii="Arial" w:hAnsi="Arial" w:cs="Arial"/>
                <w:sz w:val="22"/>
                <w:szCs w:val="22"/>
              </w:rPr>
              <w:t xml:space="preserve">Daily frequent interruptions from third party to change activity reflected </w:t>
            </w:r>
            <w:proofErr w:type="gramStart"/>
            <w:r w:rsidRPr="000679E4">
              <w:rPr>
                <w:rFonts w:ascii="Arial" w:hAnsi="Arial" w:cs="Arial"/>
                <w:sz w:val="22"/>
                <w:szCs w:val="22"/>
              </w:rPr>
              <w:t>as a result of</w:t>
            </w:r>
            <w:proofErr w:type="gramEnd"/>
            <w:r w:rsidRPr="000679E4">
              <w:rPr>
                <w:rFonts w:ascii="Arial" w:hAnsi="Arial" w:cs="Arial"/>
                <w:sz w:val="22"/>
                <w:szCs w:val="22"/>
              </w:rPr>
              <w:t xml:space="preserve"> clinical requirements</w:t>
            </w:r>
          </w:p>
          <w:p w14:paraId="4CCAEEF0" w14:textId="77777777" w:rsidR="0096567E" w:rsidRPr="000679E4" w:rsidRDefault="0096567E" w:rsidP="0096567E">
            <w:pPr>
              <w:pStyle w:val="BodyText"/>
              <w:spacing w:after="0"/>
              <w:ind w:left="720"/>
              <w:jc w:val="both"/>
              <w:rPr>
                <w:rFonts w:ascii="Arial" w:hAnsi="Arial" w:cs="Arial"/>
                <w:sz w:val="22"/>
                <w:szCs w:val="22"/>
              </w:rPr>
            </w:pPr>
          </w:p>
          <w:p w14:paraId="203D3E0A" w14:textId="77777777" w:rsidR="00B2512D" w:rsidRPr="000679E4" w:rsidRDefault="00B2512D" w:rsidP="00005C85">
            <w:pPr>
              <w:pStyle w:val="BodyText"/>
              <w:spacing w:after="0"/>
              <w:ind w:left="360" w:hanging="348"/>
              <w:rPr>
                <w:rFonts w:ascii="Arial" w:hAnsi="Arial" w:cs="Arial"/>
                <w:sz w:val="22"/>
                <w:szCs w:val="22"/>
              </w:rPr>
            </w:pPr>
            <w:r w:rsidRPr="000679E4">
              <w:rPr>
                <w:rFonts w:ascii="Arial" w:hAnsi="Arial" w:cs="Arial"/>
                <w:sz w:val="22"/>
                <w:szCs w:val="22"/>
              </w:rPr>
              <w:t>Emotional:</w:t>
            </w:r>
          </w:p>
          <w:p w14:paraId="6881B8BB" w14:textId="77777777" w:rsidR="0096567E" w:rsidRPr="000679E4" w:rsidRDefault="0096567E" w:rsidP="00005C85">
            <w:pPr>
              <w:pStyle w:val="BodyText"/>
              <w:spacing w:after="0"/>
              <w:ind w:left="360" w:hanging="348"/>
              <w:rPr>
                <w:rFonts w:ascii="Arial" w:hAnsi="Arial" w:cs="Arial"/>
                <w:sz w:val="22"/>
                <w:szCs w:val="22"/>
              </w:rPr>
            </w:pPr>
          </w:p>
          <w:p w14:paraId="5398D97D" w14:textId="77777777" w:rsidR="00B2512D" w:rsidRPr="000679E4" w:rsidRDefault="00B75882" w:rsidP="00005C85">
            <w:pPr>
              <w:pStyle w:val="BodyText"/>
              <w:numPr>
                <w:ilvl w:val="0"/>
                <w:numId w:val="16"/>
              </w:numPr>
              <w:spacing w:after="0"/>
              <w:jc w:val="both"/>
              <w:rPr>
                <w:rFonts w:ascii="Arial" w:hAnsi="Arial" w:cs="Arial"/>
                <w:sz w:val="22"/>
                <w:szCs w:val="22"/>
              </w:rPr>
            </w:pPr>
            <w:r w:rsidRPr="000679E4">
              <w:rPr>
                <w:rFonts w:ascii="Arial" w:hAnsi="Arial" w:cs="Arial"/>
                <w:sz w:val="22"/>
                <w:szCs w:val="22"/>
              </w:rPr>
              <w:t>Working with deadlines to ensure clinical activity is maintained</w:t>
            </w:r>
            <w:r w:rsidR="00B2512D" w:rsidRPr="000679E4">
              <w:rPr>
                <w:rFonts w:ascii="Arial" w:hAnsi="Arial" w:cs="Arial"/>
                <w:sz w:val="22"/>
                <w:szCs w:val="22"/>
              </w:rPr>
              <w:t>.</w:t>
            </w:r>
          </w:p>
          <w:p w14:paraId="29DC7E68" w14:textId="77777777" w:rsidR="00FB5A28" w:rsidRPr="000679E4" w:rsidRDefault="00FB5A28" w:rsidP="00005C85">
            <w:pPr>
              <w:pStyle w:val="BodyText"/>
              <w:numPr>
                <w:ilvl w:val="0"/>
                <w:numId w:val="16"/>
              </w:numPr>
              <w:spacing w:after="0"/>
              <w:jc w:val="both"/>
              <w:rPr>
                <w:rFonts w:ascii="Arial" w:hAnsi="Arial" w:cs="Arial"/>
                <w:sz w:val="22"/>
                <w:szCs w:val="22"/>
              </w:rPr>
            </w:pPr>
            <w:r w:rsidRPr="000679E4">
              <w:rPr>
                <w:rFonts w:ascii="Arial" w:hAnsi="Arial" w:cs="Arial"/>
                <w:sz w:val="22"/>
                <w:szCs w:val="22"/>
              </w:rPr>
              <w:t>Impact of short notice changes when troubleshooting issues such as broken equipment.</w:t>
            </w:r>
          </w:p>
          <w:p w14:paraId="0AEA2823" w14:textId="77777777" w:rsidR="0096567E" w:rsidRPr="000679E4" w:rsidRDefault="0096567E" w:rsidP="0096567E">
            <w:pPr>
              <w:pStyle w:val="BodyText"/>
              <w:spacing w:after="0"/>
              <w:ind w:left="732"/>
              <w:jc w:val="both"/>
              <w:rPr>
                <w:rFonts w:ascii="Arial" w:hAnsi="Arial" w:cs="Arial"/>
                <w:sz w:val="22"/>
                <w:szCs w:val="22"/>
              </w:rPr>
            </w:pPr>
          </w:p>
          <w:p w14:paraId="54127DB6" w14:textId="77777777" w:rsidR="00B2512D" w:rsidRPr="000679E4" w:rsidRDefault="00B2512D" w:rsidP="00005C85">
            <w:pPr>
              <w:pStyle w:val="BodyText"/>
              <w:spacing w:after="0"/>
              <w:ind w:left="360" w:hanging="348"/>
              <w:rPr>
                <w:rFonts w:ascii="Arial" w:hAnsi="Arial" w:cs="Arial"/>
                <w:sz w:val="22"/>
                <w:szCs w:val="22"/>
              </w:rPr>
            </w:pPr>
            <w:r w:rsidRPr="000679E4">
              <w:rPr>
                <w:rFonts w:ascii="Arial" w:hAnsi="Arial" w:cs="Arial"/>
                <w:sz w:val="22"/>
                <w:szCs w:val="22"/>
              </w:rPr>
              <w:t>Environmental:</w:t>
            </w:r>
          </w:p>
          <w:p w14:paraId="646D9564" w14:textId="77777777" w:rsidR="0096567E" w:rsidRPr="000679E4" w:rsidRDefault="0096567E" w:rsidP="00005C85">
            <w:pPr>
              <w:pStyle w:val="BodyText"/>
              <w:spacing w:after="0"/>
              <w:ind w:left="360" w:hanging="348"/>
              <w:rPr>
                <w:rFonts w:ascii="Arial" w:hAnsi="Arial" w:cs="Arial"/>
                <w:sz w:val="22"/>
                <w:szCs w:val="22"/>
              </w:rPr>
            </w:pPr>
          </w:p>
          <w:p w14:paraId="5B091B35" w14:textId="77777777" w:rsidR="00B2512D" w:rsidRPr="000679E4" w:rsidRDefault="00B2512D" w:rsidP="00005C85">
            <w:pPr>
              <w:pStyle w:val="BodyText"/>
              <w:numPr>
                <w:ilvl w:val="0"/>
                <w:numId w:val="17"/>
              </w:numPr>
              <w:spacing w:after="0"/>
              <w:jc w:val="both"/>
              <w:rPr>
                <w:rFonts w:ascii="Arial" w:hAnsi="Arial" w:cs="Arial"/>
                <w:sz w:val="22"/>
                <w:szCs w:val="22"/>
              </w:rPr>
            </w:pPr>
            <w:r w:rsidRPr="000679E4">
              <w:rPr>
                <w:rFonts w:ascii="Arial" w:hAnsi="Arial" w:cs="Arial"/>
                <w:sz w:val="22"/>
                <w:szCs w:val="22"/>
              </w:rPr>
              <w:t>Working in close</w:t>
            </w:r>
            <w:r w:rsidR="000A09F4" w:rsidRPr="000679E4">
              <w:rPr>
                <w:rFonts w:ascii="Arial" w:hAnsi="Arial" w:cs="Arial"/>
                <w:sz w:val="22"/>
                <w:szCs w:val="22"/>
              </w:rPr>
              <w:t xml:space="preserve"> </w:t>
            </w:r>
            <w:r w:rsidRPr="000679E4">
              <w:rPr>
                <w:rFonts w:ascii="Arial" w:hAnsi="Arial" w:cs="Arial"/>
                <w:sz w:val="22"/>
                <w:szCs w:val="22"/>
              </w:rPr>
              <w:t xml:space="preserve">confines within the </w:t>
            </w:r>
            <w:r w:rsidR="000A09F4" w:rsidRPr="000679E4">
              <w:rPr>
                <w:rFonts w:ascii="Arial" w:hAnsi="Arial" w:cs="Arial"/>
                <w:sz w:val="22"/>
                <w:szCs w:val="22"/>
              </w:rPr>
              <w:t xml:space="preserve">local decontamination </w:t>
            </w:r>
            <w:r w:rsidRPr="000679E4">
              <w:rPr>
                <w:rFonts w:ascii="Arial" w:hAnsi="Arial" w:cs="Arial"/>
                <w:sz w:val="22"/>
                <w:szCs w:val="22"/>
              </w:rPr>
              <w:t>unit.</w:t>
            </w:r>
          </w:p>
          <w:p w14:paraId="0765A017" w14:textId="77777777" w:rsidR="00B2512D" w:rsidRPr="000679E4" w:rsidRDefault="00B2512D" w:rsidP="00005C85">
            <w:pPr>
              <w:pStyle w:val="BodyText"/>
              <w:numPr>
                <w:ilvl w:val="0"/>
                <w:numId w:val="17"/>
              </w:numPr>
              <w:spacing w:after="0"/>
              <w:jc w:val="both"/>
              <w:rPr>
                <w:rFonts w:ascii="Arial" w:hAnsi="Arial" w:cs="Arial"/>
                <w:sz w:val="22"/>
                <w:szCs w:val="22"/>
              </w:rPr>
            </w:pPr>
            <w:r w:rsidRPr="000679E4">
              <w:rPr>
                <w:rFonts w:ascii="Arial" w:hAnsi="Arial" w:cs="Arial"/>
                <w:sz w:val="22"/>
                <w:szCs w:val="22"/>
              </w:rPr>
              <w:t>Exposure to dirty instruments/ cleaning chemicals</w:t>
            </w:r>
            <w:r w:rsidR="00FB5A28" w:rsidRPr="000679E4">
              <w:rPr>
                <w:rFonts w:ascii="Arial" w:hAnsi="Arial" w:cs="Arial"/>
                <w:sz w:val="22"/>
                <w:szCs w:val="22"/>
              </w:rPr>
              <w:t xml:space="preserve"> </w:t>
            </w:r>
            <w:proofErr w:type="gramStart"/>
            <w:r w:rsidR="00FB5A28" w:rsidRPr="000679E4">
              <w:rPr>
                <w:rFonts w:ascii="Arial" w:hAnsi="Arial" w:cs="Arial"/>
                <w:sz w:val="22"/>
                <w:szCs w:val="22"/>
              </w:rPr>
              <w:t>on a daily basis</w:t>
            </w:r>
            <w:proofErr w:type="gramEnd"/>
          </w:p>
          <w:p w14:paraId="60BB520B" w14:textId="77777777" w:rsidR="00B2512D" w:rsidRPr="000679E4" w:rsidRDefault="00FB5A28" w:rsidP="00005C85">
            <w:pPr>
              <w:pStyle w:val="BodyText"/>
              <w:numPr>
                <w:ilvl w:val="0"/>
                <w:numId w:val="17"/>
              </w:numPr>
              <w:spacing w:after="0"/>
              <w:jc w:val="both"/>
              <w:rPr>
                <w:rFonts w:ascii="Arial" w:hAnsi="Arial" w:cs="Arial"/>
                <w:sz w:val="22"/>
                <w:szCs w:val="22"/>
              </w:rPr>
            </w:pPr>
            <w:r w:rsidRPr="000679E4">
              <w:rPr>
                <w:rFonts w:ascii="Arial" w:hAnsi="Arial" w:cs="Arial"/>
                <w:sz w:val="22"/>
                <w:szCs w:val="22"/>
              </w:rPr>
              <w:t xml:space="preserve">Frequent </w:t>
            </w:r>
            <w:r w:rsidR="00B2512D" w:rsidRPr="000679E4">
              <w:rPr>
                <w:rFonts w:ascii="Arial" w:hAnsi="Arial" w:cs="Arial"/>
                <w:sz w:val="22"/>
                <w:szCs w:val="22"/>
              </w:rPr>
              <w:t>contact with contaminated sharp instruments</w:t>
            </w:r>
            <w:r w:rsidRPr="000679E4">
              <w:rPr>
                <w:rFonts w:ascii="Arial" w:hAnsi="Arial" w:cs="Arial"/>
                <w:sz w:val="22"/>
                <w:szCs w:val="22"/>
              </w:rPr>
              <w:t>.</w:t>
            </w:r>
          </w:p>
          <w:p w14:paraId="0D4758F9" w14:textId="77777777" w:rsidR="000A09F4" w:rsidRPr="000679E4" w:rsidRDefault="000A09F4" w:rsidP="00005C85">
            <w:pPr>
              <w:pStyle w:val="BodyText"/>
              <w:numPr>
                <w:ilvl w:val="0"/>
                <w:numId w:val="17"/>
              </w:numPr>
              <w:spacing w:after="0"/>
              <w:jc w:val="both"/>
              <w:rPr>
                <w:rFonts w:ascii="Arial" w:hAnsi="Arial" w:cs="Arial"/>
                <w:sz w:val="22"/>
                <w:szCs w:val="22"/>
              </w:rPr>
            </w:pPr>
            <w:r w:rsidRPr="000679E4">
              <w:rPr>
                <w:rFonts w:ascii="Arial" w:hAnsi="Arial" w:cs="Arial"/>
                <w:sz w:val="22"/>
                <w:szCs w:val="22"/>
              </w:rPr>
              <w:t>Constant low-level noise cause by equipment</w:t>
            </w:r>
          </w:p>
          <w:p w14:paraId="052D0E4B" w14:textId="77777777" w:rsidR="00FB5A28" w:rsidRPr="000679E4" w:rsidRDefault="00FB5A28" w:rsidP="00FB5A28">
            <w:pPr>
              <w:pStyle w:val="BodyText"/>
              <w:numPr>
                <w:ilvl w:val="0"/>
                <w:numId w:val="17"/>
              </w:numPr>
              <w:spacing w:after="0"/>
              <w:jc w:val="both"/>
              <w:rPr>
                <w:rFonts w:ascii="Arial" w:hAnsi="Arial" w:cs="Arial"/>
                <w:sz w:val="22"/>
                <w:szCs w:val="22"/>
              </w:rPr>
            </w:pPr>
            <w:r w:rsidRPr="000679E4">
              <w:rPr>
                <w:rFonts w:ascii="Arial" w:hAnsi="Arial" w:cs="Arial"/>
                <w:sz w:val="22"/>
                <w:szCs w:val="22"/>
              </w:rPr>
              <w:t>Occasional travel across sites to provide service cover</w:t>
            </w:r>
          </w:p>
          <w:p w14:paraId="2C8A11D0" w14:textId="77777777" w:rsidR="00C229C9" w:rsidRPr="000679E4" w:rsidRDefault="00C229C9" w:rsidP="00B2512D">
            <w:pPr>
              <w:pStyle w:val="BodyText"/>
              <w:spacing w:line="264" w:lineRule="auto"/>
              <w:ind w:left="360" w:hanging="348"/>
              <w:rPr>
                <w:rFonts w:ascii="Arial" w:hAnsi="Arial" w:cs="Arial"/>
                <w:sz w:val="22"/>
                <w:szCs w:val="22"/>
              </w:rPr>
            </w:pPr>
          </w:p>
        </w:tc>
      </w:tr>
      <w:tr w:rsidR="00C229C9" w:rsidRPr="000679E4" w14:paraId="7DF050F5" w14:textId="77777777" w:rsidTr="00005C85">
        <w:tc>
          <w:tcPr>
            <w:tcW w:w="10641" w:type="dxa"/>
            <w:gridSpan w:val="2"/>
            <w:tcBorders>
              <w:top w:val="single" w:sz="4" w:space="0" w:color="auto"/>
              <w:left w:val="single" w:sz="4" w:space="0" w:color="auto"/>
              <w:bottom w:val="single" w:sz="4" w:space="0" w:color="auto"/>
              <w:right w:val="single" w:sz="4" w:space="0" w:color="auto"/>
            </w:tcBorders>
          </w:tcPr>
          <w:p w14:paraId="16E6A0F3" w14:textId="77777777" w:rsidR="00C229C9" w:rsidRPr="000679E4" w:rsidRDefault="00C229C9" w:rsidP="00665894">
            <w:pPr>
              <w:pStyle w:val="Heading3"/>
              <w:spacing w:before="120" w:after="120"/>
              <w:rPr>
                <w:sz w:val="22"/>
                <w:szCs w:val="22"/>
              </w:rPr>
            </w:pPr>
            <w:r w:rsidRPr="000679E4">
              <w:rPr>
                <w:sz w:val="22"/>
                <w:szCs w:val="22"/>
              </w:rPr>
              <w:lastRenderedPageBreak/>
              <w:t>13.  KNOWLEDGE, TRAINING AND EXPERIENCE REQUIRED TO DO THE JOB</w:t>
            </w:r>
            <w:r w:rsidR="00203AA0" w:rsidRPr="000679E4">
              <w:rPr>
                <w:sz w:val="22"/>
                <w:szCs w:val="22"/>
              </w:rPr>
              <w:t xml:space="preserve"> </w:t>
            </w:r>
          </w:p>
          <w:p w14:paraId="28B94339" w14:textId="77777777" w:rsidR="00FB5A28" w:rsidRPr="000679E4" w:rsidRDefault="00FB5A28" w:rsidP="00FB5A28">
            <w:pPr>
              <w:pStyle w:val="BodyText"/>
              <w:spacing w:after="0"/>
              <w:jc w:val="both"/>
              <w:rPr>
                <w:rFonts w:ascii="Arial" w:hAnsi="Arial" w:cs="Arial"/>
                <w:sz w:val="22"/>
                <w:szCs w:val="22"/>
              </w:rPr>
            </w:pPr>
          </w:p>
          <w:p w14:paraId="6654BD58" w14:textId="77777777" w:rsidR="00FB5A28" w:rsidRPr="000679E4" w:rsidRDefault="00FB5A28" w:rsidP="00FB5A28">
            <w:pPr>
              <w:pStyle w:val="BodyText"/>
              <w:spacing w:after="0"/>
              <w:jc w:val="both"/>
              <w:rPr>
                <w:rFonts w:ascii="Arial" w:hAnsi="Arial" w:cs="Arial"/>
                <w:sz w:val="22"/>
                <w:szCs w:val="22"/>
              </w:rPr>
            </w:pPr>
          </w:p>
          <w:p w14:paraId="5BF0B86D" w14:textId="77777777" w:rsidR="00FB5A28" w:rsidRPr="000679E4" w:rsidRDefault="00EA585B" w:rsidP="00FB5A28">
            <w:pPr>
              <w:pStyle w:val="BodyText"/>
              <w:spacing w:after="0"/>
              <w:jc w:val="both"/>
              <w:rPr>
                <w:rFonts w:ascii="Arial" w:hAnsi="Arial" w:cs="Arial"/>
                <w:sz w:val="22"/>
                <w:szCs w:val="22"/>
              </w:rPr>
            </w:pPr>
            <w:r w:rsidRPr="000679E4">
              <w:rPr>
                <w:rFonts w:ascii="Arial" w:hAnsi="Arial" w:cs="Arial"/>
                <w:sz w:val="22"/>
                <w:szCs w:val="22"/>
              </w:rPr>
              <w:t xml:space="preserve">Completion of </w:t>
            </w:r>
            <w:r w:rsidR="0072391D" w:rsidRPr="000679E4">
              <w:rPr>
                <w:rFonts w:ascii="Arial" w:hAnsi="Arial" w:cs="Arial"/>
                <w:sz w:val="22"/>
                <w:szCs w:val="22"/>
              </w:rPr>
              <w:t>l</w:t>
            </w:r>
            <w:r w:rsidR="00FB5A28" w:rsidRPr="000679E4">
              <w:rPr>
                <w:rFonts w:ascii="Arial" w:hAnsi="Arial" w:cs="Arial"/>
                <w:sz w:val="22"/>
                <w:szCs w:val="22"/>
              </w:rPr>
              <w:t xml:space="preserve">ocal induction of approximately 12 weeks </w:t>
            </w:r>
            <w:r w:rsidRPr="000679E4">
              <w:rPr>
                <w:rFonts w:ascii="Arial" w:hAnsi="Arial" w:cs="Arial"/>
                <w:sz w:val="22"/>
                <w:szCs w:val="22"/>
              </w:rPr>
              <w:t xml:space="preserve">plus NES SQA module (2 days at SCQF7 level) </w:t>
            </w:r>
            <w:proofErr w:type="gramStart"/>
            <w:r w:rsidRPr="000679E4">
              <w:rPr>
                <w:rFonts w:ascii="Arial" w:hAnsi="Arial" w:cs="Arial"/>
                <w:sz w:val="22"/>
                <w:szCs w:val="22"/>
              </w:rPr>
              <w:t>in  local</w:t>
            </w:r>
            <w:proofErr w:type="gramEnd"/>
            <w:r w:rsidRPr="000679E4">
              <w:rPr>
                <w:rFonts w:ascii="Arial" w:hAnsi="Arial" w:cs="Arial"/>
                <w:sz w:val="22"/>
                <w:szCs w:val="22"/>
              </w:rPr>
              <w:t xml:space="preserve"> decontamination of reusable devices, as recommended in the National Education for Scotland ‘Framework to Support Staff Development in the Decontamination of Re-usable Instruments and Medical Devices’</w:t>
            </w:r>
          </w:p>
          <w:p w14:paraId="3CE0172C" w14:textId="77777777" w:rsidR="0072391D" w:rsidRPr="000679E4" w:rsidRDefault="0072391D" w:rsidP="00FB5A28">
            <w:pPr>
              <w:pStyle w:val="BodyText"/>
              <w:spacing w:after="0"/>
              <w:jc w:val="both"/>
              <w:rPr>
                <w:rFonts w:ascii="Arial" w:hAnsi="Arial" w:cs="Arial"/>
                <w:sz w:val="22"/>
                <w:szCs w:val="22"/>
              </w:rPr>
            </w:pPr>
          </w:p>
          <w:p w14:paraId="7BE5CA33" w14:textId="77777777" w:rsidR="0072391D" w:rsidRPr="000679E4" w:rsidRDefault="0072391D" w:rsidP="00FB5A28">
            <w:pPr>
              <w:pStyle w:val="BodyText"/>
              <w:spacing w:after="0"/>
              <w:jc w:val="both"/>
              <w:rPr>
                <w:rFonts w:ascii="Arial" w:hAnsi="Arial" w:cs="Arial"/>
                <w:sz w:val="22"/>
                <w:szCs w:val="22"/>
              </w:rPr>
            </w:pPr>
            <w:r w:rsidRPr="000679E4">
              <w:rPr>
                <w:rFonts w:ascii="Arial" w:hAnsi="Arial" w:cs="Arial"/>
                <w:sz w:val="22"/>
                <w:szCs w:val="22"/>
              </w:rPr>
              <w:t xml:space="preserve">Completion of NES Decontamination of Reusable Medical Devices </w:t>
            </w:r>
            <w:proofErr w:type="spellStart"/>
            <w:r w:rsidRPr="000679E4">
              <w:rPr>
                <w:rFonts w:ascii="Arial" w:hAnsi="Arial" w:cs="Arial"/>
                <w:sz w:val="22"/>
                <w:szCs w:val="22"/>
              </w:rPr>
              <w:t>elearning</w:t>
            </w:r>
            <w:proofErr w:type="spellEnd"/>
            <w:r w:rsidRPr="000679E4">
              <w:rPr>
                <w:rFonts w:ascii="Arial" w:hAnsi="Arial" w:cs="Arial"/>
                <w:sz w:val="22"/>
                <w:szCs w:val="22"/>
              </w:rPr>
              <w:t xml:space="preserve"> programme</w:t>
            </w:r>
          </w:p>
          <w:p w14:paraId="398AF0DA" w14:textId="77777777" w:rsidR="007772E9" w:rsidRPr="000679E4" w:rsidRDefault="007772E9" w:rsidP="00FB5A28">
            <w:pPr>
              <w:pStyle w:val="BodyText"/>
              <w:spacing w:after="0"/>
              <w:jc w:val="both"/>
              <w:rPr>
                <w:rFonts w:ascii="Arial" w:hAnsi="Arial" w:cs="Arial"/>
                <w:sz w:val="22"/>
                <w:szCs w:val="22"/>
              </w:rPr>
            </w:pPr>
          </w:p>
          <w:p w14:paraId="2246AB72" w14:textId="77777777" w:rsidR="007772E9" w:rsidRPr="000679E4" w:rsidRDefault="007772E9" w:rsidP="007772E9">
            <w:pPr>
              <w:pStyle w:val="BodyText"/>
              <w:spacing w:after="0"/>
              <w:jc w:val="both"/>
              <w:rPr>
                <w:rFonts w:ascii="Arial" w:hAnsi="Arial" w:cs="Arial"/>
                <w:sz w:val="22"/>
                <w:szCs w:val="22"/>
              </w:rPr>
            </w:pPr>
            <w:r w:rsidRPr="000679E4">
              <w:rPr>
                <w:rFonts w:ascii="Arial" w:hAnsi="Arial" w:cs="Arial"/>
                <w:sz w:val="22"/>
                <w:szCs w:val="22"/>
              </w:rPr>
              <w:t>Participation in local training sessions undertaken by external training representatives</w:t>
            </w:r>
          </w:p>
          <w:p w14:paraId="0C2BFC80" w14:textId="77777777" w:rsidR="009A30B2" w:rsidRPr="000679E4" w:rsidRDefault="009A30B2" w:rsidP="0014591C">
            <w:pPr>
              <w:pStyle w:val="BodyText"/>
              <w:spacing w:after="0"/>
              <w:jc w:val="both"/>
              <w:rPr>
                <w:rFonts w:ascii="Arial" w:hAnsi="Arial" w:cs="Arial"/>
                <w:sz w:val="22"/>
                <w:szCs w:val="22"/>
              </w:rPr>
            </w:pPr>
          </w:p>
          <w:p w14:paraId="0E8263F0" w14:textId="77777777" w:rsidR="00D26A53" w:rsidRPr="000679E4" w:rsidRDefault="00D26A53" w:rsidP="0014591C">
            <w:pPr>
              <w:pStyle w:val="BodyText"/>
              <w:spacing w:after="0"/>
              <w:jc w:val="both"/>
              <w:rPr>
                <w:rFonts w:ascii="Arial" w:hAnsi="Arial" w:cs="Arial"/>
                <w:sz w:val="22"/>
                <w:szCs w:val="22"/>
              </w:rPr>
            </w:pPr>
            <w:r w:rsidRPr="000679E4">
              <w:rPr>
                <w:rFonts w:ascii="Arial" w:hAnsi="Arial" w:cs="Arial"/>
                <w:sz w:val="22"/>
                <w:szCs w:val="22"/>
              </w:rPr>
              <w:t>Good communication and interpersonal skills.</w:t>
            </w:r>
          </w:p>
          <w:p w14:paraId="3B40B2D3" w14:textId="77777777" w:rsidR="0014591C" w:rsidRPr="000679E4" w:rsidRDefault="0014591C" w:rsidP="0014591C">
            <w:pPr>
              <w:pStyle w:val="BodyText"/>
              <w:spacing w:after="0"/>
              <w:jc w:val="both"/>
              <w:rPr>
                <w:rFonts w:ascii="Arial" w:hAnsi="Arial" w:cs="Arial"/>
                <w:sz w:val="22"/>
                <w:szCs w:val="22"/>
              </w:rPr>
            </w:pPr>
          </w:p>
          <w:p w14:paraId="3C190AD1" w14:textId="77777777" w:rsidR="00D26A53" w:rsidRPr="000679E4" w:rsidRDefault="00D26A53" w:rsidP="0014591C">
            <w:pPr>
              <w:pStyle w:val="BodyText"/>
              <w:spacing w:after="0"/>
              <w:jc w:val="both"/>
              <w:rPr>
                <w:rFonts w:ascii="Arial" w:hAnsi="Arial" w:cs="Arial"/>
                <w:sz w:val="22"/>
                <w:szCs w:val="22"/>
              </w:rPr>
            </w:pPr>
            <w:r w:rsidRPr="000679E4">
              <w:rPr>
                <w:rFonts w:ascii="Arial" w:hAnsi="Arial" w:cs="Arial"/>
                <w:sz w:val="22"/>
                <w:szCs w:val="22"/>
              </w:rPr>
              <w:t>Ability to work both as part of a team and on own unsupervised and using own initiative</w:t>
            </w:r>
            <w:r w:rsidR="0014591C" w:rsidRPr="000679E4">
              <w:rPr>
                <w:rFonts w:ascii="Arial" w:hAnsi="Arial" w:cs="Arial"/>
                <w:sz w:val="22"/>
                <w:szCs w:val="22"/>
              </w:rPr>
              <w:t>.</w:t>
            </w:r>
          </w:p>
          <w:p w14:paraId="27C0B650" w14:textId="77777777" w:rsidR="00FB5A28" w:rsidRPr="000679E4" w:rsidRDefault="00FB5A28" w:rsidP="00FB5A28">
            <w:pPr>
              <w:pStyle w:val="PlainText"/>
              <w:spacing w:before="120"/>
              <w:jc w:val="both"/>
              <w:rPr>
                <w:rFonts w:ascii="Arial" w:hAnsi="Arial" w:cs="Arial"/>
                <w:sz w:val="22"/>
                <w:szCs w:val="22"/>
              </w:rPr>
            </w:pPr>
            <w:r w:rsidRPr="000679E4">
              <w:rPr>
                <w:rFonts w:ascii="Arial" w:hAnsi="Arial" w:cs="Arial"/>
                <w:sz w:val="22"/>
                <w:szCs w:val="22"/>
              </w:rPr>
              <w:t xml:space="preserve">Effective organisational skills and a willingness to be flexible, </w:t>
            </w:r>
            <w:proofErr w:type="gramStart"/>
            <w:r w:rsidRPr="000679E4">
              <w:rPr>
                <w:rFonts w:ascii="Arial" w:hAnsi="Arial" w:cs="Arial"/>
                <w:sz w:val="22"/>
                <w:szCs w:val="22"/>
              </w:rPr>
              <w:t>adaptable</w:t>
            </w:r>
            <w:proofErr w:type="gramEnd"/>
            <w:r w:rsidRPr="000679E4">
              <w:rPr>
                <w:rFonts w:ascii="Arial" w:hAnsi="Arial" w:cs="Arial"/>
                <w:sz w:val="22"/>
                <w:szCs w:val="22"/>
              </w:rPr>
              <w:t xml:space="preserve"> and attentive in order to satisfy the needs of the service and respond positively to providing instrumentation for direct patient </w:t>
            </w:r>
            <w:r w:rsidR="007772E9" w:rsidRPr="000679E4">
              <w:rPr>
                <w:rFonts w:ascii="Arial" w:hAnsi="Arial" w:cs="Arial"/>
                <w:sz w:val="22"/>
                <w:szCs w:val="22"/>
              </w:rPr>
              <w:t>care</w:t>
            </w:r>
          </w:p>
          <w:p w14:paraId="271EF25B" w14:textId="77777777" w:rsidR="007772E9" w:rsidRPr="000679E4" w:rsidRDefault="007772E9" w:rsidP="00FB5A28">
            <w:pPr>
              <w:pStyle w:val="PlainText"/>
              <w:spacing w:before="120"/>
              <w:jc w:val="both"/>
              <w:rPr>
                <w:rFonts w:ascii="Arial" w:hAnsi="Arial" w:cs="Arial"/>
                <w:sz w:val="22"/>
                <w:szCs w:val="22"/>
              </w:rPr>
            </w:pPr>
          </w:p>
          <w:p w14:paraId="694457FC" w14:textId="77777777" w:rsidR="00D26A53" w:rsidRPr="000679E4" w:rsidRDefault="00D26A53" w:rsidP="007772E9">
            <w:pPr>
              <w:pStyle w:val="BodyText"/>
              <w:spacing w:after="0"/>
              <w:jc w:val="both"/>
              <w:rPr>
                <w:rFonts w:ascii="Arial" w:hAnsi="Arial" w:cs="Arial"/>
                <w:sz w:val="22"/>
                <w:szCs w:val="22"/>
              </w:rPr>
            </w:pPr>
            <w:r w:rsidRPr="000679E4">
              <w:rPr>
                <w:rFonts w:ascii="Arial" w:hAnsi="Arial" w:cs="Arial"/>
                <w:sz w:val="22"/>
                <w:szCs w:val="22"/>
              </w:rPr>
              <w:t xml:space="preserve">Basic </w:t>
            </w:r>
            <w:r w:rsidR="008945E5" w:rsidRPr="000679E4">
              <w:rPr>
                <w:rFonts w:ascii="Arial" w:hAnsi="Arial" w:cs="Arial"/>
                <w:sz w:val="22"/>
                <w:szCs w:val="22"/>
              </w:rPr>
              <w:t>IT skills</w:t>
            </w:r>
          </w:p>
        </w:tc>
      </w:tr>
      <w:tr w:rsidR="00C229C9" w:rsidRPr="000679E4" w14:paraId="5C2695E4" w14:textId="77777777" w:rsidTr="00005C85">
        <w:tc>
          <w:tcPr>
            <w:tcW w:w="10641" w:type="dxa"/>
            <w:gridSpan w:val="2"/>
            <w:tcBorders>
              <w:top w:val="single" w:sz="4" w:space="0" w:color="auto"/>
              <w:left w:val="single" w:sz="4" w:space="0" w:color="auto"/>
              <w:bottom w:val="single" w:sz="4" w:space="0" w:color="auto"/>
              <w:right w:val="single" w:sz="4" w:space="0" w:color="auto"/>
            </w:tcBorders>
          </w:tcPr>
          <w:p w14:paraId="075ED539" w14:textId="77777777" w:rsidR="00C229C9" w:rsidRPr="000679E4" w:rsidRDefault="00C229C9" w:rsidP="00806FFF">
            <w:pPr>
              <w:spacing w:before="120" w:after="120"/>
              <w:jc w:val="both"/>
              <w:rPr>
                <w:rFonts w:ascii="Arial" w:hAnsi="Arial" w:cs="Arial"/>
                <w:b/>
                <w:bCs/>
                <w:sz w:val="22"/>
                <w:szCs w:val="22"/>
              </w:rPr>
            </w:pPr>
            <w:r w:rsidRPr="000679E4">
              <w:rPr>
                <w:rFonts w:ascii="Arial" w:hAnsi="Arial" w:cs="Arial"/>
                <w:b/>
                <w:bCs/>
                <w:sz w:val="22"/>
                <w:szCs w:val="22"/>
              </w:rPr>
              <w:t>14.  JOB DESCRIPTION AGREEMENT</w:t>
            </w:r>
          </w:p>
        </w:tc>
      </w:tr>
      <w:tr w:rsidR="00C229C9" w:rsidRPr="000679E4" w14:paraId="3248FEE1" w14:textId="77777777" w:rsidTr="00005C85">
        <w:trPr>
          <w:trHeight w:val="1787"/>
        </w:trPr>
        <w:tc>
          <w:tcPr>
            <w:tcW w:w="8303" w:type="dxa"/>
            <w:tcBorders>
              <w:top w:val="single" w:sz="4" w:space="0" w:color="auto"/>
              <w:left w:val="single" w:sz="4" w:space="0" w:color="auto"/>
              <w:bottom w:val="single" w:sz="4" w:space="0" w:color="auto"/>
              <w:right w:val="single" w:sz="4" w:space="0" w:color="auto"/>
            </w:tcBorders>
          </w:tcPr>
          <w:p w14:paraId="4F512FC8" w14:textId="77777777" w:rsidR="00C229C9" w:rsidRPr="000679E4" w:rsidRDefault="00C229C9" w:rsidP="00806FFF">
            <w:pPr>
              <w:pStyle w:val="BodyText"/>
              <w:spacing w:line="264" w:lineRule="auto"/>
              <w:rPr>
                <w:rFonts w:ascii="Arial" w:hAnsi="Arial" w:cs="Arial"/>
                <w:sz w:val="22"/>
                <w:szCs w:val="22"/>
              </w:rPr>
            </w:pPr>
            <w:r w:rsidRPr="000679E4">
              <w:rPr>
                <w:rFonts w:ascii="Arial" w:hAnsi="Arial" w:cs="Arial"/>
                <w:sz w:val="22"/>
                <w:szCs w:val="22"/>
              </w:rPr>
              <w:t>A separate job description will need to be signed off by each job holder to whom the job description applies.</w:t>
            </w:r>
          </w:p>
          <w:p w14:paraId="78A2F155" w14:textId="77777777" w:rsidR="00C229C9" w:rsidRPr="000679E4" w:rsidRDefault="00C229C9" w:rsidP="00806FFF">
            <w:pPr>
              <w:ind w:right="-270"/>
              <w:jc w:val="both"/>
              <w:rPr>
                <w:rFonts w:ascii="Arial" w:hAnsi="Arial" w:cs="Arial"/>
                <w:sz w:val="22"/>
                <w:szCs w:val="22"/>
              </w:rPr>
            </w:pPr>
            <w:r w:rsidRPr="000679E4">
              <w:rPr>
                <w:rFonts w:ascii="Arial" w:hAnsi="Arial" w:cs="Arial"/>
                <w:sz w:val="22"/>
                <w:szCs w:val="22"/>
              </w:rPr>
              <w:t>Job Holder’s Signature:</w:t>
            </w:r>
          </w:p>
          <w:p w14:paraId="1E113661" w14:textId="77777777" w:rsidR="00C229C9" w:rsidRPr="000679E4" w:rsidRDefault="00C229C9" w:rsidP="00806FFF">
            <w:pPr>
              <w:ind w:right="-270"/>
              <w:jc w:val="both"/>
              <w:rPr>
                <w:rFonts w:ascii="Arial" w:hAnsi="Arial" w:cs="Arial"/>
                <w:sz w:val="22"/>
                <w:szCs w:val="22"/>
              </w:rPr>
            </w:pPr>
          </w:p>
          <w:p w14:paraId="155FDB51" w14:textId="77777777" w:rsidR="00C229C9" w:rsidRPr="000679E4" w:rsidRDefault="00C229C9" w:rsidP="00806FFF">
            <w:pPr>
              <w:ind w:right="-270"/>
              <w:jc w:val="both"/>
              <w:rPr>
                <w:rFonts w:ascii="Arial" w:hAnsi="Arial" w:cs="Arial"/>
                <w:sz w:val="22"/>
                <w:szCs w:val="22"/>
              </w:rPr>
            </w:pPr>
            <w:r w:rsidRPr="000679E4">
              <w:rPr>
                <w:rFonts w:ascii="Arial" w:hAnsi="Arial" w:cs="Arial"/>
                <w:sz w:val="22"/>
                <w:szCs w:val="22"/>
              </w:rPr>
              <w:t xml:space="preserve">Head of Department Signature:   </w:t>
            </w:r>
          </w:p>
        </w:tc>
        <w:tc>
          <w:tcPr>
            <w:tcW w:w="2338" w:type="dxa"/>
            <w:tcBorders>
              <w:top w:val="single" w:sz="4" w:space="0" w:color="auto"/>
              <w:left w:val="single" w:sz="4" w:space="0" w:color="auto"/>
              <w:bottom w:val="single" w:sz="4" w:space="0" w:color="auto"/>
              <w:right w:val="single" w:sz="4" w:space="0" w:color="auto"/>
            </w:tcBorders>
          </w:tcPr>
          <w:p w14:paraId="196D6F1F" w14:textId="77777777" w:rsidR="00C229C9" w:rsidRPr="000679E4" w:rsidRDefault="00C229C9" w:rsidP="00806FFF">
            <w:pPr>
              <w:ind w:right="-270"/>
              <w:jc w:val="both"/>
              <w:rPr>
                <w:rFonts w:ascii="Arial" w:hAnsi="Arial" w:cs="Arial"/>
                <w:sz w:val="22"/>
                <w:szCs w:val="22"/>
              </w:rPr>
            </w:pPr>
          </w:p>
          <w:p w14:paraId="164CB0B0" w14:textId="77777777" w:rsidR="00C229C9" w:rsidRPr="000679E4" w:rsidRDefault="00C229C9" w:rsidP="00806FFF">
            <w:pPr>
              <w:ind w:right="-270"/>
              <w:jc w:val="both"/>
              <w:rPr>
                <w:rFonts w:ascii="Arial" w:hAnsi="Arial" w:cs="Arial"/>
                <w:sz w:val="22"/>
                <w:szCs w:val="22"/>
              </w:rPr>
            </w:pPr>
          </w:p>
          <w:p w14:paraId="1722FACD" w14:textId="77777777" w:rsidR="00C229C9" w:rsidRPr="000679E4" w:rsidRDefault="00C229C9" w:rsidP="00806FFF">
            <w:pPr>
              <w:ind w:right="-270"/>
              <w:jc w:val="both"/>
              <w:rPr>
                <w:rFonts w:ascii="Arial" w:hAnsi="Arial" w:cs="Arial"/>
                <w:sz w:val="22"/>
                <w:szCs w:val="22"/>
              </w:rPr>
            </w:pPr>
          </w:p>
          <w:p w14:paraId="33FC3A0E" w14:textId="77777777" w:rsidR="00C229C9" w:rsidRPr="000679E4" w:rsidRDefault="00C229C9" w:rsidP="00806FFF">
            <w:pPr>
              <w:ind w:right="-270"/>
              <w:jc w:val="both"/>
              <w:rPr>
                <w:rFonts w:ascii="Arial" w:hAnsi="Arial" w:cs="Arial"/>
                <w:sz w:val="22"/>
                <w:szCs w:val="22"/>
              </w:rPr>
            </w:pPr>
            <w:r w:rsidRPr="000679E4">
              <w:rPr>
                <w:rFonts w:ascii="Arial" w:hAnsi="Arial" w:cs="Arial"/>
                <w:sz w:val="22"/>
                <w:szCs w:val="22"/>
              </w:rPr>
              <w:t>Date:</w:t>
            </w:r>
          </w:p>
          <w:p w14:paraId="6E4BEBAC" w14:textId="77777777" w:rsidR="00C229C9" w:rsidRPr="000679E4" w:rsidRDefault="00C229C9" w:rsidP="00806FFF">
            <w:pPr>
              <w:ind w:right="-270"/>
              <w:jc w:val="both"/>
              <w:rPr>
                <w:rFonts w:ascii="Arial" w:hAnsi="Arial" w:cs="Arial"/>
                <w:sz w:val="22"/>
                <w:szCs w:val="22"/>
              </w:rPr>
            </w:pPr>
          </w:p>
          <w:p w14:paraId="719D155A" w14:textId="77777777" w:rsidR="00C229C9" w:rsidRPr="000679E4" w:rsidRDefault="00C229C9" w:rsidP="00806FFF">
            <w:pPr>
              <w:ind w:right="-270"/>
              <w:jc w:val="both"/>
              <w:rPr>
                <w:rFonts w:ascii="Arial" w:hAnsi="Arial" w:cs="Arial"/>
                <w:sz w:val="22"/>
                <w:szCs w:val="22"/>
              </w:rPr>
            </w:pPr>
            <w:r w:rsidRPr="000679E4">
              <w:rPr>
                <w:rFonts w:ascii="Arial" w:hAnsi="Arial" w:cs="Arial"/>
                <w:sz w:val="22"/>
                <w:szCs w:val="22"/>
              </w:rPr>
              <w:t>Date:</w:t>
            </w:r>
          </w:p>
        </w:tc>
      </w:tr>
    </w:tbl>
    <w:p w14:paraId="3566C7D8" w14:textId="77777777" w:rsidR="00C229C9" w:rsidRPr="000679E4" w:rsidRDefault="00C229C9" w:rsidP="00C229C9">
      <w:pPr>
        <w:rPr>
          <w:rFonts w:ascii="Arial" w:hAnsi="Arial" w:cs="Arial"/>
          <w:sz w:val="22"/>
          <w:szCs w:val="22"/>
        </w:rPr>
      </w:pPr>
    </w:p>
    <w:p w14:paraId="430D7599" w14:textId="77777777" w:rsidR="005154F4" w:rsidRPr="000679E4" w:rsidRDefault="005154F4">
      <w:pPr>
        <w:rPr>
          <w:rFonts w:ascii="Arial" w:hAnsi="Arial" w:cs="Arial"/>
          <w:sz w:val="22"/>
          <w:szCs w:val="22"/>
        </w:rPr>
      </w:pPr>
    </w:p>
    <w:sectPr w:rsidR="005154F4" w:rsidRPr="000679E4" w:rsidSect="00C229C9">
      <w:pgSz w:w="11907" w:h="16840" w:code="9"/>
      <w:pgMar w:top="899" w:right="621" w:bottom="540" w:left="798" w:header="709" w:footer="125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5E0"/>
    <w:multiLevelType w:val="hybridMultilevel"/>
    <w:tmpl w:val="34A4C4B2"/>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080"/>
        </w:tabs>
        <w:ind w:left="1080" w:hanging="360"/>
      </w:pPr>
      <w:rPr>
        <w:rFonts w:cs="Times New Roman"/>
      </w:rPr>
    </w:lvl>
    <w:lvl w:ilvl="2" w:tplc="08090005">
      <w:start w:val="1"/>
      <w:numFmt w:val="decimal"/>
      <w:lvlText w:val="%3."/>
      <w:lvlJc w:val="left"/>
      <w:pPr>
        <w:tabs>
          <w:tab w:val="num" w:pos="1800"/>
        </w:tabs>
        <w:ind w:left="1800" w:hanging="36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decimal"/>
      <w:lvlText w:val="%5."/>
      <w:lvlJc w:val="left"/>
      <w:pPr>
        <w:tabs>
          <w:tab w:val="num" w:pos="3240"/>
        </w:tabs>
        <w:ind w:left="3240" w:hanging="360"/>
      </w:pPr>
      <w:rPr>
        <w:rFonts w:cs="Times New Roman"/>
      </w:rPr>
    </w:lvl>
    <w:lvl w:ilvl="5" w:tplc="08090005">
      <w:start w:val="1"/>
      <w:numFmt w:val="decimal"/>
      <w:lvlText w:val="%6."/>
      <w:lvlJc w:val="left"/>
      <w:pPr>
        <w:tabs>
          <w:tab w:val="num" w:pos="3960"/>
        </w:tabs>
        <w:ind w:left="3960" w:hanging="36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decimal"/>
      <w:lvlText w:val="%8."/>
      <w:lvlJc w:val="left"/>
      <w:pPr>
        <w:tabs>
          <w:tab w:val="num" w:pos="5400"/>
        </w:tabs>
        <w:ind w:left="5400" w:hanging="360"/>
      </w:pPr>
      <w:rPr>
        <w:rFonts w:cs="Times New Roman"/>
      </w:rPr>
    </w:lvl>
    <w:lvl w:ilvl="8" w:tplc="08090005">
      <w:start w:val="1"/>
      <w:numFmt w:val="decimal"/>
      <w:lvlText w:val="%9."/>
      <w:lvlJc w:val="left"/>
      <w:pPr>
        <w:tabs>
          <w:tab w:val="num" w:pos="6120"/>
        </w:tabs>
        <w:ind w:left="6120" w:hanging="360"/>
      </w:pPr>
      <w:rPr>
        <w:rFonts w:cs="Times New Roman"/>
      </w:rPr>
    </w:lvl>
  </w:abstractNum>
  <w:abstractNum w:abstractNumId="1" w15:restartNumberingAfterBreak="0">
    <w:nsid w:val="08280B16"/>
    <w:multiLevelType w:val="hybridMultilevel"/>
    <w:tmpl w:val="E91C92A0"/>
    <w:lvl w:ilvl="0" w:tplc="22124E0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26B59"/>
    <w:multiLevelType w:val="hybridMultilevel"/>
    <w:tmpl w:val="0BAC0B5C"/>
    <w:lvl w:ilvl="0" w:tplc="1A6C0D16">
      <w:start w:val="1"/>
      <w:numFmt w:val="bullet"/>
      <w:lvlText w:val="•"/>
      <w:lvlJc w:val="left"/>
      <w:pPr>
        <w:tabs>
          <w:tab w:val="num" w:pos="720"/>
        </w:tabs>
        <w:ind w:left="720" w:hanging="360"/>
      </w:pPr>
      <w:rPr>
        <w:rFonts w:ascii="Times New Roman" w:hAnsi="Times New Roman" w:hint="default"/>
      </w:rPr>
    </w:lvl>
    <w:lvl w:ilvl="1" w:tplc="87C2B692" w:tentative="1">
      <w:start w:val="1"/>
      <w:numFmt w:val="bullet"/>
      <w:lvlText w:val="•"/>
      <w:lvlJc w:val="left"/>
      <w:pPr>
        <w:tabs>
          <w:tab w:val="num" w:pos="1440"/>
        </w:tabs>
        <w:ind w:left="1440" w:hanging="360"/>
      </w:pPr>
      <w:rPr>
        <w:rFonts w:ascii="Times New Roman" w:hAnsi="Times New Roman" w:hint="default"/>
      </w:rPr>
    </w:lvl>
    <w:lvl w:ilvl="2" w:tplc="8724DA76" w:tentative="1">
      <w:start w:val="1"/>
      <w:numFmt w:val="bullet"/>
      <w:lvlText w:val="•"/>
      <w:lvlJc w:val="left"/>
      <w:pPr>
        <w:tabs>
          <w:tab w:val="num" w:pos="2160"/>
        </w:tabs>
        <w:ind w:left="2160" w:hanging="360"/>
      </w:pPr>
      <w:rPr>
        <w:rFonts w:ascii="Times New Roman" w:hAnsi="Times New Roman" w:hint="default"/>
      </w:rPr>
    </w:lvl>
    <w:lvl w:ilvl="3" w:tplc="64D26258" w:tentative="1">
      <w:start w:val="1"/>
      <w:numFmt w:val="bullet"/>
      <w:lvlText w:val="•"/>
      <w:lvlJc w:val="left"/>
      <w:pPr>
        <w:tabs>
          <w:tab w:val="num" w:pos="2880"/>
        </w:tabs>
        <w:ind w:left="2880" w:hanging="360"/>
      </w:pPr>
      <w:rPr>
        <w:rFonts w:ascii="Times New Roman" w:hAnsi="Times New Roman" w:hint="default"/>
      </w:rPr>
    </w:lvl>
    <w:lvl w:ilvl="4" w:tplc="62B8C078" w:tentative="1">
      <w:start w:val="1"/>
      <w:numFmt w:val="bullet"/>
      <w:lvlText w:val="•"/>
      <w:lvlJc w:val="left"/>
      <w:pPr>
        <w:tabs>
          <w:tab w:val="num" w:pos="3600"/>
        </w:tabs>
        <w:ind w:left="3600" w:hanging="360"/>
      </w:pPr>
      <w:rPr>
        <w:rFonts w:ascii="Times New Roman" w:hAnsi="Times New Roman" w:hint="default"/>
      </w:rPr>
    </w:lvl>
    <w:lvl w:ilvl="5" w:tplc="6416F4BE" w:tentative="1">
      <w:start w:val="1"/>
      <w:numFmt w:val="bullet"/>
      <w:lvlText w:val="•"/>
      <w:lvlJc w:val="left"/>
      <w:pPr>
        <w:tabs>
          <w:tab w:val="num" w:pos="4320"/>
        </w:tabs>
        <w:ind w:left="4320" w:hanging="360"/>
      </w:pPr>
      <w:rPr>
        <w:rFonts w:ascii="Times New Roman" w:hAnsi="Times New Roman" w:hint="default"/>
      </w:rPr>
    </w:lvl>
    <w:lvl w:ilvl="6" w:tplc="DB48000E" w:tentative="1">
      <w:start w:val="1"/>
      <w:numFmt w:val="bullet"/>
      <w:lvlText w:val="•"/>
      <w:lvlJc w:val="left"/>
      <w:pPr>
        <w:tabs>
          <w:tab w:val="num" w:pos="5040"/>
        </w:tabs>
        <w:ind w:left="5040" w:hanging="360"/>
      </w:pPr>
      <w:rPr>
        <w:rFonts w:ascii="Times New Roman" w:hAnsi="Times New Roman" w:hint="default"/>
      </w:rPr>
    </w:lvl>
    <w:lvl w:ilvl="7" w:tplc="53601440" w:tentative="1">
      <w:start w:val="1"/>
      <w:numFmt w:val="bullet"/>
      <w:lvlText w:val="•"/>
      <w:lvlJc w:val="left"/>
      <w:pPr>
        <w:tabs>
          <w:tab w:val="num" w:pos="5760"/>
        </w:tabs>
        <w:ind w:left="5760" w:hanging="360"/>
      </w:pPr>
      <w:rPr>
        <w:rFonts w:ascii="Times New Roman" w:hAnsi="Times New Roman" w:hint="default"/>
      </w:rPr>
    </w:lvl>
    <w:lvl w:ilvl="8" w:tplc="3E1E859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295BE2"/>
    <w:multiLevelType w:val="hybridMultilevel"/>
    <w:tmpl w:val="5224B7B6"/>
    <w:lvl w:ilvl="0" w:tplc="22124E06">
      <w:start w:val="1"/>
      <w:numFmt w:val="bullet"/>
      <w:lvlText w:val=""/>
      <w:lvlJc w:val="left"/>
      <w:pPr>
        <w:tabs>
          <w:tab w:val="num" w:pos="732"/>
        </w:tabs>
        <w:ind w:left="732" w:hanging="360"/>
      </w:pPr>
      <w:rPr>
        <w:rFonts w:ascii="Symbol" w:hAnsi="Symbol" w:hint="default"/>
        <w:color w:val="auto"/>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4" w15:restartNumberingAfterBreak="0">
    <w:nsid w:val="10984E87"/>
    <w:multiLevelType w:val="hybridMultilevel"/>
    <w:tmpl w:val="C966F4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352DB7"/>
    <w:multiLevelType w:val="hybridMultilevel"/>
    <w:tmpl w:val="D0DAE064"/>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1D3A6F00"/>
    <w:multiLevelType w:val="hybridMultilevel"/>
    <w:tmpl w:val="C76E848E"/>
    <w:lvl w:ilvl="0" w:tplc="22124E0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59054B"/>
    <w:multiLevelType w:val="hybridMultilevel"/>
    <w:tmpl w:val="65D28C48"/>
    <w:lvl w:ilvl="0" w:tplc="22124E0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D83817"/>
    <w:multiLevelType w:val="hybridMultilevel"/>
    <w:tmpl w:val="1F08DE50"/>
    <w:lvl w:ilvl="0" w:tplc="8E4A53C6">
      <w:start w:val="1"/>
      <w:numFmt w:val="decimal"/>
      <w:lvlText w:val="%1."/>
      <w:lvlJc w:val="left"/>
      <w:pPr>
        <w:tabs>
          <w:tab w:val="num" w:pos="360"/>
        </w:tabs>
        <w:ind w:left="360" w:hanging="360"/>
      </w:pPr>
      <w:rPr>
        <w:rFonts w:ascii="Arial" w:hAnsi="Arial" w:cs="Aria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3B7552"/>
    <w:multiLevelType w:val="hybridMultilevel"/>
    <w:tmpl w:val="BF2ED5A2"/>
    <w:lvl w:ilvl="0" w:tplc="22124E0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F2836"/>
    <w:multiLevelType w:val="hybridMultilevel"/>
    <w:tmpl w:val="B12C91E4"/>
    <w:lvl w:ilvl="0" w:tplc="22124E0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2B3732"/>
    <w:multiLevelType w:val="hybridMultilevel"/>
    <w:tmpl w:val="BAF83110"/>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43F41D24"/>
    <w:multiLevelType w:val="hybridMultilevel"/>
    <w:tmpl w:val="4B4E8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AA4F33"/>
    <w:multiLevelType w:val="hybridMultilevel"/>
    <w:tmpl w:val="3DD6A79C"/>
    <w:lvl w:ilvl="0" w:tplc="DC621864">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57540384"/>
    <w:multiLevelType w:val="hybridMultilevel"/>
    <w:tmpl w:val="35463CE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58365573"/>
    <w:multiLevelType w:val="hybridMultilevel"/>
    <w:tmpl w:val="E89E7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3B1E45"/>
    <w:multiLevelType w:val="hybridMultilevel"/>
    <w:tmpl w:val="FE24476C"/>
    <w:lvl w:ilvl="0" w:tplc="22124E0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DC33E8"/>
    <w:multiLevelType w:val="hybridMultilevel"/>
    <w:tmpl w:val="971EC2E4"/>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18" w15:restartNumberingAfterBreak="0">
    <w:nsid w:val="68B06602"/>
    <w:multiLevelType w:val="hybridMultilevel"/>
    <w:tmpl w:val="6F1846B4"/>
    <w:lvl w:ilvl="0" w:tplc="22124E0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831B1"/>
    <w:multiLevelType w:val="hybridMultilevel"/>
    <w:tmpl w:val="37DECC46"/>
    <w:lvl w:ilvl="0" w:tplc="22124E0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6320EE"/>
    <w:multiLevelType w:val="hybridMultilevel"/>
    <w:tmpl w:val="F968B0DA"/>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75E23962"/>
    <w:multiLevelType w:val="hybridMultilevel"/>
    <w:tmpl w:val="5720D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9C036F"/>
    <w:multiLevelType w:val="hybridMultilevel"/>
    <w:tmpl w:val="F3FE1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21"/>
  </w:num>
  <w:num w:numId="5">
    <w:abstractNumId w:val="5"/>
  </w:num>
  <w:num w:numId="6">
    <w:abstractNumId w:val="17"/>
  </w:num>
  <w:num w:numId="7">
    <w:abstractNumId w:val="8"/>
  </w:num>
  <w:num w:numId="8">
    <w:abstractNumId w:val="12"/>
  </w:num>
  <w:num w:numId="9">
    <w:abstractNumId w:val="15"/>
  </w:num>
  <w:num w:numId="10">
    <w:abstractNumId w:val="6"/>
  </w:num>
  <w:num w:numId="11">
    <w:abstractNumId w:val="16"/>
  </w:num>
  <w:num w:numId="12">
    <w:abstractNumId w:val="10"/>
  </w:num>
  <w:num w:numId="13">
    <w:abstractNumId w:val="7"/>
  </w:num>
  <w:num w:numId="14">
    <w:abstractNumId w:val="18"/>
  </w:num>
  <w:num w:numId="15">
    <w:abstractNumId w:val="19"/>
  </w:num>
  <w:num w:numId="16">
    <w:abstractNumId w:val="3"/>
  </w:num>
  <w:num w:numId="17">
    <w:abstractNumId w:val="9"/>
  </w:num>
  <w:num w:numId="18">
    <w:abstractNumId w:val="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229C9"/>
    <w:rsid w:val="00005C85"/>
    <w:rsid w:val="00014516"/>
    <w:rsid w:val="0001490D"/>
    <w:rsid w:val="00015CA4"/>
    <w:rsid w:val="00027D6A"/>
    <w:rsid w:val="00032749"/>
    <w:rsid w:val="00051169"/>
    <w:rsid w:val="000566AB"/>
    <w:rsid w:val="00062B2B"/>
    <w:rsid w:val="000679E4"/>
    <w:rsid w:val="00067AE6"/>
    <w:rsid w:val="0007241B"/>
    <w:rsid w:val="000A09F4"/>
    <w:rsid w:val="000A14C4"/>
    <w:rsid w:val="000A7E7B"/>
    <w:rsid w:val="00101E44"/>
    <w:rsid w:val="001038CE"/>
    <w:rsid w:val="0012135D"/>
    <w:rsid w:val="00121F98"/>
    <w:rsid w:val="00143ECD"/>
    <w:rsid w:val="0014591C"/>
    <w:rsid w:val="00181681"/>
    <w:rsid w:val="00191D0A"/>
    <w:rsid w:val="001B7D2F"/>
    <w:rsid w:val="001F54D1"/>
    <w:rsid w:val="00203AA0"/>
    <w:rsid w:val="0022127D"/>
    <w:rsid w:val="00223AA6"/>
    <w:rsid w:val="00243146"/>
    <w:rsid w:val="00280D1B"/>
    <w:rsid w:val="0029465F"/>
    <w:rsid w:val="002A3A5F"/>
    <w:rsid w:val="002B0F3F"/>
    <w:rsid w:val="002B154A"/>
    <w:rsid w:val="002B2D58"/>
    <w:rsid w:val="002E19F1"/>
    <w:rsid w:val="002E4E3A"/>
    <w:rsid w:val="002F0200"/>
    <w:rsid w:val="00312DCD"/>
    <w:rsid w:val="00326DCE"/>
    <w:rsid w:val="003311AD"/>
    <w:rsid w:val="003379E9"/>
    <w:rsid w:val="00337D33"/>
    <w:rsid w:val="00345610"/>
    <w:rsid w:val="0035129A"/>
    <w:rsid w:val="003553A2"/>
    <w:rsid w:val="003825A9"/>
    <w:rsid w:val="00383055"/>
    <w:rsid w:val="003A2A7C"/>
    <w:rsid w:val="003A6857"/>
    <w:rsid w:val="003A7279"/>
    <w:rsid w:val="003D3110"/>
    <w:rsid w:val="003D7EE6"/>
    <w:rsid w:val="0040416E"/>
    <w:rsid w:val="00450826"/>
    <w:rsid w:val="00466D1B"/>
    <w:rsid w:val="0047396F"/>
    <w:rsid w:val="00476FC2"/>
    <w:rsid w:val="00497285"/>
    <w:rsid w:val="004A0C7D"/>
    <w:rsid w:val="004A3424"/>
    <w:rsid w:val="004A58B5"/>
    <w:rsid w:val="004D0455"/>
    <w:rsid w:val="004D1608"/>
    <w:rsid w:val="004D417F"/>
    <w:rsid w:val="004F128B"/>
    <w:rsid w:val="00507E63"/>
    <w:rsid w:val="005154F4"/>
    <w:rsid w:val="005257F3"/>
    <w:rsid w:val="005447EA"/>
    <w:rsid w:val="00561723"/>
    <w:rsid w:val="0057084E"/>
    <w:rsid w:val="005927B1"/>
    <w:rsid w:val="005A0E09"/>
    <w:rsid w:val="005A7C96"/>
    <w:rsid w:val="005C18CB"/>
    <w:rsid w:val="005D11BC"/>
    <w:rsid w:val="005F6B1F"/>
    <w:rsid w:val="00627CF3"/>
    <w:rsid w:val="0064686B"/>
    <w:rsid w:val="006543F3"/>
    <w:rsid w:val="006545C9"/>
    <w:rsid w:val="00656A53"/>
    <w:rsid w:val="00664C89"/>
    <w:rsid w:val="00665894"/>
    <w:rsid w:val="006721B9"/>
    <w:rsid w:val="0068094A"/>
    <w:rsid w:val="00684247"/>
    <w:rsid w:val="006A0580"/>
    <w:rsid w:val="006D6C1B"/>
    <w:rsid w:val="00712AB2"/>
    <w:rsid w:val="0072391D"/>
    <w:rsid w:val="00725A86"/>
    <w:rsid w:val="00730D5D"/>
    <w:rsid w:val="007772E9"/>
    <w:rsid w:val="007C0091"/>
    <w:rsid w:val="007D7C09"/>
    <w:rsid w:val="0080149F"/>
    <w:rsid w:val="00806FFF"/>
    <w:rsid w:val="008221D4"/>
    <w:rsid w:val="0084360B"/>
    <w:rsid w:val="00852082"/>
    <w:rsid w:val="008613EF"/>
    <w:rsid w:val="00867F65"/>
    <w:rsid w:val="0087148F"/>
    <w:rsid w:val="00876426"/>
    <w:rsid w:val="008945E5"/>
    <w:rsid w:val="008A0DED"/>
    <w:rsid w:val="008B5ECA"/>
    <w:rsid w:val="008D29B7"/>
    <w:rsid w:val="008D48FC"/>
    <w:rsid w:val="008D73D9"/>
    <w:rsid w:val="008E22D2"/>
    <w:rsid w:val="008E65E7"/>
    <w:rsid w:val="00913AFA"/>
    <w:rsid w:val="00914C37"/>
    <w:rsid w:val="009232B1"/>
    <w:rsid w:val="00924951"/>
    <w:rsid w:val="00932A6C"/>
    <w:rsid w:val="009540F5"/>
    <w:rsid w:val="0096567E"/>
    <w:rsid w:val="00993F34"/>
    <w:rsid w:val="009950A0"/>
    <w:rsid w:val="00997FEE"/>
    <w:rsid w:val="009A30B2"/>
    <w:rsid w:val="009B2411"/>
    <w:rsid w:val="009C3AE3"/>
    <w:rsid w:val="009C70E3"/>
    <w:rsid w:val="009D1F9F"/>
    <w:rsid w:val="00A0501F"/>
    <w:rsid w:val="00A52CBB"/>
    <w:rsid w:val="00A61988"/>
    <w:rsid w:val="00A62331"/>
    <w:rsid w:val="00A74292"/>
    <w:rsid w:val="00A83C00"/>
    <w:rsid w:val="00A90CBD"/>
    <w:rsid w:val="00AD5339"/>
    <w:rsid w:val="00AE1823"/>
    <w:rsid w:val="00B2512D"/>
    <w:rsid w:val="00B25482"/>
    <w:rsid w:val="00B27C86"/>
    <w:rsid w:val="00B3411F"/>
    <w:rsid w:val="00B56CBF"/>
    <w:rsid w:val="00B75882"/>
    <w:rsid w:val="00B97940"/>
    <w:rsid w:val="00BC0AB3"/>
    <w:rsid w:val="00BC2691"/>
    <w:rsid w:val="00BF0FF6"/>
    <w:rsid w:val="00C13142"/>
    <w:rsid w:val="00C14087"/>
    <w:rsid w:val="00C229C9"/>
    <w:rsid w:val="00C319AC"/>
    <w:rsid w:val="00C7517F"/>
    <w:rsid w:val="00CA28BE"/>
    <w:rsid w:val="00CC460C"/>
    <w:rsid w:val="00CF6336"/>
    <w:rsid w:val="00D25125"/>
    <w:rsid w:val="00D26A53"/>
    <w:rsid w:val="00D272AE"/>
    <w:rsid w:val="00D31ED4"/>
    <w:rsid w:val="00D34E77"/>
    <w:rsid w:val="00D37041"/>
    <w:rsid w:val="00D63CC2"/>
    <w:rsid w:val="00D6769B"/>
    <w:rsid w:val="00DA1FA4"/>
    <w:rsid w:val="00DB018A"/>
    <w:rsid w:val="00DC53F2"/>
    <w:rsid w:val="00DC5AC4"/>
    <w:rsid w:val="00DC5F3E"/>
    <w:rsid w:val="00DD6D69"/>
    <w:rsid w:val="00DE7B70"/>
    <w:rsid w:val="00DF0E60"/>
    <w:rsid w:val="00DF356E"/>
    <w:rsid w:val="00E00B6A"/>
    <w:rsid w:val="00E01F8E"/>
    <w:rsid w:val="00E11F9A"/>
    <w:rsid w:val="00E32744"/>
    <w:rsid w:val="00E47538"/>
    <w:rsid w:val="00E4789D"/>
    <w:rsid w:val="00E667E6"/>
    <w:rsid w:val="00EA5729"/>
    <w:rsid w:val="00EA585B"/>
    <w:rsid w:val="00EA6006"/>
    <w:rsid w:val="00ED6846"/>
    <w:rsid w:val="00EE139C"/>
    <w:rsid w:val="00EE18CF"/>
    <w:rsid w:val="00EE4AC4"/>
    <w:rsid w:val="00EE55EC"/>
    <w:rsid w:val="00F16C44"/>
    <w:rsid w:val="00F65F41"/>
    <w:rsid w:val="00FA2278"/>
    <w:rsid w:val="00FA43BE"/>
    <w:rsid w:val="00FB573F"/>
    <w:rsid w:val="00FB5A28"/>
    <w:rsid w:val="00FD3B16"/>
    <w:rsid w:val="00FE0ECA"/>
    <w:rsid w:val="00FE5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D166A"/>
  <w15:docId w15:val="{50AC0637-C066-4F9D-9415-D2EA8E40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9C9"/>
    <w:rPr>
      <w:sz w:val="24"/>
      <w:szCs w:val="24"/>
    </w:rPr>
  </w:style>
  <w:style w:type="paragraph" w:styleId="Heading3">
    <w:name w:val="heading 3"/>
    <w:basedOn w:val="Normal"/>
    <w:next w:val="Normal"/>
    <w:qFormat/>
    <w:rsid w:val="00C229C9"/>
    <w:pPr>
      <w:keepNext/>
      <w:spacing w:before="240" w:after="60"/>
      <w:outlineLvl w:val="2"/>
    </w:pPr>
    <w:rPr>
      <w:rFonts w:ascii="Arial" w:hAnsi="Arial" w:cs="Arial"/>
      <w:b/>
      <w:bCs/>
      <w:sz w:val="26"/>
      <w:szCs w:val="26"/>
    </w:rPr>
  </w:style>
  <w:style w:type="paragraph" w:styleId="Heading4">
    <w:name w:val="heading 4"/>
    <w:basedOn w:val="Normal"/>
    <w:next w:val="Normal"/>
    <w:qFormat/>
    <w:rsid w:val="00C229C9"/>
    <w:pPr>
      <w:keepNext/>
      <w:outlineLvl w:val="3"/>
    </w:pPr>
    <w:rPr>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29C9"/>
    <w:pPr>
      <w:spacing w:after="120"/>
    </w:pPr>
  </w:style>
  <w:style w:type="paragraph" w:styleId="BalloonText">
    <w:name w:val="Balloon Text"/>
    <w:basedOn w:val="Normal"/>
    <w:link w:val="BalloonTextChar"/>
    <w:rsid w:val="0022127D"/>
    <w:rPr>
      <w:rFonts w:ascii="Tahoma" w:hAnsi="Tahoma" w:cs="Tahoma"/>
      <w:sz w:val="16"/>
      <w:szCs w:val="16"/>
    </w:rPr>
  </w:style>
  <w:style w:type="character" w:customStyle="1" w:styleId="BalloonTextChar">
    <w:name w:val="Balloon Text Char"/>
    <w:basedOn w:val="DefaultParagraphFont"/>
    <w:link w:val="BalloonText"/>
    <w:rsid w:val="0022127D"/>
    <w:rPr>
      <w:rFonts w:ascii="Tahoma" w:hAnsi="Tahoma" w:cs="Tahoma"/>
      <w:sz w:val="16"/>
      <w:szCs w:val="16"/>
    </w:rPr>
  </w:style>
  <w:style w:type="paragraph" w:styleId="ListParagraph">
    <w:name w:val="List Paragraph"/>
    <w:basedOn w:val="Normal"/>
    <w:uiPriority w:val="34"/>
    <w:qFormat/>
    <w:rsid w:val="0022127D"/>
    <w:pPr>
      <w:ind w:left="720"/>
      <w:contextualSpacing/>
    </w:pPr>
    <w:rPr>
      <w:lang w:eastAsia="en-US"/>
    </w:rPr>
  </w:style>
  <w:style w:type="paragraph" w:styleId="Header">
    <w:name w:val="header"/>
    <w:basedOn w:val="Normal"/>
    <w:link w:val="HeaderChar"/>
    <w:rsid w:val="0022127D"/>
    <w:pPr>
      <w:tabs>
        <w:tab w:val="center" w:pos="4153"/>
        <w:tab w:val="right" w:pos="8306"/>
      </w:tabs>
    </w:pPr>
    <w:rPr>
      <w:sz w:val="20"/>
      <w:szCs w:val="20"/>
    </w:rPr>
  </w:style>
  <w:style w:type="character" w:customStyle="1" w:styleId="HeaderChar">
    <w:name w:val="Header Char"/>
    <w:basedOn w:val="DefaultParagraphFont"/>
    <w:link w:val="Header"/>
    <w:rsid w:val="0022127D"/>
  </w:style>
  <w:style w:type="character" w:customStyle="1" w:styleId="BodyTextChar">
    <w:name w:val="Body Text Char"/>
    <w:basedOn w:val="DefaultParagraphFont"/>
    <w:link w:val="BodyText"/>
    <w:rsid w:val="00D26A53"/>
    <w:rPr>
      <w:sz w:val="24"/>
      <w:szCs w:val="24"/>
    </w:rPr>
  </w:style>
  <w:style w:type="character" w:styleId="CommentReference">
    <w:name w:val="annotation reference"/>
    <w:basedOn w:val="DefaultParagraphFont"/>
    <w:rsid w:val="00CC460C"/>
    <w:rPr>
      <w:sz w:val="16"/>
      <w:szCs w:val="16"/>
    </w:rPr>
  </w:style>
  <w:style w:type="paragraph" w:styleId="CommentText">
    <w:name w:val="annotation text"/>
    <w:basedOn w:val="Normal"/>
    <w:link w:val="CommentTextChar"/>
    <w:rsid w:val="00CC460C"/>
    <w:rPr>
      <w:sz w:val="20"/>
      <w:szCs w:val="20"/>
    </w:rPr>
  </w:style>
  <w:style w:type="character" w:customStyle="1" w:styleId="CommentTextChar">
    <w:name w:val="Comment Text Char"/>
    <w:basedOn w:val="DefaultParagraphFont"/>
    <w:link w:val="CommentText"/>
    <w:rsid w:val="00CC460C"/>
  </w:style>
  <w:style w:type="paragraph" w:styleId="CommentSubject">
    <w:name w:val="annotation subject"/>
    <w:basedOn w:val="CommentText"/>
    <w:next w:val="CommentText"/>
    <w:link w:val="CommentSubjectChar"/>
    <w:rsid w:val="00CC460C"/>
    <w:rPr>
      <w:b/>
      <w:bCs/>
    </w:rPr>
  </w:style>
  <w:style w:type="character" w:customStyle="1" w:styleId="CommentSubjectChar">
    <w:name w:val="Comment Subject Char"/>
    <w:basedOn w:val="CommentTextChar"/>
    <w:link w:val="CommentSubject"/>
    <w:rsid w:val="00CC460C"/>
    <w:rPr>
      <w:b/>
      <w:bCs/>
    </w:rPr>
  </w:style>
  <w:style w:type="paragraph" w:styleId="PlainText">
    <w:name w:val="Plain Text"/>
    <w:basedOn w:val="Normal"/>
    <w:link w:val="PlainTextChar"/>
    <w:rsid w:val="00FB5A28"/>
    <w:pPr>
      <w:autoSpaceDE w:val="0"/>
      <w:autoSpaceDN w:val="0"/>
    </w:pPr>
    <w:rPr>
      <w:rFonts w:ascii="Courier New" w:hAnsi="Courier New" w:cs="Courier New"/>
      <w:sz w:val="20"/>
      <w:szCs w:val="20"/>
      <w:lang w:eastAsia="en-US"/>
    </w:rPr>
  </w:style>
  <w:style w:type="character" w:customStyle="1" w:styleId="PlainTextChar">
    <w:name w:val="Plain Text Char"/>
    <w:basedOn w:val="DefaultParagraphFont"/>
    <w:link w:val="PlainText"/>
    <w:rsid w:val="00FB5A28"/>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4872">
      <w:bodyDiv w:val="1"/>
      <w:marLeft w:val="0"/>
      <w:marRight w:val="0"/>
      <w:marTop w:val="0"/>
      <w:marBottom w:val="0"/>
      <w:divBdr>
        <w:top w:val="none" w:sz="0" w:space="0" w:color="auto"/>
        <w:left w:val="none" w:sz="0" w:space="0" w:color="auto"/>
        <w:bottom w:val="none" w:sz="0" w:space="0" w:color="auto"/>
        <w:right w:val="none" w:sz="0" w:space="0" w:color="auto"/>
      </w:divBdr>
      <w:divsChild>
        <w:div w:id="428308015">
          <w:marLeft w:val="547"/>
          <w:marRight w:val="0"/>
          <w:marTop w:val="0"/>
          <w:marBottom w:val="0"/>
          <w:divBdr>
            <w:top w:val="none" w:sz="0" w:space="0" w:color="auto"/>
            <w:left w:val="none" w:sz="0" w:space="0" w:color="auto"/>
            <w:bottom w:val="none" w:sz="0" w:space="0" w:color="auto"/>
            <w:right w:val="none" w:sz="0" w:space="0" w:color="auto"/>
          </w:divBdr>
        </w:div>
      </w:divsChild>
    </w:div>
    <w:div w:id="917053305">
      <w:bodyDiv w:val="1"/>
      <w:marLeft w:val="0"/>
      <w:marRight w:val="0"/>
      <w:marTop w:val="0"/>
      <w:marBottom w:val="0"/>
      <w:divBdr>
        <w:top w:val="none" w:sz="0" w:space="0" w:color="auto"/>
        <w:left w:val="none" w:sz="0" w:space="0" w:color="auto"/>
        <w:bottom w:val="none" w:sz="0" w:space="0" w:color="auto"/>
        <w:right w:val="none" w:sz="0" w:space="0" w:color="auto"/>
      </w:divBdr>
    </w:div>
    <w:div w:id="1449280158">
      <w:bodyDiv w:val="1"/>
      <w:marLeft w:val="0"/>
      <w:marRight w:val="0"/>
      <w:marTop w:val="0"/>
      <w:marBottom w:val="0"/>
      <w:divBdr>
        <w:top w:val="none" w:sz="0" w:space="0" w:color="auto"/>
        <w:left w:val="none" w:sz="0" w:space="0" w:color="auto"/>
        <w:bottom w:val="none" w:sz="0" w:space="0" w:color="auto"/>
        <w:right w:val="none" w:sz="0" w:space="0" w:color="auto"/>
      </w:divBdr>
    </w:div>
    <w:div w:id="189052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fontTable" Target="fontTable.xml" /><Relationship Id="rId6" Type="http://schemas.openxmlformats.org/officeDocument/2006/relationships/numbering" Target="numbering.xml" /><Relationship Id="rId11" Type="http://schemas.openxmlformats.org/officeDocument/2006/relationships/image" Target="#" TargetMode="External" /><Relationship Id="rId10" Type="http://schemas.openxmlformats.org/officeDocument/2006/relationships/image" Target="media/image1.jpeg" /><Relationship Id="rId9"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Props1.xml><?xml version="1.0" encoding="utf-8"?>
<ds:datastoreItem xmlns:ds="http://schemas.openxmlformats.org/officeDocument/2006/customXml" ds:itemID="{449C247C-8EA1-4CD3-A68D-8BA8BEA3F7D3}">
  <ds:schemaRefs>
    <ds:schemaRef ds:uri="http://schemas.openxmlformats.org/officeDocument/2006/bibliography"/>
  </ds:schemaRefs>
</ds:datastoreItem>
</file>

<file path=customXml/itemProps2.xml><?xml version="1.0" encoding="utf-8"?>
<ds:datastoreItem xmlns:ds="http://schemas.openxmlformats.org/officeDocument/2006/customXml" ds:itemID="{00AF71E6-6517-48D5-BE6B-17524603691D}">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CB5AD938-4144-4E60-BEF6-821ED08A832B}">
  <ds:schemaRefs>
    <ds:schemaRef ds:uri="http://schemas.microsoft.com/sharepoint/v3/contenttype/forms"/>
  </ds:schemaRefs>
</ds:datastoreItem>
</file>

<file path=customXml/itemProps4.xml><?xml version="1.0" encoding="utf-8"?>
<ds:datastoreItem xmlns:ds="http://schemas.openxmlformats.org/officeDocument/2006/customXml" ds:itemID="{EE4C344F-C6B0-4DB9-878D-9EBD7AEF6BAF}">
  <ds:schemaRefs>
    <ds:schemaRef ds:uri="http://schemas.microsoft.com/office/2006/metadata/longProperties"/>
  </ds:schemaRefs>
</ds:datastoreItem>
</file>

<file path=customXml/itemProps5.xml><?xml version="1.0" encoding="utf-8"?>
<ds:datastoreItem xmlns:ds="http://schemas.openxmlformats.org/officeDocument/2006/customXml" ds:itemID="{0D7CB2F0-A0E8-4691-91B9-806F4BE5B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Lorimer</dc:creator>
  <cp:lastModifiedBy>Leslie, Andrea</cp:lastModifiedBy>
  <cp:revision>4</cp:revision>
  <dcterms:created xsi:type="dcterms:W3CDTF">2019-12-09T13:09:00Z</dcterms:created>
  <dcterms:modified xsi:type="dcterms:W3CDTF">2022-09-14T12:08:00Z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