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9B9" w:rsidRPr="00DD2E9B" w:rsidRDefault="006C3E83" w:rsidP="00F0560A">
      <w:pPr>
        <w:ind w:right="-427"/>
        <w:rPr>
          <w:rFonts w:ascii="Arial" w:hAnsi="Arial" w:cs="Arial"/>
          <w:sz w:val="40"/>
          <w:szCs w:val="40"/>
        </w:rPr>
      </w:pPr>
      <w:r>
        <w:rPr>
          <w:rFonts w:ascii="Arial" w:hAnsi="Arial" w:cs="Arial"/>
          <w:noProof/>
          <w:sz w:val="40"/>
          <w:szCs w:val="4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68.85pt;margin-top:0;width:100.8pt;height:64.8pt;z-index:-251653120;mso-wrap-edited:f" wrapcoords="-161 0 -161 21427 21600 21427 21600 0 -161 0">
            <v:imagedata r:id="rId8" o:title="" croptop="10082f" cropbottom="10083f"/>
            <w10:wrap type="square"/>
          </v:shape>
        </w:object>
      </w:r>
      <w:r w:rsidR="00E019B9" w:rsidRPr="00DD2E9B">
        <w:rPr>
          <w:rFonts w:ascii="Arial" w:hAnsi="Arial" w:cs="Arial"/>
          <w:sz w:val="40"/>
          <w:szCs w:val="40"/>
        </w:rPr>
        <w:t>Welcome from the Recruitment Team</w:t>
      </w:r>
    </w:p>
    <w:p w:rsidR="00E019B9" w:rsidRPr="00DD2E9B" w:rsidRDefault="00E019B9" w:rsidP="00F0560A">
      <w:pPr>
        <w:ind w:right="-427"/>
        <w:rPr>
          <w:rFonts w:ascii="Arial" w:hAnsi="Arial" w:cs="Arial"/>
          <w:sz w:val="24"/>
          <w:szCs w:val="24"/>
        </w:rPr>
      </w:pPr>
      <w:r w:rsidRPr="00DD2E9B">
        <w:rPr>
          <w:rFonts w:ascii="Arial" w:hAnsi="Arial" w:cs="Arial"/>
          <w:sz w:val="24"/>
          <w:szCs w:val="24"/>
        </w:rPr>
        <w:t>Welcome to NHS Tayside</w:t>
      </w:r>
    </w:p>
    <w:p w:rsidR="00E019B9" w:rsidRPr="00DD2E9B" w:rsidRDefault="00E019B9" w:rsidP="00F0560A">
      <w:pPr>
        <w:ind w:right="-427"/>
        <w:rPr>
          <w:rFonts w:ascii="Arial" w:hAnsi="Arial" w:cs="Arial"/>
          <w:sz w:val="24"/>
          <w:szCs w:val="24"/>
        </w:rPr>
      </w:pPr>
      <w:r w:rsidRPr="00DD2E9B">
        <w:rPr>
          <w:rFonts w:ascii="Arial" w:hAnsi="Arial" w:cs="Arial"/>
          <w:sz w:val="24"/>
          <w:szCs w:val="24"/>
        </w:rPr>
        <w:t>Thank you for your interest in working for NHS Tayside and we hope you are encouraged to apply for one of the many excellent employment opportunities we currently have on offer.</w:t>
      </w:r>
    </w:p>
    <w:p w:rsidR="00E019B9" w:rsidRPr="00DD2E9B" w:rsidRDefault="00E019B9" w:rsidP="00F0560A">
      <w:pPr>
        <w:ind w:right="-427"/>
        <w:rPr>
          <w:rFonts w:ascii="Arial" w:hAnsi="Arial" w:cs="Arial"/>
          <w:sz w:val="24"/>
          <w:szCs w:val="24"/>
        </w:rPr>
      </w:pPr>
      <w:r w:rsidRPr="00DD2E9B">
        <w:rPr>
          <w:rFonts w:ascii="Arial" w:hAnsi="Arial" w:cs="Arial"/>
          <w:sz w:val="24"/>
          <w:szCs w:val="24"/>
        </w:rPr>
        <w:t>If you are new to mak</w:t>
      </w:r>
      <w:r w:rsidR="002E7B2A" w:rsidRPr="00DD2E9B">
        <w:rPr>
          <w:rFonts w:ascii="Arial" w:hAnsi="Arial" w:cs="Arial"/>
          <w:sz w:val="24"/>
          <w:szCs w:val="24"/>
        </w:rPr>
        <w:t>ing</w:t>
      </w:r>
      <w:r w:rsidRPr="00DD2E9B">
        <w:rPr>
          <w:rFonts w:ascii="Arial" w:hAnsi="Arial" w:cs="Arial"/>
          <w:sz w:val="24"/>
          <w:szCs w:val="24"/>
        </w:rPr>
        <w:t xml:space="preserve"> an application to NHS Tayside we ask you to take the time to read through th</w:t>
      </w:r>
      <w:r w:rsidR="006C3E83">
        <w:rPr>
          <w:rFonts w:ascii="Arial" w:hAnsi="Arial" w:cs="Arial"/>
          <w:sz w:val="24"/>
          <w:szCs w:val="24"/>
        </w:rPr>
        <w:t>e</w:t>
      </w:r>
      <w:r w:rsidRPr="00DD2E9B">
        <w:rPr>
          <w:rFonts w:ascii="Arial" w:hAnsi="Arial" w:cs="Arial"/>
          <w:sz w:val="24"/>
          <w:szCs w:val="24"/>
        </w:rPr>
        <w:t xml:space="preserve"> information to learn more about us.  We have also included links you may wish to read.</w:t>
      </w:r>
    </w:p>
    <w:p w:rsidR="00E019B9" w:rsidRPr="00DD2E9B" w:rsidRDefault="00E019B9" w:rsidP="00F0560A">
      <w:pPr>
        <w:ind w:right="-427"/>
        <w:rPr>
          <w:rFonts w:ascii="Arial" w:hAnsi="Arial" w:cs="Arial"/>
          <w:sz w:val="24"/>
          <w:szCs w:val="24"/>
        </w:rPr>
      </w:pPr>
      <w:r w:rsidRPr="00DD2E9B">
        <w:rPr>
          <w:rFonts w:ascii="Arial" w:hAnsi="Arial" w:cs="Arial"/>
          <w:sz w:val="24"/>
          <w:szCs w:val="24"/>
        </w:rPr>
        <w:t>NHS Tayside follows a fair and consistent recruitment and selection process to ensure recruitment decisions are based on candidate skills, knowledge, experience and qualifications.  To ensure fairness to all applicants, decisions to shortlist you for interview will be based solely on the information you supply within your application.  Therefore, it is important that you complete all sections of the application with as much information as possible.</w:t>
      </w:r>
    </w:p>
    <w:p w:rsidR="00E019B9" w:rsidRPr="00DD2E9B" w:rsidRDefault="00E019B9" w:rsidP="00F0560A">
      <w:pPr>
        <w:ind w:right="-427"/>
        <w:rPr>
          <w:rFonts w:ascii="Arial" w:hAnsi="Arial" w:cs="Arial"/>
          <w:sz w:val="24"/>
          <w:szCs w:val="24"/>
        </w:rPr>
      </w:pPr>
      <w:r w:rsidRPr="00DD2E9B">
        <w:rPr>
          <w:rFonts w:ascii="Arial" w:hAnsi="Arial" w:cs="Arial"/>
          <w:sz w:val="24"/>
          <w:szCs w:val="24"/>
        </w:rPr>
        <w:t>If you have a disability or long-term health condition, the Board is committed to offering reasonable adjustments throughout the recruitment process and employment.  If you require further information or support please contact the Recruitment Team.</w:t>
      </w:r>
    </w:p>
    <w:p w:rsidR="0027489C" w:rsidRPr="00DD2E9B" w:rsidRDefault="0027489C" w:rsidP="00F0560A">
      <w:pPr>
        <w:ind w:right="-427"/>
        <w:rPr>
          <w:rFonts w:ascii="Arial" w:hAnsi="Arial" w:cs="Arial"/>
          <w:sz w:val="24"/>
          <w:szCs w:val="24"/>
        </w:rPr>
      </w:pPr>
      <w:r w:rsidRPr="00DD2E9B">
        <w:rPr>
          <w:rFonts w:ascii="Arial" w:hAnsi="Arial" w:cs="Arial"/>
          <w:sz w:val="24"/>
          <w:szCs w:val="24"/>
        </w:rPr>
        <w:t xml:space="preserve">If this is the first time you have applied for an NHS Tayside vacancy via our </w:t>
      </w:r>
      <w:proofErr w:type="spellStart"/>
      <w:r w:rsidRPr="00DD2E9B">
        <w:rPr>
          <w:rFonts w:ascii="Arial" w:hAnsi="Arial" w:cs="Arial"/>
          <w:sz w:val="24"/>
          <w:szCs w:val="24"/>
        </w:rPr>
        <w:t>eRecruitment</w:t>
      </w:r>
      <w:proofErr w:type="spellEnd"/>
      <w:r w:rsidRPr="00DD2E9B">
        <w:rPr>
          <w:rFonts w:ascii="Arial" w:hAnsi="Arial" w:cs="Arial"/>
          <w:sz w:val="24"/>
          <w:szCs w:val="24"/>
        </w:rPr>
        <w:t xml:space="preserve"> system (</w:t>
      </w:r>
      <w:proofErr w:type="spellStart"/>
      <w:r w:rsidRPr="00DD2E9B">
        <w:rPr>
          <w:rFonts w:ascii="Arial" w:hAnsi="Arial" w:cs="Arial"/>
          <w:sz w:val="24"/>
          <w:szCs w:val="24"/>
        </w:rPr>
        <w:t>Jobtrain</w:t>
      </w:r>
      <w:proofErr w:type="spellEnd"/>
      <w:r w:rsidRPr="00DD2E9B">
        <w:rPr>
          <w:rFonts w:ascii="Arial" w:hAnsi="Arial" w:cs="Arial"/>
          <w:sz w:val="24"/>
          <w:szCs w:val="24"/>
        </w:rPr>
        <w:t xml:space="preserve">), you will be asked to create an account.  Please make sure the email address submitted is correct as this will be our primary method of contact during each stage of the recruitment process.  You will receive emails from our </w:t>
      </w:r>
      <w:proofErr w:type="spellStart"/>
      <w:r w:rsidRPr="00DD2E9B">
        <w:rPr>
          <w:rFonts w:ascii="Arial" w:hAnsi="Arial" w:cs="Arial"/>
          <w:sz w:val="24"/>
          <w:szCs w:val="24"/>
        </w:rPr>
        <w:t>eRecruitment</w:t>
      </w:r>
      <w:proofErr w:type="spellEnd"/>
      <w:r w:rsidRPr="00DD2E9B">
        <w:rPr>
          <w:rFonts w:ascii="Arial" w:hAnsi="Arial" w:cs="Arial"/>
          <w:sz w:val="24"/>
          <w:szCs w:val="24"/>
        </w:rPr>
        <w:t xml:space="preserve"> system throughout the process, you can reply to these and they will be received by our Medical Recruitment Team.  Please ensure you check the email account, including junk/spam folders regularly.</w:t>
      </w:r>
    </w:p>
    <w:p w:rsidR="00E019B9" w:rsidRPr="00DD2E9B" w:rsidRDefault="00E019B9" w:rsidP="00F0560A">
      <w:pPr>
        <w:ind w:right="-427"/>
        <w:rPr>
          <w:rFonts w:ascii="Arial" w:hAnsi="Arial" w:cs="Arial"/>
          <w:sz w:val="24"/>
          <w:szCs w:val="24"/>
        </w:rPr>
      </w:pPr>
      <w:r w:rsidRPr="00DD2E9B">
        <w:rPr>
          <w:rFonts w:ascii="Arial" w:hAnsi="Arial" w:cs="Arial"/>
          <w:sz w:val="24"/>
          <w:szCs w:val="24"/>
        </w:rPr>
        <w:t>We look forward to hearing from you and wish you success with your application.</w:t>
      </w:r>
    </w:p>
    <w:p w:rsidR="005140CE" w:rsidRPr="00DD2E9B" w:rsidRDefault="005140CE" w:rsidP="00F0560A">
      <w:pPr>
        <w:ind w:right="-427"/>
        <w:rPr>
          <w:rFonts w:ascii="Arial" w:hAnsi="Arial" w:cs="Arial"/>
          <w:sz w:val="24"/>
          <w:szCs w:val="24"/>
        </w:rPr>
      </w:pPr>
    </w:p>
    <w:p w:rsidR="005140CE" w:rsidRPr="00DD2E9B" w:rsidRDefault="005140CE" w:rsidP="00F0560A">
      <w:pPr>
        <w:ind w:right="-427"/>
        <w:rPr>
          <w:rFonts w:ascii="Arial" w:hAnsi="Arial" w:cs="Arial"/>
          <w:sz w:val="24"/>
          <w:szCs w:val="24"/>
        </w:rPr>
      </w:pPr>
    </w:p>
    <w:p w:rsidR="005140CE" w:rsidRPr="00DD2E9B" w:rsidRDefault="005140CE" w:rsidP="00F0560A">
      <w:pPr>
        <w:ind w:right="-427"/>
        <w:rPr>
          <w:rFonts w:ascii="Arial" w:hAnsi="Arial" w:cs="Arial"/>
          <w:sz w:val="24"/>
          <w:szCs w:val="24"/>
        </w:rPr>
      </w:pPr>
    </w:p>
    <w:p w:rsidR="005140CE" w:rsidRDefault="005140CE" w:rsidP="00F0560A">
      <w:pPr>
        <w:ind w:right="-427"/>
        <w:rPr>
          <w:rFonts w:ascii="Arial" w:hAnsi="Arial" w:cs="Arial"/>
          <w:sz w:val="24"/>
          <w:szCs w:val="24"/>
        </w:rPr>
      </w:pPr>
    </w:p>
    <w:p w:rsidR="00D54970" w:rsidRDefault="00D54970" w:rsidP="00F0560A">
      <w:pPr>
        <w:ind w:right="-427"/>
        <w:rPr>
          <w:rFonts w:ascii="Arial" w:hAnsi="Arial" w:cs="Arial"/>
          <w:sz w:val="24"/>
          <w:szCs w:val="24"/>
        </w:rPr>
      </w:pPr>
    </w:p>
    <w:p w:rsidR="00D54970" w:rsidRPr="00DD2E9B" w:rsidRDefault="00D54970" w:rsidP="00F0560A">
      <w:pPr>
        <w:ind w:right="-427"/>
        <w:rPr>
          <w:rFonts w:ascii="Arial" w:hAnsi="Arial" w:cs="Arial"/>
          <w:sz w:val="24"/>
          <w:szCs w:val="24"/>
        </w:rPr>
      </w:pPr>
    </w:p>
    <w:p w:rsidR="005140CE" w:rsidRPr="00DD2E9B" w:rsidRDefault="005140CE" w:rsidP="00F0560A">
      <w:pPr>
        <w:ind w:right="-427"/>
        <w:rPr>
          <w:rFonts w:ascii="Arial" w:hAnsi="Arial" w:cs="Arial"/>
          <w:sz w:val="24"/>
          <w:szCs w:val="24"/>
        </w:rPr>
      </w:pPr>
    </w:p>
    <w:p w:rsidR="005140CE" w:rsidRPr="00DD2E9B" w:rsidRDefault="005140CE" w:rsidP="00F0560A">
      <w:pPr>
        <w:ind w:right="-427"/>
        <w:rPr>
          <w:rFonts w:ascii="Arial" w:hAnsi="Arial" w:cs="Arial"/>
          <w:sz w:val="24"/>
          <w:szCs w:val="24"/>
        </w:rPr>
      </w:pPr>
    </w:p>
    <w:p w:rsidR="00E019B9" w:rsidRPr="00DD2E9B" w:rsidRDefault="00E019B9" w:rsidP="00F0560A">
      <w:pPr>
        <w:ind w:right="-427"/>
        <w:rPr>
          <w:rFonts w:ascii="Arial" w:hAnsi="Arial" w:cs="Arial"/>
          <w:sz w:val="24"/>
          <w:szCs w:val="24"/>
        </w:rPr>
      </w:pPr>
      <w:r w:rsidRPr="00DD2E9B">
        <w:rPr>
          <w:rFonts w:ascii="Arial" w:hAnsi="Arial" w:cs="Arial"/>
          <w:noProof/>
          <w:sz w:val="24"/>
          <w:szCs w:val="24"/>
        </w:rPr>
        <w:drawing>
          <wp:inline distT="0" distB="0" distL="0" distR="0">
            <wp:extent cx="1424081" cy="687070"/>
            <wp:effectExtent l="0" t="0" r="50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ROD_26482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2731" cy="696068"/>
                    </a:xfrm>
                    <a:prstGeom prst="rect">
                      <a:avLst/>
                    </a:prstGeom>
                  </pic:spPr>
                </pic:pic>
              </a:graphicData>
            </a:graphic>
          </wp:inline>
        </w:drawing>
      </w:r>
      <w:r w:rsidRPr="00DD2E9B">
        <w:rPr>
          <w:rFonts w:ascii="Arial" w:hAnsi="Arial" w:cs="Arial"/>
          <w:sz w:val="24"/>
          <w:szCs w:val="24"/>
        </w:rPr>
        <w:t xml:space="preserve">    </w:t>
      </w:r>
      <w:r w:rsidR="005140CE" w:rsidRPr="00DD2E9B">
        <w:rPr>
          <w:rFonts w:ascii="Arial" w:hAnsi="Arial" w:cs="Arial"/>
          <w:sz w:val="24"/>
          <w:szCs w:val="24"/>
        </w:rPr>
        <w:t xml:space="preserve">    </w:t>
      </w:r>
      <w:r w:rsidR="004C12F6" w:rsidRPr="00DD2E9B">
        <w:rPr>
          <w:rFonts w:ascii="Arial" w:hAnsi="Arial" w:cs="Arial"/>
          <w:sz w:val="24"/>
          <w:szCs w:val="24"/>
        </w:rPr>
        <w:t xml:space="preserve">    </w:t>
      </w:r>
      <w:r w:rsidR="005140CE" w:rsidRPr="00DD2E9B">
        <w:rPr>
          <w:rFonts w:ascii="Arial" w:hAnsi="Arial" w:cs="Arial"/>
          <w:sz w:val="24"/>
          <w:szCs w:val="24"/>
        </w:rPr>
        <w:t xml:space="preserve">   </w:t>
      </w:r>
      <w:r w:rsidR="004C12F6" w:rsidRPr="00DD2E9B">
        <w:rPr>
          <w:rFonts w:ascii="Arial" w:hAnsi="Arial" w:cs="Arial"/>
          <w:sz w:val="24"/>
          <w:szCs w:val="24"/>
        </w:rPr>
        <w:t xml:space="preserve">  </w:t>
      </w:r>
      <w:r w:rsidR="005140CE" w:rsidRPr="00DD2E9B">
        <w:rPr>
          <w:rFonts w:ascii="Arial" w:hAnsi="Arial" w:cs="Arial"/>
          <w:sz w:val="24"/>
          <w:szCs w:val="24"/>
        </w:rPr>
        <w:t xml:space="preserve">     </w:t>
      </w:r>
      <w:r w:rsidR="004C12F6" w:rsidRPr="00DD2E9B">
        <w:rPr>
          <w:rFonts w:ascii="Arial" w:eastAsia="Times New Roman" w:hAnsi="Arial" w:cs="Arial"/>
          <w:noProof/>
          <w:color w:val="0390BE"/>
          <w:lang w:eastAsia="en-GB"/>
        </w:rPr>
        <w:drawing>
          <wp:inline distT="0" distB="0" distL="0" distR="0" wp14:anchorId="7C92FF44" wp14:editId="2E57C273">
            <wp:extent cx="1244600" cy="769389"/>
            <wp:effectExtent l="0" t="0" r="0" b="0"/>
            <wp:docPr id="5" name="Picture 5" descr="Best care possibl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st care possibl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8329" cy="790240"/>
                    </a:xfrm>
                    <a:prstGeom prst="rect">
                      <a:avLst/>
                    </a:prstGeom>
                    <a:noFill/>
                    <a:ln>
                      <a:noFill/>
                    </a:ln>
                  </pic:spPr>
                </pic:pic>
              </a:graphicData>
            </a:graphic>
          </wp:inline>
        </w:drawing>
      </w:r>
      <w:r w:rsidR="005140CE" w:rsidRPr="00DD2E9B">
        <w:rPr>
          <w:rFonts w:ascii="Arial" w:hAnsi="Arial" w:cs="Arial"/>
          <w:sz w:val="24"/>
          <w:szCs w:val="24"/>
        </w:rPr>
        <w:t xml:space="preserve">                </w:t>
      </w:r>
      <w:r w:rsidRPr="00DD2E9B">
        <w:rPr>
          <w:rFonts w:ascii="Arial" w:hAnsi="Arial" w:cs="Arial"/>
          <w:sz w:val="24"/>
          <w:szCs w:val="24"/>
        </w:rPr>
        <w:t xml:space="preserve"> </w:t>
      </w:r>
      <w:r w:rsidR="00AD0BA4" w:rsidRPr="00DD2E9B">
        <w:rPr>
          <w:rFonts w:ascii="Arial" w:hAnsi="Arial" w:cs="Arial"/>
          <w:noProof/>
          <w:sz w:val="24"/>
          <w:szCs w:val="24"/>
        </w:rPr>
        <w:drawing>
          <wp:inline distT="0" distB="0" distL="0" distR="0">
            <wp:extent cx="1529441" cy="8229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rer Positive LEVELS LOGOS CMYK_established_linea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3828" cy="836082"/>
                    </a:xfrm>
                    <a:prstGeom prst="rect">
                      <a:avLst/>
                    </a:prstGeom>
                  </pic:spPr>
                </pic:pic>
              </a:graphicData>
            </a:graphic>
          </wp:inline>
        </w:drawing>
      </w:r>
    </w:p>
    <w:p w:rsidR="006C3E83" w:rsidRPr="006C3E83" w:rsidRDefault="000E3813" w:rsidP="006C3E83">
      <w:pPr>
        <w:ind w:right="-427"/>
      </w:pPr>
      <w:bookmarkStart w:id="0" w:name="_Hlk117589017"/>
      <w:r w:rsidRPr="006C3E83">
        <w:rPr>
          <w:rFonts w:ascii="Arial" w:hAnsi="Arial" w:cs="Arial"/>
          <w:iCs/>
          <w:color w:val="000000"/>
          <w:shd w:val="clear" w:color="auto" w:fill="FFFFFF"/>
        </w:rPr>
        <w:lastRenderedPageBreak/>
        <w:t xml:space="preserve">We are a Skilled Worker visa sponsorship employer and as such, welcome applications from international candidates.  Further information can be found at </w:t>
      </w:r>
      <w:hyperlink r:id="rId13" w:history="1">
        <w:r w:rsidRPr="006C3E83">
          <w:rPr>
            <w:rStyle w:val="Hyperlink"/>
            <w:rFonts w:ascii="Arial" w:hAnsi="Arial" w:cs="Arial"/>
            <w:iCs/>
            <w:shd w:val="clear" w:color="auto" w:fill="FFFFFF"/>
          </w:rPr>
          <w:t>https://www.gov.uk/skilled-worker-visa</w:t>
        </w:r>
      </w:hyperlink>
      <w:r w:rsidR="006C3E83">
        <w:rPr>
          <w:rStyle w:val="Hyperlink"/>
          <w:rFonts w:ascii="Arial" w:hAnsi="Arial" w:cs="Arial"/>
          <w:iCs/>
          <w:shd w:val="clear" w:color="auto" w:fill="FFFFFF"/>
        </w:rPr>
        <w:t xml:space="preserve">.  </w:t>
      </w:r>
      <w:r w:rsidR="006C3E83" w:rsidRPr="006C3E83">
        <w:rPr>
          <w:rFonts w:ascii="Arial" w:hAnsi="Arial" w:cs="Arial"/>
        </w:rPr>
        <w:t xml:space="preserve">If you are thinking about joining us from overseas, further information can be found at </w:t>
      </w:r>
      <w:hyperlink r:id="rId14" w:history="1">
        <w:r w:rsidR="006C3E83" w:rsidRPr="006C3E83">
          <w:rPr>
            <w:rStyle w:val="Hyperlink"/>
            <w:rFonts w:asciiTheme="minorHAnsi" w:hAnsiTheme="minorHAnsi" w:cstheme="minorBidi"/>
          </w:rPr>
          <w:t>https://www.scotland.org/work/career-opportunities/healthcare</w:t>
        </w:r>
      </w:hyperlink>
    </w:p>
    <w:p w:rsidR="00DD2E9B" w:rsidRPr="006C3E83" w:rsidRDefault="003B0FDA" w:rsidP="003C0B46">
      <w:pPr>
        <w:pStyle w:val="NormalWeb"/>
        <w:rPr>
          <w:rFonts w:ascii="Arial" w:hAnsi="Arial" w:cs="Arial"/>
          <w:sz w:val="22"/>
          <w:szCs w:val="22"/>
        </w:rPr>
      </w:pPr>
      <w:r w:rsidRPr="006C3E83">
        <w:rPr>
          <w:rFonts w:ascii="Arial" w:hAnsi="Arial" w:cs="Arial"/>
          <w:sz w:val="22"/>
          <w:szCs w:val="22"/>
        </w:rPr>
        <w:t>NHS Scotland is committed to encouraging equality and diversity among our workforce and eliminating unlawful discrimination. The aim is for our workforce to be truly representative and for each employee to feel respected and able to give their best. To this end, NHS Scotland welcomes applications from all sections of society.</w:t>
      </w:r>
    </w:p>
    <w:bookmarkEnd w:id="0"/>
    <w:p w:rsidR="00F0560A" w:rsidRPr="006C3E83" w:rsidRDefault="00F0560A" w:rsidP="00F0560A">
      <w:pPr>
        <w:pStyle w:val="BodyText"/>
        <w:spacing w:line="287" w:lineRule="auto"/>
        <w:ind w:left="0" w:right="-427"/>
        <w:rPr>
          <w:rStyle w:val="Hyperlink"/>
          <w:rFonts w:ascii="Arial" w:hAnsi="Arial" w:cs="Arial"/>
          <w:sz w:val="22"/>
          <w:szCs w:val="22"/>
        </w:rPr>
      </w:pPr>
      <w:r w:rsidRPr="006C3E83">
        <w:rPr>
          <w:rFonts w:cs="Arial"/>
          <w:sz w:val="22"/>
          <w:szCs w:val="22"/>
        </w:rPr>
        <w:t xml:space="preserve">Further information about NHS </w:t>
      </w:r>
      <w:proofErr w:type="spellStart"/>
      <w:r w:rsidRPr="006C3E83">
        <w:rPr>
          <w:rFonts w:cs="Arial"/>
          <w:sz w:val="22"/>
          <w:szCs w:val="22"/>
        </w:rPr>
        <w:t>Tayside</w:t>
      </w:r>
      <w:proofErr w:type="spellEnd"/>
      <w:r w:rsidRPr="006C3E83">
        <w:rPr>
          <w:rFonts w:cs="Arial"/>
          <w:sz w:val="22"/>
          <w:szCs w:val="22"/>
        </w:rPr>
        <w:t xml:space="preserve"> can be found at </w:t>
      </w:r>
      <w:hyperlink r:id="rId15" w:history="1">
        <w:r w:rsidRPr="006C3E83">
          <w:rPr>
            <w:rStyle w:val="Hyperlink"/>
            <w:rFonts w:ascii="Arial" w:hAnsi="Arial" w:cs="Arial"/>
            <w:sz w:val="22"/>
            <w:szCs w:val="22"/>
          </w:rPr>
          <w:t>https://www.nhstayside.scot.nhs.uk/</w:t>
        </w:r>
      </w:hyperlink>
    </w:p>
    <w:p w:rsidR="007532C4" w:rsidRPr="006C3E83" w:rsidRDefault="007532C4" w:rsidP="002A444F">
      <w:pPr>
        <w:pStyle w:val="BodyText"/>
        <w:spacing w:line="287" w:lineRule="auto"/>
        <w:ind w:left="0" w:right="-427"/>
        <w:rPr>
          <w:rFonts w:cs="Arial"/>
          <w:sz w:val="22"/>
          <w:szCs w:val="22"/>
        </w:rPr>
      </w:pPr>
    </w:p>
    <w:p w:rsidR="0036638B" w:rsidRPr="006C3E83" w:rsidRDefault="001558AA" w:rsidP="0036638B">
      <w:pPr>
        <w:pStyle w:val="BodyText"/>
        <w:spacing w:line="287" w:lineRule="auto"/>
        <w:ind w:left="0" w:right="-427"/>
        <w:rPr>
          <w:rFonts w:cs="Arial"/>
          <w:b/>
          <w:sz w:val="22"/>
          <w:szCs w:val="22"/>
        </w:rPr>
      </w:pPr>
      <w:r w:rsidRPr="006C3E83">
        <w:rPr>
          <w:rFonts w:cs="Arial"/>
          <w:b/>
          <w:sz w:val="22"/>
          <w:szCs w:val="22"/>
        </w:rPr>
        <w:t>W</w:t>
      </w:r>
      <w:r w:rsidR="0036638B" w:rsidRPr="006C3E83">
        <w:rPr>
          <w:rFonts w:cs="Arial"/>
          <w:b/>
          <w:sz w:val="22"/>
          <w:szCs w:val="22"/>
        </w:rPr>
        <w:t>hat we can offer you</w:t>
      </w:r>
    </w:p>
    <w:p w:rsidR="0036638B" w:rsidRPr="006C3E83" w:rsidRDefault="0036638B" w:rsidP="0036638B">
      <w:pPr>
        <w:pStyle w:val="BodyText"/>
        <w:spacing w:line="287" w:lineRule="auto"/>
        <w:ind w:left="0" w:right="-427"/>
        <w:rPr>
          <w:rFonts w:cs="Arial"/>
          <w:sz w:val="22"/>
          <w:szCs w:val="22"/>
        </w:rPr>
      </w:pPr>
    </w:p>
    <w:p w:rsidR="0036638B" w:rsidRPr="006C3E83" w:rsidRDefault="0036638B" w:rsidP="0036638B">
      <w:pPr>
        <w:pStyle w:val="BodyText"/>
        <w:spacing w:line="287" w:lineRule="auto"/>
        <w:ind w:left="0" w:right="-427"/>
        <w:rPr>
          <w:rFonts w:cs="Arial"/>
          <w:sz w:val="22"/>
          <w:szCs w:val="22"/>
        </w:rPr>
      </w:pPr>
      <w:r w:rsidRPr="006C3E83">
        <w:rPr>
          <w:rFonts w:cs="Arial"/>
          <w:sz w:val="22"/>
          <w:szCs w:val="22"/>
        </w:rPr>
        <w:t xml:space="preserve">Working with NHS </w:t>
      </w:r>
      <w:proofErr w:type="spellStart"/>
      <w:r w:rsidRPr="006C3E83">
        <w:rPr>
          <w:rFonts w:cs="Arial"/>
          <w:sz w:val="22"/>
          <w:szCs w:val="22"/>
        </w:rPr>
        <w:t>Tayside</w:t>
      </w:r>
      <w:proofErr w:type="spellEnd"/>
      <w:r w:rsidRPr="006C3E83">
        <w:rPr>
          <w:rFonts w:cs="Arial"/>
          <w:sz w:val="22"/>
          <w:szCs w:val="22"/>
        </w:rPr>
        <w:t xml:space="preserve"> offers a variety of opportunities and benefits:</w:t>
      </w:r>
    </w:p>
    <w:p w:rsidR="0036638B" w:rsidRPr="006C3E83" w:rsidRDefault="0036638B" w:rsidP="0036638B">
      <w:pPr>
        <w:pStyle w:val="BodyText"/>
        <w:numPr>
          <w:ilvl w:val="0"/>
          <w:numId w:val="1"/>
        </w:numPr>
        <w:spacing w:line="287" w:lineRule="auto"/>
        <w:ind w:right="-427"/>
        <w:rPr>
          <w:rFonts w:cs="Arial"/>
          <w:sz w:val="22"/>
          <w:szCs w:val="22"/>
        </w:rPr>
      </w:pPr>
      <w:r w:rsidRPr="006C3E83">
        <w:rPr>
          <w:rFonts w:cs="Arial"/>
          <w:sz w:val="22"/>
          <w:szCs w:val="22"/>
        </w:rPr>
        <w:t>Access to the NHS pension scheme</w:t>
      </w:r>
    </w:p>
    <w:p w:rsidR="0036638B" w:rsidRPr="006C3E83" w:rsidRDefault="0036638B" w:rsidP="0036638B">
      <w:pPr>
        <w:pStyle w:val="BodyText"/>
        <w:numPr>
          <w:ilvl w:val="0"/>
          <w:numId w:val="1"/>
        </w:numPr>
        <w:spacing w:line="287" w:lineRule="auto"/>
        <w:ind w:right="-427"/>
        <w:rPr>
          <w:rFonts w:cs="Arial"/>
          <w:sz w:val="22"/>
          <w:szCs w:val="22"/>
        </w:rPr>
      </w:pPr>
      <w:r w:rsidRPr="006C3E83">
        <w:rPr>
          <w:rFonts w:cs="Arial"/>
          <w:sz w:val="22"/>
          <w:szCs w:val="22"/>
        </w:rPr>
        <w:t xml:space="preserve">Assistance relocating to </w:t>
      </w:r>
      <w:proofErr w:type="spellStart"/>
      <w:r w:rsidRPr="006C3E83">
        <w:rPr>
          <w:rFonts w:cs="Arial"/>
          <w:sz w:val="22"/>
          <w:szCs w:val="22"/>
        </w:rPr>
        <w:t>Tayside</w:t>
      </w:r>
      <w:proofErr w:type="spellEnd"/>
    </w:p>
    <w:p w:rsidR="0036638B" w:rsidRPr="006C3E83" w:rsidRDefault="0036638B" w:rsidP="0036638B">
      <w:pPr>
        <w:pStyle w:val="BodyText"/>
        <w:numPr>
          <w:ilvl w:val="0"/>
          <w:numId w:val="1"/>
        </w:numPr>
        <w:spacing w:line="287" w:lineRule="auto"/>
        <w:ind w:right="-427"/>
        <w:rPr>
          <w:rFonts w:cs="Arial"/>
          <w:sz w:val="22"/>
          <w:szCs w:val="22"/>
        </w:rPr>
      </w:pPr>
      <w:r w:rsidRPr="006C3E83">
        <w:rPr>
          <w:rFonts w:cs="Arial"/>
          <w:sz w:val="22"/>
          <w:szCs w:val="22"/>
        </w:rPr>
        <w:t xml:space="preserve">NHS </w:t>
      </w:r>
      <w:proofErr w:type="spellStart"/>
      <w:r w:rsidRPr="006C3E83">
        <w:rPr>
          <w:rFonts w:cs="Arial"/>
          <w:sz w:val="22"/>
          <w:szCs w:val="22"/>
        </w:rPr>
        <w:t>Tayside</w:t>
      </w:r>
      <w:proofErr w:type="spellEnd"/>
      <w:r w:rsidRPr="006C3E83">
        <w:rPr>
          <w:rFonts w:cs="Arial"/>
          <w:sz w:val="22"/>
          <w:szCs w:val="22"/>
        </w:rPr>
        <w:t xml:space="preserve"> is an equal opportunities employer and promotes work-life balance and family-friendly policies</w:t>
      </w:r>
    </w:p>
    <w:p w:rsidR="0036638B" w:rsidRPr="006C3E83" w:rsidRDefault="0036638B" w:rsidP="0036638B">
      <w:pPr>
        <w:pStyle w:val="BodyText"/>
        <w:numPr>
          <w:ilvl w:val="0"/>
          <w:numId w:val="1"/>
        </w:numPr>
        <w:spacing w:line="287" w:lineRule="auto"/>
        <w:ind w:right="-427"/>
        <w:rPr>
          <w:rFonts w:cs="Arial"/>
          <w:sz w:val="22"/>
          <w:szCs w:val="22"/>
        </w:rPr>
      </w:pPr>
      <w:r w:rsidRPr="006C3E83">
        <w:rPr>
          <w:rFonts w:cs="Arial"/>
          <w:sz w:val="22"/>
          <w:szCs w:val="22"/>
        </w:rPr>
        <w:t xml:space="preserve">A </w:t>
      </w:r>
      <w:r w:rsidR="002B7324" w:rsidRPr="006C3E83">
        <w:rPr>
          <w:rFonts w:cs="Arial"/>
          <w:sz w:val="22"/>
          <w:szCs w:val="22"/>
        </w:rPr>
        <w:t>b</w:t>
      </w:r>
      <w:r w:rsidRPr="006C3E83">
        <w:rPr>
          <w:rFonts w:cs="Arial"/>
          <w:sz w:val="22"/>
          <w:szCs w:val="22"/>
        </w:rPr>
        <w:t>eautiful setting to live and work and to take time out after a busy day or week</w:t>
      </w:r>
    </w:p>
    <w:p w:rsidR="0036638B" w:rsidRPr="006C3E83" w:rsidRDefault="0036638B" w:rsidP="0036638B">
      <w:pPr>
        <w:pStyle w:val="BodyText"/>
        <w:numPr>
          <w:ilvl w:val="0"/>
          <w:numId w:val="1"/>
        </w:numPr>
        <w:spacing w:line="287" w:lineRule="auto"/>
        <w:ind w:right="-427"/>
        <w:rPr>
          <w:rFonts w:cs="Arial"/>
          <w:sz w:val="22"/>
          <w:szCs w:val="22"/>
        </w:rPr>
      </w:pPr>
      <w:r w:rsidRPr="006C3E83">
        <w:rPr>
          <w:rFonts w:cs="Arial"/>
          <w:sz w:val="22"/>
          <w:szCs w:val="22"/>
        </w:rPr>
        <w:t>A wide range of affordable housing and some of the best schools in Scotland</w:t>
      </w:r>
    </w:p>
    <w:p w:rsidR="0036638B" w:rsidRPr="006C3E83" w:rsidRDefault="0036638B" w:rsidP="0036638B">
      <w:pPr>
        <w:pStyle w:val="BodyText"/>
        <w:numPr>
          <w:ilvl w:val="0"/>
          <w:numId w:val="1"/>
        </w:numPr>
        <w:spacing w:line="287" w:lineRule="auto"/>
        <w:ind w:right="-427"/>
        <w:rPr>
          <w:rFonts w:cs="Arial"/>
          <w:sz w:val="22"/>
          <w:szCs w:val="22"/>
        </w:rPr>
      </w:pPr>
      <w:r w:rsidRPr="006C3E83">
        <w:rPr>
          <w:rFonts w:cs="Arial"/>
          <w:sz w:val="22"/>
          <w:szCs w:val="22"/>
        </w:rPr>
        <w:t>Access to a transport network offering easy travel links to the rest of the UK</w:t>
      </w:r>
    </w:p>
    <w:p w:rsidR="00136299" w:rsidRPr="006C3E83" w:rsidRDefault="009826E5" w:rsidP="0036638B">
      <w:pPr>
        <w:pStyle w:val="BodyText"/>
        <w:numPr>
          <w:ilvl w:val="0"/>
          <w:numId w:val="1"/>
        </w:numPr>
        <w:spacing w:line="287" w:lineRule="auto"/>
        <w:ind w:right="-427"/>
        <w:rPr>
          <w:rFonts w:cs="Arial"/>
          <w:sz w:val="22"/>
          <w:szCs w:val="22"/>
        </w:rPr>
      </w:pPr>
      <w:r w:rsidRPr="006C3E83">
        <w:rPr>
          <w:rFonts w:cs="Arial"/>
          <w:sz w:val="22"/>
          <w:szCs w:val="22"/>
        </w:rPr>
        <w:t xml:space="preserve">Offers and discounts through </w:t>
      </w:r>
      <w:hyperlink r:id="rId16" w:history="1">
        <w:r w:rsidRPr="006C3E83">
          <w:rPr>
            <w:rStyle w:val="Hyperlink"/>
            <w:rFonts w:ascii="Arial" w:hAnsi="Arial" w:cs="Arial"/>
            <w:sz w:val="22"/>
            <w:szCs w:val="22"/>
          </w:rPr>
          <w:t>https://www.nhsstaffbenefits.co.uk/</w:t>
        </w:r>
      </w:hyperlink>
      <w:r w:rsidRPr="006C3E83">
        <w:rPr>
          <w:rFonts w:cs="Arial"/>
          <w:sz w:val="22"/>
          <w:szCs w:val="22"/>
        </w:rPr>
        <w:t xml:space="preserve"> and </w:t>
      </w:r>
      <w:hyperlink r:id="rId17" w:history="1">
        <w:r w:rsidRPr="006C3E83">
          <w:rPr>
            <w:rStyle w:val="Hyperlink"/>
            <w:rFonts w:ascii="Arial" w:hAnsi="Arial" w:cs="Arial"/>
            <w:sz w:val="22"/>
            <w:szCs w:val="22"/>
          </w:rPr>
          <w:t>https://www.bluelightcard.co.uk/</w:t>
        </w:r>
      </w:hyperlink>
    </w:p>
    <w:p w:rsidR="009826E5" w:rsidRPr="006C3E83" w:rsidRDefault="009826E5" w:rsidP="0036638B">
      <w:pPr>
        <w:pStyle w:val="BodyText"/>
        <w:numPr>
          <w:ilvl w:val="0"/>
          <w:numId w:val="1"/>
        </w:numPr>
        <w:spacing w:line="287" w:lineRule="auto"/>
        <w:ind w:right="-427"/>
        <w:rPr>
          <w:rFonts w:cs="Arial"/>
          <w:sz w:val="22"/>
          <w:szCs w:val="22"/>
        </w:rPr>
      </w:pPr>
      <w:r w:rsidRPr="006C3E83">
        <w:rPr>
          <w:rFonts w:cs="Arial"/>
          <w:sz w:val="22"/>
          <w:szCs w:val="22"/>
        </w:rPr>
        <w:t xml:space="preserve">Access to corporate passes and staff lottery through </w:t>
      </w:r>
      <w:proofErr w:type="spellStart"/>
      <w:r w:rsidRPr="006C3E83">
        <w:rPr>
          <w:rFonts w:cs="Arial"/>
          <w:sz w:val="22"/>
          <w:szCs w:val="22"/>
        </w:rPr>
        <w:t>Tayside</w:t>
      </w:r>
      <w:proofErr w:type="spellEnd"/>
      <w:r w:rsidRPr="006C3E83">
        <w:rPr>
          <w:rFonts w:cs="Arial"/>
          <w:sz w:val="22"/>
          <w:szCs w:val="22"/>
        </w:rPr>
        <w:t xml:space="preserve"> TREATS </w:t>
      </w:r>
    </w:p>
    <w:p w:rsidR="009826E5" w:rsidRPr="006C3E83" w:rsidRDefault="009826E5" w:rsidP="0036638B">
      <w:pPr>
        <w:pStyle w:val="BodyText"/>
        <w:numPr>
          <w:ilvl w:val="0"/>
          <w:numId w:val="1"/>
        </w:numPr>
        <w:spacing w:line="287" w:lineRule="auto"/>
        <w:ind w:right="-427"/>
        <w:rPr>
          <w:rFonts w:cs="Arial"/>
          <w:sz w:val="22"/>
          <w:szCs w:val="22"/>
        </w:rPr>
      </w:pPr>
      <w:r w:rsidRPr="006C3E83">
        <w:rPr>
          <w:rFonts w:cs="Arial"/>
          <w:sz w:val="22"/>
          <w:szCs w:val="22"/>
        </w:rPr>
        <w:t>Supportive staff health and wellbeing services</w:t>
      </w:r>
    </w:p>
    <w:p w:rsidR="00BC1781" w:rsidRDefault="00BC1781" w:rsidP="0036638B">
      <w:pPr>
        <w:pStyle w:val="BodyText"/>
        <w:numPr>
          <w:ilvl w:val="0"/>
          <w:numId w:val="1"/>
        </w:numPr>
        <w:spacing w:line="287" w:lineRule="auto"/>
        <w:ind w:right="-427"/>
        <w:rPr>
          <w:rFonts w:cs="Arial"/>
          <w:sz w:val="22"/>
          <w:szCs w:val="22"/>
        </w:rPr>
      </w:pPr>
      <w:r w:rsidRPr="006C3E83">
        <w:rPr>
          <w:rFonts w:cs="Arial"/>
          <w:sz w:val="22"/>
          <w:szCs w:val="22"/>
        </w:rPr>
        <w:t>On-site accommodation</w:t>
      </w:r>
    </w:p>
    <w:p w:rsidR="006C3E83" w:rsidRPr="006C3E83" w:rsidRDefault="006C3E83" w:rsidP="006C3E83">
      <w:pPr>
        <w:pStyle w:val="BodyText"/>
        <w:spacing w:line="287" w:lineRule="auto"/>
        <w:ind w:left="935" w:right="-427"/>
        <w:rPr>
          <w:rFonts w:cs="Arial"/>
          <w:sz w:val="22"/>
          <w:szCs w:val="22"/>
        </w:rPr>
      </w:pPr>
    </w:p>
    <w:p w:rsidR="00F16C2D" w:rsidRPr="006C3E83" w:rsidRDefault="00F16C2D" w:rsidP="00A20035">
      <w:pPr>
        <w:rPr>
          <w:rFonts w:ascii="Arial" w:hAnsi="Arial" w:cs="Arial"/>
        </w:rPr>
      </w:pPr>
      <w:r w:rsidRPr="006C3E83">
        <w:rPr>
          <w:rFonts w:ascii="Arial" w:hAnsi="Arial" w:cs="Arial"/>
        </w:rPr>
        <w:t>Application Process:</w:t>
      </w:r>
    </w:p>
    <w:p w:rsidR="000263F2" w:rsidRPr="006C3E83" w:rsidRDefault="00F16C2D" w:rsidP="000263F2">
      <w:pPr>
        <w:rPr>
          <w:rFonts w:ascii="Arial" w:hAnsi="Arial" w:cs="Arial"/>
        </w:rPr>
      </w:pPr>
      <w:bookmarkStart w:id="1" w:name="_Hlk117589071"/>
      <w:r w:rsidRPr="006C3E83">
        <w:rPr>
          <w:rFonts w:ascii="Arial" w:hAnsi="Arial" w:cs="Arial"/>
        </w:rPr>
        <w:t xml:space="preserve">To apply for this post please complete the application via </w:t>
      </w:r>
      <w:hyperlink r:id="rId18" w:history="1">
        <w:r w:rsidRPr="006C3E83">
          <w:rPr>
            <w:rStyle w:val="Hyperlink"/>
            <w:rFonts w:ascii="Arial" w:hAnsi="Arial" w:cs="Arial"/>
          </w:rPr>
          <w:t>https://apply.jobs.scot.nhs.uk/</w:t>
        </w:r>
      </w:hyperlink>
      <w:r w:rsidR="002A7A3E" w:rsidRPr="006C3E83">
        <w:rPr>
          <w:rFonts w:ascii="Arial" w:hAnsi="Arial" w:cs="Arial"/>
        </w:rPr>
        <w:t>.  NHS Scotland does not accept CV’s in addition to/instead of a completed application form.  Your CV will not be provided to the interview panel for shortlisting.</w:t>
      </w:r>
      <w:r w:rsidR="0027489C" w:rsidRPr="006C3E83">
        <w:rPr>
          <w:rFonts w:ascii="Arial" w:hAnsi="Arial" w:cs="Arial"/>
        </w:rPr>
        <w:t xml:space="preserve">  NHS Tayside is unable to accept written applications; all applications must be submitted via </w:t>
      </w:r>
      <w:proofErr w:type="spellStart"/>
      <w:r w:rsidR="0027489C" w:rsidRPr="006C3E83">
        <w:rPr>
          <w:rFonts w:ascii="Arial" w:hAnsi="Arial" w:cs="Arial"/>
        </w:rPr>
        <w:t>eRecruitment</w:t>
      </w:r>
      <w:proofErr w:type="spellEnd"/>
      <w:r w:rsidR="0027489C" w:rsidRPr="006C3E83">
        <w:rPr>
          <w:rFonts w:ascii="Arial" w:hAnsi="Arial" w:cs="Arial"/>
        </w:rPr>
        <w:t xml:space="preserve"> system, </w:t>
      </w:r>
      <w:proofErr w:type="spellStart"/>
      <w:r w:rsidR="0027489C" w:rsidRPr="006C3E83">
        <w:rPr>
          <w:rFonts w:ascii="Arial" w:hAnsi="Arial" w:cs="Arial"/>
        </w:rPr>
        <w:t>jobtrain</w:t>
      </w:r>
      <w:proofErr w:type="spellEnd"/>
      <w:r w:rsidR="0027489C" w:rsidRPr="006C3E83">
        <w:rPr>
          <w:rFonts w:ascii="Arial" w:hAnsi="Arial" w:cs="Arial"/>
        </w:rPr>
        <w:t>.</w:t>
      </w:r>
    </w:p>
    <w:p w:rsidR="000263F2" w:rsidRPr="006C3E83" w:rsidRDefault="000263F2" w:rsidP="000263F2">
      <w:pPr>
        <w:rPr>
          <w:rFonts w:ascii="Arial" w:hAnsi="Arial" w:cs="Arial"/>
        </w:rPr>
      </w:pPr>
      <w:r w:rsidRPr="006C3E83">
        <w:rPr>
          <w:rFonts w:ascii="Arial" w:hAnsi="Arial" w:cs="Arial"/>
        </w:rPr>
        <w:t>All adverts will close at midnight on the advertised closing date.</w:t>
      </w:r>
    </w:p>
    <w:p w:rsidR="000263F2" w:rsidRDefault="000263F2" w:rsidP="000263F2">
      <w:pPr>
        <w:spacing w:after="0" w:line="240" w:lineRule="auto"/>
        <w:rPr>
          <w:rFonts w:ascii="Arial" w:hAnsi="Arial" w:cs="Arial"/>
        </w:rPr>
      </w:pPr>
      <w:r w:rsidRPr="006C3E83">
        <w:rPr>
          <w:rFonts w:ascii="Arial" w:hAnsi="Arial" w:cs="Arial"/>
          <w:b/>
        </w:rPr>
        <w:t>Regulatory Body:  General Medical Council &amp; General Dental Council:</w:t>
      </w:r>
      <w:r w:rsidRPr="006C3E83">
        <w:rPr>
          <w:rFonts w:ascii="Arial" w:hAnsi="Arial" w:cs="Arial"/>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To practice medicine and dentistry in Scotland, you must have a valid GMC/GDC Registration with a Licence to Practice – this is known as Full Registration.   To find out more visit the </w:t>
      </w:r>
      <w:hyperlink r:id="rId19" w:history="1">
        <w:r w:rsidRPr="006C3E83">
          <w:rPr>
            <w:rStyle w:val="Hyperlink"/>
            <w:rFonts w:ascii="Arial" w:hAnsi="Arial" w:cs="Arial"/>
          </w:rPr>
          <w:t>GMC website</w:t>
        </w:r>
      </w:hyperlink>
      <w:r w:rsidRPr="006C3E83">
        <w:rPr>
          <w:rFonts w:ascii="Arial" w:hAnsi="Arial" w:cs="Arial"/>
        </w:rPr>
        <w:t xml:space="preserve">.  </w:t>
      </w:r>
    </w:p>
    <w:p w:rsidR="006C3E83" w:rsidRDefault="006C3E83" w:rsidP="000263F2">
      <w:pPr>
        <w:spacing w:after="0" w:line="240" w:lineRule="auto"/>
        <w:rPr>
          <w:rFonts w:ascii="Arial" w:hAnsi="Arial" w:cs="Arial"/>
        </w:rPr>
      </w:pPr>
    </w:p>
    <w:p w:rsidR="006C3E83" w:rsidRDefault="006C3E83" w:rsidP="000263F2">
      <w:pPr>
        <w:spacing w:after="0" w:line="240" w:lineRule="auto"/>
        <w:rPr>
          <w:rFonts w:ascii="Arial" w:hAnsi="Arial" w:cs="Arial"/>
        </w:rPr>
      </w:pPr>
    </w:p>
    <w:p w:rsidR="006C3E83" w:rsidRPr="006C3E83" w:rsidRDefault="006C3E83" w:rsidP="000263F2">
      <w:pPr>
        <w:spacing w:after="0" w:line="240" w:lineRule="auto"/>
        <w:rPr>
          <w:rFonts w:ascii="Arial" w:hAnsi="Arial" w:cs="Arial"/>
        </w:rPr>
      </w:pPr>
      <w:bookmarkStart w:id="2" w:name="_GoBack"/>
      <w:bookmarkEnd w:id="2"/>
    </w:p>
    <w:bookmarkEnd w:id="1"/>
    <w:p w:rsidR="000263F2" w:rsidRDefault="000263F2" w:rsidP="00A20035">
      <w:pPr>
        <w:rPr>
          <w:rFonts w:ascii="Arial" w:hAnsi="Arial" w:cs="Arial"/>
        </w:rPr>
      </w:pPr>
    </w:p>
    <w:tbl>
      <w:tblPr>
        <w:tblStyle w:val="TableGrid"/>
        <w:tblW w:w="0" w:type="auto"/>
        <w:tblLook w:val="04A0" w:firstRow="1" w:lastRow="0" w:firstColumn="1" w:lastColumn="0" w:noHBand="0" w:noVBand="1"/>
      </w:tblPr>
      <w:tblGrid>
        <w:gridCol w:w="9628"/>
      </w:tblGrid>
      <w:tr w:rsidR="004C4774" w:rsidRPr="00DD2E9B" w:rsidTr="00C04404">
        <w:tc>
          <w:tcPr>
            <w:tcW w:w="9628" w:type="dxa"/>
            <w:shd w:val="clear" w:color="auto" w:fill="A4DEFE"/>
          </w:tcPr>
          <w:p w:rsidR="004C4774" w:rsidRPr="00DD2E9B" w:rsidRDefault="004C4774" w:rsidP="004C4774">
            <w:pPr>
              <w:spacing w:before="120" w:after="120"/>
              <w:rPr>
                <w:rFonts w:ascii="Arial" w:hAnsi="Arial" w:cs="Arial"/>
                <w:b/>
                <w:sz w:val="30"/>
                <w:szCs w:val="30"/>
              </w:rPr>
            </w:pPr>
            <w:r w:rsidRPr="00DD2E9B">
              <w:rPr>
                <w:rFonts w:ascii="Arial" w:hAnsi="Arial" w:cs="Arial"/>
                <w:b/>
                <w:sz w:val="30"/>
                <w:szCs w:val="30"/>
              </w:rPr>
              <w:lastRenderedPageBreak/>
              <w:t xml:space="preserve">TERMS AND CONDITIONS OF </w:t>
            </w:r>
            <w:r w:rsidR="006D097C" w:rsidRPr="00DD2E9B">
              <w:rPr>
                <w:rFonts w:ascii="Arial" w:hAnsi="Arial" w:cs="Arial"/>
                <w:b/>
                <w:sz w:val="30"/>
                <w:szCs w:val="30"/>
              </w:rPr>
              <w:t>EMPLOYMENT</w:t>
            </w:r>
          </w:p>
        </w:tc>
      </w:tr>
    </w:tbl>
    <w:p w:rsidR="006D097C" w:rsidRPr="00DD2E9B" w:rsidRDefault="006D097C" w:rsidP="00A20035">
      <w:pPr>
        <w:rPr>
          <w:rFonts w:ascii="Arial" w:hAnsi="Arial" w:cs="Arial"/>
        </w:rPr>
      </w:pPr>
      <w:r w:rsidRPr="00DD2E9B">
        <w:rPr>
          <w:rFonts w:ascii="Arial" w:hAnsi="Arial" w:cs="Arial"/>
        </w:rPr>
        <w:t xml:space="preserve">This appointment is offered on the terms and conditions of service in accordance with the Hospital Medical &amp; Dental Staff (Scotland) and current General Whitley Council. Further information can be found here </w:t>
      </w:r>
      <w:hyperlink r:id="rId20" w:history="1">
        <w:r w:rsidRPr="00DD2E9B">
          <w:rPr>
            <w:rStyle w:val="Hyperlink"/>
            <w:rFonts w:ascii="Arial" w:hAnsi="Arial" w:cs="Arial"/>
          </w:rPr>
          <w:t>https://www.msg.scot.nhs.uk/pay/medical</w:t>
        </w:r>
      </w:hyperlink>
    </w:p>
    <w:tbl>
      <w:tblPr>
        <w:tblStyle w:val="TableGrid"/>
        <w:tblW w:w="0" w:type="auto"/>
        <w:tblLook w:val="04A0" w:firstRow="1" w:lastRow="0" w:firstColumn="1" w:lastColumn="0" w:noHBand="0" w:noVBand="1"/>
      </w:tblPr>
      <w:tblGrid>
        <w:gridCol w:w="2830"/>
        <w:gridCol w:w="6798"/>
      </w:tblGrid>
      <w:tr w:rsidR="006D097C" w:rsidRPr="00DD2E9B" w:rsidTr="002223E9">
        <w:tc>
          <w:tcPr>
            <w:tcW w:w="2830" w:type="dxa"/>
          </w:tcPr>
          <w:p w:rsidR="006D097C" w:rsidRPr="00DD2E9B" w:rsidRDefault="006D097C" w:rsidP="00E60AC2">
            <w:pPr>
              <w:spacing w:before="120" w:after="120"/>
              <w:rPr>
                <w:rFonts w:ascii="Arial" w:hAnsi="Arial" w:cs="Arial"/>
                <w:b/>
                <w:caps/>
              </w:rPr>
            </w:pPr>
            <w:r w:rsidRPr="00DD2E9B">
              <w:rPr>
                <w:rFonts w:ascii="Arial" w:hAnsi="Arial" w:cs="Arial"/>
                <w:b/>
              </w:rPr>
              <w:t>JOB TITLE</w:t>
            </w:r>
          </w:p>
        </w:tc>
        <w:tc>
          <w:tcPr>
            <w:tcW w:w="6798" w:type="dxa"/>
          </w:tcPr>
          <w:p w:rsidR="006D097C" w:rsidRPr="00DD2E9B" w:rsidRDefault="000D47DE" w:rsidP="00E60AC2">
            <w:pPr>
              <w:spacing w:before="120" w:after="120"/>
              <w:rPr>
                <w:rFonts w:ascii="Arial" w:hAnsi="Arial" w:cs="Arial"/>
              </w:rPr>
            </w:pPr>
            <w:r>
              <w:rPr>
                <w:rFonts w:ascii="Arial" w:hAnsi="Arial" w:cs="Arial"/>
              </w:rPr>
              <w:t xml:space="preserve">Clinical Fellow </w:t>
            </w:r>
          </w:p>
        </w:tc>
      </w:tr>
      <w:tr w:rsidR="006D097C" w:rsidRPr="00DD2E9B" w:rsidTr="002223E9">
        <w:tc>
          <w:tcPr>
            <w:tcW w:w="2830" w:type="dxa"/>
          </w:tcPr>
          <w:p w:rsidR="006D097C" w:rsidRPr="00DD2E9B" w:rsidRDefault="006D097C" w:rsidP="00E60AC2">
            <w:pPr>
              <w:spacing w:before="120" w:after="120"/>
              <w:rPr>
                <w:rFonts w:ascii="Arial" w:hAnsi="Arial" w:cs="Arial"/>
                <w:b/>
              </w:rPr>
            </w:pPr>
            <w:r w:rsidRPr="00DD2E9B">
              <w:rPr>
                <w:rFonts w:ascii="Arial" w:hAnsi="Arial" w:cs="Arial"/>
                <w:b/>
              </w:rPr>
              <w:t>TYPE OF CONTRACT</w:t>
            </w:r>
          </w:p>
        </w:tc>
        <w:tc>
          <w:tcPr>
            <w:tcW w:w="6798" w:type="dxa"/>
          </w:tcPr>
          <w:p w:rsidR="006D097C" w:rsidRPr="006C3E83" w:rsidRDefault="006D097C" w:rsidP="00E60AC2">
            <w:pPr>
              <w:spacing w:before="120" w:after="120"/>
              <w:rPr>
                <w:rFonts w:ascii="Arial" w:hAnsi="Arial" w:cs="Arial"/>
              </w:rPr>
            </w:pPr>
            <w:r w:rsidRPr="006C3E83">
              <w:rPr>
                <w:rFonts w:ascii="Arial" w:hAnsi="Arial" w:cs="Arial"/>
              </w:rPr>
              <w:t>Fixed Term</w:t>
            </w:r>
          </w:p>
        </w:tc>
      </w:tr>
      <w:tr w:rsidR="006D097C" w:rsidRPr="00DD2E9B" w:rsidTr="002223E9">
        <w:tc>
          <w:tcPr>
            <w:tcW w:w="2830" w:type="dxa"/>
          </w:tcPr>
          <w:p w:rsidR="006D097C" w:rsidRPr="00DD2E9B" w:rsidRDefault="006D097C" w:rsidP="00E60AC2">
            <w:pPr>
              <w:spacing w:before="120" w:after="120"/>
              <w:rPr>
                <w:rFonts w:ascii="Arial" w:hAnsi="Arial" w:cs="Arial"/>
                <w:b/>
                <w:caps/>
              </w:rPr>
            </w:pPr>
            <w:r w:rsidRPr="00DD2E9B">
              <w:rPr>
                <w:rFonts w:ascii="Arial" w:hAnsi="Arial" w:cs="Arial"/>
                <w:b/>
                <w:caps/>
              </w:rPr>
              <w:t>Hours of work</w:t>
            </w:r>
          </w:p>
        </w:tc>
        <w:tc>
          <w:tcPr>
            <w:tcW w:w="6798" w:type="dxa"/>
          </w:tcPr>
          <w:p w:rsidR="006D097C" w:rsidRPr="006C3E83" w:rsidRDefault="002223E9" w:rsidP="00E60AC2">
            <w:pPr>
              <w:spacing w:before="120" w:after="120"/>
              <w:rPr>
                <w:rFonts w:ascii="Arial" w:hAnsi="Arial" w:cs="Arial"/>
              </w:rPr>
            </w:pPr>
            <w:r w:rsidRPr="006C3E83">
              <w:rPr>
                <w:rFonts w:ascii="Arial" w:hAnsi="Arial" w:cs="Arial"/>
              </w:rPr>
              <w:t>40 hours per week full time</w:t>
            </w:r>
          </w:p>
        </w:tc>
      </w:tr>
      <w:tr w:rsidR="006D097C" w:rsidRPr="00DD2E9B" w:rsidTr="002223E9">
        <w:tc>
          <w:tcPr>
            <w:tcW w:w="2830" w:type="dxa"/>
          </w:tcPr>
          <w:p w:rsidR="006D097C" w:rsidRPr="00DD2E9B" w:rsidRDefault="002223E9" w:rsidP="00E60AC2">
            <w:pPr>
              <w:spacing w:before="120" w:after="120"/>
              <w:rPr>
                <w:rFonts w:ascii="Arial" w:hAnsi="Arial" w:cs="Arial"/>
                <w:b/>
                <w:caps/>
              </w:rPr>
            </w:pPr>
            <w:r w:rsidRPr="00DD2E9B">
              <w:rPr>
                <w:rFonts w:ascii="Arial" w:hAnsi="Arial" w:cs="Arial"/>
                <w:b/>
                <w:caps/>
              </w:rPr>
              <w:t>Location</w:t>
            </w:r>
          </w:p>
        </w:tc>
        <w:tc>
          <w:tcPr>
            <w:tcW w:w="6798" w:type="dxa"/>
          </w:tcPr>
          <w:p w:rsidR="006D097C" w:rsidRPr="006C3E83" w:rsidRDefault="006C3E83" w:rsidP="00E60AC2">
            <w:pPr>
              <w:spacing w:before="120" w:after="120"/>
              <w:rPr>
                <w:rFonts w:ascii="Arial" w:hAnsi="Arial" w:cs="Arial"/>
              </w:rPr>
            </w:pPr>
            <w:r w:rsidRPr="006C3E83">
              <w:rPr>
                <w:rFonts w:ascii="Arial" w:hAnsi="Arial" w:cs="Arial"/>
              </w:rPr>
              <w:t>Ninewells Hospital, Dundee</w:t>
            </w:r>
            <w:r w:rsidR="002223E9" w:rsidRPr="006C3E83">
              <w:rPr>
                <w:rFonts w:ascii="Arial" w:hAnsi="Arial" w:cs="Arial"/>
              </w:rPr>
              <w:t xml:space="preserve"> You may be required to work at any of NHS Tayside sites as part of your role.</w:t>
            </w:r>
          </w:p>
        </w:tc>
      </w:tr>
      <w:tr w:rsidR="006D097C" w:rsidRPr="00DD2E9B" w:rsidTr="002223E9">
        <w:tc>
          <w:tcPr>
            <w:tcW w:w="2830" w:type="dxa"/>
          </w:tcPr>
          <w:p w:rsidR="006D097C" w:rsidRPr="00DD2E9B" w:rsidRDefault="002223E9" w:rsidP="00E60AC2">
            <w:pPr>
              <w:spacing w:before="120" w:after="120"/>
              <w:rPr>
                <w:rFonts w:ascii="Arial" w:hAnsi="Arial" w:cs="Arial"/>
                <w:b/>
                <w:caps/>
              </w:rPr>
            </w:pPr>
            <w:r w:rsidRPr="00DD2E9B">
              <w:rPr>
                <w:rFonts w:ascii="Arial" w:hAnsi="Arial" w:cs="Arial"/>
                <w:b/>
                <w:caps/>
              </w:rPr>
              <w:t>Salary</w:t>
            </w:r>
          </w:p>
        </w:tc>
        <w:tc>
          <w:tcPr>
            <w:tcW w:w="6798" w:type="dxa"/>
          </w:tcPr>
          <w:p w:rsidR="006D097C" w:rsidRPr="00DD2E9B" w:rsidRDefault="002223E9" w:rsidP="00E60AC2">
            <w:pPr>
              <w:spacing w:before="120" w:after="120"/>
              <w:rPr>
                <w:rFonts w:ascii="Arial" w:hAnsi="Arial" w:cs="Arial"/>
              </w:rPr>
            </w:pPr>
            <w:r w:rsidRPr="00DD2E9B">
              <w:rPr>
                <w:rFonts w:ascii="Arial" w:hAnsi="Arial" w:cs="Arial"/>
              </w:rPr>
              <w:t>£</w:t>
            </w:r>
            <w:r w:rsidR="000F2381">
              <w:rPr>
                <w:rFonts w:ascii="Arial" w:hAnsi="Arial" w:cs="Arial"/>
              </w:rPr>
              <w:t>36,472 to £57,349</w:t>
            </w:r>
            <w:r w:rsidRPr="00DD2E9B">
              <w:rPr>
                <w:rFonts w:ascii="Arial" w:hAnsi="Arial" w:cs="Arial"/>
              </w:rPr>
              <w:t xml:space="preserve"> per annum </w:t>
            </w:r>
            <w:r w:rsidR="00E60AC2" w:rsidRPr="00DD2E9B">
              <w:rPr>
                <w:rFonts w:ascii="Arial" w:hAnsi="Arial" w:cs="Arial"/>
              </w:rPr>
              <w:t>(</w:t>
            </w:r>
            <w:r w:rsidRPr="00DD2E9B">
              <w:rPr>
                <w:rFonts w:ascii="Arial" w:hAnsi="Arial" w:cs="Arial"/>
              </w:rPr>
              <w:t>pro rata</w:t>
            </w:r>
            <w:r w:rsidR="00E60AC2" w:rsidRPr="00DD2E9B">
              <w:rPr>
                <w:rFonts w:ascii="Arial" w:hAnsi="Arial" w:cs="Arial"/>
              </w:rPr>
              <w:t xml:space="preserve"> if applicable)</w:t>
            </w:r>
          </w:p>
          <w:p w:rsidR="002223E9" w:rsidRPr="00DD2E9B" w:rsidRDefault="002223E9" w:rsidP="00E60AC2">
            <w:pPr>
              <w:spacing w:before="120" w:after="120"/>
              <w:rPr>
                <w:rFonts w:ascii="Arial" w:hAnsi="Arial" w:cs="Arial"/>
              </w:rPr>
            </w:pPr>
            <w:r w:rsidRPr="00DD2E9B">
              <w:rPr>
                <w:rFonts w:ascii="Arial" w:hAnsi="Arial" w:cs="Arial"/>
              </w:rPr>
              <w:t xml:space="preserve">Placing on the salary scale will be on the minimum point unless the successful applicant has previous experience in </w:t>
            </w:r>
            <w:proofErr w:type="gramStart"/>
            <w:r w:rsidRPr="00DD2E9B">
              <w:rPr>
                <w:rFonts w:ascii="Arial" w:hAnsi="Arial" w:cs="Arial"/>
              </w:rPr>
              <w:t>a</w:t>
            </w:r>
            <w:proofErr w:type="gramEnd"/>
            <w:r w:rsidRPr="00DD2E9B">
              <w:rPr>
                <w:rFonts w:ascii="Arial" w:hAnsi="Arial" w:cs="Arial"/>
              </w:rPr>
              <w:t xml:space="preserve"> NHS </w:t>
            </w:r>
            <w:r w:rsidR="000F2381">
              <w:rPr>
                <w:rFonts w:ascii="Arial" w:hAnsi="Arial" w:cs="Arial"/>
              </w:rPr>
              <w:t>Clinical Fellow ST</w:t>
            </w:r>
            <w:r w:rsidRPr="00DD2E9B">
              <w:rPr>
                <w:rFonts w:ascii="Arial" w:hAnsi="Arial" w:cs="Arial"/>
              </w:rPr>
              <w:t xml:space="preserve"> post or previous non-NHS experience equivalent to that gained in a NHS </w:t>
            </w:r>
            <w:r w:rsidR="000F2381">
              <w:rPr>
                <w:rFonts w:ascii="Arial" w:hAnsi="Arial" w:cs="Arial"/>
              </w:rPr>
              <w:t>Clinical Fellow ST</w:t>
            </w:r>
            <w:r w:rsidRPr="00DD2E9B">
              <w:rPr>
                <w:rFonts w:ascii="Arial" w:hAnsi="Arial" w:cs="Arial"/>
              </w:rPr>
              <w:t xml:space="preserve"> post</w:t>
            </w:r>
            <w:r w:rsidR="00D8790B" w:rsidRPr="00DD2E9B">
              <w:rPr>
                <w:rFonts w:ascii="Arial" w:hAnsi="Arial" w:cs="Arial"/>
              </w:rPr>
              <w:t>.</w:t>
            </w:r>
          </w:p>
          <w:p w:rsidR="00D8790B" w:rsidRPr="00DD2E9B" w:rsidRDefault="00D8790B" w:rsidP="00E60AC2">
            <w:pPr>
              <w:spacing w:before="120" w:after="120"/>
              <w:rPr>
                <w:rFonts w:ascii="Arial" w:hAnsi="Arial" w:cs="Arial"/>
              </w:rPr>
            </w:pPr>
            <w:r w:rsidRPr="00DD2E9B">
              <w:rPr>
                <w:rFonts w:ascii="Arial" w:hAnsi="Arial" w:cs="Arial"/>
              </w:rPr>
              <w:t>Salary is paid monthly by Bank Credit Transfer into a UK bank account</w:t>
            </w:r>
          </w:p>
        </w:tc>
      </w:tr>
      <w:tr w:rsidR="000E3813" w:rsidRPr="00DD2E9B" w:rsidTr="002223E9">
        <w:tc>
          <w:tcPr>
            <w:tcW w:w="2830" w:type="dxa"/>
          </w:tcPr>
          <w:p w:rsidR="000E3813" w:rsidRPr="00DD2E9B" w:rsidRDefault="000E3813" w:rsidP="00E60AC2">
            <w:pPr>
              <w:spacing w:before="120" w:after="120"/>
              <w:rPr>
                <w:rFonts w:ascii="Arial" w:hAnsi="Arial" w:cs="Arial"/>
                <w:b/>
                <w:caps/>
              </w:rPr>
            </w:pPr>
            <w:r w:rsidRPr="00DD2E9B">
              <w:rPr>
                <w:rFonts w:ascii="Arial" w:hAnsi="Arial" w:cs="Arial"/>
                <w:b/>
                <w:caps/>
              </w:rPr>
              <w:t>Leave</w:t>
            </w:r>
          </w:p>
        </w:tc>
        <w:tc>
          <w:tcPr>
            <w:tcW w:w="6798" w:type="dxa"/>
          </w:tcPr>
          <w:p w:rsidR="000E3813" w:rsidRPr="00DD2E9B" w:rsidRDefault="000F2381" w:rsidP="00E60AC2">
            <w:pPr>
              <w:spacing w:before="120" w:after="120"/>
              <w:rPr>
                <w:rFonts w:ascii="Arial" w:hAnsi="Arial" w:cs="Arial"/>
              </w:rPr>
            </w:pPr>
            <w:r>
              <w:rPr>
                <w:rFonts w:ascii="Arial" w:hAnsi="Arial" w:cs="Arial"/>
              </w:rPr>
              <w:t>You are entitled to 28 days annual leave with full pay each year, plus 8 statutory holidays.  For part-time staff, this will be calculated on a pro-rata basis based on the days and/or hours worked each week.  Your annual leave will rise to 33 days on reaching the 3</w:t>
            </w:r>
            <w:r>
              <w:rPr>
                <w:rFonts w:ascii="Arial" w:hAnsi="Arial" w:cs="Arial"/>
                <w:vertAlign w:val="superscript"/>
              </w:rPr>
              <w:t>rd</w:t>
            </w:r>
            <w:r>
              <w:rPr>
                <w:rFonts w:ascii="Arial" w:hAnsi="Arial" w:cs="Arial"/>
              </w:rPr>
              <w:t xml:space="preserve"> incremental point.  </w:t>
            </w:r>
          </w:p>
        </w:tc>
      </w:tr>
      <w:tr w:rsidR="000E3813" w:rsidRPr="00DD2E9B" w:rsidTr="002223E9">
        <w:tc>
          <w:tcPr>
            <w:tcW w:w="2830" w:type="dxa"/>
          </w:tcPr>
          <w:p w:rsidR="000E3813" w:rsidRPr="00DD2E9B" w:rsidRDefault="00E60AC2" w:rsidP="00E60AC2">
            <w:pPr>
              <w:spacing w:before="120" w:after="120"/>
              <w:rPr>
                <w:rFonts w:ascii="Arial" w:hAnsi="Arial" w:cs="Arial"/>
                <w:b/>
                <w:caps/>
              </w:rPr>
            </w:pPr>
            <w:r w:rsidRPr="00DD2E9B">
              <w:rPr>
                <w:rFonts w:ascii="Arial" w:hAnsi="Arial" w:cs="Arial"/>
                <w:b/>
                <w:caps/>
              </w:rPr>
              <w:t>References</w:t>
            </w:r>
          </w:p>
        </w:tc>
        <w:tc>
          <w:tcPr>
            <w:tcW w:w="6798" w:type="dxa"/>
          </w:tcPr>
          <w:p w:rsidR="000E3813" w:rsidRPr="00DD2E9B" w:rsidRDefault="00E60AC2" w:rsidP="00E60AC2">
            <w:pPr>
              <w:spacing w:before="120" w:after="120"/>
              <w:rPr>
                <w:rFonts w:ascii="Arial" w:hAnsi="Arial" w:cs="Arial"/>
              </w:rPr>
            </w:pPr>
            <w:r w:rsidRPr="00DD2E9B">
              <w:rPr>
                <w:rFonts w:ascii="Arial" w:hAnsi="Arial" w:cs="Arial"/>
              </w:rPr>
              <w:t xml:space="preserve">Jobs are offered following receipt of two satisfactory written references.  At least one reference must be from your current/most recent employer.  </w:t>
            </w:r>
          </w:p>
        </w:tc>
      </w:tr>
      <w:tr w:rsidR="00E60AC2" w:rsidRPr="00DD2E9B" w:rsidTr="002223E9">
        <w:tc>
          <w:tcPr>
            <w:tcW w:w="2830" w:type="dxa"/>
          </w:tcPr>
          <w:p w:rsidR="00E60AC2" w:rsidRPr="00DD2E9B" w:rsidRDefault="00E60AC2" w:rsidP="00E60AC2">
            <w:pPr>
              <w:spacing w:before="120" w:after="120"/>
              <w:rPr>
                <w:rFonts w:ascii="Arial" w:hAnsi="Arial" w:cs="Arial"/>
                <w:b/>
                <w:caps/>
              </w:rPr>
            </w:pPr>
            <w:r w:rsidRPr="00DD2E9B">
              <w:rPr>
                <w:rFonts w:ascii="Arial" w:hAnsi="Arial" w:cs="Arial"/>
                <w:b/>
                <w:caps/>
              </w:rPr>
              <w:t>Occupational Health Check</w:t>
            </w:r>
          </w:p>
        </w:tc>
        <w:tc>
          <w:tcPr>
            <w:tcW w:w="6798" w:type="dxa"/>
          </w:tcPr>
          <w:p w:rsidR="00E60AC2" w:rsidRPr="00DD2E9B" w:rsidRDefault="00E60AC2" w:rsidP="00E60AC2">
            <w:pPr>
              <w:spacing w:before="120" w:after="120"/>
              <w:rPr>
                <w:rFonts w:ascii="Arial" w:hAnsi="Arial" w:cs="Arial"/>
              </w:rPr>
            </w:pPr>
            <w:r w:rsidRPr="00DD2E9B">
              <w:rPr>
                <w:rFonts w:ascii="Arial" w:hAnsi="Arial" w:cs="Arial"/>
              </w:rPr>
              <w:t>All appointments will be made subject to the receipt of a satisfactory Pre-Employment Occupational Health Check</w:t>
            </w:r>
          </w:p>
        </w:tc>
      </w:tr>
      <w:tr w:rsidR="006D097C" w:rsidRPr="00DD2E9B" w:rsidTr="002223E9">
        <w:tc>
          <w:tcPr>
            <w:tcW w:w="2830" w:type="dxa"/>
          </w:tcPr>
          <w:p w:rsidR="006D097C" w:rsidRPr="00DD2E9B" w:rsidRDefault="002223E9" w:rsidP="00E60AC2">
            <w:pPr>
              <w:spacing w:before="120" w:after="120"/>
              <w:rPr>
                <w:rFonts w:ascii="Arial" w:hAnsi="Arial" w:cs="Arial"/>
                <w:b/>
                <w:caps/>
              </w:rPr>
            </w:pPr>
            <w:r w:rsidRPr="00DD2E9B">
              <w:rPr>
                <w:rFonts w:ascii="Arial" w:hAnsi="Arial" w:cs="Arial"/>
                <w:b/>
                <w:caps/>
              </w:rPr>
              <w:t>Superannuation</w:t>
            </w:r>
          </w:p>
        </w:tc>
        <w:tc>
          <w:tcPr>
            <w:tcW w:w="6798" w:type="dxa"/>
          </w:tcPr>
          <w:p w:rsidR="002223E9" w:rsidRPr="00DD2E9B" w:rsidRDefault="002223E9" w:rsidP="00E60AC2">
            <w:pPr>
              <w:spacing w:before="120" w:after="120"/>
              <w:rPr>
                <w:rFonts w:ascii="Arial" w:hAnsi="Arial" w:cs="Arial"/>
              </w:rPr>
            </w:pPr>
            <w:r w:rsidRPr="00DD2E9B">
              <w:rPr>
                <w:rFonts w:ascii="Arial" w:hAnsi="Arial" w:cs="Arial"/>
              </w:rPr>
              <w:t xml:space="preserve">New entrants to NHS Tayside who are aged over sixteen but under </w:t>
            </w:r>
            <w:proofErr w:type="gramStart"/>
            <w:r w:rsidRPr="00DD2E9B">
              <w:rPr>
                <w:rFonts w:ascii="Arial" w:hAnsi="Arial" w:cs="Arial"/>
              </w:rPr>
              <w:t>seventy five</w:t>
            </w:r>
            <w:proofErr w:type="gramEnd"/>
            <w:r w:rsidRPr="00DD2E9B">
              <w:rPr>
                <w:rFonts w:ascii="Arial" w:hAnsi="Arial" w:cs="Arial"/>
              </w:rPr>
              <w:t xml:space="preserve"> will be enrolled automatically into membership of the NHS Pension Scheme.  Should you choose to “opt out” arrangements can be made to do this via </w:t>
            </w:r>
            <w:hyperlink r:id="rId21" w:history="1">
              <w:r w:rsidRPr="00DD2E9B">
                <w:rPr>
                  <w:rStyle w:val="Hyperlink"/>
                  <w:rFonts w:ascii="Arial" w:hAnsi="Arial" w:cs="Arial"/>
                </w:rPr>
                <w:t>https://pensions.gov.scot/nhs</w:t>
              </w:r>
            </w:hyperlink>
          </w:p>
        </w:tc>
      </w:tr>
      <w:tr w:rsidR="006D097C" w:rsidRPr="00DD2E9B" w:rsidTr="002223E9">
        <w:tc>
          <w:tcPr>
            <w:tcW w:w="2830" w:type="dxa"/>
          </w:tcPr>
          <w:p w:rsidR="006D097C" w:rsidRPr="00DD2E9B" w:rsidRDefault="002223E9" w:rsidP="00E60AC2">
            <w:pPr>
              <w:spacing w:before="120" w:after="120"/>
              <w:rPr>
                <w:rFonts w:ascii="Arial" w:hAnsi="Arial" w:cs="Arial"/>
                <w:b/>
                <w:caps/>
              </w:rPr>
            </w:pPr>
            <w:r w:rsidRPr="00DD2E9B">
              <w:rPr>
                <w:rFonts w:ascii="Arial" w:hAnsi="Arial" w:cs="Arial"/>
                <w:b/>
                <w:caps/>
              </w:rPr>
              <w:t>General Provisions</w:t>
            </w:r>
          </w:p>
        </w:tc>
        <w:tc>
          <w:tcPr>
            <w:tcW w:w="6798" w:type="dxa"/>
          </w:tcPr>
          <w:p w:rsidR="006D097C" w:rsidRPr="00DD2E9B" w:rsidRDefault="002223E9" w:rsidP="00E60AC2">
            <w:pPr>
              <w:spacing w:before="120" w:after="120"/>
              <w:rPr>
                <w:rFonts w:ascii="Arial" w:hAnsi="Arial" w:cs="Arial"/>
              </w:rPr>
            </w:pPr>
            <w:r w:rsidRPr="00DD2E9B">
              <w:rPr>
                <w:rFonts w:ascii="Arial" w:hAnsi="Arial" w:cs="Arial"/>
              </w:rPr>
              <w:t xml:space="preserve">You will be expected to work with local managers and professional colleagues in the efficient running of services and will share </w:t>
            </w:r>
            <w:r w:rsidR="009E47C5" w:rsidRPr="00DD2E9B">
              <w:rPr>
                <w:rFonts w:ascii="Arial" w:hAnsi="Arial" w:cs="Arial"/>
              </w:rPr>
              <w:t>with</w:t>
            </w:r>
            <w:r w:rsidR="009E47C5">
              <w:rPr>
                <w:rFonts w:ascii="Arial" w:hAnsi="Arial" w:cs="Arial"/>
              </w:rPr>
              <w:t xml:space="preserve"> </w:t>
            </w:r>
            <w:r w:rsidR="009E47C5" w:rsidRPr="00DD2E9B">
              <w:rPr>
                <w:rFonts w:ascii="Arial" w:hAnsi="Arial" w:cs="Arial"/>
              </w:rPr>
              <w:t>colleagues</w:t>
            </w:r>
            <w:r w:rsidRPr="00DD2E9B">
              <w:rPr>
                <w:rFonts w:ascii="Arial" w:hAnsi="Arial" w:cs="Arial"/>
              </w:rPr>
              <w:t xml:space="preserve"> in the medical contribution to management.  Subject to the provision of the Terms and Conditions, you are expected to observe the organisation’s agreed policies and procedures and to follow the standing orders and financial instruction of NHS Tayside, in particular, where you manage employees of the organisation, you will be expected to follow the local and national employment and personnel policies and procedures.  You will be expected to make sure that there are adequate arrangements for hospital staff involved in the care of your patients to be able to contact you when necessary.</w:t>
            </w:r>
          </w:p>
        </w:tc>
      </w:tr>
      <w:tr w:rsidR="002223E9" w:rsidRPr="00DD2E9B" w:rsidTr="002223E9">
        <w:tc>
          <w:tcPr>
            <w:tcW w:w="2830" w:type="dxa"/>
          </w:tcPr>
          <w:p w:rsidR="002223E9" w:rsidRPr="00DD2E9B" w:rsidRDefault="00AD4622" w:rsidP="00E60AC2">
            <w:pPr>
              <w:spacing w:before="120" w:after="120"/>
              <w:rPr>
                <w:rFonts w:ascii="Arial" w:hAnsi="Arial" w:cs="Arial"/>
                <w:b/>
                <w:caps/>
              </w:rPr>
            </w:pPr>
            <w:r w:rsidRPr="00DD2E9B">
              <w:rPr>
                <w:rFonts w:ascii="Arial" w:hAnsi="Arial" w:cs="Arial"/>
                <w:b/>
                <w:caps/>
              </w:rPr>
              <w:lastRenderedPageBreak/>
              <w:t>Removal Expenses</w:t>
            </w:r>
          </w:p>
        </w:tc>
        <w:tc>
          <w:tcPr>
            <w:tcW w:w="6798" w:type="dxa"/>
          </w:tcPr>
          <w:p w:rsidR="002223E9" w:rsidRPr="00DD2E9B" w:rsidRDefault="00AD4622" w:rsidP="00E60AC2">
            <w:pPr>
              <w:spacing w:before="120" w:after="120"/>
              <w:rPr>
                <w:rFonts w:ascii="Arial" w:hAnsi="Arial" w:cs="Arial"/>
              </w:rPr>
            </w:pPr>
            <w:r w:rsidRPr="00DD2E9B">
              <w:rPr>
                <w:rFonts w:ascii="Arial" w:hAnsi="Arial" w:cs="Arial"/>
              </w:rPr>
              <w:t>Assistance with removal and associated expenses may be awarded</w:t>
            </w:r>
          </w:p>
        </w:tc>
      </w:tr>
      <w:tr w:rsidR="002223E9" w:rsidRPr="00DD2E9B" w:rsidTr="002223E9">
        <w:tc>
          <w:tcPr>
            <w:tcW w:w="2830" w:type="dxa"/>
          </w:tcPr>
          <w:p w:rsidR="002223E9" w:rsidRPr="00DD2E9B" w:rsidRDefault="00AD4622" w:rsidP="00E60AC2">
            <w:pPr>
              <w:spacing w:before="120" w:after="120"/>
              <w:rPr>
                <w:rFonts w:ascii="Arial" w:hAnsi="Arial" w:cs="Arial"/>
                <w:b/>
                <w:caps/>
              </w:rPr>
            </w:pPr>
            <w:r w:rsidRPr="00DD2E9B">
              <w:rPr>
                <w:rFonts w:ascii="Arial" w:hAnsi="Arial" w:cs="Arial"/>
                <w:b/>
                <w:caps/>
              </w:rPr>
              <w:t>Tobacco Policy</w:t>
            </w:r>
          </w:p>
        </w:tc>
        <w:tc>
          <w:tcPr>
            <w:tcW w:w="6798" w:type="dxa"/>
          </w:tcPr>
          <w:p w:rsidR="002223E9" w:rsidRPr="00DD2E9B" w:rsidRDefault="00AD4622" w:rsidP="00E60AC2">
            <w:pPr>
              <w:spacing w:before="120" w:after="120"/>
              <w:rPr>
                <w:rFonts w:ascii="Arial" w:hAnsi="Arial" w:cs="Arial"/>
              </w:rPr>
            </w:pPr>
            <w:r w:rsidRPr="00DD2E9B">
              <w:rPr>
                <w:rFonts w:ascii="Arial" w:hAnsi="Arial" w:cs="Arial"/>
              </w:rPr>
              <w:t>NHS Tayside operates a No Smoking Policy in all premises and grounds</w:t>
            </w:r>
          </w:p>
        </w:tc>
      </w:tr>
      <w:tr w:rsidR="002223E9" w:rsidRPr="00DD2E9B" w:rsidTr="002223E9">
        <w:tc>
          <w:tcPr>
            <w:tcW w:w="2830" w:type="dxa"/>
          </w:tcPr>
          <w:p w:rsidR="002223E9" w:rsidRPr="00DD2E9B" w:rsidRDefault="00AD4622" w:rsidP="00E60AC2">
            <w:pPr>
              <w:spacing w:before="120" w:after="120"/>
              <w:rPr>
                <w:rFonts w:ascii="Arial" w:hAnsi="Arial" w:cs="Arial"/>
                <w:b/>
                <w:caps/>
              </w:rPr>
            </w:pPr>
            <w:r w:rsidRPr="00DD2E9B">
              <w:rPr>
                <w:rFonts w:ascii="Arial" w:hAnsi="Arial" w:cs="Arial"/>
                <w:b/>
                <w:caps/>
              </w:rPr>
              <w:t>Disclosure Scotland</w:t>
            </w:r>
          </w:p>
        </w:tc>
        <w:tc>
          <w:tcPr>
            <w:tcW w:w="6798" w:type="dxa"/>
          </w:tcPr>
          <w:p w:rsidR="002223E9" w:rsidRPr="00DD2E9B" w:rsidRDefault="00AD4622" w:rsidP="00E60AC2">
            <w:pPr>
              <w:spacing w:before="120" w:after="120"/>
              <w:rPr>
                <w:rFonts w:ascii="Arial" w:hAnsi="Arial" w:cs="Arial"/>
              </w:rPr>
            </w:pPr>
            <w:r w:rsidRPr="00DD2E9B">
              <w:rPr>
                <w:rFonts w:ascii="Arial" w:hAnsi="Arial" w:cs="Arial"/>
              </w:rPr>
              <w:t>This post is considered to be in the category of “Regulated Work” and therefore requires a Disclosure Scotland Protection of Vulnerable Groups Scheme (PVG) Membership</w:t>
            </w:r>
          </w:p>
        </w:tc>
      </w:tr>
      <w:tr w:rsidR="002223E9" w:rsidRPr="00DD2E9B" w:rsidTr="002223E9">
        <w:tc>
          <w:tcPr>
            <w:tcW w:w="2830" w:type="dxa"/>
          </w:tcPr>
          <w:p w:rsidR="002223E9" w:rsidRPr="00DD2E9B" w:rsidRDefault="00AD4622" w:rsidP="00E60AC2">
            <w:pPr>
              <w:spacing w:before="120" w:after="120"/>
              <w:rPr>
                <w:rFonts w:ascii="Arial" w:hAnsi="Arial" w:cs="Arial"/>
                <w:b/>
                <w:caps/>
              </w:rPr>
            </w:pPr>
            <w:r w:rsidRPr="00DD2E9B">
              <w:rPr>
                <w:rFonts w:ascii="Arial" w:hAnsi="Arial" w:cs="Arial"/>
                <w:b/>
                <w:caps/>
              </w:rPr>
              <w:t>Confirmation of Eligibility to work in the UK</w:t>
            </w:r>
          </w:p>
        </w:tc>
        <w:tc>
          <w:tcPr>
            <w:tcW w:w="6798" w:type="dxa"/>
          </w:tcPr>
          <w:p w:rsidR="002223E9" w:rsidRPr="00DD2E9B" w:rsidRDefault="00AD4622" w:rsidP="00E60AC2">
            <w:pPr>
              <w:spacing w:before="120" w:after="120"/>
              <w:rPr>
                <w:rFonts w:ascii="Arial" w:hAnsi="Arial" w:cs="Arial"/>
              </w:rPr>
            </w:pPr>
            <w:r w:rsidRPr="00DD2E9B">
              <w:rPr>
                <w:rFonts w:ascii="Arial" w:hAnsi="Arial" w:cs="Arial"/>
              </w:rPr>
              <w:t xml:space="preserve">NHS Tayside has a legal obligation to ensure that it’s employees, both EEA and </w:t>
            </w:r>
            <w:proofErr w:type="spellStart"/>
            <w:proofErr w:type="gramStart"/>
            <w:r w:rsidRPr="00DD2E9B">
              <w:rPr>
                <w:rFonts w:ascii="Arial" w:hAnsi="Arial" w:cs="Arial"/>
              </w:rPr>
              <w:t>non EEA</w:t>
            </w:r>
            <w:proofErr w:type="spellEnd"/>
            <w:proofErr w:type="gramEnd"/>
            <w:r w:rsidRPr="00DD2E9B">
              <w:rPr>
                <w:rFonts w:ascii="Arial" w:hAnsi="Arial" w:cs="Arial"/>
              </w:rPr>
              <w:t xml:space="preserve"> nationals, are legally entitled to work in the United </w:t>
            </w:r>
            <w:proofErr w:type="spellStart"/>
            <w:r w:rsidRPr="00DD2E9B">
              <w:rPr>
                <w:rFonts w:ascii="Arial" w:hAnsi="Arial" w:cs="Arial"/>
              </w:rPr>
              <w:t>Kingdon</w:t>
            </w:r>
            <w:proofErr w:type="spellEnd"/>
            <w:r w:rsidRPr="00DD2E9B">
              <w:rPr>
                <w:rFonts w:ascii="Arial" w:hAnsi="Arial" w:cs="Arial"/>
              </w:rPr>
              <w:t xml:space="preserve">.  Before any person can commence employment with NHS Tayside they will need to provide documentation to prove that they are eligible to work in the UK.   </w:t>
            </w:r>
            <w:proofErr w:type="gramStart"/>
            <w:r w:rsidRPr="00DD2E9B">
              <w:rPr>
                <w:rFonts w:ascii="Arial" w:hAnsi="Arial" w:cs="Arial"/>
              </w:rPr>
              <w:t>Non EEA</w:t>
            </w:r>
            <w:proofErr w:type="gramEnd"/>
            <w:r w:rsidRPr="00DD2E9B">
              <w:rPr>
                <w:rFonts w:ascii="Arial" w:hAnsi="Arial" w:cs="Arial"/>
              </w:rPr>
              <w:t xml:space="preserve"> nationals will be required to show evidence that either Entry Clearance or Leave to Remain in the UK has been granted for the work which they are applying to do.  Where an individual is subject to immigration control under no circumstances will they be allowed to commence until right to work in the UK has been verified.</w:t>
            </w:r>
          </w:p>
        </w:tc>
      </w:tr>
      <w:tr w:rsidR="002223E9" w:rsidRPr="00DD2E9B" w:rsidTr="002223E9">
        <w:tc>
          <w:tcPr>
            <w:tcW w:w="2830" w:type="dxa"/>
          </w:tcPr>
          <w:p w:rsidR="002223E9" w:rsidRPr="00DD2E9B" w:rsidRDefault="00AD4622" w:rsidP="00E60AC2">
            <w:pPr>
              <w:spacing w:before="120" w:after="120"/>
              <w:rPr>
                <w:rFonts w:ascii="Arial" w:hAnsi="Arial" w:cs="Arial"/>
                <w:b/>
                <w:caps/>
              </w:rPr>
            </w:pPr>
            <w:r w:rsidRPr="00DD2E9B">
              <w:rPr>
                <w:rFonts w:ascii="Arial" w:hAnsi="Arial" w:cs="Arial"/>
                <w:b/>
                <w:caps/>
              </w:rPr>
              <w:t>Rehabilitation of Offenders Act 1974</w:t>
            </w:r>
          </w:p>
        </w:tc>
        <w:tc>
          <w:tcPr>
            <w:tcW w:w="6798" w:type="dxa"/>
          </w:tcPr>
          <w:p w:rsidR="002223E9" w:rsidRPr="00DD2E9B" w:rsidRDefault="00AD4622" w:rsidP="00E60AC2">
            <w:pPr>
              <w:spacing w:before="120" w:after="120"/>
              <w:rPr>
                <w:rFonts w:ascii="Arial" w:hAnsi="Arial" w:cs="Arial"/>
              </w:rPr>
            </w:pPr>
            <w:r w:rsidRPr="00DD2E9B">
              <w:rPr>
                <w:rFonts w:ascii="Arial" w:hAnsi="Arial" w:cs="Arial"/>
              </w:rPr>
              <w:t>The Rehabilitation of Offenders Act 1974</w:t>
            </w:r>
            <w:r w:rsidR="000A7EC8" w:rsidRPr="00DD2E9B">
              <w:rPr>
                <w:rFonts w:ascii="Arial" w:hAnsi="Arial" w:cs="Arial"/>
              </w:rPr>
              <w:t xml:space="preserve"> allows people who have been convicted of certain criminal offences to regard their convictions as “spent” after the lapse of a period of years.  However, due to the nature of work for which you are applying this post is exempt from the provisions of Section $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Tayside.  Any information given will be completely confidential.</w:t>
            </w:r>
          </w:p>
        </w:tc>
      </w:tr>
      <w:tr w:rsidR="002223E9" w:rsidRPr="00DD2E9B" w:rsidTr="002223E9">
        <w:tc>
          <w:tcPr>
            <w:tcW w:w="2830" w:type="dxa"/>
          </w:tcPr>
          <w:p w:rsidR="002223E9" w:rsidRPr="00DD2E9B" w:rsidRDefault="000A7EC8" w:rsidP="00E60AC2">
            <w:pPr>
              <w:spacing w:before="120" w:after="120"/>
              <w:rPr>
                <w:rFonts w:ascii="Arial" w:hAnsi="Arial" w:cs="Arial"/>
                <w:b/>
                <w:caps/>
              </w:rPr>
            </w:pPr>
            <w:r w:rsidRPr="00DD2E9B">
              <w:rPr>
                <w:rFonts w:ascii="Arial" w:hAnsi="Arial" w:cs="Arial"/>
                <w:b/>
                <w:caps/>
              </w:rPr>
              <w:t>Medical Negligence</w:t>
            </w:r>
          </w:p>
        </w:tc>
        <w:tc>
          <w:tcPr>
            <w:tcW w:w="6798" w:type="dxa"/>
          </w:tcPr>
          <w:p w:rsidR="002223E9" w:rsidRPr="00DD2E9B" w:rsidRDefault="000A7EC8" w:rsidP="00E60AC2">
            <w:pPr>
              <w:spacing w:before="120" w:after="120"/>
              <w:rPr>
                <w:rFonts w:ascii="Arial" w:hAnsi="Arial" w:cs="Arial"/>
              </w:rPr>
            </w:pPr>
            <w:r w:rsidRPr="00DD2E9B">
              <w:rPr>
                <w:rFonts w:ascii="Arial" w:hAnsi="Arial" w:cs="Arial"/>
              </w:rPr>
              <w:t xml:space="preserve">In terms of NHS Circular 1989 (PCS) 32 dealing with Medical Negligence the Health Board indemnity will cover only Health Board responsibilities.  Paragraph 63 of the General Medical Council’s Good Medical Practice requires you to have the adequate insurance or indemnity cover.  You may wish to consider taking out additional medical indemnity </w:t>
            </w:r>
            <w:proofErr w:type="spellStart"/>
            <w:r w:rsidRPr="00DD2E9B">
              <w:rPr>
                <w:rFonts w:ascii="Arial" w:hAnsi="Arial" w:cs="Arial"/>
              </w:rPr>
              <w:t>e.g</w:t>
            </w:r>
            <w:proofErr w:type="spellEnd"/>
            <w:r w:rsidRPr="00DD2E9B">
              <w:rPr>
                <w:rFonts w:ascii="Arial" w:hAnsi="Arial" w:cs="Arial"/>
              </w:rPr>
              <w:t xml:space="preserve"> with a Medical Defence Organisation to ensure that you have indemnity for the whole of your practice.</w:t>
            </w:r>
          </w:p>
        </w:tc>
      </w:tr>
      <w:tr w:rsidR="002014CB" w:rsidRPr="00DD2E9B" w:rsidTr="002223E9">
        <w:tc>
          <w:tcPr>
            <w:tcW w:w="2830" w:type="dxa"/>
          </w:tcPr>
          <w:p w:rsidR="002014CB" w:rsidRPr="00DD2E9B" w:rsidRDefault="002014CB" w:rsidP="00E60AC2">
            <w:pPr>
              <w:spacing w:before="120" w:after="120"/>
              <w:rPr>
                <w:rFonts w:ascii="Arial" w:hAnsi="Arial" w:cs="Arial"/>
                <w:b/>
                <w:caps/>
              </w:rPr>
            </w:pPr>
            <w:r w:rsidRPr="00DD2E9B">
              <w:rPr>
                <w:rFonts w:ascii="Arial" w:hAnsi="Arial" w:cs="Arial"/>
                <w:b/>
                <w:caps/>
              </w:rPr>
              <w:t>HEALTH AND SAFETY</w:t>
            </w:r>
          </w:p>
        </w:tc>
        <w:tc>
          <w:tcPr>
            <w:tcW w:w="6798" w:type="dxa"/>
          </w:tcPr>
          <w:p w:rsidR="002014CB" w:rsidRPr="00DD2E9B" w:rsidRDefault="002014CB" w:rsidP="00E60AC2">
            <w:pPr>
              <w:spacing w:before="120" w:after="120"/>
              <w:rPr>
                <w:rFonts w:ascii="Arial" w:hAnsi="Arial" w:cs="Arial"/>
              </w:rPr>
            </w:pPr>
            <w:r w:rsidRPr="00DD2E9B">
              <w:rPr>
                <w:rFonts w:ascii="Arial" w:hAnsi="Arial" w:cs="Arial"/>
              </w:rPr>
              <w:t xml:space="preserve">All employees have a responsibility for their own health &amp; safety and the health &amp; safety of others who may be affected by what they do.  Employees also have a duty to co-operate with their employer by following NHS Tayside policies and procedures and safe systems of work; by using equipment safely and by bringing any shortcomings in health and safety </w:t>
            </w:r>
            <w:r w:rsidR="00136299" w:rsidRPr="00DD2E9B">
              <w:rPr>
                <w:rFonts w:ascii="Arial" w:hAnsi="Arial" w:cs="Arial"/>
              </w:rPr>
              <w:t>arrangements</w:t>
            </w:r>
            <w:r w:rsidRPr="00DD2E9B">
              <w:rPr>
                <w:rFonts w:ascii="Arial" w:hAnsi="Arial" w:cs="Arial"/>
              </w:rPr>
              <w:t xml:space="preserve"> to the attention of their employer.  Where something is provided in the interests of health &amp; safety employees must not interfere or misuse it.  All employees have a legal responsibility to report any shortcomings in terms of this in their area.  Managers and supervisors have a responsibility for monitoring health &amp; safety arrangements and ensuring staff are following policies and procedures and safe systems of work.</w:t>
            </w:r>
          </w:p>
        </w:tc>
      </w:tr>
      <w:tr w:rsidR="00EB1168" w:rsidRPr="00DD2E9B" w:rsidTr="002223E9">
        <w:tc>
          <w:tcPr>
            <w:tcW w:w="2830" w:type="dxa"/>
          </w:tcPr>
          <w:p w:rsidR="00EB1168" w:rsidRPr="00DD2E9B" w:rsidRDefault="00EB1168" w:rsidP="00E60AC2">
            <w:pPr>
              <w:spacing w:before="120" w:after="120"/>
              <w:rPr>
                <w:rFonts w:ascii="Arial" w:hAnsi="Arial" w:cs="Arial"/>
                <w:b/>
                <w:caps/>
              </w:rPr>
            </w:pPr>
            <w:r>
              <w:rPr>
                <w:rFonts w:ascii="Arial" w:hAnsi="Arial" w:cs="Arial"/>
                <w:b/>
                <w:caps/>
              </w:rPr>
              <w:lastRenderedPageBreak/>
              <w:t>MONITORING OF WORKING PATTERNS</w:t>
            </w:r>
          </w:p>
        </w:tc>
        <w:tc>
          <w:tcPr>
            <w:tcW w:w="6798" w:type="dxa"/>
          </w:tcPr>
          <w:p w:rsidR="00EB1168" w:rsidRPr="00DD2E9B" w:rsidRDefault="00EB1168" w:rsidP="00E60AC2">
            <w:pPr>
              <w:spacing w:before="120" w:after="120"/>
              <w:rPr>
                <w:rFonts w:ascii="Arial" w:hAnsi="Arial" w:cs="Arial"/>
              </w:rPr>
            </w:pPr>
            <w:r>
              <w:rPr>
                <w:rFonts w:ascii="Arial" w:hAnsi="Arial" w:cs="Arial"/>
              </w:rPr>
              <w:t>You are required to work with your employer to identify appropriate working arrangements or other organisational changes in working practices in line with the requirements of the European Working Time Regulations and the New Deal and to comply with reasonable changes following such discussion.</w:t>
            </w:r>
          </w:p>
        </w:tc>
      </w:tr>
      <w:tr w:rsidR="002223E9" w:rsidRPr="00DD2E9B" w:rsidTr="002223E9">
        <w:tc>
          <w:tcPr>
            <w:tcW w:w="2830" w:type="dxa"/>
          </w:tcPr>
          <w:p w:rsidR="002223E9" w:rsidRPr="00DD2E9B" w:rsidRDefault="000A7EC8" w:rsidP="00E60AC2">
            <w:pPr>
              <w:spacing w:before="120" w:after="120"/>
              <w:rPr>
                <w:rFonts w:ascii="Arial" w:hAnsi="Arial" w:cs="Arial"/>
                <w:b/>
                <w:caps/>
              </w:rPr>
            </w:pPr>
            <w:r w:rsidRPr="00DD2E9B">
              <w:rPr>
                <w:rFonts w:ascii="Arial" w:hAnsi="Arial" w:cs="Arial"/>
                <w:b/>
                <w:caps/>
              </w:rPr>
              <w:t>Notice</w:t>
            </w:r>
          </w:p>
        </w:tc>
        <w:tc>
          <w:tcPr>
            <w:tcW w:w="6798" w:type="dxa"/>
          </w:tcPr>
          <w:p w:rsidR="002223E9" w:rsidRPr="00DD2E9B" w:rsidRDefault="000A7EC8" w:rsidP="00E60AC2">
            <w:pPr>
              <w:spacing w:before="120" w:after="120"/>
              <w:rPr>
                <w:rFonts w:ascii="Arial" w:hAnsi="Arial" w:cs="Arial"/>
              </w:rPr>
            </w:pPr>
            <w:r w:rsidRPr="00DD2E9B">
              <w:rPr>
                <w:rFonts w:ascii="Arial" w:hAnsi="Arial" w:cs="Arial"/>
              </w:rPr>
              <w:t xml:space="preserve">Employment is subject to </w:t>
            </w:r>
            <w:r w:rsidR="000F2381">
              <w:rPr>
                <w:rFonts w:ascii="Arial" w:hAnsi="Arial" w:cs="Arial"/>
              </w:rPr>
              <w:t>three</w:t>
            </w:r>
            <w:r w:rsidRPr="00DD2E9B">
              <w:rPr>
                <w:rFonts w:ascii="Arial" w:hAnsi="Arial" w:cs="Arial"/>
              </w:rPr>
              <w:t xml:space="preserve"> months’ notice on either side, subject to appeal against dismissal</w:t>
            </w:r>
          </w:p>
        </w:tc>
      </w:tr>
      <w:tr w:rsidR="002223E9" w:rsidRPr="00DD2E9B" w:rsidTr="002223E9">
        <w:tc>
          <w:tcPr>
            <w:tcW w:w="2830" w:type="dxa"/>
          </w:tcPr>
          <w:p w:rsidR="002223E9" w:rsidRPr="00DD2E9B" w:rsidRDefault="000A7EC8" w:rsidP="00E60AC2">
            <w:pPr>
              <w:spacing w:before="120" w:after="120"/>
              <w:rPr>
                <w:rFonts w:ascii="Arial" w:hAnsi="Arial" w:cs="Arial"/>
                <w:b/>
                <w:caps/>
              </w:rPr>
            </w:pPr>
            <w:r w:rsidRPr="00DD2E9B">
              <w:rPr>
                <w:rFonts w:ascii="Arial" w:hAnsi="Arial" w:cs="Arial"/>
                <w:b/>
                <w:caps/>
              </w:rPr>
              <w:t>Social Media Policy</w:t>
            </w:r>
          </w:p>
        </w:tc>
        <w:tc>
          <w:tcPr>
            <w:tcW w:w="6798" w:type="dxa"/>
          </w:tcPr>
          <w:p w:rsidR="002223E9" w:rsidRPr="00DD2E9B" w:rsidRDefault="000A7EC8" w:rsidP="00E60AC2">
            <w:pPr>
              <w:spacing w:before="120" w:after="120"/>
              <w:rPr>
                <w:rFonts w:ascii="Arial" w:hAnsi="Arial" w:cs="Arial"/>
              </w:rPr>
            </w:pPr>
            <w:r w:rsidRPr="00DD2E9B">
              <w:rPr>
                <w:rFonts w:ascii="Arial" w:hAnsi="Arial" w:cs="Arial"/>
              </w:rPr>
              <w:t>You are required to adhere to NHS Tayside’s Social Media policy, which highlights the importance of confidentiality, professionalism and the acceptable behaviours when using social media.  It sets out the organisation’s expectation to safeguard staff in their use of social media</w:t>
            </w:r>
          </w:p>
        </w:tc>
      </w:tr>
      <w:tr w:rsidR="000A7EC8" w:rsidRPr="00DD2E9B" w:rsidTr="002223E9">
        <w:tc>
          <w:tcPr>
            <w:tcW w:w="2830" w:type="dxa"/>
          </w:tcPr>
          <w:p w:rsidR="000A7EC8" w:rsidRPr="00DD2E9B" w:rsidRDefault="000A7EC8" w:rsidP="00E60AC2">
            <w:pPr>
              <w:spacing w:before="120" w:after="120"/>
              <w:rPr>
                <w:rFonts w:ascii="Arial" w:hAnsi="Arial" w:cs="Arial"/>
                <w:b/>
                <w:caps/>
              </w:rPr>
            </w:pPr>
            <w:r w:rsidRPr="00DD2E9B">
              <w:rPr>
                <w:rFonts w:ascii="Arial" w:hAnsi="Arial" w:cs="Arial"/>
                <w:b/>
                <w:caps/>
              </w:rPr>
              <w:t>Responsibility for Records Management</w:t>
            </w:r>
          </w:p>
        </w:tc>
        <w:tc>
          <w:tcPr>
            <w:tcW w:w="6798" w:type="dxa"/>
          </w:tcPr>
          <w:p w:rsidR="00110B24" w:rsidRPr="00DD2E9B" w:rsidRDefault="000A7EC8" w:rsidP="00E60AC2">
            <w:pPr>
              <w:spacing w:before="120" w:after="120"/>
              <w:rPr>
                <w:rFonts w:ascii="Arial" w:hAnsi="Arial" w:cs="Arial"/>
              </w:rPr>
            </w:pPr>
            <w:r w:rsidRPr="00DD2E9B">
              <w:rPr>
                <w:rFonts w:ascii="Arial" w:hAnsi="Arial" w:cs="Arial"/>
              </w:rPr>
              <w:t>All records created in the course of the business of NHS Tayside are corporate records and are public records under the terms of the Public Records (Scotland) Act 2011.  This includes email messages and other electronic records.  It is your responsibility to ensure that you keep appropriate records of your work in NHS Tayside and manage those records in keeping with the NHS Tayside Records Management Policy and with any guidance produced by NHS Tayside specific to your employment.</w:t>
            </w:r>
          </w:p>
        </w:tc>
      </w:tr>
    </w:tbl>
    <w:p w:rsidR="00380AC0" w:rsidRDefault="00380AC0" w:rsidP="00FA1701">
      <w:pPr>
        <w:rPr>
          <w:rFonts w:ascii="Arial" w:hAnsi="Arial" w:cs="Arial"/>
        </w:rPr>
      </w:pPr>
    </w:p>
    <w:p w:rsidR="00380AC0" w:rsidRDefault="00380AC0" w:rsidP="00FA1701">
      <w:pPr>
        <w:rPr>
          <w:rFonts w:ascii="Arial" w:hAnsi="Arial" w:cs="Arial"/>
        </w:rPr>
      </w:pPr>
    </w:p>
    <w:p w:rsidR="00317741" w:rsidRDefault="00317741" w:rsidP="00380AC0">
      <w:pPr>
        <w:rPr>
          <w:rFonts w:ascii="Arial" w:hAnsi="Arial" w:cs="Arial"/>
        </w:rPr>
      </w:pPr>
    </w:p>
    <w:p w:rsidR="00FA1701" w:rsidRDefault="005F5323" w:rsidP="00FA1701">
      <w:pPr>
        <w:jc w:val="center"/>
        <w:rPr>
          <w:rFonts w:ascii="Arial" w:hAnsi="Arial" w:cs="Arial"/>
        </w:rPr>
      </w:pPr>
      <w:r w:rsidRPr="00096FA2">
        <w:rPr>
          <w:rFonts w:ascii="Times New Roman" w:eastAsia="Times New Roman" w:hAnsi="Times New Roman" w:cs="Times New Roman"/>
          <w:noProof/>
          <w:color w:val="002060"/>
          <w:lang w:eastAsia="en-GB"/>
        </w:rPr>
        <w:drawing>
          <wp:inline distT="0" distB="0" distL="0" distR="0" wp14:anchorId="51F35AF0" wp14:editId="7FF47F94">
            <wp:extent cx="3257550" cy="1728042"/>
            <wp:effectExtent l="0" t="0" r="0" b="5715"/>
            <wp:docPr id="1" name="Picture 1" descr="Research Could Prompt Changes In Cancer Treatment : News : University of  Dund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earch Could Prompt Changes In Cancer Treatment : News : University of  Dunde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74518" cy="1737043"/>
                    </a:xfrm>
                    <a:prstGeom prst="rect">
                      <a:avLst/>
                    </a:prstGeom>
                    <a:noFill/>
                    <a:ln>
                      <a:noFill/>
                    </a:ln>
                  </pic:spPr>
                </pic:pic>
              </a:graphicData>
            </a:graphic>
          </wp:inline>
        </w:drawing>
      </w:r>
      <w:r>
        <w:rPr>
          <w:rFonts w:ascii="Arial" w:hAnsi="Arial" w:cs="Arial"/>
        </w:rPr>
        <w:t xml:space="preserve">    </w:t>
      </w:r>
      <w:r w:rsidRPr="00096FA2">
        <w:rPr>
          <w:rFonts w:ascii="Times New Roman" w:eastAsia="Times New Roman" w:hAnsi="Times New Roman" w:cs="Times New Roman"/>
          <w:noProof/>
          <w:color w:val="002060"/>
          <w:lang w:eastAsia="en-GB"/>
        </w:rPr>
        <w:drawing>
          <wp:inline distT="0" distB="0" distL="0" distR="0" wp14:anchorId="26D53729" wp14:editId="5CB1E307">
            <wp:extent cx="2504205" cy="1729105"/>
            <wp:effectExtent l="0" t="0" r="0" b="4445"/>
            <wp:docPr id="2" name="Picture 2" descr="Two patients dead after new outbreak of superbug | Herald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o patients dead after new outbreak of superbug | HeraldScotlan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09433" cy="1732715"/>
                    </a:xfrm>
                    <a:prstGeom prst="rect">
                      <a:avLst/>
                    </a:prstGeom>
                    <a:noFill/>
                    <a:ln>
                      <a:noFill/>
                    </a:ln>
                  </pic:spPr>
                </pic:pic>
              </a:graphicData>
            </a:graphic>
          </wp:inline>
        </w:drawing>
      </w:r>
    </w:p>
    <w:p w:rsidR="005F5323" w:rsidRPr="00DD2E9B" w:rsidRDefault="005F5323" w:rsidP="005F5323">
      <w:pPr>
        <w:rPr>
          <w:rFonts w:ascii="Arial" w:hAnsi="Arial" w:cs="Arial"/>
        </w:rPr>
      </w:pPr>
      <w:r>
        <w:rPr>
          <w:rFonts w:ascii="Arial" w:hAnsi="Arial" w:cs="Arial"/>
        </w:rPr>
        <w:t xml:space="preserve">                 </w:t>
      </w:r>
      <w:bookmarkStart w:id="3" w:name="_Hlk116973944"/>
      <w:r>
        <w:rPr>
          <w:rFonts w:ascii="Arial" w:hAnsi="Arial" w:cs="Arial"/>
        </w:rPr>
        <w:t>Ninewells Hospital, Dundee                                        Perth Royal Infirmary</w:t>
      </w:r>
      <w:bookmarkEnd w:id="3"/>
    </w:p>
    <w:p w:rsidR="005F5323" w:rsidRPr="00DD2E9B" w:rsidRDefault="005F5323" w:rsidP="00FA1701">
      <w:pPr>
        <w:jc w:val="center"/>
        <w:rPr>
          <w:rFonts w:ascii="Arial" w:hAnsi="Arial" w:cs="Arial"/>
        </w:rPr>
      </w:pPr>
    </w:p>
    <w:sectPr w:rsidR="005F5323" w:rsidRPr="00DD2E9B" w:rsidSect="00541805">
      <w:headerReference w:type="default" r:id="rId24"/>
      <w:pgSz w:w="11906" w:h="16838"/>
      <w:pgMar w:top="1440"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D82" w:rsidRDefault="00437D82" w:rsidP="00437D82">
      <w:pPr>
        <w:spacing w:after="0" w:line="240" w:lineRule="auto"/>
      </w:pPr>
      <w:r>
        <w:separator/>
      </w:r>
    </w:p>
  </w:endnote>
  <w:endnote w:type="continuationSeparator" w:id="0">
    <w:p w:rsidR="00437D82" w:rsidRDefault="00437D82" w:rsidP="00437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D82" w:rsidRDefault="00437D82" w:rsidP="00437D82">
      <w:pPr>
        <w:spacing w:after="0" w:line="240" w:lineRule="auto"/>
      </w:pPr>
      <w:r>
        <w:separator/>
      </w:r>
    </w:p>
  </w:footnote>
  <w:footnote w:type="continuationSeparator" w:id="0">
    <w:p w:rsidR="00437D82" w:rsidRDefault="00437D82" w:rsidP="00437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D82" w:rsidRDefault="00437D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5371D"/>
    <w:multiLevelType w:val="hybridMultilevel"/>
    <w:tmpl w:val="1F126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305C4"/>
    <w:multiLevelType w:val="hybridMultilevel"/>
    <w:tmpl w:val="ACCED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96228D"/>
    <w:multiLevelType w:val="hybridMultilevel"/>
    <w:tmpl w:val="17567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5163F4"/>
    <w:multiLevelType w:val="multilevel"/>
    <w:tmpl w:val="8A28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D61F2D"/>
    <w:multiLevelType w:val="hybridMultilevel"/>
    <w:tmpl w:val="87E03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6A2839"/>
    <w:multiLevelType w:val="hybridMultilevel"/>
    <w:tmpl w:val="A7529BE6"/>
    <w:lvl w:ilvl="0" w:tplc="3EDE420A">
      <w:start w:val="1"/>
      <w:numFmt w:val="bullet"/>
      <w:lvlText w:val=""/>
      <w:lvlJc w:val="left"/>
      <w:pPr>
        <w:ind w:left="720" w:hanging="360"/>
      </w:pPr>
      <w:rPr>
        <w:rFonts w:ascii="Symbol" w:hAnsi="Symbol" w:hint="default"/>
      </w:rPr>
    </w:lvl>
    <w:lvl w:ilvl="1" w:tplc="0C78AB24">
      <w:start w:val="1"/>
      <w:numFmt w:val="bullet"/>
      <w:lvlText w:val="o"/>
      <w:lvlJc w:val="left"/>
      <w:pPr>
        <w:ind w:left="1440" w:hanging="360"/>
      </w:pPr>
      <w:rPr>
        <w:rFonts w:ascii="Courier New" w:hAnsi="Courier New" w:hint="default"/>
      </w:rPr>
    </w:lvl>
    <w:lvl w:ilvl="2" w:tplc="07BE5456">
      <w:start w:val="1"/>
      <w:numFmt w:val="bullet"/>
      <w:lvlText w:val=""/>
      <w:lvlJc w:val="left"/>
      <w:pPr>
        <w:ind w:left="2160" w:hanging="360"/>
      </w:pPr>
      <w:rPr>
        <w:rFonts w:ascii="Wingdings" w:hAnsi="Wingdings" w:hint="default"/>
      </w:rPr>
    </w:lvl>
    <w:lvl w:ilvl="3" w:tplc="D452DD04">
      <w:start w:val="1"/>
      <w:numFmt w:val="bullet"/>
      <w:lvlText w:val=""/>
      <w:lvlJc w:val="left"/>
      <w:pPr>
        <w:ind w:left="2880" w:hanging="360"/>
      </w:pPr>
      <w:rPr>
        <w:rFonts w:ascii="Symbol" w:hAnsi="Symbol" w:hint="default"/>
      </w:rPr>
    </w:lvl>
    <w:lvl w:ilvl="4" w:tplc="5DE48208">
      <w:start w:val="1"/>
      <w:numFmt w:val="bullet"/>
      <w:lvlText w:val="o"/>
      <w:lvlJc w:val="left"/>
      <w:pPr>
        <w:ind w:left="3600" w:hanging="360"/>
      </w:pPr>
      <w:rPr>
        <w:rFonts w:ascii="Courier New" w:hAnsi="Courier New" w:hint="default"/>
      </w:rPr>
    </w:lvl>
    <w:lvl w:ilvl="5" w:tplc="068C77DA">
      <w:start w:val="1"/>
      <w:numFmt w:val="bullet"/>
      <w:lvlText w:val=""/>
      <w:lvlJc w:val="left"/>
      <w:pPr>
        <w:ind w:left="4320" w:hanging="360"/>
      </w:pPr>
      <w:rPr>
        <w:rFonts w:ascii="Wingdings" w:hAnsi="Wingdings" w:hint="default"/>
      </w:rPr>
    </w:lvl>
    <w:lvl w:ilvl="6" w:tplc="577CB3A6">
      <w:start w:val="1"/>
      <w:numFmt w:val="bullet"/>
      <w:lvlText w:val=""/>
      <w:lvlJc w:val="left"/>
      <w:pPr>
        <w:ind w:left="5040" w:hanging="360"/>
      </w:pPr>
      <w:rPr>
        <w:rFonts w:ascii="Symbol" w:hAnsi="Symbol" w:hint="default"/>
      </w:rPr>
    </w:lvl>
    <w:lvl w:ilvl="7" w:tplc="78FCCF56">
      <w:start w:val="1"/>
      <w:numFmt w:val="bullet"/>
      <w:lvlText w:val="o"/>
      <w:lvlJc w:val="left"/>
      <w:pPr>
        <w:ind w:left="5760" w:hanging="360"/>
      </w:pPr>
      <w:rPr>
        <w:rFonts w:ascii="Courier New" w:hAnsi="Courier New" w:hint="default"/>
      </w:rPr>
    </w:lvl>
    <w:lvl w:ilvl="8" w:tplc="B484E358">
      <w:start w:val="1"/>
      <w:numFmt w:val="bullet"/>
      <w:lvlText w:val=""/>
      <w:lvlJc w:val="left"/>
      <w:pPr>
        <w:ind w:left="6480" w:hanging="360"/>
      </w:pPr>
      <w:rPr>
        <w:rFonts w:ascii="Wingdings" w:hAnsi="Wingdings" w:hint="default"/>
      </w:rPr>
    </w:lvl>
  </w:abstractNum>
  <w:abstractNum w:abstractNumId="6" w15:restartNumberingAfterBreak="0">
    <w:nsid w:val="4B746079"/>
    <w:multiLevelType w:val="hybridMultilevel"/>
    <w:tmpl w:val="870C73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B128AA"/>
    <w:multiLevelType w:val="hybridMultilevel"/>
    <w:tmpl w:val="D82C8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BA37EF"/>
    <w:multiLevelType w:val="hybridMultilevel"/>
    <w:tmpl w:val="4AD2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152275"/>
    <w:multiLevelType w:val="hybridMultilevel"/>
    <w:tmpl w:val="1DC8D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191618"/>
    <w:multiLevelType w:val="hybridMultilevel"/>
    <w:tmpl w:val="87928A64"/>
    <w:lvl w:ilvl="0" w:tplc="08090001">
      <w:start w:val="1"/>
      <w:numFmt w:val="bullet"/>
      <w:lvlText w:val=""/>
      <w:lvlJc w:val="left"/>
      <w:pPr>
        <w:ind w:left="935" w:hanging="360"/>
      </w:pPr>
      <w:rPr>
        <w:rFonts w:ascii="Symbol" w:hAnsi="Symbol" w:hint="default"/>
      </w:rPr>
    </w:lvl>
    <w:lvl w:ilvl="1" w:tplc="08090003">
      <w:start w:val="1"/>
      <w:numFmt w:val="bullet"/>
      <w:lvlText w:val="o"/>
      <w:lvlJc w:val="left"/>
      <w:pPr>
        <w:ind w:left="1655" w:hanging="360"/>
      </w:pPr>
      <w:rPr>
        <w:rFonts w:ascii="Courier New" w:hAnsi="Courier New" w:cs="Courier New" w:hint="default"/>
      </w:rPr>
    </w:lvl>
    <w:lvl w:ilvl="2" w:tplc="08090005" w:tentative="1">
      <w:start w:val="1"/>
      <w:numFmt w:val="bullet"/>
      <w:lvlText w:val=""/>
      <w:lvlJc w:val="left"/>
      <w:pPr>
        <w:ind w:left="2375" w:hanging="360"/>
      </w:pPr>
      <w:rPr>
        <w:rFonts w:ascii="Wingdings" w:hAnsi="Wingdings" w:hint="default"/>
      </w:rPr>
    </w:lvl>
    <w:lvl w:ilvl="3" w:tplc="08090001" w:tentative="1">
      <w:start w:val="1"/>
      <w:numFmt w:val="bullet"/>
      <w:lvlText w:val=""/>
      <w:lvlJc w:val="left"/>
      <w:pPr>
        <w:ind w:left="3095" w:hanging="360"/>
      </w:pPr>
      <w:rPr>
        <w:rFonts w:ascii="Symbol" w:hAnsi="Symbol" w:hint="default"/>
      </w:rPr>
    </w:lvl>
    <w:lvl w:ilvl="4" w:tplc="08090003" w:tentative="1">
      <w:start w:val="1"/>
      <w:numFmt w:val="bullet"/>
      <w:lvlText w:val="o"/>
      <w:lvlJc w:val="left"/>
      <w:pPr>
        <w:ind w:left="3815" w:hanging="360"/>
      </w:pPr>
      <w:rPr>
        <w:rFonts w:ascii="Courier New" w:hAnsi="Courier New" w:cs="Courier New" w:hint="default"/>
      </w:rPr>
    </w:lvl>
    <w:lvl w:ilvl="5" w:tplc="08090005" w:tentative="1">
      <w:start w:val="1"/>
      <w:numFmt w:val="bullet"/>
      <w:lvlText w:val=""/>
      <w:lvlJc w:val="left"/>
      <w:pPr>
        <w:ind w:left="4535" w:hanging="360"/>
      </w:pPr>
      <w:rPr>
        <w:rFonts w:ascii="Wingdings" w:hAnsi="Wingdings" w:hint="default"/>
      </w:rPr>
    </w:lvl>
    <w:lvl w:ilvl="6" w:tplc="08090001" w:tentative="1">
      <w:start w:val="1"/>
      <w:numFmt w:val="bullet"/>
      <w:lvlText w:val=""/>
      <w:lvlJc w:val="left"/>
      <w:pPr>
        <w:ind w:left="5255" w:hanging="360"/>
      </w:pPr>
      <w:rPr>
        <w:rFonts w:ascii="Symbol" w:hAnsi="Symbol" w:hint="default"/>
      </w:rPr>
    </w:lvl>
    <w:lvl w:ilvl="7" w:tplc="08090003" w:tentative="1">
      <w:start w:val="1"/>
      <w:numFmt w:val="bullet"/>
      <w:lvlText w:val="o"/>
      <w:lvlJc w:val="left"/>
      <w:pPr>
        <w:ind w:left="5975" w:hanging="360"/>
      </w:pPr>
      <w:rPr>
        <w:rFonts w:ascii="Courier New" w:hAnsi="Courier New" w:cs="Courier New" w:hint="default"/>
      </w:rPr>
    </w:lvl>
    <w:lvl w:ilvl="8" w:tplc="08090005" w:tentative="1">
      <w:start w:val="1"/>
      <w:numFmt w:val="bullet"/>
      <w:lvlText w:val=""/>
      <w:lvlJc w:val="left"/>
      <w:pPr>
        <w:ind w:left="6695" w:hanging="360"/>
      </w:pPr>
      <w:rPr>
        <w:rFonts w:ascii="Wingdings" w:hAnsi="Wingdings" w:hint="default"/>
      </w:rPr>
    </w:lvl>
  </w:abstractNum>
  <w:abstractNum w:abstractNumId="11" w15:restartNumberingAfterBreak="0">
    <w:nsid w:val="5E180B3C"/>
    <w:multiLevelType w:val="hybridMultilevel"/>
    <w:tmpl w:val="60ECD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6F1AFB"/>
    <w:multiLevelType w:val="multilevel"/>
    <w:tmpl w:val="90405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6A6C07"/>
    <w:multiLevelType w:val="hybridMultilevel"/>
    <w:tmpl w:val="953A5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E4030C"/>
    <w:multiLevelType w:val="multilevel"/>
    <w:tmpl w:val="1090AEF8"/>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Wingdings" w:hAnsi="Wingdings"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6CA2572C"/>
    <w:multiLevelType w:val="hybridMultilevel"/>
    <w:tmpl w:val="0694C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C82710"/>
    <w:multiLevelType w:val="hybridMultilevel"/>
    <w:tmpl w:val="84C4DBE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93326E"/>
    <w:multiLevelType w:val="hybridMultilevel"/>
    <w:tmpl w:val="EB06E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6"/>
  </w:num>
  <w:num w:numId="4">
    <w:abstractNumId w:val="9"/>
  </w:num>
  <w:num w:numId="5">
    <w:abstractNumId w:val="13"/>
  </w:num>
  <w:num w:numId="6">
    <w:abstractNumId w:val="15"/>
  </w:num>
  <w:num w:numId="7">
    <w:abstractNumId w:val="1"/>
  </w:num>
  <w:num w:numId="8">
    <w:abstractNumId w:val="17"/>
  </w:num>
  <w:num w:numId="9">
    <w:abstractNumId w:val="7"/>
  </w:num>
  <w:num w:numId="10">
    <w:abstractNumId w:val="12"/>
  </w:num>
  <w:num w:numId="11">
    <w:abstractNumId w:val="3"/>
  </w:num>
  <w:num w:numId="12">
    <w:abstractNumId w:val="16"/>
  </w:num>
  <w:num w:numId="13">
    <w:abstractNumId w:val="8"/>
  </w:num>
  <w:num w:numId="14">
    <w:abstractNumId w:val="0"/>
  </w:num>
  <w:num w:numId="15">
    <w:abstractNumId w:val="2"/>
  </w:num>
  <w:num w:numId="16">
    <w:abstractNumId w:val="5"/>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26"/>
    <w:rsid w:val="0000437E"/>
    <w:rsid w:val="000263F2"/>
    <w:rsid w:val="00082C57"/>
    <w:rsid w:val="00097FE5"/>
    <w:rsid w:val="000A7EC8"/>
    <w:rsid w:val="000D47DE"/>
    <w:rsid w:val="000E3813"/>
    <w:rsid w:val="000F2381"/>
    <w:rsid w:val="001062B4"/>
    <w:rsid w:val="00110B24"/>
    <w:rsid w:val="001244C8"/>
    <w:rsid w:val="00136299"/>
    <w:rsid w:val="001558AA"/>
    <w:rsid w:val="001607E5"/>
    <w:rsid w:val="00186EE0"/>
    <w:rsid w:val="001A274F"/>
    <w:rsid w:val="001B6BC9"/>
    <w:rsid w:val="002014CB"/>
    <w:rsid w:val="00212531"/>
    <w:rsid w:val="002223E9"/>
    <w:rsid w:val="00255A52"/>
    <w:rsid w:val="0027489C"/>
    <w:rsid w:val="002A444F"/>
    <w:rsid w:val="002A7A3E"/>
    <w:rsid w:val="002B7324"/>
    <w:rsid w:val="002D0F84"/>
    <w:rsid w:val="002D221B"/>
    <w:rsid w:val="002E7B2A"/>
    <w:rsid w:val="002F75E6"/>
    <w:rsid w:val="00317741"/>
    <w:rsid w:val="00333BFF"/>
    <w:rsid w:val="00357DD5"/>
    <w:rsid w:val="0036638B"/>
    <w:rsid w:val="00373897"/>
    <w:rsid w:val="00380AC0"/>
    <w:rsid w:val="003B0FDA"/>
    <w:rsid w:val="003C0B46"/>
    <w:rsid w:val="003C3B2C"/>
    <w:rsid w:val="003F19A5"/>
    <w:rsid w:val="00411765"/>
    <w:rsid w:val="00437D82"/>
    <w:rsid w:val="00493C73"/>
    <w:rsid w:val="004C12F6"/>
    <w:rsid w:val="004C4774"/>
    <w:rsid w:val="004D7429"/>
    <w:rsid w:val="004F2F91"/>
    <w:rsid w:val="005140CE"/>
    <w:rsid w:val="00541805"/>
    <w:rsid w:val="0054372D"/>
    <w:rsid w:val="00585563"/>
    <w:rsid w:val="005A3559"/>
    <w:rsid w:val="005D075E"/>
    <w:rsid w:val="005F5323"/>
    <w:rsid w:val="00631CCB"/>
    <w:rsid w:val="006419E4"/>
    <w:rsid w:val="006C3E83"/>
    <w:rsid w:val="006D097C"/>
    <w:rsid w:val="007024D5"/>
    <w:rsid w:val="00720F96"/>
    <w:rsid w:val="007474DB"/>
    <w:rsid w:val="007532C4"/>
    <w:rsid w:val="007824F6"/>
    <w:rsid w:val="00787E37"/>
    <w:rsid w:val="007B27BE"/>
    <w:rsid w:val="007B6EBA"/>
    <w:rsid w:val="007D3C9E"/>
    <w:rsid w:val="007D474B"/>
    <w:rsid w:val="00832288"/>
    <w:rsid w:val="00832E7C"/>
    <w:rsid w:val="00835A3E"/>
    <w:rsid w:val="00862E57"/>
    <w:rsid w:val="008A37D9"/>
    <w:rsid w:val="008A3E33"/>
    <w:rsid w:val="008B1DE1"/>
    <w:rsid w:val="008C71F3"/>
    <w:rsid w:val="00915088"/>
    <w:rsid w:val="009826E5"/>
    <w:rsid w:val="009B1ED1"/>
    <w:rsid w:val="009E47C5"/>
    <w:rsid w:val="00A1699D"/>
    <w:rsid w:val="00A20035"/>
    <w:rsid w:val="00A40FA7"/>
    <w:rsid w:val="00A7431C"/>
    <w:rsid w:val="00A870DF"/>
    <w:rsid w:val="00AD0BA4"/>
    <w:rsid w:val="00AD15EF"/>
    <w:rsid w:val="00AD4622"/>
    <w:rsid w:val="00AE0D30"/>
    <w:rsid w:val="00B01E73"/>
    <w:rsid w:val="00B617F7"/>
    <w:rsid w:val="00B67CCA"/>
    <w:rsid w:val="00BC1781"/>
    <w:rsid w:val="00BE2826"/>
    <w:rsid w:val="00C04404"/>
    <w:rsid w:val="00C73495"/>
    <w:rsid w:val="00D1740C"/>
    <w:rsid w:val="00D27B8C"/>
    <w:rsid w:val="00D43270"/>
    <w:rsid w:val="00D54970"/>
    <w:rsid w:val="00D8790B"/>
    <w:rsid w:val="00DD2E9B"/>
    <w:rsid w:val="00DE54D5"/>
    <w:rsid w:val="00E019B9"/>
    <w:rsid w:val="00E31B2E"/>
    <w:rsid w:val="00E34EBB"/>
    <w:rsid w:val="00E60AC2"/>
    <w:rsid w:val="00EB1168"/>
    <w:rsid w:val="00EB329E"/>
    <w:rsid w:val="00EB52E6"/>
    <w:rsid w:val="00F0560A"/>
    <w:rsid w:val="00F067E0"/>
    <w:rsid w:val="00F166DF"/>
    <w:rsid w:val="00F16C2D"/>
    <w:rsid w:val="00F33F1D"/>
    <w:rsid w:val="00F43A5F"/>
    <w:rsid w:val="00F738A3"/>
    <w:rsid w:val="00FA1701"/>
    <w:rsid w:val="00FA2671"/>
    <w:rsid w:val="00FC500D"/>
    <w:rsid w:val="00FD00C7"/>
    <w:rsid w:val="00FD6F82"/>
    <w:rsid w:val="00FE2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198CAFD"/>
  <w15:chartTrackingRefBased/>
  <w15:docId w15:val="{24FCBA07-8F95-4E8E-B094-40798456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A5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663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0F238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E2826"/>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BE2826"/>
    <w:rPr>
      <w:color w:val="800080" w:themeColor="followedHyperlink"/>
      <w:u w:val="single"/>
    </w:rPr>
  </w:style>
  <w:style w:type="paragraph" w:styleId="BodyText">
    <w:name w:val="Body Text"/>
    <w:basedOn w:val="Normal"/>
    <w:link w:val="BodyTextChar"/>
    <w:uiPriority w:val="1"/>
    <w:qFormat/>
    <w:rsid w:val="00186EE0"/>
    <w:pPr>
      <w:widowControl w:val="0"/>
      <w:spacing w:after="0" w:line="240" w:lineRule="auto"/>
      <w:ind w:left="387"/>
    </w:pPr>
    <w:rPr>
      <w:rFonts w:ascii="Arial" w:eastAsia="Arial" w:hAnsi="Arial"/>
      <w:sz w:val="24"/>
      <w:szCs w:val="24"/>
      <w:lang w:val="en-US"/>
    </w:rPr>
  </w:style>
  <w:style w:type="character" w:customStyle="1" w:styleId="BodyTextChar">
    <w:name w:val="Body Text Char"/>
    <w:basedOn w:val="DefaultParagraphFont"/>
    <w:link w:val="BodyText"/>
    <w:uiPriority w:val="1"/>
    <w:rsid w:val="00186EE0"/>
    <w:rPr>
      <w:rFonts w:ascii="Arial" w:eastAsia="Arial" w:hAnsi="Arial"/>
      <w:sz w:val="24"/>
      <w:szCs w:val="24"/>
      <w:lang w:val="en-US"/>
    </w:rPr>
  </w:style>
  <w:style w:type="table" w:styleId="TableGrid">
    <w:name w:val="Table Grid"/>
    <w:basedOn w:val="TableNormal"/>
    <w:uiPriority w:val="59"/>
    <w:rsid w:val="00186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43A5F"/>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F0560A"/>
    <w:rPr>
      <w:color w:val="605E5C"/>
      <w:shd w:val="clear" w:color="auto" w:fill="E1DFDD"/>
    </w:rPr>
  </w:style>
  <w:style w:type="paragraph" w:styleId="ListParagraph">
    <w:name w:val="List Paragraph"/>
    <w:basedOn w:val="Normal"/>
    <w:uiPriority w:val="34"/>
    <w:qFormat/>
    <w:rsid w:val="00A20035"/>
    <w:pPr>
      <w:ind w:left="720"/>
      <w:contextualSpacing/>
    </w:pPr>
  </w:style>
  <w:style w:type="paragraph" w:styleId="NormalWeb">
    <w:name w:val="Normal (Web)"/>
    <w:basedOn w:val="Normal"/>
    <w:uiPriority w:val="99"/>
    <w:unhideWhenUsed/>
    <w:rsid w:val="003B0F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36638B"/>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437D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D82"/>
  </w:style>
  <w:style w:type="paragraph" w:styleId="Footer">
    <w:name w:val="footer"/>
    <w:basedOn w:val="Normal"/>
    <w:link w:val="FooterChar"/>
    <w:uiPriority w:val="99"/>
    <w:unhideWhenUsed/>
    <w:rsid w:val="00437D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D82"/>
  </w:style>
  <w:style w:type="character" w:styleId="Strong">
    <w:name w:val="Strong"/>
    <w:basedOn w:val="DefaultParagraphFont"/>
    <w:uiPriority w:val="22"/>
    <w:qFormat/>
    <w:rsid w:val="00DD2E9B"/>
    <w:rPr>
      <w:b/>
      <w:bCs/>
    </w:rPr>
  </w:style>
  <w:style w:type="character" w:styleId="Emphasis">
    <w:name w:val="Emphasis"/>
    <w:basedOn w:val="DefaultParagraphFont"/>
    <w:uiPriority w:val="20"/>
    <w:qFormat/>
    <w:rsid w:val="00DD2E9B"/>
    <w:rPr>
      <w:i/>
      <w:iCs/>
    </w:rPr>
  </w:style>
  <w:style w:type="character" w:customStyle="1" w:styleId="Heading4Char">
    <w:name w:val="Heading 4 Char"/>
    <w:basedOn w:val="DefaultParagraphFont"/>
    <w:link w:val="Heading4"/>
    <w:semiHidden/>
    <w:rsid w:val="000F2381"/>
    <w:rPr>
      <w:rFonts w:asciiTheme="majorHAnsi" w:eastAsiaTheme="majorEastAsia" w:hAnsiTheme="majorHAnsi" w:cstheme="majorBidi"/>
      <w:i/>
      <w:iCs/>
      <w:color w:val="365F91" w:themeColor="accent1" w:themeShade="BF"/>
    </w:rPr>
  </w:style>
  <w:style w:type="paragraph" w:customStyle="1" w:styleId="xmsonormal">
    <w:name w:val="x_msonormal"/>
    <w:basedOn w:val="Normal"/>
    <w:rsid w:val="000263F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38054">
      <w:bodyDiv w:val="1"/>
      <w:marLeft w:val="0"/>
      <w:marRight w:val="0"/>
      <w:marTop w:val="0"/>
      <w:marBottom w:val="0"/>
      <w:divBdr>
        <w:top w:val="none" w:sz="0" w:space="0" w:color="auto"/>
        <w:left w:val="none" w:sz="0" w:space="0" w:color="auto"/>
        <w:bottom w:val="none" w:sz="0" w:space="0" w:color="auto"/>
        <w:right w:val="none" w:sz="0" w:space="0" w:color="auto"/>
      </w:divBdr>
    </w:div>
    <w:div w:id="269514519">
      <w:bodyDiv w:val="1"/>
      <w:marLeft w:val="0"/>
      <w:marRight w:val="0"/>
      <w:marTop w:val="0"/>
      <w:marBottom w:val="0"/>
      <w:divBdr>
        <w:top w:val="none" w:sz="0" w:space="0" w:color="auto"/>
        <w:left w:val="none" w:sz="0" w:space="0" w:color="auto"/>
        <w:bottom w:val="none" w:sz="0" w:space="0" w:color="auto"/>
        <w:right w:val="none" w:sz="0" w:space="0" w:color="auto"/>
      </w:divBdr>
    </w:div>
    <w:div w:id="273710755">
      <w:bodyDiv w:val="1"/>
      <w:marLeft w:val="0"/>
      <w:marRight w:val="0"/>
      <w:marTop w:val="0"/>
      <w:marBottom w:val="0"/>
      <w:divBdr>
        <w:top w:val="none" w:sz="0" w:space="0" w:color="auto"/>
        <w:left w:val="none" w:sz="0" w:space="0" w:color="auto"/>
        <w:bottom w:val="none" w:sz="0" w:space="0" w:color="auto"/>
        <w:right w:val="none" w:sz="0" w:space="0" w:color="auto"/>
      </w:divBdr>
    </w:div>
    <w:div w:id="374352614">
      <w:bodyDiv w:val="1"/>
      <w:marLeft w:val="0"/>
      <w:marRight w:val="0"/>
      <w:marTop w:val="0"/>
      <w:marBottom w:val="0"/>
      <w:divBdr>
        <w:top w:val="none" w:sz="0" w:space="0" w:color="auto"/>
        <w:left w:val="none" w:sz="0" w:space="0" w:color="auto"/>
        <w:bottom w:val="none" w:sz="0" w:space="0" w:color="auto"/>
        <w:right w:val="none" w:sz="0" w:space="0" w:color="auto"/>
      </w:divBdr>
      <w:divsChild>
        <w:div w:id="2060475719">
          <w:marLeft w:val="0"/>
          <w:marRight w:val="0"/>
          <w:marTop w:val="0"/>
          <w:marBottom w:val="0"/>
          <w:divBdr>
            <w:top w:val="none" w:sz="0" w:space="0" w:color="auto"/>
            <w:left w:val="none" w:sz="0" w:space="0" w:color="auto"/>
            <w:bottom w:val="none" w:sz="0" w:space="0" w:color="auto"/>
            <w:right w:val="none" w:sz="0" w:space="0" w:color="auto"/>
          </w:divBdr>
          <w:divsChild>
            <w:div w:id="1967930882">
              <w:marLeft w:val="0"/>
              <w:marRight w:val="0"/>
              <w:marTop w:val="0"/>
              <w:marBottom w:val="0"/>
              <w:divBdr>
                <w:top w:val="none" w:sz="0" w:space="0" w:color="auto"/>
                <w:left w:val="none" w:sz="0" w:space="0" w:color="auto"/>
                <w:bottom w:val="none" w:sz="0" w:space="0" w:color="auto"/>
                <w:right w:val="none" w:sz="0" w:space="0" w:color="auto"/>
              </w:divBdr>
              <w:divsChild>
                <w:div w:id="274213690">
                  <w:marLeft w:val="0"/>
                  <w:marRight w:val="0"/>
                  <w:marTop w:val="0"/>
                  <w:marBottom w:val="0"/>
                  <w:divBdr>
                    <w:top w:val="none" w:sz="0" w:space="0" w:color="auto"/>
                    <w:left w:val="none" w:sz="0" w:space="0" w:color="auto"/>
                    <w:bottom w:val="none" w:sz="0" w:space="0" w:color="auto"/>
                    <w:right w:val="none" w:sz="0" w:space="0" w:color="auto"/>
                  </w:divBdr>
                  <w:divsChild>
                    <w:div w:id="213949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511027">
      <w:bodyDiv w:val="1"/>
      <w:marLeft w:val="0"/>
      <w:marRight w:val="0"/>
      <w:marTop w:val="0"/>
      <w:marBottom w:val="0"/>
      <w:divBdr>
        <w:top w:val="none" w:sz="0" w:space="0" w:color="auto"/>
        <w:left w:val="none" w:sz="0" w:space="0" w:color="auto"/>
        <w:bottom w:val="none" w:sz="0" w:space="0" w:color="auto"/>
        <w:right w:val="none" w:sz="0" w:space="0" w:color="auto"/>
      </w:divBdr>
    </w:div>
    <w:div w:id="1600143043">
      <w:bodyDiv w:val="1"/>
      <w:marLeft w:val="0"/>
      <w:marRight w:val="0"/>
      <w:marTop w:val="0"/>
      <w:marBottom w:val="0"/>
      <w:divBdr>
        <w:top w:val="none" w:sz="0" w:space="0" w:color="auto"/>
        <w:left w:val="none" w:sz="0" w:space="0" w:color="auto"/>
        <w:bottom w:val="none" w:sz="0" w:space="0" w:color="auto"/>
        <w:right w:val="none" w:sz="0" w:space="0" w:color="auto"/>
      </w:divBdr>
      <w:divsChild>
        <w:div w:id="285476787">
          <w:marLeft w:val="0"/>
          <w:marRight w:val="0"/>
          <w:marTop w:val="0"/>
          <w:marBottom w:val="0"/>
          <w:divBdr>
            <w:top w:val="none" w:sz="0" w:space="0" w:color="auto"/>
            <w:left w:val="none" w:sz="0" w:space="0" w:color="auto"/>
            <w:bottom w:val="none" w:sz="0" w:space="0" w:color="auto"/>
            <w:right w:val="none" w:sz="0" w:space="0" w:color="auto"/>
          </w:divBdr>
          <w:divsChild>
            <w:div w:id="2131699088">
              <w:marLeft w:val="0"/>
              <w:marRight w:val="0"/>
              <w:marTop w:val="0"/>
              <w:marBottom w:val="0"/>
              <w:divBdr>
                <w:top w:val="none" w:sz="0" w:space="0" w:color="auto"/>
                <w:left w:val="none" w:sz="0" w:space="0" w:color="auto"/>
                <w:bottom w:val="none" w:sz="0" w:space="0" w:color="auto"/>
                <w:right w:val="none" w:sz="0" w:space="0" w:color="auto"/>
              </w:divBdr>
              <w:divsChild>
                <w:div w:id="1494446054">
                  <w:marLeft w:val="0"/>
                  <w:marRight w:val="0"/>
                  <w:marTop w:val="0"/>
                  <w:marBottom w:val="0"/>
                  <w:divBdr>
                    <w:top w:val="none" w:sz="0" w:space="0" w:color="auto"/>
                    <w:left w:val="none" w:sz="0" w:space="0" w:color="auto"/>
                    <w:bottom w:val="none" w:sz="0" w:space="0" w:color="auto"/>
                    <w:right w:val="none" w:sz="0" w:space="0" w:color="auto"/>
                  </w:divBdr>
                  <w:divsChild>
                    <w:div w:id="1400596069">
                      <w:marLeft w:val="0"/>
                      <w:marRight w:val="0"/>
                      <w:marTop w:val="0"/>
                      <w:marBottom w:val="0"/>
                      <w:divBdr>
                        <w:top w:val="none" w:sz="0" w:space="0" w:color="auto"/>
                        <w:left w:val="none" w:sz="0" w:space="0" w:color="auto"/>
                        <w:bottom w:val="none" w:sz="0" w:space="0" w:color="auto"/>
                        <w:right w:val="none" w:sz="0" w:space="0" w:color="auto"/>
                      </w:divBdr>
                      <w:divsChild>
                        <w:div w:id="79214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601216">
      <w:bodyDiv w:val="1"/>
      <w:marLeft w:val="0"/>
      <w:marRight w:val="0"/>
      <w:marTop w:val="0"/>
      <w:marBottom w:val="0"/>
      <w:divBdr>
        <w:top w:val="none" w:sz="0" w:space="0" w:color="auto"/>
        <w:left w:val="none" w:sz="0" w:space="0" w:color="auto"/>
        <w:bottom w:val="none" w:sz="0" w:space="0" w:color="auto"/>
        <w:right w:val="none" w:sz="0" w:space="0" w:color="auto"/>
      </w:divBdr>
    </w:div>
    <w:div w:id="2017532777">
      <w:bodyDiv w:val="1"/>
      <w:marLeft w:val="0"/>
      <w:marRight w:val="0"/>
      <w:marTop w:val="0"/>
      <w:marBottom w:val="0"/>
      <w:divBdr>
        <w:top w:val="none" w:sz="0" w:space="0" w:color="auto"/>
        <w:left w:val="none" w:sz="0" w:space="0" w:color="auto"/>
        <w:bottom w:val="none" w:sz="0" w:space="0" w:color="auto"/>
        <w:right w:val="none" w:sz="0" w:space="0" w:color="auto"/>
      </w:divBdr>
      <w:divsChild>
        <w:div w:id="1086851045">
          <w:marLeft w:val="0"/>
          <w:marRight w:val="0"/>
          <w:marTop w:val="0"/>
          <w:marBottom w:val="300"/>
          <w:divBdr>
            <w:top w:val="none" w:sz="0" w:space="0" w:color="auto"/>
            <w:left w:val="none" w:sz="0" w:space="0" w:color="auto"/>
            <w:bottom w:val="none" w:sz="0" w:space="0" w:color="auto"/>
            <w:right w:val="none" w:sz="0" w:space="0" w:color="auto"/>
          </w:divBdr>
        </w:div>
        <w:div w:id="1931700401">
          <w:marLeft w:val="0"/>
          <w:marRight w:val="0"/>
          <w:marTop w:val="0"/>
          <w:marBottom w:val="300"/>
          <w:divBdr>
            <w:top w:val="none" w:sz="0" w:space="0" w:color="auto"/>
            <w:left w:val="none" w:sz="0" w:space="0" w:color="auto"/>
            <w:bottom w:val="none" w:sz="0" w:space="0" w:color="auto"/>
            <w:right w:val="none" w:sz="0" w:space="0" w:color="auto"/>
          </w:divBdr>
        </w:div>
        <w:div w:id="81875703">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 TargetMode="External" /><Relationship Id="rId18" Type="http://schemas.openxmlformats.org/officeDocument/2006/relationships/hyperlink" Target="#" TargetMode="External" /><Relationship Id="rId26" Type="http://schemas.openxmlformats.org/officeDocument/2006/relationships/theme" Target="theme/theme1.xml" /><Relationship Id="rId3" Type="http://schemas.openxmlformats.org/officeDocument/2006/relationships/styles" Target="styles.xml" /><Relationship Id="rId21" Type="http://schemas.openxmlformats.org/officeDocument/2006/relationships/hyperlink" Target="#" TargetMode="External" /><Relationship Id="rId7" Type="http://schemas.openxmlformats.org/officeDocument/2006/relationships/endnotes" Target="endnotes.xml" /><Relationship Id="rId12" Type="http://schemas.openxmlformats.org/officeDocument/2006/relationships/image" Target="media/image4.jpeg" /><Relationship Id="rId17" Type="http://schemas.openxmlformats.org/officeDocument/2006/relationships/hyperlink" Target="#" TargetMode="External" /><Relationship Id="rId25"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hyperlink" Target="#" TargetMode="External" /><Relationship Id="rId20" Type="http://schemas.openxmlformats.org/officeDocument/2006/relationships/hyperlink" Target="#" TargetMode="External" /><Relationship Id="rId6" Type="http://schemas.openxmlformats.org/officeDocument/2006/relationships/footnotes" Target="footnotes.xml" /><Relationship Id="rId11" Type="http://schemas.openxmlformats.org/officeDocument/2006/relationships/image" Target="media/image3.jpeg" /><Relationship Id="rId24"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hyperlink" Target="#" TargetMode="External" /><Relationship Id="rId23" Type="http://schemas.openxmlformats.org/officeDocument/2006/relationships/image" Target="media/image6.jpeg" /><Relationship Id="rId10" Type="http://schemas.openxmlformats.org/officeDocument/2006/relationships/image" Target="media/image2.jpeg" /><Relationship Id="rId19"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oleObject" Target="embeddings/oleObject1.bin" /><Relationship Id="rId14" Type="http://schemas.openxmlformats.org/officeDocument/2006/relationships/hyperlink" Target="#" TargetMode="External" /><Relationship Id="rId22" Type="http://schemas.openxmlformats.org/officeDocument/2006/relationships/image" Target="media/image5.jpe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FFC93FCD-2874-42AF-97B7-68149D6B3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1793</Words>
  <Characters>10225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NHS Tayside</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Forbes</dc:creator>
  <cp:keywords/>
  <dc:description/>
  <cp:lastModifiedBy>Rachel Forbes</cp:lastModifiedBy>
  <cp:revision>2</cp:revision>
  <dcterms:created xsi:type="dcterms:W3CDTF">2022-10-25T10:23:00Z</dcterms:created>
  <dcterms:modified xsi:type="dcterms:W3CDTF">2022-10-25T10:23:00Z</dcterms:modified>
</cp:coreProperties>
</file>