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2C8D" w14:textId="77777777" w:rsidR="00BF0754" w:rsidRPr="008029CD" w:rsidRDefault="00BF0754" w:rsidP="00BD5363">
      <w:pPr>
        <w:jc w:val="both"/>
        <w:rPr>
          <w:rFonts w:ascii="Arial" w:hAnsi="Arial" w:cs="Arial"/>
          <w:b/>
          <w:bCs/>
          <w:sz w:val="20"/>
          <w:szCs w:val="20"/>
          <w:u w:val="single"/>
        </w:rPr>
      </w:pPr>
      <w:r w:rsidRPr="008029CD">
        <w:rPr>
          <w:rFonts w:ascii="Arial" w:hAnsi="Arial" w:cs="Arial"/>
          <w:b/>
          <w:bCs/>
          <w:sz w:val="20"/>
          <w:szCs w:val="20"/>
        </w:rPr>
        <w:tab/>
      </w:r>
      <w:r w:rsidRPr="008029CD">
        <w:rPr>
          <w:rFonts w:ascii="Arial" w:hAnsi="Arial" w:cs="Arial"/>
          <w:b/>
          <w:bCs/>
          <w:sz w:val="20"/>
          <w:szCs w:val="20"/>
        </w:rPr>
        <w:tab/>
      </w:r>
      <w:r w:rsidRPr="008029CD">
        <w:rPr>
          <w:rFonts w:ascii="Arial" w:hAnsi="Arial" w:cs="Arial"/>
          <w:b/>
          <w:bCs/>
          <w:color w:val="0000FF"/>
          <w:sz w:val="20"/>
          <w:szCs w:val="20"/>
        </w:rPr>
        <w:tab/>
      </w:r>
      <w:r w:rsidRPr="008029CD">
        <w:rPr>
          <w:rFonts w:ascii="Arial" w:hAnsi="Arial" w:cs="Arial"/>
          <w:b/>
          <w:bCs/>
          <w:sz w:val="20"/>
          <w:szCs w:val="20"/>
        </w:rPr>
        <w:t xml:space="preserve"> </w:t>
      </w:r>
    </w:p>
    <w:p w14:paraId="5CBFF736" w14:textId="77777777" w:rsidR="00BF0754" w:rsidRPr="008029CD" w:rsidRDefault="00BF0754" w:rsidP="00BD5363">
      <w:pPr>
        <w:jc w:val="both"/>
        <w:rPr>
          <w:rFonts w:ascii="Arial" w:hAnsi="Arial" w:cs="Arial"/>
          <w:b/>
          <w:bCs/>
          <w:sz w:val="20"/>
          <w:szCs w:val="20"/>
          <w:u w:val="single"/>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207554" w14:paraId="09F9DB4D" w14:textId="77777777" w:rsidTr="11FAA651">
        <w:tc>
          <w:tcPr>
            <w:tcW w:w="10440" w:type="dxa"/>
          </w:tcPr>
          <w:p w14:paraId="4B7BB23A" w14:textId="77777777" w:rsidR="00BF0754" w:rsidRPr="00207554" w:rsidRDefault="00BF0754" w:rsidP="00BD5363">
            <w:pPr>
              <w:numPr>
                <w:ilvl w:val="0"/>
                <w:numId w:val="1"/>
              </w:numPr>
              <w:rPr>
                <w:rFonts w:ascii="Arial" w:hAnsi="Arial" w:cs="Arial"/>
                <w:b/>
                <w:bCs/>
              </w:rPr>
            </w:pPr>
            <w:r w:rsidRPr="00207554">
              <w:rPr>
                <w:rFonts w:ascii="Arial" w:hAnsi="Arial" w:cs="Arial"/>
                <w:b/>
                <w:bCs/>
              </w:rPr>
              <w:t>JOB IDENTIFICATION</w:t>
            </w:r>
          </w:p>
          <w:p w14:paraId="63712C37" w14:textId="77777777" w:rsidR="00BD5363" w:rsidRPr="00207554" w:rsidRDefault="00207554" w:rsidP="00207554">
            <w:pPr>
              <w:tabs>
                <w:tab w:val="left" w:pos="840"/>
              </w:tabs>
              <w:ind w:left="360"/>
              <w:rPr>
                <w:rFonts w:ascii="Arial" w:hAnsi="Arial" w:cs="Arial"/>
                <w:b/>
                <w:bCs/>
              </w:rPr>
            </w:pPr>
            <w:r w:rsidRPr="00207554">
              <w:rPr>
                <w:rFonts w:ascii="Arial" w:hAnsi="Arial" w:cs="Arial"/>
                <w:b/>
                <w:bCs/>
              </w:rPr>
              <w:tab/>
            </w:r>
          </w:p>
          <w:p w14:paraId="07BA2F52" w14:textId="77777777" w:rsidR="00BF0754" w:rsidRDefault="00BF0754" w:rsidP="00BD5363">
            <w:pPr>
              <w:rPr>
                <w:rFonts w:ascii="Arial" w:hAnsi="Arial" w:cs="Arial"/>
              </w:rPr>
            </w:pPr>
            <w:r w:rsidRPr="00207554">
              <w:rPr>
                <w:rFonts w:ascii="Arial" w:hAnsi="Arial" w:cs="Arial"/>
                <w:b/>
                <w:bCs/>
              </w:rPr>
              <w:t>Job Title:</w:t>
            </w:r>
            <w:r w:rsidR="00BD5363" w:rsidRPr="00207554">
              <w:rPr>
                <w:rFonts w:ascii="Arial" w:hAnsi="Arial" w:cs="Arial"/>
                <w:b/>
                <w:bCs/>
              </w:rPr>
              <w:t xml:space="preserve"> </w:t>
            </w:r>
            <w:r w:rsidR="00BD5363" w:rsidRPr="00207554">
              <w:rPr>
                <w:rFonts w:ascii="Arial" w:hAnsi="Arial" w:cs="Arial"/>
              </w:rPr>
              <w:t>Clinical Director</w:t>
            </w:r>
          </w:p>
          <w:p w14:paraId="0CB62180" w14:textId="77777777" w:rsidR="007B6A58" w:rsidRPr="00207554" w:rsidRDefault="007B6A58" w:rsidP="00BD5363">
            <w:pPr>
              <w:rPr>
                <w:rFonts w:ascii="Arial" w:hAnsi="Arial" w:cs="Arial"/>
              </w:rPr>
            </w:pPr>
          </w:p>
          <w:p w14:paraId="422FF4A1" w14:textId="77777777" w:rsidR="00BF0754" w:rsidRDefault="00BF0754" w:rsidP="00BD5363">
            <w:pPr>
              <w:rPr>
                <w:rFonts w:ascii="Arial" w:hAnsi="Arial" w:cs="Arial"/>
              </w:rPr>
            </w:pPr>
            <w:r w:rsidRPr="00207554">
              <w:rPr>
                <w:rFonts w:ascii="Arial" w:hAnsi="Arial" w:cs="Arial"/>
                <w:b/>
                <w:bCs/>
              </w:rPr>
              <w:t>Responsible to:</w:t>
            </w:r>
            <w:r w:rsidR="00BD5363" w:rsidRPr="00207554">
              <w:rPr>
                <w:rFonts w:ascii="Arial" w:hAnsi="Arial" w:cs="Arial"/>
              </w:rPr>
              <w:t xml:space="preserve"> </w:t>
            </w:r>
            <w:r w:rsidR="007B6A58">
              <w:rPr>
                <w:rFonts w:ascii="Arial" w:hAnsi="Arial" w:cs="Arial"/>
              </w:rPr>
              <w:t>Chief Officer</w:t>
            </w:r>
            <w:r w:rsidR="00CF215C">
              <w:rPr>
                <w:rFonts w:ascii="Arial" w:hAnsi="Arial" w:cs="Arial"/>
              </w:rPr>
              <w:t xml:space="preserve"> of Renfrewshire HSCP</w:t>
            </w:r>
          </w:p>
          <w:p w14:paraId="44C8A91E" w14:textId="77777777" w:rsidR="007B6A58" w:rsidRPr="00207554" w:rsidRDefault="007B6A58" w:rsidP="00BD5363">
            <w:pPr>
              <w:rPr>
                <w:rFonts w:ascii="Arial" w:hAnsi="Arial" w:cs="Arial"/>
                <w:b/>
                <w:bCs/>
              </w:rPr>
            </w:pPr>
          </w:p>
          <w:p w14:paraId="610CBB90" w14:textId="77777777" w:rsidR="00BF0754" w:rsidRDefault="00BF0754" w:rsidP="00BD5363">
            <w:pPr>
              <w:rPr>
                <w:rFonts w:ascii="Arial" w:hAnsi="Arial" w:cs="Arial"/>
              </w:rPr>
            </w:pPr>
            <w:r w:rsidRPr="00207554">
              <w:rPr>
                <w:rFonts w:ascii="Arial" w:hAnsi="Arial" w:cs="Arial"/>
                <w:b/>
                <w:bCs/>
              </w:rPr>
              <w:t>Department:</w:t>
            </w:r>
            <w:r w:rsidR="00BD5363" w:rsidRPr="00207554">
              <w:rPr>
                <w:rFonts w:ascii="Arial" w:hAnsi="Arial" w:cs="Arial"/>
                <w:b/>
                <w:bCs/>
              </w:rPr>
              <w:t xml:space="preserve"> </w:t>
            </w:r>
            <w:bookmarkStart w:id="0" w:name="_GoBack"/>
            <w:r w:rsidR="00BD5363" w:rsidRPr="00207554">
              <w:rPr>
                <w:rFonts w:ascii="Arial" w:hAnsi="Arial" w:cs="Arial"/>
              </w:rPr>
              <w:t>GP O</w:t>
            </w:r>
            <w:r w:rsidR="007B6A58">
              <w:rPr>
                <w:rFonts w:ascii="Arial" w:hAnsi="Arial" w:cs="Arial"/>
              </w:rPr>
              <w:t>ut of Hours (OOH)</w:t>
            </w:r>
            <w:r w:rsidR="00CF215C">
              <w:rPr>
                <w:rFonts w:ascii="Arial" w:hAnsi="Arial" w:cs="Arial"/>
              </w:rPr>
              <w:t xml:space="preserve"> Service</w:t>
            </w:r>
          </w:p>
          <w:bookmarkEnd w:id="0"/>
          <w:p w14:paraId="40847115" w14:textId="77777777" w:rsidR="007B6A58" w:rsidRPr="00207554" w:rsidRDefault="007B6A58" w:rsidP="00BD5363">
            <w:pPr>
              <w:rPr>
                <w:rFonts w:ascii="Arial" w:hAnsi="Arial" w:cs="Arial"/>
                <w:b/>
                <w:bCs/>
              </w:rPr>
            </w:pPr>
          </w:p>
          <w:p w14:paraId="33F31071" w14:textId="37A95EDB" w:rsidR="00BF0754" w:rsidRPr="00F14260" w:rsidRDefault="00BF0754" w:rsidP="00BD5363">
            <w:pPr>
              <w:rPr>
                <w:rFonts w:ascii="Arial" w:hAnsi="Arial" w:cs="Arial"/>
                <w:bCs/>
              </w:rPr>
            </w:pPr>
            <w:r w:rsidRPr="00207554">
              <w:rPr>
                <w:rFonts w:ascii="Arial" w:hAnsi="Arial" w:cs="Arial"/>
                <w:b/>
                <w:bCs/>
              </w:rPr>
              <w:t>Directorate:</w:t>
            </w:r>
            <w:r w:rsidR="00300830">
              <w:rPr>
                <w:rFonts w:ascii="Arial" w:hAnsi="Arial" w:cs="Arial"/>
                <w:b/>
                <w:bCs/>
              </w:rPr>
              <w:t xml:space="preserve"> </w:t>
            </w:r>
            <w:r w:rsidR="00F14260" w:rsidRPr="00F14260">
              <w:rPr>
                <w:rFonts w:ascii="Arial" w:hAnsi="Arial" w:cs="Arial"/>
                <w:bCs/>
              </w:rPr>
              <w:t xml:space="preserve">Renfrewshire HSCP (Hosted) </w:t>
            </w:r>
          </w:p>
          <w:p w14:paraId="0ECA826A" w14:textId="77777777" w:rsidR="00BD5363" w:rsidRPr="00207554" w:rsidRDefault="00BD5363" w:rsidP="00BD5363">
            <w:pPr>
              <w:jc w:val="both"/>
              <w:rPr>
                <w:rFonts w:ascii="Arial" w:hAnsi="Arial" w:cs="Arial"/>
                <w:bCs/>
              </w:rPr>
            </w:pPr>
          </w:p>
        </w:tc>
      </w:tr>
      <w:tr w:rsidR="00BF0754" w:rsidRPr="00207554" w14:paraId="3E125B39" w14:textId="77777777" w:rsidTr="11FAA651">
        <w:tc>
          <w:tcPr>
            <w:tcW w:w="10440" w:type="dxa"/>
          </w:tcPr>
          <w:p w14:paraId="515ED4B1" w14:textId="77777777" w:rsidR="00BF0754" w:rsidRPr="00207554" w:rsidRDefault="00BF0754" w:rsidP="00BD5363">
            <w:pPr>
              <w:jc w:val="both"/>
              <w:rPr>
                <w:rFonts w:ascii="Arial" w:hAnsi="Arial" w:cs="Arial"/>
                <w:b/>
                <w:bCs/>
                <w:u w:val="single"/>
              </w:rPr>
            </w:pPr>
            <w:r w:rsidRPr="00207554">
              <w:rPr>
                <w:rFonts w:ascii="Arial" w:hAnsi="Arial" w:cs="Arial"/>
                <w:b/>
                <w:bCs/>
              </w:rPr>
              <w:t>2.  JOB PURPOSE</w:t>
            </w:r>
          </w:p>
        </w:tc>
      </w:tr>
      <w:tr w:rsidR="00BF0754" w:rsidRPr="00207554" w14:paraId="0A329779" w14:textId="77777777" w:rsidTr="11FAA651">
        <w:tc>
          <w:tcPr>
            <w:tcW w:w="10440" w:type="dxa"/>
          </w:tcPr>
          <w:p w14:paraId="61427A23" w14:textId="77777777" w:rsidR="007B6A58" w:rsidRDefault="007B6A58" w:rsidP="007B6A58">
            <w:pPr>
              <w:jc w:val="both"/>
              <w:rPr>
                <w:rFonts w:ascii="Arial" w:hAnsi="Arial" w:cs="Arial"/>
              </w:rPr>
            </w:pPr>
          </w:p>
          <w:p w14:paraId="4E548826" w14:textId="77777777" w:rsidR="00351292" w:rsidRDefault="00351292" w:rsidP="007B6A58">
            <w:pPr>
              <w:jc w:val="both"/>
              <w:rPr>
                <w:rFonts w:ascii="Arial" w:hAnsi="Arial" w:cs="Arial"/>
              </w:rPr>
            </w:pPr>
          </w:p>
          <w:p w14:paraId="1BF8082D" w14:textId="4E1D5C14" w:rsidR="00BD5363" w:rsidRDefault="00BD5363" w:rsidP="007B6A58">
            <w:pPr>
              <w:jc w:val="both"/>
              <w:rPr>
                <w:rFonts w:ascii="Arial" w:hAnsi="Arial" w:cs="Arial"/>
              </w:rPr>
            </w:pPr>
            <w:r w:rsidRPr="00207554">
              <w:rPr>
                <w:rFonts w:ascii="Arial" w:hAnsi="Arial" w:cs="Arial"/>
              </w:rPr>
              <w:t xml:space="preserve">To lead the development </w:t>
            </w:r>
            <w:r w:rsidR="00CF215C">
              <w:rPr>
                <w:rFonts w:ascii="Arial" w:hAnsi="Arial" w:cs="Arial"/>
              </w:rPr>
              <w:t xml:space="preserve">and provision </w:t>
            </w:r>
            <w:r w:rsidRPr="00207554">
              <w:rPr>
                <w:rFonts w:ascii="Arial" w:hAnsi="Arial" w:cs="Arial"/>
              </w:rPr>
              <w:t>of</w:t>
            </w:r>
            <w:r w:rsidR="00CF215C">
              <w:rPr>
                <w:rFonts w:ascii="Arial" w:hAnsi="Arial" w:cs="Arial"/>
              </w:rPr>
              <w:t xml:space="preserve"> high quality</w:t>
            </w:r>
            <w:r w:rsidRPr="00207554">
              <w:rPr>
                <w:rFonts w:ascii="Arial" w:hAnsi="Arial" w:cs="Arial"/>
              </w:rPr>
              <w:t xml:space="preserve"> </w:t>
            </w:r>
            <w:r w:rsidR="00CF215C">
              <w:rPr>
                <w:rFonts w:ascii="Arial" w:hAnsi="Arial" w:cs="Arial"/>
              </w:rPr>
              <w:t>primary care delivered</w:t>
            </w:r>
            <w:r w:rsidRPr="00207554">
              <w:rPr>
                <w:rFonts w:ascii="Arial" w:hAnsi="Arial" w:cs="Arial"/>
              </w:rPr>
              <w:t xml:space="preserve"> within</w:t>
            </w:r>
            <w:r w:rsidR="00CF215C">
              <w:rPr>
                <w:rFonts w:ascii="Arial" w:hAnsi="Arial" w:cs="Arial"/>
              </w:rPr>
              <w:t xml:space="preserve"> the GP OOH service </w:t>
            </w:r>
            <w:r w:rsidR="00AB5E51">
              <w:rPr>
                <w:rFonts w:ascii="Arial" w:hAnsi="Arial" w:cs="Arial"/>
              </w:rPr>
              <w:t xml:space="preserve">of </w:t>
            </w:r>
            <w:r w:rsidR="00AB5E51" w:rsidRPr="00207554">
              <w:rPr>
                <w:rFonts w:ascii="Arial" w:hAnsi="Arial" w:cs="Arial"/>
              </w:rPr>
              <w:t>NHS</w:t>
            </w:r>
            <w:r w:rsidR="00207554">
              <w:rPr>
                <w:rFonts w:ascii="Arial" w:hAnsi="Arial" w:cs="Arial"/>
              </w:rPr>
              <w:t xml:space="preserve"> Greater Glasgow &amp; Clyde</w:t>
            </w:r>
            <w:r w:rsidRPr="00207554">
              <w:rPr>
                <w:rFonts w:ascii="Arial" w:hAnsi="Arial" w:cs="Arial"/>
              </w:rPr>
              <w:t xml:space="preserve">, in accordance with HSCP and NHS </w:t>
            </w:r>
            <w:r w:rsidR="00207554">
              <w:rPr>
                <w:rFonts w:ascii="Arial" w:hAnsi="Arial" w:cs="Arial"/>
              </w:rPr>
              <w:t>GGC</w:t>
            </w:r>
            <w:r w:rsidRPr="00207554">
              <w:rPr>
                <w:rFonts w:ascii="Arial" w:hAnsi="Arial" w:cs="Arial"/>
              </w:rPr>
              <w:t xml:space="preserve"> aims and objectives.</w:t>
            </w:r>
          </w:p>
          <w:p w14:paraId="30E63264" w14:textId="77777777" w:rsidR="00914D54" w:rsidRDefault="00914D54" w:rsidP="007B6A58">
            <w:pPr>
              <w:jc w:val="both"/>
              <w:rPr>
                <w:rFonts w:ascii="Arial" w:hAnsi="Arial" w:cs="Arial"/>
              </w:rPr>
            </w:pPr>
          </w:p>
          <w:p w14:paraId="0A27F4C8" w14:textId="366DDEB8" w:rsidR="00914D54" w:rsidRPr="00207554" w:rsidRDefault="00914D54" w:rsidP="007B6A58">
            <w:pPr>
              <w:jc w:val="both"/>
              <w:rPr>
                <w:rFonts w:ascii="Arial" w:hAnsi="Arial" w:cs="Arial"/>
              </w:rPr>
            </w:pPr>
            <w:r>
              <w:rPr>
                <w:rFonts w:ascii="Arial" w:hAnsi="Arial" w:cs="Arial"/>
              </w:rPr>
              <w:t>To provide credible and visible clinical leadership across the service and in the national arena</w:t>
            </w:r>
          </w:p>
          <w:p w14:paraId="155E6F2E" w14:textId="77777777" w:rsidR="00BD5363" w:rsidRPr="00207554" w:rsidRDefault="00BD5363" w:rsidP="007B6A58">
            <w:pPr>
              <w:ind w:left="720"/>
              <w:jc w:val="both"/>
              <w:rPr>
                <w:rFonts w:ascii="Arial" w:hAnsi="Arial" w:cs="Arial"/>
              </w:rPr>
            </w:pPr>
          </w:p>
          <w:p w14:paraId="62DC0077" w14:textId="12BF1500" w:rsidR="00BD5363" w:rsidRPr="00207554" w:rsidRDefault="00CF215C" w:rsidP="007B6A58">
            <w:pPr>
              <w:jc w:val="both"/>
              <w:rPr>
                <w:rFonts w:ascii="Arial" w:hAnsi="Arial" w:cs="Arial"/>
              </w:rPr>
            </w:pPr>
            <w:r>
              <w:rPr>
                <w:rFonts w:ascii="Arial" w:hAnsi="Arial" w:cs="Arial"/>
              </w:rPr>
              <w:t>Lead and ensure</w:t>
            </w:r>
            <w:r w:rsidRPr="00207554">
              <w:rPr>
                <w:rFonts w:ascii="Arial" w:hAnsi="Arial" w:cs="Arial"/>
              </w:rPr>
              <w:t xml:space="preserve"> </w:t>
            </w:r>
            <w:r w:rsidR="00BD5363" w:rsidRPr="00207554">
              <w:rPr>
                <w:rFonts w:ascii="Arial" w:hAnsi="Arial" w:cs="Arial"/>
              </w:rPr>
              <w:t xml:space="preserve">effective clinical governance within </w:t>
            </w:r>
            <w:r>
              <w:rPr>
                <w:rFonts w:ascii="Arial" w:hAnsi="Arial" w:cs="Arial"/>
              </w:rPr>
              <w:t xml:space="preserve">the GP OOH service of </w:t>
            </w:r>
            <w:r w:rsidR="007B6A58">
              <w:rPr>
                <w:rFonts w:ascii="Arial" w:hAnsi="Arial" w:cs="Arial"/>
              </w:rPr>
              <w:t xml:space="preserve">NHS GGC </w:t>
            </w:r>
            <w:r w:rsidR="007B6A58" w:rsidRPr="00207554">
              <w:rPr>
                <w:rFonts w:ascii="Arial" w:hAnsi="Arial" w:cs="Arial"/>
              </w:rPr>
              <w:t>and</w:t>
            </w:r>
            <w:r w:rsidR="00BD5363" w:rsidRPr="00207554">
              <w:rPr>
                <w:rFonts w:ascii="Arial" w:hAnsi="Arial" w:cs="Arial"/>
              </w:rPr>
              <w:t xml:space="preserve"> </w:t>
            </w:r>
            <w:r>
              <w:rPr>
                <w:rFonts w:ascii="Arial" w:hAnsi="Arial" w:cs="Arial"/>
              </w:rPr>
              <w:t xml:space="preserve">provide effective </w:t>
            </w:r>
            <w:r w:rsidR="00BD5363" w:rsidRPr="00207554">
              <w:rPr>
                <w:rFonts w:ascii="Arial" w:hAnsi="Arial" w:cs="Arial"/>
              </w:rPr>
              <w:t>clinical leadership to all staff and providers of clinical services.</w:t>
            </w:r>
          </w:p>
          <w:p w14:paraId="2D0ABD62" w14:textId="77777777" w:rsidR="00BD5363" w:rsidRPr="00207554" w:rsidRDefault="00BD5363" w:rsidP="007B6A58">
            <w:pPr>
              <w:ind w:left="720"/>
              <w:jc w:val="both"/>
              <w:rPr>
                <w:rFonts w:ascii="Arial" w:hAnsi="Arial" w:cs="Arial"/>
              </w:rPr>
            </w:pPr>
          </w:p>
          <w:p w14:paraId="10101E83" w14:textId="47956C6A" w:rsidR="00BD5363" w:rsidRPr="00207554" w:rsidRDefault="00BD5363" w:rsidP="007B6A58">
            <w:pPr>
              <w:jc w:val="both"/>
              <w:rPr>
                <w:rFonts w:ascii="Arial" w:hAnsi="Arial" w:cs="Arial"/>
              </w:rPr>
            </w:pPr>
            <w:r w:rsidRPr="00207554">
              <w:rPr>
                <w:rFonts w:ascii="Arial" w:hAnsi="Arial" w:cs="Arial"/>
              </w:rPr>
              <w:t xml:space="preserve">As a </w:t>
            </w:r>
            <w:r w:rsidR="00CF215C">
              <w:rPr>
                <w:rFonts w:ascii="Arial" w:hAnsi="Arial" w:cs="Arial"/>
              </w:rPr>
              <w:t xml:space="preserve">key </w:t>
            </w:r>
            <w:r w:rsidRPr="00207554">
              <w:rPr>
                <w:rFonts w:ascii="Arial" w:hAnsi="Arial" w:cs="Arial"/>
              </w:rPr>
              <w:t xml:space="preserve">member of the </w:t>
            </w:r>
            <w:r w:rsidR="00351292">
              <w:rPr>
                <w:rFonts w:ascii="Arial" w:hAnsi="Arial" w:cs="Arial"/>
              </w:rPr>
              <w:t xml:space="preserve">Senior </w:t>
            </w:r>
            <w:r w:rsidR="00351292" w:rsidRPr="00207554">
              <w:rPr>
                <w:rFonts w:ascii="Arial" w:hAnsi="Arial" w:cs="Arial"/>
              </w:rPr>
              <w:t>Management</w:t>
            </w:r>
            <w:r w:rsidRPr="00207554">
              <w:rPr>
                <w:rFonts w:ascii="Arial" w:hAnsi="Arial" w:cs="Arial"/>
              </w:rPr>
              <w:t xml:space="preserve"> Team</w:t>
            </w:r>
            <w:r w:rsidR="00351292">
              <w:rPr>
                <w:rFonts w:ascii="Arial" w:hAnsi="Arial" w:cs="Arial"/>
              </w:rPr>
              <w:t xml:space="preserve"> within GP OOHs</w:t>
            </w:r>
            <w:r w:rsidRPr="00207554">
              <w:rPr>
                <w:rFonts w:ascii="Arial" w:hAnsi="Arial" w:cs="Arial"/>
              </w:rPr>
              <w:t xml:space="preserve">, to contribute to the corporate governance and management of the </w:t>
            </w:r>
            <w:r w:rsidR="00CF215C">
              <w:rPr>
                <w:rFonts w:ascii="Arial" w:hAnsi="Arial" w:cs="Arial"/>
              </w:rPr>
              <w:t>service</w:t>
            </w:r>
            <w:r w:rsidRPr="00207554">
              <w:rPr>
                <w:rFonts w:ascii="Arial" w:hAnsi="Arial" w:cs="Arial"/>
              </w:rPr>
              <w:t>.</w:t>
            </w:r>
          </w:p>
          <w:p w14:paraId="556F4D1F" w14:textId="77777777" w:rsidR="00BD5363" w:rsidRPr="00207554" w:rsidRDefault="00BD5363" w:rsidP="007B6A58">
            <w:pPr>
              <w:ind w:left="720"/>
              <w:jc w:val="both"/>
              <w:rPr>
                <w:rFonts w:ascii="Arial" w:hAnsi="Arial" w:cs="Arial"/>
              </w:rPr>
            </w:pPr>
          </w:p>
          <w:p w14:paraId="29EE8DAF" w14:textId="4A6D04AC" w:rsidR="00BD5363" w:rsidRPr="00207554" w:rsidRDefault="00BD5363" w:rsidP="007B6A58">
            <w:pPr>
              <w:jc w:val="both"/>
              <w:rPr>
                <w:rFonts w:ascii="Arial" w:hAnsi="Arial" w:cs="Arial"/>
              </w:rPr>
            </w:pPr>
            <w:r w:rsidRPr="00207554">
              <w:rPr>
                <w:rFonts w:ascii="Arial" w:hAnsi="Arial" w:cs="Arial"/>
              </w:rPr>
              <w:t xml:space="preserve">To contribute to and participate in the development of a strategy for unscheduled care services in </w:t>
            </w:r>
            <w:r w:rsidR="007B6A58">
              <w:rPr>
                <w:rFonts w:ascii="Arial" w:hAnsi="Arial" w:cs="Arial"/>
              </w:rPr>
              <w:t>NHS GGC</w:t>
            </w:r>
            <w:r w:rsidR="00CF215C">
              <w:rPr>
                <w:rFonts w:ascii="Arial" w:hAnsi="Arial" w:cs="Arial"/>
              </w:rPr>
              <w:t xml:space="preserve">, linking with the Urgent and Unscheduled Care programme of work </w:t>
            </w:r>
          </w:p>
          <w:p w14:paraId="3FBE29DF" w14:textId="77777777" w:rsidR="00BD5363" w:rsidRPr="00207554" w:rsidRDefault="00BD5363" w:rsidP="007B6A58">
            <w:pPr>
              <w:ind w:left="720"/>
              <w:jc w:val="both"/>
              <w:rPr>
                <w:rFonts w:ascii="Arial" w:hAnsi="Arial" w:cs="Arial"/>
              </w:rPr>
            </w:pPr>
          </w:p>
          <w:p w14:paraId="7D592BCC" w14:textId="77777777" w:rsidR="00BD5363" w:rsidRDefault="00BD5363" w:rsidP="007B6A58">
            <w:pPr>
              <w:jc w:val="both"/>
              <w:rPr>
                <w:rFonts w:ascii="Arial" w:hAnsi="Arial" w:cs="Arial"/>
              </w:rPr>
            </w:pPr>
            <w:r w:rsidRPr="00207554">
              <w:rPr>
                <w:rFonts w:ascii="Arial" w:hAnsi="Arial" w:cs="Arial"/>
              </w:rPr>
              <w:t>Ensure optimum utilisation of resources in partnership with the Service Manager.</w:t>
            </w:r>
          </w:p>
          <w:p w14:paraId="60F21E81" w14:textId="77777777" w:rsidR="00351292" w:rsidRPr="00207554" w:rsidRDefault="00351292" w:rsidP="007B6A58">
            <w:pPr>
              <w:jc w:val="both"/>
              <w:rPr>
                <w:rFonts w:ascii="Arial" w:hAnsi="Arial" w:cs="Arial"/>
              </w:rPr>
            </w:pPr>
          </w:p>
          <w:p w14:paraId="06484728" w14:textId="77777777" w:rsidR="00AB5E51" w:rsidRDefault="00BD5363" w:rsidP="00BD5363">
            <w:pPr>
              <w:jc w:val="both"/>
              <w:rPr>
                <w:rFonts w:ascii="Arial" w:hAnsi="Arial" w:cs="Arial"/>
              </w:rPr>
            </w:pPr>
            <w:r w:rsidRPr="00207554">
              <w:rPr>
                <w:rFonts w:ascii="Arial" w:hAnsi="Arial" w:cs="Arial"/>
              </w:rPr>
              <w:t xml:space="preserve">To lead on partnership working with </w:t>
            </w:r>
            <w:r w:rsidR="00CF215C">
              <w:rPr>
                <w:rFonts w:ascii="Arial" w:hAnsi="Arial" w:cs="Arial"/>
              </w:rPr>
              <w:t xml:space="preserve">relevant stakeholders, including </w:t>
            </w:r>
            <w:r w:rsidRPr="00207554">
              <w:rPr>
                <w:rFonts w:ascii="Arial" w:hAnsi="Arial" w:cs="Arial"/>
              </w:rPr>
              <w:t xml:space="preserve">NHS24, Scottish Ambulance, Acute Services, </w:t>
            </w:r>
            <w:r w:rsidR="00914D54">
              <w:rPr>
                <w:rFonts w:ascii="Arial" w:hAnsi="Arial" w:cs="Arial"/>
              </w:rPr>
              <w:t xml:space="preserve">HSCP Social care services, GPs and other independent contractors, </w:t>
            </w:r>
            <w:r w:rsidRPr="00207554">
              <w:rPr>
                <w:rFonts w:ascii="Arial" w:hAnsi="Arial" w:cs="Arial"/>
              </w:rPr>
              <w:t xml:space="preserve">neighbouring Board areas and </w:t>
            </w:r>
            <w:r w:rsidR="006723BB">
              <w:rPr>
                <w:rFonts w:ascii="Arial" w:hAnsi="Arial" w:cs="Arial"/>
              </w:rPr>
              <w:t>GGC</w:t>
            </w:r>
            <w:r w:rsidRPr="00207554">
              <w:rPr>
                <w:rFonts w:ascii="Arial" w:hAnsi="Arial" w:cs="Arial"/>
              </w:rPr>
              <w:t xml:space="preserve"> Local Medical Committee (GP Sub Committee).</w:t>
            </w:r>
          </w:p>
          <w:p w14:paraId="7C0F8027" w14:textId="77777777" w:rsidR="00AB5E51" w:rsidRDefault="00AB5E51" w:rsidP="00BD5363">
            <w:pPr>
              <w:jc w:val="both"/>
              <w:rPr>
                <w:rFonts w:ascii="Arial" w:hAnsi="Arial" w:cs="Arial"/>
              </w:rPr>
            </w:pPr>
          </w:p>
          <w:p w14:paraId="1686C812" w14:textId="4445A02F" w:rsidR="00AB5E51" w:rsidRPr="00207554" w:rsidRDefault="00AB5E51" w:rsidP="00AB5E51">
            <w:pPr>
              <w:jc w:val="both"/>
              <w:rPr>
                <w:rFonts w:ascii="Arial" w:hAnsi="Arial" w:cs="Arial"/>
              </w:rPr>
            </w:pPr>
            <w:r>
              <w:rPr>
                <w:rFonts w:ascii="Arial" w:hAnsi="Arial" w:cs="Arial"/>
              </w:rPr>
              <w:t xml:space="preserve">Will </w:t>
            </w:r>
            <w:r w:rsidRPr="00207554">
              <w:rPr>
                <w:rFonts w:ascii="Arial" w:hAnsi="Arial" w:cs="Arial"/>
              </w:rPr>
              <w:t xml:space="preserve">undertake clinical shifts in </w:t>
            </w:r>
            <w:r>
              <w:rPr>
                <w:rFonts w:ascii="Arial" w:hAnsi="Arial" w:cs="Arial"/>
              </w:rPr>
              <w:t>all areas of GP OOHs</w:t>
            </w:r>
            <w:r w:rsidRPr="00207554">
              <w:rPr>
                <w:rFonts w:ascii="Arial" w:hAnsi="Arial" w:cs="Arial"/>
              </w:rPr>
              <w:t>.</w:t>
            </w:r>
          </w:p>
          <w:p w14:paraId="79B45751" w14:textId="77777777" w:rsidR="00AB5E51" w:rsidRDefault="00AB5E51" w:rsidP="00BD5363">
            <w:pPr>
              <w:jc w:val="both"/>
              <w:rPr>
                <w:rFonts w:ascii="Arial" w:hAnsi="Arial" w:cs="Arial"/>
              </w:rPr>
            </w:pPr>
          </w:p>
          <w:p w14:paraId="2C849E07" w14:textId="1DDE8135" w:rsidR="00FE714F" w:rsidRDefault="00FE714F" w:rsidP="00BD5363">
            <w:pPr>
              <w:jc w:val="both"/>
              <w:rPr>
                <w:rFonts w:ascii="Arial" w:hAnsi="Arial" w:cs="Arial"/>
                <w:bCs/>
              </w:rPr>
            </w:pPr>
            <w:r>
              <w:rPr>
                <w:rFonts w:ascii="Arial" w:hAnsi="Arial" w:cs="Arial"/>
                <w:bCs/>
              </w:rPr>
              <w:t>Applicants should be on the NHSGGC Performers List and have worked in the service over the past three years.</w:t>
            </w:r>
          </w:p>
          <w:p w14:paraId="1A8C0F45" w14:textId="77777777" w:rsidR="00351292" w:rsidRPr="00207554" w:rsidRDefault="00351292" w:rsidP="00BD5363">
            <w:pPr>
              <w:jc w:val="both"/>
              <w:rPr>
                <w:rFonts w:ascii="Arial" w:hAnsi="Arial" w:cs="Arial"/>
                <w:bCs/>
              </w:rPr>
            </w:pPr>
          </w:p>
        </w:tc>
      </w:tr>
      <w:tr w:rsidR="00BF0754" w:rsidRPr="00207554" w14:paraId="0B08DC2F" w14:textId="77777777" w:rsidTr="11FAA651">
        <w:tc>
          <w:tcPr>
            <w:tcW w:w="10440" w:type="dxa"/>
          </w:tcPr>
          <w:p w14:paraId="51E9A26C" w14:textId="77777777" w:rsidR="00BF0754" w:rsidRPr="00207554" w:rsidRDefault="00BF0754" w:rsidP="00BD5363">
            <w:pPr>
              <w:jc w:val="both"/>
              <w:rPr>
                <w:rFonts w:ascii="Arial" w:hAnsi="Arial" w:cs="Arial"/>
                <w:b/>
                <w:bCs/>
              </w:rPr>
            </w:pPr>
            <w:r w:rsidRPr="00207554">
              <w:rPr>
                <w:rFonts w:ascii="Arial" w:hAnsi="Arial" w:cs="Arial"/>
                <w:b/>
                <w:bCs/>
              </w:rPr>
              <w:t>3.  ROLE OF DEPARTMENT</w:t>
            </w:r>
          </w:p>
        </w:tc>
      </w:tr>
      <w:tr w:rsidR="00BF0754" w:rsidRPr="00207554" w14:paraId="067329EC" w14:textId="77777777" w:rsidTr="11FAA651">
        <w:tc>
          <w:tcPr>
            <w:tcW w:w="10440" w:type="dxa"/>
          </w:tcPr>
          <w:p w14:paraId="6DF3AD78" w14:textId="77777777" w:rsidR="007B6A58" w:rsidRDefault="007B6A58" w:rsidP="007B6A58">
            <w:pPr>
              <w:ind w:right="72"/>
              <w:jc w:val="both"/>
              <w:rPr>
                <w:rFonts w:ascii="Arial" w:hAnsi="Arial" w:cs="Arial"/>
                <w:color w:val="000000" w:themeColor="text1"/>
              </w:rPr>
            </w:pPr>
          </w:p>
          <w:p w14:paraId="3852CFDA" w14:textId="77777777" w:rsidR="00351292" w:rsidRDefault="00351292" w:rsidP="007B6A58">
            <w:pPr>
              <w:ind w:right="72"/>
              <w:jc w:val="both"/>
              <w:rPr>
                <w:rFonts w:ascii="Arial" w:hAnsi="Arial" w:cs="Arial"/>
                <w:color w:val="000000" w:themeColor="text1"/>
              </w:rPr>
            </w:pPr>
          </w:p>
          <w:p w14:paraId="5BFCB064" w14:textId="77777777" w:rsidR="00351292" w:rsidRDefault="00351292" w:rsidP="007B6A58">
            <w:pPr>
              <w:ind w:right="72"/>
              <w:jc w:val="both"/>
              <w:rPr>
                <w:rFonts w:ascii="Arial" w:hAnsi="Arial" w:cs="Arial"/>
                <w:color w:val="000000" w:themeColor="text1"/>
              </w:rPr>
            </w:pPr>
          </w:p>
          <w:p w14:paraId="0807D023" w14:textId="572ACE04" w:rsidR="007B6A58" w:rsidRPr="007B6A58" w:rsidRDefault="007B6A58" w:rsidP="007B6A58">
            <w:pPr>
              <w:ind w:right="72"/>
              <w:jc w:val="both"/>
              <w:rPr>
                <w:rFonts w:ascii="Arial" w:hAnsi="Arial" w:cs="Arial"/>
                <w:color w:val="000000" w:themeColor="text1"/>
              </w:rPr>
            </w:pPr>
            <w:r w:rsidRPr="007B6A58">
              <w:rPr>
                <w:rFonts w:ascii="Arial" w:hAnsi="Arial" w:cs="Arial"/>
                <w:color w:val="000000" w:themeColor="text1"/>
              </w:rPr>
              <w:t xml:space="preserve">NHS Greater Glasgow and Clyde (GGC) GP OOH Service is an urgent care service delivered from various locations across </w:t>
            </w:r>
            <w:r w:rsidR="00CF215C">
              <w:rPr>
                <w:rFonts w:ascii="Arial" w:hAnsi="Arial" w:cs="Arial"/>
                <w:color w:val="000000" w:themeColor="text1"/>
              </w:rPr>
              <w:t xml:space="preserve">the Board area. Care is delivered from Primary Care Emergency Centres, Caledonia House Hub and includes patient’s home or homely settings via the House Visiting service. </w:t>
            </w:r>
            <w:r w:rsidR="00CF215C" w:rsidRPr="007B6A58">
              <w:rPr>
                <w:rFonts w:ascii="Arial" w:hAnsi="Arial" w:cs="Arial"/>
                <w:color w:val="000000" w:themeColor="text1"/>
              </w:rPr>
              <w:t xml:space="preserve"> </w:t>
            </w:r>
            <w:r w:rsidRPr="007B6A58">
              <w:rPr>
                <w:rFonts w:ascii="Arial" w:hAnsi="Arial" w:cs="Arial"/>
                <w:color w:val="000000" w:themeColor="text1"/>
              </w:rPr>
              <w:t xml:space="preserve"> GP OOHs main base is Caledonia House</w:t>
            </w:r>
            <w:r w:rsidR="00CF215C">
              <w:rPr>
                <w:rFonts w:ascii="Arial" w:hAnsi="Arial" w:cs="Arial"/>
                <w:color w:val="000000" w:themeColor="text1"/>
              </w:rPr>
              <w:t>.</w:t>
            </w:r>
          </w:p>
          <w:p w14:paraId="2EC88018" w14:textId="77777777" w:rsidR="00BF0754" w:rsidRDefault="00BF0754" w:rsidP="00BD5363">
            <w:pPr>
              <w:jc w:val="both"/>
              <w:rPr>
                <w:rFonts w:ascii="Arial" w:hAnsi="Arial" w:cs="Arial"/>
                <w:bCs/>
              </w:rPr>
            </w:pPr>
          </w:p>
          <w:p w14:paraId="7B440C01" w14:textId="77777777" w:rsidR="00B834E6" w:rsidRDefault="00B834E6" w:rsidP="006A1CAB">
            <w:pPr>
              <w:jc w:val="both"/>
              <w:rPr>
                <w:rFonts w:ascii="Arial" w:hAnsi="Arial" w:cs="Arial"/>
              </w:rPr>
            </w:pPr>
          </w:p>
          <w:p w14:paraId="7C8D8EDA" w14:textId="77777777" w:rsidR="00B834E6" w:rsidRDefault="00B834E6" w:rsidP="006A1CAB">
            <w:pPr>
              <w:jc w:val="both"/>
              <w:rPr>
                <w:rFonts w:ascii="Arial" w:hAnsi="Arial" w:cs="Arial"/>
              </w:rPr>
            </w:pPr>
          </w:p>
          <w:p w14:paraId="5DAE3136" w14:textId="77777777" w:rsidR="00B834E6" w:rsidRDefault="00B834E6" w:rsidP="006A1CAB">
            <w:pPr>
              <w:jc w:val="both"/>
              <w:rPr>
                <w:rFonts w:ascii="Arial" w:hAnsi="Arial" w:cs="Arial"/>
              </w:rPr>
            </w:pPr>
          </w:p>
          <w:p w14:paraId="7EA2D3BB" w14:textId="77777777" w:rsidR="00B834E6" w:rsidRDefault="00B834E6" w:rsidP="006A1CAB">
            <w:pPr>
              <w:jc w:val="both"/>
              <w:rPr>
                <w:rFonts w:ascii="Arial" w:hAnsi="Arial" w:cs="Arial"/>
              </w:rPr>
            </w:pPr>
          </w:p>
          <w:p w14:paraId="213C5D69" w14:textId="4B8B1A75" w:rsidR="00CF215C" w:rsidRDefault="00CF215C" w:rsidP="006A1CAB">
            <w:pPr>
              <w:jc w:val="both"/>
              <w:rPr>
                <w:rFonts w:ascii="Arial" w:hAnsi="Arial" w:cs="Arial"/>
              </w:rPr>
            </w:pPr>
            <w:r>
              <w:rPr>
                <w:rFonts w:ascii="Arial" w:hAnsi="Arial" w:cs="Arial"/>
              </w:rPr>
              <w:t xml:space="preserve">The GPOOH Hub based at Caledonia House allows some collaboration with urgent care partners, namely NHS24 and Scottish Ambulance Service. </w:t>
            </w:r>
          </w:p>
          <w:p w14:paraId="4C5910A7" w14:textId="22A0F0D6" w:rsidR="00351292" w:rsidRDefault="00CF215C" w:rsidP="00BD5363">
            <w:pPr>
              <w:jc w:val="both"/>
              <w:rPr>
                <w:rFonts w:ascii="Arial" w:hAnsi="Arial" w:cs="Arial"/>
                <w:bCs/>
              </w:rPr>
            </w:pPr>
            <w:r>
              <w:rPr>
                <w:rFonts w:ascii="Arial" w:hAnsi="Arial" w:cs="Arial"/>
              </w:rPr>
              <w:t>The Hub also receives contact from wider Board services such as Community Nursing, Community Pharmacy</w:t>
            </w:r>
            <w:r w:rsidR="00914D54">
              <w:rPr>
                <w:rFonts w:ascii="Arial" w:hAnsi="Arial" w:cs="Arial"/>
              </w:rPr>
              <w:t>, CPNs</w:t>
            </w:r>
            <w:r>
              <w:rPr>
                <w:rFonts w:ascii="Arial" w:hAnsi="Arial" w:cs="Arial"/>
              </w:rPr>
              <w:t xml:space="preserve"> and GGC Laboratories. </w:t>
            </w:r>
          </w:p>
          <w:p w14:paraId="0FE0BAC7" w14:textId="77777777" w:rsidR="00351292" w:rsidRDefault="00351292" w:rsidP="00BD5363">
            <w:pPr>
              <w:jc w:val="both"/>
              <w:rPr>
                <w:rFonts w:ascii="Arial" w:hAnsi="Arial" w:cs="Arial"/>
                <w:bCs/>
              </w:rPr>
            </w:pPr>
          </w:p>
          <w:p w14:paraId="3B6A0B2E" w14:textId="77777777" w:rsidR="00351292" w:rsidRDefault="00351292" w:rsidP="00BD5363">
            <w:pPr>
              <w:jc w:val="both"/>
              <w:rPr>
                <w:rFonts w:ascii="Arial" w:hAnsi="Arial" w:cs="Arial"/>
                <w:bCs/>
              </w:rPr>
            </w:pPr>
          </w:p>
          <w:p w14:paraId="6E3BC7F6" w14:textId="77777777" w:rsidR="00351292" w:rsidRPr="00207554" w:rsidRDefault="00351292" w:rsidP="00BD5363">
            <w:pPr>
              <w:jc w:val="both"/>
              <w:rPr>
                <w:rFonts w:ascii="Arial" w:hAnsi="Arial" w:cs="Arial"/>
                <w:bCs/>
              </w:rPr>
            </w:pPr>
          </w:p>
        </w:tc>
      </w:tr>
      <w:tr w:rsidR="00BF0754" w:rsidRPr="00207554" w14:paraId="601923FE" w14:textId="77777777" w:rsidTr="11FAA651">
        <w:trPr>
          <w:trHeight w:val="903"/>
        </w:trPr>
        <w:tc>
          <w:tcPr>
            <w:tcW w:w="10440" w:type="dxa"/>
          </w:tcPr>
          <w:p w14:paraId="0B1BF876" w14:textId="77777777" w:rsidR="00BF0754" w:rsidRPr="00207554" w:rsidRDefault="00BF0754" w:rsidP="00BD5363">
            <w:pPr>
              <w:jc w:val="both"/>
              <w:rPr>
                <w:rFonts w:ascii="Arial" w:hAnsi="Arial" w:cs="Arial"/>
                <w:b/>
                <w:bCs/>
              </w:rPr>
            </w:pPr>
            <w:r w:rsidRPr="00207554">
              <w:rPr>
                <w:rFonts w:ascii="Arial" w:hAnsi="Arial" w:cs="Arial"/>
                <w:b/>
                <w:bCs/>
              </w:rPr>
              <w:lastRenderedPageBreak/>
              <w:t>4.  ORGANISATIONAL POSITION</w:t>
            </w:r>
          </w:p>
          <w:p w14:paraId="4B178369" w14:textId="77777777" w:rsidR="008029CD" w:rsidRPr="00207554" w:rsidRDefault="008029CD" w:rsidP="00BD5363">
            <w:pPr>
              <w:jc w:val="both"/>
              <w:rPr>
                <w:rFonts w:ascii="Arial" w:hAnsi="Arial" w:cs="Arial"/>
                <w:b/>
                <w:bCs/>
              </w:rPr>
            </w:pPr>
          </w:p>
        </w:tc>
      </w:tr>
      <w:tr w:rsidR="00BF0754" w:rsidRPr="00207554" w14:paraId="00071A53" w14:textId="77777777" w:rsidTr="11FAA651">
        <w:tc>
          <w:tcPr>
            <w:tcW w:w="10440" w:type="dxa"/>
          </w:tcPr>
          <w:p w14:paraId="3F86A0BD" w14:textId="6DAF2ED1" w:rsidR="008029CD" w:rsidRPr="00207554" w:rsidRDefault="00AB5E51" w:rsidP="00BD5363">
            <w:pPr>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74A3F9F7" wp14:editId="0482F549">
                      <wp:simplePos x="0" y="0"/>
                      <wp:positionH relativeFrom="column">
                        <wp:posOffset>391796</wp:posOffset>
                      </wp:positionH>
                      <wp:positionV relativeFrom="paragraph">
                        <wp:posOffset>897255</wp:posOffset>
                      </wp:positionV>
                      <wp:extent cx="819150" cy="533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19150" cy="5334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0.85pt,70.65pt" to="95.35pt,112.65pt" w14:anchorId="3F6CE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">
                      <v:stroke dashstyle="dash"/>
                    </v:line>
                  </w:pict>
                </mc:Fallback>
              </mc:AlternateContent>
            </w:r>
            <w:r w:rsidR="00351292" w:rsidRPr="00351292">
              <w:rPr>
                <w:rFonts w:ascii="Arial" w:hAnsi="Arial" w:cs="Arial"/>
                <w:bCs/>
                <w:noProof/>
              </w:rPr>
              <w:drawing>
                <wp:inline distT="0" distB="0" distL="0" distR="0" wp14:anchorId="45497E8E" wp14:editId="26FCD9AE">
                  <wp:extent cx="6467475" cy="5553075"/>
                  <wp:effectExtent l="0" t="57150" r="0"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D147DB" w14:textId="77777777" w:rsidR="008029CD" w:rsidRPr="00207554" w:rsidRDefault="008029CD" w:rsidP="00BD5363">
            <w:pPr>
              <w:jc w:val="both"/>
              <w:rPr>
                <w:rFonts w:ascii="Arial" w:hAnsi="Arial" w:cs="Arial"/>
                <w:bCs/>
              </w:rPr>
            </w:pPr>
          </w:p>
          <w:p w14:paraId="23C1B5B5" w14:textId="77777777" w:rsidR="00AB5E51" w:rsidRPr="00207554" w:rsidRDefault="00AB5E51" w:rsidP="00BD5363">
            <w:pPr>
              <w:jc w:val="both"/>
              <w:rPr>
                <w:rFonts w:ascii="Arial" w:hAnsi="Arial" w:cs="Arial"/>
                <w:bCs/>
              </w:rPr>
            </w:pPr>
          </w:p>
          <w:p w14:paraId="710C4D87" w14:textId="77777777" w:rsidR="008029CD" w:rsidRPr="00207554" w:rsidRDefault="008029CD" w:rsidP="00BD5363">
            <w:pPr>
              <w:jc w:val="both"/>
              <w:rPr>
                <w:rFonts w:ascii="Arial" w:hAnsi="Arial" w:cs="Arial"/>
                <w:bCs/>
              </w:rPr>
            </w:pPr>
          </w:p>
        </w:tc>
      </w:tr>
      <w:tr w:rsidR="00BF0754" w:rsidRPr="00207554" w14:paraId="74318A33" w14:textId="77777777" w:rsidTr="11FAA651">
        <w:tc>
          <w:tcPr>
            <w:tcW w:w="10440" w:type="dxa"/>
          </w:tcPr>
          <w:p w14:paraId="2B899362" w14:textId="77777777" w:rsidR="00BF0754" w:rsidRPr="00207554" w:rsidRDefault="00BF0754" w:rsidP="00BD5363">
            <w:pPr>
              <w:jc w:val="both"/>
              <w:rPr>
                <w:rFonts w:ascii="Arial" w:hAnsi="Arial" w:cs="Arial"/>
                <w:b/>
                <w:bCs/>
              </w:rPr>
            </w:pPr>
            <w:r w:rsidRPr="00207554">
              <w:rPr>
                <w:rFonts w:ascii="Arial" w:hAnsi="Arial" w:cs="Arial"/>
                <w:b/>
                <w:bCs/>
              </w:rPr>
              <w:lastRenderedPageBreak/>
              <w:t>5.  SCOPE AND RANGE</w:t>
            </w:r>
          </w:p>
          <w:p w14:paraId="57E7D70A" w14:textId="77777777" w:rsidR="008029CD" w:rsidRPr="00207554" w:rsidRDefault="008029CD" w:rsidP="00BD5363">
            <w:pPr>
              <w:jc w:val="both"/>
              <w:rPr>
                <w:rFonts w:ascii="Arial" w:hAnsi="Arial" w:cs="Arial"/>
                <w:b/>
                <w:bCs/>
              </w:rPr>
            </w:pPr>
          </w:p>
        </w:tc>
      </w:tr>
      <w:tr w:rsidR="00BF0754" w:rsidRPr="007B6A58" w14:paraId="4A31F608" w14:textId="77777777" w:rsidTr="11FAA651">
        <w:tc>
          <w:tcPr>
            <w:tcW w:w="10440" w:type="dxa"/>
          </w:tcPr>
          <w:p w14:paraId="2B8FB220" w14:textId="77777777" w:rsidR="007B6A58" w:rsidRDefault="007B6A58" w:rsidP="007B6A58">
            <w:pPr>
              <w:ind w:right="300"/>
              <w:jc w:val="both"/>
              <w:rPr>
                <w:rFonts w:ascii="Arial" w:hAnsi="Arial" w:cs="Arial"/>
                <w:color w:val="000000" w:themeColor="text1"/>
              </w:rPr>
            </w:pPr>
          </w:p>
          <w:p w14:paraId="42B1492C" w14:textId="77777777" w:rsidR="007B6A58" w:rsidRPr="007B6A58" w:rsidRDefault="007B6A58" w:rsidP="007B6A58">
            <w:pPr>
              <w:ind w:right="300"/>
              <w:jc w:val="both"/>
              <w:rPr>
                <w:rFonts w:ascii="Arial" w:hAnsi="Arial" w:cs="Arial"/>
                <w:color w:val="000000" w:themeColor="text1"/>
              </w:rPr>
            </w:pPr>
            <w:r w:rsidRPr="007B6A58">
              <w:rPr>
                <w:rFonts w:ascii="Arial" w:hAnsi="Arial" w:cs="Arial"/>
                <w:color w:val="000000" w:themeColor="text1"/>
              </w:rPr>
              <w:t>The GP OOH Service provides urgent care during the out-of-hours period; Monday – Friday 18:00 – 08:00hrs and 24 hours at weekends and Bank Holidays.  Service users access the service via NHS 24.  NHS 24 assess the patient and if clinically appropriate will refer the patient to the OOH service. Patients may receive a remote consultation by telephone or video or a face to face consultation, either by appointment at one of Primary Care Centres or in their home or homely setting.</w:t>
            </w:r>
          </w:p>
          <w:p w14:paraId="2650E4C4" w14:textId="77777777" w:rsidR="007B6A58" w:rsidRPr="007B6A58" w:rsidRDefault="007B6A58" w:rsidP="007B6A58">
            <w:pPr>
              <w:ind w:right="300"/>
              <w:jc w:val="both"/>
              <w:rPr>
                <w:rFonts w:ascii="Arial" w:hAnsi="Arial" w:cs="Arial"/>
                <w:color w:val="000000" w:themeColor="text1"/>
              </w:rPr>
            </w:pPr>
          </w:p>
          <w:p w14:paraId="08650D7F" w14:textId="77777777" w:rsidR="007B6A58" w:rsidRPr="007B6A58" w:rsidRDefault="007B6A58" w:rsidP="007B6A58">
            <w:pPr>
              <w:ind w:right="72"/>
              <w:jc w:val="both"/>
              <w:rPr>
                <w:rFonts w:ascii="Arial" w:hAnsi="Arial" w:cs="Arial"/>
              </w:rPr>
            </w:pPr>
          </w:p>
          <w:p w14:paraId="27C36FE5" w14:textId="0DE0B086" w:rsidR="00BF0754" w:rsidRDefault="00BD5363" w:rsidP="007B6A58">
            <w:pPr>
              <w:jc w:val="both"/>
              <w:rPr>
                <w:rFonts w:ascii="Arial" w:hAnsi="Arial" w:cs="Arial"/>
              </w:rPr>
            </w:pPr>
            <w:r w:rsidRPr="007B6A58">
              <w:rPr>
                <w:rFonts w:ascii="Arial" w:hAnsi="Arial" w:cs="Arial"/>
              </w:rPr>
              <w:t xml:space="preserve">The </w:t>
            </w:r>
            <w:r w:rsidR="007B6A58">
              <w:rPr>
                <w:rFonts w:ascii="Arial" w:hAnsi="Arial" w:cs="Arial"/>
              </w:rPr>
              <w:t xml:space="preserve">GP OOHs </w:t>
            </w:r>
            <w:r w:rsidR="007B6A58" w:rsidRPr="007B6A58">
              <w:rPr>
                <w:rFonts w:ascii="Arial" w:hAnsi="Arial" w:cs="Arial"/>
              </w:rPr>
              <w:t>Management</w:t>
            </w:r>
            <w:r w:rsidRPr="007B6A58">
              <w:rPr>
                <w:rFonts w:ascii="Arial" w:hAnsi="Arial" w:cs="Arial"/>
              </w:rPr>
              <w:t xml:space="preserve"> Team is responsible for all aspects of professional, clinical and administrative services, and for ensuring the effective deployment of human, financial and physical resources within the service to support provision of safe, sustainable and effective clinical services</w:t>
            </w:r>
            <w:r w:rsidR="007B6A58">
              <w:rPr>
                <w:rFonts w:ascii="Arial" w:hAnsi="Arial" w:cs="Arial"/>
              </w:rPr>
              <w:t xml:space="preserve">. </w:t>
            </w:r>
          </w:p>
          <w:p w14:paraId="0FA864DC" w14:textId="77777777" w:rsidR="007B6A58" w:rsidRPr="007B6A58" w:rsidRDefault="007B6A58" w:rsidP="007B6A58">
            <w:pPr>
              <w:jc w:val="both"/>
              <w:rPr>
                <w:rFonts w:ascii="Arial" w:hAnsi="Arial" w:cs="Arial"/>
                <w:bCs/>
              </w:rPr>
            </w:pPr>
          </w:p>
        </w:tc>
      </w:tr>
      <w:tr w:rsidR="00BF0754" w:rsidRPr="00207554" w14:paraId="057DBF40" w14:textId="77777777" w:rsidTr="11FAA651">
        <w:tc>
          <w:tcPr>
            <w:tcW w:w="10440" w:type="dxa"/>
          </w:tcPr>
          <w:p w14:paraId="79B86DE4" w14:textId="77777777" w:rsidR="00BF0754" w:rsidRPr="00207554" w:rsidRDefault="00BF0754" w:rsidP="00BD5363">
            <w:pPr>
              <w:jc w:val="both"/>
              <w:rPr>
                <w:rFonts w:ascii="Arial" w:hAnsi="Arial" w:cs="Arial"/>
                <w:b/>
                <w:bCs/>
              </w:rPr>
            </w:pPr>
            <w:r w:rsidRPr="00207554">
              <w:rPr>
                <w:rFonts w:ascii="Arial" w:hAnsi="Arial" w:cs="Arial"/>
                <w:b/>
                <w:bCs/>
              </w:rPr>
              <w:t>6.  MAIN TASKS, DUTIES AND RESPONSIBILITIES</w:t>
            </w:r>
          </w:p>
          <w:p w14:paraId="335CADA1" w14:textId="77777777" w:rsidR="008029CD" w:rsidRPr="00207554" w:rsidRDefault="008029CD" w:rsidP="00BD5363">
            <w:pPr>
              <w:jc w:val="both"/>
              <w:rPr>
                <w:rFonts w:ascii="Arial" w:hAnsi="Arial" w:cs="Arial"/>
                <w:b/>
                <w:bCs/>
              </w:rPr>
            </w:pPr>
          </w:p>
        </w:tc>
      </w:tr>
      <w:tr w:rsidR="00BF0754" w:rsidRPr="00207554" w14:paraId="5C26127F" w14:textId="77777777" w:rsidTr="11FAA651">
        <w:tc>
          <w:tcPr>
            <w:tcW w:w="10440" w:type="dxa"/>
          </w:tcPr>
          <w:p w14:paraId="441EB1D9" w14:textId="76F88EFB" w:rsidR="00A0734D" w:rsidRDefault="00A0734D" w:rsidP="00BD5363">
            <w:pPr>
              <w:jc w:val="both"/>
              <w:rPr>
                <w:rFonts w:ascii="Arial" w:hAnsi="Arial" w:cs="Arial"/>
                <w:b/>
              </w:rPr>
            </w:pPr>
          </w:p>
          <w:p w14:paraId="6899A321" w14:textId="77777777" w:rsidR="00BD5363" w:rsidRDefault="00BD5363" w:rsidP="00BD5363">
            <w:pPr>
              <w:jc w:val="both"/>
              <w:rPr>
                <w:rFonts w:ascii="Arial" w:hAnsi="Arial" w:cs="Arial"/>
                <w:b/>
              </w:rPr>
            </w:pPr>
            <w:r w:rsidRPr="00207554">
              <w:rPr>
                <w:rFonts w:ascii="Arial" w:hAnsi="Arial" w:cs="Arial"/>
                <w:b/>
              </w:rPr>
              <w:t xml:space="preserve">Clinical Governance </w:t>
            </w:r>
          </w:p>
          <w:p w14:paraId="691405E6" w14:textId="77777777" w:rsidR="006723BB" w:rsidRPr="00207554" w:rsidRDefault="006723BB" w:rsidP="00BD5363">
            <w:pPr>
              <w:jc w:val="both"/>
              <w:rPr>
                <w:rFonts w:ascii="Arial" w:hAnsi="Arial" w:cs="Arial"/>
                <w:b/>
              </w:rPr>
            </w:pPr>
          </w:p>
          <w:p w14:paraId="40332B63" w14:textId="52E81D6B" w:rsidR="00BD5363" w:rsidRDefault="00BD5363" w:rsidP="00BD5363">
            <w:pPr>
              <w:jc w:val="both"/>
              <w:rPr>
                <w:rFonts w:ascii="Arial" w:hAnsi="Arial" w:cs="Arial"/>
              </w:rPr>
            </w:pPr>
            <w:r w:rsidRPr="00207554">
              <w:rPr>
                <w:rFonts w:ascii="Arial" w:hAnsi="Arial" w:cs="Arial"/>
              </w:rPr>
              <w:t xml:space="preserve">To ensure effective clinical governance, by ensuring safe, effective and appropriate clinical processes, and by providing clinical leadership to all clinical and </w:t>
            </w:r>
            <w:r w:rsidR="008029CD" w:rsidRPr="00207554">
              <w:rPr>
                <w:rFonts w:ascii="Arial" w:hAnsi="Arial" w:cs="Arial"/>
              </w:rPr>
              <w:t>non-clinical</w:t>
            </w:r>
            <w:r w:rsidRPr="00207554">
              <w:rPr>
                <w:rFonts w:ascii="Arial" w:hAnsi="Arial" w:cs="Arial"/>
              </w:rPr>
              <w:t xml:space="preserve"> staff. Ensuring any issues of clinical risk management are identified and managed. </w:t>
            </w:r>
            <w:r w:rsidR="00646994">
              <w:rPr>
                <w:rFonts w:ascii="Arial" w:hAnsi="Arial" w:cs="Arial"/>
              </w:rPr>
              <w:t>Ensure clinical governance is reported through the appropriate Board arrangements.</w:t>
            </w:r>
          </w:p>
          <w:p w14:paraId="06143ED9" w14:textId="77777777" w:rsidR="006A1CAB" w:rsidRPr="00207554" w:rsidRDefault="006A1CAB" w:rsidP="00BD5363">
            <w:pPr>
              <w:jc w:val="both"/>
              <w:rPr>
                <w:rFonts w:ascii="Arial" w:hAnsi="Arial" w:cs="Arial"/>
              </w:rPr>
            </w:pPr>
          </w:p>
          <w:p w14:paraId="51BBC20E" w14:textId="28CBFA6E" w:rsidR="00BD5363" w:rsidRDefault="00BD5363" w:rsidP="00BD5363">
            <w:pPr>
              <w:jc w:val="both"/>
              <w:rPr>
                <w:rFonts w:ascii="Arial" w:hAnsi="Arial" w:cs="Arial"/>
              </w:rPr>
            </w:pPr>
            <w:r w:rsidRPr="00207554">
              <w:rPr>
                <w:rFonts w:ascii="Arial" w:hAnsi="Arial" w:cs="Arial"/>
              </w:rPr>
              <w:t>To foster and support multi-disciplinary team working across all professional groups at all levels of the service. To encourage</w:t>
            </w:r>
            <w:r w:rsidR="00914D54">
              <w:rPr>
                <w:rFonts w:ascii="Arial" w:hAnsi="Arial" w:cs="Arial"/>
              </w:rPr>
              <w:t xml:space="preserve"> and demonstrate</w:t>
            </w:r>
            <w:r w:rsidRPr="00207554">
              <w:rPr>
                <w:rFonts w:ascii="Arial" w:hAnsi="Arial" w:cs="Arial"/>
              </w:rPr>
              <w:t xml:space="preserve"> effective working relationships with other clinical teams, including secondary care and primary care. </w:t>
            </w:r>
          </w:p>
          <w:p w14:paraId="2B1067E8" w14:textId="77777777" w:rsidR="006A1CAB" w:rsidRPr="00207554" w:rsidRDefault="006A1CAB" w:rsidP="00BD5363">
            <w:pPr>
              <w:jc w:val="both"/>
              <w:rPr>
                <w:rFonts w:ascii="Arial" w:hAnsi="Arial" w:cs="Arial"/>
              </w:rPr>
            </w:pPr>
          </w:p>
          <w:p w14:paraId="2F6EFA70" w14:textId="2B1D6FA7" w:rsidR="00BD5363" w:rsidRDefault="00BD5363" w:rsidP="00BD5363">
            <w:pPr>
              <w:jc w:val="both"/>
              <w:rPr>
                <w:rFonts w:ascii="Arial" w:hAnsi="Arial" w:cs="Arial"/>
              </w:rPr>
            </w:pPr>
            <w:r w:rsidRPr="00207554">
              <w:rPr>
                <w:rFonts w:ascii="Arial" w:hAnsi="Arial" w:cs="Arial"/>
              </w:rPr>
              <w:t xml:space="preserve">To </w:t>
            </w:r>
            <w:r w:rsidR="00914D54">
              <w:rPr>
                <w:rFonts w:ascii="Arial" w:hAnsi="Arial" w:cs="Arial"/>
              </w:rPr>
              <w:t>support</w:t>
            </w:r>
            <w:r w:rsidR="00914D54" w:rsidRPr="00207554">
              <w:rPr>
                <w:rFonts w:ascii="Arial" w:hAnsi="Arial" w:cs="Arial"/>
              </w:rPr>
              <w:t xml:space="preserve"> </w:t>
            </w:r>
            <w:r w:rsidRPr="00207554">
              <w:rPr>
                <w:rFonts w:ascii="Arial" w:hAnsi="Arial" w:cs="Arial"/>
              </w:rPr>
              <w:t>the continued development of evidence-based practice built upon relevant national and local academic guidelines</w:t>
            </w:r>
            <w:r w:rsidR="00646994">
              <w:rPr>
                <w:rFonts w:ascii="Arial" w:hAnsi="Arial" w:cs="Arial"/>
              </w:rPr>
              <w:t>. Develop a programme of clinical audit and ensure that outcomes are used as evidence to change clinical practice where appropriate.</w:t>
            </w:r>
            <w:r w:rsidRPr="00207554">
              <w:rPr>
                <w:rFonts w:ascii="Arial" w:hAnsi="Arial" w:cs="Arial"/>
              </w:rPr>
              <w:t xml:space="preserve"> </w:t>
            </w:r>
          </w:p>
          <w:p w14:paraId="4F8A5548" w14:textId="77777777" w:rsidR="006A1CAB" w:rsidRPr="00207554" w:rsidRDefault="006A1CAB" w:rsidP="00BD5363">
            <w:pPr>
              <w:jc w:val="both"/>
              <w:rPr>
                <w:rFonts w:ascii="Arial" w:hAnsi="Arial" w:cs="Arial"/>
              </w:rPr>
            </w:pPr>
          </w:p>
          <w:p w14:paraId="08F686A6" w14:textId="77777777" w:rsidR="00BD5363" w:rsidRDefault="00BD5363" w:rsidP="00BD5363">
            <w:pPr>
              <w:jc w:val="both"/>
              <w:rPr>
                <w:rFonts w:ascii="Arial" w:hAnsi="Arial" w:cs="Arial"/>
              </w:rPr>
            </w:pPr>
            <w:r w:rsidRPr="00207554">
              <w:rPr>
                <w:rFonts w:ascii="Arial" w:hAnsi="Arial" w:cs="Arial"/>
              </w:rPr>
              <w:t xml:space="preserve">To continuously improve the quality of patient care by ensuring the delivery of safe and effective patient service that evidence the NHS Health Improvement Scotland quality indicators. </w:t>
            </w:r>
          </w:p>
          <w:p w14:paraId="74983976" w14:textId="77777777" w:rsidR="006A1CAB" w:rsidRPr="00207554" w:rsidRDefault="006A1CAB" w:rsidP="00BD5363">
            <w:pPr>
              <w:jc w:val="both"/>
              <w:rPr>
                <w:rFonts w:ascii="Arial" w:hAnsi="Arial" w:cs="Arial"/>
              </w:rPr>
            </w:pPr>
          </w:p>
          <w:p w14:paraId="0EE155B0" w14:textId="3513FDF9" w:rsidR="00BD5363" w:rsidRDefault="00BD5363" w:rsidP="00BD5363">
            <w:pPr>
              <w:jc w:val="both"/>
              <w:rPr>
                <w:rFonts w:ascii="Arial" w:hAnsi="Arial" w:cs="Arial"/>
              </w:rPr>
            </w:pPr>
            <w:r w:rsidRPr="00207554">
              <w:rPr>
                <w:rFonts w:ascii="Arial" w:hAnsi="Arial" w:cs="Arial"/>
              </w:rPr>
              <w:t>To ensure that complaints</w:t>
            </w:r>
            <w:r w:rsidR="006A1CAB">
              <w:rPr>
                <w:rFonts w:ascii="Arial" w:hAnsi="Arial" w:cs="Arial"/>
              </w:rPr>
              <w:t xml:space="preserve">/significant Adverse Events </w:t>
            </w:r>
            <w:r w:rsidR="006A1CAB" w:rsidRPr="00207554">
              <w:rPr>
                <w:rFonts w:ascii="Arial" w:hAnsi="Arial" w:cs="Arial"/>
              </w:rPr>
              <w:t>handling</w:t>
            </w:r>
            <w:r w:rsidRPr="00207554">
              <w:rPr>
                <w:rFonts w:ascii="Arial" w:hAnsi="Arial" w:cs="Arial"/>
              </w:rPr>
              <w:t xml:space="preserve"> mechanisms regarding clinical staff are </w:t>
            </w:r>
            <w:r w:rsidR="00646994">
              <w:rPr>
                <w:rFonts w:ascii="Arial" w:hAnsi="Arial" w:cs="Arial"/>
              </w:rPr>
              <w:t xml:space="preserve">employed and managed in a timely manner. </w:t>
            </w:r>
            <w:r w:rsidR="00646994" w:rsidRPr="00207554">
              <w:rPr>
                <w:rFonts w:ascii="Arial" w:hAnsi="Arial" w:cs="Arial"/>
              </w:rPr>
              <w:t xml:space="preserve"> </w:t>
            </w:r>
            <w:r w:rsidR="00AB5E51">
              <w:rPr>
                <w:rFonts w:ascii="Arial" w:hAnsi="Arial" w:cs="Arial"/>
              </w:rPr>
              <w:t xml:space="preserve">Review </w:t>
            </w:r>
            <w:r w:rsidR="00AB5E51" w:rsidRPr="00207554">
              <w:rPr>
                <w:rFonts w:ascii="Arial" w:hAnsi="Arial" w:cs="Arial"/>
              </w:rPr>
              <w:t>complaints</w:t>
            </w:r>
            <w:r w:rsidR="00AB5E51">
              <w:rPr>
                <w:rFonts w:ascii="Arial" w:hAnsi="Arial" w:cs="Arial"/>
              </w:rPr>
              <w:t xml:space="preserve"> </w:t>
            </w:r>
            <w:r w:rsidR="00AB5E51" w:rsidRPr="00207554">
              <w:rPr>
                <w:rFonts w:ascii="Arial" w:hAnsi="Arial" w:cs="Arial"/>
              </w:rPr>
              <w:t>to</w:t>
            </w:r>
            <w:r w:rsidRPr="00207554">
              <w:rPr>
                <w:rFonts w:ascii="Arial" w:hAnsi="Arial" w:cs="Arial"/>
              </w:rPr>
              <w:t xml:space="preserve"> ensure that learning is shared </w:t>
            </w:r>
            <w:r w:rsidR="00646994">
              <w:rPr>
                <w:rFonts w:ascii="Arial" w:hAnsi="Arial" w:cs="Arial"/>
              </w:rPr>
              <w:t xml:space="preserve">across the service </w:t>
            </w:r>
            <w:r w:rsidRPr="00207554">
              <w:rPr>
                <w:rFonts w:ascii="Arial" w:hAnsi="Arial" w:cs="Arial"/>
              </w:rPr>
              <w:t xml:space="preserve">and practices are changed where necessary. </w:t>
            </w:r>
          </w:p>
          <w:p w14:paraId="75A0F11D" w14:textId="77777777" w:rsidR="006A1CAB" w:rsidRPr="00207554" w:rsidRDefault="006A1CAB" w:rsidP="00BD5363">
            <w:pPr>
              <w:jc w:val="both"/>
              <w:rPr>
                <w:rFonts w:ascii="Arial" w:hAnsi="Arial" w:cs="Arial"/>
              </w:rPr>
            </w:pPr>
          </w:p>
          <w:p w14:paraId="3A4EDDDF" w14:textId="67C41462" w:rsidR="00BD5363" w:rsidRPr="00207554" w:rsidRDefault="00BD5363" w:rsidP="00BD5363">
            <w:pPr>
              <w:jc w:val="both"/>
              <w:rPr>
                <w:rFonts w:ascii="Arial" w:hAnsi="Arial" w:cs="Arial"/>
              </w:rPr>
            </w:pPr>
            <w:r w:rsidRPr="00207554">
              <w:rPr>
                <w:rFonts w:ascii="Arial" w:hAnsi="Arial" w:cs="Arial"/>
              </w:rPr>
              <w:t xml:space="preserve">To coordinate, support and encourage appropriate medical research and development within the service including the implementation of research </w:t>
            </w:r>
            <w:r w:rsidR="00AB5E51" w:rsidRPr="00207554">
              <w:rPr>
                <w:rFonts w:ascii="Arial" w:hAnsi="Arial" w:cs="Arial"/>
              </w:rPr>
              <w:t>governance in</w:t>
            </w:r>
            <w:r w:rsidRPr="00207554">
              <w:rPr>
                <w:rFonts w:ascii="Arial" w:hAnsi="Arial" w:cs="Arial"/>
              </w:rPr>
              <w:t xml:space="preserve"> line with NHS </w:t>
            </w:r>
            <w:r w:rsidR="00A0734D">
              <w:rPr>
                <w:rFonts w:ascii="Arial" w:hAnsi="Arial" w:cs="Arial"/>
              </w:rPr>
              <w:t>GGC</w:t>
            </w:r>
            <w:r w:rsidRPr="00207554">
              <w:rPr>
                <w:rFonts w:ascii="Arial" w:hAnsi="Arial" w:cs="Arial"/>
              </w:rPr>
              <w:t xml:space="preserve"> Strategy. </w:t>
            </w:r>
          </w:p>
          <w:p w14:paraId="1EFC5F7E" w14:textId="77777777" w:rsidR="00646994" w:rsidRDefault="00646994" w:rsidP="00BD5363">
            <w:pPr>
              <w:jc w:val="both"/>
              <w:rPr>
                <w:rFonts w:ascii="Arial" w:hAnsi="Arial" w:cs="Arial"/>
              </w:rPr>
            </w:pPr>
          </w:p>
          <w:p w14:paraId="2DBD7800" w14:textId="346DFFBB" w:rsidR="00646994" w:rsidRDefault="00BD5363" w:rsidP="00BD5363">
            <w:pPr>
              <w:jc w:val="both"/>
              <w:rPr>
                <w:rFonts w:ascii="Arial" w:hAnsi="Arial" w:cs="Arial"/>
              </w:rPr>
            </w:pPr>
            <w:r w:rsidRPr="00207554">
              <w:rPr>
                <w:rFonts w:ascii="Arial" w:hAnsi="Arial" w:cs="Arial"/>
              </w:rPr>
              <w:t xml:space="preserve">To provide clinical guidance for the development of policies and </w:t>
            </w:r>
            <w:r w:rsidR="00AB5E51" w:rsidRPr="00207554">
              <w:rPr>
                <w:rFonts w:ascii="Arial" w:hAnsi="Arial" w:cs="Arial"/>
              </w:rPr>
              <w:t>procedures in</w:t>
            </w:r>
            <w:r w:rsidRPr="00207554">
              <w:rPr>
                <w:rFonts w:ascii="Arial" w:hAnsi="Arial" w:cs="Arial"/>
              </w:rPr>
              <w:t xml:space="preserve"> line with NHS</w:t>
            </w:r>
            <w:r w:rsidR="00A0734D">
              <w:rPr>
                <w:rFonts w:ascii="Arial" w:hAnsi="Arial" w:cs="Arial"/>
              </w:rPr>
              <w:t xml:space="preserve"> GGC</w:t>
            </w:r>
            <w:r w:rsidRPr="00207554">
              <w:rPr>
                <w:rFonts w:ascii="Arial" w:hAnsi="Arial" w:cs="Arial"/>
              </w:rPr>
              <w:t xml:space="preserve"> guidelines. </w:t>
            </w:r>
          </w:p>
          <w:p w14:paraId="27F952D8" w14:textId="77777777" w:rsidR="00646994" w:rsidRDefault="00646994" w:rsidP="00BD5363">
            <w:pPr>
              <w:jc w:val="both"/>
              <w:rPr>
                <w:rFonts w:ascii="Arial" w:hAnsi="Arial" w:cs="Arial"/>
              </w:rPr>
            </w:pPr>
          </w:p>
          <w:p w14:paraId="7EA2830F" w14:textId="794A8AAE" w:rsidR="00BD5363" w:rsidRPr="00207554" w:rsidRDefault="00BD5363" w:rsidP="00BD5363">
            <w:pPr>
              <w:jc w:val="both"/>
              <w:rPr>
                <w:rFonts w:ascii="Arial" w:hAnsi="Arial" w:cs="Arial"/>
              </w:rPr>
            </w:pPr>
            <w:r w:rsidRPr="00207554">
              <w:rPr>
                <w:rFonts w:ascii="Arial" w:hAnsi="Arial" w:cs="Arial"/>
              </w:rPr>
              <w:t xml:space="preserve">To </w:t>
            </w:r>
            <w:r w:rsidR="00646994">
              <w:rPr>
                <w:rFonts w:ascii="Arial" w:hAnsi="Arial" w:cs="Arial"/>
              </w:rPr>
              <w:t xml:space="preserve">work with the senior management team to </w:t>
            </w:r>
            <w:r w:rsidRPr="00207554">
              <w:rPr>
                <w:rFonts w:ascii="Arial" w:hAnsi="Arial" w:cs="Arial"/>
              </w:rPr>
              <w:t xml:space="preserve">develop </w:t>
            </w:r>
            <w:r w:rsidR="00646994">
              <w:rPr>
                <w:rFonts w:ascii="Arial" w:hAnsi="Arial" w:cs="Arial"/>
              </w:rPr>
              <w:t xml:space="preserve">frameworks to measure performance and </w:t>
            </w:r>
            <w:r w:rsidR="00AB5E51">
              <w:rPr>
                <w:rFonts w:ascii="Arial" w:hAnsi="Arial" w:cs="Arial"/>
              </w:rPr>
              <w:t xml:space="preserve">achievement </w:t>
            </w:r>
            <w:r w:rsidR="00AB5E51" w:rsidRPr="00207554">
              <w:rPr>
                <w:rFonts w:ascii="Arial" w:hAnsi="Arial" w:cs="Arial"/>
              </w:rPr>
              <w:t>of</w:t>
            </w:r>
            <w:r w:rsidRPr="00207554">
              <w:rPr>
                <w:rFonts w:ascii="Arial" w:hAnsi="Arial" w:cs="Arial"/>
              </w:rPr>
              <w:t xml:space="preserve"> targets and quality indicators to ensure safe and effective, evidence based practice. </w:t>
            </w:r>
          </w:p>
          <w:p w14:paraId="3B8AC87E" w14:textId="77777777" w:rsidR="00BD5363" w:rsidRPr="00207554" w:rsidRDefault="00BD5363" w:rsidP="00BD5363">
            <w:pPr>
              <w:jc w:val="both"/>
              <w:rPr>
                <w:rFonts w:ascii="Arial" w:hAnsi="Arial" w:cs="Arial"/>
              </w:rPr>
            </w:pPr>
          </w:p>
          <w:p w14:paraId="563A4EEE" w14:textId="77777777" w:rsidR="00BD5363" w:rsidRDefault="00BD5363" w:rsidP="00BD5363">
            <w:pPr>
              <w:jc w:val="both"/>
              <w:rPr>
                <w:rFonts w:ascii="Arial" w:hAnsi="Arial" w:cs="Arial"/>
                <w:b/>
              </w:rPr>
            </w:pPr>
            <w:r w:rsidRPr="00207554">
              <w:rPr>
                <w:rFonts w:ascii="Arial" w:hAnsi="Arial" w:cs="Arial"/>
                <w:b/>
              </w:rPr>
              <w:t>Staff Governance</w:t>
            </w:r>
          </w:p>
          <w:p w14:paraId="5C77B9B7" w14:textId="22761B2A" w:rsidR="00646994" w:rsidRDefault="00646994" w:rsidP="11FAA651">
            <w:pPr>
              <w:jc w:val="both"/>
              <w:rPr>
                <w:rFonts w:ascii="Arial" w:hAnsi="Arial" w:cs="Arial"/>
                <w:b/>
                <w:bCs/>
              </w:rPr>
            </w:pPr>
          </w:p>
          <w:p w14:paraId="1CD648BB" w14:textId="5494C9B2" w:rsidR="00646994" w:rsidRDefault="00646994" w:rsidP="00BD5363">
            <w:pPr>
              <w:jc w:val="both"/>
              <w:rPr>
                <w:rFonts w:ascii="Arial" w:hAnsi="Arial" w:cs="Arial"/>
              </w:rPr>
            </w:pPr>
            <w:r>
              <w:rPr>
                <w:rFonts w:ascii="Arial" w:hAnsi="Arial" w:cs="Arial"/>
              </w:rPr>
              <w:t>To lead, direct, manage and support the clinical staff working within the service.</w:t>
            </w:r>
          </w:p>
          <w:p w14:paraId="024C58DB" w14:textId="77777777" w:rsidR="00646994" w:rsidRDefault="00646994" w:rsidP="00BD5363">
            <w:pPr>
              <w:jc w:val="both"/>
              <w:rPr>
                <w:rFonts w:ascii="Arial" w:hAnsi="Arial" w:cs="Arial"/>
              </w:rPr>
            </w:pPr>
          </w:p>
          <w:p w14:paraId="7F239E93" w14:textId="418A9A31" w:rsidR="00646994" w:rsidRDefault="00646994" w:rsidP="00BD5363">
            <w:pPr>
              <w:jc w:val="both"/>
              <w:rPr>
                <w:rFonts w:ascii="Arial" w:hAnsi="Arial" w:cs="Arial"/>
              </w:rPr>
            </w:pPr>
            <w:r w:rsidRPr="11FAA651">
              <w:rPr>
                <w:rFonts w:ascii="Arial" w:hAnsi="Arial" w:cs="Arial"/>
              </w:rPr>
              <w:t xml:space="preserve">Ensure robust appointment processes for the appointment of GPs working in the service on a sessional and salaried basis. </w:t>
            </w:r>
          </w:p>
          <w:p w14:paraId="5D6D7361" w14:textId="7EFBB5E9" w:rsidR="11FAA651" w:rsidRDefault="11FAA651" w:rsidP="11FAA651">
            <w:pPr>
              <w:jc w:val="both"/>
              <w:rPr>
                <w:rFonts w:ascii="Arial" w:hAnsi="Arial" w:cs="Arial"/>
              </w:rPr>
            </w:pPr>
          </w:p>
          <w:p w14:paraId="51E7DAE6" w14:textId="497D3C4E" w:rsidR="3FC3687F" w:rsidRDefault="3FC3687F" w:rsidP="11FAA651">
            <w:pPr>
              <w:jc w:val="both"/>
              <w:rPr>
                <w:rFonts w:ascii="Arial" w:hAnsi="Arial" w:cs="Arial"/>
              </w:rPr>
            </w:pPr>
            <w:r w:rsidRPr="11FAA651">
              <w:rPr>
                <w:rFonts w:ascii="Arial" w:hAnsi="Arial" w:cs="Arial"/>
              </w:rPr>
              <w:t>To support Job Planning discussions with GPs employed in the service, along with the Ser</w:t>
            </w:r>
            <w:r w:rsidR="1574DCF5" w:rsidRPr="11FAA651">
              <w:rPr>
                <w:rFonts w:ascii="Arial" w:hAnsi="Arial" w:cs="Arial"/>
              </w:rPr>
              <w:t>vice Manager.</w:t>
            </w:r>
          </w:p>
          <w:p w14:paraId="7D4A2356" w14:textId="77777777" w:rsidR="00646994" w:rsidRDefault="00646994" w:rsidP="00BD5363">
            <w:pPr>
              <w:jc w:val="both"/>
              <w:rPr>
                <w:rFonts w:ascii="Arial" w:hAnsi="Arial" w:cs="Arial"/>
              </w:rPr>
            </w:pPr>
          </w:p>
          <w:p w14:paraId="29D54D05" w14:textId="4A34CA53" w:rsidR="00646994" w:rsidRDefault="00646994" w:rsidP="00BD5363">
            <w:pPr>
              <w:jc w:val="both"/>
              <w:rPr>
                <w:rFonts w:ascii="Arial" w:hAnsi="Arial" w:cs="Arial"/>
              </w:rPr>
            </w:pPr>
            <w:r>
              <w:rPr>
                <w:rFonts w:ascii="Arial" w:hAnsi="Arial" w:cs="Arial"/>
              </w:rPr>
              <w:t>Ensure medical rotas are supported to provide the required flexibility and capacity required for planning service delivery.</w:t>
            </w:r>
          </w:p>
          <w:p w14:paraId="0B445DB5" w14:textId="77777777" w:rsidR="006A1CAB" w:rsidRPr="00207554" w:rsidRDefault="006A1CAB" w:rsidP="00BD5363">
            <w:pPr>
              <w:jc w:val="both"/>
              <w:rPr>
                <w:rFonts w:ascii="Arial" w:hAnsi="Arial" w:cs="Arial"/>
              </w:rPr>
            </w:pPr>
          </w:p>
          <w:p w14:paraId="58CB9B08" w14:textId="497D80B9" w:rsidR="00BD5363" w:rsidRDefault="00646994" w:rsidP="00BD5363">
            <w:pPr>
              <w:jc w:val="both"/>
              <w:rPr>
                <w:rFonts w:ascii="Arial" w:hAnsi="Arial" w:cs="Arial"/>
              </w:rPr>
            </w:pPr>
            <w:r w:rsidRPr="11FAA651">
              <w:rPr>
                <w:rFonts w:ascii="Arial" w:hAnsi="Arial" w:cs="Arial"/>
              </w:rPr>
              <w:t xml:space="preserve">Work with the senior team to develop and </w:t>
            </w:r>
            <w:r w:rsidR="00BD5363" w:rsidRPr="11FAA651">
              <w:rPr>
                <w:rFonts w:ascii="Arial" w:hAnsi="Arial" w:cs="Arial"/>
              </w:rPr>
              <w:t>coordinate a</w:t>
            </w:r>
            <w:r w:rsidRPr="11FAA651">
              <w:rPr>
                <w:rFonts w:ascii="Arial" w:hAnsi="Arial" w:cs="Arial"/>
              </w:rPr>
              <w:t xml:space="preserve"> programme of education and training to support the professional development of clinicians working in the service. This may include liaison with NHS Education for Scotland, Colleges and Universities. </w:t>
            </w:r>
          </w:p>
          <w:p w14:paraId="1607572D" w14:textId="77777777" w:rsidR="006A1CAB" w:rsidRPr="00207554" w:rsidRDefault="006A1CAB" w:rsidP="00BD5363">
            <w:pPr>
              <w:jc w:val="both"/>
              <w:rPr>
                <w:rFonts w:ascii="Arial" w:hAnsi="Arial" w:cs="Arial"/>
              </w:rPr>
            </w:pPr>
          </w:p>
          <w:p w14:paraId="32A827F3" w14:textId="566EF55B" w:rsidR="00A0734D" w:rsidRDefault="00BD5363" w:rsidP="006A1CAB">
            <w:pPr>
              <w:jc w:val="both"/>
              <w:rPr>
                <w:rFonts w:ascii="Arial" w:hAnsi="Arial" w:cs="Arial"/>
              </w:rPr>
            </w:pPr>
            <w:r w:rsidRPr="00207554">
              <w:rPr>
                <w:rFonts w:ascii="Arial" w:hAnsi="Arial" w:cs="Arial"/>
              </w:rPr>
              <w:t xml:space="preserve">Support the development of an effective </w:t>
            </w:r>
            <w:r w:rsidR="009C3C90">
              <w:rPr>
                <w:rFonts w:ascii="Arial" w:hAnsi="Arial" w:cs="Arial"/>
              </w:rPr>
              <w:t xml:space="preserve">workforce </w:t>
            </w:r>
            <w:r w:rsidR="00AB5E51">
              <w:rPr>
                <w:rFonts w:ascii="Arial" w:hAnsi="Arial" w:cs="Arial"/>
              </w:rPr>
              <w:t>planning</w:t>
            </w:r>
            <w:r w:rsidR="00AB5E51" w:rsidRPr="00207554">
              <w:rPr>
                <w:rFonts w:ascii="Arial" w:hAnsi="Arial" w:cs="Arial"/>
              </w:rPr>
              <w:t xml:space="preserve"> model</w:t>
            </w:r>
            <w:r w:rsidRPr="00207554">
              <w:rPr>
                <w:rFonts w:ascii="Arial" w:hAnsi="Arial" w:cs="Arial"/>
              </w:rPr>
              <w:t xml:space="preserve"> for service</w:t>
            </w:r>
            <w:r w:rsidR="009C3C90">
              <w:rPr>
                <w:rFonts w:ascii="Arial" w:hAnsi="Arial" w:cs="Arial"/>
              </w:rPr>
              <w:t xml:space="preserve"> delivery at present and in the future</w:t>
            </w:r>
            <w:r w:rsidRPr="00207554">
              <w:rPr>
                <w:rFonts w:ascii="Arial" w:hAnsi="Arial" w:cs="Arial"/>
              </w:rPr>
              <w:t>.</w:t>
            </w:r>
          </w:p>
          <w:p w14:paraId="141D7951" w14:textId="77777777" w:rsidR="009C3C90" w:rsidRDefault="009C3C90" w:rsidP="006A1CAB">
            <w:pPr>
              <w:jc w:val="both"/>
              <w:rPr>
                <w:rFonts w:ascii="Arial" w:hAnsi="Arial" w:cs="Arial"/>
              </w:rPr>
            </w:pPr>
          </w:p>
          <w:p w14:paraId="49C3C648" w14:textId="272A886D" w:rsidR="009C3C90" w:rsidRDefault="009C3C90" w:rsidP="006A1CAB">
            <w:pPr>
              <w:jc w:val="both"/>
              <w:rPr>
                <w:rFonts w:ascii="Arial" w:hAnsi="Arial" w:cs="Arial"/>
              </w:rPr>
            </w:pPr>
            <w:r w:rsidRPr="11FAA651">
              <w:rPr>
                <w:rFonts w:ascii="Arial" w:hAnsi="Arial" w:cs="Arial"/>
              </w:rPr>
              <w:t>Manage performance and disciplinary issues relating to medical staff, supported by Service Manager and HR colleagues, in line with relevant NHSGGC policies</w:t>
            </w:r>
            <w:r w:rsidR="2AD82EAB" w:rsidRPr="11FAA651">
              <w:rPr>
                <w:rFonts w:ascii="Arial" w:hAnsi="Arial" w:cs="Arial"/>
              </w:rPr>
              <w:t>. Support absence management again in line with relevant NHSGGC policies.</w:t>
            </w:r>
          </w:p>
          <w:p w14:paraId="78115D81" w14:textId="77777777" w:rsidR="00A0734D" w:rsidRPr="00207554" w:rsidRDefault="00A0734D" w:rsidP="00BD5363">
            <w:pPr>
              <w:ind w:left="720"/>
              <w:jc w:val="both"/>
              <w:rPr>
                <w:rFonts w:ascii="Arial" w:hAnsi="Arial" w:cs="Arial"/>
              </w:rPr>
            </w:pPr>
          </w:p>
          <w:p w14:paraId="4D3D21F6" w14:textId="77777777" w:rsidR="00BD5363" w:rsidRDefault="00BD5363" w:rsidP="00BD5363">
            <w:pPr>
              <w:jc w:val="both"/>
              <w:rPr>
                <w:rFonts w:ascii="Arial" w:hAnsi="Arial" w:cs="Arial"/>
                <w:b/>
              </w:rPr>
            </w:pPr>
            <w:r w:rsidRPr="00207554">
              <w:rPr>
                <w:rFonts w:ascii="Arial" w:hAnsi="Arial" w:cs="Arial"/>
                <w:b/>
              </w:rPr>
              <w:t>Strategic</w:t>
            </w:r>
          </w:p>
          <w:p w14:paraId="3D4CBD33" w14:textId="77777777" w:rsidR="006723BB" w:rsidRPr="00207554" w:rsidRDefault="006723BB" w:rsidP="00BD5363">
            <w:pPr>
              <w:jc w:val="both"/>
              <w:rPr>
                <w:rFonts w:ascii="Arial" w:hAnsi="Arial" w:cs="Arial"/>
                <w:b/>
              </w:rPr>
            </w:pPr>
          </w:p>
          <w:p w14:paraId="39F4A282" w14:textId="1D26FC71" w:rsidR="009C3C90" w:rsidRDefault="009C3C90" w:rsidP="00BD5363">
            <w:pPr>
              <w:jc w:val="both"/>
              <w:rPr>
                <w:rFonts w:ascii="Arial" w:hAnsi="Arial" w:cs="Arial"/>
              </w:rPr>
            </w:pPr>
            <w:r w:rsidRPr="11FAA651">
              <w:rPr>
                <w:rFonts w:ascii="Arial" w:hAnsi="Arial" w:cs="Arial"/>
              </w:rPr>
              <w:t xml:space="preserve">Lead the strategic development of the GPOOH service, </w:t>
            </w:r>
            <w:r w:rsidR="5D341936" w:rsidRPr="11FAA651">
              <w:rPr>
                <w:rFonts w:ascii="Arial" w:hAnsi="Arial" w:cs="Arial"/>
              </w:rPr>
              <w:t>aligning to the</w:t>
            </w:r>
            <w:r w:rsidRPr="11FAA651">
              <w:rPr>
                <w:rFonts w:ascii="Arial" w:hAnsi="Arial" w:cs="Arial"/>
              </w:rPr>
              <w:t xml:space="preserve"> out of hours health care needs</w:t>
            </w:r>
            <w:r w:rsidR="3E9EC227" w:rsidRPr="11FAA651">
              <w:rPr>
                <w:rFonts w:ascii="Arial" w:hAnsi="Arial" w:cs="Arial"/>
              </w:rPr>
              <w:t xml:space="preserve"> of the population served by the service.</w:t>
            </w:r>
          </w:p>
          <w:p w14:paraId="790B39DA" w14:textId="77777777" w:rsidR="009C3C90" w:rsidRDefault="009C3C90" w:rsidP="00BD5363">
            <w:pPr>
              <w:jc w:val="both"/>
              <w:rPr>
                <w:rFonts w:ascii="Arial" w:hAnsi="Arial" w:cs="Arial"/>
              </w:rPr>
            </w:pPr>
          </w:p>
          <w:p w14:paraId="44031768" w14:textId="76A43A55" w:rsidR="00BD5363" w:rsidRPr="00207554" w:rsidRDefault="00BD5363" w:rsidP="00BD5363">
            <w:pPr>
              <w:jc w:val="both"/>
              <w:rPr>
                <w:rFonts w:ascii="Arial" w:hAnsi="Arial" w:cs="Arial"/>
              </w:rPr>
            </w:pPr>
            <w:r w:rsidRPr="00207554">
              <w:rPr>
                <w:rFonts w:ascii="Arial" w:hAnsi="Arial" w:cs="Arial"/>
              </w:rPr>
              <w:t xml:space="preserve">Contribute to and participate in the </w:t>
            </w:r>
            <w:r w:rsidR="009C3C90">
              <w:rPr>
                <w:rFonts w:ascii="Arial" w:hAnsi="Arial" w:cs="Arial"/>
              </w:rPr>
              <w:t xml:space="preserve">programme of work relating to Unscheduled and </w:t>
            </w:r>
            <w:r w:rsidR="00AB5E51">
              <w:rPr>
                <w:rFonts w:ascii="Arial" w:hAnsi="Arial" w:cs="Arial"/>
              </w:rPr>
              <w:t>Urgent</w:t>
            </w:r>
            <w:r w:rsidR="009C3C90">
              <w:rPr>
                <w:rFonts w:ascii="Arial" w:hAnsi="Arial" w:cs="Arial"/>
              </w:rPr>
              <w:t xml:space="preserve"> Care delivered across the Health Board and HSCPs, liaising with appropriate stakeholders.</w:t>
            </w:r>
            <w:r w:rsidRPr="00207554">
              <w:rPr>
                <w:rFonts w:ascii="Arial" w:hAnsi="Arial" w:cs="Arial"/>
              </w:rPr>
              <w:t xml:space="preserve"> </w:t>
            </w:r>
          </w:p>
          <w:p w14:paraId="45A5CE5E" w14:textId="062ABD93" w:rsidR="00BD5363" w:rsidRDefault="00FE714F" w:rsidP="00BD5363">
            <w:pPr>
              <w:jc w:val="both"/>
              <w:rPr>
                <w:rFonts w:ascii="Arial" w:hAnsi="Arial" w:cs="Arial"/>
              </w:rPr>
            </w:pPr>
            <w:r>
              <w:rPr>
                <w:rFonts w:ascii="Arial" w:hAnsi="Arial" w:cs="Arial"/>
              </w:rPr>
              <w:t>Alongside</w:t>
            </w:r>
            <w:r w:rsidRPr="00207554">
              <w:rPr>
                <w:rFonts w:ascii="Arial" w:hAnsi="Arial" w:cs="Arial"/>
              </w:rPr>
              <w:t xml:space="preserve"> </w:t>
            </w:r>
            <w:r w:rsidR="00BD5363" w:rsidRPr="00207554">
              <w:rPr>
                <w:rFonts w:ascii="Arial" w:hAnsi="Arial" w:cs="Arial"/>
              </w:rPr>
              <w:t>the Service Manager</w:t>
            </w:r>
            <w:r>
              <w:rPr>
                <w:rFonts w:ascii="Arial" w:hAnsi="Arial" w:cs="Arial"/>
              </w:rPr>
              <w:t>,</w:t>
            </w:r>
            <w:r w:rsidR="00BD5363" w:rsidRPr="00207554">
              <w:rPr>
                <w:rFonts w:ascii="Arial" w:hAnsi="Arial" w:cs="Arial"/>
              </w:rPr>
              <w:t xml:space="preserve"> forge strategic alliances and effective partnerships between primary and secondary care clinicians, local authorities and other partner agencies, adopting a holistic approach to address the healthcare needs of the </w:t>
            </w:r>
            <w:r w:rsidR="006723BB">
              <w:rPr>
                <w:rFonts w:ascii="Arial" w:hAnsi="Arial" w:cs="Arial"/>
              </w:rPr>
              <w:t>GGC</w:t>
            </w:r>
            <w:r w:rsidR="00BD5363" w:rsidRPr="00207554">
              <w:rPr>
                <w:rFonts w:ascii="Arial" w:hAnsi="Arial" w:cs="Arial"/>
              </w:rPr>
              <w:t xml:space="preserve"> population. </w:t>
            </w:r>
          </w:p>
          <w:p w14:paraId="04EAC0F9" w14:textId="77777777" w:rsidR="006A1CAB" w:rsidRPr="00207554" w:rsidRDefault="006A1CAB" w:rsidP="00BD5363">
            <w:pPr>
              <w:jc w:val="both"/>
              <w:rPr>
                <w:rFonts w:ascii="Arial" w:hAnsi="Arial" w:cs="Arial"/>
              </w:rPr>
            </w:pPr>
          </w:p>
          <w:p w14:paraId="3CF9B53F" w14:textId="7578E4F6" w:rsidR="00BD5363" w:rsidRDefault="00BD5363" w:rsidP="00BD5363">
            <w:pPr>
              <w:jc w:val="both"/>
              <w:rPr>
                <w:rFonts w:ascii="Arial" w:hAnsi="Arial" w:cs="Arial"/>
              </w:rPr>
            </w:pPr>
            <w:r w:rsidRPr="00207554">
              <w:rPr>
                <w:rFonts w:ascii="Arial" w:hAnsi="Arial" w:cs="Arial"/>
              </w:rPr>
              <w:t>Identify and lead with the Service Manager change management initiatives</w:t>
            </w:r>
            <w:r w:rsidR="009C3C90">
              <w:rPr>
                <w:rFonts w:ascii="Arial" w:hAnsi="Arial" w:cs="Arial"/>
              </w:rPr>
              <w:t>,</w:t>
            </w:r>
            <w:r w:rsidRPr="00207554">
              <w:rPr>
                <w:rFonts w:ascii="Arial" w:hAnsi="Arial" w:cs="Arial"/>
              </w:rPr>
              <w:t xml:space="preserve"> encouraging a supportive environment within which such changes can progress. </w:t>
            </w:r>
          </w:p>
          <w:p w14:paraId="52AB12D8" w14:textId="77777777" w:rsidR="006A1CAB" w:rsidRPr="00207554" w:rsidRDefault="006A1CAB" w:rsidP="00BD5363">
            <w:pPr>
              <w:jc w:val="both"/>
              <w:rPr>
                <w:rFonts w:ascii="Arial" w:hAnsi="Arial" w:cs="Arial"/>
              </w:rPr>
            </w:pPr>
          </w:p>
          <w:p w14:paraId="07FEC3F6" w14:textId="77777777" w:rsidR="00BD5363" w:rsidRDefault="00BD5363" w:rsidP="00BD5363">
            <w:pPr>
              <w:jc w:val="both"/>
              <w:rPr>
                <w:rFonts w:ascii="Arial" w:hAnsi="Arial" w:cs="Arial"/>
              </w:rPr>
            </w:pPr>
            <w:r w:rsidRPr="00207554">
              <w:rPr>
                <w:rFonts w:ascii="Arial" w:hAnsi="Arial" w:cs="Arial"/>
              </w:rPr>
              <w:t xml:space="preserve">Lead with the Service Manager the services response to public health outbreaks and support the Service Manager in the implementation of business continuity and emergency planning. </w:t>
            </w:r>
          </w:p>
          <w:p w14:paraId="53B05F86" w14:textId="77777777" w:rsidR="006A1CAB" w:rsidRPr="00207554" w:rsidRDefault="006A1CAB" w:rsidP="00BD5363">
            <w:pPr>
              <w:jc w:val="both"/>
              <w:rPr>
                <w:rFonts w:ascii="Arial" w:hAnsi="Arial" w:cs="Arial"/>
              </w:rPr>
            </w:pPr>
          </w:p>
          <w:p w14:paraId="304D897F" w14:textId="77777777" w:rsidR="00BD5363" w:rsidRPr="00207554" w:rsidRDefault="00BD5363" w:rsidP="00BD5363">
            <w:pPr>
              <w:jc w:val="both"/>
              <w:rPr>
                <w:rFonts w:ascii="Arial" w:hAnsi="Arial" w:cs="Arial"/>
              </w:rPr>
            </w:pPr>
            <w:r w:rsidRPr="00207554">
              <w:rPr>
                <w:rFonts w:ascii="Arial" w:hAnsi="Arial" w:cs="Arial"/>
              </w:rPr>
              <w:t>Contribute to the National picture of unscheduled care with participation at national groups, such as: the National Out of Hours Operations Group, NHS24, Scottish Adastra User Group, KIS, ePCS developments, the Police and Scottish Ambulance Service.</w:t>
            </w:r>
          </w:p>
          <w:p w14:paraId="29A0A39B" w14:textId="77777777" w:rsidR="00BD5363" w:rsidRPr="00207554" w:rsidRDefault="00BD5363" w:rsidP="00BD5363">
            <w:pPr>
              <w:ind w:left="720"/>
              <w:jc w:val="both"/>
              <w:rPr>
                <w:rFonts w:ascii="Arial" w:hAnsi="Arial" w:cs="Arial"/>
              </w:rPr>
            </w:pPr>
          </w:p>
          <w:p w14:paraId="12B13C51" w14:textId="77777777" w:rsidR="00BD5363" w:rsidRDefault="00BD5363" w:rsidP="00BD5363">
            <w:pPr>
              <w:jc w:val="both"/>
              <w:rPr>
                <w:rFonts w:ascii="Arial" w:hAnsi="Arial" w:cs="Arial"/>
                <w:b/>
              </w:rPr>
            </w:pPr>
            <w:r w:rsidRPr="00207554">
              <w:rPr>
                <w:rFonts w:ascii="Arial" w:hAnsi="Arial" w:cs="Arial"/>
                <w:b/>
              </w:rPr>
              <w:t>Performance Management</w:t>
            </w:r>
          </w:p>
          <w:p w14:paraId="34639C16" w14:textId="77777777" w:rsidR="006723BB" w:rsidRPr="00207554" w:rsidRDefault="006723BB" w:rsidP="00BD5363">
            <w:pPr>
              <w:jc w:val="both"/>
              <w:rPr>
                <w:rFonts w:ascii="Arial" w:hAnsi="Arial" w:cs="Arial"/>
                <w:b/>
              </w:rPr>
            </w:pPr>
          </w:p>
          <w:p w14:paraId="6C67B55B" w14:textId="0752C6C9" w:rsidR="00BD5363" w:rsidRDefault="00BD5363" w:rsidP="00BD5363">
            <w:pPr>
              <w:jc w:val="both"/>
              <w:rPr>
                <w:rFonts w:ascii="Arial" w:hAnsi="Arial" w:cs="Arial"/>
              </w:rPr>
            </w:pPr>
            <w:r w:rsidRPr="11FAA651">
              <w:rPr>
                <w:rFonts w:ascii="Arial" w:hAnsi="Arial" w:cs="Arial"/>
              </w:rPr>
              <w:t xml:space="preserve">Lead, manage and motivate medical, nursing and paramedic staff to achieve the agreed objectives and </w:t>
            </w:r>
            <w:r w:rsidR="009C3C90" w:rsidRPr="11FAA651">
              <w:rPr>
                <w:rFonts w:ascii="Arial" w:hAnsi="Arial" w:cs="Arial"/>
              </w:rPr>
              <w:t xml:space="preserve">support </w:t>
            </w:r>
            <w:r w:rsidRPr="11FAA651">
              <w:rPr>
                <w:rFonts w:ascii="Arial" w:hAnsi="Arial" w:cs="Arial"/>
              </w:rPr>
              <w:t xml:space="preserve">the continuous development of staff. </w:t>
            </w:r>
            <w:r w:rsidR="010DD543" w:rsidRPr="11FAA651">
              <w:rPr>
                <w:rFonts w:ascii="Arial" w:hAnsi="Arial" w:cs="Arial"/>
              </w:rPr>
              <w:t>Strive to develop a culture of continuous improvement and supportive environment for all who woke in the service.</w:t>
            </w:r>
          </w:p>
          <w:p w14:paraId="61A55B31" w14:textId="77777777" w:rsidR="006A1CAB" w:rsidRPr="00207554" w:rsidRDefault="006A1CAB" w:rsidP="00BD5363">
            <w:pPr>
              <w:jc w:val="both"/>
              <w:rPr>
                <w:rFonts w:ascii="Arial" w:hAnsi="Arial" w:cs="Arial"/>
              </w:rPr>
            </w:pPr>
          </w:p>
          <w:p w14:paraId="1FA85FD0" w14:textId="7D0AB4DE" w:rsidR="00BD5363" w:rsidRPr="00207554" w:rsidRDefault="00BD5363" w:rsidP="00BD5363">
            <w:pPr>
              <w:jc w:val="both"/>
              <w:rPr>
                <w:rFonts w:ascii="Arial" w:hAnsi="Arial" w:cs="Arial"/>
              </w:rPr>
            </w:pPr>
            <w:r w:rsidRPr="11FAA651">
              <w:rPr>
                <w:rFonts w:ascii="Arial" w:hAnsi="Arial" w:cs="Arial"/>
              </w:rPr>
              <w:t xml:space="preserve">Provide a mechanism </w:t>
            </w:r>
            <w:r w:rsidR="48CF8675" w:rsidRPr="11FAA651">
              <w:rPr>
                <w:rFonts w:ascii="Arial" w:hAnsi="Arial" w:cs="Arial"/>
              </w:rPr>
              <w:t>whereby</w:t>
            </w:r>
            <w:r w:rsidRPr="11FAA651">
              <w:rPr>
                <w:rFonts w:ascii="Arial" w:hAnsi="Arial" w:cs="Arial"/>
              </w:rPr>
              <w:t xml:space="preserve"> medical staff can access individual performance information, carrying out performance assessments as required and supporting and </w:t>
            </w:r>
            <w:r w:rsidR="00AB5E51" w:rsidRPr="11FAA651">
              <w:rPr>
                <w:rFonts w:ascii="Arial" w:hAnsi="Arial" w:cs="Arial"/>
              </w:rPr>
              <w:t>mentoring doctors</w:t>
            </w:r>
            <w:r w:rsidR="009C3C90" w:rsidRPr="11FAA651">
              <w:rPr>
                <w:rFonts w:ascii="Arial" w:hAnsi="Arial" w:cs="Arial"/>
              </w:rPr>
              <w:t xml:space="preserve"> when required</w:t>
            </w:r>
            <w:r w:rsidRPr="11FAA651">
              <w:rPr>
                <w:rFonts w:ascii="Arial" w:hAnsi="Arial" w:cs="Arial"/>
              </w:rPr>
              <w:t>.</w:t>
            </w:r>
          </w:p>
          <w:p w14:paraId="19706F74" w14:textId="77777777" w:rsidR="00BD5363" w:rsidRPr="00207554" w:rsidRDefault="00BD5363" w:rsidP="00BD5363">
            <w:pPr>
              <w:jc w:val="both"/>
              <w:rPr>
                <w:rFonts w:ascii="Arial" w:hAnsi="Arial" w:cs="Arial"/>
              </w:rPr>
            </w:pPr>
          </w:p>
          <w:p w14:paraId="09707429" w14:textId="1024D9F4" w:rsidR="00BD5363" w:rsidRDefault="00BD5363" w:rsidP="00BD5363">
            <w:pPr>
              <w:jc w:val="both"/>
              <w:rPr>
                <w:rFonts w:ascii="Arial" w:hAnsi="Arial" w:cs="Arial"/>
              </w:rPr>
            </w:pPr>
            <w:r w:rsidRPr="11FAA651">
              <w:rPr>
                <w:rFonts w:ascii="Arial" w:hAnsi="Arial" w:cs="Arial"/>
              </w:rPr>
              <w:t xml:space="preserve">The post reports managerially to the </w:t>
            </w:r>
            <w:r w:rsidR="006723BB" w:rsidRPr="11FAA651">
              <w:rPr>
                <w:rFonts w:ascii="Arial" w:hAnsi="Arial" w:cs="Arial"/>
              </w:rPr>
              <w:t xml:space="preserve">Chief Officer </w:t>
            </w:r>
            <w:r w:rsidR="30C11FC8" w:rsidRPr="11FAA651">
              <w:rPr>
                <w:rFonts w:ascii="Arial" w:hAnsi="Arial" w:cs="Arial"/>
              </w:rPr>
              <w:t xml:space="preserve">of Renfrewshire HSCP, </w:t>
            </w:r>
            <w:r w:rsidR="006723BB" w:rsidRPr="11FAA651">
              <w:rPr>
                <w:rFonts w:ascii="Arial" w:hAnsi="Arial" w:cs="Arial"/>
              </w:rPr>
              <w:t>and</w:t>
            </w:r>
            <w:r w:rsidRPr="11FAA651">
              <w:rPr>
                <w:rFonts w:ascii="Arial" w:hAnsi="Arial" w:cs="Arial"/>
              </w:rPr>
              <w:t xml:space="preserve"> is professionally accountable to the </w:t>
            </w:r>
            <w:r w:rsidR="009C3C90" w:rsidRPr="11FAA651">
              <w:rPr>
                <w:rFonts w:ascii="Arial" w:hAnsi="Arial" w:cs="Arial"/>
              </w:rPr>
              <w:t xml:space="preserve">Deputy Medical Director for Primary Care, NHSGGC </w:t>
            </w:r>
          </w:p>
          <w:p w14:paraId="3A24F328" w14:textId="77777777" w:rsidR="006A1CAB" w:rsidRPr="00207554" w:rsidRDefault="006A1CAB" w:rsidP="00BD5363">
            <w:pPr>
              <w:jc w:val="both"/>
              <w:rPr>
                <w:rFonts w:ascii="Arial" w:hAnsi="Arial" w:cs="Arial"/>
              </w:rPr>
            </w:pPr>
          </w:p>
          <w:p w14:paraId="36910A17" w14:textId="77777777" w:rsidR="00BD5363" w:rsidRDefault="00BD5363" w:rsidP="00BD5363">
            <w:pPr>
              <w:jc w:val="both"/>
              <w:rPr>
                <w:rFonts w:ascii="Arial" w:hAnsi="Arial" w:cs="Arial"/>
              </w:rPr>
            </w:pPr>
            <w:r w:rsidRPr="00207554">
              <w:rPr>
                <w:rFonts w:ascii="Arial" w:hAnsi="Arial" w:cs="Arial"/>
              </w:rPr>
              <w:t xml:space="preserve">The post holder provides clinical leadership to the service and works autonomously within the strategic framework provided by NHS </w:t>
            </w:r>
            <w:r w:rsidR="006723BB">
              <w:rPr>
                <w:rFonts w:ascii="Arial" w:hAnsi="Arial" w:cs="Arial"/>
              </w:rPr>
              <w:t>GGC</w:t>
            </w:r>
            <w:r w:rsidRPr="00207554">
              <w:rPr>
                <w:rFonts w:ascii="Arial" w:hAnsi="Arial" w:cs="Arial"/>
              </w:rPr>
              <w:t xml:space="preserve"> and national strategies. </w:t>
            </w:r>
          </w:p>
          <w:p w14:paraId="753CF5E9" w14:textId="77777777" w:rsidR="006A1CAB" w:rsidRPr="00207554" w:rsidRDefault="006A1CAB" w:rsidP="00BD5363">
            <w:pPr>
              <w:jc w:val="both"/>
              <w:rPr>
                <w:rFonts w:ascii="Arial" w:hAnsi="Arial" w:cs="Arial"/>
              </w:rPr>
            </w:pPr>
          </w:p>
          <w:p w14:paraId="3EB2D884" w14:textId="5E566AD0" w:rsidR="00BD5363" w:rsidRDefault="00BD5363" w:rsidP="00BD5363">
            <w:pPr>
              <w:jc w:val="both"/>
              <w:rPr>
                <w:rFonts w:ascii="Arial" w:hAnsi="Arial" w:cs="Arial"/>
              </w:rPr>
            </w:pPr>
            <w:r w:rsidRPr="00207554">
              <w:rPr>
                <w:rFonts w:ascii="Arial" w:hAnsi="Arial" w:cs="Arial"/>
              </w:rPr>
              <w:t>Other work will be generated through membership of</w:t>
            </w:r>
            <w:r w:rsidR="00AB5E51">
              <w:rPr>
                <w:rFonts w:ascii="Arial" w:hAnsi="Arial" w:cs="Arial"/>
              </w:rPr>
              <w:t xml:space="preserve"> the Clinical Directors Group, </w:t>
            </w:r>
            <w:r w:rsidR="00AB5E51" w:rsidRPr="00207554">
              <w:rPr>
                <w:rFonts w:ascii="Arial" w:hAnsi="Arial" w:cs="Arial"/>
              </w:rPr>
              <w:t>Primary</w:t>
            </w:r>
            <w:r w:rsidRPr="00207554">
              <w:rPr>
                <w:rFonts w:ascii="Arial" w:hAnsi="Arial" w:cs="Arial"/>
              </w:rPr>
              <w:t xml:space="preserve"> Care Joint Management Group, Unscheduled Care Group, </w:t>
            </w:r>
            <w:r w:rsidR="0050456C" w:rsidRPr="00207554">
              <w:rPr>
                <w:rFonts w:ascii="Arial" w:hAnsi="Arial" w:cs="Arial"/>
              </w:rPr>
              <w:t>and GMS</w:t>
            </w:r>
            <w:r w:rsidRPr="00207554">
              <w:rPr>
                <w:rFonts w:ascii="Arial" w:hAnsi="Arial" w:cs="Arial"/>
              </w:rPr>
              <w:t xml:space="preserve"> Oversight Group. In addition, work will be </w:t>
            </w:r>
            <w:r w:rsidR="008029CD" w:rsidRPr="00207554">
              <w:rPr>
                <w:rFonts w:ascii="Arial" w:hAnsi="Arial" w:cs="Arial"/>
              </w:rPr>
              <w:t>self-generated</w:t>
            </w:r>
            <w:r w:rsidRPr="00207554">
              <w:rPr>
                <w:rFonts w:ascii="Arial" w:hAnsi="Arial" w:cs="Arial"/>
              </w:rPr>
              <w:t xml:space="preserve"> in response to issues raised through the operation of the service. </w:t>
            </w:r>
          </w:p>
          <w:p w14:paraId="6E2916F1" w14:textId="77777777" w:rsidR="006723BB" w:rsidRPr="00207554" w:rsidRDefault="006723BB" w:rsidP="00BD5363">
            <w:pPr>
              <w:jc w:val="both"/>
              <w:rPr>
                <w:rFonts w:ascii="Arial" w:hAnsi="Arial" w:cs="Arial"/>
              </w:rPr>
            </w:pPr>
          </w:p>
          <w:p w14:paraId="39621755" w14:textId="176411BC" w:rsidR="00BD5363" w:rsidRDefault="00BD5363" w:rsidP="00BD5363">
            <w:pPr>
              <w:jc w:val="both"/>
              <w:rPr>
                <w:rFonts w:ascii="Arial" w:hAnsi="Arial" w:cs="Arial"/>
              </w:rPr>
            </w:pPr>
            <w:r w:rsidRPr="00207554">
              <w:rPr>
                <w:rFonts w:ascii="Arial" w:hAnsi="Arial" w:cs="Arial"/>
              </w:rPr>
              <w:t xml:space="preserve">Performance objectives are jointly agreed with </w:t>
            </w:r>
            <w:r w:rsidR="00AB5E51" w:rsidRPr="00207554">
              <w:rPr>
                <w:rFonts w:ascii="Arial" w:hAnsi="Arial" w:cs="Arial"/>
              </w:rPr>
              <w:t xml:space="preserve">the </w:t>
            </w:r>
            <w:r w:rsidR="00AB5E51">
              <w:rPr>
                <w:rFonts w:ascii="Arial" w:hAnsi="Arial" w:cs="Arial"/>
              </w:rPr>
              <w:t>Chief</w:t>
            </w:r>
            <w:r w:rsidR="009C3C90">
              <w:rPr>
                <w:rFonts w:ascii="Arial" w:hAnsi="Arial" w:cs="Arial"/>
              </w:rPr>
              <w:t xml:space="preserve"> Officer and Deputy Medical Director for Primary Care. </w:t>
            </w:r>
            <w:r w:rsidRPr="00207554">
              <w:rPr>
                <w:rFonts w:ascii="Arial" w:hAnsi="Arial" w:cs="Arial"/>
              </w:rPr>
              <w:t>Appraisal is undertaken annually, supported by regular informal reviews.</w:t>
            </w:r>
          </w:p>
          <w:p w14:paraId="0325F46B" w14:textId="77777777" w:rsidR="00C00F1C" w:rsidRDefault="00C00F1C" w:rsidP="00BD5363">
            <w:pPr>
              <w:jc w:val="both"/>
              <w:rPr>
                <w:rFonts w:ascii="Arial" w:hAnsi="Arial" w:cs="Arial"/>
              </w:rPr>
            </w:pPr>
          </w:p>
          <w:p w14:paraId="621E6CDC" w14:textId="77777777" w:rsidR="00C00F1C" w:rsidRPr="00207554" w:rsidRDefault="00C00F1C" w:rsidP="00BD5363">
            <w:pPr>
              <w:jc w:val="both"/>
              <w:rPr>
                <w:rFonts w:ascii="Arial" w:hAnsi="Arial" w:cs="Arial"/>
              </w:rPr>
            </w:pPr>
            <w:r>
              <w:rPr>
                <w:rFonts w:ascii="Arial" w:hAnsi="Arial" w:cs="Arial"/>
              </w:rPr>
              <w:t xml:space="preserve">Will undertake </w:t>
            </w:r>
            <w:r w:rsidR="009846A5">
              <w:rPr>
                <w:rFonts w:ascii="Arial" w:hAnsi="Arial" w:cs="Arial"/>
              </w:rPr>
              <w:t>commitment in</w:t>
            </w:r>
            <w:r>
              <w:rPr>
                <w:rFonts w:ascii="Arial" w:hAnsi="Arial" w:cs="Arial"/>
              </w:rPr>
              <w:t xml:space="preserve"> the GP OOHs oncall rota.</w:t>
            </w:r>
          </w:p>
          <w:p w14:paraId="44431269" w14:textId="77777777" w:rsidR="00BF0754" w:rsidRPr="00207554" w:rsidRDefault="00BF0754" w:rsidP="00BD5363">
            <w:pPr>
              <w:jc w:val="both"/>
              <w:rPr>
                <w:rFonts w:ascii="Arial" w:hAnsi="Arial" w:cs="Arial"/>
                <w:bCs/>
              </w:rPr>
            </w:pPr>
          </w:p>
        </w:tc>
      </w:tr>
      <w:tr w:rsidR="00BF0754" w:rsidRPr="00207554" w14:paraId="46F45706" w14:textId="77777777" w:rsidTr="11FAA651">
        <w:tc>
          <w:tcPr>
            <w:tcW w:w="10440" w:type="dxa"/>
          </w:tcPr>
          <w:p w14:paraId="3BA06F7F" w14:textId="77777777" w:rsidR="00BF0754" w:rsidRPr="00207554" w:rsidRDefault="00BF0754" w:rsidP="00BD5363">
            <w:pPr>
              <w:jc w:val="both"/>
              <w:rPr>
                <w:rFonts w:ascii="Arial" w:hAnsi="Arial" w:cs="Arial"/>
                <w:b/>
                <w:bCs/>
              </w:rPr>
            </w:pPr>
            <w:r w:rsidRPr="00207554">
              <w:rPr>
                <w:rFonts w:ascii="Arial" w:hAnsi="Arial" w:cs="Arial"/>
                <w:b/>
                <w:bCs/>
              </w:rPr>
              <w:lastRenderedPageBreak/>
              <w:t>7a. EQUIPMENT AND MACHINERY</w:t>
            </w:r>
          </w:p>
          <w:p w14:paraId="14E2416B" w14:textId="77777777" w:rsidR="00BD5363" w:rsidRPr="00207554" w:rsidRDefault="00BD5363" w:rsidP="00BD5363">
            <w:pPr>
              <w:jc w:val="both"/>
              <w:rPr>
                <w:rFonts w:ascii="Arial" w:hAnsi="Arial" w:cs="Arial"/>
                <w:b/>
                <w:bCs/>
              </w:rPr>
            </w:pPr>
          </w:p>
        </w:tc>
      </w:tr>
      <w:tr w:rsidR="00BF0754" w:rsidRPr="00207554" w14:paraId="6D74584A" w14:textId="77777777" w:rsidTr="11FAA651">
        <w:tc>
          <w:tcPr>
            <w:tcW w:w="10440" w:type="dxa"/>
          </w:tcPr>
          <w:p w14:paraId="26BB6104" w14:textId="77777777" w:rsidR="00A0734D" w:rsidRPr="00A0734D" w:rsidRDefault="00A0734D" w:rsidP="00A0734D">
            <w:pPr>
              <w:ind w:left="360"/>
              <w:rPr>
                <w:rFonts w:ascii="Arial" w:hAnsi="Arial" w:cs="Arial"/>
                <w:bCs/>
              </w:rPr>
            </w:pPr>
          </w:p>
          <w:p w14:paraId="7D859624" w14:textId="77777777" w:rsidR="00A0734D" w:rsidRPr="00A0734D" w:rsidRDefault="00A0734D" w:rsidP="00A0734D">
            <w:pPr>
              <w:numPr>
                <w:ilvl w:val="0"/>
                <w:numId w:val="6"/>
              </w:numPr>
              <w:rPr>
                <w:rFonts w:ascii="Arial" w:hAnsi="Arial" w:cs="Arial"/>
                <w:bCs/>
              </w:rPr>
            </w:pPr>
            <w:r w:rsidRPr="00A0734D">
              <w:rPr>
                <w:rFonts w:ascii="Arial" w:hAnsi="Arial" w:cs="Arial"/>
                <w:bCs/>
              </w:rPr>
              <w:t>PC/laptop</w:t>
            </w:r>
          </w:p>
          <w:p w14:paraId="08DDCC0E" w14:textId="77777777" w:rsidR="00A0734D" w:rsidRPr="00A0734D" w:rsidRDefault="00A0734D" w:rsidP="00A0734D">
            <w:pPr>
              <w:numPr>
                <w:ilvl w:val="0"/>
                <w:numId w:val="6"/>
              </w:numPr>
              <w:rPr>
                <w:rFonts w:ascii="Arial" w:hAnsi="Arial" w:cs="Arial"/>
                <w:bCs/>
              </w:rPr>
            </w:pPr>
            <w:r w:rsidRPr="00A0734D">
              <w:rPr>
                <w:rFonts w:ascii="Arial" w:hAnsi="Arial" w:cs="Arial"/>
                <w:bCs/>
              </w:rPr>
              <w:t>Printer</w:t>
            </w:r>
          </w:p>
          <w:p w14:paraId="3FE9FAFF" w14:textId="77777777" w:rsidR="00A0734D" w:rsidRPr="00A0734D" w:rsidRDefault="00A0734D" w:rsidP="00A0734D">
            <w:pPr>
              <w:numPr>
                <w:ilvl w:val="0"/>
                <w:numId w:val="6"/>
              </w:numPr>
              <w:rPr>
                <w:rFonts w:ascii="Arial" w:hAnsi="Arial" w:cs="Arial"/>
                <w:bCs/>
              </w:rPr>
            </w:pPr>
            <w:r w:rsidRPr="00A0734D">
              <w:rPr>
                <w:rFonts w:ascii="Arial" w:hAnsi="Arial" w:cs="Arial"/>
                <w:bCs/>
              </w:rPr>
              <w:t>Photocopier</w:t>
            </w:r>
          </w:p>
          <w:p w14:paraId="0E4ECE2C" w14:textId="77777777" w:rsidR="00A0734D" w:rsidRPr="00A0734D" w:rsidRDefault="00A0734D" w:rsidP="00A0734D">
            <w:pPr>
              <w:numPr>
                <w:ilvl w:val="0"/>
                <w:numId w:val="6"/>
              </w:numPr>
              <w:autoSpaceDE w:val="0"/>
              <w:autoSpaceDN w:val="0"/>
              <w:adjustRightInd w:val="0"/>
              <w:rPr>
                <w:rFonts w:ascii="Arial" w:hAnsi="Arial" w:cs="Arial"/>
                <w:color w:val="000000"/>
              </w:rPr>
            </w:pPr>
            <w:r w:rsidRPr="00A0734D">
              <w:rPr>
                <w:rFonts w:ascii="Arial" w:hAnsi="Arial" w:cs="Arial"/>
                <w:bCs/>
                <w:color w:val="000000"/>
              </w:rPr>
              <w:t>Telephone</w:t>
            </w:r>
          </w:p>
          <w:p w14:paraId="0048370B" w14:textId="77777777" w:rsidR="00BF0754" w:rsidRPr="00A0734D" w:rsidRDefault="00BF0754" w:rsidP="00BD5363">
            <w:pPr>
              <w:jc w:val="both"/>
              <w:rPr>
                <w:rFonts w:ascii="Arial" w:hAnsi="Arial" w:cs="Arial"/>
                <w:bCs/>
              </w:rPr>
            </w:pPr>
            <w:r w:rsidRPr="00A0734D">
              <w:rPr>
                <w:rFonts w:ascii="Arial" w:hAnsi="Arial" w:cs="Arial"/>
                <w:bCs/>
              </w:rPr>
              <w:t xml:space="preserve"> </w:t>
            </w:r>
          </w:p>
        </w:tc>
      </w:tr>
      <w:tr w:rsidR="00BF0754" w:rsidRPr="00207554" w14:paraId="518B2B58" w14:textId="77777777" w:rsidTr="11FAA651">
        <w:tc>
          <w:tcPr>
            <w:tcW w:w="10440" w:type="dxa"/>
          </w:tcPr>
          <w:p w14:paraId="236C1109" w14:textId="77777777" w:rsidR="00BF0754" w:rsidRPr="00A0734D" w:rsidRDefault="00BF0754" w:rsidP="00BD5363">
            <w:pPr>
              <w:jc w:val="both"/>
              <w:rPr>
                <w:rFonts w:ascii="Arial" w:hAnsi="Arial" w:cs="Arial"/>
                <w:b/>
                <w:bCs/>
              </w:rPr>
            </w:pPr>
            <w:r w:rsidRPr="00A0734D">
              <w:rPr>
                <w:rFonts w:ascii="Arial" w:hAnsi="Arial" w:cs="Arial"/>
                <w:b/>
                <w:bCs/>
              </w:rPr>
              <w:t>7b. SYSTEMS</w:t>
            </w:r>
          </w:p>
          <w:p w14:paraId="03D65BC4" w14:textId="77777777" w:rsidR="00BD5363" w:rsidRPr="00A0734D" w:rsidRDefault="00BD5363" w:rsidP="00BD5363">
            <w:pPr>
              <w:jc w:val="both"/>
              <w:rPr>
                <w:rFonts w:ascii="Arial" w:hAnsi="Arial" w:cs="Arial"/>
                <w:b/>
                <w:bCs/>
              </w:rPr>
            </w:pPr>
          </w:p>
        </w:tc>
      </w:tr>
      <w:tr w:rsidR="00BF0754" w:rsidRPr="00207554" w14:paraId="331BE464" w14:textId="77777777" w:rsidTr="11FAA651">
        <w:tc>
          <w:tcPr>
            <w:tcW w:w="10440" w:type="dxa"/>
          </w:tcPr>
          <w:p w14:paraId="630AB133" w14:textId="77777777" w:rsidR="007B1830" w:rsidRDefault="007B1830" w:rsidP="00A0734D">
            <w:pPr>
              <w:autoSpaceDE w:val="0"/>
              <w:autoSpaceDN w:val="0"/>
              <w:adjustRightInd w:val="0"/>
              <w:ind w:left="142" w:hanging="142"/>
              <w:jc w:val="both"/>
              <w:rPr>
                <w:rFonts w:ascii="Arial" w:hAnsi="Arial" w:cs="Arial"/>
              </w:rPr>
            </w:pPr>
          </w:p>
          <w:p w14:paraId="2C3CD063" w14:textId="77777777" w:rsidR="00A0734D" w:rsidRDefault="00A0734D" w:rsidP="00A0734D">
            <w:pPr>
              <w:autoSpaceDE w:val="0"/>
              <w:autoSpaceDN w:val="0"/>
              <w:adjustRightInd w:val="0"/>
              <w:ind w:left="142" w:hanging="142"/>
              <w:jc w:val="both"/>
              <w:rPr>
                <w:rFonts w:ascii="Arial" w:hAnsi="Arial" w:cs="Arial"/>
              </w:rPr>
            </w:pPr>
            <w:r w:rsidRPr="00A0734D">
              <w:rPr>
                <w:rFonts w:ascii="Arial" w:hAnsi="Arial" w:cs="Arial"/>
              </w:rPr>
              <w:t>The following are examples of systems which will be used when undertaking the role;</w:t>
            </w:r>
          </w:p>
          <w:p w14:paraId="34133E28" w14:textId="77777777" w:rsidR="006A1CAB" w:rsidRPr="00A0734D" w:rsidRDefault="006A1CAB" w:rsidP="00A0734D">
            <w:pPr>
              <w:autoSpaceDE w:val="0"/>
              <w:autoSpaceDN w:val="0"/>
              <w:adjustRightInd w:val="0"/>
              <w:ind w:left="142" w:hanging="142"/>
              <w:jc w:val="both"/>
              <w:rPr>
                <w:rFonts w:ascii="Arial" w:hAnsi="Arial" w:cs="Arial"/>
              </w:rPr>
            </w:pPr>
          </w:p>
          <w:p w14:paraId="6144565A"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HR Information System – eESS, SSTS</w:t>
            </w:r>
          </w:p>
          <w:p w14:paraId="15B1A206"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eastAsia="CIDFont+F5" w:hAnsi="Arial" w:cs="Arial"/>
              </w:rPr>
              <w:t>Rota Management - RotaMaster</w:t>
            </w:r>
          </w:p>
          <w:p w14:paraId="5AA18629"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 xml:space="preserve">eExpenses </w:t>
            </w:r>
          </w:p>
          <w:p w14:paraId="01A4C5C4"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Patient Administration Systems – TrakCare</w:t>
            </w:r>
            <w:r w:rsidR="006A1CAB">
              <w:rPr>
                <w:rFonts w:ascii="Arial" w:hAnsi="Arial" w:cs="Arial"/>
              </w:rPr>
              <w:t>, ADASTRA, Clinical Portal</w:t>
            </w:r>
          </w:p>
          <w:p w14:paraId="29438EC7"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Incident reporting – DATIX</w:t>
            </w:r>
          </w:p>
          <w:p w14:paraId="1FC91FF8"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Internet and Intranet</w:t>
            </w:r>
          </w:p>
          <w:p w14:paraId="01DC2A80" w14:textId="77777777" w:rsidR="00A0734D" w:rsidRPr="00A0734D" w:rsidRDefault="00A0734D" w:rsidP="00A0734D">
            <w:pPr>
              <w:numPr>
                <w:ilvl w:val="0"/>
                <w:numId w:val="5"/>
              </w:numPr>
              <w:autoSpaceDE w:val="0"/>
              <w:autoSpaceDN w:val="0"/>
              <w:adjustRightInd w:val="0"/>
              <w:ind w:left="329" w:hanging="284"/>
              <w:contextualSpacing/>
              <w:jc w:val="both"/>
              <w:rPr>
                <w:rFonts w:ascii="Arial" w:hAnsi="Arial" w:cs="Arial"/>
              </w:rPr>
            </w:pPr>
            <w:r w:rsidRPr="00A0734D">
              <w:rPr>
                <w:rFonts w:ascii="Arial" w:hAnsi="Arial" w:cs="Arial"/>
              </w:rPr>
              <w:t>Electronic data storage e.g. Word, Access, Excel, PowerPoint, other local databases</w:t>
            </w:r>
          </w:p>
          <w:p w14:paraId="76573192" w14:textId="77777777" w:rsidR="00A0734D" w:rsidRPr="00A0734D" w:rsidRDefault="00A0734D" w:rsidP="00A0734D">
            <w:pPr>
              <w:autoSpaceDE w:val="0"/>
              <w:autoSpaceDN w:val="0"/>
              <w:adjustRightInd w:val="0"/>
              <w:ind w:left="329"/>
              <w:contextualSpacing/>
              <w:jc w:val="both"/>
              <w:rPr>
                <w:rFonts w:ascii="Arial" w:hAnsi="Arial" w:cs="Arial"/>
              </w:rPr>
            </w:pPr>
          </w:p>
          <w:p w14:paraId="0A15B807" w14:textId="77777777" w:rsidR="00A0734D" w:rsidRPr="00A0734D" w:rsidRDefault="00A0734D" w:rsidP="00A0734D">
            <w:pPr>
              <w:jc w:val="both"/>
              <w:rPr>
                <w:rFonts w:ascii="Arial" w:hAnsi="Arial" w:cs="Arial"/>
              </w:rPr>
            </w:pPr>
            <w:r w:rsidRPr="00A0734D">
              <w:rPr>
                <w:rFonts w:ascii="Arial" w:hAnsi="Arial" w:cs="Arial"/>
              </w:rPr>
              <w:t>Note: New systems may be introduced as the organisation and technology develops; full training will be provided.</w:t>
            </w:r>
          </w:p>
          <w:p w14:paraId="1CA9BA95" w14:textId="77777777" w:rsidR="00BF0754" w:rsidRDefault="00BF0754" w:rsidP="00BD5363">
            <w:pPr>
              <w:jc w:val="both"/>
              <w:rPr>
                <w:rFonts w:ascii="Arial" w:hAnsi="Arial" w:cs="Arial"/>
                <w:bCs/>
              </w:rPr>
            </w:pPr>
          </w:p>
          <w:p w14:paraId="3667B567" w14:textId="77777777" w:rsidR="00B834E6" w:rsidRDefault="00B834E6" w:rsidP="00BD5363">
            <w:pPr>
              <w:jc w:val="both"/>
              <w:rPr>
                <w:rFonts w:ascii="Arial" w:hAnsi="Arial" w:cs="Arial"/>
                <w:bCs/>
              </w:rPr>
            </w:pPr>
          </w:p>
          <w:p w14:paraId="43A71100" w14:textId="77777777" w:rsidR="00B834E6" w:rsidRDefault="00B834E6" w:rsidP="00BD5363">
            <w:pPr>
              <w:jc w:val="both"/>
              <w:rPr>
                <w:rFonts w:ascii="Arial" w:hAnsi="Arial" w:cs="Arial"/>
                <w:bCs/>
              </w:rPr>
            </w:pPr>
          </w:p>
          <w:p w14:paraId="13441537" w14:textId="77777777" w:rsidR="00B834E6" w:rsidRDefault="00B834E6" w:rsidP="00BD5363">
            <w:pPr>
              <w:jc w:val="both"/>
              <w:rPr>
                <w:rFonts w:ascii="Arial" w:hAnsi="Arial" w:cs="Arial"/>
                <w:bCs/>
              </w:rPr>
            </w:pPr>
          </w:p>
          <w:p w14:paraId="35EE9FCB" w14:textId="77777777" w:rsidR="00B834E6" w:rsidRDefault="00B834E6" w:rsidP="00BD5363">
            <w:pPr>
              <w:jc w:val="both"/>
              <w:rPr>
                <w:rFonts w:ascii="Arial" w:hAnsi="Arial" w:cs="Arial"/>
                <w:bCs/>
              </w:rPr>
            </w:pPr>
          </w:p>
          <w:p w14:paraId="1E750D28" w14:textId="77777777" w:rsidR="00B834E6" w:rsidRDefault="00B834E6" w:rsidP="00BD5363">
            <w:pPr>
              <w:jc w:val="both"/>
              <w:rPr>
                <w:rFonts w:ascii="Arial" w:hAnsi="Arial" w:cs="Arial"/>
                <w:bCs/>
              </w:rPr>
            </w:pPr>
          </w:p>
          <w:p w14:paraId="7E41886E" w14:textId="77777777" w:rsidR="00B834E6" w:rsidRPr="00207554" w:rsidRDefault="00B834E6" w:rsidP="00BD5363">
            <w:pPr>
              <w:jc w:val="both"/>
              <w:rPr>
                <w:rFonts w:ascii="Arial" w:hAnsi="Arial" w:cs="Arial"/>
                <w:bCs/>
              </w:rPr>
            </w:pPr>
          </w:p>
        </w:tc>
      </w:tr>
      <w:tr w:rsidR="00BF0754" w:rsidRPr="00207554" w14:paraId="0D0944D0" w14:textId="77777777" w:rsidTr="11FAA651">
        <w:tc>
          <w:tcPr>
            <w:tcW w:w="10440" w:type="dxa"/>
          </w:tcPr>
          <w:p w14:paraId="501590B1" w14:textId="77777777" w:rsidR="00BF0754" w:rsidRPr="00207554" w:rsidRDefault="00BF0754" w:rsidP="00BD5363">
            <w:pPr>
              <w:jc w:val="both"/>
              <w:rPr>
                <w:rFonts w:ascii="Arial" w:hAnsi="Arial" w:cs="Arial"/>
                <w:b/>
                <w:bCs/>
              </w:rPr>
            </w:pPr>
            <w:r w:rsidRPr="00207554">
              <w:rPr>
                <w:rFonts w:ascii="Arial" w:hAnsi="Arial" w:cs="Arial"/>
                <w:b/>
                <w:bCs/>
              </w:rPr>
              <w:t>8.   DECISIONS AND JUDGEMENTS</w:t>
            </w:r>
          </w:p>
          <w:p w14:paraId="665CB143" w14:textId="77777777" w:rsidR="00BD5363" w:rsidRPr="00207554" w:rsidRDefault="00BD5363" w:rsidP="00BD5363">
            <w:pPr>
              <w:jc w:val="both"/>
              <w:rPr>
                <w:rFonts w:ascii="Arial" w:hAnsi="Arial" w:cs="Arial"/>
                <w:b/>
                <w:bCs/>
              </w:rPr>
            </w:pPr>
          </w:p>
        </w:tc>
      </w:tr>
      <w:tr w:rsidR="00BF0754" w:rsidRPr="00207554" w14:paraId="15D0DE35" w14:textId="77777777" w:rsidTr="11FAA651">
        <w:tc>
          <w:tcPr>
            <w:tcW w:w="10440" w:type="dxa"/>
          </w:tcPr>
          <w:p w14:paraId="37A1A180" w14:textId="77777777" w:rsidR="00B06EAB" w:rsidRDefault="00B06EAB" w:rsidP="00B06EAB">
            <w:pPr>
              <w:autoSpaceDE w:val="0"/>
              <w:autoSpaceDN w:val="0"/>
              <w:adjustRightInd w:val="0"/>
              <w:jc w:val="both"/>
              <w:rPr>
                <w:rFonts w:ascii="Arial" w:hAnsi="Arial" w:cs="Arial"/>
                <w:color w:val="000000"/>
              </w:rPr>
            </w:pPr>
          </w:p>
          <w:p w14:paraId="4EBD7F58" w14:textId="20F1FA74" w:rsidR="00B06EAB" w:rsidRDefault="00B06EAB" w:rsidP="00B06EAB">
            <w:pPr>
              <w:autoSpaceDE w:val="0"/>
              <w:autoSpaceDN w:val="0"/>
              <w:adjustRightInd w:val="0"/>
              <w:jc w:val="both"/>
              <w:rPr>
                <w:rFonts w:ascii="Arial" w:hAnsi="Arial" w:cs="Arial"/>
                <w:color w:val="000000"/>
              </w:rPr>
            </w:pPr>
            <w:r>
              <w:rPr>
                <w:rFonts w:ascii="Arial" w:hAnsi="Arial" w:cs="Arial"/>
                <w:color w:val="000000"/>
              </w:rPr>
              <w:t xml:space="preserve">The </w:t>
            </w:r>
            <w:r w:rsidR="004206EA">
              <w:rPr>
                <w:rFonts w:ascii="Arial" w:hAnsi="Arial" w:cs="Arial"/>
                <w:color w:val="000000"/>
              </w:rPr>
              <w:t>post holder’s</w:t>
            </w:r>
            <w:r>
              <w:rPr>
                <w:rFonts w:ascii="Arial" w:hAnsi="Arial" w:cs="Arial"/>
                <w:color w:val="000000"/>
              </w:rPr>
              <w:t xml:space="preserve"> work is largely self-generated and the postholder is expected to operate with a high level of autonomy based on decisions of the NHS Board, the relevant Management Teams, the Scottish Government Health Directorate and national recommendations and guidelines.</w:t>
            </w:r>
          </w:p>
          <w:p w14:paraId="56CB369F" w14:textId="77777777" w:rsidR="00B06EAB" w:rsidRDefault="00B06EAB" w:rsidP="00B06EAB">
            <w:pPr>
              <w:autoSpaceDE w:val="0"/>
              <w:autoSpaceDN w:val="0"/>
              <w:adjustRightInd w:val="0"/>
              <w:jc w:val="both"/>
              <w:rPr>
                <w:rFonts w:ascii="Arial" w:hAnsi="Arial" w:cs="Arial"/>
                <w:color w:val="000000"/>
              </w:rPr>
            </w:pPr>
          </w:p>
          <w:p w14:paraId="62E8BE14" w14:textId="63042F57" w:rsidR="00BD5363" w:rsidRPr="00207554" w:rsidRDefault="00B06EAB" w:rsidP="00AB5E51">
            <w:pPr>
              <w:autoSpaceDE w:val="0"/>
              <w:autoSpaceDN w:val="0"/>
              <w:adjustRightInd w:val="0"/>
              <w:jc w:val="both"/>
              <w:rPr>
                <w:rFonts w:ascii="Arial" w:hAnsi="Arial" w:cs="Arial"/>
                <w:bCs/>
              </w:rPr>
            </w:pPr>
            <w:r>
              <w:rPr>
                <w:rFonts w:ascii="Arial" w:hAnsi="Arial" w:cs="Arial"/>
                <w:color w:val="000000"/>
              </w:rPr>
              <w:t>Individual performance and associated personal development plans will be agreed with the</w:t>
            </w:r>
            <w:r w:rsidR="00FE714F">
              <w:rPr>
                <w:rFonts w:ascii="Arial" w:hAnsi="Arial" w:cs="Arial"/>
                <w:color w:val="000000"/>
              </w:rPr>
              <w:t xml:space="preserve"> Chief Officer </w:t>
            </w:r>
            <w:r w:rsidR="00AB5E51">
              <w:rPr>
                <w:rFonts w:ascii="Arial" w:hAnsi="Arial" w:cs="Arial"/>
                <w:color w:val="000000"/>
              </w:rPr>
              <w:t>and Deputy</w:t>
            </w:r>
            <w:r>
              <w:rPr>
                <w:rFonts w:ascii="Arial" w:hAnsi="Arial" w:cs="Arial"/>
                <w:color w:val="000000"/>
              </w:rPr>
              <w:t xml:space="preserve"> Medical </w:t>
            </w:r>
            <w:r w:rsidR="00AB5E51">
              <w:rPr>
                <w:rFonts w:ascii="Arial" w:hAnsi="Arial" w:cs="Arial"/>
                <w:color w:val="000000"/>
              </w:rPr>
              <w:t>Director for</w:t>
            </w:r>
            <w:r w:rsidR="00FE714F">
              <w:rPr>
                <w:rFonts w:ascii="Arial" w:hAnsi="Arial" w:cs="Arial"/>
                <w:color w:val="000000"/>
              </w:rPr>
              <w:t xml:space="preserve"> </w:t>
            </w:r>
            <w:r>
              <w:rPr>
                <w:rFonts w:ascii="Arial" w:hAnsi="Arial" w:cs="Arial"/>
                <w:color w:val="000000"/>
              </w:rPr>
              <w:t xml:space="preserve">Primary Care annually. </w:t>
            </w:r>
          </w:p>
        </w:tc>
      </w:tr>
      <w:tr w:rsidR="00BF0754" w:rsidRPr="00207554" w14:paraId="713BECB1" w14:textId="77777777" w:rsidTr="11FAA651">
        <w:tc>
          <w:tcPr>
            <w:tcW w:w="10440" w:type="dxa"/>
          </w:tcPr>
          <w:p w14:paraId="08E96209" w14:textId="77777777" w:rsidR="00BF0754" w:rsidRPr="00207554" w:rsidRDefault="00BF0754" w:rsidP="00BD5363">
            <w:pPr>
              <w:jc w:val="both"/>
              <w:rPr>
                <w:rFonts w:ascii="Arial" w:hAnsi="Arial" w:cs="Arial"/>
                <w:b/>
                <w:bCs/>
              </w:rPr>
            </w:pPr>
            <w:r w:rsidRPr="00207554">
              <w:rPr>
                <w:rFonts w:ascii="Arial" w:hAnsi="Arial" w:cs="Arial"/>
                <w:b/>
                <w:bCs/>
              </w:rPr>
              <w:t>9.   COMMUNICATIONS AND RELATIONSHIPS</w:t>
            </w:r>
          </w:p>
          <w:p w14:paraId="7C62B162" w14:textId="77777777" w:rsidR="00BD5363" w:rsidRPr="00207554" w:rsidRDefault="00BD5363" w:rsidP="00BD5363">
            <w:pPr>
              <w:jc w:val="both"/>
              <w:rPr>
                <w:rFonts w:ascii="Arial" w:hAnsi="Arial" w:cs="Arial"/>
                <w:b/>
                <w:bCs/>
              </w:rPr>
            </w:pPr>
          </w:p>
        </w:tc>
      </w:tr>
      <w:tr w:rsidR="00BF0754" w:rsidRPr="00207554" w14:paraId="62F61E6F" w14:textId="77777777" w:rsidTr="11FAA651">
        <w:tc>
          <w:tcPr>
            <w:tcW w:w="10440" w:type="dxa"/>
          </w:tcPr>
          <w:p w14:paraId="22F43851" w14:textId="77777777" w:rsidR="007B1830" w:rsidRDefault="007B1830" w:rsidP="00BD5363">
            <w:pPr>
              <w:jc w:val="both"/>
              <w:rPr>
                <w:rFonts w:ascii="Arial" w:hAnsi="Arial" w:cs="Arial"/>
              </w:rPr>
            </w:pPr>
          </w:p>
          <w:p w14:paraId="0E213234" w14:textId="77777777" w:rsidR="00BD5363" w:rsidRPr="00207554" w:rsidRDefault="00BD5363" w:rsidP="00BD5363">
            <w:pPr>
              <w:jc w:val="both"/>
              <w:rPr>
                <w:rFonts w:ascii="Arial" w:hAnsi="Arial" w:cs="Arial"/>
              </w:rPr>
            </w:pPr>
            <w:r w:rsidRPr="00207554">
              <w:rPr>
                <w:rFonts w:ascii="Arial" w:hAnsi="Arial" w:cs="Arial"/>
              </w:rPr>
              <w:t xml:space="preserve">The Post holder must establish and maintain good working relationships with GPs, primary and secondary care staff of all disciplines and professions, patients and their representatives. Similar relationships require to be developed with a significant range of voluntary and other external agencies such as Local Authorities, NHS24 and Scottish Ambulance Service. </w:t>
            </w:r>
          </w:p>
          <w:p w14:paraId="2A8F9FE7" w14:textId="77777777" w:rsidR="00BF0754" w:rsidRPr="00207554" w:rsidRDefault="00BF0754" w:rsidP="00BD5363">
            <w:pPr>
              <w:jc w:val="both"/>
              <w:rPr>
                <w:rFonts w:ascii="Arial" w:hAnsi="Arial" w:cs="Arial"/>
                <w:bCs/>
              </w:rPr>
            </w:pPr>
          </w:p>
        </w:tc>
      </w:tr>
      <w:tr w:rsidR="00BF0754" w:rsidRPr="00207554" w14:paraId="4A1B84BE" w14:textId="77777777" w:rsidTr="11FAA651">
        <w:tc>
          <w:tcPr>
            <w:tcW w:w="10440" w:type="dxa"/>
          </w:tcPr>
          <w:p w14:paraId="16FA6709" w14:textId="77777777" w:rsidR="00BF0754" w:rsidRPr="00207554" w:rsidRDefault="00BF0754" w:rsidP="00BD5363">
            <w:pPr>
              <w:jc w:val="both"/>
              <w:rPr>
                <w:rFonts w:ascii="Arial" w:hAnsi="Arial" w:cs="Arial"/>
                <w:b/>
                <w:bCs/>
              </w:rPr>
            </w:pPr>
            <w:r w:rsidRPr="00207554">
              <w:rPr>
                <w:rFonts w:ascii="Arial" w:hAnsi="Arial" w:cs="Arial"/>
                <w:b/>
                <w:bCs/>
              </w:rPr>
              <w:t>10. PHYSICAL, MENTAL, EMOTIONAL AND ENVIRONMENTAL DEMANDS OF THE JOB</w:t>
            </w:r>
          </w:p>
          <w:p w14:paraId="1F4F8E87" w14:textId="77777777" w:rsidR="00BD5363" w:rsidRPr="00207554" w:rsidRDefault="00BD5363" w:rsidP="00BD5363">
            <w:pPr>
              <w:jc w:val="both"/>
              <w:rPr>
                <w:rFonts w:ascii="Arial" w:hAnsi="Arial" w:cs="Arial"/>
                <w:b/>
                <w:bCs/>
              </w:rPr>
            </w:pPr>
          </w:p>
        </w:tc>
      </w:tr>
      <w:tr w:rsidR="00BF0754" w:rsidRPr="00207554" w14:paraId="365FBA39" w14:textId="77777777" w:rsidTr="11FAA651">
        <w:tc>
          <w:tcPr>
            <w:tcW w:w="10440" w:type="dxa"/>
          </w:tcPr>
          <w:p w14:paraId="1CC0539A" w14:textId="77777777" w:rsidR="00B06EAB" w:rsidRDefault="00B06EAB" w:rsidP="00B06EAB">
            <w:pPr>
              <w:ind w:left="142" w:hanging="142"/>
              <w:jc w:val="both"/>
              <w:rPr>
                <w:rFonts w:ascii="Arial" w:hAnsi="Arial" w:cs="Arial"/>
                <w:b/>
                <w:bCs/>
                <w:u w:val="single"/>
              </w:rPr>
            </w:pPr>
          </w:p>
          <w:p w14:paraId="195407F9" w14:textId="77777777" w:rsidR="00B06EAB" w:rsidRPr="00B06EAB" w:rsidRDefault="00B06EAB" w:rsidP="00B06EAB">
            <w:pPr>
              <w:ind w:left="142" w:hanging="142"/>
              <w:jc w:val="both"/>
              <w:rPr>
                <w:rFonts w:ascii="Arial" w:hAnsi="Arial" w:cs="Arial"/>
                <w:b/>
                <w:bCs/>
                <w:u w:val="single"/>
              </w:rPr>
            </w:pPr>
            <w:r w:rsidRPr="00B06EAB">
              <w:rPr>
                <w:rFonts w:ascii="Arial" w:hAnsi="Arial" w:cs="Arial"/>
                <w:b/>
                <w:bCs/>
                <w:u w:val="single"/>
              </w:rPr>
              <w:t>Physical Skills</w:t>
            </w:r>
          </w:p>
          <w:p w14:paraId="47C2AACE" w14:textId="77777777" w:rsidR="00B06EAB" w:rsidRPr="00B06EAB" w:rsidRDefault="00B06EAB" w:rsidP="00B06EAB">
            <w:pPr>
              <w:numPr>
                <w:ilvl w:val="0"/>
                <w:numId w:val="9"/>
              </w:numPr>
              <w:ind w:left="360"/>
              <w:contextualSpacing/>
              <w:rPr>
                <w:rFonts w:ascii="Arial" w:hAnsi="Arial" w:cs="Arial"/>
                <w:b/>
                <w:bCs/>
                <w:u w:val="single"/>
              </w:rPr>
            </w:pPr>
            <w:r w:rsidRPr="00B06EAB">
              <w:rPr>
                <w:rFonts w:ascii="Arial" w:hAnsi="Arial" w:cs="Arial"/>
              </w:rPr>
              <w:t>A combination of sitting, standing and walking.</w:t>
            </w:r>
          </w:p>
          <w:p w14:paraId="121F8864" w14:textId="77777777" w:rsidR="00B06EAB" w:rsidRPr="00B06EAB" w:rsidRDefault="00B06EAB" w:rsidP="00B06EAB">
            <w:pPr>
              <w:numPr>
                <w:ilvl w:val="0"/>
                <w:numId w:val="9"/>
              </w:numPr>
              <w:ind w:left="360"/>
              <w:contextualSpacing/>
              <w:rPr>
                <w:rFonts w:ascii="Arial" w:hAnsi="Arial" w:cs="Arial"/>
                <w:b/>
                <w:bCs/>
                <w:u w:val="single"/>
              </w:rPr>
            </w:pPr>
            <w:r w:rsidRPr="00B06EAB">
              <w:rPr>
                <w:rFonts w:ascii="Arial" w:hAnsi="Arial" w:cs="Arial"/>
              </w:rPr>
              <w:t xml:space="preserve">Frequent VDU work, </w:t>
            </w:r>
          </w:p>
          <w:p w14:paraId="5EC018DA" w14:textId="77777777" w:rsidR="00B06EAB" w:rsidRPr="00B06EAB" w:rsidRDefault="00B06EAB" w:rsidP="00B06EAB">
            <w:pPr>
              <w:numPr>
                <w:ilvl w:val="0"/>
                <w:numId w:val="9"/>
              </w:numPr>
              <w:ind w:left="360"/>
              <w:contextualSpacing/>
              <w:rPr>
                <w:rFonts w:ascii="Arial" w:hAnsi="Arial" w:cs="Arial"/>
                <w:b/>
                <w:bCs/>
                <w:u w:val="single"/>
              </w:rPr>
            </w:pPr>
            <w:r w:rsidRPr="00B06EAB">
              <w:rPr>
                <w:rFonts w:ascii="Arial" w:hAnsi="Arial" w:cs="Arial"/>
                <w:bCs/>
              </w:rPr>
              <w:t>Extended hours on occasions as role requires.</w:t>
            </w:r>
          </w:p>
          <w:p w14:paraId="0A8649B3" w14:textId="77777777" w:rsidR="00B06EAB" w:rsidRPr="00B06EAB" w:rsidRDefault="00B06EAB" w:rsidP="00B06EAB">
            <w:pPr>
              <w:ind w:left="142" w:hanging="142"/>
              <w:rPr>
                <w:rFonts w:ascii="Arial" w:hAnsi="Arial" w:cs="Arial"/>
                <w:b/>
                <w:bCs/>
                <w:u w:val="single"/>
              </w:rPr>
            </w:pPr>
          </w:p>
          <w:p w14:paraId="5CC61E15" w14:textId="77777777" w:rsidR="00B06EAB" w:rsidRPr="00B06EAB" w:rsidRDefault="00B06EAB" w:rsidP="00B06EAB">
            <w:pPr>
              <w:ind w:left="142" w:hanging="142"/>
              <w:rPr>
                <w:rFonts w:ascii="Arial" w:hAnsi="Arial" w:cs="Arial"/>
                <w:b/>
                <w:bCs/>
                <w:u w:val="single"/>
              </w:rPr>
            </w:pPr>
            <w:r w:rsidRPr="00B06EAB">
              <w:rPr>
                <w:rFonts w:ascii="Arial" w:hAnsi="Arial" w:cs="Arial"/>
                <w:b/>
                <w:bCs/>
                <w:u w:val="single"/>
              </w:rPr>
              <w:t xml:space="preserve">Mental </w:t>
            </w:r>
          </w:p>
          <w:p w14:paraId="377D0577" w14:textId="77777777" w:rsidR="00B06EAB" w:rsidRPr="00B06EAB" w:rsidRDefault="00B06EAB" w:rsidP="00B06EAB">
            <w:pPr>
              <w:numPr>
                <w:ilvl w:val="0"/>
                <w:numId w:val="8"/>
              </w:numPr>
              <w:rPr>
                <w:rFonts w:ascii="Arial" w:hAnsi="Arial" w:cs="Arial"/>
                <w:b/>
                <w:bCs/>
                <w:u w:val="single"/>
              </w:rPr>
            </w:pPr>
            <w:r w:rsidRPr="00B06EAB">
              <w:rPr>
                <w:rFonts w:ascii="Arial" w:hAnsi="Arial" w:cs="Arial"/>
                <w:bCs/>
              </w:rPr>
              <w:t>Interruptions relating to Service/staff issues which require immediate action.</w:t>
            </w:r>
          </w:p>
          <w:p w14:paraId="5247670B" w14:textId="77777777" w:rsidR="00B06EAB" w:rsidRPr="00B06EAB" w:rsidRDefault="00B06EAB" w:rsidP="00B06EAB">
            <w:pPr>
              <w:numPr>
                <w:ilvl w:val="0"/>
                <w:numId w:val="8"/>
              </w:numPr>
              <w:rPr>
                <w:rFonts w:ascii="Arial" w:hAnsi="Arial" w:cs="Arial"/>
                <w:b/>
                <w:bCs/>
                <w:u w:val="single"/>
              </w:rPr>
            </w:pPr>
            <w:r w:rsidRPr="00B06EAB">
              <w:rPr>
                <w:rFonts w:ascii="Arial" w:hAnsi="Arial" w:cs="Arial"/>
                <w:bCs/>
              </w:rPr>
              <w:t>Balancing multiple and often conflicting requirements.</w:t>
            </w:r>
          </w:p>
          <w:p w14:paraId="1848EF69" w14:textId="77777777" w:rsidR="00B06EAB" w:rsidRPr="00B06EAB" w:rsidRDefault="00B06EAB" w:rsidP="00B06EAB">
            <w:pPr>
              <w:numPr>
                <w:ilvl w:val="0"/>
                <w:numId w:val="8"/>
              </w:numPr>
              <w:rPr>
                <w:rFonts w:ascii="Arial" w:hAnsi="Arial" w:cs="Arial"/>
                <w:b/>
                <w:bCs/>
                <w:u w:val="single"/>
              </w:rPr>
            </w:pPr>
            <w:r w:rsidRPr="00B06EAB">
              <w:rPr>
                <w:rFonts w:ascii="Arial" w:hAnsi="Arial" w:cs="Arial"/>
                <w:bCs/>
              </w:rPr>
              <w:t xml:space="preserve">Frequent extended periods of concentration required. </w:t>
            </w:r>
          </w:p>
          <w:p w14:paraId="41153D87" w14:textId="77777777" w:rsidR="00B06EAB" w:rsidRPr="00B06EAB" w:rsidRDefault="00B06EAB" w:rsidP="00B06EAB">
            <w:pPr>
              <w:numPr>
                <w:ilvl w:val="0"/>
                <w:numId w:val="8"/>
              </w:numPr>
              <w:rPr>
                <w:rFonts w:ascii="Arial" w:hAnsi="Arial" w:cs="Arial"/>
                <w:b/>
                <w:bCs/>
                <w:u w:val="single"/>
              </w:rPr>
            </w:pPr>
            <w:r w:rsidRPr="00B06EAB">
              <w:rPr>
                <w:rFonts w:ascii="Arial" w:hAnsi="Arial" w:cs="Arial"/>
              </w:rPr>
              <w:t>Concentration required when chairing or participating in meetings.</w:t>
            </w:r>
          </w:p>
          <w:p w14:paraId="66E6283A" w14:textId="77777777" w:rsidR="00B06EAB" w:rsidRPr="00B06EAB" w:rsidRDefault="00B06EAB" w:rsidP="00B06EAB">
            <w:pPr>
              <w:numPr>
                <w:ilvl w:val="0"/>
                <w:numId w:val="8"/>
              </w:numPr>
              <w:rPr>
                <w:rFonts w:ascii="Arial" w:hAnsi="Arial" w:cs="Arial"/>
                <w:b/>
                <w:bCs/>
                <w:u w:val="single"/>
              </w:rPr>
            </w:pPr>
            <w:r w:rsidRPr="00B06EAB">
              <w:rPr>
                <w:rFonts w:ascii="Arial" w:hAnsi="Arial" w:cs="Arial"/>
              </w:rPr>
              <w:t>Retention and communication of knowledge and information.</w:t>
            </w:r>
          </w:p>
          <w:p w14:paraId="26A21E27" w14:textId="77777777" w:rsidR="00B06EAB" w:rsidRPr="00B06EAB" w:rsidRDefault="00B06EAB" w:rsidP="00B06EAB">
            <w:pPr>
              <w:numPr>
                <w:ilvl w:val="0"/>
                <w:numId w:val="8"/>
              </w:numPr>
              <w:rPr>
                <w:rFonts w:ascii="Arial" w:hAnsi="Arial" w:cs="Arial"/>
                <w:b/>
                <w:bCs/>
                <w:u w:val="single"/>
              </w:rPr>
            </w:pPr>
            <w:r w:rsidRPr="00B06EAB">
              <w:rPr>
                <w:rFonts w:ascii="Arial" w:hAnsi="Arial" w:cs="Arial"/>
              </w:rPr>
              <w:t>Responding to an unpredictable workload and competing demands from the multidisciplinary team across the service at all levels and across multiple locations.</w:t>
            </w:r>
          </w:p>
          <w:p w14:paraId="346B72EB" w14:textId="77777777" w:rsidR="00B06EAB" w:rsidRPr="00B06EAB" w:rsidRDefault="00B06EAB" w:rsidP="00B06EAB">
            <w:pPr>
              <w:numPr>
                <w:ilvl w:val="0"/>
                <w:numId w:val="8"/>
              </w:numPr>
              <w:rPr>
                <w:rFonts w:ascii="Arial" w:hAnsi="Arial" w:cs="Arial"/>
                <w:b/>
                <w:bCs/>
                <w:u w:val="single"/>
              </w:rPr>
            </w:pPr>
            <w:r w:rsidRPr="00B06EAB">
              <w:rPr>
                <w:rFonts w:ascii="Arial" w:hAnsi="Arial" w:cs="Arial"/>
              </w:rPr>
              <w:t>Maintenance and management of precise and accurate records.</w:t>
            </w:r>
          </w:p>
          <w:p w14:paraId="1924766B" w14:textId="77777777" w:rsidR="00B06EAB" w:rsidRPr="00B06EAB" w:rsidRDefault="00B06EAB" w:rsidP="00B06EAB">
            <w:pPr>
              <w:ind w:left="142" w:hanging="142"/>
              <w:rPr>
                <w:rFonts w:ascii="Arial" w:hAnsi="Arial" w:cs="Arial"/>
                <w:b/>
                <w:bCs/>
                <w:u w:val="single"/>
              </w:rPr>
            </w:pPr>
          </w:p>
          <w:p w14:paraId="26DFA091" w14:textId="77777777" w:rsidR="00B06EAB" w:rsidRPr="00B06EAB" w:rsidRDefault="00B06EAB" w:rsidP="00B06EAB">
            <w:pPr>
              <w:ind w:left="142" w:hanging="142"/>
              <w:rPr>
                <w:rFonts w:ascii="Arial" w:hAnsi="Arial" w:cs="Arial"/>
                <w:b/>
                <w:bCs/>
                <w:u w:val="single"/>
              </w:rPr>
            </w:pPr>
            <w:r w:rsidRPr="00B06EAB">
              <w:rPr>
                <w:rFonts w:ascii="Arial" w:hAnsi="Arial" w:cs="Arial"/>
                <w:b/>
                <w:bCs/>
                <w:u w:val="single"/>
              </w:rPr>
              <w:t xml:space="preserve">Emotional </w:t>
            </w:r>
          </w:p>
          <w:p w14:paraId="6C1FAF44" w14:textId="77777777" w:rsidR="00B06EAB" w:rsidRPr="00B06EAB" w:rsidRDefault="00B06EAB" w:rsidP="00B06EAB">
            <w:pPr>
              <w:numPr>
                <w:ilvl w:val="0"/>
                <w:numId w:val="10"/>
              </w:numPr>
              <w:ind w:left="329" w:hanging="329"/>
              <w:contextualSpacing/>
              <w:rPr>
                <w:rFonts w:ascii="Arial" w:hAnsi="Arial" w:cs="Arial"/>
                <w:b/>
                <w:bCs/>
                <w:u w:val="single"/>
              </w:rPr>
            </w:pPr>
            <w:r w:rsidRPr="00B06EAB">
              <w:rPr>
                <w:rFonts w:ascii="Arial" w:hAnsi="Arial" w:cs="Arial"/>
              </w:rPr>
              <w:t>Deals with a range of complex service issues.</w:t>
            </w:r>
          </w:p>
          <w:p w14:paraId="1693C6AE" w14:textId="77777777" w:rsidR="00B06EAB" w:rsidRPr="00B06EAB" w:rsidRDefault="00B06EAB" w:rsidP="00B06EAB">
            <w:pPr>
              <w:numPr>
                <w:ilvl w:val="0"/>
                <w:numId w:val="10"/>
              </w:numPr>
              <w:ind w:left="329" w:hanging="329"/>
              <w:contextualSpacing/>
              <w:rPr>
                <w:rFonts w:ascii="Arial" w:hAnsi="Arial" w:cs="Arial"/>
                <w:b/>
                <w:bCs/>
                <w:u w:val="single"/>
              </w:rPr>
            </w:pPr>
            <w:r w:rsidRPr="00B06EAB">
              <w:rPr>
                <w:rFonts w:ascii="Arial" w:hAnsi="Arial" w:cs="Arial"/>
              </w:rPr>
              <w:t>Frequently facilitates potentially emotive meetings.</w:t>
            </w:r>
          </w:p>
          <w:p w14:paraId="3E39C82B" w14:textId="77777777" w:rsidR="00B06EAB" w:rsidRPr="00B06EAB" w:rsidRDefault="00B06EAB" w:rsidP="00B06EAB">
            <w:pPr>
              <w:numPr>
                <w:ilvl w:val="0"/>
                <w:numId w:val="10"/>
              </w:numPr>
              <w:ind w:left="329" w:hanging="329"/>
              <w:contextualSpacing/>
              <w:rPr>
                <w:rFonts w:ascii="Arial" w:hAnsi="Arial" w:cs="Arial"/>
                <w:b/>
                <w:bCs/>
                <w:u w:val="single"/>
              </w:rPr>
            </w:pPr>
            <w:r w:rsidRPr="00B06EAB">
              <w:rPr>
                <w:rFonts w:ascii="Arial" w:hAnsi="Arial" w:cs="Arial"/>
              </w:rPr>
              <w:t>Deals with sensitive staff problems and patient complaints involving direct contact with patients.</w:t>
            </w:r>
          </w:p>
          <w:p w14:paraId="49C0F3FC" w14:textId="77777777" w:rsidR="00B06EAB" w:rsidRPr="00B06EAB" w:rsidRDefault="00B06EAB" w:rsidP="00B06EAB">
            <w:pPr>
              <w:numPr>
                <w:ilvl w:val="0"/>
                <w:numId w:val="10"/>
              </w:numPr>
              <w:ind w:left="329" w:hanging="329"/>
              <w:contextualSpacing/>
              <w:rPr>
                <w:rFonts w:ascii="Arial" w:hAnsi="Arial" w:cs="Arial"/>
                <w:b/>
                <w:bCs/>
                <w:u w:val="single"/>
              </w:rPr>
            </w:pPr>
            <w:r w:rsidRPr="00B06EAB">
              <w:rPr>
                <w:rFonts w:ascii="Arial" w:hAnsi="Arial" w:cs="Arial"/>
              </w:rPr>
              <w:t>Provide support through organisational change within the working environment when there are barriers to understanding and acceptance.</w:t>
            </w:r>
          </w:p>
          <w:p w14:paraId="0A5CE6A3" w14:textId="77777777" w:rsidR="00B06EAB" w:rsidRPr="00B06EAB" w:rsidRDefault="00B06EAB" w:rsidP="00B06EAB">
            <w:pPr>
              <w:ind w:left="329"/>
              <w:contextualSpacing/>
              <w:rPr>
                <w:rFonts w:ascii="Arial" w:hAnsi="Arial" w:cs="Arial"/>
                <w:b/>
                <w:bCs/>
                <w:u w:val="single"/>
              </w:rPr>
            </w:pPr>
          </w:p>
          <w:p w14:paraId="2908B7C2" w14:textId="77777777" w:rsidR="00B06EAB" w:rsidRPr="00B06EAB" w:rsidRDefault="00B06EAB" w:rsidP="00B06EAB">
            <w:pPr>
              <w:autoSpaceDE w:val="0"/>
              <w:autoSpaceDN w:val="0"/>
              <w:adjustRightInd w:val="0"/>
              <w:ind w:left="142" w:hanging="142"/>
              <w:rPr>
                <w:rFonts w:ascii="Arial" w:hAnsi="Arial" w:cs="Arial"/>
                <w:b/>
                <w:u w:val="single"/>
              </w:rPr>
            </w:pPr>
            <w:r w:rsidRPr="00B06EAB">
              <w:rPr>
                <w:rFonts w:ascii="Arial" w:hAnsi="Arial" w:cs="Arial"/>
                <w:b/>
                <w:u w:val="single"/>
              </w:rPr>
              <w:t>Environmental</w:t>
            </w:r>
          </w:p>
          <w:p w14:paraId="4E7E5E53" w14:textId="77777777" w:rsidR="00B06EAB" w:rsidRPr="00B06EAB" w:rsidRDefault="00B06EAB" w:rsidP="00B06EAB">
            <w:pPr>
              <w:autoSpaceDE w:val="0"/>
              <w:autoSpaceDN w:val="0"/>
              <w:adjustRightInd w:val="0"/>
              <w:ind w:left="142" w:hanging="142"/>
              <w:rPr>
                <w:rFonts w:ascii="Arial" w:hAnsi="Arial" w:cs="Arial"/>
                <w:b/>
                <w:u w:val="single"/>
              </w:rPr>
            </w:pPr>
          </w:p>
          <w:p w14:paraId="60F56F9D" w14:textId="77777777" w:rsidR="00B06EAB" w:rsidRPr="00B06EAB" w:rsidRDefault="00B06EAB" w:rsidP="00B06EAB">
            <w:pPr>
              <w:numPr>
                <w:ilvl w:val="0"/>
                <w:numId w:val="11"/>
              </w:numPr>
              <w:autoSpaceDE w:val="0"/>
              <w:autoSpaceDN w:val="0"/>
              <w:adjustRightInd w:val="0"/>
              <w:contextualSpacing/>
              <w:rPr>
                <w:rFonts w:ascii="Arial" w:hAnsi="Arial" w:cs="Arial"/>
                <w:b/>
                <w:u w:val="single"/>
              </w:rPr>
            </w:pPr>
            <w:r w:rsidRPr="00B06EAB">
              <w:rPr>
                <w:rFonts w:ascii="Arial" w:hAnsi="Arial" w:cs="Arial"/>
              </w:rPr>
              <w:t>Requirement to work operationally in the Hub, including during OOH period.</w:t>
            </w:r>
          </w:p>
          <w:p w14:paraId="42C7D598" w14:textId="77777777" w:rsidR="00B06EAB" w:rsidRPr="00B06EAB" w:rsidRDefault="00B06EAB" w:rsidP="00B06EAB">
            <w:pPr>
              <w:numPr>
                <w:ilvl w:val="0"/>
                <w:numId w:val="11"/>
              </w:numPr>
              <w:autoSpaceDE w:val="0"/>
              <w:autoSpaceDN w:val="0"/>
              <w:adjustRightInd w:val="0"/>
              <w:contextualSpacing/>
              <w:rPr>
                <w:rFonts w:ascii="Arial" w:hAnsi="Arial" w:cs="Arial"/>
                <w:b/>
                <w:u w:val="single"/>
              </w:rPr>
            </w:pPr>
            <w:r w:rsidRPr="00B06EAB">
              <w:rPr>
                <w:rFonts w:ascii="Arial" w:hAnsi="Arial" w:cs="Arial"/>
              </w:rPr>
              <w:t>Daily VDU usage.</w:t>
            </w:r>
          </w:p>
          <w:p w14:paraId="0759EFDB" w14:textId="77777777" w:rsidR="00B06EAB" w:rsidRPr="00B06EAB" w:rsidRDefault="00B06EAB" w:rsidP="00B06EAB">
            <w:pPr>
              <w:numPr>
                <w:ilvl w:val="0"/>
                <w:numId w:val="11"/>
              </w:numPr>
              <w:autoSpaceDE w:val="0"/>
              <w:autoSpaceDN w:val="0"/>
              <w:adjustRightInd w:val="0"/>
              <w:contextualSpacing/>
              <w:rPr>
                <w:rFonts w:ascii="Arial" w:hAnsi="Arial" w:cs="Arial"/>
                <w:b/>
                <w:u w:val="single"/>
              </w:rPr>
            </w:pPr>
            <w:r w:rsidRPr="00B06EAB">
              <w:rPr>
                <w:rFonts w:ascii="Arial" w:hAnsi="Arial" w:cs="Arial"/>
              </w:rPr>
              <w:t>Traveling to GP OOHs Sites</w:t>
            </w:r>
          </w:p>
          <w:p w14:paraId="20534A8D" w14:textId="77777777" w:rsidR="00BD5363" w:rsidRPr="00207554" w:rsidRDefault="00BD5363" w:rsidP="00E00DFB">
            <w:pPr>
              <w:ind w:left="360"/>
              <w:jc w:val="both"/>
              <w:rPr>
                <w:rFonts w:ascii="Arial" w:hAnsi="Arial" w:cs="Arial"/>
                <w:bCs/>
              </w:rPr>
            </w:pPr>
          </w:p>
        </w:tc>
      </w:tr>
      <w:tr w:rsidR="00BF0754" w:rsidRPr="00207554" w14:paraId="41535EA0" w14:textId="77777777" w:rsidTr="11FAA651">
        <w:tc>
          <w:tcPr>
            <w:tcW w:w="10440" w:type="dxa"/>
          </w:tcPr>
          <w:p w14:paraId="1177DCA0" w14:textId="77777777" w:rsidR="00BF0754" w:rsidRPr="00207554" w:rsidRDefault="00BF0754" w:rsidP="00BD5363">
            <w:pPr>
              <w:jc w:val="both"/>
              <w:rPr>
                <w:rFonts w:ascii="Arial" w:hAnsi="Arial" w:cs="Arial"/>
                <w:b/>
                <w:bCs/>
              </w:rPr>
            </w:pPr>
            <w:r w:rsidRPr="00207554">
              <w:rPr>
                <w:rFonts w:ascii="Arial" w:hAnsi="Arial" w:cs="Arial"/>
                <w:b/>
                <w:bCs/>
              </w:rPr>
              <w:t>11. MOST CHALLENGING/DIFFICULT PARTS OF THE JOB</w:t>
            </w:r>
          </w:p>
          <w:p w14:paraId="3E579747" w14:textId="77777777" w:rsidR="00BD5363" w:rsidRPr="00207554" w:rsidRDefault="00BD5363" w:rsidP="00BD5363">
            <w:pPr>
              <w:jc w:val="both"/>
              <w:rPr>
                <w:rFonts w:ascii="Arial" w:hAnsi="Arial" w:cs="Arial"/>
                <w:b/>
                <w:bCs/>
              </w:rPr>
            </w:pPr>
          </w:p>
        </w:tc>
      </w:tr>
      <w:tr w:rsidR="00BF0754" w:rsidRPr="00207554" w14:paraId="73303BC5" w14:textId="77777777" w:rsidTr="11FAA651">
        <w:tc>
          <w:tcPr>
            <w:tcW w:w="10440" w:type="dxa"/>
          </w:tcPr>
          <w:p w14:paraId="3662062E" w14:textId="77777777" w:rsidR="007B1830" w:rsidRDefault="007B1830" w:rsidP="00BD5363">
            <w:pPr>
              <w:jc w:val="both"/>
              <w:rPr>
                <w:rFonts w:ascii="Arial" w:hAnsi="Arial" w:cs="Arial"/>
              </w:rPr>
            </w:pPr>
          </w:p>
          <w:p w14:paraId="6993D552" w14:textId="77777777" w:rsidR="00BD5363" w:rsidRDefault="00BD5363" w:rsidP="00BD5363">
            <w:pPr>
              <w:jc w:val="both"/>
              <w:rPr>
                <w:rFonts w:ascii="Arial" w:hAnsi="Arial" w:cs="Arial"/>
              </w:rPr>
            </w:pPr>
            <w:r w:rsidRPr="00207554">
              <w:rPr>
                <w:rFonts w:ascii="Arial" w:hAnsi="Arial" w:cs="Arial"/>
              </w:rPr>
              <w:t xml:space="preserve">Creating and bringing about a clinical vision for the development of high quality unscheduled care to the population of </w:t>
            </w:r>
            <w:r w:rsidR="007B1830">
              <w:rPr>
                <w:rFonts w:ascii="Arial" w:hAnsi="Arial" w:cs="Arial"/>
              </w:rPr>
              <w:t>GGC</w:t>
            </w:r>
            <w:r w:rsidRPr="00207554">
              <w:rPr>
                <w:rFonts w:ascii="Arial" w:hAnsi="Arial" w:cs="Arial"/>
              </w:rPr>
              <w:t xml:space="preserve">. </w:t>
            </w:r>
          </w:p>
          <w:p w14:paraId="676B96FC" w14:textId="77777777" w:rsidR="006A1CAB" w:rsidRPr="00207554" w:rsidRDefault="006A1CAB" w:rsidP="00BD5363">
            <w:pPr>
              <w:jc w:val="both"/>
              <w:rPr>
                <w:rFonts w:ascii="Arial" w:hAnsi="Arial" w:cs="Arial"/>
              </w:rPr>
            </w:pPr>
          </w:p>
          <w:p w14:paraId="258C267A" w14:textId="77777777" w:rsidR="00BD5363" w:rsidRDefault="00BD5363" w:rsidP="00BD5363">
            <w:pPr>
              <w:jc w:val="both"/>
              <w:rPr>
                <w:rFonts w:ascii="Arial" w:hAnsi="Arial" w:cs="Arial"/>
              </w:rPr>
            </w:pPr>
            <w:r w:rsidRPr="00207554">
              <w:rPr>
                <w:rFonts w:ascii="Arial" w:hAnsi="Arial" w:cs="Arial"/>
              </w:rPr>
              <w:t xml:space="preserve">Managing complex relationships and maintaining clinical leadership across </w:t>
            </w:r>
            <w:r w:rsidR="007B1830">
              <w:rPr>
                <w:rFonts w:ascii="Arial" w:hAnsi="Arial" w:cs="Arial"/>
              </w:rPr>
              <w:t>GGC</w:t>
            </w:r>
            <w:r w:rsidRPr="00207554">
              <w:rPr>
                <w:rFonts w:ascii="Arial" w:hAnsi="Arial" w:cs="Arial"/>
              </w:rPr>
              <w:t xml:space="preserve"> whilst working as a clinician. </w:t>
            </w:r>
          </w:p>
          <w:p w14:paraId="0CACE380" w14:textId="77777777" w:rsidR="007B1830" w:rsidRPr="00207554" w:rsidRDefault="007B1830" w:rsidP="00BD5363">
            <w:pPr>
              <w:jc w:val="both"/>
              <w:rPr>
                <w:rFonts w:ascii="Arial" w:hAnsi="Arial" w:cs="Arial"/>
              </w:rPr>
            </w:pPr>
          </w:p>
          <w:p w14:paraId="5FA05C6C" w14:textId="77777777" w:rsidR="00BD5363" w:rsidRDefault="00BD5363" w:rsidP="00BD5363">
            <w:pPr>
              <w:jc w:val="both"/>
              <w:rPr>
                <w:rFonts w:ascii="Arial" w:hAnsi="Arial" w:cs="Arial"/>
              </w:rPr>
            </w:pPr>
            <w:r w:rsidRPr="00207554">
              <w:rPr>
                <w:rFonts w:ascii="Arial" w:hAnsi="Arial" w:cs="Arial"/>
              </w:rPr>
              <w:t xml:space="preserve">Maintaining an up to date knowledge of clinical developments across all disciplines within the service and working with a wide range of colleagues to ensure best practice in respect of demand management, clinical governance, staff and financial governance. </w:t>
            </w:r>
          </w:p>
          <w:p w14:paraId="26067A8C" w14:textId="77777777" w:rsidR="007B1830" w:rsidRPr="00207554" w:rsidRDefault="007B1830" w:rsidP="00BD5363">
            <w:pPr>
              <w:jc w:val="both"/>
              <w:rPr>
                <w:rFonts w:ascii="Arial" w:hAnsi="Arial" w:cs="Arial"/>
              </w:rPr>
            </w:pPr>
          </w:p>
          <w:p w14:paraId="61980222" w14:textId="77777777" w:rsidR="00BD5363" w:rsidRPr="00207554" w:rsidRDefault="00BD5363" w:rsidP="00BD5363">
            <w:pPr>
              <w:jc w:val="both"/>
              <w:rPr>
                <w:rFonts w:ascii="Arial" w:hAnsi="Arial" w:cs="Arial"/>
              </w:rPr>
            </w:pPr>
            <w:r w:rsidRPr="00207554">
              <w:rPr>
                <w:rFonts w:ascii="Arial" w:hAnsi="Arial" w:cs="Arial"/>
              </w:rPr>
              <w:t>Sustaining the out of hours service across bases within resource constraints</w:t>
            </w:r>
          </w:p>
          <w:p w14:paraId="1F96B1D0" w14:textId="77777777" w:rsidR="00BD5363" w:rsidRPr="00207554" w:rsidRDefault="00BD5363" w:rsidP="00BD5363">
            <w:pPr>
              <w:jc w:val="both"/>
              <w:rPr>
                <w:rFonts w:ascii="Arial" w:hAnsi="Arial" w:cs="Arial"/>
                <w:bCs/>
              </w:rPr>
            </w:pPr>
          </w:p>
        </w:tc>
      </w:tr>
      <w:tr w:rsidR="00BF0754" w:rsidRPr="00207554" w14:paraId="315DB261" w14:textId="77777777" w:rsidTr="11FAA651">
        <w:tc>
          <w:tcPr>
            <w:tcW w:w="10440" w:type="dxa"/>
          </w:tcPr>
          <w:p w14:paraId="1C71F226" w14:textId="77777777" w:rsidR="00BF0754" w:rsidRPr="00207554" w:rsidRDefault="00BF0754" w:rsidP="00BD5363">
            <w:pPr>
              <w:jc w:val="both"/>
              <w:rPr>
                <w:rFonts w:ascii="Arial" w:hAnsi="Arial" w:cs="Arial"/>
                <w:b/>
                <w:bCs/>
              </w:rPr>
            </w:pPr>
            <w:r w:rsidRPr="00207554">
              <w:rPr>
                <w:rFonts w:ascii="Arial" w:hAnsi="Arial" w:cs="Arial"/>
                <w:b/>
                <w:bCs/>
              </w:rPr>
              <w:t>12,  KNOWLEDGE, TRAINING AND EXPERIENCE REQUIRED TO DO THE JOB</w:t>
            </w:r>
          </w:p>
          <w:p w14:paraId="5A635FC3" w14:textId="77777777" w:rsidR="00BD5363" w:rsidRPr="00207554" w:rsidRDefault="00BD5363" w:rsidP="00BD5363">
            <w:pPr>
              <w:jc w:val="both"/>
              <w:rPr>
                <w:rFonts w:ascii="Arial" w:hAnsi="Arial" w:cs="Arial"/>
                <w:b/>
                <w:bCs/>
              </w:rPr>
            </w:pPr>
          </w:p>
        </w:tc>
      </w:tr>
      <w:tr w:rsidR="00BF0754" w:rsidRPr="00207554" w14:paraId="0A2CEA4F" w14:textId="77777777" w:rsidTr="11FAA651">
        <w:tc>
          <w:tcPr>
            <w:tcW w:w="10440" w:type="dxa"/>
          </w:tcPr>
          <w:p w14:paraId="7290F459" w14:textId="77777777" w:rsidR="006723BB" w:rsidRDefault="006723BB" w:rsidP="00BD5363">
            <w:pPr>
              <w:jc w:val="both"/>
              <w:rPr>
                <w:rFonts w:ascii="Arial" w:hAnsi="Arial" w:cs="Arial"/>
              </w:rPr>
            </w:pPr>
          </w:p>
          <w:p w14:paraId="3DFAF49E" w14:textId="77777777" w:rsidR="00BD5363" w:rsidRPr="00207554" w:rsidRDefault="00BD5363" w:rsidP="00BD5363">
            <w:pPr>
              <w:jc w:val="both"/>
              <w:rPr>
                <w:rFonts w:ascii="Arial" w:hAnsi="Arial" w:cs="Arial"/>
              </w:rPr>
            </w:pPr>
            <w:r w:rsidRPr="00207554">
              <w:rPr>
                <w:rFonts w:ascii="Arial" w:hAnsi="Arial" w:cs="Arial"/>
              </w:rPr>
              <w:t xml:space="preserve">A qualified General Practitioner, with relevant clinical management experience preferable in an Out of Hours, a sound understanding of the commitment to unscheduled care and an appropriate understanding of the current primary and immediate care agendas. </w:t>
            </w:r>
          </w:p>
          <w:p w14:paraId="5F8715A8" w14:textId="77777777" w:rsidR="00BD5363" w:rsidRPr="00207554" w:rsidRDefault="00BD5363" w:rsidP="00BD5363">
            <w:pPr>
              <w:ind w:left="720"/>
              <w:jc w:val="both"/>
              <w:rPr>
                <w:rFonts w:ascii="Arial" w:hAnsi="Arial" w:cs="Arial"/>
              </w:rPr>
            </w:pPr>
          </w:p>
          <w:p w14:paraId="5C56BA14" w14:textId="77777777" w:rsidR="00BD5363" w:rsidRPr="00207554" w:rsidRDefault="00BD5363" w:rsidP="00BD5363">
            <w:pPr>
              <w:jc w:val="both"/>
              <w:rPr>
                <w:rFonts w:ascii="Arial" w:hAnsi="Arial" w:cs="Arial"/>
              </w:rPr>
            </w:pPr>
            <w:r w:rsidRPr="00207554">
              <w:rPr>
                <w:rFonts w:ascii="Arial" w:hAnsi="Arial" w:cs="Arial"/>
              </w:rPr>
              <w:t xml:space="preserve">Must be registered with the appropriate professional body. </w:t>
            </w:r>
          </w:p>
          <w:p w14:paraId="062D6843" w14:textId="77777777" w:rsidR="00BD5363" w:rsidRPr="00207554" w:rsidRDefault="00BD5363" w:rsidP="00BD5363">
            <w:pPr>
              <w:ind w:left="720"/>
              <w:jc w:val="both"/>
              <w:rPr>
                <w:rFonts w:ascii="Arial" w:hAnsi="Arial" w:cs="Arial"/>
              </w:rPr>
            </w:pPr>
          </w:p>
          <w:p w14:paraId="17058166" w14:textId="77777777" w:rsidR="00BD5363" w:rsidRPr="00207554" w:rsidRDefault="00BD5363" w:rsidP="00BD5363">
            <w:pPr>
              <w:jc w:val="both"/>
              <w:rPr>
                <w:rFonts w:ascii="Arial" w:hAnsi="Arial" w:cs="Arial"/>
              </w:rPr>
            </w:pPr>
            <w:r w:rsidRPr="00207554">
              <w:rPr>
                <w:rFonts w:ascii="Arial" w:hAnsi="Arial" w:cs="Arial"/>
              </w:rPr>
              <w:t xml:space="preserve">A high level of interpersonal and influencing skills, combined with a supportive and visible leadership style. </w:t>
            </w:r>
          </w:p>
          <w:p w14:paraId="4941DC3A" w14:textId="77777777" w:rsidR="00BD5363" w:rsidRPr="00207554" w:rsidRDefault="00BD5363" w:rsidP="00BD5363">
            <w:pPr>
              <w:ind w:left="720"/>
              <w:jc w:val="both"/>
              <w:rPr>
                <w:rFonts w:ascii="Arial" w:hAnsi="Arial" w:cs="Arial"/>
              </w:rPr>
            </w:pPr>
          </w:p>
          <w:p w14:paraId="7EAA836B" w14:textId="77777777" w:rsidR="00BD5363" w:rsidRDefault="00BD5363" w:rsidP="00BD5363">
            <w:pPr>
              <w:jc w:val="both"/>
              <w:rPr>
                <w:rFonts w:ascii="Arial" w:hAnsi="Arial" w:cs="Arial"/>
              </w:rPr>
            </w:pPr>
            <w:r w:rsidRPr="00207554">
              <w:rPr>
                <w:rFonts w:ascii="Arial" w:hAnsi="Arial" w:cs="Arial"/>
              </w:rPr>
              <w:t xml:space="preserve">Strong presentational skills and the ability to express a view convincingly and coherently, verbally and in writing. </w:t>
            </w:r>
          </w:p>
          <w:p w14:paraId="46C419C7" w14:textId="77777777" w:rsidR="00FE714F" w:rsidRDefault="00FE714F" w:rsidP="00BD5363">
            <w:pPr>
              <w:jc w:val="both"/>
              <w:rPr>
                <w:rFonts w:ascii="Arial" w:hAnsi="Arial" w:cs="Arial"/>
              </w:rPr>
            </w:pPr>
          </w:p>
          <w:p w14:paraId="6C1DCEEB" w14:textId="4E97EF3A" w:rsidR="00FE714F" w:rsidRPr="00207554" w:rsidRDefault="00FE714F" w:rsidP="00BD5363">
            <w:pPr>
              <w:jc w:val="both"/>
              <w:rPr>
                <w:rFonts w:ascii="Arial" w:hAnsi="Arial" w:cs="Arial"/>
              </w:rPr>
            </w:pPr>
            <w:r>
              <w:rPr>
                <w:rFonts w:ascii="Arial" w:hAnsi="Arial" w:cs="Arial"/>
              </w:rPr>
              <w:t>Must be on the NHSGGC Performers List</w:t>
            </w:r>
          </w:p>
          <w:p w14:paraId="6E80A4B7" w14:textId="77777777" w:rsidR="00BD5363" w:rsidRPr="00207554" w:rsidRDefault="00BD5363" w:rsidP="00BD5363">
            <w:pPr>
              <w:ind w:left="720"/>
              <w:jc w:val="both"/>
              <w:rPr>
                <w:rFonts w:ascii="Arial" w:hAnsi="Arial" w:cs="Arial"/>
              </w:rPr>
            </w:pPr>
          </w:p>
          <w:p w14:paraId="583C02A1" w14:textId="77777777" w:rsidR="00BD5363" w:rsidRPr="00207554" w:rsidRDefault="00BD5363" w:rsidP="00BD5363">
            <w:pPr>
              <w:jc w:val="both"/>
              <w:rPr>
                <w:rFonts w:ascii="Arial" w:hAnsi="Arial" w:cs="Arial"/>
              </w:rPr>
            </w:pPr>
            <w:r w:rsidRPr="00207554">
              <w:rPr>
                <w:rFonts w:ascii="Arial" w:hAnsi="Arial" w:cs="Arial"/>
              </w:rPr>
              <w:t xml:space="preserve">Must undertake clinical shifts in </w:t>
            </w:r>
            <w:r w:rsidR="00EA527D">
              <w:rPr>
                <w:rFonts w:ascii="Arial" w:hAnsi="Arial" w:cs="Arial"/>
              </w:rPr>
              <w:t>all areas of GP OOHs</w:t>
            </w:r>
            <w:r w:rsidRPr="00207554">
              <w:rPr>
                <w:rFonts w:ascii="Arial" w:hAnsi="Arial" w:cs="Arial"/>
              </w:rPr>
              <w:t>.</w:t>
            </w:r>
          </w:p>
          <w:p w14:paraId="113DC7F6" w14:textId="77777777" w:rsidR="00BF0754" w:rsidRPr="00207554" w:rsidRDefault="00BF0754" w:rsidP="00BD5363">
            <w:pPr>
              <w:jc w:val="both"/>
              <w:rPr>
                <w:rFonts w:ascii="Arial" w:hAnsi="Arial" w:cs="Arial"/>
                <w:bCs/>
              </w:rPr>
            </w:pPr>
          </w:p>
        </w:tc>
      </w:tr>
    </w:tbl>
    <w:p w14:paraId="7825862D" w14:textId="77777777" w:rsidR="008A7B46" w:rsidRPr="00207554" w:rsidRDefault="008A7B46"/>
    <w:sectPr w:rsidR="008A7B46" w:rsidRPr="0020755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1B545" w14:textId="77777777" w:rsidR="0022739E" w:rsidRDefault="0022739E" w:rsidP="00207554">
      <w:r>
        <w:separator/>
      </w:r>
    </w:p>
  </w:endnote>
  <w:endnote w:type="continuationSeparator" w:id="0">
    <w:p w14:paraId="4CABF551" w14:textId="77777777" w:rsidR="0022739E" w:rsidRDefault="0022739E" w:rsidP="0020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5">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968965"/>
      <w:docPartObj>
        <w:docPartGallery w:val="Page Numbers (Bottom of Page)"/>
        <w:docPartUnique/>
      </w:docPartObj>
    </w:sdtPr>
    <w:sdtEndPr>
      <w:rPr>
        <w:noProof/>
      </w:rPr>
    </w:sdtEndPr>
    <w:sdtContent>
      <w:p w14:paraId="74560EF4" w14:textId="77777777" w:rsidR="00207554" w:rsidRDefault="007B6A58" w:rsidP="007B6A58">
        <w:pPr>
          <w:pStyle w:val="Footer"/>
        </w:pPr>
        <w:r>
          <w:t>NHS GGC GP OOHs Clinical Director</w:t>
        </w:r>
        <w:r>
          <w:tab/>
        </w:r>
        <w:r w:rsidR="00207554">
          <w:fldChar w:fldCharType="begin"/>
        </w:r>
        <w:r w:rsidR="00207554">
          <w:instrText xml:space="preserve"> PAGE   \* MERGEFORMAT </w:instrText>
        </w:r>
        <w:r w:rsidR="00207554">
          <w:fldChar w:fldCharType="separate"/>
        </w:r>
        <w:r w:rsidR="00127359">
          <w:rPr>
            <w:noProof/>
          </w:rPr>
          <w:t>1</w:t>
        </w:r>
        <w:r w:rsidR="00207554">
          <w:rPr>
            <w:noProof/>
          </w:rPr>
          <w:fldChar w:fldCharType="end"/>
        </w:r>
      </w:p>
    </w:sdtContent>
  </w:sdt>
  <w:p w14:paraId="24888FFE" w14:textId="77777777" w:rsidR="00207554" w:rsidRDefault="00207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09B43" w14:textId="77777777" w:rsidR="0022739E" w:rsidRDefault="0022739E" w:rsidP="00207554">
      <w:r>
        <w:separator/>
      </w:r>
    </w:p>
  </w:footnote>
  <w:footnote w:type="continuationSeparator" w:id="0">
    <w:p w14:paraId="417562BE" w14:textId="77777777" w:rsidR="0022739E" w:rsidRDefault="0022739E" w:rsidP="00207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221"/>
    <w:multiLevelType w:val="hybridMultilevel"/>
    <w:tmpl w:val="4198A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50915"/>
    <w:multiLevelType w:val="hybridMultilevel"/>
    <w:tmpl w:val="512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16B04"/>
    <w:multiLevelType w:val="hybridMultilevel"/>
    <w:tmpl w:val="ABE2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D1388E"/>
    <w:multiLevelType w:val="hybridMultilevel"/>
    <w:tmpl w:val="B562F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273B4"/>
    <w:multiLevelType w:val="hybridMultilevel"/>
    <w:tmpl w:val="BF2EE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6" w15:restartNumberingAfterBreak="0">
    <w:nsid w:val="5938702E"/>
    <w:multiLevelType w:val="hybridMultilevel"/>
    <w:tmpl w:val="D8F841C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5B1C1176"/>
    <w:multiLevelType w:val="hybridMultilevel"/>
    <w:tmpl w:val="0442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8788F"/>
    <w:multiLevelType w:val="hybridMultilevel"/>
    <w:tmpl w:val="A0D6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16E14"/>
    <w:multiLevelType w:val="hybridMultilevel"/>
    <w:tmpl w:val="798681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
  </w:num>
  <w:num w:numId="4">
    <w:abstractNumId w:val="7"/>
  </w:num>
  <w:num w:numId="5">
    <w:abstractNumId w:val="6"/>
  </w:num>
  <w:num w:numId="6">
    <w:abstractNumId w:val="9"/>
  </w:num>
  <w:num w:numId="7">
    <w:abstractNumId w:val="3"/>
  </w:num>
  <w:num w:numId="8">
    <w:abstractNumId w:val="4"/>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270CE"/>
    <w:rsid w:val="00127359"/>
    <w:rsid w:val="00161D26"/>
    <w:rsid w:val="001A66D5"/>
    <w:rsid w:val="00207554"/>
    <w:rsid w:val="0022739E"/>
    <w:rsid w:val="00233A59"/>
    <w:rsid w:val="00240F9D"/>
    <w:rsid w:val="002C07DE"/>
    <w:rsid w:val="00300830"/>
    <w:rsid w:val="00351292"/>
    <w:rsid w:val="003C70A8"/>
    <w:rsid w:val="004206EA"/>
    <w:rsid w:val="004432EE"/>
    <w:rsid w:val="004F6F1E"/>
    <w:rsid w:val="0050456C"/>
    <w:rsid w:val="00536053"/>
    <w:rsid w:val="00591F96"/>
    <w:rsid w:val="00594820"/>
    <w:rsid w:val="005A4337"/>
    <w:rsid w:val="005F5B29"/>
    <w:rsid w:val="006073DC"/>
    <w:rsid w:val="00646994"/>
    <w:rsid w:val="006723BB"/>
    <w:rsid w:val="006A1CAB"/>
    <w:rsid w:val="00700969"/>
    <w:rsid w:val="007A2C40"/>
    <w:rsid w:val="007B1830"/>
    <w:rsid w:val="007B6A58"/>
    <w:rsid w:val="008029CD"/>
    <w:rsid w:val="008108A5"/>
    <w:rsid w:val="00897A86"/>
    <w:rsid w:val="008A7B46"/>
    <w:rsid w:val="00914D54"/>
    <w:rsid w:val="00983858"/>
    <w:rsid w:val="009846A5"/>
    <w:rsid w:val="009A4B70"/>
    <w:rsid w:val="009C3C90"/>
    <w:rsid w:val="00A0734D"/>
    <w:rsid w:val="00A50C1C"/>
    <w:rsid w:val="00A51308"/>
    <w:rsid w:val="00AB5E51"/>
    <w:rsid w:val="00AC15B5"/>
    <w:rsid w:val="00B06EAB"/>
    <w:rsid w:val="00B834E6"/>
    <w:rsid w:val="00BD5363"/>
    <w:rsid w:val="00BF0754"/>
    <w:rsid w:val="00C00F1C"/>
    <w:rsid w:val="00C664EA"/>
    <w:rsid w:val="00C67DB7"/>
    <w:rsid w:val="00CD66FF"/>
    <w:rsid w:val="00CF215C"/>
    <w:rsid w:val="00D53F99"/>
    <w:rsid w:val="00E00DFB"/>
    <w:rsid w:val="00E2417A"/>
    <w:rsid w:val="00E57F8B"/>
    <w:rsid w:val="00E6320A"/>
    <w:rsid w:val="00EA527D"/>
    <w:rsid w:val="00F10056"/>
    <w:rsid w:val="00F14260"/>
    <w:rsid w:val="00F22F72"/>
    <w:rsid w:val="00F827AB"/>
    <w:rsid w:val="00FE714F"/>
    <w:rsid w:val="010DD543"/>
    <w:rsid w:val="11FAA651"/>
    <w:rsid w:val="1574DCF5"/>
    <w:rsid w:val="1FF132FA"/>
    <w:rsid w:val="218D035B"/>
    <w:rsid w:val="27BED5D4"/>
    <w:rsid w:val="2AD82EAB"/>
    <w:rsid w:val="30C11FC8"/>
    <w:rsid w:val="3E9EC227"/>
    <w:rsid w:val="3FC3687F"/>
    <w:rsid w:val="48CF8675"/>
    <w:rsid w:val="5C0241B3"/>
    <w:rsid w:val="5D341936"/>
    <w:rsid w:val="5D9E1214"/>
    <w:rsid w:val="73624197"/>
    <w:rsid w:val="7835B2BA"/>
    <w:rsid w:val="7B6D537C"/>
    <w:rsid w:val="7B919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2DD241"/>
  <w15:docId w15:val="{6BC8E175-9B4A-44A4-B005-2D65438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363"/>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07554"/>
    <w:pPr>
      <w:tabs>
        <w:tab w:val="center" w:pos="4513"/>
        <w:tab w:val="right" w:pos="9026"/>
      </w:tabs>
    </w:pPr>
  </w:style>
  <w:style w:type="character" w:customStyle="1" w:styleId="HeaderChar">
    <w:name w:val="Header Char"/>
    <w:basedOn w:val="DefaultParagraphFont"/>
    <w:link w:val="Header"/>
    <w:uiPriority w:val="99"/>
    <w:rsid w:val="00207554"/>
    <w:rPr>
      <w:sz w:val="24"/>
      <w:szCs w:val="24"/>
    </w:rPr>
  </w:style>
  <w:style w:type="paragraph" w:styleId="Footer">
    <w:name w:val="footer"/>
    <w:basedOn w:val="Normal"/>
    <w:link w:val="FooterChar"/>
    <w:uiPriority w:val="99"/>
    <w:unhideWhenUsed/>
    <w:rsid w:val="00207554"/>
    <w:pPr>
      <w:tabs>
        <w:tab w:val="center" w:pos="4513"/>
        <w:tab w:val="right" w:pos="9026"/>
      </w:tabs>
    </w:pPr>
  </w:style>
  <w:style w:type="character" w:customStyle="1" w:styleId="FooterChar">
    <w:name w:val="Footer Char"/>
    <w:basedOn w:val="DefaultParagraphFont"/>
    <w:link w:val="Footer"/>
    <w:uiPriority w:val="99"/>
    <w:rsid w:val="00207554"/>
    <w:rPr>
      <w:sz w:val="24"/>
      <w:szCs w:val="24"/>
    </w:rPr>
  </w:style>
  <w:style w:type="character" w:styleId="PlaceholderText">
    <w:name w:val="Placeholder Text"/>
    <w:basedOn w:val="DefaultParagraphFont"/>
    <w:uiPriority w:val="99"/>
    <w:semiHidden/>
    <w:rsid w:val="007B6A58"/>
    <w:rPr>
      <w:color w:val="808080"/>
    </w:rPr>
  </w:style>
  <w:style w:type="paragraph" w:customStyle="1" w:styleId="Default">
    <w:name w:val="Default"/>
    <w:rsid w:val="00E00DFB"/>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51308"/>
    <w:rPr>
      <w:sz w:val="16"/>
      <w:szCs w:val="16"/>
    </w:rPr>
  </w:style>
  <w:style w:type="paragraph" w:styleId="CommentText">
    <w:name w:val="annotation text"/>
    <w:basedOn w:val="Normal"/>
    <w:link w:val="CommentTextChar"/>
    <w:uiPriority w:val="99"/>
    <w:semiHidden/>
    <w:unhideWhenUsed/>
    <w:rsid w:val="00A51308"/>
    <w:rPr>
      <w:sz w:val="20"/>
      <w:szCs w:val="20"/>
    </w:rPr>
  </w:style>
  <w:style w:type="character" w:customStyle="1" w:styleId="CommentTextChar">
    <w:name w:val="Comment Text Char"/>
    <w:basedOn w:val="DefaultParagraphFont"/>
    <w:link w:val="CommentText"/>
    <w:uiPriority w:val="99"/>
    <w:semiHidden/>
    <w:rsid w:val="00A51308"/>
  </w:style>
  <w:style w:type="paragraph" w:styleId="CommentSubject">
    <w:name w:val="annotation subject"/>
    <w:basedOn w:val="CommentText"/>
    <w:next w:val="CommentText"/>
    <w:link w:val="CommentSubjectChar"/>
    <w:uiPriority w:val="99"/>
    <w:semiHidden/>
    <w:unhideWhenUsed/>
    <w:rsid w:val="00A51308"/>
    <w:rPr>
      <w:b/>
      <w:bCs/>
    </w:rPr>
  </w:style>
  <w:style w:type="character" w:customStyle="1" w:styleId="CommentSubjectChar">
    <w:name w:val="Comment Subject Char"/>
    <w:basedOn w:val="CommentTextChar"/>
    <w:link w:val="CommentSubject"/>
    <w:uiPriority w:val="99"/>
    <w:semiHidden/>
    <w:rsid w:val="00A51308"/>
    <w:rPr>
      <w:b/>
      <w:bCs/>
    </w:rPr>
  </w:style>
  <w:style w:type="paragraph" w:styleId="BalloonText">
    <w:name w:val="Balloon Text"/>
    <w:basedOn w:val="Normal"/>
    <w:link w:val="BalloonTextChar"/>
    <w:uiPriority w:val="99"/>
    <w:semiHidden/>
    <w:unhideWhenUsed/>
    <w:rsid w:val="00A51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2718">
      <w:bodyDiv w:val="1"/>
      <w:marLeft w:val="0"/>
      <w:marRight w:val="0"/>
      <w:marTop w:val="0"/>
      <w:marBottom w:val="0"/>
      <w:divBdr>
        <w:top w:val="none" w:sz="0" w:space="0" w:color="auto"/>
        <w:left w:val="none" w:sz="0" w:space="0" w:color="auto"/>
        <w:bottom w:val="none" w:sz="0" w:space="0" w:color="auto"/>
        <w:right w:val="none" w:sz="0" w:space="0" w:color="auto"/>
      </w:divBdr>
    </w:div>
    <w:div w:id="1575162796">
      <w:bodyDiv w:val="1"/>
      <w:marLeft w:val="0"/>
      <w:marRight w:val="0"/>
      <w:marTop w:val="0"/>
      <w:marBottom w:val="0"/>
      <w:divBdr>
        <w:top w:val="none" w:sz="0" w:space="0" w:color="auto"/>
        <w:left w:val="none" w:sz="0" w:space="0" w:color="auto"/>
        <w:bottom w:val="none" w:sz="0" w:space="0" w:color="auto"/>
        <w:right w:val="none" w:sz="0" w:space="0" w:color="auto"/>
      </w:divBdr>
      <w:divsChild>
        <w:div w:id="10225107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microsoft.com/office/2007/relationships/diagramDrawing" Target="diagrams/drawing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diagramColors" Target="diagrams/colors1.xml" /><Relationship Id="rId16"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diagramQuickStyle" Target="diagrams/quickStyle1.xml"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tyles" Target="style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89D16-FE43-45CE-87DE-CEC1006007D3}"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en-GB"/>
        </a:p>
      </dgm:t>
    </dgm:pt>
    <dgm:pt modelId="{223C6C5A-0AA8-4CFD-ADC9-07DA14151B3E}">
      <dgm:prSet phldrT="[Text]" custT="1"/>
      <dgm:spPr/>
      <dgm:t>
        <a:bodyPr/>
        <a:lstStyle/>
        <a:p>
          <a:r>
            <a:rPr lang="en-GB" sz="1100" dirty="0" smtClean="0"/>
            <a:t>Chief Officer of Renfrewshire HSCP</a:t>
          </a:r>
          <a:endParaRPr lang="en-GB" sz="1100" dirty="0"/>
        </a:p>
      </dgm:t>
    </dgm:pt>
    <dgm:pt modelId="{61717A33-30D2-4986-BEA9-CC2115C5B1F8}" type="parTrans" cxnId="{4F5B624D-84C8-4089-9021-54B67AF0854A}">
      <dgm:prSet/>
      <dgm:spPr/>
      <dgm:t>
        <a:bodyPr/>
        <a:lstStyle/>
        <a:p>
          <a:endParaRPr lang="en-GB" sz="1100"/>
        </a:p>
      </dgm:t>
    </dgm:pt>
    <dgm:pt modelId="{D1021B94-B56B-4836-8FC7-53E85A3227C3}" type="sibTrans" cxnId="{4F5B624D-84C8-4089-9021-54B67AF0854A}">
      <dgm:prSet/>
      <dgm:spPr/>
      <dgm:t>
        <a:bodyPr/>
        <a:lstStyle/>
        <a:p>
          <a:endParaRPr lang="en-GB" sz="1100"/>
        </a:p>
      </dgm:t>
    </dgm:pt>
    <dgm:pt modelId="{887D6408-28B1-4F9D-85B9-10ABECBEAAFD}">
      <dgm:prSet phldrT="[Text]" custT="1"/>
      <dgm:spPr/>
      <dgm:t>
        <a:bodyPr/>
        <a:lstStyle/>
        <a:p>
          <a:r>
            <a:rPr lang="en-GB" sz="1100" dirty="0" smtClean="0"/>
            <a:t>Clinical Director</a:t>
          </a:r>
        </a:p>
        <a:p>
          <a:r>
            <a:rPr lang="en-GB" sz="1100" dirty="0" smtClean="0"/>
            <a:t>(This post)</a:t>
          </a:r>
          <a:endParaRPr lang="en-GB" sz="1100" dirty="0"/>
        </a:p>
      </dgm:t>
    </dgm:pt>
    <dgm:pt modelId="{7659F915-DE41-40E4-8DBE-27D89D53310E}" type="parTrans" cxnId="{F52EBE19-8A92-4DE6-A1B5-2F7FC5275F6C}">
      <dgm:prSet/>
      <dgm:spPr/>
      <dgm:t>
        <a:bodyPr/>
        <a:lstStyle/>
        <a:p>
          <a:endParaRPr lang="en-GB" sz="1100"/>
        </a:p>
      </dgm:t>
    </dgm:pt>
    <dgm:pt modelId="{FDF20A09-7ACD-4942-998E-B5019F987897}" type="sibTrans" cxnId="{F52EBE19-8A92-4DE6-A1B5-2F7FC5275F6C}">
      <dgm:prSet/>
      <dgm:spPr/>
      <dgm:t>
        <a:bodyPr/>
        <a:lstStyle/>
        <a:p>
          <a:endParaRPr lang="en-GB" sz="1100"/>
        </a:p>
      </dgm:t>
    </dgm:pt>
    <dgm:pt modelId="{B3F7E036-A347-47E0-B35E-53938718AC52}">
      <dgm:prSet phldrT="[Text]" custT="1"/>
      <dgm:spPr/>
      <dgm:t>
        <a:bodyPr/>
        <a:lstStyle/>
        <a:p>
          <a:r>
            <a:rPr lang="en-GB" sz="1100" dirty="0" smtClean="0"/>
            <a:t>Service Manager</a:t>
          </a:r>
          <a:endParaRPr lang="en-GB" sz="1100" dirty="0"/>
        </a:p>
      </dgm:t>
    </dgm:pt>
    <dgm:pt modelId="{F6437B72-10A2-4F72-A7F1-8C09E1005682}" type="parTrans" cxnId="{A885BE18-EE7A-48E5-A00A-ECD1139527C9}">
      <dgm:prSet/>
      <dgm:spPr/>
      <dgm:t>
        <a:bodyPr/>
        <a:lstStyle/>
        <a:p>
          <a:endParaRPr lang="en-GB" sz="1100"/>
        </a:p>
      </dgm:t>
    </dgm:pt>
    <dgm:pt modelId="{B67A0AF1-4869-454A-96AE-2B76E1ED4663}" type="sibTrans" cxnId="{A885BE18-EE7A-48E5-A00A-ECD1139527C9}">
      <dgm:prSet/>
      <dgm:spPr/>
      <dgm:t>
        <a:bodyPr/>
        <a:lstStyle/>
        <a:p>
          <a:endParaRPr lang="en-GB" sz="1100"/>
        </a:p>
      </dgm:t>
    </dgm:pt>
    <dgm:pt modelId="{196F8E49-914D-445C-84C6-C5C5259610FE}">
      <dgm:prSet phldrT="[Text]" custT="1"/>
      <dgm:spPr/>
      <dgm:t>
        <a:bodyPr/>
        <a:lstStyle/>
        <a:p>
          <a:r>
            <a:rPr lang="en-GB" sz="1100" dirty="0" smtClean="0"/>
            <a:t>Associate Clinical Directors</a:t>
          </a:r>
          <a:endParaRPr lang="en-GB" sz="1100" dirty="0"/>
        </a:p>
      </dgm:t>
    </dgm:pt>
    <dgm:pt modelId="{6F1C4C92-8082-495D-9A85-132463D7B695}" type="parTrans" cxnId="{4B4F2BC7-25C8-4DFB-9F77-321F7875B6C7}">
      <dgm:prSet/>
      <dgm:spPr/>
      <dgm:t>
        <a:bodyPr/>
        <a:lstStyle/>
        <a:p>
          <a:endParaRPr lang="en-GB" sz="1100"/>
        </a:p>
      </dgm:t>
    </dgm:pt>
    <dgm:pt modelId="{FB8944FC-A1C5-46DF-B3A7-24A11CAF419A}" type="sibTrans" cxnId="{4B4F2BC7-25C8-4DFB-9F77-321F7875B6C7}">
      <dgm:prSet/>
      <dgm:spPr/>
      <dgm:t>
        <a:bodyPr/>
        <a:lstStyle/>
        <a:p>
          <a:endParaRPr lang="en-GB" sz="1100"/>
        </a:p>
      </dgm:t>
    </dgm:pt>
    <dgm:pt modelId="{74A8A8A9-8C45-422E-AA03-F1D133BB9816}">
      <dgm:prSet phldrT="[Text]" custT="1"/>
      <dgm:spPr/>
      <dgm:t>
        <a:bodyPr/>
        <a:lstStyle/>
        <a:p>
          <a:r>
            <a:rPr lang="en-GB" sz="1100" dirty="0" smtClean="0"/>
            <a:t>GP Clinical Coordinators</a:t>
          </a:r>
          <a:endParaRPr lang="en-GB" sz="1100" dirty="0"/>
        </a:p>
      </dgm:t>
    </dgm:pt>
    <dgm:pt modelId="{332E8B47-B8DA-4062-9612-589F983E29FE}" type="parTrans" cxnId="{BDA63A2C-9138-44DB-B9BC-406E851422D9}">
      <dgm:prSet/>
      <dgm:spPr/>
      <dgm:t>
        <a:bodyPr/>
        <a:lstStyle/>
        <a:p>
          <a:endParaRPr lang="en-GB" sz="1100"/>
        </a:p>
      </dgm:t>
    </dgm:pt>
    <dgm:pt modelId="{1CDB8A24-9BEF-41C3-879A-9D376FBDBDB1}" type="sibTrans" cxnId="{BDA63A2C-9138-44DB-B9BC-406E851422D9}">
      <dgm:prSet/>
      <dgm:spPr/>
      <dgm:t>
        <a:bodyPr/>
        <a:lstStyle/>
        <a:p>
          <a:endParaRPr lang="en-GB" sz="1100"/>
        </a:p>
      </dgm:t>
    </dgm:pt>
    <dgm:pt modelId="{647CF5C4-73F0-41A2-9648-65A856015F13}">
      <dgm:prSet phldrT="[Text]" custT="1"/>
      <dgm:spPr/>
      <dgm:t>
        <a:bodyPr/>
        <a:lstStyle/>
        <a:p>
          <a:r>
            <a:rPr lang="en-GB" sz="1100" dirty="0"/>
            <a:t>Salaried GPs</a:t>
          </a:r>
        </a:p>
      </dgm:t>
    </dgm:pt>
    <dgm:pt modelId="{15F48ED9-031A-4B88-8C2C-463BA18EAC63}" type="parTrans" cxnId="{09F57B76-BA0D-40C2-9C99-125E21B3DF9B}">
      <dgm:prSet/>
      <dgm:spPr/>
      <dgm:t>
        <a:bodyPr/>
        <a:lstStyle/>
        <a:p>
          <a:endParaRPr lang="en-GB"/>
        </a:p>
      </dgm:t>
    </dgm:pt>
    <dgm:pt modelId="{AB119D91-18FA-411D-A3C0-84CEF86BB9B7}" type="sibTrans" cxnId="{09F57B76-BA0D-40C2-9C99-125E21B3DF9B}">
      <dgm:prSet/>
      <dgm:spPr/>
      <dgm:t>
        <a:bodyPr/>
        <a:lstStyle/>
        <a:p>
          <a:endParaRPr lang="en-GB"/>
        </a:p>
      </dgm:t>
    </dgm:pt>
    <dgm:pt modelId="{C94072B3-F4E2-4040-BEC9-35E43B009066}">
      <dgm:prSet phldrT="[Text]" custT="1"/>
      <dgm:spPr/>
      <dgm:t>
        <a:bodyPr/>
        <a:lstStyle/>
        <a:p>
          <a:r>
            <a:rPr lang="en-GB" sz="1100" dirty="0"/>
            <a:t>Sessional GPs</a:t>
          </a:r>
        </a:p>
      </dgm:t>
    </dgm:pt>
    <dgm:pt modelId="{5C9233F7-6580-4363-BBDE-CBDC2992C6D4}" type="parTrans" cxnId="{A96B231B-8A6E-4B73-98DA-F1ABED286915}">
      <dgm:prSet/>
      <dgm:spPr/>
      <dgm:t>
        <a:bodyPr/>
        <a:lstStyle/>
        <a:p>
          <a:endParaRPr lang="en-GB"/>
        </a:p>
      </dgm:t>
    </dgm:pt>
    <dgm:pt modelId="{AE52BFE1-7A81-4BC6-873C-1C992AD87205}" type="sibTrans" cxnId="{A96B231B-8A6E-4B73-98DA-F1ABED286915}">
      <dgm:prSet/>
      <dgm:spPr/>
      <dgm:t>
        <a:bodyPr/>
        <a:lstStyle/>
        <a:p>
          <a:endParaRPr lang="en-GB"/>
        </a:p>
      </dgm:t>
    </dgm:pt>
    <dgm:pt modelId="{A1AE14BC-F67F-4594-B384-146D4AC898FF}">
      <dgm:prSet phldrT="[Text]" custT="1"/>
      <dgm:spPr/>
      <dgm:t>
        <a:bodyPr/>
        <a:lstStyle/>
        <a:p>
          <a:r>
            <a:rPr lang="en-GB" sz="1100" dirty="0" smtClean="0"/>
            <a:t>Deputy Medical Director for Primary Care</a:t>
          </a:r>
          <a:endParaRPr lang="en-GB" sz="1100" dirty="0"/>
        </a:p>
      </dgm:t>
    </dgm:pt>
    <dgm:pt modelId="{096BE16D-65CE-41E3-9CA7-804CC3320D00}" type="parTrans" cxnId="{6C3B7294-704A-4BCA-AFFC-3EFD8A4565C6}">
      <dgm:prSet/>
      <dgm:spPr/>
      <dgm:t>
        <a:bodyPr/>
        <a:lstStyle/>
        <a:p>
          <a:endParaRPr lang="en-GB"/>
        </a:p>
      </dgm:t>
    </dgm:pt>
    <dgm:pt modelId="{7E71CE5E-6628-475B-B7EB-5744BAD1D4F6}" type="sibTrans" cxnId="{6C3B7294-704A-4BCA-AFFC-3EFD8A4565C6}">
      <dgm:prSet/>
      <dgm:spPr/>
      <dgm:t>
        <a:bodyPr/>
        <a:lstStyle/>
        <a:p>
          <a:endParaRPr lang="en-GB"/>
        </a:p>
      </dgm:t>
    </dgm:pt>
    <dgm:pt modelId="{66B6615A-F8F7-4007-A8F7-7314F9677DBB}" type="pres">
      <dgm:prSet presAssocID="{20089D16-FE43-45CE-87DE-CEC1006007D3}" presName="hierChild1" presStyleCnt="0">
        <dgm:presLayoutVars>
          <dgm:orgChart val="1"/>
          <dgm:chPref val="1"/>
          <dgm:dir/>
          <dgm:animOne val="branch"/>
          <dgm:animLvl val="lvl"/>
          <dgm:resizeHandles/>
        </dgm:presLayoutVars>
      </dgm:prSet>
      <dgm:spPr/>
      <dgm:t>
        <a:bodyPr/>
        <a:lstStyle/>
        <a:p>
          <a:endParaRPr lang="en-GB"/>
        </a:p>
      </dgm:t>
    </dgm:pt>
    <dgm:pt modelId="{3F36780E-D349-4D21-B990-85460BE12B84}" type="pres">
      <dgm:prSet presAssocID="{223C6C5A-0AA8-4CFD-ADC9-07DA14151B3E}" presName="hierRoot1" presStyleCnt="0">
        <dgm:presLayoutVars>
          <dgm:hierBranch val="init"/>
        </dgm:presLayoutVars>
      </dgm:prSet>
      <dgm:spPr/>
      <dgm:t>
        <a:bodyPr/>
        <a:lstStyle/>
        <a:p>
          <a:endParaRPr lang="en-GB"/>
        </a:p>
      </dgm:t>
    </dgm:pt>
    <dgm:pt modelId="{504E8642-96A9-45D6-AC56-0FA692589B45}" type="pres">
      <dgm:prSet presAssocID="{223C6C5A-0AA8-4CFD-ADC9-07DA14151B3E}" presName="rootComposite1" presStyleCnt="0"/>
      <dgm:spPr/>
      <dgm:t>
        <a:bodyPr/>
        <a:lstStyle/>
        <a:p>
          <a:endParaRPr lang="en-GB"/>
        </a:p>
      </dgm:t>
    </dgm:pt>
    <dgm:pt modelId="{56C47042-3AB2-49BC-A0BA-D6F624EE41E9}" type="pres">
      <dgm:prSet presAssocID="{223C6C5A-0AA8-4CFD-ADC9-07DA14151B3E}" presName="rootText1" presStyleLbl="node0" presStyleIdx="0" presStyleCnt="2">
        <dgm:presLayoutVars>
          <dgm:chPref val="3"/>
        </dgm:presLayoutVars>
      </dgm:prSet>
      <dgm:spPr/>
      <dgm:t>
        <a:bodyPr/>
        <a:lstStyle/>
        <a:p>
          <a:endParaRPr lang="en-GB"/>
        </a:p>
      </dgm:t>
    </dgm:pt>
    <dgm:pt modelId="{6363F89B-B9E8-4609-BCD4-B3B437F4F48D}" type="pres">
      <dgm:prSet presAssocID="{223C6C5A-0AA8-4CFD-ADC9-07DA14151B3E}" presName="rootConnector1" presStyleLbl="node1" presStyleIdx="0" presStyleCnt="0"/>
      <dgm:spPr/>
      <dgm:t>
        <a:bodyPr/>
        <a:lstStyle/>
        <a:p>
          <a:endParaRPr lang="en-GB"/>
        </a:p>
      </dgm:t>
    </dgm:pt>
    <dgm:pt modelId="{A844848F-18FD-4E2F-96ED-CCCE2DBC53BA}" type="pres">
      <dgm:prSet presAssocID="{223C6C5A-0AA8-4CFD-ADC9-07DA14151B3E}" presName="hierChild2" presStyleCnt="0"/>
      <dgm:spPr/>
      <dgm:t>
        <a:bodyPr/>
        <a:lstStyle/>
        <a:p>
          <a:endParaRPr lang="en-GB"/>
        </a:p>
      </dgm:t>
    </dgm:pt>
    <dgm:pt modelId="{0C0FDF86-C6D0-4CC2-A46A-29D2B0B0C3A7}" type="pres">
      <dgm:prSet presAssocID="{7659F915-DE41-40E4-8DBE-27D89D53310E}" presName="Name37" presStyleLbl="parChTrans1D2" presStyleIdx="0" presStyleCnt="2"/>
      <dgm:spPr/>
      <dgm:t>
        <a:bodyPr/>
        <a:lstStyle/>
        <a:p>
          <a:endParaRPr lang="en-GB"/>
        </a:p>
      </dgm:t>
    </dgm:pt>
    <dgm:pt modelId="{52359A54-A5B2-4289-98C8-0F3AC667D2D9}" type="pres">
      <dgm:prSet presAssocID="{887D6408-28B1-4F9D-85B9-10ABECBEAAFD}" presName="hierRoot2" presStyleCnt="0">
        <dgm:presLayoutVars>
          <dgm:hierBranch val="init"/>
        </dgm:presLayoutVars>
      </dgm:prSet>
      <dgm:spPr/>
      <dgm:t>
        <a:bodyPr/>
        <a:lstStyle/>
        <a:p>
          <a:endParaRPr lang="en-GB"/>
        </a:p>
      </dgm:t>
    </dgm:pt>
    <dgm:pt modelId="{33B731CB-4AE4-4763-A7DB-A51734658364}" type="pres">
      <dgm:prSet presAssocID="{887D6408-28B1-4F9D-85B9-10ABECBEAAFD}" presName="rootComposite" presStyleCnt="0"/>
      <dgm:spPr/>
      <dgm:t>
        <a:bodyPr/>
        <a:lstStyle/>
        <a:p>
          <a:endParaRPr lang="en-GB"/>
        </a:p>
      </dgm:t>
    </dgm:pt>
    <dgm:pt modelId="{F964494E-D6B4-4CDA-8FA6-7BA49CC9807D}" type="pres">
      <dgm:prSet presAssocID="{887D6408-28B1-4F9D-85B9-10ABECBEAAFD}" presName="rootText" presStyleLbl="node2" presStyleIdx="0" presStyleCnt="2">
        <dgm:presLayoutVars>
          <dgm:chPref val="3"/>
        </dgm:presLayoutVars>
      </dgm:prSet>
      <dgm:spPr/>
      <dgm:t>
        <a:bodyPr/>
        <a:lstStyle/>
        <a:p>
          <a:endParaRPr lang="en-GB"/>
        </a:p>
      </dgm:t>
    </dgm:pt>
    <dgm:pt modelId="{3F11E137-BDE0-4C8A-A85A-FF91F5361B4C}" type="pres">
      <dgm:prSet presAssocID="{887D6408-28B1-4F9D-85B9-10ABECBEAAFD}" presName="rootConnector" presStyleLbl="node2" presStyleIdx="0" presStyleCnt="2"/>
      <dgm:spPr/>
      <dgm:t>
        <a:bodyPr/>
        <a:lstStyle/>
        <a:p>
          <a:endParaRPr lang="en-GB"/>
        </a:p>
      </dgm:t>
    </dgm:pt>
    <dgm:pt modelId="{AD59CA8A-2BD8-45D4-B347-64C4E462089F}" type="pres">
      <dgm:prSet presAssocID="{887D6408-28B1-4F9D-85B9-10ABECBEAAFD}" presName="hierChild4" presStyleCnt="0"/>
      <dgm:spPr/>
      <dgm:t>
        <a:bodyPr/>
        <a:lstStyle/>
        <a:p>
          <a:endParaRPr lang="en-GB"/>
        </a:p>
      </dgm:t>
    </dgm:pt>
    <dgm:pt modelId="{2280B6F8-C44B-4254-A367-25E513690C6F}" type="pres">
      <dgm:prSet presAssocID="{6F1C4C92-8082-495D-9A85-132463D7B695}" presName="Name37" presStyleLbl="parChTrans1D3" presStyleIdx="0" presStyleCnt="4"/>
      <dgm:spPr/>
      <dgm:t>
        <a:bodyPr/>
        <a:lstStyle/>
        <a:p>
          <a:endParaRPr lang="en-GB"/>
        </a:p>
      </dgm:t>
    </dgm:pt>
    <dgm:pt modelId="{C26E80B1-70AC-4639-AAC8-FD9F6F34533E}" type="pres">
      <dgm:prSet presAssocID="{196F8E49-914D-445C-84C6-C5C5259610FE}" presName="hierRoot2" presStyleCnt="0">
        <dgm:presLayoutVars>
          <dgm:hierBranch val="init"/>
        </dgm:presLayoutVars>
      </dgm:prSet>
      <dgm:spPr/>
      <dgm:t>
        <a:bodyPr/>
        <a:lstStyle/>
        <a:p>
          <a:endParaRPr lang="en-GB"/>
        </a:p>
      </dgm:t>
    </dgm:pt>
    <dgm:pt modelId="{77086ABE-ED61-4F13-8947-C186A68F6F62}" type="pres">
      <dgm:prSet presAssocID="{196F8E49-914D-445C-84C6-C5C5259610FE}" presName="rootComposite" presStyleCnt="0"/>
      <dgm:spPr/>
      <dgm:t>
        <a:bodyPr/>
        <a:lstStyle/>
        <a:p>
          <a:endParaRPr lang="en-GB"/>
        </a:p>
      </dgm:t>
    </dgm:pt>
    <dgm:pt modelId="{027E9D58-71F3-4B82-888A-EB5030DDDE4A}" type="pres">
      <dgm:prSet presAssocID="{196F8E49-914D-445C-84C6-C5C5259610FE}" presName="rootText" presStyleLbl="node3" presStyleIdx="0" presStyleCnt="4">
        <dgm:presLayoutVars>
          <dgm:chPref val="3"/>
        </dgm:presLayoutVars>
      </dgm:prSet>
      <dgm:spPr/>
      <dgm:t>
        <a:bodyPr/>
        <a:lstStyle/>
        <a:p>
          <a:endParaRPr lang="en-GB"/>
        </a:p>
      </dgm:t>
    </dgm:pt>
    <dgm:pt modelId="{01070080-5376-4897-B40E-8DE67F7AC08D}" type="pres">
      <dgm:prSet presAssocID="{196F8E49-914D-445C-84C6-C5C5259610FE}" presName="rootConnector" presStyleLbl="node3" presStyleIdx="0" presStyleCnt="4"/>
      <dgm:spPr/>
      <dgm:t>
        <a:bodyPr/>
        <a:lstStyle/>
        <a:p>
          <a:endParaRPr lang="en-GB"/>
        </a:p>
      </dgm:t>
    </dgm:pt>
    <dgm:pt modelId="{AFF75C37-B21C-4890-9B14-F836C38D7C65}" type="pres">
      <dgm:prSet presAssocID="{196F8E49-914D-445C-84C6-C5C5259610FE}" presName="hierChild4" presStyleCnt="0"/>
      <dgm:spPr/>
      <dgm:t>
        <a:bodyPr/>
        <a:lstStyle/>
        <a:p>
          <a:endParaRPr lang="en-GB"/>
        </a:p>
      </dgm:t>
    </dgm:pt>
    <dgm:pt modelId="{98B2D729-FF60-4E10-B232-8EDB106C44BE}" type="pres">
      <dgm:prSet presAssocID="{196F8E49-914D-445C-84C6-C5C5259610FE}" presName="hierChild5" presStyleCnt="0"/>
      <dgm:spPr/>
      <dgm:t>
        <a:bodyPr/>
        <a:lstStyle/>
        <a:p>
          <a:endParaRPr lang="en-GB"/>
        </a:p>
      </dgm:t>
    </dgm:pt>
    <dgm:pt modelId="{C0CBDA34-473F-4FC0-9C90-D2371F9E8279}" type="pres">
      <dgm:prSet presAssocID="{332E8B47-B8DA-4062-9612-589F983E29FE}" presName="Name37" presStyleLbl="parChTrans1D3" presStyleIdx="1" presStyleCnt="4"/>
      <dgm:spPr/>
      <dgm:t>
        <a:bodyPr/>
        <a:lstStyle/>
        <a:p>
          <a:endParaRPr lang="en-GB"/>
        </a:p>
      </dgm:t>
    </dgm:pt>
    <dgm:pt modelId="{E7EB5F56-5812-49C7-97DD-FE7DC1A5FF9D}" type="pres">
      <dgm:prSet presAssocID="{74A8A8A9-8C45-422E-AA03-F1D133BB9816}" presName="hierRoot2" presStyleCnt="0">
        <dgm:presLayoutVars>
          <dgm:hierBranch val="init"/>
        </dgm:presLayoutVars>
      </dgm:prSet>
      <dgm:spPr/>
      <dgm:t>
        <a:bodyPr/>
        <a:lstStyle/>
        <a:p>
          <a:endParaRPr lang="en-GB"/>
        </a:p>
      </dgm:t>
    </dgm:pt>
    <dgm:pt modelId="{F5D8400A-23BE-4929-BA09-1A78C457862F}" type="pres">
      <dgm:prSet presAssocID="{74A8A8A9-8C45-422E-AA03-F1D133BB9816}" presName="rootComposite" presStyleCnt="0"/>
      <dgm:spPr/>
      <dgm:t>
        <a:bodyPr/>
        <a:lstStyle/>
        <a:p>
          <a:endParaRPr lang="en-GB"/>
        </a:p>
      </dgm:t>
    </dgm:pt>
    <dgm:pt modelId="{AFB61118-09DE-4A35-A3F4-1FC535185F0D}" type="pres">
      <dgm:prSet presAssocID="{74A8A8A9-8C45-422E-AA03-F1D133BB9816}" presName="rootText" presStyleLbl="node3" presStyleIdx="1" presStyleCnt="4" custLinFactNeighborX="-800" custLinFactNeighborY="-6402">
        <dgm:presLayoutVars>
          <dgm:chPref val="3"/>
        </dgm:presLayoutVars>
      </dgm:prSet>
      <dgm:spPr/>
      <dgm:t>
        <a:bodyPr/>
        <a:lstStyle/>
        <a:p>
          <a:endParaRPr lang="en-GB"/>
        </a:p>
      </dgm:t>
    </dgm:pt>
    <dgm:pt modelId="{35DEE400-D043-4D12-AFB7-DFC4401B16E8}" type="pres">
      <dgm:prSet presAssocID="{74A8A8A9-8C45-422E-AA03-F1D133BB9816}" presName="rootConnector" presStyleLbl="node3" presStyleIdx="1" presStyleCnt="4"/>
      <dgm:spPr/>
      <dgm:t>
        <a:bodyPr/>
        <a:lstStyle/>
        <a:p>
          <a:endParaRPr lang="en-GB"/>
        </a:p>
      </dgm:t>
    </dgm:pt>
    <dgm:pt modelId="{FC30BAB3-88CF-4F69-B89F-21EA7F825AC0}" type="pres">
      <dgm:prSet presAssocID="{74A8A8A9-8C45-422E-AA03-F1D133BB9816}" presName="hierChild4" presStyleCnt="0"/>
      <dgm:spPr/>
      <dgm:t>
        <a:bodyPr/>
        <a:lstStyle/>
        <a:p>
          <a:endParaRPr lang="en-GB"/>
        </a:p>
      </dgm:t>
    </dgm:pt>
    <dgm:pt modelId="{FFF97D76-7D26-4C9B-9271-59B5C3DA6A7B}" type="pres">
      <dgm:prSet presAssocID="{74A8A8A9-8C45-422E-AA03-F1D133BB9816}" presName="hierChild5" presStyleCnt="0"/>
      <dgm:spPr/>
      <dgm:t>
        <a:bodyPr/>
        <a:lstStyle/>
        <a:p>
          <a:endParaRPr lang="en-GB"/>
        </a:p>
      </dgm:t>
    </dgm:pt>
    <dgm:pt modelId="{97C205D1-8279-4D60-A8A5-54992CE7120D}" type="pres">
      <dgm:prSet presAssocID="{15F48ED9-031A-4B88-8C2C-463BA18EAC63}" presName="Name37" presStyleLbl="parChTrans1D3" presStyleIdx="2" presStyleCnt="4"/>
      <dgm:spPr/>
      <dgm:t>
        <a:bodyPr/>
        <a:lstStyle/>
        <a:p>
          <a:endParaRPr lang="en-GB"/>
        </a:p>
      </dgm:t>
    </dgm:pt>
    <dgm:pt modelId="{225A2AC8-A051-43CB-9537-B9F77D6267B7}" type="pres">
      <dgm:prSet presAssocID="{647CF5C4-73F0-41A2-9648-65A856015F13}" presName="hierRoot2" presStyleCnt="0">
        <dgm:presLayoutVars>
          <dgm:hierBranch val="init"/>
        </dgm:presLayoutVars>
      </dgm:prSet>
      <dgm:spPr/>
      <dgm:t>
        <a:bodyPr/>
        <a:lstStyle/>
        <a:p>
          <a:endParaRPr lang="en-GB"/>
        </a:p>
      </dgm:t>
    </dgm:pt>
    <dgm:pt modelId="{E4830CFB-26A8-4578-B025-4FA143888627}" type="pres">
      <dgm:prSet presAssocID="{647CF5C4-73F0-41A2-9648-65A856015F13}" presName="rootComposite" presStyleCnt="0"/>
      <dgm:spPr/>
      <dgm:t>
        <a:bodyPr/>
        <a:lstStyle/>
        <a:p>
          <a:endParaRPr lang="en-GB"/>
        </a:p>
      </dgm:t>
    </dgm:pt>
    <dgm:pt modelId="{A3183F8C-CCE1-4452-A1DA-026D5FD445F1}" type="pres">
      <dgm:prSet presAssocID="{647CF5C4-73F0-41A2-9648-65A856015F13}" presName="rootText" presStyleLbl="node3" presStyleIdx="2" presStyleCnt="4">
        <dgm:presLayoutVars>
          <dgm:chPref val="3"/>
        </dgm:presLayoutVars>
      </dgm:prSet>
      <dgm:spPr/>
      <dgm:t>
        <a:bodyPr/>
        <a:lstStyle/>
        <a:p>
          <a:endParaRPr lang="en-GB"/>
        </a:p>
      </dgm:t>
    </dgm:pt>
    <dgm:pt modelId="{0FCC970E-D4EA-47A7-8AA8-BE8D93B0B868}" type="pres">
      <dgm:prSet presAssocID="{647CF5C4-73F0-41A2-9648-65A856015F13}" presName="rootConnector" presStyleLbl="node3" presStyleIdx="2" presStyleCnt="4"/>
      <dgm:spPr/>
      <dgm:t>
        <a:bodyPr/>
        <a:lstStyle/>
        <a:p>
          <a:endParaRPr lang="en-GB"/>
        </a:p>
      </dgm:t>
    </dgm:pt>
    <dgm:pt modelId="{F0FF8626-C4D1-481A-98AF-90072F020CB2}" type="pres">
      <dgm:prSet presAssocID="{647CF5C4-73F0-41A2-9648-65A856015F13}" presName="hierChild4" presStyleCnt="0"/>
      <dgm:spPr/>
      <dgm:t>
        <a:bodyPr/>
        <a:lstStyle/>
        <a:p>
          <a:endParaRPr lang="en-GB"/>
        </a:p>
      </dgm:t>
    </dgm:pt>
    <dgm:pt modelId="{E1FEC39C-884C-44C0-8090-2D51F17A0496}" type="pres">
      <dgm:prSet presAssocID="{647CF5C4-73F0-41A2-9648-65A856015F13}" presName="hierChild5" presStyleCnt="0"/>
      <dgm:spPr/>
      <dgm:t>
        <a:bodyPr/>
        <a:lstStyle/>
        <a:p>
          <a:endParaRPr lang="en-GB"/>
        </a:p>
      </dgm:t>
    </dgm:pt>
    <dgm:pt modelId="{4F51055E-2EEE-46B2-ACF9-0D3DF9E9EF9E}" type="pres">
      <dgm:prSet presAssocID="{5C9233F7-6580-4363-BBDE-CBDC2992C6D4}" presName="Name37" presStyleLbl="parChTrans1D3" presStyleIdx="3" presStyleCnt="4"/>
      <dgm:spPr/>
      <dgm:t>
        <a:bodyPr/>
        <a:lstStyle/>
        <a:p>
          <a:endParaRPr lang="en-GB"/>
        </a:p>
      </dgm:t>
    </dgm:pt>
    <dgm:pt modelId="{B767BF05-9016-4D61-B576-CF259DE3E36E}" type="pres">
      <dgm:prSet presAssocID="{C94072B3-F4E2-4040-BEC9-35E43B009066}" presName="hierRoot2" presStyleCnt="0">
        <dgm:presLayoutVars>
          <dgm:hierBranch val="init"/>
        </dgm:presLayoutVars>
      </dgm:prSet>
      <dgm:spPr/>
      <dgm:t>
        <a:bodyPr/>
        <a:lstStyle/>
        <a:p>
          <a:endParaRPr lang="en-GB"/>
        </a:p>
      </dgm:t>
    </dgm:pt>
    <dgm:pt modelId="{FB2F384F-5759-4F51-BD87-83594A4B8DC2}" type="pres">
      <dgm:prSet presAssocID="{C94072B3-F4E2-4040-BEC9-35E43B009066}" presName="rootComposite" presStyleCnt="0"/>
      <dgm:spPr/>
      <dgm:t>
        <a:bodyPr/>
        <a:lstStyle/>
        <a:p>
          <a:endParaRPr lang="en-GB"/>
        </a:p>
      </dgm:t>
    </dgm:pt>
    <dgm:pt modelId="{E5524780-F8C1-40C3-B5D9-C63FCB5FF644}" type="pres">
      <dgm:prSet presAssocID="{C94072B3-F4E2-4040-BEC9-35E43B009066}" presName="rootText" presStyleLbl="node3" presStyleIdx="3" presStyleCnt="4">
        <dgm:presLayoutVars>
          <dgm:chPref val="3"/>
        </dgm:presLayoutVars>
      </dgm:prSet>
      <dgm:spPr/>
      <dgm:t>
        <a:bodyPr/>
        <a:lstStyle/>
        <a:p>
          <a:endParaRPr lang="en-GB"/>
        </a:p>
      </dgm:t>
    </dgm:pt>
    <dgm:pt modelId="{BF1FABDE-A6A3-429F-BBA5-3F523BE848F6}" type="pres">
      <dgm:prSet presAssocID="{C94072B3-F4E2-4040-BEC9-35E43B009066}" presName="rootConnector" presStyleLbl="node3" presStyleIdx="3" presStyleCnt="4"/>
      <dgm:spPr/>
      <dgm:t>
        <a:bodyPr/>
        <a:lstStyle/>
        <a:p>
          <a:endParaRPr lang="en-GB"/>
        </a:p>
      </dgm:t>
    </dgm:pt>
    <dgm:pt modelId="{ECF2D762-B32F-4FB6-B320-C3C060E8929B}" type="pres">
      <dgm:prSet presAssocID="{C94072B3-F4E2-4040-BEC9-35E43B009066}" presName="hierChild4" presStyleCnt="0"/>
      <dgm:spPr/>
      <dgm:t>
        <a:bodyPr/>
        <a:lstStyle/>
        <a:p>
          <a:endParaRPr lang="en-GB"/>
        </a:p>
      </dgm:t>
    </dgm:pt>
    <dgm:pt modelId="{175B195F-9B2A-47F7-BCCC-D9D3FC54CBC2}" type="pres">
      <dgm:prSet presAssocID="{C94072B3-F4E2-4040-BEC9-35E43B009066}" presName="hierChild5" presStyleCnt="0"/>
      <dgm:spPr/>
      <dgm:t>
        <a:bodyPr/>
        <a:lstStyle/>
        <a:p>
          <a:endParaRPr lang="en-GB"/>
        </a:p>
      </dgm:t>
    </dgm:pt>
    <dgm:pt modelId="{51B5B132-1008-4D8A-8C55-ECAA46DF6AD3}" type="pres">
      <dgm:prSet presAssocID="{887D6408-28B1-4F9D-85B9-10ABECBEAAFD}" presName="hierChild5" presStyleCnt="0"/>
      <dgm:spPr/>
      <dgm:t>
        <a:bodyPr/>
        <a:lstStyle/>
        <a:p>
          <a:endParaRPr lang="en-GB"/>
        </a:p>
      </dgm:t>
    </dgm:pt>
    <dgm:pt modelId="{8311BEDA-07D5-46E9-A8F9-0198FFD653E4}" type="pres">
      <dgm:prSet presAssocID="{F6437B72-10A2-4F72-A7F1-8C09E1005682}" presName="Name37" presStyleLbl="parChTrans1D2" presStyleIdx="1" presStyleCnt="2"/>
      <dgm:spPr/>
      <dgm:t>
        <a:bodyPr/>
        <a:lstStyle/>
        <a:p>
          <a:endParaRPr lang="en-GB"/>
        </a:p>
      </dgm:t>
    </dgm:pt>
    <dgm:pt modelId="{511506CC-39DC-493C-AB55-50AC8658FA33}" type="pres">
      <dgm:prSet presAssocID="{B3F7E036-A347-47E0-B35E-53938718AC52}" presName="hierRoot2" presStyleCnt="0">
        <dgm:presLayoutVars>
          <dgm:hierBranch val="init"/>
        </dgm:presLayoutVars>
      </dgm:prSet>
      <dgm:spPr/>
      <dgm:t>
        <a:bodyPr/>
        <a:lstStyle/>
        <a:p>
          <a:endParaRPr lang="en-GB"/>
        </a:p>
      </dgm:t>
    </dgm:pt>
    <dgm:pt modelId="{C76D9A6B-B5DE-40B6-AA39-9709454B2D56}" type="pres">
      <dgm:prSet presAssocID="{B3F7E036-A347-47E0-B35E-53938718AC52}" presName="rootComposite" presStyleCnt="0"/>
      <dgm:spPr/>
      <dgm:t>
        <a:bodyPr/>
        <a:lstStyle/>
        <a:p>
          <a:endParaRPr lang="en-GB"/>
        </a:p>
      </dgm:t>
    </dgm:pt>
    <dgm:pt modelId="{B40DF3D9-3C7B-4651-B8C3-FCD3D61E1B7E}" type="pres">
      <dgm:prSet presAssocID="{B3F7E036-A347-47E0-B35E-53938718AC52}" presName="rootText" presStyleLbl="node2" presStyleIdx="1" presStyleCnt="2">
        <dgm:presLayoutVars>
          <dgm:chPref val="3"/>
        </dgm:presLayoutVars>
      </dgm:prSet>
      <dgm:spPr/>
      <dgm:t>
        <a:bodyPr/>
        <a:lstStyle/>
        <a:p>
          <a:endParaRPr lang="en-GB"/>
        </a:p>
      </dgm:t>
    </dgm:pt>
    <dgm:pt modelId="{55088EDB-168F-4EE9-85A6-0CF342858059}" type="pres">
      <dgm:prSet presAssocID="{B3F7E036-A347-47E0-B35E-53938718AC52}" presName="rootConnector" presStyleLbl="node2" presStyleIdx="1" presStyleCnt="2"/>
      <dgm:spPr/>
      <dgm:t>
        <a:bodyPr/>
        <a:lstStyle/>
        <a:p>
          <a:endParaRPr lang="en-GB"/>
        </a:p>
      </dgm:t>
    </dgm:pt>
    <dgm:pt modelId="{8FD9DBE8-8E8E-4637-9BB8-59F2F61830A9}" type="pres">
      <dgm:prSet presAssocID="{B3F7E036-A347-47E0-B35E-53938718AC52}" presName="hierChild4" presStyleCnt="0"/>
      <dgm:spPr/>
      <dgm:t>
        <a:bodyPr/>
        <a:lstStyle/>
        <a:p>
          <a:endParaRPr lang="en-GB"/>
        </a:p>
      </dgm:t>
    </dgm:pt>
    <dgm:pt modelId="{7EE793FB-362E-4CFB-9293-B56FA6F4B98B}" type="pres">
      <dgm:prSet presAssocID="{B3F7E036-A347-47E0-B35E-53938718AC52}" presName="hierChild5" presStyleCnt="0"/>
      <dgm:spPr/>
      <dgm:t>
        <a:bodyPr/>
        <a:lstStyle/>
        <a:p>
          <a:endParaRPr lang="en-GB"/>
        </a:p>
      </dgm:t>
    </dgm:pt>
    <dgm:pt modelId="{BCAB12BE-1E23-4502-9DBC-6599B0E57D3B}" type="pres">
      <dgm:prSet presAssocID="{223C6C5A-0AA8-4CFD-ADC9-07DA14151B3E}" presName="hierChild3" presStyleCnt="0"/>
      <dgm:spPr/>
      <dgm:t>
        <a:bodyPr/>
        <a:lstStyle/>
        <a:p>
          <a:endParaRPr lang="en-GB"/>
        </a:p>
      </dgm:t>
    </dgm:pt>
    <dgm:pt modelId="{EC8BC2CE-BA5D-41B7-BDC2-A8EC54AB474F}" type="pres">
      <dgm:prSet presAssocID="{A1AE14BC-F67F-4594-B384-146D4AC898FF}" presName="hierRoot1" presStyleCnt="0">
        <dgm:presLayoutVars>
          <dgm:hierBranch val="init"/>
        </dgm:presLayoutVars>
      </dgm:prSet>
      <dgm:spPr/>
    </dgm:pt>
    <dgm:pt modelId="{14219360-0DD2-4373-BB09-DAB7A5064011}" type="pres">
      <dgm:prSet presAssocID="{A1AE14BC-F67F-4594-B384-146D4AC898FF}" presName="rootComposite1" presStyleCnt="0"/>
      <dgm:spPr/>
    </dgm:pt>
    <dgm:pt modelId="{2874FF97-E38D-41A3-BC4B-5E1428D81B73}" type="pres">
      <dgm:prSet presAssocID="{A1AE14BC-F67F-4594-B384-146D4AC898FF}" presName="rootText1" presStyleLbl="node0" presStyleIdx="1" presStyleCnt="2" custLinFactX="-100000" custLinFactNeighborX="-167720" custLinFactNeighborY="11126">
        <dgm:presLayoutVars>
          <dgm:chPref val="3"/>
        </dgm:presLayoutVars>
      </dgm:prSet>
      <dgm:spPr/>
      <dgm:t>
        <a:bodyPr/>
        <a:lstStyle/>
        <a:p>
          <a:endParaRPr lang="en-GB"/>
        </a:p>
      </dgm:t>
    </dgm:pt>
    <dgm:pt modelId="{27F8B0B6-83C6-458A-ACA8-98EBA855FBCF}" type="pres">
      <dgm:prSet presAssocID="{A1AE14BC-F67F-4594-B384-146D4AC898FF}" presName="rootConnector1" presStyleLbl="node1" presStyleIdx="0" presStyleCnt="0"/>
      <dgm:spPr/>
      <dgm:t>
        <a:bodyPr/>
        <a:lstStyle/>
        <a:p>
          <a:endParaRPr lang="en-GB"/>
        </a:p>
      </dgm:t>
    </dgm:pt>
    <dgm:pt modelId="{FB4DC8AC-1FE4-4949-9741-84A493383E5A}" type="pres">
      <dgm:prSet presAssocID="{A1AE14BC-F67F-4594-B384-146D4AC898FF}" presName="hierChild2" presStyleCnt="0"/>
      <dgm:spPr/>
    </dgm:pt>
    <dgm:pt modelId="{8F8FB895-625C-4530-AEF4-706E5013ADFF}" type="pres">
      <dgm:prSet presAssocID="{A1AE14BC-F67F-4594-B384-146D4AC898FF}" presName="hierChild3" presStyleCnt="0"/>
      <dgm:spPr/>
    </dgm:pt>
  </dgm:ptLst>
  <dgm:cxnLst>
    <dgm:cxn modelId="{5788F2E9-E10A-4869-A4EA-A638EA4237FB}" type="presOf" srcId="{A1AE14BC-F67F-4594-B384-146D4AC898FF}" destId="{2874FF97-E38D-41A3-BC4B-5E1428D81B73}" srcOrd="0" destOrd="0" presId="urn:microsoft.com/office/officeart/2005/8/layout/orgChart1"/>
    <dgm:cxn modelId="{B94F501B-AB6C-4A41-88EA-B08AE5E576FD}" type="presOf" srcId="{196F8E49-914D-445C-84C6-C5C5259610FE}" destId="{027E9D58-71F3-4B82-888A-EB5030DDDE4A}" srcOrd="0" destOrd="0" presId="urn:microsoft.com/office/officeart/2005/8/layout/orgChart1"/>
    <dgm:cxn modelId="{09F57B76-BA0D-40C2-9C99-125E21B3DF9B}" srcId="{887D6408-28B1-4F9D-85B9-10ABECBEAAFD}" destId="{647CF5C4-73F0-41A2-9648-65A856015F13}" srcOrd="2" destOrd="0" parTransId="{15F48ED9-031A-4B88-8C2C-463BA18EAC63}" sibTransId="{AB119D91-18FA-411D-A3C0-84CEF86BB9B7}"/>
    <dgm:cxn modelId="{9C4C4E32-0483-40A0-AAA1-4D000FAA8EC8}" type="presOf" srcId="{7659F915-DE41-40E4-8DBE-27D89D53310E}" destId="{0C0FDF86-C6D0-4CC2-A46A-29D2B0B0C3A7}" srcOrd="0" destOrd="0" presId="urn:microsoft.com/office/officeart/2005/8/layout/orgChart1"/>
    <dgm:cxn modelId="{BB3E12DF-90C4-48C3-BAE8-1DF919B864DB}" type="presOf" srcId="{F6437B72-10A2-4F72-A7F1-8C09E1005682}" destId="{8311BEDA-07D5-46E9-A8F9-0198FFD653E4}" srcOrd="0" destOrd="0" presId="urn:microsoft.com/office/officeart/2005/8/layout/orgChart1"/>
    <dgm:cxn modelId="{6C3B7294-704A-4BCA-AFFC-3EFD8A4565C6}" srcId="{20089D16-FE43-45CE-87DE-CEC1006007D3}" destId="{A1AE14BC-F67F-4594-B384-146D4AC898FF}" srcOrd="1" destOrd="0" parTransId="{096BE16D-65CE-41E3-9CA7-804CC3320D00}" sibTransId="{7E71CE5E-6628-475B-B7EB-5744BAD1D4F6}"/>
    <dgm:cxn modelId="{72ED3955-2DF4-4279-B6FD-D26ECCDEF0C0}" type="presOf" srcId="{196F8E49-914D-445C-84C6-C5C5259610FE}" destId="{01070080-5376-4897-B40E-8DE67F7AC08D}" srcOrd="1" destOrd="0" presId="urn:microsoft.com/office/officeart/2005/8/layout/orgChart1"/>
    <dgm:cxn modelId="{86B8AE2D-AABF-4C05-86EB-8F2CC73E3DAF}" type="presOf" srcId="{B3F7E036-A347-47E0-B35E-53938718AC52}" destId="{B40DF3D9-3C7B-4651-B8C3-FCD3D61E1B7E}" srcOrd="0" destOrd="0" presId="urn:microsoft.com/office/officeart/2005/8/layout/orgChart1"/>
    <dgm:cxn modelId="{321FA203-7392-4835-B214-231C163F3435}" type="presOf" srcId="{332E8B47-B8DA-4062-9612-589F983E29FE}" destId="{C0CBDA34-473F-4FC0-9C90-D2371F9E8279}" srcOrd="0" destOrd="0" presId="urn:microsoft.com/office/officeart/2005/8/layout/orgChart1"/>
    <dgm:cxn modelId="{177D583B-BF49-4786-B9D9-0FC6853F343F}" type="presOf" srcId="{A1AE14BC-F67F-4594-B384-146D4AC898FF}" destId="{27F8B0B6-83C6-458A-ACA8-98EBA855FBCF}" srcOrd="1" destOrd="0" presId="urn:microsoft.com/office/officeart/2005/8/layout/orgChart1"/>
    <dgm:cxn modelId="{188ED703-34A5-4BD0-B7C3-8D1DEB065758}" type="presOf" srcId="{887D6408-28B1-4F9D-85B9-10ABECBEAAFD}" destId="{3F11E137-BDE0-4C8A-A85A-FF91F5361B4C}" srcOrd="1" destOrd="0" presId="urn:microsoft.com/office/officeart/2005/8/layout/orgChart1"/>
    <dgm:cxn modelId="{290E48FE-5B18-4472-8F4E-21971619CCCD}" type="presOf" srcId="{887D6408-28B1-4F9D-85B9-10ABECBEAAFD}" destId="{F964494E-D6B4-4CDA-8FA6-7BA49CC9807D}" srcOrd="0" destOrd="0" presId="urn:microsoft.com/office/officeart/2005/8/layout/orgChart1"/>
    <dgm:cxn modelId="{31204BF4-A4AD-45F3-89A9-F204E9F6E4A3}" type="presOf" srcId="{6F1C4C92-8082-495D-9A85-132463D7B695}" destId="{2280B6F8-C44B-4254-A367-25E513690C6F}" srcOrd="0" destOrd="0" presId="urn:microsoft.com/office/officeart/2005/8/layout/orgChart1"/>
    <dgm:cxn modelId="{A96B231B-8A6E-4B73-98DA-F1ABED286915}" srcId="{887D6408-28B1-4F9D-85B9-10ABECBEAAFD}" destId="{C94072B3-F4E2-4040-BEC9-35E43B009066}" srcOrd="3" destOrd="0" parTransId="{5C9233F7-6580-4363-BBDE-CBDC2992C6D4}" sibTransId="{AE52BFE1-7A81-4BC6-873C-1C992AD87205}"/>
    <dgm:cxn modelId="{6A0E0D01-0B52-43CF-A7D1-3F38CDCFDC9B}" type="presOf" srcId="{15F48ED9-031A-4B88-8C2C-463BA18EAC63}" destId="{97C205D1-8279-4D60-A8A5-54992CE7120D}" srcOrd="0" destOrd="0" presId="urn:microsoft.com/office/officeart/2005/8/layout/orgChart1"/>
    <dgm:cxn modelId="{B5ACC4A7-3CD5-42F3-A00C-B5CA1C6498DB}" type="presOf" srcId="{C94072B3-F4E2-4040-BEC9-35E43B009066}" destId="{E5524780-F8C1-40C3-B5D9-C63FCB5FF644}" srcOrd="0" destOrd="0" presId="urn:microsoft.com/office/officeart/2005/8/layout/orgChart1"/>
    <dgm:cxn modelId="{A885BE18-EE7A-48E5-A00A-ECD1139527C9}" srcId="{223C6C5A-0AA8-4CFD-ADC9-07DA14151B3E}" destId="{B3F7E036-A347-47E0-B35E-53938718AC52}" srcOrd="1" destOrd="0" parTransId="{F6437B72-10A2-4F72-A7F1-8C09E1005682}" sibTransId="{B67A0AF1-4869-454A-96AE-2B76E1ED4663}"/>
    <dgm:cxn modelId="{0F30793C-64CF-4D42-8721-6484F887C45A}" type="presOf" srcId="{74A8A8A9-8C45-422E-AA03-F1D133BB9816}" destId="{AFB61118-09DE-4A35-A3F4-1FC535185F0D}" srcOrd="0" destOrd="0" presId="urn:microsoft.com/office/officeart/2005/8/layout/orgChart1"/>
    <dgm:cxn modelId="{BDA63A2C-9138-44DB-B9BC-406E851422D9}" srcId="{887D6408-28B1-4F9D-85B9-10ABECBEAAFD}" destId="{74A8A8A9-8C45-422E-AA03-F1D133BB9816}" srcOrd="1" destOrd="0" parTransId="{332E8B47-B8DA-4062-9612-589F983E29FE}" sibTransId="{1CDB8A24-9BEF-41C3-879A-9D376FBDBDB1}"/>
    <dgm:cxn modelId="{441545F8-2008-4AE2-94A3-E2A4E17D51B2}" type="presOf" srcId="{647CF5C4-73F0-41A2-9648-65A856015F13}" destId="{0FCC970E-D4EA-47A7-8AA8-BE8D93B0B868}" srcOrd="1" destOrd="0" presId="urn:microsoft.com/office/officeart/2005/8/layout/orgChart1"/>
    <dgm:cxn modelId="{69531419-C439-4D08-B43B-96C67CC07860}" type="presOf" srcId="{20089D16-FE43-45CE-87DE-CEC1006007D3}" destId="{66B6615A-F8F7-4007-A8F7-7314F9677DBB}" srcOrd="0" destOrd="0" presId="urn:microsoft.com/office/officeart/2005/8/layout/orgChart1"/>
    <dgm:cxn modelId="{EE769420-0294-4113-9B5E-CFBCFA21C843}" type="presOf" srcId="{223C6C5A-0AA8-4CFD-ADC9-07DA14151B3E}" destId="{6363F89B-B9E8-4609-BCD4-B3B437F4F48D}" srcOrd="1" destOrd="0" presId="urn:microsoft.com/office/officeart/2005/8/layout/orgChart1"/>
    <dgm:cxn modelId="{3CD8AAF7-CC56-4E4E-93E5-296C0547C3B6}" type="presOf" srcId="{647CF5C4-73F0-41A2-9648-65A856015F13}" destId="{A3183F8C-CCE1-4452-A1DA-026D5FD445F1}" srcOrd="0" destOrd="0" presId="urn:microsoft.com/office/officeart/2005/8/layout/orgChart1"/>
    <dgm:cxn modelId="{9F5B1B39-83CD-476F-909C-A0E548AD3FF1}" type="presOf" srcId="{C94072B3-F4E2-4040-BEC9-35E43B009066}" destId="{BF1FABDE-A6A3-429F-BBA5-3F523BE848F6}" srcOrd="1" destOrd="0" presId="urn:microsoft.com/office/officeart/2005/8/layout/orgChart1"/>
    <dgm:cxn modelId="{C4485B38-10BD-4CB0-B5B5-85D24A790F3B}" type="presOf" srcId="{5C9233F7-6580-4363-BBDE-CBDC2992C6D4}" destId="{4F51055E-2EEE-46B2-ACF9-0D3DF9E9EF9E}" srcOrd="0" destOrd="0" presId="urn:microsoft.com/office/officeart/2005/8/layout/orgChart1"/>
    <dgm:cxn modelId="{DC83A77B-6B8D-488E-AE15-7A9FFE8E9C4B}" type="presOf" srcId="{B3F7E036-A347-47E0-B35E-53938718AC52}" destId="{55088EDB-168F-4EE9-85A6-0CF342858059}" srcOrd="1" destOrd="0" presId="urn:microsoft.com/office/officeart/2005/8/layout/orgChart1"/>
    <dgm:cxn modelId="{C4108CA2-FD09-4F5A-993A-A11614FD255A}" type="presOf" srcId="{74A8A8A9-8C45-422E-AA03-F1D133BB9816}" destId="{35DEE400-D043-4D12-AFB7-DFC4401B16E8}" srcOrd="1" destOrd="0" presId="urn:microsoft.com/office/officeart/2005/8/layout/orgChart1"/>
    <dgm:cxn modelId="{696307C5-22C4-42DB-86A9-07F7BA1C284F}" type="presOf" srcId="{223C6C5A-0AA8-4CFD-ADC9-07DA14151B3E}" destId="{56C47042-3AB2-49BC-A0BA-D6F624EE41E9}" srcOrd="0" destOrd="0" presId="urn:microsoft.com/office/officeart/2005/8/layout/orgChart1"/>
    <dgm:cxn modelId="{4F5B624D-84C8-4089-9021-54B67AF0854A}" srcId="{20089D16-FE43-45CE-87DE-CEC1006007D3}" destId="{223C6C5A-0AA8-4CFD-ADC9-07DA14151B3E}" srcOrd="0" destOrd="0" parTransId="{61717A33-30D2-4986-BEA9-CC2115C5B1F8}" sibTransId="{D1021B94-B56B-4836-8FC7-53E85A3227C3}"/>
    <dgm:cxn modelId="{F52EBE19-8A92-4DE6-A1B5-2F7FC5275F6C}" srcId="{223C6C5A-0AA8-4CFD-ADC9-07DA14151B3E}" destId="{887D6408-28B1-4F9D-85B9-10ABECBEAAFD}" srcOrd="0" destOrd="0" parTransId="{7659F915-DE41-40E4-8DBE-27D89D53310E}" sibTransId="{FDF20A09-7ACD-4942-998E-B5019F987897}"/>
    <dgm:cxn modelId="{4B4F2BC7-25C8-4DFB-9F77-321F7875B6C7}" srcId="{887D6408-28B1-4F9D-85B9-10ABECBEAAFD}" destId="{196F8E49-914D-445C-84C6-C5C5259610FE}" srcOrd="0" destOrd="0" parTransId="{6F1C4C92-8082-495D-9A85-132463D7B695}" sibTransId="{FB8944FC-A1C5-46DF-B3A7-24A11CAF419A}"/>
    <dgm:cxn modelId="{CA965E54-CE6E-4D38-AA56-238F7D49A8B5}" type="presParOf" srcId="{66B6615A-F8F7-4007-A8F7-7314F9677DBB}" destId="{3F36780E-D349-4D21-B990-85460BE12B84}" srcOrd="0" destOrd="0" presId="urn:microsoft.com/office/officeart/2005/8/layout/orgChart1"/>
    <dgm:cxn modelId="{FA2D3D64-98E9-4407-9234-C38FE12F8F93}" type="presParOf" srcId="{3F36780E-D349-4D21-B990-85460BE12B84}" destId="{504E8642-96A9-45D6-AC56-0FA692589B45}" srcOrd="0" destOrd="0" presId="urn:microsoft.com/office/officeart/2005/8/layout/orgChart1"/>
    <dgm:cxn modelId="{C27F93F6-76D4-4372-8479-7D06294C7FC4}" type="presParOf" srcId="{504E8642-96A9-45D6-AC56-0FA692589B45}" destId="{56C47042-3AB2-49BC-A0BA-D6F624EE41E9}" srcOrd="0" destOrd="0" presId="urn:microsoft.com/office/officeart/2005/8/layout/orgChart1"/>
    <dgm:cxn modelId="{DEA500AD-0138-46F0-88D2-5980EF844086}" type="presParOf" srcId="{504E8642-96A9-45D6-AC56-0FA692589B45}" destId="{6363F89B-B9E8-4609-BCD4-B3B437F4F48D}" srcOrd="1" destOrd="0" presId="urn:microsoft.com/office/officeart/2005/8/layout/orgChart1"/>
    <dgm:cxn modelId="{0DAA790F-8E31-4C06-9C2D-78115696BECF}" type="presParOf" srcId="{3F36780E-D349-4D21-B990-85460BE12B84}" destId="{A844848F-18FD-4E2F-96ED-CCCE2DBC53BA}" srcOrd="1" destOrd="0" presId="urn:microsoft.com/office/officeart/2005/8/layout/orgChart1"/>
    <dgm:cxn modelId="{91E6B07B-19A7-4F54-ABC6-FBEC8E22CD11}" type="presParOf" srcId="{A844848F-18FD-4E2F-96ED-CCCE2DBC53BA}" destId="{0C0FDF86-C6D0-4CC2-A46A-29D2B0B0C3A7}" srcOrd="0" destOrd="0" presId="urn:microsoft.com/office/officeart/2005/8/layout/orgChart1"/>
    <dgm:cxn modelId="{048EA752-D63A-413C-B478-6DC668D97DED}" type="presParOf" srcId="{A844848F-18FD-4E2F-96ED-CCCE2DBC53BA}" destId="{52359A54-A5B2-4289-98C8-0F3AC667D2D9}" srcOrd="1" destOrd="0" presId="urn:microsoft.com/office/officeart/2005/8/layout/orgChart1"/>
    <dgm:cxn modelId="{B99E7B42-F14C-44C8-8632-F98550136138}" type="presParOf" srcId="{52359A54-A5B2-4289-98C8-0F3AC667D2D9}" destId="{33B731CB-4AE4-4763-A7DB-A51734658364}" srcOrd="0" destOrd="0" presId="urn:microsoft.com/office/officeart/2005/8/layout/orgChart1"/>
    <dgm:cxn modelId="{2CDDDAC5-6C6C-417B-A1C7-568C1713B3A8}" type="presParOf" srcId="{33B731CB-4AE4-4763-A7DB-A51734658364}" destId="{F964494E-D6B4-4CDA-8FA6-7BA49CC9807D}" srcOrd="0" destOrd="0" presId="urn:microsoft.com/office/officeart/2005/8/layout/orgChart1"/>
    <dgm:cxn modelId="{063BDBDC-A1D7-493A-A8C1-A6A97219A25E}" type="presParOf" srcId="{33B731CB-4AE4-4763-A7DB-A51734658364}" destId="{3F11E137-BDE0-4C8A-A85A-FF91F5361B4C}" srcOrd="1" destOrd="0" presId="urn:microsoft.com/office/officeart/2005/8/layout/orgChart1"/>
    <dgm:cxn modelId="{E7391265-513B-4EA2-B7D1-4F6368673D49}" type="presParOf" srcId="{52359A54-A5B2-4289-98C8-0F3AC667D2D9}" destId="{AD59CA8A-2BD8-45D4-B347-64C4E462089F}" srcOrd="1" destOrd="0" presId="urn:microsoft.com/office/officeart/2005/8/layout/orgChart1"/>
    <dgm:cxn modelId="{CC3AEF08-2661-4376-AF6A-899325372980}" type="presParOf" srcId="{AD59CA8A-2BD8-45D4-B347-64C4E462089F}" destId="{2280B6F8-C44B-4254-A367-25E513690C6F}" srcOrd="0" destOrd="0" presId="urn:microsoft.com/office/officeart/2005/8/layout/orgChart1"/>
    <dgm:cxn modelId="{1514A1C4-D101-4382-A009-ABD5927D11E5}" type="presParOf" srcId="{AD59CA8A-2BD8-45D4-B347-64C4E462089F}" destId="{C26E80B1-70AC-4639-AAC8-FD9F6F34533E}" srcOrd="1" destOrd="0" presId="urn:microsoft.com/office/officeart/2005/8/layout/orgChart1"/>
    <dgm:cxn modelId="{CB7EE772-BEAF-4E45-A9D9-1E5E315559D0}" type="presParOf" srcId="{C26E80B1-70AC-4639-AAC8-FD9F6F34533E}" destId="{77086ABE-ED61-4F13-8947-C186A68F6F62}" srcOrd="0" destOrd="0" presId="urn:microsoft.com/office/officeart/2005/8/layout/orgChart1"/>
    <dgm:cxn modelId="{BEBB7C56-7053-4E4E-8EF5-2C557AAEA5EF}" type="presParOf" srcId="{77086ABE-ED61-4F13-8947-C186A68F6F62}" destId="{027E9D58-71F3-4B82-888A-EB5030DDDE4A}" srcOrd="0" destOrd="0" presId="urn:microsoft.com/office/officeart/2005/8/layout/orgChart1"/>
    <dgm:cxn modelId="{16EE6AEE-4366-4632-9E62-5F6B5FCA2574}" type="presParOf" srcId="{77086ABE-ED61-4F13-8947-C186A68F6F62}" destId="{01070080-5376-4897-B40E-8DE67F7AC08D}" srcOrd="1" destOrd="0" presId="urn:microsoft.com/office/officeart/2005/8/layout/orgChart1"/>
    <dgm:cxn modelId="{D14BB283-1055-49D9-B5E2-FF29DCE2CE62}" type="presParOf" srcId="{C26E80B1-70AC-4639-AAC8-FD9F6F34533E}" destId="{AFF75C37-B21C-4890-9B14-F836C38D7C65}" srcOrd="1" destOrd="0" presId="urn:microsoft.com/office/officeart/2005/8/layout/orgChart1"/>
    <dgm:cxn modelId="{2B70B12D-AC4D-4792-9FDD-4C3BCD82CF0E}" type="presParOf" srcId="{C26E80B1-70AC-4639-AAC8-FD9F6F34533E}" destId="{98B2D729-FF60-4E10-B232-8EDB106C44BE}" srcOrd="2" destOrd="0" presId="urn:microsoft.com/office/officeart/2005/8/layout/orgChart1"/>
    <dgm:cxn modelId="{153D1445-F900-45B1-8E32-89DA4324F353}" type="presParOf" srcId="{AD59CA8A-2BD8-45D4-B347-64C4E462089F}" destId="{C0CBDA34-473F-4FC0-9C90-D2371F9E8279}" srcOrd="2" destOrd="0" presId="urn:microsoft.com/office/officeart/2005/8/layout/orgChart1"/>
    <dgm:cxn modelId="{01780627-F6AE-4DE1-A920-F3991089979E}" type="presParOf" srcId="{AD59CA8A-2BD8-45D4-B347-64C4E462089F}" destId="{E7EB5F56-5812-49C7-97DD-FE7DC1A5FF9D}" srcOrd="3" destOrd="0" presId="urn:microsoft.com/office/officeart/2005/8/layout/orgChart1"/>
    <dgm:cxn modelId="{BBFAE048-42A0-4839-A85B-001F8775FA0F}" type="presParOf" srcId="{E7EB5F56-5812-49C7-97DD-FE7DC1A5FF9D}" destId="{F5D8400A-23BE-4929-BA09-1A78C457862F}" srcOrd="0" destOrd="0" presId="urn:microsoft.com/office/officeart/2005/8/layout/orgChart1"/>
    <dgm:cxn modelId="{5E32131B-9104-489E-B9B5-36AA0F47B4B6}" type="presParOf" srcId="{F5D8400A-23BE-4929-BA09-1A78C457862F}" destId="{AFB61118-09DE-4A35-A3F4-1FC535185F0D}" srcOrd="0" destOrd="0" presId="urn:microsoft.com/office/officeart/2005/8/layout/orgChart1"/>
    <dgm:cxn modelId="{9B47619F-64F2-4909-BDE7-5F276179EBC7}" type="presParOf" srcId="{F5D8400A-23BE-4929-BA09-1A78C457862F}" destId="{35DEE400-D043-4D12-AFB7-DFC4401B16E8}" srcOrd="1" destOrd="0" presId="urn:microsoft.com/office/officeart/2005/8/layout/orgChart1"/>
    <dgm:cxn modelId="{358C3027-C648-4F9E-A089-4409B4BBDCBF}" type="presParOf" srcId="{E7EB5F56-5812-49C7-97DD-FE7DC1A5FF9D}" destId="{FC30BAB3-88CF-4F69-B89F-21EA7F825AC0}" srcOrd="1" destOrd="0" presId="urn:microsoft.com/office/officeart/2005/8/layout/orgChart1"/>
    <dgm:cxn modelId="{0ABFA57F-1E75-4C3B-A054-1875498892A5}" type="presParOf" srcId="{E7EB5F56-5812-49C7-97DD-FE7DC1A5FF9D}" destId="{FFF97D76-7D26-4C9B-9271-59B5C3DA6A7B}" srcOrd="2" destOrd="0" presId="urn:microsoft.com/office/officeart/2005/8/layout/orgChart1"/>
    <dgm:cxn modelId="{2F4ACC81-1517-4D6C-B13C-43805B73AB29}" type="presParOf" srcId="{AD59CA8A-2BD8-45D4-B347-64C4E462089F}" destId="{97C205D1-8279-4D60-A8A5-54992CE7120D}" srcOrd="4" destOrd="0" presId="urn:microsoft.com/office/officeart/2005/8/layout/orgChart1"/>
    <dgm:cxn modelId="{9BAA807E-A4B5-4C33-8B58-EA976C8AAF64}" type="presParOf" srcId="{AD59CA8A-2BD8-45D4-B347-64C4E462089F}" destId="{225A2AC8-A051-43CB-9537-B9F77D6267B7}" srcOrd="5" destOrd="0" presId="urn:microsoft.com/office/officeart/2005/8/layout/orgChart1"/>
    <dgm:cxn modelId="{7121F338-8DB5-49C9-9291-43ECFC14A226}" type="presParOf" srcId="{225A2AC8-A051-43CB-9537-B9F77D6267B7}" destId="{E4830CFB-26A8-4578-B025-4FA143888627}" srcOrd="0" destOrd="0" presId="urn:microsoft.com/office/officeart/2005/8/layout/orgChart1"/>
    <dgm:cxn modelId="{00A9CBE7-ED3B-48F8-B5F2-5420D918A771}" type="presParOf" srcId="{E4830CFB-26A8-4578-B025-4FA143888627}" destId="{A3183F8C-CCE1-4452-A1DA-026D5FD445F1}" srcOrd="0" destOrd="0" presId="urn:microsoft.com/office/officeart/2005/8/layout/orgChart1"/>
    <dgm:cxn modelId="{06541488-B889-425F-8CB5-F3D6FC3396B1}" type="presParOf" srcId="{E4830CFB-26A8-4578-B025-4FA143888627}" destId="{0FCC970E-D4EA-47A7-8AA8-BE8D93B0B868}" srcOrd="1" destOrd="0" presId="urn:microsoft.com/office/officeart/2005/8/layout/orgChart1"/>
    <dgm:cxn modelId="{7FB7561C-9BB3-40B8-87F4-73DA010263E2}" type="presParOf" srcId="{225A2AC8-A051-43CB-9537-B9F77D6267B7}" destId="{F0FF8626-C4D1-481A-98AF-90072F020CB2}" srcOrd="1" destOrd="0" presId="urn:microsoft.com/office/officeart/2005/8/layout/orgChart1"/>
    <dgm:cxn modelId="{DAC640DF-F9DF-4157-B866-EA9F5DABE9DA}" type="presParOf" srcId="{225A2AC8-A051-43CB-9537-B9F77D6267B7}" destId="{E1FEC39C-884C-44C0-8090-2D51F17A0496}" srcOrd="2" destOrd="0" presId="urn:microsoft.com/office/officeart/2005/8/layout/orgChart1"/>
    <dgm:cxn modelId="{08C6F935-821B-408E-A1AA-8EAAB3FB7E7B}" type="presParOf" srcId="{AD59CA8A-2BD8-45D4-B347-64C4E462089F}" destId="{4F51055E-2EEE-46B2-ACF9-0D3DF9E9EF9E}" srcOrd="6" destOrd="0" presId="urn:microsoft.com/office/officeart/2005/8/layout/orgChart1"/>
    <dgm:cxn modelId="{938A2F95-3325-403D-853F-73F2BF21B714}" type="presParOf" srcId="{AD59CA8A-2BD8-45D4-B347-64C4E462089F}" destId="{B767BF05-9016-4D61-B576-CF259DE3E36E}" srcOrd="7" destOrd="0" presId="urn:microsoft.com/office/officeart/2005/8/layout/orgChart1"/>
    <dgm:cxn modelId="{4B0EAF7F-BA1C-4A98-8EFA-52B4EDCFAD71}" type="presParOf" srcId="{B767BF05-9016-4D61-B576-CF259DE3E36E}" destId="{FB2F384F-5759-4F51-BD87-83594A4B8DC2}" srcOrd="0" destOrd="0" presId="urn:microsoft.com/office/officeart/2005/8/layout/orgChart1"/>
    <dgm:cxn modelId="{7B08B012-B665-4C1F-BDB1-DA41E7807F22}" type="presParOf" srcId="{FB2F384F-5759-4F51-BD87-83594A4B8DC2}" destId="{E5524780-F8C1-40C3-B5D9-C63FCB5FF644}" srcOrd="0" destOrd="0" presId="urn:microsoft.com/office/officeart/2005/8/layout/orgChart1"/>
    <dgm:cxn modelId="{24673B45-85DD-4CBE-8E62-B26CBF735F09}" type="presParOf" srcId="{FB2F384F-5759-4F51-BD87-83594A4B8DC2}" destId="{BF1FABDE-A6A3-429F-BBA5-3F523BE848F6}" srcOrd="1" destOrd="0" presId="urn:microsoft.com/office/officeart/2005/8/layout/orgChart1"/>
    <dgm:cxn modelId="{51715117-26B8-4FD9-A583-AD7C338B51A9}" type="presParOf" srcId="{B767BF05-9016-4D61-B576-CF259DE3E36E}" destId="{ECF2D762-B32F-4FB6-B320-C3C060E8929B}" srcOrd="1" destOrd="0" presId="urn:microsoft.com/office/officeart/2005/8/layout/orgChart1"/>
    <dgm:cxn modelId="{1D870F55-7725-4408-BC57-0E86718D50B4}" type="presParOf" srcId="{B767BF05-9016-4D61-B576-CF259DE3E36E}" destId="{175B195F-9B2A-47F7-BCCC-D9D3FC54CBC2}" srcOrd="2" destOrd="0" presId="urn:microsoft.com/office/officeart/2005/8/layout/orgChart1"/>
    <dgm:cxn modelId="{1F27D9B2-A6C0-43C9-A02C-5040242F16A1}" type="presParOf" srcId="{52359A54-A5B2-4289-98C8-0F3AC667D2D9}" destId="{51B5B132-1008-4D8A-8C55-ECAA46DF6AD3}" srcOrd="2" destOrd="0" presId="urn:microsoft.com/office/officeart/2005/8/layout/orgChart1"/>
    <dgm:cxn modelId="{46B2A0BA-FBFF-4713-A246-4AF4A45AEADC}" type="presParOf" srcId="{A844848F-18FD-4E2F-96ED-CCCE2DBC53BA}" destId="{8311BEDA-07D5-46E9-A8F9-0198FFD653E4}" srcOrd="2" destOrd="0" presId="urn:microsoft.com/office/officeart/2005/8/layout/orgChart1"/>
    <dgm:cxn modelId="{DAF13A26-9BDD-47F6-888D-176CAE165821}" type="presParOf" srcId="{A844848F-18FD-4E2F-96ED-CCCE2DBC53BA}" destId="{511506CC-39DC-493C-AB55-50AC8658FA33}" srcOrd="3" destOrd="0" presId="urn:microsoft.com/office/officeart/2005/8/layout/orgChart1"/>
    <dgm:cxn modelId="{F32C9CAB-AC3C-45DA-A38C-114CD5963271}" type="presParOf" srcId="{511506CC-39DC-493C-AB55-50AC8658FA33}" destId="{C76D9A6B-B5DE-40B6-AA39-9709454B2D56}" srcOrd="0" destOrd="0" presId="urn:microsoft.com/office/officeart/2005/8/layout/orgChart1"/>
    <dgm:cxn modelId="{36FCAB15-B2BB-457F-B82D-EAF4B6A325BA}" type="presParOf" srcId="{C76D9A6B-B5DE-40B6-AA39-9709454B2D56}" destId="{B40DF3D9-3C7B-4651-B8C3-FCD3D61E1B7E}" srcOrd="0" destOrd="0" presId="urn:microsoft.com/office/officeart/2005/8/layout/orgChart1"/>
    <dgm:cxn modelId="{188D6CE2-8A74-4B14-8A15-0EBC58302F00}" type="presParOf" srcId="{C76D9A6B-B5DE-40B6-AA39-9709454B2D56}" destId="{55088EDB-168F-4EE9-85A6-0CF342858059}" srcOrd="1" destOrd="0" presId="urn:microsoft.com/office/officeart/2005/8/layout/orgChart1"/>
    <dgm:cxn modelId="{5C569814-BEEF-4ECC-8393-7EBFFFD7245F}" type="presParOf" srcId="{511506CC-39DC-493C-AB55-50AC8658FA33}" destId="{8FD9DBE8-8E8E-4637-9BB8-59F2F61830A9}" srcOrd="1" destOrd="0" presId="urn:microsoft.com/office/officeart/2005/8/layout/orgChart1"/>
    <dgm:cxn modelId="{421CA057-67CF-4466-A9B0-F3D288F4F7B3}" type="presParOf" srcId="{511506CC-39DC-493C-AB55-50AC8658FA33}" destId="{7EE793FB-362E-4CFB-9293-B56FA6F4B98B}" srcOrd="2" destOrd="0" presId="urn:microsoft.com/office/officeart/2005/8/layout/orgChart1"/>
    <dgm:cxn modelId="{A2981CC7-8847-4745-A49D-250684240E88}" type="presParOf" srcId="{3F36780E-D349-4D21-B990-85460BE12B84}" destId="{BCAB12BE-1E23-4502-9DBC-6599B0E57D3B}" srcOrd="2" destOrd="0" presId="urn:microsoft.com/office/officeart/2005/8/layout/orgChart1"/>
    <dgm:cxn modelId="{86685DAC-1789-44A3-B4DB-4A91A96E281D}" type="presParOf" srcId="{66B6615A-F8F7-4007-A8F7-7314F9677DBB}" destId="{EC8BC2CE-BA5D-41B7-BDC2-A8EC54AB474F}" srcOrd="1" destOrd="0" presId="urn:microsoft.com/office/officeart/2005/8/layout/orgChart1"/>
    <dgm:cxn modelId="{3D94DD30-05CB-4BED-AFAE-FC514BEAD1F9}" type="presParOf" srcId="{EC8BC2CE-BA5D-41B7-BDC2-A8EC54AB474F}" destId="{14219360-0DD2-4373-BB09-DAB7A5064011}" srcOrd="0" destOrd="0" presId="urn:microsoft.com/office/officeart/2005/8/layout/orgChart1"/>
    <dgm:cxn modelId="{6F450874-78BE-49D0-9A11-47BD5C67E5B2}" type="presParOf" srcId="{14219360-0DD2-4373-BB09-DAB7A5064011}" destId="{2874FF97-E38D-41A3-BC4B-5E1428D81B73}" srcOrd="0" destOrd="0" presId="urn:microsoft.com/office/officeart/2005/8/layout/orgChart1"/>
    <dgm:cxn modelId="{AADF71B9-1A4F-4503-9DF4-FC49FF30CF72}" type="presParOf" srcId="{14219360-0DD2-4373-BB09-DAB7A5064011}" destId="{27F8B0B6-83C6-458A-ACA8-98EBA855FBCF}" srcOrd="1" destOrd="0" presId="urn:microsoft.com/office/officeart/2005/8/layout/orgChart1"/>
    <dgm:cxn modelId="{3C9BB5E7-DC9D-41EE-8C23-81E348C9B3A5}" type="presParOf" srcId="{EC8BC2CE-BA5D-41B7-BDC2-A8EC54AB474F}" destId="{FB4DC8AC-1FE4-4949-9741-84A493383E5A}" srcOrd="1" destOrd="0" presId="urn:microsoft.com/office/officeart/2005/8/layout/orgChart1"/>
    <dgm:cxn modelId="{A9FB68E0-5E63-4D7A-A74C-DC9B8104ECB3}" type="presParOf" srcId="{EC8BC2CE-BA5D-41B7-BDC2-A8EC54AB474F}" destId="{8F8FB895-625C-4530-AEF4-706E5013ADF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1BEDA-07D5-46E9-A8F9-0198FFD653E4}">
      <dsp:nvSpPr>
        <dsp:cNvPr id="0" name=""/>
        <dsp:cNvSpPr/>
      </dsp:nvSpPr>
      <dsp:spPr>
        <a:xfrm>
          <a:off x="2819385" y="687654"/>
          <a:ext cx="828704" cy="287649"/>
        </a:xfrm>
        <a:custGeom>
          <a:avLst/>
          <a:gdLst/>
          <a:ahLst/>
          <a:cxnLst/>
          <a:rect l="0" t="0" r="0" b="0"/>
          <a:pathLst>
            <a:path>
              <a:moveTo>
                <a:pt x="0" y="0"/>
              </a:moveTo>
              <a:lnTo>
                <a:pt x="0" y="143824"/>
              </a:lnTo>
              <a:lnTo>
                <a:pt x="828704" y="143824"/>
              </a:lnTo>
              <a:lnTo>
                <a:pt x="828704" y="287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1055E-2EEE-46B2-ACF9-0D3DF9E9EF9E}">
      <dsp:nvSpPr>
        <dsp:cNvPr id="0" name=""/>
        <dsp:cNvSpPr/>
      </dsp:nvSpPr>
      <dsp:spPr>
        <a:xfrm>
          <a:off x="1442777" y="1660183"/>
          <a:ext cx="205463" cy="3547676"/>
        </a:xfrm>
        <a:custGeom>
          <a:avLst/>
          <a:gdLst/>
          <a:ahLst/>
          <a:cxnLst/>
          <a:rect l="0" t="0" r="0" b="0"/>
          <a:pathLst>
            <a:path>
              <a:moveTo>
                <a:pt x="0" y="0"/>
              </a:moveTo>
              <a:lnTo>
                <a:pt x="0" y="3547676"/>
              </a:lnTo>
              <a:lnTo>
                <a:pt x="205463" y="35476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205D1-8279-4D60-A8A5-54992CE7120D}">
      <dsp:nvSpPr>
        <dsp:cNvPr id="0" name=""/>
        <dsp:cNvSpPr/>
      </dsp:nvSpPr>
      <dsp:spPr>
        <a:xfrm>
          <a:off x="1442777" y="1660183"/>
          <a:ext cx="205463" cy="2575147"/>
        </a:xfrm>
        <a:custGeom>
          <a:avLst/>
          <a:gdLst/>
          <a:ahLst/>
          <a:cxnLst/>
          <a:rect l="0" t="0" r="0" b="0"/>
          <a:pathLst>
            <a:path>
              <a:moveTo>
                <a:pt x="0" y="0"/>
              </a:moveTo>
              <a:lnTo>
                <a:pt x="0" y="2575147"/>
              </a:lnTo>
              <a:lnTo>
                <a:pt x="205463" y="25751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CBDA34-473F-4FC0-9C90-D2371F9E8279}">
      <dsp:nvSpPr>
        <dsp:cNvPr id="0" name=""/>
        <dsp:cNvSpPr/>
      </dsp:nvSpPr>
      <dsp:spPr>
        <a:xfrm>
          <a:off x="1442777" y="1660183"/>
          <a:ext cx="194505" cy="1558772"/>
        </a:xfrm>
        <a:custGeom>
          <a:avLst/>
          <a:gdLst/>
          <a:ahLst/>
          <a:cxnLst/>
          <a:rect l="0" t="0" r="0" b="0"/>
          <a:pathLst>
            <a:path>
              <a:moveTo>
                <a:pt x="0" y="0"/>
              </a:moveTo>
              <a:lnTo>
                <a:pt x="0" y="1558772"/>
              </a:lnTo>
              <a:lnTo>
                <a:pt x="194505" y="15587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B6F8-C44B-4254-A367-25E513690C6F}">
      <dsp:nvSpPr>
        <dsp:cNvPr id="0" name=""/>
        <dsp:cNvSpPr/>
      </dsp:nvSpPr>
      <dsp:spPr>
        <a:xfrm>
          <a:off x="1442777" y="1660183"/>
          <a:ext cx="205463" cy="630089"/>
        </a:xfrm>
        <a:custGeom>
          <a:avLst/>
          <a:gdLst/>
          <a:ahLst/>
          <a:cxnLst/>
          <a:rect l="0" t="0" r="0" b="0"/>
          <a:pathLst>
            <a:path>
              <a:moveTo>
                <a:pt x="0" y="0"/>
              </a:moveTo>
              <a:lnTo>
                <a:pt x="0" y="630089"/>
              </a:lnTo>
              <a:lnTo>
                <a:pt x="205463" y="6300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0FDF86-C6D0-4CC2-A46A-29D2B0B0C3A7}">
      <dsp:nvSpPr>
        <dsp:cNvPr id="0" name=""/>
        <dsp:cNvSpPr/>
      </dsp:nvSpPr>
      <dsp:spPr>
        <a:xfrm>
          <a:off x="1990680" y="687654"/>
          <a:ext cx="828704" cy="287649"/>
        </a:xfrm>
        <a:custGeom>
          <a:avLst/>
          <a:gdLst/>
          <a:ahLst/>
          <a:cxnLst/>
          <a:rect l="0" t="0" r="0" b="0"/>
          <a:pathLst>
            <a:path>
              <a:moveTo>
                <a:pt x="828704" y="0"/>
              </a:moveTo>
              <a:lnTo>
                <a:pt x="828704" y="143824"/>
              </a:lnTo>
              <a:lnTo>
                <a:pt x="0" y="143824"/>
              </a:lnTo>
              <a:lnTo>
                <a:pt x="0" y="287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C47042-3AB2-49BC-A0BA-D6F624EE41E9}">
      <dsp:nvSpPr>
        <dsp:cNvPr id="0" name=""/>
        <dsp:cNvSpPr/>
      </dsp:nvSpPr>
      <dsp:spPr>
        <a:xfrm>
          <a:off x="2134505" y="2774"/>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Chief Officer of Renfrewshire HSCP</a:t>
          </a:r>
          <a:endParaRPr lang="en-GB" sz="1100" kern="1200" dirty="0"/>
        </a:p>
      </dsp:txBody>
      <dsp:txXfrm>
        <a:off x="2134505" y="2774"/>
        <a:ext cx="1369759" cy="684879"/>
      </dsp:txXfrm>
    </dsp:sp>
    <dsp:sp modelId="{F964494E-D6B4-4CDA-8FA6-7BA49CC9807D}">
      <dsp:nvSpPr>
        <dsp:cNvPr id="0" name=""/>
        <dsp:cNvSpPr/>
      </dsp:nvSpPr>
      <dsp:spPr>
        <a:xfrm>
          <a:off x="1305801" y="975303"/>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Clinical Director</a:t>
          </a:r>
        </a:p>
        <a:p>
          <a:pPr lvl="0" algn="ctr" defTabSz="488950">
            <a:lnSpc>
              <a:spcPct val="90000"/>
            </a:lnSpc>
            <a:spcBef>
              <a:spcPct val="0"/>
            </a:spcBef>
            <a:spcAft>
              <a:spcPct val="35000"/>
            </a:spcAft>
          </a:pPr>
          <a:r>
            <a:rPr lang="en-GB" sz="1100" kern="1200" dirty="0" smtClean="0"/>
            <a:t>(This post)</a:t>
          </a:r>
          <a:endParaRPr lang="en-GB" sz="1100" kern="1200" dirty="0"/>
        </a:p>
      </dsp:txBody>
      <dsp:txXfrm>
        <a:off x="1305801" y="975303"/>
        <a:ext cx="1369759" cy="684879"/>
      </dsp:txXfrm>
    </dsp:sp>
    <dsp:sp modelId="{027E9D58-71F3-4B82-888A-EB5030DDDE4A}">
      <dsp:nvSpPr>
        <dsp:cNvPr id="0" name=""/>
        <dsp:cNvSpPr/>
      </dsp:nvSpPr>
      <dsp:spPr>
        <a:xfrm>
          <a:off x="1648240" y="1947833"/>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Associate Clinical Directors</a:t>
          </a:r>
          <a:endParaRPr lang="en-GB" sz="1100" kern="1200" dirty="0"/>
        </a:p>
      </dsp:txBody>
      <dsp:txXfrm>
        <a:off x="1648240" y="1947833"/>
        <a:ext cx="1369759" cy="684879"/>
      </dsp:txXfrm>
    </dsp:sp>
    <dsp:sp modelId="{AFB61118-09DE-4A35-A3F4-1FC535185F0D}">
      <dsp:nvSpPr>
        <dsp:cNvPr id="0" name=""/>
        <dsp:cNvSpPr/>
      </dsp:nvSpPr>
      <dsp:spPr>
        <a:xfrm>
          <a:off x="1637282" y="2876516"/>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GP Clinical Coordinators</a:t>
          </a:r>
          <a:endParaRPr lang="en-GB" sz="1100" kern="1200" dirty="0"/>
        </a:p>
      </dsp:txBody>
      <dsp:txXfrm>
        <a:off x="1637282" y="2876516"/>
        <a:ext cx="1369759" cy="684879"/>
      </dsp:txXfrm>
    </dsp:sp>
    <dsp:sp modelId="{A3183F8C-CCE1-4452-A1DA-026D5FD445F1}">
      <dsp:nvSpPr>
        <dsp:cNvPr id="0" name=""/>
        <dsp:cNvSpPr/>
      </dsp:nvSpPr>
      <dsp:spPr>
        <a:xfrm>
          <a:off x="1648240" y="3892891"/>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t>Salaried GPs</a:t>
          </a:r>
        </a:p>
      </dsp:txBody>
      <dsp:txXfrm>
        <a:off x="1648240" y="3892891"/>
        <a:ext cx="1369759" cy="684879"/>
      </dsp:txXfrm>
    </dsp:sp>
    <dsp:sp modelId="{E5524780-F8C1-40C3-B5D9-C63FCB5FF644}">
      <dsp:nvSpPr>
        <dsp:cNvPr id="0" name=""/>
        <dsp:cNvSpPr/>
      </dsp:nvSpPr>
      <dsp:spPr>
        <a:xfrm>
          <a:off x="1648240" y="4865420"/>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a:t>Sessional GPs</a:t>
          </a:r>
        </a:p>
      </dsp:txBody>
      <dsp:txXfrm>
        <a:off x="1648240" y="4865420"/>
        <a:ext cx="1369759" cy="684879"/>
      </dsp:txXfrm>
    </dsp:sp>
    <dsp:sp modelId="{B40DF3D9-3C7B-4651-B8C3-FCD3D61E1B7E}">
      <dsp:nvSpPr>
        <dsp:cNvPr id="0" name=""/>
        <dsp:cNvSpPr/>
      </dsp:nvSpPr>
      <dsp:spPr>
        <a:xfrm>
          <a:off x="2963210" y="975303"/>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Service Manager</a:t>
          </a:r>
          <a:endParaRPr lang="en-GB" sz="1100" kern="1200" dirty="0"/>
        </a:p>
      </dsp:txBody>
      <dsp:txXfrm>
        <a:off x="2963210" y="975303"/>
        <a:ext cx="1369759" cy="684879"/>
      </dsp:txXfrm>
    </dsp:sp>
    <dsp:sp modelId="{2874FF97-E38D-41A3-BC4B-5E1428D81B73}">
      <dsp:nvSpPr>
        <dsp:cNvPr id="0" name=""/>
        <dsp:cNvSpPr/>
      </dsp:nvSpPr>
      <dsp:spPr>
        <a:xfrm>
          <a:off x="124794" y="78974"/>
          <a:ext cx="1369759" cy="684879"/>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Deputy Medical Director for Primary Care</a:t>
          </a:r>
          <a:endParaRPr lang="en-GB" sz="1100" kern="1200" dirty="0"/>
        </a:p>
      </dsp:txBody>
      <dsp:txXfrm>
        <a:off x="124794" y="78974"/>
        <a:ext cx="1369759" cy="6848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Props1.xml><?xml version="1.0" encoding="utf-8"?>
<ds:datastoreItem xmlns:ds="http://schemas.openxmlformats.org/officeDocument/2006/customXml" ds:itemID="{E4BF8B24-AD58-48E5-A606-E26039AC1989}">
  <ds:schemaRefs>
    <ds:schemaRef ds:uri="http://schemas.microsoft.com/sharepoint/v3"/>
    <ds:schemaRef ds:uri="http://purl.org/dc/terms/"/>
    <ds:schemaRef ds:uri="http://purl.org/dc/dcmitype/"/>
    <ds:schemaRef ds:uri="cb2fda29-1c81-4227-a949-d94199a81fc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b42c847-1fd2-4dc2-9996-b3ef419d7700"/>
    <ds:schemaRef ds:uri="http://www.w3.org/XML/1998/namespace"/>
  </ds:schemaRefs>
</ds:datastoreItem>
</file>

<file path=customXml/itemProps2.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1768</Words>
  <Characters>10620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Harte, Melanie</cp:lastModifiedBy>
  <cp:revision>2</cp:revision>
  <dcterms:created xsi:type="dcterms:W3CDTF">2022-12-07T07:13:00Z</dcterms:created>
  <dcterms:modified xsi:type="dcterms:W3CDTF">2022-12-07T07:13:00Z</dcterms:modified>
</cp:coreProperties>
</file>