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32DABF76" w14:textId="77777777" w:rsidR="0002590C" w:rsidRPr="00F43934" w:rsidRDefault="0002590C" w:rsidP="0002590C">
      <w:pPr>
        <w:ind w:right="-897"/>
        <w:rPr>
          <w:rFonts w:ascii="Calibri" w:hAnsi="Calibri" w:cs="Arial"/>
          <w:b/>
          <w:color w:val="002060"/>
          <w:sz w:val="48"/>
          <w:szCs w:val="22"/>
        </w:rPr>
      </w:pPr>
      <w:r w:rsidRPr="00F43934">
        <w:rPr>
          <w:rFonts w:ascii="Calibri" w:hAnsi="Calibri" w:cs="Arial"/>
          <w:b/>
          <w:color w:val="002060"/>
          <w:sz w:val="48"/>
          <w:szCs w:val="22"/>
        </w:rPr>
        <w:t>Title: Consultant in Old Aged Psychiatry</w:t>
      </w:r>
    </w:p>
    <w:p w14:paraId="0CEFD275" w14:textId="77777777" w:rsidR="0002590C" w:rsidRPr="00F43934" w:rsidRDefault="0002590C" w:rsidP="0002590C">
      <w:pPr>
        <w:ind w:right="-897"/>
        <w:rPr>
          <w:rFonts w:ascii="Calibri" w:hAnsi="Calibri" w:cs="Arial"/>
          <w:b/>
          <w:color w:val="002060"/>
          <w:sz w:val="48"/>
          <w:szCs w:val="22"/>
        </w:rPr>
      </w:pPr>
      <w:r w:rsidRPr="00F43934">
        <w:rPr>
          <w:rFonts w:ascii="Calibri" w:hAnsi="Calibri" w:cs="Arial"/>
          <w:b/>
          <w:color w:val="002060"/>
          <w:sz w:val="48"/>
          <w:szCs w:val="22"/>
        </w:rPr>
        <w:t xml:space="preserve">Location: </w:t>
      </w:r>
      <w:proofErr w:type="spellStart"/>
      <w:r w:rsidRPr="00F43934">
        <w:rPr>
          <w:rFonts w:ascii="Calibri" w:hAnsi="Calibri" w:cs="Arial"/>
          <w:b/>
          <w:color w:val="002060"/>
          <w:sz w:val="48"/>
          <w:szCs w:val="22"/>
        </w:rPr>
        <w:t>Shawmill</w:t>
      </w:r>
      <w:proofErr w:type="spellEnd"/>
      <w:r w:rsidRPr="00F43934">
        <w:rPr>
          <w:rFonts w:ascii="Calibri" w:hAnsi="Calibri" w:cs="Arial"/>
          <w:b/>
          <w:color w:val="002060"/>
          <w:sz w:val="48"/>
          <w:szCs w:val="22"/>
        </w:rPr>
        <w:t xml:space="preserve"> Community Mental Health Team, Glasgow</w:t>
      </w:r>
    </w:p>
    <w:p w14:paraId="67699C02" w14:textId="2B02AF4C" w:rsidR="0002590C" w:rsidRPr="00F43934" w:rsidRDefault="0002590C" w:rsidP="0002590C">
      <w:pPr>
        <w:ind w:right="-897"/>
        <w:rPr>
          <w:rFonts w:ascii="Calibri" w:hAnsi="Calibri" w:cs="Arial"/>
          <w:b/>
          <w:color w:val="002060"/>
          <w:sz w:val="48"/>
          <w:szCs w:val="22"/>
        </w:rPr>
      </w:pPr>
      <w:r w:rsidRPr="00F43934">
        <w:rPr>
          <w:rFonts w:ascii="Calibri" w:hAnsi="Calibri" w:cs="Arial"/>
          <w:b/>
          <w:color w:val="002060"/>
          <w:sz w:val="48"/>
          <w:szCs w:val="22"/>
        </w:rPr>
        <w:t xml:space="preserve">Job </w:t>
      </w:r>
      <w:r>
        <w:rPr>
          <w:rFonts w:ascii="Calibri" w:hAnsi="Calibri" w:cs="Arial"/>
          <w:b/>
          <w:color w:val="002060"/>
          <w:sz w:val="48"/>
          <w:szCs w:val="22"/>
        </w:rPr>
        <w:t>Reference: 128371</w:t>
      </w:r>
    </w:p>
    <w:p w14:paraId="5992D9D5" w14:textId="53CB6ECF" w:rsidR="0002590C" w:rsidRPr="00F43934" w:rsidRDefault="0002590C" w:rsidP="0002590C">
      <w:pPr>
        <w:ind w:right="-897"/>
        <w:rPr>
          <w:rFonts w:ascii="Calibri" w:hAnsi="Calibri" w:cs="Arial"/>
          <w:b/>
          <w:color w:val="002060"/>
          <w:sz w:val="48"/>
          <w:szCs w:val="22"/>
        </w:rPr>
      </w:pPr>
      <w:r w:rsidRPr="00F43934">
        <w:rPr>
          <w:rFonts w:ascii="Calibri" w:hAnsi="Calibri" w:cs="Arial"/>
          <w:b/>
          <w:color w:val="002060"/>
          <w:sz w:val="48"/>
          <w:szCs w:val="22"/>
        </w:rPr>
        <w:t xml:space="preserve">Closing Date: </w:t>
      </w:r>
      <w:r>
        <w:rPr>
          <w:rFonts w:ascii="Calibri" w:hAnsi="Calibri" w:cs="Arial"/>
          <w:b/>
          <w:color w:val="002060"/>
          <w:sz w:val="48"/>
          <w:szCs w:val="22"/>
        </w:rPr>
        <w:t>1</w:t>
      </w:r>
      <w:r w:rsidRPr="0002590C">
        <w:rPr>
          <w:rFonts w:ascii="Calibri" w:hAnsi="Calibri" w:cs="Arial"/>
          <w:b/>
          <w:color w:val="002060"/>
          <w:sz w:val="48"/>
          <w:szCs w:val="22"/>
          <w:vertAlign w:val="superscript"/>
        </w:rPr>
        <w:t>st</w:t>
      </w:r>
      <w:r>
        <w:rPr>
          <w:rFonts w:ascii="Calibri" w:hAnsi="Calibri" w:cs="Arial"/>
          <w:b/>
          <w:color w:val="002060"/>
          <w:sz w:val="48"/>
          <w:szCs w:val="22"/>
        </w:rPr>
        <w:t xml:space="preserve"> February 2023</w:t>
      </w:r>
    </w:p>
    <w:p w14:paraId="4FC34677" w14:textId="60826B99" w:rsidR="008502BD" w:rsidRPr="008A52ED" w:rsidRDefault="0002590C"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43934">
        <w:rPr>
          <w:rFonts w:ascii="Calibri" w:hAnsi="Calibri" w:cs="Arial"/>
          <w:b/>
          <w:color w:val="002060"/>
          <w:sz w:val="48"/>
          <w:szCs w:val="22"/>
        </w:rPr>
        <w:t xml:space="preserve">Interview Date: </w:t>
      </w:r>
      <w:r w:rsidR="005A0033"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r>
        <w:rPr>
          <w:rFonts w:ascii="Calibri" w:hAnsi="Calibri" w:cs="Arial"/>
          <w:b/>
          <w:color w:val="002060"/>
          <w:sz w:val="48"/>
          <w:szCs w:val="22"/>
        </w:rPr>
        <w:t>16</w:t>
      </w:r>
      <w:r w:rsidRPr="0002590C">
        <w:rPr>
          <w:rFonts w:ascii="Calibri" w:hAnsi="Calibri" w:cs="Arial"/>
          <w:b/>
          <w:color w:val="002060"/>
          <w:sz w:val="48"/>
          <w:szCs w:val="22"/>
          <w:vertAlign w:val="superscript"/>
        </w:rPr>
        <w:t>th</w:t>
      </w:r>
      <w:r>
        <w:rPr>
          <w:rFonts w:ascii="Calibri" w:hAnsi="Calibri" w:cs="Arial"/>
          <w:b/>
          <w:color w:val="002060"/>
          <w:sz w:val="48"/>
          <w:szCs w:val="22"/>
        </w:rPr>
        <w:t xml:space="preserve"> February 2023 </w: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EE1063">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EE1063">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528D4303" w14:textId="77777777" w:rsidR="008502BD" w:rsidRPr="008A52ED" w:rsidRDefault="008502BD" w:rsidP="00067415">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Post</w:t>
      </w:r>
    </w:p>
    <w:p w14:paraId="1050A701" w14:textId="77777777" w:rsidR="008502BD" w:rsidRPr="008A52ED" w:rsidRDefault="008502BD" w:rsidP="00315293">
      <w:pPr>
        <w:jc w:val="both"/>
        <w:rPr>
          <w:rFonts w:ascii="Arial" w:hAnsi="Arial" w:cs="Arial"/>
          <w:b/>
          <w:color w:val="002060"/>
        </w:rPr>
      </w:pPr>
    </w:p>
    <w:p w14:paraId="7DBF9D9E" w14:textId="77777777" w:rsidR="0002590C" w:rsidRPr="00F43934" w:rsidRDefault="0002590C" w:rsidP="0002590C">
      <w:pPr>
        <w:jc w:val="both"/>
        <w:rPr>
          <w:rFonts w:ascii="Arial" w:hAnsi="Arial" w:cs="Arial"/>
          <w:b/>
          <w:color w:val="002060"/>
        </w:rPr>
      </w:pPr>
      <w:bookmarkStart w:id="0" w:name="_Hlk66176083"/>
      <w:r w:rsidRPr="00F43934">
        <w:rPr>
          <w:rFonts w:ascii="Arial" w:hAnsi="Arial" w:cs="Arial"/>
          <w:b/>
          <w:color w:val="002060"/>
        </w:rPr>
        <w:t>Grade:</w:t>
      </w:r>
      <w:r w:rsidRPr="00F43934">
        <w:rPr>
          <w:rFonts w:ascii="Arial" w:hAnsi="Arial" w:cs="Arial"/>
          <w:b/>
          <w:color w:val="002060"/>
        </w:rPr>
        <w:tab/>
      </w:r>
      <w:r w:rsidRPr="00F43934">
        <w:rPr>
          <w:rFonts w:ascii="Arial" w:hAnsi="Arial" w:cs="Arial"/>
          <w:b/>
          <w:color w:val="002060"/>
        </w:rPr>
        <w:tab/>
        <w:t>Consultant</w:t>
      </w:r>
    </w:p>
    <w:p w14:paraId="3B0EBDF2" w14:textId="77777777" w:rsidR="0002590C" w:rsidRPr="00F43934" w:rsidRDefault="0002590C" w:rsidP="0002590C">
      <w:pPr>
        <w:rPr>
          <w:rFonts w:ascii="Arial" w:hAnsi="Arial" w:cs="Arial"/>
          <w:b/>
          <w:color w:val="002060"/>
        </w:rPr>
      </w:pPr>
      <w:r w:rsidRPr="00F43934">
        <w:rPr>
          <w:rFonts w:ascii="Arial" w:hAnsi="Arial" w:cs="Arial"/>
          <w:b/>
          <w:color w:val="002060"/>
        </w:rPr>
        <w:t xml:space="preserve">Department:        </w:t>
      </w:r>
      <w:r w:rsidRPr="00F43934">
        <w:rPr>
          <w:rFonts w:ascii="Arial" w:hAnsi="Arial" w:cs="Arial"/>
          <w:b/>
          <w:color w:val="002060"/>
        </w:rPr>
        <w:tab/>
        <w:t>Psychiatry</w:t>
      </w:r>
      <w:r w:rsidRPr="00F43934">
        <w:rPr>
          <w:rFonts w:ascii="Arial" w:hAnsi="Arial" w:cs="Arial"/>
          <w:b/>
          <w:color w:val="002060"/>
        </w:rPr>
        <w:tab/>
      </w:r>
    </w:p>
    <w:p w14:paraId="3F99B705" w14:textId="77777777" w:rsidR="0002590C" w:rsidRPr="00F43934" w:rsidRDefault="0002590C" w:rsidP="0002590C">
      <w:pPr>
        <w:rPr>
          <w:rFonts w:ascii="Arial" w:hAnsi="Arial" w:cs="Arial"/>
          <w:b/>
          <w:color w:val="002060"/>
        </w:rPr>
      </w:pPr>
      <w:r w:rsidRPr="00F43934">
        <w:rPr>
          <w:rFonts w:ascii="Arial" w:hAnsi="Arial" w:cs="Arial"/>
          <w:b/>
          <w:color w:val="002060"/>
        </w:rPr>
        <w:t xml:space="preserve">Location: </w:t>
      </w:r>
      <w:r w:rsidRPr="00F43934">
        <w:rPr>
          <w:rFonts w:ascii="Arial" w:hAnsi="Arial" w:cs="Arial"/>
          <w:b/>
          <w:color w:val="002060"/>
        </w:rPr>
        <w:tab/>
      </w:r>
      <w:r w:rsidRPr="00F43934">
        <w:rPr>
          <w:rFonts w:ascii="Arial" w:hAnsi="Arial" w:cs="Arial"/>
          <w:b/>
          <w:color w:val="002060"/>
        </w:rPr>
        <w:tab/>
      </w:r>
      <w:proofErr w:type="spellStart"/>
      <w:r w:rsidRPr="00F43934">
        <w:rPr>
          <w:rFonts w:ascii="Arial" w:hAnsi="Arial" w:cs="Arial"/>
          <w:b/>
          <w:color w:val="002060"/>
        </w:rPr>
        <w:t>Shawmill</w:t>
      </w:r>
      <w:proofErr w:type="spellEnd"/>
      <w:r w:rsidRPr="00F43934">
        <w:rPr>
          <w:rFonts w:ascii="Arial" w:hAnsi="Arial" w:cs="Arial"/>
          <w:b/>
          <w:color w:val="002060"/>
        </w:rPr>
        <w:t xml:space="preserve">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02590C" w:rsidRPr="00F43934" w14:paraId="5FEE1AC9" w14:textId="77777777" w:rsidTr="00FF2AF6">
        <w:trPr>
          <w:trHeight w:val="930"/>
        </w:trPr>
        <w:tc>
          <w:tcPr>
            <w:tcW w:w="10807" w:type="dxa"/>
            <w:gridSpan w:val="4"/>
          </w:tcPr>
          <w:p w14:paraId="070F06F3" w14:textId="77777777" w:rsidR="0002590C" w:rsidRPr="00F43934" w:rsidRDefault="0002590C" w:rsidP="00FF2AF6">
            <w:pPr>
              <w:pStyle w:val="Default"/>
              <w:ind w:left="420"/>
              <w:rPr>
                <w:b/>
                <w:color w:val="002060"/>
              </w:rPr>
            </w:pPr>
          </w:p>
          <w:p w14:paraId="668A3A5E" w14:textId="77777777" w:rsidR="0002590C" w:rsidRPr="00F43934" w:rsidRDefault="0002590C" w:rsidP="00FF2AF6">
            <w:pPr>
              <w:pStyle w:val="Default"/>
              <w:ind w:left="420"/>
              <w:rPr>
                <w:b/>
                <w:color w:val="002060"/>
              </w:rPr>
            </w:pPr>
            <w:r w:rsidRPr="00F43934">
              <w:rPr>
                <w:b/>
                <w:color w:val="002060"/>
              </w:rPr>
              <w:t>Additional Arrangements for Applicants : Informal enquiries and details of arrangements to visit the department regarding this post will be welcome by:</w:t>
            </w:r>
          </w:p>
        </w:tc>
      </w:tr>
      <w:tr w:rsidR="0002590C" w:rsidRPr="00F43934" w14:paraId="29581A43" w14:textId="77777777" w:rsidTr="00FF2AF6">
        <w:trPr>
          <w:trHeight w:val="165"/>
        </w:trPr>
        <w:tc>
          <w:tcPr>
            <w:tcW w:w="2160" w:type="dxa"/>
            <w:shd w:val="clear" w:color="auto" w:fill="DDD9C3"/>
          </w:tcPr>
          <w:p w14:paraId="4C868DC6" w14:textId="77777777" w:rsidR="0002590C" w:rsidRPr="00F43934" w:rsidRDefault="0002590C" w:rsidP="00FF2AF6">
            <w:pPr>
              <w:pStyle w:val="Default"/>
              <w:ind w:left="420"/>
              <w:rPr>
                <w:b/>
                <w:color w:val="002060"/>
              </w:rPr>
            </w:pPr>
            <w:r w:rsidRPr="00F43934">
              <w:rPr>
                <w:b/>
                <w:color w:val="002060"/>
              </w:rPr>
              <w:t xml:space="preserve">Name </w:t>
            </w:r>
          </w:p>
        </w:tc>
        <w:tc>
          <w:tcPr>
            <w:tcW w:w="2552" w:type="dxa"/>
            <w:shd w:val="clear" w:color="auto" w:fill="DDD9C3"/>
          </w:tcPr>
          <w:p w14:paraId="60F9CF54" w14:textId="77777777" w:rsidR="0002590C" w:rsidRPr="00F43934" w:rsidRDefault="0002590C" w:rsidP="00FF2AF6">
            <w:pPr>
              <w:pStyle w:val="Default"/>
              <w:ind w:left="420"/>
              <w:rPr>
                <w:b/>
                <w:color w:val="002060"/>
              </w:rPr>
            </w:pPr>
            <w:r w:rsidRPr="00F43934">
              <w:rPr>
                <w:b/>
                <w:color w:val="002060"/>
              </w:rPr>
              <w:t xml:space="preserve">Job Title </w:t>
            </w:r>
          </w:p>
        </w:tc>
        <w:tc>
          <w:tcPr>
            <w:tcW w:w="4110" w:type="dxa"/>
            <w:shd w:val="clear" w:color="auto" w:fill="DDD9C3"/>
          </w:tcPr>
          <w:p w14:paraId="6A93A0A8" w14:textId="77777777" w:rsidR="0002590C" w:rsidRPr="00F43934" w:rsidRDefault="0002590C" w:rsidP="00FF2AF6">
            <w:pPr>
              <w:pStyle w:val="Default"/>
              <w:ind w:left="420"/>
              <w:rPr>
                <w:b/>
                <w:color w:val="002060"/>
              </w:rPr>
            </w:pPr>
            <w:r w:rsidRPr="00F43934">
              <w:rPr>
                <w:b/>
                <w:color w:val="002060"/>
              </w:rPr>
              <w:t xml:space="preserve">Email </w:t>
            </w:r>
          </w:p>
        </w:tc>
        <w:tc>
          <w:tcPr>
            <w:tcW w:w="1985" w:type="dxa"/>
            <w:shd w:val="clear" w:color="auto" w:fill="DDD9C3"/>
          </w:tcPr>
          <w:p w14:paraId="3C873063" w14:textId="77777777" w:rsidR="0002590C" w:rsidRPr="00F43934" w:rsidRDefault="0002590C" w:rsidP="00FF2AF6">
            <w:pPr>
              <w:pStyle w:val="Default"/>
              <w:rPr>
                <w:b/>
                <w:color w:val="002060"/>
              </w:rPr>
            </w:pPr>
            <w:r w:rsidRPr="00F43934">
              <w:rPr>
                <w:b/>
                <w:color w:val="002060"/>
              </w:rPr>
              <w:t xml:space="preserve">  Telephone </w:t>
            </w:r>
          </w:p>
        </w:tc>
      </w:tr>
      <w:tr w:rsidR="0002590C" w:rsidRPr="00F43934" w14:paraId="59C157A3" w14:textId="77777777" w:rsidTr="00FF2AF6">
        <w:trPr>
          <w:trHeight w:val="375"/>
        </w:trPr>
        <w:tc>
          <w:tcPr>
            <w:tcW w:w="2160" w:type="dxa"/>
          </w:tcPr>
          <w:p w14:paraId="33F43D14" w14:textId="77777777" w:rsidR="0002590C" w:rsidRPr="00F43934" w:rsidRDefault="0002590C" w:rsidP="00FF2AF6">
            <w:pPr>
              <w:pStyle w:val="Default"/>
              <w:ind w:left="-48"/>
              <w:rPr>
                <w:b/>
                <w:color w:val="002060"/>
              </w:rPr>
            </w:pPr>
            <w:r w:rsidRPr="00F43934">
              <w:rPr>
                <w:b/>
                <w:color w:val="002060"/>
              </w:rPr>
              <w:t xml:space="preserve">Dr Ashley Fergie </w:t>
            </w:r>
          </w:p>
        </w:tc>
        <w:tc>
          <w:tcPr>
            <w:tcW w:w="2552" w:type="dxa"/>
          </w:tcPr>
          <w:p w14:paraId="3BD7FFB5" w14:textId="77777777" w:rsidR="0002590C" w:rsidRPr="00F43934" w:rsidRDefault="0002590C" w:rsidP="00FF2AF6">
            <w:pPr>
              <w:pStyle w:val="Default"/>
              <w:ind w:left="12" w:hanging="12"/>
              <w:rPr>
                <w:b/>
                <w:color w:val="002060"/>
              </w:rPr>
            </w:pPr>
            <w:r w:rsidRPr="00F43934">
              <w:rPr>
                <w:b/>
                <w:color w:val="002060"/>
              </w:rPr>
              <w:t>Clinical Director</w:t>
            </w:r>
          </w:p>
        </w:tc>
        <w:tc>
          <w:tcPr>
            <w:tcW w:w="4110" w:type="dxa"/>
          </w:tcPr>
          <w:p w14:paraId="68799B9E" w14:textId="77777777" w:rsidR="0002590C" w:rsidRPr="00F43934" w:rsidRDefault="0002590C" w:rsidP="00FF2AF6">
            <w:pPr>
              <w:pStyle w:val="Default"/>
              <w:ind w:left="12" w:hanging="12"/>
              <w:rPr>
                <w:b/>
                <w:color w:val="002060"/>
              </w:rPr>
            </w:pPr>
            <w:r w:rsidRPr="00F43934">
              <w:rPr>
                <w:b/>
                <w:color w:val="002060"/>
              </w:rPr>
              <w:t>Ashley.fergie@ggc.scot.nhs.uk</w:t>
            </w:r>
          </w:p>
        </w:tc>
        <w:tc>
          <w:tcPr>
            <w:tcW w:w="1985" w:type="dxa"/>
          </w:tcPr>
          <w:p w14:paraId="1C53E693" w14:textId="77777777" w:rsidR="0002590C" w:rsidRPr="00F43934" w:rsidRDefault="0002590C" w:rsidP="00FF2AF6">
            <w:pPr>
              <w:pStyle w:val="Default"/>
              <w:ind w:firstLine="15"/>
              <w:rPr>
                <w:b/>
                <w:color w:val="002060"/>
              </w:rPr>
            </w:pPr>
            <w:r w:rsidRPr="00F43934">
              <w:rPr>
                <w:b/>
                <w:color w:val="002060"/>
              </w:rPr>
              <w:t>0141 211 6429</w:t>
            </w:r>
          </w:p>
        </w:tc>
      </w:tr>
    </w:tbl>
    <w:p w14:paraId="694BF7EE" w14:textId="77777777" w:rsidR="0002590C" w:rsidRPr="00F43934" w:rsidRDefault="0002590C" w:rsidP="0002590C">
      <w:pPr>
        <w:jc w:val="both"/>
        <w:rPr>
          <w:rFonts w:ascii="Arial" w:hAnsi="Arial" w:cs="Arial"/>
          <w:color w:val="002060"/>
          <w:sz w:val="22"/>
          <w:szCs w:val="22"/>
        </w:rPr>
      </w:pPr>
    </w:p>
    <w:p w14:paraId="22735EFF" w14:textId="77777777" w:rsidR="0002590C" w:rsidRPr="00F43934" w:rsidRDefault="0002590C" w:rsidP="0002590C">
      <w:pPr>
        <w:jc w:val="both"/>
        <w:rPr>
          <w:rFonts w:ascii="Arial" w:hAnsi="Arial" w:cs="Arial"/>
          <w:color w:val="002060"/>
          <w:sz w:val="22"/>
          <w:szCs w:val="22"/>
        </w:rPr>
      </w:pPr>
      <w:r w:rsidRPr="00F43934">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14:paraId="3F1027F1" w14:textId="77777777" w:rsidR="0002590C" w:rsidRPr="00F43934" w:rsidRDefault="0002590C" w:rsidP="0002590C">
      <w:pPr>
        <w:jc w:val="both"/>
        <w:rPr>
          <w:rFonts w:ascii="Arial" w:hAnsi="Arial" w:cs="Arial"/>
          <w:color w:val="002060"/>
          <w:sz w:val="22"/>
          <w:szCs w:val="22"/>
        </w:rPr>
      </w:pPr>
    </w:p>
    <w:p w14:paraId="69D91114" w14:textId="77777777" w:rsidR="0002590C" w:rsidRPr="00F43934" w:rsidRDefault="0002590C" w:rsidP="0002590C">
      <w:pPr>
        <w:jc w:val="both"/>
        <w:rPr>
          <w:rFonts w:ascii="Arial" w:hAnsi="Arial" w:cs="Arial"/>
          <w:color w:val="002060"/>
          <w:sz w:val="22"/>
          <w:szCs w:val="22"/>
        </w:rPr>
      </w:pPr>
      <w:r w:rsidRPr="00F43934">
        <w:rPr>
          <w:rFonts w:ascii="Arial" w:hAnsi="Arial" w:cs="Arial"/>
          <w:color w:val="002060"/>
          <w:sz w:val="22"/>
          <w:szCs w:val="22"/>
        </w:rPr>
        <w:t xml:space="preserve">There is medical support from a Speciality Doctor and the post is usually provided with full time junior doctor cover. It has a current medical team caseload of approximately 300. The associated medical secretary is based at </w:t>
      </w:r>
      <w:proofErr w:type="spellStart"/>
      <w:r w:rsidRPr="00F43934">
        <w:rPr>
          <w:rFonts w:ascii="Arial" w:hAnsi="Arial" w:cs="Arial"/>
          <w:color w:val="002060"/>
          <w:sz w:val="22"/>
          <w:szCs w:val="22"/>
        </w:rPr>
        <w:t>Leverndale</w:t>
      </w:r>
      <w:proofErr w:type="spellEnd"/>
      <w:r w:rsidRPr="00F43934">
        <w:rPr>
          <w:rFonts w:ascii="Arial" w:hAnsi="Arial" w:cs="Arial"/>
          <w:color w:val="002060"/>
          <w:sz w:val="22"/>
          <w:szCs w:val="22"/>
        </w:rPr>
        <w:t xml:space="preserve"> Hospital. There is an excellent multidisciplinary community mental health team based at </w:t>
      </w:r>
      <w:proofErr w:type="spellStart"/>
      <w:r w:rsidRPr="00F43934">
        <w:rPr>
          <w:rFonts w:ascii="Arial" w:hAnsi="Arial" w:cs="Arial"/>
          <w:color w:val="002060"/>
          <w:sz w:val="22"/>
          <w:szCs w:val="22"/>
        </w:rPr>
        <w:t>Shawmill</w:t>
      </w:r>
      <w:proofErr w:type="spellEnd"/>
      <w:r w:rsidRPr="00F43934">
        <w:rPr>
          <w:rFonts w:ascii="Arial" w:hAnsi="Arial" w:cs="Arial"/>
          <w:color w:val="002060"/>
          <w:sz w:val="22"/>
          <w:szCs w:val="22"/>
        </w:rPr>
        <w:t xml:space="preserve"> Resource Centre in </w:t>
      </w:r>
      <w:proofErr w:type="spellStart"/>
      <w:r w:rsidRPr="00F43934">
        <w:rPr>
          <w:rFonts w:ascii="Arial" w:hAnsi="Arial" w:cs="Arial"/>
          <w:color w:val="002060"/>
          <w:sz w:val="22"/>
          <w:szCs w:val="22"/>
        </w:rPr>
        <w:t>Pollokshaws</w:t>
      </w:r>
      <w:proofErr w:type="spellEnd"/>
      <w:r w:rsidRPr="00F43934">
        <w:rPr>
          <w:rFonts w:ascii="Arial" w:hAnsi="Arial" w:cs="Arial"/>
          <w:color w:val="002060"/>
          <w:sz w:val="22"/>
          <w:szCs w:val="22"/>
        </w:rPr>
        <w:t>,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14:paraId="477125E0" w14:textId="77777777" w:rsidR="0002590C" w:rsidRPr="00F43934" w:rsidRDefault="0002590C" w:rsidP="0002590C">
      <w:pPr>
        <w:jc w:val="both"/>
        <w:rPr>
          <w:rFonts w:ascii="Arial" w:hAnsi="Arial" w:cs="Arial"/>
          <w:color w:val="002060"/>
          <w:sz w:val="22"/>
          <w:szCs w:val="22"/>
        </w:rPr>
      </w:pPr>
    </w:p>
    <w:p w14:paraId="5AC6D4A5" w14:textId="77777777" w:rsidR="0002590C" w:rsidRPr="00F43934" w:rsidRDefault="0002590C" w:rsidP="0002590C">
      <w:pPr>
        <w:jc w:val="both"/>
        <w:rPr>
          <w:rFonts w:ascii="Arial" w:hAnsi="Arial" w:cs="Arial"/>
          <w:color w:val="002060"/>
          <w:sz w:val="22"/>
          <w:szCs w:val="22"/>
        </w:rPr>
      </w:pPr>
      <w:r w:rsidRPr="00F43934">
        <w:rPr>
          <w:rFonts w:ascii="Arial" w:hAnsi="Arial" w:cs="Arial"/>
          <w:color w:val="002060"/>
          <w:sz w:val="22"/>
          <w:szCs w:val="22"/>
        </w:rPr>
        <w:t>The post holder will work alongside 6 other Older Adult Consultant Psychiatrists (5 WTE) and 3 Speciality Doctors (2.6 WTE).</w:t>
      </w:r>
    </w:p>
    <w:p w14:paraId="7DDC8020" w14:textId="77777777" w:rsidR="008A52ED" w:rsidRDefault="005A0033" w:rsidP="008A52ED">
      <w:pPr>
        <w:rPr>
          <w:rFonts w:ascii="Arial" w:hAnsi="Arial" w:cs="Arial"/>
          <w:color w:val="002060"/>
          <w:sz w:val="22"/>
          <w:szCs w:val="22"/>
        </w:rPr>
      </w:pPr>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Default="005A0033" w:rsidP="008A52ED">
      <w:pPr>
        <w:rPr>
          <w:rFonts w:ascii="Arial" w:hAnsi="Arial" w:cs="Arial"/>
          <w:color w:val="002060"/>
          <w:sz w:val="22"/>
          <w:szCs w:val="22"/>
        </w:rPr>
      </w:pPr>
    </w:p>
    <w:p w14:paraId="2E9FD5A2" w14:textId="52660A87" w:rsidR="005A003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Pr>
          <w:rFonts w:ascii="Arial" w:hAnsi="Arial" w:cs="Arial"/>
          <w:i/>
          <w:iCs/>
          <w:color w:val="002060"/>
          <w:sz w:val="22"/>
          <w:szCs w:val="22"/>
          <w:bdr w:val="none" w:sz="0" w:space="0" w:color="auto" w:frame="1"/>
        </w:rPr>
        <w:t xml:space="preserve">have. Applications from UK, EU </w:t>
      </w:r>
      <w:r w:rsidRPr="005A0033">
        <w:rPr>
          <w:rFonts w:ascii="Arial" w:hAnsi="Arial" w:cs="Arial"/>
          <w:i/>
          <w:iCs/>
          <w:color w:val="002060"/>
          <w:sz w:val="22"/>
          <w:szCs w:val="22"/>
          <w:bdr w:val="none" w:sz="0" w:space="0" w:color="auto" w:frame="1"/>
        </w:rPr>
        <w:t>and non-EU candidates will be welcomed.</w:t>
      </w:r>
    </w:p>
    <w:p w14:paraId="44D36F55" w14:textId="77777777" w:rsidR="005A0033" w:rsidRPr="005A003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Right to work in the United Kingdom</w:t>
      </w:r>
    </w:p>
    <w:p w14:paraId="3550B6A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rPr>
          <w:t>UK Visas and Immigration</w:t>
        </w:r>
      </w:hyperlink>
      <w:r w:rsidRPr="005A003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5A0033" w:rsidRDefault="005A0033" w:rsidP="005A0033">
      <w:pPr>
        <w:pStyle w:val="NormalWeb"/>
        <w:shd w:val="clear" w:color="auto" w:fill="FFFFFF"/>
        <w:spacing w:after="0"/>
        <w:rPr>
          <w:color w:val="002060"/>
        </w:rPr>
      </w:pPr>
    </w:p>
    <w:p w14:paraId="35D8F9F1"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points-based immigration system</w:t>
      </w:r>
    </w:p>
    <w:p w14:paraId="7C5BC58B"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the</w:t>
      </w:r>
      <w:proofErr w:type="gramEnd"/>
      <w:r w:rsidRPr="005A0033">
        <w:rPr>
          <w:rFonts w:ascii="Arial" w:hAnsi="Arial" w:cs="Arial"/>
          <w:i/>
          <w:iCs/>
          <w:color w:val="002060"/>
          <w:sz w:val="22"/>
          <w:szCs w:val="22"/>
          <w:bdr w:val="none" w:sz="0" w:space="0" w:color="auto" w:frame="1"/>
        </w:rPr>
        <w:t xml:space="preserve"> EU settlement scheme</w:t>
      </w:r>
    </w:p>
    <w:p w14:paraId="67B660AD" w14:textId="77777777" w:rsidR="005A0033" w:rsidRPr="005A0033" w:rsidRDefault="005A0033" w:rsidP="005A0033">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rPr>
        <w:t></w:t>
      </w:r>
      <w:r w:rsidRPr="005A0033">
        <w:rPr>
          <w:color w:val="002060"/>
          <w:sz w:val="14"/>
          <w:szCs w:val="14"/>
          <w:bdr w:val="none" w:sz="0" w:space="0" w:color="auto" w:frame="1"/>
        </w:rPr>
        <w:t>         </w:t>
      </w:r>
      <w:proofErr w:type="gramStart"/>
      <w:r w:rsidRPr="005A0033">
        <w:rPr>
          <w:rFonts w:ascii="Arial" w:hAnsi="Arial" w:cs="Arial"/>
          <w:i/>
          <w:iCs/>
          <w:color w:val="002060"/>
          <w:sz w:val="22"/>
          <w:szCs w:val="22"/>
          <w:bdr w:val="none" w:sz="0" w:space="0" w:color="auto" w:frame="1"/>
        </w:rPr>
        <w:t>a</w:t>
      </w:r>
      <w:proofErr w:type="gramEnd"/>
      <w:r w:rsidRPr="005A0033">
        <w:rPr>
          <w:rFonts w:ascii="Arial" w:hAnsi="Arial" w:cs="Arial"/>
          <w:i/>
          <w:iCs/>
          <w:color w:val="002060"/>
          <w:sz w:val="22"/>
          <w:szCs w:val="22"/>
          <w:bdr w:val="none" w:sz="0" w:space="0" w:color="auto" w:frame="1"/>
        </w:rPr>
        <w:t xml:space="preserve"> biometric residence permit</w:t>
      </w:r>
    </w:p>
    <w:p w14:paraId="5AA7BE5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A new </w:t>
      </w:r>
      <w:hyperlink r:id="rId17" w:tgtFrame="_blank" w:history="1">
        <w:r w:rsidRPr="005A0033">
          <w:rPr>
            <w:rStyle w:val="Hyperlink"/>
            <w:rFonts w:ascii="Arial" w:hAnsi="Arial" w:cs="Arial"/>
            <w:i/>
            <w:iCs/>
            <w:color w:val="002060"/>
            <w:sz w:val="22"/>
            <w:szCs w:val="22"/>
            <w:bdr w:val="none" w:sz="0" w:space="0" w:color="auto" w:frame="1"/>
          </w:rPr>
          <w:t>points-based immigration system</w:t>
        </w:r>
      </w:hyperlink>
      <w:r w:rsidRPr="005A003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w:t>
      </w:r>
    </w:p>
    <w:p w14:paraId="35C11283"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5A0033" w:rsidRDefault="005A0033" w:rsidP="005A0033">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rPr>
          <w:t>skilled worker visa</w:t>
        </w:r>
      </w:hyperlink>
      <w:r w:rsidRPr="005A0033">
        <w:rPr>
          <w:rFonts w:ascii="Arial" w:hAnsi="Arial" w:cs="Arial"/>
          <w:i/>
          <w:iCs/>
          <w:color w:val="002060"/>
          <w:sz w:val="22"/>
          <w:szCs w:val="22"/>
          <w:bdr w:val="none" w:sz="0" w:space="0" w:color="auto" w:frame="1"/>
        </w:rPr>
        <w:t>.  A </w:t>
      </w:r>
      <w:hyperlink r:id="rId20" w:tgtFrame="_blank" w:history="1">
        <w:r w:rsidRPr="005A0033">
          <w:rPr>
            <w:rStyle w:val="Hyperlink"/>
            <w:rFonts w:ascii="Arial" w:hAnsi="Arial" w:cs="Arial"/>
            <w:i/>
            <w:iCs/>
            <w:color w:val="002060"/>
            <w:sz w:val="22"/>
            <w:szCs w:val="22"/>
            <w:bdr w:val="none" w:sz="0" w:space="0" w:color="auto" w:frame="1"/>
          </w:rPr>
          <w:t>Health and Care Worker visa</w:t>
        </w:r>
      </w:hyperlink>
      <w:r w:rsidRPr="005A003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5A0033">
        <w:rPr>
          <w:rFonts w:ascii="Arial" w:hAnsi="Arial" w:cs="Arial"/>
          <w:b/>
          <w:bCs/>
          <w:i/>
          <w:iCs/>
          <w:color w:val="002060"/>
          <w:sz w:val="22"/>
          <w:szCs w:val="22"/>
          <w:bdr w:val="none" w:sz="0" w:space="0" w:color="auto" w:frame="1"/>
        </w:rPr>
        <w:t>EU settlement scheme</w:t>
      </w:r>
    </w:p>
    <w:p w14:paraId="07FAD086"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5A003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5A0033">
        <w:rPr>
          <w:rFonts w:ascii="Arial" w:hAnsi="Arial" w:cs="Arial"/>
          <w:i/>
          <w:iCs/>
          <w:color w:val="002060"/>
          <w:sz w:val="22"/>
          <w:szCs w:val="22"/>
          <w:bdr w:val="none" w:sz="0" w:space="0" w:color="auto" w:frame="1"/>
        </w:rPr>
        <w:lastRenderedPageBreak/>
        <w:t>apply to the </w:t>
      </w:r>
      <w:hyperlink r:id="rId21" w:tgtFrame="_blank" w:history="1">
        <w:r w:rsidRPr="005A0033">
          <w:rPr>
            <w:rStyle w:val="Hyperlink"/>
            <w:rFonts w:ascii="Arial" w:hAnsi="Arial" w:cs="Arial"/>
            <w:i/>
            <w:iCs/>
            <w:color w:val="002060"/>
            <w:sz w:val="22"/>
            <w:szCs w:val="22"/>
            <w:bdr w:val="none" w:sz="0" w:space="0" w:color="auto" w:frame="1"/>
          </w:rPr>
          <w:t>scheme</w:t>
        </w:r>
      </w:hyperlink>
      <w:r w:rsidRPr="005A003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rPr>
          <w:t>EU settlement scheme</w:t>
        </w:r>
      </w:hyperlink>
      <w:r w:rsidRPr="005A003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rPr>
        <w:t>  </w:t>
      </w:r>
    </w:p>
    <w:p w14:paraId="2C321B42" w14:textId="77777777" w:rsidR="000D5B1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EU, EEA or Swiss nationals are strongly encouraged to join the </w:t>
      </w:r>
      <w:hyperlink r:id="rId23" w:tgtFrame="_blank" w:history="1">
        <w:r w:rsidRPr="00C228CE">
          <w:rPr>
            <w:i/>
            <w:iCs/>
            <w:color w:val="002060"/>
            <w:sz w:val="22"/>
            <w:szCs w:val="22"/>
          </w:rPr>
          <w:t>EU Settlement Scheme</w:t>
        </w:r>
      </w:hyperlink>
      <w:r w:rsidRPr="00C228CE">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228CE">
        <w:rPr>
          <w:rFonts w:ascii="Arial" w:hAnsi="Arial" w:cs="Arial"/>
          <w:i/>
          <w:iCs/>
          <w:color w:val="002060"/>
          <w:sz w:val="22"/>
          <w:szCs w:val="22"/>
          <w:bdr w:val="none" w:sz="0" w:space="0" w:color="auto" w:frame="1"/>
        </w:rPr>
        <w:t>your</w:t>
      </w:r>
      <w:proofErr w:type="gramEnd"/>
      <w:r w:rsidRPr="00C228CE">
        <w:rPr>
          <w:rFonts w:ascii="Arial" w:hAnsi="Arial" w:cs="Arial"/>
          <w:i/>
          <w:iCs/>
          <w:color w:val="002060"/>
          <w:sz w:val="22"/>
          <w:szCs w:val="22"/>
          <w:bdr w:val="none" w:sz="0" w:space="0" w:color="auto" w:frame="1"/>
        </w:rPr>
        <w:t xml:space="preserve"> Right to Work in the United Kingdom.</w:t>
      </w:r>
    </w:p>
    <w:p w14:paraId="27672F3F"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3C8C5D34"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228CE"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228CE">
        <w:rPr>
          <w:rFonts w:ascii="Arial" w:hAnsi="Arial" w:cs="Arial"/>
          <w:i/>
          <w:iCs/>
          <w:color w:val="002060"/>
          <w:sz w:val="22"/>
          <w:szCs w:val="22"/>
          <w:bdr w:val="none" w:sz="0" w:space="0" w:color="auto" w:frame="1"/>
        </w:rPr>
        <w:t> </w:t>
      </w:r>
    </w:p>
    <w:p w14:paraId="0D1590AF" w14:textId="77777777" w:rsidR="000D5B1B" w:rsidRPr="000D5B1B" w:rsidRDefault="000D5B1B" w:rsidP="000D5B1B">
      <w:pPr>
        <w:pStyle w:val="NormalWeb"/>
        <w:shd w:val="clear" w:color="auto" w:fill="FFFFFF"/>
        <w:spacing w:after="0"/>
        <w:jc w:val="both"/>
        <w:rPr>
          <w:rFonts w:ascii="Calibri" w:hAnsi="Calibri" w:cs="Calibri"/>
          <w:color w:val="201F1E"/>
          <w:sz w:val="22"/>
          <w:szCs w:val="22"/>
        </w:rPr>
      </w:pPr>
      <w:r w:rsidRPr="00C228CE">
        <w:rPr>
          <w:rFonts w:ascii="Arial" w:hAnsi="Arial" w:cs="Arial"/>
          <w:i/>
          <w:iCs/>
          <w:color w:val="002060"/>
          <w:sz w:val="22"/>
          <w:szCs w:val="22"/>
          <w:bdr w:val="none" w:sz="0" w:space="0" w:color="auto" w:frame="1"/>
        </w:rPr>
        <w:t>Further information:</w:t>
      </w:r>
      <w:r>
        <w:rPr>
          <w:rFonts w:ascii="Arial" w:hAnsi="Arial" w:cs="Arial"/>
          <w:color w:val="201F1E"/>
          <w:bdr w:val="none" w:sz="0" w:space="0" w:color="auto" w:frame="1"/>
        </w:rPr>
        <w:t> </w:t>
      </w:r>
      <w:hyperlink r:id="rId24" w:tgtFrame="_blank" w:history="1">
        <w:r>
          <w:rPr>
            <w:rStyle w:val="Hyperlink"/>
            <w:rFonts w:ascii="Arial" w:hAnsi="Arial" w:cs="Arial"/>
            <w:bdr w:val="none" w:sz="0" w:space="0" w:color="auto" w:frame="1"/>
          </w:rPr>
          <w:t>https://www.gov.uk/settled-status-eu-citizens-families</w:t>
        </w:r>
      </w:hyperlink>
      <w:r>
        <w:rPr>
          <w:rFonts w:ascii="Arial" w:hAnsi="Arial" w:cs="Arial"/>
          <w:color w:val="201F1E"/>
          <w:bdr w:val="none" w:sz="0" w:space="0" w:color="auto" w:frame="1"/>
        </w:rPr>
        <w:t>.</w:t>
      </w:r>
    </w:p>
    <w:p w14:paraId="0F5C2EF7" w14:textId="77777777" w:rsidR="005A0033" w:rsidRPr="008A52ED" w:rsidRDefault="005A0033" w:rsidP="008A52ED">
      <w:pPr>
        <w:rPr>
          <w:rFonts w:ascii="Arial" w:hAnsi="Arial" w:cs="Arial"/>
          <w:color w:val="002060"/>
          <w:sz w:val="22"/>
          <w:szCs w:val="22"/>
        </w:rPr>
      </w:pPr>
    </w:p>
    <w:p w14:paraId="5E8285B5" w14:textId="54015657" w:rsidR="008A52ED" w:rsidRPr="008A52ED" w:rsidRDefault="008A52ED" w:rsidP="008A52ED">
      <w:pPr>
        <w:rPr>
          <w:rFonts w:ascii="Arial" w:hAnsi="Arial" w:cs="Arial"/>
          <w:color w:val="002060"/>
          <w:sz w:val="22"/>
          <w:szCs w:val="22"/>
        </w:rPr>
      </w:pPr>
      <w:r w:rsidRPr="008A52ED">
        <w:rPr>
          <w:rFonts w:ascii="Arial" w:hAnsi="Arial" w:cs="Arial"/>
          <w:color w:val="002060"/>
          <w:sz w:val="22"/>
          <w:szCs w:val="22"/>
        </w:rPr>
        <w:t>Applicants must have full GMC Registration, a license to practise</w:t>
      </w:r>
      <w:r w:rsidR="000C537C">
        <w:rPr>
          <w:rFonts w:ascii="Arial" w:hAnsi="Arial" w:cs="Arial"/>
          <w:color w:val="002060"/>
          <w:sz w:val="22"/>
          <w:szCs w:val="22"/>
        </w:rPr>
        <w:t xml:space="preserve"> </w:t>
      </w:r>
      <w:r w:rsidRPr="008A52ED">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Pr>
          <w:rFonts w:ascii="Arial" w:hAnsi="Arial" w:cs="Arial"/>
          <w:color w:val="002060"/>
          <w:sz w:val="22"/>
          <w:szCs w:val="22"/>
        </w:rPr>
        <w:t xml:space="preserve">or </w:t>
      </w:r>
      <w:r w:rsidRPr="008A52ED">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A52ED" w:rsidRDefault="00C92639" w:rsidP="00C92639">
      <w:pPr>
        <w:rPr>
          <w:rFonts w:ascii="Arial" w:hAnsi="Arial" w:cs="Arial"/>
          <w:color w:val="002060"/>
        </w:rPr>
      </w:pPr>
    </w:p>
    <w:p w14:paraId="3458AEBC" w14:textId="77777777" w:rsidR="008502BD" w:rsidRPr="008A52ED" w:rsidRDefault="008502BD" w:rsidP="00C92639">
      <w:pPr>
        <w:rPr>
          <w:rFonts w:ascii="Arial" w:hAnsi="Arial" w:cs="Arial"/>
          <w:color w:val="002060"/>
        </w:rPr>
      </w:pPr>
      <w:r w:rsidRPr="008A52ED">
        <w:rPr>
          <w:b/>
          <w:color w:val="002060"/>
        </w:rPr>
        <w:t xml:space="preserve">For further information regarding NHS Greater Glasgow and Clyde and its hospitals, please visit our website </w:t>
      </w:r>
      <w:hyperlink r:id="rId25" w:history="1">
        <w:r w:rsidRPr="008A52ED">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574A0EFD" w14:textId="77777777" w:rsidR="00650657" w:rsidRDefault="00650657" w:rsidP="00294E61">
      <w:pPr>
        <w:kinsoku w:val="0"/>
        <w:overflowPunct w:val="0"/>
        <w:jc w:val="both"/>
        <w:rPr>
          <w:rFonts w:ascii="Arial" w:hAnsi="Arial" w:cs="Arial"/>
          <w:b/>
          <w:bCs/>
          <w:color w:val="002060"/>
          <w:sz w:val="32"/>
          <w:szCs w:val="32"/>
        </w:rPr>
      </w:pPr>
    </w:p>
    <w:p w14:paraId="280631A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Applications are welcome to join Mental Health Services in Scotland’s largest and friendliest city. Glasgow is a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10AB2943" w14:textId="77777777" w:rsidR="0002590C" w:rsidRPr="00650657" w:rsidRDefault="0002590C" w:rsidP="0002590C">
      <w:pPr>
        <w:jc w:val="both"/>
        <w:rPr>
          <w:rFonts w:ascii="Arial" w:hAnsi="Arial" w:cs="Arial"/>
          <w:color w:val="002060"/>
          <w:sz w:val="22"/>
          <w:szCs w:val="22"/>
        </w:rPr>
      </w:pPr>
    </w:p>
    <w:p w14:paraId="115AAA29"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Mental Health Services for Older People in Greater Glasgow and Clyde aim to provide excellent quality health and social care to allow people to grow old safely and healthily. Our services are primarily community based and delivered by multidisciplinary, consultant led teams. Assessment beds for both functional and organic mental illness are located on five sites: </w:t>
      </w:r>
      <w:proofErr w:type="spellStart"/>
      <w:r w:rsidRPr="00650657">
        <w:rPr>
          <w:rFonts w:ascii="Arial" w:hAnsi="Arial" w:cs="Arial"/>
          <w:color w:val="002060"/>
          <w:sz w:val="22"/>
          <w:szCs w:val="22"/>
        </w:rPr>
        <w:t>Stobhill</w:t>
      </w:r>
      <w:proofErr w:type="spellEnd"/>
      <w:r w:rsidRPr="00650657">
        <w:rPr>
          <w:rFonts w:ascii="Arial" w:hAnsi="Arial" w:cs="Arial"/>
          <w:color w:val="002060"/>
          <w:sz w:val="22"/>
          <w:szCs w:val="22"/>
        </w:rPr>
        <w:t xml:space="preserve"> Hospital, </w:t>
      </w:r>
      <w:proofErr w:type="spellStart"/>
      <w:r w:rsidRPr="00650657">
        <w:rPr>
          <w:rFonts w:ascii="Arial" w:hAnsi="Arial" w:cs="Arial"/>
          <w:color w:val="002060"/>
          <w:sz w:val="22"/>
          <w:szCs w:val="22"/>
        </w:rPr>
        <w:t>Gartnavel</w:t>
      </w:r>
      <w:proofErr w:type="spellEnd"/>
      <w:r w:rsidRPr="00650657">
        <w:rPr>
          <w:rFonts w:ascii="Arial" w:hAnsi="Arial" w:cs="Arial"/>
          <w:color w:val="002060"/>
          <w:sz w:val="22"/>
          <w:szCs w:val="22"/>
        </w:rPr>
        <w:t xml:space="preserve"> Royal Hospital,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14:paraId="5E3EB0EC" w14:textId="77777777" w:rsidR="0002590C" w:rsidRPr="00650657" w:rsidRDefault="0002590C" w:rsidP="0002590C">
      <w:pPr>
        <w:jc w:val="both"/>
        <w:rPr>
          <w:rFonts w:ascii="Arial" w:hAnsi="Arial" w:cs="Arial"/>
          <w:color w:val="002060"/>
          <w:sz w:val="22"/>
          <w:szCs w:val="22"/>
        </w:rPr>
      </w:pPr>
    </w:p>
    <w:p w14:paraId="2616394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14:paraId="3D9F658E" w14:textId="77777777" w:rsidR="0002590C" w:rsidRPr="00650657" w:rsidRDefault="0002590C" w:rsidP="0002590C">
      <w:pPr>
        <w:jc w:val="both"/>
        <w:rPr>
          <w:rFonts w:ascii="Arial" w:hAnsi="Arial" w:cs="Arial"/>
          <w:color w:val="002060"/>
          <w:sz w:val="22"/>
          <w:szCs w:val="22"/>
        </w:rPr>
      </w:pPr>
    </w:p>
    <w:p w14:paraId="2707C47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7009C952" w14:textId="77777777" w:rsidR="0002590C" w:rsidRPr="00650657" w:rsidRDefault="0002590C" w:rsidP="0002590C">
      <w:pPr>
        <w:jc w:val="both"/>
        <w:rPr>
          <w:rFonts w:ascii="Arial" w:hAnsi="Arial" w:cs="Arial"/>
          <w:color w:val="002060"/>
          <w:sz w:val="22"/>
          <w:szCs w:val="22"/>
        </w:rPr>
      </w:pPr>
    </w:p>
    <w:p w14:paraId="427D4DCB"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successful candidate will provide care to the over 65 population of a compact area of Southeast Glasgow encompassing Cathcart, </w:t>
      </w:r>
      <w:proofErr w:type="spellStart"/>
      <w:r w:rsidRPr="00650657">
        <w:rPr>
          <w:rFonts w:ascii="Arial" w:hAnsi="Arial" w:cs="Arial"/>
          <w:color w:val="002060"/>
          <w:sz w:val="22"/>
          <w:szCs w:val="22"/>
        </w:rPr>
        <w:t>Govanhill</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Muirend</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Castlemilk</w:t>
      </w:r>
      <w:proofErr w:type="spellEnd"/>
      <w:r w:rsidRPr="00650657">
        <w:rPr>
          <w:rFonts w:ascii="Arial" w:hAnsi="Arial" w:cs="Arial"/>
          <w:color w:val="002060"/>
          <w:sz w:val="22"/>
          <w:szCs w:val="22"/>
        </w:rPr>
        <w:t xml:space="preserve"> and </w:t>
      </w:r>
      <w:proofErr w:type="spellStart"/>
      <w:r w:rsidRPr="00650657">
        <w:rPr>
          <w:rFonts w:ascii="Arial" w:hAnsi="Arial" w:cs="Arial"/>
          <w:color w:val="002060"/>
          <w:sz w:val="22"/>
          <w:szCs w:val="22"/>
        </w:rPr>
        <w:t>Carmunnock</w:t>
      </w:r>
      <w:proofErr w:type="spellEnd"/>
      <w:r w:rsidRPr="00650657">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14:paraId="5C1E3A17" w14:textId="77777777" w:rsidR="0002590C" w:rsidRPr="00650657" w:rsidRDefault="0002590C" w:rsidP="0002590C">
      <w:pPr>
        <w:ind w:left="720"/>
        <w:jc w:val="both"/>
        <w:rPr>
          <w:rFonts w:ascii="Arial" w:hAnsi="Arial" w:cs="Arial"/>
          <w:color w:val="002060"/>
          <w:sz w:val="22"/>
          <w:szCs w:val="22"/>
        </w:rPr>
      </w:pPr>
    </w:p>
    <w:p w14:paraId="0EA759ED" w14:textId="77777777" w:rsidR="0002590C" w:rsidRPr="00650657" w:rsidRDefault="0002590C" w:rsidP="0002590C">
      <w:pPr>
        <w:pStyle w:val="BodyText"/>
        <w:jc w:val="both"/>
        <w:rPr>
          <w:rFonts w:ascii="Arial" w:hAnsi="Arial" w:cs="Arial"/>
          <w:b/>
          <w:color w:val="002060"/>
          <w:sz w:val="22"/>
          <w:szCs w:val="22"/>
        </w:rPr>
      </w:pPr>
      <w:r w:rsidRPr="00650657">
        <w:rPr>
          <w:rFonts w:ascii="Arial" w:hAnsi="Arial" w:cs="Arial"/>
          <w:b/>
          <w:color w:val="002060"/>
          <w:sz w:val="22"/>
          <w:szCs w:val="22"/>
        </w:rPr>
        <w:t>Community Mental Health Team</w:t>
      </w:r>
    </w:p>
    <w:p w14:paraId="1B68D85E" w14:textId="77777777" w:rsidR="0002590C" w:rsidRPr="00650657" w:rsidRDefault="0002590C" w:rsidP="0002590C">
      <w:pPr>
        <w:pStyle w:val="BodyText"/>
        <w:jc w:val="both"/>
        <w:rPr>
          <w:rFonts w:ascii="Arial" w:hAnsi="Arial" w:cs="Arial"/>
          <w:color w:val="002060"/>
          <w:sz w:val="22"/>
          <w:szCs w:val="22"/>
        </w:rPr>
      </w:pPr>
      <w:r w:rsidRPr="00650657">
        <w:rPr>
          <w:rFonts w:ascii="Arial" w:hAnsi="Arial" w:cs="Arial"/>
          <w:color w:val="002060"/>
          <w:sz w:val="22"/>
          <w:szCs w:val="22"/>
        </w:rPr>
        <w:t xml:space="preserve">The Community Mental Health team is based at </w:t>
      </w:r>
      <w:proofErr w:type="spellStart"/>
      <w:r w:rsidRPr="00650657">
        <w:rPr>
          <w:rFonts w:ascii="Arial" w:hAnsi="Arial" w:cs="Arial"/>
          <w:color w:val="002060"/>
          <w:sz w:val="22"/>
          <w:szCs w:val="22"/>
        </w:rPr>
        <w:t>Shawmill</w:t>
      </w:r>
      <w:proofErr w:type="spellEnd"/>
      <w:r w:rsidRPr="00650657">
        <w:rPr>
          <w:rFonts w:ascii="Arial" w:hAnsi="Arial" w:cs="Arial"/>
          <w:color w:val="002060"/>
          <w:sz w:val="22"/>
          <w:szCs w:val="22"/>
        </w:rPr>
        <w:t xml:space="preserve"> Resource Centre in South Glasgow. There is another Older Adult Consultant Psychiatrist, a </w:t>
      </w:r>
      <w:proofErr w:type="spellStart"/>
      <w:r w:rsidRPr="00650657">
        <w:rPr>
          <w:rFonts w:ascii="Arial" w:hAnsi="Arial" w:cs="Arial"/>
          <w:color w:val="002060"/>
          <w:sz w:val="22"/>
          <w:szCs w:val="22"/>
        </w:rPr>
        <w:t>Speciality</w:t>
      </w:r>
      <w:proofErr w:type="spellEnd"/>
      <w:r w:rsidRPr="00650657">
        <w:rPr>
          <w:rFonts w:ascii="Arial" w:hAnsi="Arial" w:cs="Arial"/>
          <w:color w:val="002060"/>
          <w:sz w:val="22"/>
          <w:szCs w:val="22"/>
        </w:rPr>
        <w:t xml:space="preserve"> Doctor and community team working out of </w:t>
      </w:r>
      <w:proofErr w:type="spellStart"/>
      <w:r w:rsidRPr="00650657">
        <w:rPr>
          <w:rFonts w:ascii="Arial" w:hAnsi="Arial" w:cs="Arial"/>
          <w:color w:val="002060"/>
          <w:sz w:val="22"/>
          <w:szCs w:val="22"/>
        </w:rPr>
        <w:t>Shawmill</w:t>
      </w:r>
      <w:proofErr w:type="spellEnd"/>
      <w:r w:rsidRPr="00650657">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14:paraId="4F2DF6AC" w14:textId="77777777" w:rsidR="00650657" w:rsidRDefault="00650657" w:rsidP="0002590C">
      <w:pPr>
        <w:pStyle w:val="BodyText"/>
        <w:jc w:val="both"/>
        <w:rPr>
          <w:rFonts w:ascii="Arial" w:hAnsi="Arial" w:cs="Arial"/>
          <w:color w:val="002060"/>
          <w:sz w:val="22"/>
          <w:szCs w:val="22"/>
        </w:rPr>
      </w:pPr>
    </w:p>
    <w:p w14:paraId="034E5F7D" w14:textId="77777777" w:rsidR="0002590C" w:rsidRPr="00650657" w:rsidRDefault="0002590C" w:rsidP="0002590C">
      <w:pPr>
        <w:pStyle w:val="BodyText"/>
        <w:jc w:val="both"/>
        <w:rPr>
          <w:rFonts w:ascii="Arial" w:hAnsi="Arial" w:cs="Arial"/>
          <w:b/>
          <w:color w:val="002060"/>
          <w:sz w:val="22"/>
          <w:szCs w:val="22"/>
        </w:rPr>
      </w:pPr>
      <w:r w:rsidRPr="00650657">
        <w:rPr>
          <w:rFonts w:ascii="Arial" w:hAnsi="Arial" w:cs="Arial"/>
          <w:b/>
          <w:color w:val="002060"/>
          <w:sz w:val="22"/>
          <w:szCs w:val="22"/>
        </w:rPr>
        <w:t>Inpatient wards for acute psychiatric admissions</w:t>
      </w:r>
    </w:p>
    <w:p w14:paraId="770F1253" w14:textId="77777777" w:rsidR="0002590C" w:rsidRPr="00650657" w:rsidRDefault="0002590C" w:rsidP="0002590C">
      <w:pPr>
        <w:pStyle w:val="BodyText"/>
        <w:jc w:val="both"/>
        <w:rPr>
          <w:rFonts w:ascii="Arial" w:hAnsi="Arial" w:cs="Arial"/>
          <w:color w:val="002060"/>
          <w:sz w:val="22"/>
          <w:szCs w:val="22"/>
        </w:rPr>
      </w:pPr>
      <w:r w:rsidRPr="00650657">
        <w:rPr>
          <w:rFonts w:ascii="Arial" w:hAnsi="Arial" w:cs="Arial"/>
          <w:color w:val="002060"/>
          <w:sz w:val="22"/>
          <w:szCs w:val="22"/>
        </w:rPr>
        <w:t xml:space="preserve">Inpatient wards for acute functional and organic admissions are based at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in the South of Glasgow and this post has admitting rights into </w:t>
      </w:r>
      <w:proofErr w:type="spellStart"/>
      <w:r w:rsidRPr="00650657">
        <w:rPr>
          <w:rFonts w:ascii="Arial" w:hAnsi="Arial" w:cs="Arial"/>
          <w:color w:val="002060"/>
          <w:sz w:val="22"/>
          <w:szCs w:val="22"/>
        </w:rPr>
        <w:t>Balmore</w:t>
      </w:r>
      <w:proofErr w:type="spellEnd"/>
      <w:r w:rsidRPr="00650657">
        <w:rPr>
          <w:rFonts w:ascii="Arial" w:hAnsi="Arial" w:cs="Arial"/>
          <w:color w:val="002060"/>
          <w:sz w:val="22"/>
          <w:szCs w:val="22"/>
        </w:rPr>
        <w:t xml:space="preserve"> and Banff Wards. </w:t>
      </w:r>
      <w:proofErr w:type="spellStart"/>
      <w:r w:rsidRPr="00650657">
        <w:rPr>
          <w:rFonts w:ascii="Arial" w:hAnsi="Arial" w:cs="Arial"/>
          <w:color w:val="002060"/>
          <w:sz w:val="22"/>
          <w:szCs w:val="22"/>
        </w:rPr>
        <w:t>Balmore</w:t>
      </w:r>
      <w:proofErr w:type="spellEnd"/>
      <w:r w:rsidRPr="00650657">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General Adult Psychiatry and Forensic psychiatry wards are on site. There is a large Administration block at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with conference rooms used for teaching sessions.</w:t>
      </w:r>
    </w:p>
    <w:p w14:paraId="40EF5FA3" w14:textId="77777777" w:rsidR="0002590C" w:rsidRPr="00650657" w:rsidRDefault="0002590C" w:rsidP="0002590C">
      <w:pPr>
        <w:pStyle w:val="BodyText"/>
        <w:jc w:val="both"/>
        <w:rPr>
          <w:rFonts w:ascii="Arial" w:hAnsi="Arial" w:cs="Arial"/>
          <w:b/>
          <w:color w:val="002060"/>
          <w:sz w:val="22"/>
          <w:szCs w:val="22"/>
        </w:rPr>
      </w:pPr>
      <w:r w:rsidRPr="00650657">
        <w:rPr>
          <w:rFonts w:ascii="Arial" w:hAnsi="Arial" w:cs="Arial"/>
          <w:b/>
          <w:color w:val="002060"/>
          <w:sz w:val="22"/>
          <w:szCs w:val="22"/>
        </w:rPr>
        <w:t>Hospital based complex care wards</w:t>
      </w:r>
    </w:p>
    <w:p w14:paraId="3A34C230" w14:textId="77777777" w:rsidR="0002590C" w:rsidRPr="00650657" w:rsidRDefault="0002590C" w:rsidP="0002590C">
      <w:pPr>
        <w:pStyle w:val="BodyText"/>
        <w:jc w:val="both"/>
        <w:rPr>
          <w:rFonts w:ascii="Arial" w:hAnsi="Arial" w:cs="Arial"/>
          <w:b/>
          <w:color w:val="002060"/>
          <w:sz w:val="22"/>
          <w:szCs w:val="22"/>
        </w:rPr>
      </w:pPr>
    </w:p>
    <w:p w14:paraId="150A7A57" w14:textId="77777777" w:rsidR="0002590C" w:rsidRPr="00650657" w:rsidRDefault="0002590C" w:rsidP="0002590C">
      <w:pPr>
        <w:pStyle w:val="BodyText"/>
        <w:jc w:val="both"/>
        <w:rPr>
          <w:rFonts w:ascii="Arial" w:hAnsi="Arial" w:cs="Arial"/>
          <w:color w:val="002060"/>
          <w:sz w:val="22"/>
          <w:szCs w:val="22"/>
        </w:rPr>
      </w:pPr>
      <w:r w:rsidRPr="00650657">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14:paraId="4E041959" w14:textId="77777777" w:rsidR="0002590C" w:rsidRPr="00650657" w:rsidRDefault="0002590C" w:rsidP="0002590C">
      <w:pPr>
        <w:pStyle w:val="BodyText"/>
        <w:jc w:val="both"/>
        <w:rPr>
          <w:rFonts w:ascii="Arial" w:hAnsi="Arial" w:cs="Arial"/>
          <w:color w:val="002060"/>
          <w:sz w:val="22"/>
          <w:szCs w:val="22"/>
        </w:rPr>
      </w:pPr>
    </w:p>
    <w:p w14:paraId="0E4D3896" w14:textId="77777777" w:rsidR="0002590C" w:rsidRPr="00650657" w:rsidRDefault="0002590C" w:rsidP="0002590C">
      <w:pPr>
        <w:pStyle w:val="BodyText"/>
        <w:jc w:val="both"/>
        <w:rPr>
          <w:rFonts w:ascii="Arial" w:hAnsi="Arial" w:cs="Arial"/>
          <w:b/>
          <w:color w:val="002060"/>
          <w:sz w:val="22"/>
          <w:szCs w:val="22"/>
        </w:rPr>
      </w:pPr>
      <w:r w:rsidRPr="00650657">
        <w:rPr>
          <w:rFonts w:ascii="Arial" w:hAnsi="Arial" w:cs="Arial"/>
          <w:b/>
          <w:color w:val="002060"/>
          <w:sz w:val="22"/>
          <w:szCs w:val="22"/>
        </w:rPr>
        <w:t>South Glasgow Old Age Psychiatry Service</w:t>
      </w:r>
    </w:p>
    <w:p w14:paraId="362FDACA"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successful candidate will work alongside 6 other Older Adult Consultant Psychiatrists (5 WTE) and 3 Speciality Doctors (2.6 WTE).</w:t>
      </w:r>
    </w:p>
    <w:p w14:paraId="315CFA81" w14:textId="77777777" w:rsidR="00650657" w:rsidRDefault="00650657" w:rsidP="0002590C">
      <w:pPr>
        <w:pStyle w:val="BodyText"/>
        <w:jc w:val="both"/>
        <w:rPr>
          <w:rFonts w:ascii="Arial" w:hAnsi="Arial" w:cs="Arial"/>
          <w:color w:val="002060"/>
          <w:sz w:val="22"/>
          <w:szCs w:val="22"/>
        </w:rPr>
      </w:pPr>
    </w:p>
    <w:p w14:paraId="663125A0" w14:textId="77777777" w:rsidR="0002590C" w:rsidRPr="00650657" w:rsidRDefault="0002590C" w:rsidP="0002590C">
      <w:pPr>
        <w:pStyle w:val="BodyText"/>
        <w:jc w:val="both"/>
        <w:rPr>
          <w:rFonts w:ascii="Arial" w:hAnsi="Arial" w:cs="Arial"/>
          <w:color w:val="002060"/>
          <w:sz w:val="22"/>
          <w:szCs w:val="22"/>
        </w:rPr>
      </w:pPr>
      <w:r w:rsidRPr="00650657">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14:paraId="7660D919" w14:textId="77777777" w:rsidR="0002590C" w:rsidRPr="00650657" w:rsidRDefault="0002590C" w:rsidP="0002590C">
      <w:pPr>
        <w:kinsoku w:val="0"/>
        <w:overflowPunct w:val="0"/>
        <w:jc w:val="both"/>
        <w:rPr>
          <w:rFonts w:ascii="Arial" w:hAnsi="Arial" w:cs="Arial"/>
          <w:b/>
          <w:bCs/>
          <w:color w:val="002060"/>
          <w:sz w:val="22"/>
          <w:szCs w:val="22"/>
        </w:rPr>
      </w:pPr>
      <w:r w:rsidRPr="00650657">
        <w:rPr>
          <w:rFonts w:ascii="Arial" w:hAnsi="Arial" w:cs="Arial"/>
          <w:b/>
          <w:bCs/>
          <w:color w:val="002060"/>
          <w:sz w:val="22"/>
          <w:szCs w:val="22"/>
        </w:rPr>
        <w:t>Departmental Staffing Structure</w:t>
      </w:r>
    </w:p>
    <w:p w14:paraId="7C757A48" w14:textId="77777777" w:rsidR="0002590C" w:rsidRPr="00650657" w:rsidRDefault="0002590C" w:rsidP="0002590C">
      <w:pPr>
        <w:kinsoku w:val="0"/>
        <w:overflowPunct w:val="0"/>
        <w:jc w:val="both"/>
        <w:rPr>
          <w:rFonts w:ascii="Arial" w:hAnsi="Arial" w:cs="Arial"/>
          <w:bCs/>
          <w:color w:val="002060"/>
          <w:sz w:val="22"/>
          <w:szCs w:val="22"/>
          <w:u w:val="single"/>
        </w:rPr>
      </w:pPr>
    </w:p>
    <w:p w14:paraId="41E11311"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South Glasgow HSCP</w:t>
      </w:r>
      <w:r w:rsidRPr="00650657">
        <w:rPr>
          <w:rFonts w:ascii="Arial" w:hAnsi="Arial" w:cs="Arial"/>
          <w:b/>
          <w:color w:val="002060"/>
          <w:sz w:val="22"/>
          <w:szCs w:val="22"/>
        </w:rPr>
        <w:tab/>
      </w:r>
    </w:p>
    <w:p w14:paraId="72A55734" w14:textId="77777777" w:rsidR="0002590C" w:rsidRPr="00650657" w:rsidRDefault="0002590C" w:rsidP="0002590C">
      <w:pPr>
        <w:jc w:val="both"/>
        <w:rPr>
          <w:rFonts w:ascii="Arial" w:hAnsi="Arial" w:cs="Arial"/>
          <w:color w:val="002060"/>
          <w:sz w:val="22"/>
          <w:szCs w:val="22"/>
        </w:rPr>
      </w:pPr>
      <w:proofErr w:type="spellStart"/>
      <w:r w:rsidRPr="00650657">
        <w:rPr>
          <w:rFonts w:ascii="Arial" w:hAnsi="Arial" w:cs="Arial"/>
          <w:color w:val="002060"/>
          <w:sz w:val="22"/>
          <w:szCs w:val="22"/>
        </w:rPr>
        <w:t>Elderpark</w:t>
      </w:r>
      <w:proofErr w:type="spellEnd"/>
      <w:r w:rsidRPr="00650657">
        <w:rPr>
          <w:rFonts w:ascii="Arial" w:hAnsi="Arial" w:cs="Arial"/>
          <w:color w:val="002060"/>
          <w:sz w:val="22"/>
          <w:szCs w:val="22"/>
        </w:rPr>
        <w:t xml:space="preserve"> Resource Centre, 20 </w:t>
      </w:r>
      <w:proofErr w:type="spellStart"/>
      <w:r w:rsidRPr="00650657">
        <w:rPr>
          <w:rFonts w:ascii="Arial" w:hAnsi="Arial" w:cs="Arial"/>
          <w:color w:val="002060"/>
          <w:sz w:val="22"/>
          <w:szCs w:val="22"/>
        </w:rPr>
        <w:t>Arklet</w:t>
      </w:r>
      <w:proofErr w:type="spellEnd"/>
      <w:r w:rsidRPr="00650657">
        <w:rPr>
          <w:rFonts w:ascii="Arial" w:hAnsi="Arial" w:cs="Arial"/>
          <w:color w:val="002060"/>
          <w:sz w:val="22"/>
          <w:szCs w:val="22"/>
        </w:rPr>
        <w:t xml:space="preserve"> Road, Glasgow, G51 3XR</w:t>
      </w:r>
    </w:p>
    <w:p w14:paraId="4C0F5289" w14:textId="77777777" w:rsidR="0002590C" w:rsidRPr="00650657" w:rsidRDefault="0002590C" w:rsidP="0002590C">
      <w:pPr>
        <w:jc w:val="both"/>
        <w:rPr>
          <w:rFonts w:ascii="Arial" w:hAnsi="Arial" w:cs="Arial"/>
          <w:color w:val="002060"/>
          <w:sz w:val="22"/>
          <w:szCs w:val="22"/>
        </w:rPr>
      </w:pPr>
      <w:proofErr w:type="spellStart"/>
      <w:r w:rsidRPr="00650657">
        <w:rPr>
          <w:rFonts w:ascii="Arial" w:hAnsi="Arial" w:cs="Arial"/>
          <w:color w:val="002060"/>
          <w:sz w:val="22"/>
          <w:szCs w:val="22"/>
        </w:rPr>
        <w:t>Shawmill</w:t>
      </w:r>
      <w:proofErr w:type="spellEnd"/>
      <w:r w:rsidRPr="00650657">
        <w:rPr>
          <w:rFonts w:ascii="Arial" w:hAnsi="Arial" w:cs="Arial"/>
          <w:color w:val="002060"/>
          <w:sz w:val="22"/>
          <w:szCs w:val="22"/>
        </w:rPr>
        <w:t xml:space="preserve"> Resource Centre, 35 </w:t>
      </w:r>
      <w:proofErr w:type="spellStart"/>
      <w:r w:rsidRPr="00650657">
        <w:rPr>
          <w:rFonts w:ascii="Arial" w:hAnsi="Arial" w:cs="Arial"/>
          <w:color w:val="002060"/>
          <w:sz w:val="22"/>
          <w:szCs w:val="22"/>
        </w:rPr>
        <w:t>Wellgreen</w:t>
      </w:r>
      <w:proofErr w:type="spellEnd"/>
      <w:r w:rsidRPr="00650657">
        <w:rPr>
          <w:rFonts w:ascii="Arial" w:hAnsi="Arial" w:cs="Arial"/>
          <w:color w:val="002060"/>
          <w:sz w:val="22"/>
          <w:szCs w:val="22"/>
        </w:rPr>
        <w:t>, Glasgow, G43 1RR</w:t>
      </w:r>
    </w:p>
    <w:p w14:paraId="02DE3A4C"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510 Crookston Road, Glasgow, G53 7TU</w:t>
      </w:r>
    </w:p>
    <w:p w14:paraId="226F37FF" w14:textId="77777777" w:rsidR="0002590C" w:rsidRPr="00650657" w:rsidRDefault="0002590C" w:rsidP="0002590C">
      <w:pPr>
        <w:jc w:val="both"/>
        <w:rPr>
          <w:rFonts w:ascii="Arial" w:hAnsi="Arial" w:cs="Arial"/>
          <w:b/>
          <w:color w:val="002060"/>
          <w:sz w:val="22"/>
          <w:szCs w:val="22"/>
        </w:rPr>
      </w:pPr>
    </w:p>
    <w:p w14:paraId="1FC408EF"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 xml:space="preserve">Dr Elizabeth </w:t>
      </w:r>
      <w:proofErr w:type="spellStart"/>
      <w:r w:rsidRPr="00650657">
        <w:rPr>
          <w:rFonts w:ascii="Arial" w:hAnsi="Arial" w:cs="Arial"/>
          <w:color w:val="002060"/>
          <w:sz w:val="22"/>
          <w:szCs w:val="22"/>
        </w:rPr>
        <w:t>Lightbody</w:t>
      </w:r>
      <w:proofErr w:type="spellEnd"/>
      <w:r w:rsidRPr="00650657">
        <w:rPr>
          <w:rFonts w:ascii="Arial" w:hAnsi="Arial" w:cs="Arial"/>
          <w:color w:val="002060"/>
          <w:sz w:val="22"/>
          <w:szCs w:val="22"/>
        </w:rPr>
        <w:t xml:space="preserve">, Lead Clinician and Consultant Psychiatrist </w:t>
      </w:r>
    </w:p>
    <w:p w14:paraId="3E977465"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Sarah Ward, Consultant Psychiatrist (Liaison Service)</w:t>
      </w:r>
    </w:p>
    <w:p w14:paraId="535909A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             Dr Ewan Neilson, Consultant Psychiatrist</w:t>
      </w:r>
    </w:p>
    <w:p w14:paraId="19D51A8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Catriona Ingram, Consultant Psychiatrist</w:t>
      </w:r>
    </w:p>
    <w:p w14:paraId="1F67570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This post, Consultant Psychiatrist </w:t>
      </w:r>
    </w:p>
    <w:p w14:paraId="5A819069"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 xml:space="preserve">Dr </w:t>
      </w:r>
      <w:proofErr w:type="spellStart"/>
      <w:r w:rsidRPr="00650657">
        <w:rPr>
          <w:rFonts w:ascii="Arial" w:hAnsi="Arial" w:cs="Arial"/>
          <w:color w:val="002060"/>
          <w:sz w:val="22"/>
          <w:szCs w:val="22"/>
        </w:rPr>
        <w:t>Jerard</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Tharumanaygam</w:t>
      </w:r>
      <w:proofErr w:type="spellEnd"/>
      <w:r w:rsidRPr="00650657">
        <w:rPr>
          <w:rFonts w:ascii="Arial" w:hAnsi="Arial" w:cs="Arial"/>
          <w:color w:val="002060"/>
          <w:sz w:val="22"/>
          <w:szCs w:val="22"/>
        </w:rPr>
        <w:t>, Specialty Doctor</w:t>
      </w:r>
    </w:p>
    <w:p w14:paraId="378DFE30" w14:textId="77777777" w:rsidR="0002590C" w:rsidRPr="00650657" w:rsidRDefault="0002590C" w:rsidP="0002590C">
      <w:pPr>
        <w:jc w:val="both"/>
        <w:rPr>
          <w:rFonts w:ascii="Arial" w:hAnsi="Arial" w:cs="Arial"/>
          <w:b/>
          <w:color w:val="002060"/>
          <w:sz w:val="22"/>
          <w:szCs w:val="22"/>
        </w:rPr>
      </w:pPr>
    </w:p>
    <w:p w14:paraId="5D5D3C72" w14:textId="77777777" w:rsidR="0002590C" w:rsidRPr="00650657" w:rsidRDefault="0002590C" w:rsidP="0002590C">
      <w:pPr>
        <w:jc w:val="both"/>
        <w:rPr>
          <w:rFonts w:ascii="Arial" w:hAnsi="Arial" w:cs="Arial"/>
          <w:color w:val="002060"/>
          <w:sz w:val="22"/>
          <w:szCs w:val="22"/>
        </w:rPr>
      </w:pPr>
      <w:r w:rsidRPr="00650657">
        <w:rPr>
          <w:rFonts w:ascii="Arial" w:hAnsi="Arial" w:cs="Arial"/>
          <w:b/>
          <w:color w:val="002060"/>
          <w:sz w:val="22"/>
          <w:szCs w:val="22"/>
        </w:rPr>
        <w:t>West Dunbartonshire HSCP</w:t>
      </w:r>
      <w:r w:rsidRPr="00650657">
        <w:rPr>
          <w:rFonts w:ascii="Arial" w:hAnsi="Arial" w:cs="Arial"/>
          <w:color w:val="002060"/>
          <w:sz w:val="22"/>
          <w:szCs w:val="22"/>
        </w:rPr>
        <w:tab/>
      </w:r>
    </w:p>
    <w:p w14:paraId="5CE4C66A" w14:textId="77777777" w:rsidR="0002590C" w:rsidRPr="00650657" w:rsidRDefault="0002590C" w:rsidP="0002590C">
      <w:pPr>
        <w:jc w:val="both"/>
        <w:rPr>
          <w:rFonts w:ascii="Arial" w:hAnsi="Arial" w:cs="Arial"/>
          <w:color w:val="002060"/>
          <w:sz w:val="22"/>
          <w:szCs w:val="22"/>
        </w:rPr>
      </w:pPr>
      <w:proofErr w:type="spellStart"/>
      <w:r w:rsidRPr="00650657">
        <w:rPr>
          <w:rFonts w:ascii="Arial" w:hAnsi="Arial" w:cs="Arial"/>
          <w:color w:val="002060"/>
          <w:sz w:val="22"/>
          <w:szCs w:val="22"/>
        </w:rPr>
        <w:t>Cairnmhor</w:t>
      </w:r>
      <w:proofErr w:type="spellEnd"/>
      <w:r w:rsidRPr="00650657">
        <w:rPr>
          <w:rFonts w:ascii="Arial" w:hAnsi="Arial" w:cs="Arial"/>
          <w:color w:val="002060"/>
          <w:sz w:val="22"/>
          <w:szCs w:val="22"/>
        </w:rPr>
        <w:t xml:space="preserve"> Resource Centre, Dumbarton Joint Hospital, </w:t>
      </w:r>
      <w:proofErr w:type="spellStart"/>
      <w:r w:rsidRPr="00650657">
        <w:rPr>
          <w:rFonts w:ascii="Arial" w:hAnsi="Arial" w:cs="Arial"/>
          <w:color w:val="002060"/>
          <w:sz w:val="22"/>
          <w:szCs w:val="22"/>
        </w:rPr>
        <w:t>Cardross</w:t>
      </w:r>
      <w:proofErr w:type="spellEnd"/>
      <w:r w:rsidRPr="00650657">
        <w:rPr>
          <w:rFonts w:ascii="Arial" w:hAnsi="Arial" w:cs="Arial"/>
          <w:color w:val="002060"/>
          <w:sz w:val="22"/>
          <w:szCs w:val="22"/>
        </w:rPr>
        <w:t xml:space="preserve"> Road, Dumbarton, G82 5JA</w:t>
      </w:r>
    </w:p>
    <w:p w14:paraId="4F9CCB0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Admitting Hospital: Vale of Leven Hospital, Main Street, Alexandria, G83 0UA</w:t>
      </w:r>
    </w:p>
    <w:p w14:paraId="4D25319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r>
    </w:p>
    <w:p w14:paraId="26ED5A15" w14:textId="77777777" w:rsidR="0002590C" w:rsidRPr="00650657" w:rsidRDefault="0002590C" w:rsidP="0002590C">
      <w:pPr>
        <w:jc w:val="both"/>
        <w:rPr>
          <w:rFonts w:ascii="Arial" w:hAnsi="Arial" w:cs="Arial"/>
          <w:color w:val="002060"/>
          <w:sz w:val="22"/>
          <w:szCs w:val="22"/>
        </w:rPr>
      </w:pPr>
      <w:proofErr w:type="spellStart"/>
      <w:r w:rsidRPr="00650657">
        <w:rPr>
          <w:rFonts w:ascii="Arial" w:hAnsi="Arial" w:cs="Arial"/>
          <w:color w:val="002060"/>
          <w:sz w:val="22"/>
          <w:szCs w:val="22"/>
        </w:rPr>
        <w:t>Goldenhill</w:t>
      </w:r>
      <w:proofErr w:type="spellEnd"/>
      <w:r w:rsidRPr="00650657">
        <w:rPr>
          <w:rFonts w:ascii="Arial" w:hAnsi="Arial" w:cs="Arial"/>
          <w:color w:val="002060"/>
          <w:sz w:val="22"/>
          <w:szCs w:val="22"/>
        </w:rPr>
        <w:t xml:space="preserve"> Resource Centre, 199 Dumbarton Road, Clydebank, G81 4XJ</w:t>
      </w:r>
    </w:p>
    <w:p w14:paraId="7AA5AFB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w:t>
      </w:r>
      <w:proofErr w:type="spellStart"/>
      <w:r w:rsidRPr="00650657">
        <w:rPr>
          <w:rFonts w:ascii="Arial" w:hAnsi="Arial" w:cs="Arial"/>
          <w:color w:val="002060"/>
          <w:sz w:val="22"/>
          <w:szCs w:val="22"/>
        </w:rPr>
        <w:t>Gartnavel</w:t>
      </w:r>
      <w:proofErr w:type="spellEnd"/>
      <w:r w:rsidRPr="00650657">
        <w:rPr>
          <w:rFonts w:ascii="Arial" w:hAnsi="Arial" w:cs="Arial"/>
          <w:color w:val="002060"/>
          <w:sz w:val="22"/>
          <w:szCs w:val="22"/>
        </w:rPr>
        <w:t xml:space="preserve"> Royal Hospital, 1055 Great Western Road, Glasgow, G12</w:t>
      </w:r>
    </w:p>
    <w:p w14:paraId="4153FD3E"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Vacant post, Consultant Psychiatrist</w:t>
      </w:r>
    </w:p>
    <w:p w14:paraId="4E26F8AF"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 xml:space="preserve">Dr Christopher </w:t>
      </w:r>
      <w:proofErr w:type="spellStart"/>
      <w:r w:rsidRPr="00650657">
        <w:rPr>
          <w:rFonts w:ascii="Arial" w:hAnsi="Arial" w:cs="Arial"/>
          <w:color w:val="002060"/>
          <w:sz w:val="22"/>
          <w:szCs w:val="22"/>
        </w:rPr>
        <w:t>Haxton</w:t>
      </w:r>
      <w:proofErr w:type="spellEnd"/>
      <w:r w:rsidRPr="00650657">
        <w:rPr>
          <w:rFonts w:ascii="Arial" w:hAnsi="Arial" w:cs="Arial"/>
          <w:color w:val="002060"/>
          <w:sz w:val="22"/>
          <w:szCs w:val="22"/>
        </w:rPr>
        <w:t>, Consultant Psychiatrist</w:t>
      </w:r>
    </w:p>
    <w:p w14:paraId="481F1E2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Jamie Herron, Consultant Psychiatrist </w:t>
      </w:r>
    </w:p>
    <w:p w14:paraId="6CD48A1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Alison Mitchell, Consultant Psychiatrist (locum)</w:t>
      </w:r>
    </w:p>
    <w:p w14:paraId="30C1AE7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w:t>
      </w:r>
      <w:proofErr w:type="spellStart"/>
      <w:r w:rsidRPr="00650657">
        <w:rPr>
          <w:rFonts w:ascii="Arial" w:hAnsi="Arial" w:cs="Arial"/>
          <w:color w:val="002060"/>
          <w:sz w:val="22"/>
          <w:szCs w:val="22"/>
        </w:rPr>
        <w:t>Saif</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Rangwala</w:t>
      </w:r>
      <w:proofErr w:type="spellEnd"/>
      <w:r w:rsidRPr="00650657">
        <w:rPr>
          <w:rFonts w:ascii="Arial" w:hAnsi="Arial" w:cs="Arial"/>
          <w:color w:val="002060"/>
          <w:sz w:val="22"/>
          <w:szCs w:val="22"/>
        </w:rPr>
        <w:t>, Specialty Doctor</w:t>
      </w:r>
    </w:p>
    <w:p w14:paraId="114E70C9"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Guy Chadwick, Specialty Doctor (Locum)</w:t>
      </w:r>
    </w:p>
    <w:p w14:paraId="09497DEE" w14:textId="77777777" w:rsidR="0002590C" w:rsidRPr="00650657" w:rsidRDefault="0002590C" w:rsidP="0002590C">
      <w:pPr>
        <w:jc w:val="both"/>
        <w:rPr>
          <w:rFonts w:ascii="Arial" w:hAnsi="Arial" w:cs="Arial"/>
          <w:b/>
          <w:color w:val="002060"/>
          <w:sz w:val="22"/>
          <w:szCs w:val="22"/>
        </w:rPr>
      </w:pPr>
    </w:p>
    <w:p w14:paraId="6370BBB2"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 xml:space="preserve">North East Glasgow HSCP      </w:t>
      </w:r>
      <w:r w:rsidRPr="00650657">
        <w:rPr>
          <w:rFonts w:ascii="Arial" w:hAnsi="Arial" w:cs="Arial"/>
          <w:b/>
          <w:color w:val="002060"/>
          <w:sz w:val="22"/>
          <w:szCs w:val="22"/>
        </w:rPr>
        <w:tab/>
      </w:r>
      <w:r w:rsidRPr="00650657">
        <w:rPr>
          <w:rFonts w:ascii="Arial" w:hAnsi="Arial" w:cs="Arial"/>
          <w:b/>
          <w:color w:val="002060"/>
          <w:sz w:val="22"/>
          <w:szCs w:val="22"/>
        </w:rPr>
        <w:tab/>
      </w:r>
      <w:r w:rsidRPr="00650657">
        <w:rPr>
          <w:rFonts w:ascii="Arial" w:hAnsi="Arial" w:cs="Arial"/>
          <w:b/>
          <w:color w:val="002060"/>
          <w:sz w:val="22"/>
          <w:szCs w:val="22"/>
        </w:rPr>
        <w:tab/>
      </w:r>
    </w:p>
    <w:p w14:paraId="76DD8A4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Belmont Centre, 300 </w:t>
      </w:r>
      <w:proofErr w:type="spellStart"/>
      <w:r w:rsidRPr="00650657">
        <w:rPr>
          <w:rFonts w:ascii="Arial" w:hAnsi="Arial" w:cs="Arial"/>
          <w:color w:val="002060"/>
          <w:sz w:val="22"/>
          <w:szCs w:val="22"/>
        </w:rPr>
        <w:t>Balgrayhill</w:t>
      </w:r>
      <w:proofErr w:type="spellEnd"/>
      <w:r w:rsidRPr="00650657">
        <w:rPr>
          <w:rFonts w:ascii="Arial" w:hAnsi="Arial" w:cs="Arial"/>
          <w:color w:val="002060"/>
          <w:sz w:val="22"/>
          <w:szCs w:val="22"/>
        </w:rPr>
        <w:t xml:space="preserve"> Road, Glasgow, G21 3UR  </w:t>
      </w:r>
    </w:p>
    <w:p w14:paraId="2C0DE3B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Parkview Resource Centre, 152 </w:t>
      </w:r>
      <w:proofErr w:type="spellStart"/>
      <w:r w:rsidRPr="00650657">
        <w:rPr>
          <w:rFonts w:ascii="Arial" w:hAnsi="Arial" w:cs="Arial"/>
          <w:color w:val="002060"/>
          <w:sz w:val="22"/>
          <w:szCs w:val="22"/>
        </w:rPr>
        <w:t>Wellshot</w:t>
      </w:r>
      <w:proofErr w:type="spellEnd"/>
      <w:r w:rsidRPr="00650657">
        <w:rPr>
          <w:rFonts w:ascii="Arial" w:hAnsi="Arial" w:cs="Arial"/>
          <w:color w:val="002060"/>
          <w:sz w:val="22"/>
          <w:szCs w:val="22"/>
        </w:rPr>
        <w:t xml:space="preserve"> Road, Shettleston, Glasgow G32 7AX</w:t>
      </w:r>
    </w:p>
    <w:p w14:paraId="2BE59FF3"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w:t>
      </w:r>
      <w:proofErr w:type="spellStart"/>
      <w:r w:rsidRPr="00650657">
        <w:rPr>
          <w:rFonts w:ascii="Arial" w:hAnsi="Arial" w:cs="Arial"/>
          <w:color w:val="002060"/>
          <w:sz w:val="22"/>
          <w:szCs w:val="22"/>
        </w:rPr>
        <w:t>Stobhill</w:t>
      </w:r>
      <w:proofErr w:type="spellEnd"/>
      <w:r w:rsidRPr="00650657">
        <w:rPr>
          <w:rFonts w:ascii="Arial" w:hAnsi="Arial" w:cs="Arial"/>
          <w:color w:val="002060"/>
          <w:sz w:val="22"/>
          <w:szCs w:val="22"/>
        </w:rPr>
        <w:t xml:space="preserve"> Hospital, 133 </w:t>
      </w:r>
      <w:proofErr w:type="spellStart"/>
      <w:r w:rsidRPr="00650657">
        <w:rPr>
          <w:rFonts w:ascii="Arial" w:hAnsi="Arial" w:cs="Arial"/>
          <w:color w:val="002060"/>
          <w:sz w:val="22"/>
          <w:szCs w:val="22"/>
        </w:rPr>
        <w:t>Balornock</w:t>
      </w:r>
      <w:proofErr w:type="spellEnd"/>
      <w:r w:rsidRPr="00650657">
        <w:rPr>
          <w:rFonts w:ascii="Arial" w:hAnsi="Arial" w:cs="Arial"/>
          <w:color w:val="002060"/>
          <w:sz w:val="22"/>
          <w:szCs w:val="22"/>
        </w:rPr>
        <w:t xml:space="preserve"> Road, Glasgow, G21 3UW    </w:t>
      </w:r>
      <w:r w:rsidRPr="00650657">
        <w:rPr>
          <w:rFonts w:ascii="Arial" w:hAnsi="Arial" w:cs="Arial"/>
          <w:color w:val="002060"/>
          <w:sz w:val="22"/>
          <w:szCs w:val="22"/>
        </w:rPr>
        <w:tab/>
      </w:r>
      <w:r w:rsidRPr="00650657">
        <w:rPr>
          <w:rFonts w:ascii="Arial" w:hAnsi="Arial" w:cs="Arial"/>
          <w:color w:val="002060"/>
          <w:sz w:val="22"/>
          <w:szCs w:val="22"/>
        </w:rPr>
        <w:tab/>
      </w:r>
      <w:r w:rsidRPr="00650657">
        <w:rPr>
          <w:rFonts w:ascii="Arial" w:hAnsi="Arial" w:cs="Arial"/>
          <w:color w:val="002060"/>
          <w:sz w:val="22"/>
          <w:szCs w:val="22"/>
        </w:rPr>
        <w:tab/>
      </w:r>
    </w:p>
    <w:p w14:paraId="2335F729"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Ashley Fergie, Clinical Director and Consultant Psychiatrist</w:t>
      </w:r>
    </w:p>
    <w:p w14:paraId="6857971D"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Agnieszka Philipson, Lead Clinician and Consultant Psychiatrist</w:t>
      </w:r>
    </w:p>
    <w:p w14:paraId="034D2EB9"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Rachel Brown, Consultant Psychiatrist</w:t>
      </w:r>
    </w:p>
    <w:p w14:paraId="430613FF"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Kimberly Boyle, Consultant Psychiatrist (Liaison Service)</w:t>
      </w:r>
    </w:p>
    <w:p w14:paraId="5B39FE98"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Erica Campbell, Consultant Psychiatrist</w:t>
      </w:r>
    </w:p>
    <w:p w14:paraId="5AE8FFB5"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Raquel Da </w:t>
      </w:r>
      <w:proofErr w:type="spellStart"/>
      <w:r w:rsidRPr="00650657">
        <w:rPr>
          <w:rFonts w:ascii="Arial" w:hAnsi="Arial" w:cs="Arial"/>
          <w:color w:val="002060"/>
          <w:sz w:val="22"/>
          <w:szCs w:val="22"/>
        </w:rPr>
        <w:t>Silveira</w:t>
      </w:r>
      <w:proofErr w:type="spellEnd"/>
      <w:r w:rsidRPr="00650657">
        <w:rPr>
          <w:rFonts w:ascii="Arial" w:hAnsi="Arial" w:cs="Arial"/>
          <w:color w:val="002060"/>
          <w:sz w:val="22"/>
          <w:szCs w:val="22"/>
        </w:rPr>
        <w:t>, Specialty Doctor</w:t>
      </w:r>
      <w:r w:rsidRPr="00650657">
        <w:rPr>
          <w:rFonts w:ascii="Arial" w:hAnsi="Arial" w:cs="Arial"/>
          <w:color w:val="002060"/>
          <w:sz w:val="22"/>
          <w:szCs w:val="22"/>
        </w:rPr>
        <w:tab/>
      </w:r>
    </w:p>
    <w:p w14:paraId="37A6B193"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Annie Mathew, Specialty Doctor</w:t>
      </w:r>
    </w:p>
    <w:p w14:paraId="10F720AF"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Madeleine Ward, Specialty Doctor (Locum)</w:t>
      </w:r>
    </w:p>
    <w:p w14:paraId="73AD899A" w14:textId="77777777" w:rsidR="0002590C" w:rsidRPr="00650657" w:rsidRDefault="0002590C" w:rsidP="0002590C">
      <w:pPr>
        <w:jc w:val="both"/>
        <w:rPr>
          <w:rFonts w:ascii="Arial" w:hAnsi="Arial" w:cs="Arial"/>
          <w:color w:val="002060"/>
          <w:sz w:val="22"/>
          <w:szCs w:val="22"/>
        </w:rPr>
      </w:pPr>
    </w:p>
    <w:p w14:paraId="13FDFE7D" w14:textId="77777777" w:rsidR="0002590C" w:rsidRPr="00650657" w:rsidRDefault="0002590C" w:rsidP="0002590C">
      <w:pPr>
        <w:jc w:val="both"/>
        <w:rPr>
          <w:rFonts w:ascii="Arial" w:hAnsi="Arial" w:cs="Arial"/>
          <w:color w:val="002060"/>
          <w:sz w:val="22"/>
          <w:szCs w:val="22"/>
        </w:rPr>
      </w:pPr>
      <w:r w:rsidRPr="00650657">
        <w:rPr>
          <w:rFonts w:ascii="Arial" w:hAnsi="Arial" w:cs="Arial"/>
          <w:b/>
          <w:color w:val="002060"/>
          <w:sz w:val="22"/>
          <w:szCs w:val="22"/>
        </w:rPr>
        <w:t>East Dunbartonshire HSCP</w:t>
      </w:r>
      <w:r w:rsidRPr="00650657">
        <w:rPr>
          <w:rFonts w:ascii="Arial" w:hAnsi="Arial" w:cs="Arial"/>
          <w:color w:val="002060"/>
          <w:sz w:val="22"/>
          <w:szCs w:val="22"/>
        </w:rPr>
        <w:t xml:space="preserve"> </w:t>
      </w:r>
    </w:p>
    <w:p w14:paraId="1218D02A"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Woodlands Resource Centre, 15-17 Waterloo Close, Kirkintilloch, G66 2HL </w:t>
      </w:r>
    </w:p>
    <w:p w14:paraId="5CF68B10"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w:t>
      </w:r>
      <w:proofErr w:type="spellStart"/>
      <w:r w:rsidRPr="00650657">
        <w:rPr>
          <w:rFonts w:ascii="Arial" w:hAnsi="Arial" w:cs="Arial"/>
          <w:color w:val="002060"/>
          <w:sz w:val="22"/>
          <w:szCs w:val="22"/>
        </w:rPr>
        <w:t>Stobhill</w:t>
      </w:r>
      <w:proofErr w:type="spellEnd"/>
      <w:r w:rsidRPr="00650657">
        <w:rPr>
          <w:rFonts w:ascii="Arial" w:hAnsi="Arial" w:cs="Arial"/>
          <w:color w:val="002060"/>
          <w:sz w:val="22"/>
          <w:szCs w:val="22"/>
        </w:rPr>
        <w:t xml:space="preserve"> Hospital, 133 </w:t>
      </w:r>
      <w:proofErr w:type="spellStart"/>
      <w:r w:rsidRPr="00650657">
        <w:rPr>
          <w:rFonts w:ascii="Arial" w:hAnsi="Arial" w:cs="Arial"/>
          <w:color w:val="002060"/>
          <w:sz w:val="22"/>
          <w:szCs w:val="22"/>
        </w:rPr>
        <w:t>Balornock</w:t>
      </w:r>
      <w:proofErr w:type="spellEnd"/>
      <w:r w:rsidRPr="00650657">
        <w:rPr>
          <w:rFonts w:ascii="Arial" w:hAnsi="Arial" w:cs="Arial"/>
          <w:color w:val="002060"/>
          <w:sz w:val="22"/>
          <w:szCs w:val="22"/>
        </w:rPr>
        <w:t xml:space="preserve"> Road, Glasgow, G21 3UW  </w:t>
      </w:r>
    </w:p>
    <w:p w14:paraId="7941BA4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  </w:t>
      </w:r>
    </w:p>
    <w:p w14:paraId="699525D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Anthony </w:t>
      </w:r>
      <w:proofErr w:type="spellStart"/>
      <w:r w:rsidRPr="00650657">
        <w:rPr>
          <w:rFonts w:ascii="Arial" w:hAnsi="Arial" w:cs="Arial"/>
          <w:color w:val="002060"/>
          <w:sz w:val="22"/>
          <w:szCs w:val="22"/>
        </w:rPr>
        <w:t>McElveen</w:t>
      </w:r>
      <w:proofErr w:type="spellEnd"/>
      <w:r w:rsidRPr="00650657">
        <w:rPr>
          <w:rFonts w:ascii="Arial" w:hAnsi="Arial" w:cs="Arial"/>
          <w:color w:val="002060"/>
          <w:sz w:val="22"/>
          <w:szCs w:val="22"/>
        </w:rPr>
        <w:t>, Consultant Psychiatrist (Inpatients only)</w:t>
      </w:r>
    </w:p>
    <w:p w14:paraId="19D98B5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Carol Quinn, Consultant Psychiatrist (Locum)</w:t>
      </w:r>
    </w:p>
    <w:p w14:paraId="49C3411A"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Gayathri </w:t>
      </w:r>
      <w:proofErr w:type="spellStart"/>
      <w:r w:rsidRPr="00650657">
        <w:rPr>
          <w:rFonts w:ascii="Arial" w:hAnsi="Arial" w:cs="Arial"/>
          <w:color w:val="002060"/>
          <w:sz w:val="22"/>
          <w:szCs w:val="22"/>
        </w:rPr>
        <w:t>Ravishankar</w:t>
      </w:r>
      <w:proofErr w:type="spellEnd"/>
      <w:r w:rsidRPr="00650657">
        <w:rPr>
          <w:rFonts w:ascii="Arial" w:hAnsi="Arial" w:cs="Arial"/>
          <w:color w:val="002060"/>
          <w:sz w:val="22"/>
          <w:szCs w:val="22"/>
        </w:rPr>
        <w:t>, Specialty Doctor</w:t>
      </w:r>
    </w:p>
    <w:p w14:paraId="62A55AA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r>
    </w:p>
    <w:p w14:paraId="7C92F108" w14:textId="77777777" w:rsidR="0002590C" w:rsidRPr="00650657" w:rsidRDefault="0002590C" w:rsidP="0002590C">
      <w:pPr>
        <w:jc w:val="both"/>
        <w:rPr>
          <w:rFonts w:ascii="Arial" w:hAnsi="Arial" w:cs="Arial"/>
          <w:color w:val="002060"/>
          <w:sz w:val="22"/>
          <w:szCs w:val="22"/>
        </w:rPr>
      </w:pPr>
      <w:r w:rsidRPr="00650657">
        <w:rPr>
          <w:rFonts w:ascii="Arial" w:hAnsi="Arial" w:cs="Arial"/>
          <w:b/>
          <w:color w:val="002060"/>
          <w:sz w:val="22"/>
          <w:szCs w:val="22"/>
        </w:rPr>
        <w:t>North West Glasgow HSCP</w:t>
      </w:r>
      <w:r w:rsidRPr="00650657">
        <w:rPr>
          <w:rFonts w:ascii="Arial" w:hAnsi="Arial" w:cs="Arial"/>
          <w:color w:val="002060"/>
          <w:sz w:val="22"/>
          <w:szCs w:val="22"/>
        </w:rPr>
        <w:t xml:space="preserve">  </w:t>
      </w:r>
    </w:p>
    <w:p w14:paraId="2C35CD99" w14:textId="77777777" w:rsidR="0002590C" w:rsidRPr="00650657" w:rsidRDefault="0002590C" w:rsidP="0002590C">
      <w:pPr>
        <w:jc w:val="both"/>
        <w:rPr>
          <w:rFonts w:ascii="Arial" w:hAnsi="Arial" w:cs="Arial"/>
          <w:color w:val="002060"/>
          <w:sz w:val="22"/>
          <w:szCs w:val="22"/>
        </w:rPr>
      </w:pPr>
      <w:proofErr w:type="spellStart"/>
      <w:r w:rsidRPr="00650657">
        <w:rPr>
          <w:rFonts w:ascii="Arial" w:hAnsi="Arial" w:cs="Arial"/>
          <w:color w:val="002060"/>
          <w:sz w:val="22"/>
          <w:szCs w:val="22"/>
        </w:rPr>
        <w:t>Glenkirk</w:t>
      </w:r>
      <w:proofErr w:type="spellEnd"/>
      <w:r w:rsidRPr="00650657">
        <w:rPr>
          <w:rFonts w:ascii="Arial" w:hAnsi="Arial" w:cs="Arial"/>
          <w:color w:val="002060"/>
          <w:sz w:val="22"/>
          <w:szCs w:val="22"/>
        </w:rPr>
        <w:t xml:space="preserve"> Resource Centre, 129 Drumchapel Road, Glasgow, G15 6PX</w:t>
      </w:r>
    </w:p>
    <w:p w14:paraId="271D2CA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w:t>
      </w:r>
      <w:proofErr w:type="spellStart"/>
      <w:r w:rsidRPr="00650657">
        <w:rPr>
          <w:rFonts w:ascii="Arial" w:hAnsi="Arial" w:cs="Arial"/>
          <w:color w:val="002060"/>
          <w:sz w:val="22"/>
          <w:szCs w:val="22"/>
        </w:rPr>
        <w:t>Gartnavel</w:t>
      </w:r>
      <w:proofErr w:type="spellEnd"/>
      <w:r w:rsidRPr="00650657">
        <w:rPr>
          <w:rFonts w:ascii="Arial" w:hAnsi="Arial" w:cs="Arial"/>
          <w:color w:val="002060"/>
          <w:sz w:val="22"/>
          <w:szCs w:val="22"/>
        </w:rPr>
        <w:t xml:space="preserve"> Royal Hospital, 1055 Great Western Road, Glasgow, G12 0XH   </w:t>
      </w:r>
    </w:p>
    <w:p w14:paraId="2546630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         </w:t>
      </w:r>
      <w:r w:rsidRPr="00650657">
        <w:rPr>
          <w:rFonts w:ascii="Arial" w:hAnsi="Arial" w:cs="Arial"/>
          <w:color w:val="002060"/>
          <w:sz w:val="22"/>
          <w:szCs w:val="22"/>
        </w:rPr>
        <w:tab/>
      </w:r>
      <w:r w:rsidRPr="00650657">
        <w:rPr>
          <w:rFonts w:ascii="Arial" w:hAnsi="Arial" w:cs="Arial"/>
          <w:color w:val="002060"/>
          <w:sz w:val="22"/>
          <w:szCs w:val="22"/>
        </w:rPr>
        <w:tab/>
      </w:r>
    </w:p>
    <w:p w14:paraId="1852AA8A"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Eric Jackson, Lead Clinician (North West) and Consultant Psychiatrist</w:t>
      </w:r>
    </w:p>
    <w:p w14:paraId="3665282E" w14:textId="77777777" w:rsidR="0002590C" w:rsidRPr="00650657" w:rsidRDefault="0002590C" w:rsidP="0002590C">
      <w:pPr>
        <w:ind w:left="720"/>
        <w:jc w:val="both"/>
        <w:rPr>
          <w:rFonts w:ascii="Arial" w:hAnsi="Arial" w:cs="Arial"/>
          <w:color w:val="002060"/>
          <w:sz w:val="22"/>
          <w:szCs w:val="22"/>
        </w:rPr>
      </w:pPr>
      <w:r w:rsidRPr="00650657">
        <w:rPr>
          <w:rFonts w:ascii="Arial" w:hAnsi="Arial" w:cs="Arial"/>
          <w:color w:val="002060"/>
          <w:sz w:val="22"/>
          <w:szCs w:val="22"/>
        </w:rPr>
        <w:t>Dr Matthew Sheridan, Lead Clinician (Liaison Service) and Consultant Psychiatrist</w:t>
      </w:r>
    </w:p>
    <w:p w14:paraId="61C34174"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Jacqueline Wiggins, Consultant Psychiatrist</w:t>
      </w:r>
    </w:p>
    <w:p w14:paraId="1AB2E9B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Jennifer White, Consultant Psychiatrist</w:t>
      </w:r>
    </w:p>
    <w:p w14:paraId="5CBBEA0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Jean Hannah, Specialty Doctor</w:t>
      </w:r>
    </w:p>
    <w:p w14:paraId="300D7691"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Kerry McMurray, Specialty Doctor</w:t>
      </w:r>
    </w:p>
    <w:p w14:paraId="0F8A6DB9"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Ruth </w:t>
      </w:r>
      <w:proofErr w:type="spellStart"/>
      <w:r w:rsidRPr="00650657">
        <w:rPr>
          <w:rFonts w:ascii="Arial" w:hAnsi="Arial" w:cs="Arial"/>
          <w:color w:val="002060"/>
          <w:sz w:val="22"/>
          <w:szCs w:val="22"/>
        </w:rPr>
        <w:t>Flavahan</w:t>
      </w:r>
      <w:proofErr w:type="spellEnd"/>
      <w:r w:rsidRPr="00650657">
        <w:rPr>
          <w:rFonts w:ascii="Arial" w:hAnsi="Arial" w:cs="Arial"/>
          <w:color w:val="002060"/>
          <w:sz w:val="22"/>
          <w:szCs w:val="22"/>
        </w:rPr>
        <w:t>, Specialty Doctor</w:t>
      </w:r>
    </w:p>
    <w:p w14:paraId="4CA00BE7" w14:textId="77777777" w:rsidR="0002590C" w:rsidRPr="00650657" w:rsidRDefault="0002590C" w:rsidP="0002590C">
      <w:pPr>
        <w:jc w:val="both"/>
        <w:rPr>
          <w:rFonts w:ascii="Arial" w:hAnsi="Arial" w:cs="Arial"/>
          <w:b/>
          <w:color w:val="002060"/>
          <w:sz w:val="22"/>
          <w:szCs w:val="22"/>
        </w:rPr>
      </w:pPr>
    </w:p>
    <w:p w14:paraId="32F57183" w14:textId="77777777" w:rsidR="0002590C" w:rsidRPr="00650657" w:rsidRDefault="0002590C" w:rsidP="0002590C">
      <w:pPr>
        <w:jc w:val="both"/>
        <w:rPr>
          <w:rFonts w:ascii="Arial" w:hAnsi="Arial" w:cs="Arial"/>
          <w:color w:val="002060"/>
          <w:sz w:val="22"/>
          <w:szCs w:val="22"/>
        </w:rPr>
      </w:pPr>
      <w:r w:rsidRPr="00650657">
        <w:rPr>
          <w:rFonts w:ascii="Arial" w:hAnsi="Arial" w:cs="Arial"/>
          <w:b/>
          <w:color w:val="002060"/>
          <w:sz w:val="22"/>
          <w:szCs w:val="22"/>
        </w:rPr>
        <w:t>East Renfrewshire HSCP</w:t>
      </w:r>
    </w:p>
    <w:p w14:paraId="0D108B3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Eastwood Health and Care Centre, </w:t>
      </w:r>
      <w:proofErr w:type="spellStart"/>
      <w:r w:rsidRPr="00650657">
        <w:rPr>
          <w:rFonts w:ascii="Arial" w:hAnsi="Arial" w:cs="Arial"/>
          <w:color w:val="002060"/>
          <w:sz w:val="22"/>
          <w:szCs w:val="22"/>
        </w:rPr>
        <w:t>Drumby</w:t>
      </w:r>
      <w:proofErr w:type="spellEnd"/>
      <w:r w:rsidRPr="00650657">
        <w:rPr>
          <w:rFonts w:ascii="Arial" w:hAnsi="Arial" w:cs="Arial"/>
          <w:color w:val="002060"/>
          <w:sz w:val="22"/>
          <w:szCs w:val="22"/>
        </w:rPr>
        <w:t xml:space="preserve"> Crescent, Glasgow, G76 7HN</w:t>
      </w:r>
    </w:p>
    <w:p w14:paraId="4EB910D9"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Admitting Hospital: Royal Alexandra Hospital, </w:t>
      </w:r>
      <w:proofErr w:type="spellStart"/>
      <w:r w:rsidRPr="00650657">
        <w:rPr>
          <w:rFonts w:ascii="Arial" w:hAnsi="Arial" w:cs="Arial"/>
          <w:color w:val="002060"/>
          <w:sz w:val="22"/>
          <w:szCs w:val="22"/>
        </w:rPr>
        <w:t>Corsebar</w:t>
      </w:r>
      <w:proofErr w:type="spellEnd"/>
      <w:r w:rsidRPr="00650657">
        <w:rPr>
          <w:rFonts w:ascii="Arial" w:hAnsi="Arial" w:cs="Arial"/>
          <w:color w:val="002060"/>
          <w:sz w:val="22"/>
          <w:szCs w:val="22"/>
        </w:rPr>
        <w:t xml:space="preserve"> Road, Paisley, PA2 9PN</w:t>
      </w:r>
    </w:p>
    <w:p w14:paraId="2CC82F32" w14:textId="77777777" w:rsidR="0002590C" w:rsidRPr="00650657" w:rsidRDefault="0002590C" w:rsidP="0002590C">
      <w:pPr>
        <w:jc w:val="both"/>
        <w:rPr>
          <w:rFonts w:ascii="Arial" w:hAnsi="Arial" w:cs="Arial"/>
          <w:color w:val="002060"/>
          <w:sz w:val="22"/>
          <w:szCs w:val="22"/>
        </w:rPr>
      </w:pPr>
    </w:p>
    <w:p w14:paraId="16C76D4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w:t>
      </w:r>
      <w:proofErr w:type="spellStart"/>
      <w:r w:rsidRPr="00650657">
        <w:rPr>
          <w:rFonts w:ascii="Arial" w:hAnsi="Arial" w:cs="Arial"/>
          <w:color w:val="002060"/>
          <w:sz w:val="22"/>
          <w:szCs w:val="22"/>
        </w:rPr>
        <w:t>Prerna</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Ambardar</w:t>
      </w:r>
      <w:proofErr w:type="spellEnd"/>
      <w:r w:rsidRPr="00650657">
        <w:rPr>
          <w:rFonts w:ascii="Arial" w:hAnsi="Arial" w:cs="Arial"/>
          <w:color w:val="002060"/>
          <w:sz w:val="22"/>
          <w:szCs w:val="22"/>
        </w:rPr>
        <w:t>, Consultant Psychiatrist</w:t>
      </w:r>
    </w:p>
    <w:p w14:paraId="7BB71327"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Rachel Clark, Specialty Doctor</w:t>
      </w:r>
    </w:p>
    <w:p w14:paraId="3966B661" w14:textId="77777777" w:rsidR="0002590C" w:rsidRPr="00650657" w:rsidRDefault="0002590C" w:rsidP="0002590C">
      <w:pPr>
        <w:jc w:val="both"/>
        <w:rPr>
          <w:rFonts w:ascii="Arial" w:hAnsi="Arial" w:cs="Arial"/>
          <w:color w:val="002060"/>
          <w:sz w:val="22"/>
          <w:szCs w:val="22"/>
        </w:rPr>
      </w:pPr>
    </w:p>
    <w:p w14:paraId="346F80C7" w14:textId="77777777" w:rsidR="0002590C" w:rsidRPr="00650657" w:rsidRDefault="0002590C" w:rsidP="0002590C">
      <w:pPr>
        <w:jc w:val="both"/>
        <w:rPr>
          <w:rFonts w:ascii="Arial" w:hAnsi="Arial" w:cs="Arial"/>
          <w:color w:val="002060"/>
          <w:sz w:val="22"/>
          <w:szCs w:val="22"/>
        </w:rPr>
      </w:pPr>
      <w:r w:rsidRPr="00650657">
        <w:rPr>
          <w:rFonts w:ascii="Arial" w:hAnsi="Arial" w:cs="Arial"/>
          <w:b/>
          <w:color w:val="002060"/>
          <w:sz w:val="22"/>
          <w:szCs w:val="22"/>
        </w:rPr>
        <w:t>Renfrewshire HSCP</w:t>
      </w:r>
      <w:r w:rsidRPr="00650657">
        <w:rPr>
          <w:rFonts w:ascii="Arial" w:hAnsi="Arial" w:cs="Arial"/>
          <w:color w:val="002060"/>
          <w:sz w:val="22"/>
          <w:szCs w:val="22"/>
        </w:rPr>
        <w:tab/>
      </w:r>
      <w:r w:rsidRPr="00650657">
        <w:rPr>
          <w:rFonts w:ascii="Arial" w:hAnsi="Arial" w:cs="Arial"/>
          <w:color w:val="002060"/>
          <w:sz w:val="22"/>
          <w:szCs w:val="22"/>
        </w:rPr>
        <w:tab/>
      </w:r>
      <w:r w:rsidRPr="00650657">
        <w:rPr>
          <w:rFonts w:ascii="Arial" w:hAnsi="Arial" w:cs="Arial"/>
          <w:color w:val="002060"/>
          <w:sz w:val="22"/>
          <w:szCs w:val="22"/>
        </w:rPr>
        <w:tab/>
      </w:r>
    </w:p>
    <w:p w14:paraId="34AC2E75"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Royal Alexandra Hospital, </w:t>
      </w:r>
      <w:proofErr w:type="spellStart"/>
      <w:r w:rsidRPr="00650657">
        <w:rPr>
          <w:rFonts w:ascii="Arial" w:hAnsi="Arial" w:cs="Arial"/>
          <w:color w:val="002060"/>
          <w:sz w:val="22"/>
          <w:szCs w:val="22"/>
        </w:rPr>
        <w:t>Corsebar</w:t>
      </w:r>
      <w:proofErr w:type="spellEnd"/>
      <w:r w:rsidRPr="00650657">
        <w:rPr>
          <w:rFonts w:ascii="Arial" w:hAnsi="Arial" w:cs="Arial"/>
          <w:color w:val="002060"/>
          <w:sz w:val="22"/>
          <w:szCs w:val="22"/>
        </w:rPr>
        <w:t xml:space="preserve"> Road, Paisley, PA2 9PN (Community and Inpatients)</w:t>
      </w:r>
    </w:p>
    <w:p w14:paraId="4C7F0204" w14:textId="77777777" w:rsidR="0002590C" w:rsidRPr="00650657" w:rsidRDefault="0002590C" w:rsidP="0002590C">
      <w:pPr>
        <w:jc w:val="both"/>
        <w:rPr>
          <w:rFonts w:ascii="Arial" w:hAnsi="Arial" w:cs="Arial"/>
          <w:color w:val="002060"/>
          <w:sz w:val="22"/>
          <w:szCs w:val="22"/>
        </w:rPr>
      </w:pPr>
    </w:p>
    <w:p w14:paraId="3F7D202E"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Paul Brown, Lead Clinician and Consultant Psychiatrist</w:t>
      </w:r>
    </w:p>
    <w:p w14:paraId="3E485E8D" w14:textId="77777777" w:rsidR="0002590C" w:rsidRPr="00650657" w:rsidRDefault="0002590C" w:rsidP="0002590C">
      <w:pPr>
        <w:ind w:firstLine="720"/>
        <w:jc w:val="both"/>
        <w:rPr>
          <w:rFonts w:ascii="Arial" w:hAnsi="Arial" w:cs="Arial"/>
          <w:color w:val="002060"/>
          <w:sz w:val="22"/>
          <w:szCs w:val="22"/>
        </w:rPr>
      </w:pPr>
      <w:r w:rsidRPr="00650657">
        <w:rPr>
          <w:rFonts w:ascii="Arial" w:hAnsi="Arial" w:cs="Arial"/>
          <w:color w:val="002060"/>
          <w:sz w:val="22"/>
          <w:szCs w:val="22"/>
        </w:rPr>
        <w:t>Dr Craig Gordon, Consultant Psychiatrist</w:t>
      </w:r>
    </w:p>
    <w:p w14:paraId="796018E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Mark Webster, Consultant Psychiatrist</w:t>
      </w:r>
    </w:p>
    <w:p w14:paraId="76A7E29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Anita </w:t>
      </w:r>
      <w:proofErr w:type="spellStart"/>
      <w:r w:rsidRPr="00650657">
        <w:rPr>
          <w:rFonts w:ascii="Arial" w:hAnsi="Arial" w:cs="Arial"/>
          <w:color w:val="002060"/>
          <w:sz w:val="22"/>
          <w:szCs w:val="22"/>
        </w:rPr>
        <w:t>Ganai</w:t>
      </w:r>
      <w:proofErr w:type="spellEnd"/>
      <w:r w:rsidRPr="00650657">
        <w:rPr>
          <w:rFonts w:ascii="Arial" w:hAnsi="Arial" w:cs="Arial"/>
          <w:color w:val="002060"/>
          <w:sz w:val="22"/>
          <w:szCs w:val="22"/>
        </w:rPr>
        <w:t>, Consultant Psychiatrist</w:t>
      </w:r>
    </w:p>
    <w:p w14:paraId="21AC3C6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Tom McCabe, Consultant Psychiatrist (Locum)</w:t>
      </w:r>
    </w:p>
    <w:p w14:paraId="67971AC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 xml:space="preserve">Dr </w:t>
      </w:r>
      <w:proofErr w:type="spellStart"/>
      <w:r w:rsidRPr="00650657">
        <w:rPr>
          <w:rFonts w:ascii="Arial" w:hAnsi="Arial" w:cs="Arial"/>
          <w:color w:val="002060"/>
          <w:sz w:val="22"/>
          <w:szCs w:val="22"/>
        </w:rPr>
        <w:t>Namaz</w:t>
      </w:r>
      <w:proofErr w:type="spellEnd"/>
      <w:r w:rsidRPr="00650657">
        <w:rPr>
          <w:rFonts w:ascii="Arial" w:hAnsi="Arial" w:cs="Arial"/>
          <w:color w:val="002060"/>
          <w:sz w:val="22"/>
          <w:szCs w:val="22"/>
        </w:rPr>
        <w:t xml:space="preserve"> Allah Khan, Specialty Doctor</w:t>
      </w:r>
    </w:p>
    <w:p w14:paraId="2AEA534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ab/>
        <w:t>Dr Zulfiqar Ali, Specialty Doctor</w:t>
      </w:r>
    </w:p>
    <w:p w14:paraId="7A8A8E1B" w14:textId="77777777" w:rsidR="0002590C" w:rsidRPr="00650657" w:rsidRDefault="0002590C" w:rsidP="0002590C">
      <w:pPr>
        <w:jc w:val="both"/>
        <w:rPr>
          <w:rFonts w:ascii="Arial" w:hAnsi="Arial" w:cs="Arial"/>
          <w:color w:val="002060"/>
          <w:sz w:val="22"/>
          <w:szCs w:val="22"/>
        </w:rPr>
      </w:pPr>
    </w:p>
    <w:p w14:paraId="57A1FEE6" w14:textId="77777777" w:rsidR="0002590C" w:rsidRPr="00650657" w:rsidRDefault="0002590C" w:rsidP="0002590C">
      <w:pPr>
        <w:ind w:right="-760"/>
        <w:jc w:val="both"/>
        <w:rPr>
          <w:rFonts w:ascii="Arial" w:hAnsi="Arial" w:cs="Arial"/>
          <w:b/>
          <w:color w:val="002060"/>
          <w:sz w:val="22"/>
          <w:szCs w:val="22"/>
        </w:rPr>
      </w:pPr>
      <w:r w:rsidRPr="00650657">
        <w:rPr>
          <w:rFonts w:ascii="Arial" w:hAnsi="Arial" w:cs="Arial"/>
          <w:b/>
          <w:color w:val="002060"/>
          <w:sz w:val="22"/>
          <w:szCs w:val="22"/>
        </w:rPr>
        <w:t>Inverclyde HSCP</w:t>
      </w:r>
    </w:p>
    <w:p w14:paraId="7CBC90A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Inverclyde Royal Hospital, </w:t>
      </w:r>
      <w:proofErr w:type="spellStart"/>
      <w:r w:rsidRPr="00650657">
        <w:rPr>
          <w:rFonts w:ascii="Arial" w:hAnsi="Arial" w:cs="Arial"/>
          <w:color w:val="002060"/>
          <w:sz w:val="22"/>
          <w:szCs w:val="22"/>
        </w:rPr>
        <w:t>Larkfield</w:t>
      </w:r>
      <w:proofErr w:type="spellEnd"/>
      <w:r w:rsidRPr="00650657">
        <w:rPr>
          <w:rFonts w:ascii="Arial" w:hAnsi="Arial" w:cs="Arial"/>
          <w:color w:val="002060"/>
          <w:sz w:val="22"/>
          <w:szCs w:val="22"/>
        </w:rPr>
        <w:t xml:space="preserve"> Road, Inverclyde, PA16 0XN (Community and Inpatients)</w:t>
      </w:r>
    </w:p>
    <w:p w14:paraId="69061B00" w14:textId="77777777" w:rsidR="0002590C" w:rsidRPr="00650657" w:rsidRDefault="0002590C" w:rsidP="0002590C">
      <w:pPr>
        <w:jc w:val="both"/>
        <w:rPr>
          <w:rFonts w:ascii="Arial" w:hAnsi="Arial" w:cs="Arial"/>
          <w:b/>
          <w:color w:val="002060"/>
          <w:sz w:val="22"/>
          <w:szCs w:val="22"/>
        </w:rPr>
      </w:pPr>
    </w:p>
    <w:p w14:paraId="2A46C204" w14:textId="5702EE6B"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Dr Arvind </w:t>
      </w:r>
      <w:proofErr w:type="spellStart"/>
      <w:r w:rsidRPr="00650657">
        <w:rPr>
          <w:rFonts w:ascii="Arial" w:hAnsi="Arial" w:cs="Arial"/>
          <w:color w:val="002060"/>
          <w:sz w:val="22"/>
          <w:szCs w:val="22"/>
        </w:rPr>
        <w:t>Gunput</w:t>
      </w:r>
      <w:proofErr w:type="spellEnd"/>
      <w:r w:rsidRPr="00650657">
        <w:rPr>
          <w:rFonts w:ascii="Arial" w:hAnsi="Arial" w:cs="Arial"/>
          <w:color w:val="002060"/>
          <w:sz w:val="22"/>
          <w:szCs w:val="22"/>
        </w:rPr>
        <w:t>, Consultant Psychiatrist (Locum)</w:t>
      </w:r>
    </w:p>
    <w:p w14:paraId="778DE652" w14:textId="26816A9F"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Dr </w:t>
      </w:r>
      <w:proofErr w:type="spellStart"/>
      <w:r w:rsidRPr="00650657">
        <w:rPr>
          <w:rFonts w:ascii="Arial" w:hAnsi="Arial" w:cs="Arial"/>
          <w:color w:val="002060"/>
          <w:sz w:val="22"/>
          <w:szCs w:val="22"/>
        </w:rPr>
        <w:t>Ziad</w:t>
      </w:r>
      <w:proofErr w:type="spellEnd"/>
      <w:r w:rsidRPr="00650657">
        <w:rPr>
          <w:rFonts w:ascii="Arial" w:hAnsi="Arial" w:cs="Arial"/>
          <w:color w:val="002060"/>
          <w:sz w:val="22"/>
          <w:szCs w:val="22"/>
        </w:rPr>
        <w:t xml:space="preserve"> </w:t>
      </w:r>
      <w:proofErr w:type="spellStart"/>
      <w:r w:rsidRPr="00650657">
        <w:rPr>
          <w:rFonts w:ascii="Arial" w:hAnsi="Arial" w:cs="Arial"/>
          <w:color w:val="002060"/>
          <w:sz w:val="22"/>
          <w:szCs w:val="22"/>
        </w:rPr>
        <w:t>Tayar</w:t>
      </w:r>
      <w:proofErr w:type="spellEnd"/>
      <w:r w:rsidRPr="00650657">
        <w:rPr>
          <w:rFonts w:ascii="Arial" w:hAnsi="Arial" w:cs="Arial"/>
          <w:color w:val="002060"/>
          <w:sz w:val="22"/>
          <w:szCs w:val="22"/>
        </w:rPr>
        <w:t>, Consultant Psychiatrist (Locum)</w:t>
      </w:r>
    </w:p>
    <w:p w14:paraId="19C9D3F3" w14:textId="4DE410E1"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Dr Iain Fergie, Acting Consultant</w:t>
      </w:r>
    </w:p>
    <w:p w14:paraId="6ED4C400" w14:textId="77777777" w:rsidR="0002590C" w:rsidRPr="00650657" w:rsidRDefault="0002590C" w:rsidP="0002590C">
      <w:pPr>
        <w:jc w:val="both"/>
        <w:rPr>
          <w:rFonts w:ascii="Arial" w:hAnsi="Arial" w:cs="Arial"/>
          <w:color w:val="002060"/>
          <w:sz w:val="22"/>
          <w:szCs w:val="22"/>
        </w:rPr>
      </w:pPr>
    </w:p>
    <w:p w14:paraId="73703313"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Lead Consultant in Old Age Psychiatry for South Glasgow is Dr Elizabeth </w:t>
      </w:r>
      <w:proofErr w:type="spellStart"/>
      <w:r w:rsidRPr="00650657">
        <w:rPr>
          <w:rFonts w:ascii="Arial" w:hAnsi="Arial" w:cs="Arial"/>
          <w:color w:val="002060"/>
          <w:sz w:val="22"/>
          <w:szCs w:val="22"/>
        </w:rPr>
        <w:t>Lightbody</w:t>
      </w:r>
      <w:proofErr w:type="spellEnd"/>
      <w:r w:rsidRPr="00650657">
        <w:rPr>
          <w:rFonts w:ascii="Arial" w:hAnsi="Arial" w:cs="Arial"/>
          <w:color w:val="002060"/>
          <w:sz w:val="22"/>
          <w:szCs w:val="22"/>
        </w:rPr>
        <w:t xml:space="preserve">, Consultant Psychiatrist,  contact number 0141 211 6579. </w:t>
      </w:r>
    </w:p>
    <w:p w14:paraId="32646281" w14:textId="77777777" w:rsidR="0002590C" w:rsidRPr="00650657" w:rsidRDefault="0002590C" w:rsidP="0002590C">
      <w:pPr>
        <w:jc w:val="both"/>
        <w:rPr>
          <w:rFonts w:ascii="Arial" w:hAnsi="Arial" w:cs="Arial"/>
          <w:color w:val="002060"/>
          <w:sz w:val="22"/>
          <w:szCs w:val="22"/>
        </w:rPr>
      </w:pPr>
    </w:p>
    <w:p w14:paraId="5023B96B"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Clinical Director for Old Age Psychiatry Services in Greater Glasgow and Clyde is Dr Ashley Fergie,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Glasgow, contact number 0141 211 6429. </w:t>
      </w:r>
    </w:p>
    <w:p w14:paraId="058D0D73" w14:textId="77777777" w:rsidR="0002590C" w:rsidRPr="00650657" w:rsidRDefault="0002590C" w:rsidP="0002590C">
      <w:pPr>
        <w:jc w:val="both"/>
        <w:rPr>
          <w:rFonts w:ascii="Arial" w:hAnsi="Arial" w:cs="Arial"/>
          <w:color w:val="002060"/>
          <w:sz w:val="22"/>
          <w:szCs w:val="22"/>
        </w:rPr>
      </w:pPr>
    </w:p>
    <w:p w14:paraId="0F49A483"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Dr Martin </w:t>
      </w:r>
      <w:proofErr w:type="spellStart"/>
      <w:r w:rsidRPr="00650657">
        <w:rPr>
          <w:rFonts w:ascii="Arial" w:hAnsi="Arial" w:cs="Arial"/>
          <w:color w:val="002060"/>
          <w:sz w:val="22"/>
          <w:szCs w:val="22"/>
        </w:rPr>
        <w:t>Culshaw</w:t>
      </w:r>
      <w:proofErr w:type="spellEnd"/>
      <w:r w:rsidRPr="00650657">
        <w:rPr>
          <w:rFonts w:ascii="Arial" w:hAnsi="Arial" w:cs="Arial"/>
          <w:color w:val="002060"/>
          <w:sz w:val="22"/>
          <w:szCs w:val="22"/>
        </w:rPr>
        <w:t xml:space="preserve">, Lead Associate Medical Director for Mental Health. </w:t>
      </w:r>
    </w:p>
    <w:p w14:paraId="1738DDC1" w14:textId="77777777" w:rsidR="0002590C" w:rsidRPr="00650657" w:rsidRDefault="0002590C" w:rsidP="0002590C">
      <w:pPr>
        <w:kinsoku w:val="0"/>
        <w:overflowPunct w:val="0"/>
        <w:jc w:val="both"/>
        <w:rPr>
          <w:rFonts w:ascii="Arial" w:hAnsi="Arial" w:cs="Arial"/>
          <w:bCs/>
          <w:color w:val="002060"/>
          <w:sz w:val="22"/>
          <w:szCs w:val="22"/>
        </w:rPr>
      </w:pPr>
    </w:p>
    <w:p w14:paraId="7B9FF65F" w14:textId="77777777" w:rsidR="0002590C" w:rsidRPr="00650657" w:rsidRDefault="0002590C" w:rsidP="0002590C">
      <w:pPr>
        <w:kinsoku w:val="0"/>
        <w:overflowPunct w:val="0"/>
        <w:jc w:val="both"/>
        <w:rPr>
          <w:rFonts w:ascii="Arial" w:hAnsi="Arial" w:cs="Arial"/>
          <w:b/>
          <w:bCs/>
          <w:color w:val="002060"/>
          <w:sz w:val="22"/>
          <w:szCs w:val="22"/>
        </w:rPr>
      </w:pPr>
      <w:r w:rsidRPr="00650657">
        <w:rPr>
          <w:rFonts w:ascii="Arial" w:hAnsi="Arial" w:cs="Arial"/>
          <w:b/>
          <w:bCs/>
          <w:color w:val="002060"/>
          <w:sz w:val="22"/>
          <w:szCs w:val="22"/>
        </w:rPr>
        <w:t>Higher Trainees</w:t>
      </w:r>
    </w:p>
    <w:p w14:paraId="42BBA2BB" w14:textId="77777777" w:rsidR="0002590C" w:rsidRPr="00650657" w:rsidRDefault="0002590C" w:rsidP="0002590C">
      <w:pPr>
        <w:kinsoku w:val="0"/>
        <w:overflowPunct w:val="0"/>
        <w:jc w:val="both"/>
        <w:rPr>
          <w:rFonts w:ascii="Arial" w:hAnsi="Arial" w:cs="Arial"/>
          <w:bCs/>
          <w:color w:val="002060"/>
          <w:sz w:val="22"/>
          <w:szCs w:val="22"/>
        </w:rPr>
      </w:pPr>
    </w:p>
    <w:p w14:paraId="335EC27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are 2 Higher Specialist trainees currently attached to South Glasgow Old Age Psychiatry. Two of the consultants are approved trainers for Higher Specialist trainees.</w:t>
      </w:r>
    </w:p>
    <w:p w14:paraId="55572399" w14:textId="77777777" w:rsidR="0002590C" w:rsidRPr="00650657" w:rsidRDefault="0002590C" w:rsidP="0002590C">
      <w:pPr>
        <w:jc w:val="both"/>
        <w:rPr>
          <w:rFonts w:ascii="Arial" w:hAnsi="Arial" w:cs="Arial"/>
          <w:color w:val="002060"/>
          <w:sz w:val="22"/>
          <w:szCs w:val="22"/>
        </w:rPr>
      </w:pPr>
    </w:p>
    <w:p w14:paraId="0AFD92A8"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Speciality Grade Doctors</w:t>
      </w:r>
    </w:p>
    <w:p w14:paraId="3CEFE3FD" w14:textId="77777777" w:rsidR="0002590C" w:rsidRPr="00650657" w:rsidRDefault="0002590C" w:rsidP="0002590C">
      <w:pPr>
        <w:jc w:val="both"/>
        <w:rPr>
          <w:rFonts w:ascii="Arial" w:hAnsi="Arial" w:cs="Arial"/>
          <w:color w:val="002060"/>
          <w:sz w:val="22"/>
          <w:szCs w:val="22"/>
          <w:u w:val="single"/>
        </w:rPr>
      </w:pPr>
    </w:p>
    <w:p w14:paraId="5A0A3A2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is 1 Speciality Doctor attached to this consultant post with a total of 2.6 WTE Speciality Doctors with Old Age Psychiatry in South Glasgow.</w:t>
      </w:r>
    </w:p>
    <w:p w14:paraId="5565AA75" w14:textId="77777777" w:rsidR="0002590C" w:rsidRPr="00650657" w:rsidRDefault="0002590C" w:rsidP="0002590C">
      <w:pPr>
        <w:jc w:val="both"/>
        <w:rPr>
          <w:rFonts w:ascii="Arial" w:hAnsi="Arial" w:cs="Arial"/>
          <w:color w:val="002060"/>
          <w:sz w:val="22"/>
          <w:szCs w:val="22"/>
        </w:rPr>
      </w:pPr>
    </w:p>
    <w:p w14:paraId="38491E80"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Supporting Community Mental Health team Staff</w:t>
      </w:r>
    </w:p>
    <w:p w14:paraId="6823DFBA" w14:textId="77777777" w:rsidR="0002590C" w:rsidRPr="00650657" w:rsidRDefault="0002590C" w:rsidP="0002590C">
      <w:pPr>
        <w:jc w:val="both"/>
        <w:rPr>
          <w:rFonts w:ascii="Arial" w:hAnsi="Arial" w:cs="Arial"/>
          <w:color w:val="002060"/>
          <w:sz w:val="22"/>
          <w:szCs w:val="22"/>
        </w:rPr>
      </w:pPr>
    </w:p>
    <w:p w14:paraId="434ACA7F"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team is shared with the other Old Age Psychiatrist working out of </w:t>
      </w:r>
      <w:proofErr w:type="spellStart"/>
      <w:r w:rsidRPr="00650657">
        <w:rPr>
          <w:rFonts w:ascii="Arial" w:hAnsi="Arial" w:cs="Arial"/>
          <w:color w:val="002060"/>
          <w:sz w:val="22"/>
          <w:szCs w:val="22"/>
        </w:rPr>
        <w:t>Shawmill</w:t>
      </w:r>
      <w:proofErr w:type="spellEnd"/>
      <w:r w:rsidRPr="00650657">
        <w:rPr>
          <w:rFonts w:ascii="Arial" w:hAnsi="Arial" w:cs="Arial"/>
          <w:color w:val="002060"/>
          <w:sz w:val="22"/>
          <w:szCs w:val="22"/>
        </w:rPr>
        <w:t xml:space="preserve"> CMHT and comprises of:</w:t>
      </w:r>
    </w:p>
    <w:p w14:paraId="27474181" w14:textId="77777777" w:rsidR="0002590C" w:rsidRPr="00650657" w:rsidRDefault="0002590C" w:rsidP="0002590C">
      <w:pPr>
        <w:jc w:val="both"/>
        <w:rPr>
          <w:rFonts w:ascii="Arial" w:hAnsi="Arial" w:cs="Arial"/>
          <w:color w:val="002060"/>
          <w:sz w:val="22"/>
          <w:szCs w:val="22"/>
        </w:rPr>
      </w:pPr>
    </w:p>
    <w:p w14:paraId="73A8C3C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1 WTE Band 7 Nurse Team Lead</w:t>
      </w:r>
    </w:p>
    <w:p w14:paraId="2C6AD7C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5 WTE Band 6 CPNs</w:t>
      </w:r>
    </w:p>
    <w:p w14:paraId="19E488CB"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6 WTE Band 5 CPNs</w:t>
      </w:r>
    </w:p>
    <w:p w14:paraId="6F60A09F"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4 WTE Band 6 Care Home Liaison CPNs</w:t>
      </w:r>
    </w:p>
    <w:p w14:paraId="68FEDB89"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2.6 WTE Band 3 Health Care Support workers including OT technician</w:t>
      </w:r>
    </w:p>
    <w:p w14:paraId="143906A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1 WTE Occupational Therapist</w:t>
      </w:r>
    </w:p>
    <w:p w14:paraId="6AC07C5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1 WTE 8B Clinical Psychologist</w:t>
      </w:r>
    </w:p>
    <w:p w14:paraId="756E3F3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1 WTE Alzheimer Scotland Post Diagnostic Support worker</w:t>
      </w:r>
    </w:p>
    <w:p w14:paraId="217BEA43" w14:textId="77777777" w:rsidR="0002590C" w:rsidRPr="00650657" w:rsidRDefault="0002590C" w:rsidP="0002590C">
      <w:pPr>
        <w:jc w:val="both"/>
        <w:rPr>
          <w:rFonts w:ascii="Arial" w:hAnsi="Arial" w:cs="Arial"/>
          <w:color w:val="002060"/>
          <w:sz w:val="22"/>
          <w:szCs w:val="22"/>
        </w:rPr>
      </w:pPr>
    </w:p>
    <w:p w14:paraId="29D6D8B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post holder will have a full time secretary.</w:t>
      </w:r>
    </w:p>
    <w:p w14:paraId="446AD48F" w14:textId="77777777" w:rsidR="00294E61" w:rsidRDefault="00294E61" w:rsidP="00294E61">
      <w:pPr>
        <w:kinsoku w:val="0"/>
        <w:overflowPunct w:val="0"/>
        <w:jc w:val="both"/>
        <w:rPr>
          <w:rFonts w:ascii="Arial" w:hAnsi="Arial" w:cs="Arial"/>
          <w:b/>
          <w:bCs/>
          <w:color w:val="002060"/>
          <w:sz w:val="32"/>
          <w:szCs w:val="32"/>
        </w:rPr>
      </w:pPr>
    </w:p>
    <w:p w14:paraId="5169402C" w14:textId="77777777" w:rsidR="009241F2" w:rsidRDefault="009241F2" w:rsidP="008A52ED">
      <w:pPr>
        <w:rPr>
          <w:rFonts w:ascii="Arial" w:hAnsi="Arial" w:cs="Arial"/>
          <w:b/>
          <w:bCs/>
          <w:color w:val="002060"/>
          <w:sz w:val="32"/>
          <w:szCs w:val="32"/>
        </w:rPr>
      </w:pPr>
    </w:p>
    <w:p w14:paraId="632658D7" w14:textId="77777777" w:rsidR="00650657" w:rsidRDefault="00650657" w:rsidP="0002590C">
      <w:pPr>
        <w:kinsoku w:val="0"/>
        <w:overflowPunct w:val="0"/>
        <w:jc w:val="both"/>
        <w:rPr>
          <w:rFonts w:ascii="Arial" w:hAnsi="Arial" w:cs="Arial"/>
          <w:b/>
          <w:bCs/>
          <w:color w:val="002060"/>
          <w:sz w:val="32"/>
          <w:szCs w:val="32"/>
        </w:rPr>
      </w:pPr>
    </w:p>
    <w:p w14:paraId="512B0F1D" w14:textId="77777777" w:rsidR="00650657" w:rsidRDefault="00650657" w:rsidP="0002590C">
      <w:pPr>
        <w:kinsoku w:val="0"/>
        <w:overflowPunct w:val="0"/>
        <w:jc w:val="both"/>
        <w:rPr>
          <w:rFonts w:ascii="Arial" w:hAnsi="Arial" w:cs="Arial"/>
          <w:b/>
          <w:bCs/>
          <w:color w:val="002060"/>
          <w:sz w:val="32"/>
          <w:szCs w:val="32"/>
        </w:rPr>
      </w:pPr>
    </w:p>
    <w:p w14:paraId="7BEFB1A9" w14:textId="77777777" w:rsidR="00650657" w:rsidRDefault="00650657" w:rsidP="0002590C">
      <w:pPr>
        <w:kinsoku w:val="0"/>
        <w:overflowPunct w:val="0"/>
        <w:jc w:val="both"/>
        <w:rPr>
          <w:rFonts w:ascii="Arial" w:hAnsi="Arial" w:cs="Arial"/>
          <w:b/>
          <w:bCs/>
          <w:color w:val="002060"/>
          <w:sz w:val="32"/>
          <w:szCs w:val="32"/>
        </w:rPr>
      </w:pPr>
    </w:p>
    <w:p w14:paraId="41686DA4" w14:textId="77777777" w:rsidR="00650657" w:rsidRDefault="00650657" w:rsidP="0002590C">
      <w:pPr>
        <w:kinsoku w:val="0"/>
        <w:overflowPunct w:val="0"/>
        <w:jc w:val="both"/>
        <w:rPr>
          <w:rFonts w:ascii="Arial" w:hAnsi="Arial" w:cs="Arial"/>
          <w:b/>
          <w:bCs/>
          <w:color w:val="002060"/>
          <w:sz w:val="32"/>
          <w:szCs w:val="32"/>
        </w:rPr>
      </w:pPr>
    </w:p>
    <w:p w14:paraId="5E43079D" w14:textId="77777777" w:rsidR="00650657" w:rsidRDefault="00650657" w:rsidP="0002590C">
      <w:pPr>
        <w:kinsoku w:val="0"/>
        <w:overflowPunct w:val="0"/>
        <w:jc w:val="both"/>
        <w:rPr>
          <w:rFonts w:ascii="Arial" w:hAnsi="Arial" w:cs="Arial"/>
          <w:b/>
          <w:bCs/>
          <w:color w:val="002060"/>
          <w:sz w:val="32"/>
          <w:szCs w:val="32"/>
        </w:rPr>
      </w:pPr>
    </w:p>
    <w:p w14:paraId="4C880679" w14:textId="77777777" w:rsidR="00650657" w:rsidRDefault="00650657" w:rsidP="0002590C">
      <w:pPr>
        <w:kinsoku w:val="0"/>
        <w:overflowPunct w:val="0"/>
        <w:jc w:val="both"/>
        <w:rPr>
          <w:rFonts w:ascii="Arial" w:hAnsi="Arial" w:cs="Arial"/>
          <w:b/>
          <w:bCs/>
          <w:color w:val="002060"/>
          <w:sz w:val="32"/>
          <w:szCs w:val="32"/>
        </w:rPr>
      </w:pPr>
    </w:p>
    <w:p w14:paraId="196D3424" w14:textId="77777777" w:rsidR="00650657" w:rsidRDefault="00650657" w:rsidP="0002590C">
      <w:pPr>
        <w:kinsoku w:val="0"/>
        <w:overflowPunct w:val="0"/>
        <w:jc w:val="both"/>
        <w:rPr>
          <w:rFonts w:ascii="Arial" w:hAnsi="Arial" w:cs="Arial"/>
          <w:b/>
          <w:bCs/>
          <w:color w:val="002060"/>
          <w:sz w:val="32"/>
          <w:szCs w:val="32"/>
        </w:rPr>
      </w:pPr>
    </w:p>
    <w:p w14:paraId="0D75F6F0" w14:textId="77777777" w:rsidR="00650657" w:rsidRDefault="00650657" w:rsidP="0002590C">
      <w:pPr>
        <w:kinsoku w:val="0"/>
        <w:overflowPunct w:val="0"/>
        <w:jc w:val="both"/>
        <w:rPr>
          <w:rFonts w:ascii="Arial" w:hAnsi="Arial" w:cs="Arial"/>
          <w:b/>
          <w:bCs/>
          <w:color w:val="002060"/>
          <w:sz w:val="32"/>
          <w:szCs w:val="32"/>
        </w:rPr>
      </w:pPr>
    </w:p>
    <w:p w14:paraId="018F0EF6" w14:textId="77777777" w:rsidR="00650657" w:rsidRDefault="00650657" w:rsidP="0002590C">
      <w:pPr>
        <w:kinsoku w:val="0"/>
        <w:overflowPunct w:val="0"/>
        <w:jc w:val="both"/>
        <w:rPr>
          <w:rFonts w:ascii="Arial" w:hAnsi="Arial" w:cs="Arial"/>
          <w:b/>
          <w:bCs/>
          <w:color w:val="002060"/>
          <w:sz w:val="32"/>
          <w:szCs w:val="32"/>
        </w:rPr>
      </w:pPr>
    </w:p>
    <w:p w14:paraId="683DA890" w14:textId="77777777" w:rsidR="00650657" w:rsidRDefault="00650657" w:rsidP="0002590C">
      <w:pPr>
        <w:kinsoku w:val="0"/>
        <w:overflowPunct w:val="0"/>
        <w:jc w:val="both"/>
        <w:rPr>
          <w:rFonts w:ascii="Arial" w:hAnsi="Arial" w:cs="Arial"/>
          <w:b/>
          <w:bCs/>
          <w:color w:val="002060"/>
          <w:sz w:val="32"/>
          <w:szCs w:val="32"/>
        </w:rPr>
      </w:pPr>
    </w:p>
    <w:p w14:paraId="20789B2B" w14:textId="77777777" w:rsidR="00650657" w:rsidRDefault="00650657" w:rsidP="0002590C">
      <w:pPr>
        <w:kinsoku w:val="0"/>
        <w:overflowPunct w:val="0"/>
        <w:jc w:val="both"/>
        <w:rPr>
          <w:rFonts w:ascii="Arial" w:hAnsi="Arial" w:cs="Arial"/>
          <w:b/>
          <w:bCs/>
          <w:color w:val="002060"/>
          <w:sz w:val="32"/>
          <w:szCs w:val="32"/>
        </w:rPr>
      </w:pPr>
    </w:p>
    <w:p w14:paraId="4DE5936B" w14:textId="77777777" w:rsidR="00650657" w:rsidRDefault="00650657" w:rsidP="0002590C">
      <w:pPr>
        <w:kinsoku w:val="0"/>
        <w:overflowPunct w:val="0"/>
        <w:jc w:val="both"/>
        <w:rPr>
          <w:rFonts w:ascii="Arial" w:hAnsi="Arial" w:cs="Arial"/>
          <w:b/>
          <w:bCs/>
          <w:color w:val="002060"/>
          <w:sz w:val="32"/>
          <w:szCs w:val="32"/>
        </w:rPr>
      </w:pPr>
    </w:p>
    <w:p w14:paraId="7B553EB1" w14:textId="77777777" w:rsidR="00650657" w:rsidRDefault="00650657" w:rsidP="0002590C">
      <w:pPr>
        <w:kinsoku w:val="0"/>
        <w:overflowPunct w:val="0"/>
        <w:jc w:val="both"/>
        <w:rPr>
          <w:rFonts w:ascii="Arial" w:hAnsi="Arial" w:cs="Arial"/>
          <w:b/>
          <w:bCs/>
          <w:color w:val="002060"/>
          <w:sz w:val="32"/>
          <w:szCs w:val="32"/>
        </w:rPr>
      </w:pPr>
    </w:p>
    <w:p w14:paraId="10530FCE" w14:textId="77777777" w:rsidR="00650657" w:rsidRDefault="00650657" w:rsidP="0002590C">
      <w:pPr>
        <w:kinsoku w:val="0"/>
        <w:overflowPunct w:val="0"/>
        <w:jc w:val="both"/>
        <w:rPr>
          <w:rFonts w:ascii="Arial" w:hAnsi="Arial" w:cs="Arial"/>
          <w:b/>
          <w:bCs/>
          <w:color w:val="002060"/>
          <w:sz w:val="32"/>
          <w:szCs w:val="32"/>
        </w:rPr>
      </w:pPr>
    </w:p>
    <w:p w14:paraId="5D91FCEB" w14:textId="77777777" w:rsidR="00650657" w:rsidRDefault="00650657" w:rsidP="0002590C">
      <w:pPr>
        <w:kinsoku w:val="0"/>
        <w:overflowPunct w:val="0"/>
        <w:jc w:val="both"/>
        <w:rPr>
          <w:rFonts w:ascii="Arial" w:hAnsi="Arial" w:cs="Arial"/>
          <w:b/>
          <w:bCs/>
          <w:color w:val="002060"/>
          <w:sz w:val="32"/>
          <w:szCs w:val="32"/>
        </w:rPr>
      </w:pPr>
    </w:p>
    <w:p w14:paraId="44A0AE38" w14:textId="77777777" w:rsidR="00650657" w:rsidRDefault="00650657" w:rsidP="0002590C">
      <w:pPr>
        <w:kinsoku w:val="0"/>
        <w:overflowPunct w:val="0"/>
        <w:jc w:val="both"/>
        <w:rPr>
          <w:rFonts w:ascii="Arial" w:hAnsi="Arial" w:cs="Arial"/>
          <w:b/>
          <w:bCs/>
          <w:color w:val="002060"/>
          <w:sz w:val="32"/>
          <w:szCs w:val="32"/>
        </w:rPr>
      </w:pPr>
    </w:p>
    <w:p w14:paraId="634874EE" w14:textId="77777777" w:rsidR="00650657" w:rsidRDefault="00650657" w:rsidP="0002590C">
      <w:pPr>
        <w:kinsoku w:val="0"/>
        <w:overflowPunct w:val="0"/>
        <w:jc w:val="both"/>
        <w:rPr>
          <w:rFonts w:ascii="Arial" w:hAnsi="Arial" w:cs="Arial"/>
          <w:b/>
          <w:bCs/>
          <w:color w:val="002060"/>
          <w:sz w:val="32"/>
          <w:szCs w:val="32"/>
        </w:rPr>
      </w:pPr>
    </w:p>
    <w:p w14:paraId="6DBABF73" w14:textId="77777777" w:rsidR="00650657" w:rsidRDefault="00650657" w:rsidP="0002590C">
      <w:pPr>
        <w:kinsoku w:val="0"/>
        <w:overflowPunct w:val="0"/>
        <w:jc w:val="both"/>
        <w:rPr>
          <w:rFonts w:ascii="Arial" w:hAnsi="Arial" w:cs="Arial"/>
          <w:b/>
          <w:bCs/>
          <w:color w:val="002060"/>
          <w:sz w:val="32"/>
          <w:szCs w:val="32"/>
        </w:rPr>
      </w:pPr>
    </w:p>
    <w:p w14:paraId="304F9BAF" w14:textId="77777777" w:rsidR="00650657" w:rsidRDefault="00650657" w:rsidP="0002590C">
      <w:pPr>
        <w:kinsoku w:val="0"/>
        <w:overflowPunct w:val="0"/>
        <w:jc w:val="both"/>
        <w:rPr>
          <w:rFonts w:ascii="Arial" w:hAnsi="Arial" w:cs="Arial"/>
          <w:b/>
          <w:bCs/>
          <w:color w:val="002060"/>
          <w:sz w:val="32"/>
          <w:szCs w:val="32"/>
        </w:rPr>
      </w:pPr>
    </w:p>
    <w:p w14:paraId="79145A9E" w14:textId="77777777" w:rsidR="00650657" w:rsidRDefault="00650657" w:rsidP="0002590C">
      <w:pPr>
        <w:kinsoku w:val="0"/>
        <w:overflowPunct w:val="0"/>
        <w:jc w:val="both"/>
        <w:rPr>
          <w:rFonts w:ascii="Arial" w:hAnsi="Arial" w:cs="Arial"/>
          <w:b/>
          <w:bCs/>
          <w:color w:val="002060"/>
          <w:sz w:val="32"/>
          <w:szCs w:val="32"/>
        </w:rPr>
      </w:pPr>
    </w:p>
    <w:p w14:paraId="1CE55BA2" w14:textId="77777777" w:rsidR="00650657" w:rsidRDefault="00650657" w:rsidP="0002590C">
      <w:pPr>
        <w:kinsoku w:val="0"/>
        <w:overflowPunct w:val="0"/>
        <w:jc w:val="both"/>
        <w:rPr>
          <w:rFonts w:ascii="Arial" w:hAnsi="Arial" w:cs="Arial"/>
          <w:b/>
          <w:bCs/>
          <w:color w:val="002060"/>
          <w:sz w:val="32"/>
          <w:szCs w:val="32"/>
        </w:rPr>
      </w:pPr>
    </w:p>
    <w:p w14:paraId="25F90FA0" w14:textId="77777777" w:rsidR="00650657" w:rsidRDefault="00650657" w:rsidP="0002590C">
      <w:pPr>
        <w:kinsoku w:val="0"/>
        <w:overflowPunct w:val="0"/>
        <w:jc w:val="both"/>
        <w:rPr>
          <w:rFonts w:ascii="Arial" w:hAnsi="Arial" w:cs="Arial"/>
          <w:b/>
          <w:bCs/>
          <w:color w:val="002060"/>
          <w:sz w:val="32"/>
          <w:szCs w:val="32"/>
        </w:rPr>
      </w:pPr>
    </w:p>
    <w:p w14:paraId="5ED92253" w14:textId="77777777" w:rsidR="00650657" w:rsidRDefault="00650657" w:rsidP="0002590C">
      <w:pPr>
        <w:kinsoku w:val="0"/>
        <w:overflowPunct w:val="0"/>
        <w:jc w:val="both"/>
        <w:rPr>
          <w:rFonts w:ascii="Arial" w:hAnsi="Arial" w:cs="Arial"/>
          <w:b/>
          <w:bCs/>
          <w:color w:val="002060"/>
          <w:sz w:val="32"/>
          <w:szCs w:val="32"/>
        </w:rPr>
      </w:pPr>
    </w:p>
    <w:p w14:paraId="4B06A2A4" w14:textId="77777777" w:rsidR="00650657" w:rsidRDefault="00650657" w:rsidP="0002590C">
      <w:pPr>
        <w:kinsoku w:val="0"/>
        <w:overflowPunct w:val="0"/>
        <w:jc w:val="both"/>
        <w:rPr>
          <w:rFonts w:ascii="Arial" w:hAnsi="Arial" w:cs="Arial"/>
          <w:b/>
          <w:bCs/>
          <w:color w:val="002060"/>
          <w:sz w:val="32"/>
          <w:szCs w:val="32"/>
        </w:rPr>
      </w:pPr>
    </w:p>
    <w:p w14:paraId="589A5B46" w14:textId="77777777" w:rsidR="00650657" w:rsidRDefault="00650657" w:rsidP="0002590C">
      <w:pPr>
        <w:kinsoku w:val="0"/>
        <w:overflowPunct w:val="0"/>
        <w:jc w:val="both"/>
        <w:rPr>
          <w:rFonts w:ascii="Arial" w:hAnsi="Arial" w:cs="Arial"/>
          <w:b/>
          <w:bCs/>
          <w:color w:val="002060"/>
          <w:sz w:val="32"/>
          <w:szCs w:val="32"/>
        </w:rPr>
      </w:pPr>
    </w:p>
    <w:p w14:paraId="4ACD481A" w14:textId="498E6A17" w:rsidR="0002590C" w:rsidRDefault="0002590C" w:rsidP="0002590C">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8A52ED">
        <w:rPr>
          <w:rFonts w:ascii="Arial" w:hAnsi="Arial" w:cs="Arial"/>
          <w:b/>
          <w:bCs/>
          <w:color w:val="002060"/>
          <w:sz w:val="32"/>
          <w:szCs w:val="32"/>
        </w:rPr>
        <w:t>:</w:t>
      </w:r>
    </w:p>
    <w:p w14:paraId="4DCFCA1A" w14:textId="77777777" w:rsidR="00294E61" w:rsidRDefault="00294E61" w:rsidP="008A52ED">
      <w:pPr>
        <w:rPr>
          <w:rFonts w:ascii="Arial" w:hAnsi="Arial" w:cs="Arial"/>
          <w:b/>
          <w:bCs/>
          <w:color w:val="002060"/>
          <w:sz w:val="32"/>
          <w:szCs w:val="32"/>
        </w:rPr>
      </w:pPr>
    </w:p>
    <w:p w14:paraId="1E24966A"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Responsibilities of Post Holder</w:t>
      </w:r>
    </w:p>
    <w:p w14:paraId="7CAB27E9" w14:textId="77777777" w:rsidR="0002590C" w:rsidRPr="00650657" w:rsidRDefault="0002590C" w:rsidP="0002590C">
      <w:pPr>
        <w:jc w:val="both"/>
        <w:rPr>
          <w:rFonts w:ascii="Arial" w:hAnsi="Arial" w:cs="Arial"/>
          <w:b/>
          <w:color w:val="002060"/>
          <w:sz w:val="22"/>
          <w:szCs w:val="22"/>
        </w:rPr>
      </w:pPr>
    </w:p>
    <w:p w14:paraId="4D2719D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14:paraId="701650A6" w14:textId="77777777" w:rsidR="0002590C" w:rsidRPr="00650657" w:rsidRDefault="0002590C" w:rsidP="0002590C">
      <w:pPr>
        <w:jc w:val="both"/>
        <w:rPr>
          <w:rFonts w:ascii="Arial" w:hAnsi="Arial" w:cs="Arial"/>
          <w:color w:val="002060"/>
          <w:sz w:val="22"/>
          <w:szCs w:val="22"/>
        </w:rPr>
      </w:pPr>
    </w:p>
    <w:p w14:paraId="2320D576"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consultant would be expected to attend one formal acute ward round MDT meeting in both </w:t>
      </w:r>
      <w:proofErr w:type="spellStart"/>
      <w:r w:rsidRPr="00650657">
        <w:rPr>
          <w:rFonts w:ascii="Arial" w:hAnsi="Arial" w:cs="Arial"/>
          <w:color w:val="002060"/>
          <w:sz w:val="22"/>
          <w:szCs w:val="22"/>
        </w:rPr>
        <w:t>Balmore</w:t>
      </w:r>
      <w:proofErr w:type="spellEnd"/>
      <w:r w:rsidRPr="00650657">
        <w:rPr>
          <w:rFonts w:ascii="Arial" w:hAnsi="Arial" w:cs="Arial"/>
          <w:color w:val="002060"/>
          <w:sz w:val="22"/>
          <w:szCs w:val="22"/>
        </w:rPr>
        <w:t xml:space="preserve"> and Banff Ward per week with informal ward assessments through the week as per agreed Job Plan and emergency review / cover e.g.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14:paraId="3DA9CBBC" w14:textId="77777777" w:rsidR="0002590C" w:rsidRPr="00650657" w:rsidRDefault="0002590C" w:rsidP="0002590C">
      <w:pPr>
        <w:jc w:val="both"/>
        <w:rPr>
          <w:rFonts w:ascii="Arial" w:hAnsi="Arial" w:cs="Arial"/>
          <w:color w:val="002060"/>
          <w:sz w:val="22"/>
          <w:szCs w:val="22"/>
        </w:rPr>
      </w:pPr>
    </w:p>
    <w:p w14:paraId="6987B2F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Provisional Timetable is as follows:</w:t>
      </w:r>
    </w:p>
    <w:p w14:paraId="15EAAD25" w14:textId="77777777" w:rsidR="0002590C" w:rsidRPr="00650657" w:rsidRDefault="0002590C" w:rsidP="0002590C">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650657" w:rsidRPr="00650657" w14:paraId="45B95285" w14:textId="77777777" w:rsidTr="00FF2AF6">
        <w:tc>
          <w:tcPr>
            <w:tcW w:w="561" w:type="dxa"/>
          </w:tcPr>
          <w:p w14:paraId="67011A03" w14:textId="77777777" w:rsidR="0002590C" w:rsidRPr="00650657" w:rsidRDefault="0002590C" w:rsidP="00FF2AF6">
            <w:pPr>
              <w:jc w:val="both"/>
              <w:rPr>
                <w:rFonts w:ascii="Arial" w:hAnsi="Arial" w:cs="Arial"/>
                <w:color w:val="002060"/>
                <w:sz w:val="22"/>
                <w:szCs w:val="22"/>
              </w:rPr>
            </w:pPr>
          </w:p>
        </w:tc>
        <w:tc>
          <w:tcPr>
            <w:tcW w:w="1528" w:type="dxa"/>
          </w:tcPr>
          <w:p w14:paraId="304FE06C"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Monday</w:t>
            </w:r>
          </w:p>
        </w:tc>
        <w:tc>
          <w:tcPr>
            <w:tcW w:w="1767" w:type="dxa"/>
          </w:tcPr>
          <w:p w14:paraId="03616854"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Tuesday</w:t>
            </w:r>
          </w:p>
        </w:tc>
        <w:tc>
          <w:tcPr>
            <w:tcW w:w="1424" w:type="dxa"/>
          </w:tcPr>
          <w:p w14:paraId="4AEC10DE"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Wednesday</w:t>
            </w:r>
          </w:p>
        </w:tc>
        <w:tc>
          <w:tcPr>
            <w:tcW w:w="1587" w:type="dxa"/>
          </w:tcPr>
          <w:p w14:paraId="5D4FF0E2"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Thursday</w:t>
            </w:r>
          </w:p>
        </w:tc>
        <w:tc>
          <w:tcPr>
            <w:tcW w:w="1553" w:type="dxa"/>
          </w:tcPr>
          <w:p w14:paraId="5ED8FEF1"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Friday</w:t>
            </w:r>
          </w:p>
        </w:tc>
      </w:tr>
      <w:tr w:rsidR="00650657" w:rsidRPr="00650657" w14:paraId="27F9664B" w14:textId="77777777" w:rsidTr="00FF2AF6">
        <w:trPr>
          <w:trHeight w:val="805"/>
        </w:trPr>
        <w:tc>
          <w:tcPr>
            <w:tcW w:w="561" w:type="dxa"/>
          </w:tcPr>
          <w:p w14:paraId="719F9287"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AM</w:t>
            </w:r>
          </w:p>
        </w:tc>
        <w:tc>
          <w:tcPr>
            <w:tcW w:w="1528" w:type="dxa"/>
          </w:tcPr>
          <w:p w14:paraId="11C5398F"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Formal Ward Round Banff Ward</w:t>
            </w:r>
          </w:p>
        </w:tc>
        <w:tc>
          <w:tcPr>
            <w:tcW w:w="1767" w:type="dxa"/>
          </w:tcPr>
          <w:p w14:paraId="563DE7CF"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Allocation meeting and MDT</w:t>
            </w:r>
          </w:p>
        </w:tc>
        <w:tc>
          <w:tcPr>
            <w:tcW w:w="1424" w:type="dxa"/>
          </w:tcPr>
          <w:p w14:paraId="1FF2C745"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Ward Reviews</w:t>
            </w:r>
          </w:p>
        </w:tc>
        <w:tc>
          <w:tcPr>
            <w:tcW w:w="1587" w:type="dxa"/>
          </w:tcPr>
          <w:p w14:paraId="3FD35817"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SPA (Teaching)</w:t>
            </w:r>
          </w:p>
        </w:tc>
        <w:tc>
          <w:tcPr>
            <w:tcW w:w="1553" w:type="dxa"/>
          </w:tcPr>
          <w:p w14:paraId="29E742C6"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Outpatient Clinic</w:t>
            </w:r>
          </w:p>
        </w:tc>
      </w:tr>
      <w:tr w:rsidR="00650657" w:rsidRPr="00650657" w14:paraId="5E83C9B6" w14:textId="77777777" w:rsidTr="00FF2AF6">
        <w:tc>
          <w:tcPr>
            <w:tcW w:w="561" w:type="dxa"/>
          </w:tcPr>
          <w:p w14:paraId="25D62636"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PM</w:t>
            </w:r>
          </w:p>
        </w:tc>
        <w:tc>
          <w:tcPr>
            <w:tcW w:w="1528" w:type="dxa"/>
          </w:tcPr>
          <w:p w14:paraId="2384ACBA"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 xml:space="preserve">Formal Ward Round </w:t>
            </w:r>
            <w:proofErr w:type="spellStart"/>
            <w:r w:rsidRPr="00650657">
              <w:rPr>
                <w:rFonts w:ascii="Arial" w:hAnsi="Arial" w:cs="Arial"/>
                <w:color w:val="002060"/>
                <w:sz w:val="22"/>
                <w:szCs w:val="22"/>
              </w:rPr>
              <w:t>Balmore</w:t>
            </w:r>
            <w:proofErr w:type="spellEnd"/>
            <w:r w:rsidRPr="00650657">
              <w:rPr>
                <w:rFonts w:ascii="Arial" w:hAnsi="Arial" w:cs="Arial"/>
                <w:color w:val="002060"/>
                <w:sz w:val="22"/>
                <w:szCs w:val="22"/>
              </w:rPr>
              <w:t xml:space="preserve"> Ward</w:t>
            </w:r>
          </w:p>
        </w:tc>
        <w:tc>
          <w:tcPr>
            <w:tcW w:w="1767" w:type="dxa"/>
          </w:tcPr>
          <w:p w14:paraId="33E31D82"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Outpatient clinic</w:t>
            </w:r>
          </w:p>
        </w:tc>
        <w:tc>
          <w:tcPr>
            <w:tcW w:w="1424" w:type="dxa"/>
          </w:tcPr>
          <w:p w14:paraId="2AEFD813"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Domiciliary visits / Admin</w:t>
            </w:r>
          </w:p>
        </w:tc>
        <w:tc>
          <w:tcPr>
            <w:tcW w:w="1587" w:type="dxa"/>
          </w:tcPr>
          <w:p w14:paraId="4E410E31"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Ward reviews</w:t>
            </w:r>
          </w:p>
        </w:tc>
        <w:tc>
          <w:tcPr>
            <w:tcW w:w="1553" w:type="dxa"/>
          </w:tcPr>
          <w:p w14:paraId="30CA5DF8" w14:textId="77777777" w:rsidR="0002590C" w:rsidRPr="00650657" w:rsidRDefault="0002590C" w:rsidP="00FF2AF6">
            <w:pPr>
              <w:jc w:val="both"/>
              <w:rPr>
                <w:rFonts w:ascii="Arial" w:hAnsi="Arial" w:cs="Arial"/>
                <w:color w:val="002060"/>
                <w:sz w:val="22"/>
                <w:szCs w:val="22"/>
              </w:rPr>
            </w:pPr>
            <w:r w:rsidRPr="00650657">
              <w:rPr>
                <w:rFonts w:ascii="Arial" w:hAnsi="Arial" w:cs="Arial"/>
                <w:color w:val="002060"/>
                <w:sz w:val="22"/>
                <w:szCs w:val="22"/>
              </w:rPr>
              <w:t>Domiciliary visits / Admin</w:t>
            </w:r>
          </w:p>
        </w:tc>
      </w:tr>
    </w:tbl>
    <w:p w14:paraId="00DE2410" w14:textId="77777777" w:rsidR="0002590C" w:rsidRPr="00650657" w:rsidRDefault="0002590C" w:rsidP="0002590C">
      <w:pPr>
        <w:jc w:val="both"/>
        <w:rPr>
          <w:rFonts w:ascii="Arial" w:hAnsi="Arial" w:cs="Arial"/>
          <w:color w:val="002060"/>
          <w:sz w:val="22"/>
          <w:szCs w:val="22"/>
        </w:rPr>
      </w:pPr>
    </w:p>
    <w:p w14:paraId="651A1E3A" w14:textId="77777777" w:rsidR="0002590C" w:rsidRPr="00650657" w:rsidRDefault="0002590C" w:rsidP="0002590C">
      <w:pPr>
        <w:jc w:val="both"/>
        <w:rPr>
          <w:rFonts w:ascii="Arial" w:hAnsi="Arial" w:cs="Arial"/>
          <w:color w:val="002060"/>
          <w:sz w:val="22"/>
          <w:szCs w:val="22"/>
        </w:rPr>
      </w:pPr>
    </w:p>
    <w:p w14:paraId="36067B8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14:paraId="31BEA56B" w14:textId="77777777" w:rsidR="0002590C" w:rsidRPr="00650657" w:rsidRDefault="0002590C" w:rsidP="0002590C">
      <w:pPr>
        <w:jc w:val="both"/>
        <w:rPr>
          <w:rFonts w:ascii="Arial" w:hAnsi="Arial" w:cs="Arial"/>
          <w:color w:val="002060"/>
          <w:sz w:val="22"/>
          <w:szCs w:val="22"/>
        </w:rPr>
      </w:pPr>
    </w:p>
    <w:p w14:paraId="79DCC180" w14:textId="77777777" w:rsidR="0002590C" w:rsidRPr="00650657" w:rsidRDefault="0002590C" w:rsidP="0002590C">
      <w:pPr>
        <w:pStyle w:val="xmsonormal"/>
        <w:jc w:val="both"/>
        <w:rPr>
          <w:rFonts w:ascii="Arial" w:hAnsi="Arial" w:cs="Arial"/>
          <w:color w:val="002060"/>
          <w:sz w:val="22"/>
          <w:szCs w:val="22"/>
        </w:rPr>
      </w:pPr>
      <w:r w:rsidRPr="00650657">
        <w:rPr>
          <w:rFonts w:ascii="Arial" w:hAnsi="Arial" w:cs="Arial"/>
          <w:iCs/>
          <w:color w:val="002060"/>
          <w:sz w:val="22"/>
          <w:szCs w:val="22"/>
        </w:rPr>
        <w:t xml:space="preserve">The job is offered as a full-time post on a 10 PA basis but applications will be considered from those wishing to work less than full-time. Up to 2 EPA’s may be available to undertake additional outpatient and/or direct clinical care (DCC) sessions or management activity. </w:t>
      </w:r>
    </w:p>
    <w:p w14:paraId="24F83E38" w14:textId="77777777" w:rsidR="0002590C" w:rsidRPr="00650657" w:rsidRDefault="0002590C" w:rsidP="0002590C">
      <w:pPr>
        <w:pStyle w:val="xmsonormal"/>
        <w:jc w:val="both"/>
        <w:rPr>
          <w:rFonts w:ascii="Arial" w:hAnsi="Arial" w:cs="Arial"/>
          <w:color w:val="002060"/>
          <w:sz w:val="22"/>
          <w:szCs w:val="22"/>
        </w:rPr>
      </w:pPr>
      <w:r w:rsidRPr="00650657">
        <w:rPr>
          <w:rFonts w:ascii="Arial" w:hAnsi="Arial" w:cs="Arial"/>
          <w:iCs/>
          <w:color w:val="002060"/>
          <w:sz w:val="22"/>
          <w:szCs w:val="22"/>
        </w:rPr>
        <w:t> </w:t>
      </w:r>
    </w:p>
    <w:p w14:paraId="6277A16A" w14:textId="77777777" w:rsidR="0002590C" w:rsidRPr="00650657" w:rsidRDefault="0002590C" w:rsidP="0002590C">
      <w:pPr>
        <w:pStyle w:val="NormalWeb"/>
        <w:jc w:val="both"/>
        <w:rPr>
          <w:rFonts w:ascii="Arial" w:hAnsi="Arial" w:cs="Arial"/>
          <w:color w:val="002060"/>
          <w:sz w:val="22"/>
          <w:szCs w:val="22"/>
        </w:rPr>
      </w:pPr>
      <w:r w:rsidRPr="00650657">
        <w:rPr>
          <w:rFonts w:ascii="Arial" w:hAnsi="Arial" w:cs="Arial"/>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22784CC1" w14:textId="77777777" w:rsidR="0002590C" w:rsidRPr="00650657" w:rsidRDefault="0002590C" w:rsidP="0002590C">
      <w:pPr>
        <w:pStyle w:val="xmsonormal"/>
        <w:jc w:val="both"/>
        <w:rPr>
          <w:rFonts w:ascii="Arial" w:hAnsi="Arial" w:cs="Arial"/>
          <w:color w:val="002060"/>
          <w:sz w:val="22"/>
          <w:szCs w:val="22"/>
        </w:rPr>
      </w:pPr>
      <w:r w:rsidRPr="00650657">
        <w:rPr>
          <w:rFonts w:ascii="Arial" w:hAnsi="Arial" w:cs="Arial"/>
          <w:iCs/>
          <w:color w:val="002060"/>
          <w:sz w:val="22"/>
          <w:szCs w:val="22"/>
        </w:rPr>
        <w:t> </w:t>
      </w:r>
    </w:p>
    <w:p w14:paraId="7C255B81" w14:textId="77777777" w:rsidR="0002590C" w:rsidRPr="00650657" w:rsidRDefault="0002590C" w:rsidP="0002590C">
      <w:pPr>
        <w:pStyle w:val="xmsonormal"/>
        <w:jc w:val="both"/>
        <w:rPr>
          <w:rFonts w:ascii="Arial" w:hAnsi="Arial" w:cs="Arial"/>
          <w:color w:val="002060"/>
          <w:sz w:val="22"/>
          <w:szCs w:val="22"/>
        </w:rPr>
      </w:pPr>
      <w:r w:rsidRPr="00650657">
        <w:rPr>
          <w:rFonts w:ascii="Arial" w:hAnsi="Arial" w:cs="Arial"/>
          <w:iCs/>
          <w:color w:val="002060"/>
          <w:sz w:val="22"/>
          <w:szCs w:val="22"/>
        </w:rPr>
        <w:t xml:space="preserve">All newly qualified Consultants are initially offered a minimum of 1 Core Supporting Professional Activity (SPA) which includes CPD, audit, clinical governance, appraisal, revalidation, job planning and management meetings. This will be reviewed within </w:t>
      </w:r>
    </w:p>
    <w:p w14:paraId="40346A6F" w14:textId="77777777" w:rsidR="0002590C" w:rsidRPr="00650657" w:rsidRDefault="0002590C" w:rsidP="0002590C">
      <w:pPr>
        <w:pStyle w:val="xmsonormal"/>
        <w:jc w:val="both"/>
        <w:rPr>
          <w:rFonts w:ascii="Arial" w:hAnsi="Arial" w:cs="Arial"/>
          <w:color w:val="002060"/>
          <w:sz w:val="22"/>
          <w:szCs w:val="22"/>
        </w:rPr>
      </w:pPr>
      <w:r w:rsidRPr="00650657">
        <w:rPr>
          <w:rFonts w:ascii="Arial" w:hAnsi="Arial" w:cs="Arial"/>
          <w:iCs/>
          <w:color w:val="002060"/>
          <w:sz w:val="22"/>
          <w:szCs w:val="22"/>
        </w:rPr>
        <w:t>6 months (or earlier if required) of appointment and revised upwards if additional responsibilities are agreed</w:t>
      </w:r>
      <w:r w:rsidRPr="00650657">
        <w:rPr>
          <w:rFonts w:ascii="Arial" w:hAnsi="Arial" w:cs="Arial"/>
          <w:b/>
          <w:bCs/>
          <w:iCs/>
          <w:color w:val="002060"/>
          <w:sz w:val="22"/>
          <w:szCs w:val="22"/>
        </w:rPr>
        <w:t xml:space="preserve">. </w:t>
      </w:r>
    </w:p>
    <w:p w14:paraId="35E406DB" w14:textId="77777777" w:rsidR="0002590C" w:rsidRPr="00650657" w:rsidRDefault="0002590C" w:rsidP="0002590C">
      <w:pPr>
        <w:jc w:val="both"/>
        <w:rPr>
          <w:rFonts w:ascii="Arial" w:hAnsi="Arial" w:cs="Arial"/>
          <w:color w:val="002060"/>
          <w:sz w:val="22"/>
          <w:szCs w:val="22"/>
        </w:rPr>
      </w:pPr>
    </w:p>
    <w:p w14:paraId="07E7D3EE"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post holders will be expected to provide medical leadership within the community and liaison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63BA192A" w14:textId="77777777" w:rsidR="0002590C" w:rsidRPr="00650657" w:rsidRDefault="0002590C" w:rsidP="0002590C">
      <w:pPr>
        <w:jc w:val="both"/>
        <w:rPr>
          <w:rFonts w:ascii="Arial" w:hAnsi="Arial" w:cs="Arial"/>
          <w:color w:val="002060"/>
          <w:sz w:val="22"/>
          <w:szCs w:val="22"/>
        </w:rPr>
      </w:pPr>
    </w:p>
    <w:p w14:paraId="756459F0"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 on-call commitment is currently 1 in 25 (non-resident) as part of South Glasgow and Clyde rota with a continuous rota of higher trainees.</w:t>
      </w:r>
    </w:p>
    <w:p w14:paraId="25DB4BCB" w14:textId="77777777" w:rsidR="0002590C" w:rsidRPr="00650657" w:rsidRDefault="0002590C" w:rsidP="0002590C">
      <w:pPr>
        <w:jc w:val="both"/>
        <w:rPr>
          <w:rFonts w:ascii="Arial" w:hAnsi="Arial" w:cs="Arial"/>
          <w:color w:val="002060"/>
          <w:sz w:val="22"/>
          <w:szCs w:val="22"/>
        </w:rPr>
      </w:pPr>
    </w:p>
    <w:p w14:paraId="68F76B1B"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Lead Consultant in Old Age Psychiatry for South Glasgow is Dr Elizabeth </w:t>
      </w:r>
      <w:proofErr w:type="spellStart"/>
      <w:r w:rsidRPr="00650657">
        <w:rPr>
          <w:rFonts w:ascii="Arial" w:hAnsi="Arial" w:cs="Arial"/>
          <w:color w:val="002060"/>
          <w:sz w:val="22"/>
          <w:szCs w:val="22"/>
        </w:rPr>
        <w:t>Lightbody</w:t>
      </w:r>
      <w:proofErr w:type="spellEnd"/>
      <w:r w:rsidRPr="00650657">
        <w:rPr>
          <w:rFonts w:ascii="Arial" w:hAnsi="Arial" w:cs="Arial"/>
          <w:color w:val="002060"/>
          <w:sz w:val="22"/>
          <w:szCs w:val="22"/>
        </w:rPr>
        <w:t>, Consultant Psychiatrist, Contact number 0141 211 6579.</w:t>
      </w:r>
    </w:p>
    <w:p w14:paraId="76D4EC22" w14:textId="77777777" w:rsidR="0002590C" w:rsidRPr="00650657" w:rsidRDefault="0002590C" w:rsidP="0002590C">
      <w:pPr>
        <w:jc w:val="both"/>
        <w:rPr>
          <w:rFonts w:ascii="Arial" w:hAnsi="Arial" w:cs="Arial"/>
          <w:color w:val="002060"/>
          <w:sz w:val="22"/>
          <w:szCs w:val="22"/>
        </w:rPr>
      </w:pPr>
    </w:p>
    <w:p w14:paraId="6173C1D2"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 Clinical Director for Old Age Psychiatry Services in Greater Glasgow and Clyde is Dr Ashley Fergie,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 </w:t>
      </w:r>
      <w:proofErr w:type="gramStart"/>
      <w:r w:rsidRPr="00650657">
        <w:rPr>
          <w:rFonts w:ascii="Arial" w:hAnsi="Arial" w:cs="Arial"/>
          <w:color w:val="002060"/>
          <w:sz w:val="22"/>
          <w:szCs w:val="22"/>
        </w:rPr>
        <w:t>Glasgow</w:t>
      </w:r>
      <w:proofErr w:type="gramEnd"/>
      <w:r w:rsidRPr="00650657">
        <w:rPr>
          <w:rFonts w:ascii="Arial" w:hAnsi="Arial" w:cs="Arial"/>
          <w:color w:val="002060"/>
          <w:sz w:val="22"/>
          <w:szCs w:val="22"/>
        </w:rPr>
        <w:t>. Contact number 0141 211 6429.</w:t>
      </w:r>
    </w:p>
    <w:p w14:paraId="3789136C" w14:textId="77777777" w:rsidR="00294E61" w:rsidRPr="00650657" w:rsidRDefault="00294E61" w:rsidP="008A52ED">
      <w:pPr>
        <w:rPr>
          <w:rFonts w:ascii="Arial" w:hAnsi="Arial" w:cs="Arial"/>
          <w:b/>
          <w:bCs/>
          <w:color w:val="002060"/>
          <w:sz w:val="22"/>
          <w:szCs w:val="22"/>
        </w:rPr>
      </w:pPr>
    </w:p>
    <w:p w14:paraId="2FA92747"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Multidisciplinary Teaching</w:t>
      </w:r>
    </w:p>
    <w:p w14:paraId="0754A1D2" w14:textId="77777777" w:rsidR="0002590C" w:rsidRPr="00650657" w:rsidRDefault="0002590C" w:rsidP="0002590C">
      <w:pPr>
        <w:jc w:val="both"/>
        <w:rPr>
          <w:rFonts w:ascii="Arial" w:hAnsi="Arial" w:cs="Arial"/>
          <w:color w:val="002060"/>
          <w:sz w:val="22"/>
          <w:szCs w:val="22"/>
        </w:rPr>
      </w:pPr>
    </w:p>
    <w:p w14:paraId="54D097CB"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There is opportunity for medical staff and multidisciplinary teaching within the service and this is encouraged as a contribution to team/staff development. There are excellent links with the University </w:t>
      </w:r>
      <w:proofErr w:type="gramStart"/>
      <w:r w:rsidRPr="00650657">
        <w:rPr>
          <w:rFonts w:ascii="Arial" w:hAnsi="Arial" w:cs="Arial"/>
          <w:color w:val="002060"/>
          <w:sz w:val="22"/>
          <w:szCs w:val="22"/>
        </w:rPr>
        <w:t>of</w:t>
      </w:r>
      <w:proofErr w:type="gramEnd"/>
      <w:r w:rsidRPr="00650657">
        <w:rPr>
          <w:rFonts w:ascii="Arial" w:hAnsi="Arial" w:cs="Arial"/>
          <w:color w:val="002060"/>
          <w:sz w:val="22"/>
          <w:szCs w:val="22"/>
        </w:rPr>
        <w:t xml:space="preserve"> Glasgow Medical School and we provide well organised regular and elective student placements. </w:t>
      </w:r>
    </w:p>
    <w:p w14:paraId="615C262A" w14:textId="77777777" w:rsidR="0002590C" w:rsidRPr="00650657" w:rsidRDefault="0002590C" w:rsidP="0002590C">
      <w:pPr>
        <w:jc w:val="both"/>
        <w:rPr>
          <w:rFonts w:ascii="Arial" w:hAnsi="Arial" w:cs="Arial"/>
          <w:color w:val="002060"/>
          <w:sz w:val="22"/>
          <w:szCs w:val="22"/>
        </w:rPr>
      </w:pPr>
    </w:p>
    <w:p w14:paraId="2731127E"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Research</w:t>
      </w:r>
    </w:p>
    <w:p w14:paraId="209F4192" w14:textId="77777777" w:rsidR="0002590C" w:rsidRPr="00650657" w:rsidRDefault="0002590C" w:rsidP="0002590C">
      <w:pPr>
        <w:jc w:val="both"/>
        <w:rPr>
          <w:rFonts w:ascii="Arial" w:hAnsi="Arial" w:cs="Arial"/>
          <w:color w:val="002060"/>
          <w:sz w:val="22"/>
          <w:szCs w:val="22"/>
        </w:rPr>
      </w:pPr>
    </w:p>
    <w:p w14:paraId="18A330B1"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are a number of research projects on going in Greater Glasgow and Clyde and the post holder will be encouraged to become involved in research if they wish.</w:t>
      </w:r>
    </w:p>
    <w:p w14:paraId="478FC80C"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 </w:t>
      </w:r>
    </w:p>
    <w:p w14:paraId="71FA54B7"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Continued Professional Development</w:t>
      </w:r>
    </w:p>
    <w:p w14:paraId="2B90E0F3" w14:textId="77777777" w:rsidR="0002590C" w:rsidRPr="00650657" w:rsidRDefault="0002590C" w:rsidP="0002590C">
      <w:pPr>
        <w:jc w:val="both"/>
        <w:rPr>
          <w:rFonts w:ascii="Arial" w:hAnsi="Arial" w:cs="Arial"/>
          <w:color w:val="002060"/>
          <w:sz w:val="22"/>
          <w:szCs w:val="22"/>
        </w:rPr>
      </w:pPr>
    </w:p>
    <w:p w14:paraId="7012967A"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Study Leave</w:t>
      </w:r>
    </w:p>
    <w:p w14:paraId="1423BC1C" w14:textId="77777777" w:rsidR="0002590C" w:rsidRPr="00650657" w:rsidRDefault="0002590C" w:rsidP="0002590C">
      <w:pPr>
        <w:jc w:val="both"/>
        <w:rPr>
          <w:rFonts w:ascii="Arial" w:hAnsi="Arial" w:cs="Arial"/>
          <w:color w:val="002060"/>
          <w:sz w:val="22"/>
          <w:szCs w:val="22"/>
        </w:rPr>
      </w:pPr>
    </w:p>
    <w:p w14:paraId="39F44654"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is a study leave budget and medical staff are encouraged to ensure that they keep their practice up to date.</w:t>
      </w:r>
    </w:p>
    <w:p w14:paraId="6B3ADB48" w14:textId="77777777" w:rsidR="0002590C" w:rsidRPr="00650657" w:rsidRDefault="0002590C" w:rsidP="0002590C">
      <w:pPr>
        <w:jc w:val="both"/>
        <w:rPr>
          <w:rFonts w:ascii="Arial" w:hAnsi="Arial" w:cs="Arial"/>
          <w:color w:val="002060"/>
          <w:sz w:val="22"/>
          <w:szCs w:val="22"/>
        </w:rPr>
      </w:pPr>
    </w:p>
    <w:p w14:paraId="4BFB4008"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C.P.D.</w:t>
      </w:r>
    </w:p>
    <w:p w14:paraId="00D45BE3" w14:textId="77777777" w:rsidR="0002590C" w:rsidRPr="00650657" w:rsidRDefault="0002590C" w:rsidP="0002590C">
      <w:pPr>
        <w:jc w:val="both"/>
        <w:rPr>
          <w:rFonts w:ascii="Arial" w:hAnsi="Arial" w:cs="Arial"/>
          <w:color w:val="002060"/>
          <w:sz w:val="22"/>
          <w:szCs w:val="22"/>
        </w:rPr>
      </w:pPr>
    </w:p>
    <w:p w14:paraId="6DD5B2EF"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There is a West of Scotland CPD Programme.</w:t>
      </w:r>
    </w:p>
    <w:p w14:paraId="3A3E5FC1" w14:textId="77777777" w:rsidR="0002590C" w:rsidRPr="00650657" w:rsidRDefault="0002590C" w:rsidP="0002590C">
      <w:pPr>
        <w:jc w:val="both"/>
        <w:rPr>
          <w:rFonts w:ascii="Arial" w:hAnsi="Arial" w:cs="Arial"/>
          <w:color w:val="002060"/>
          <w:sz w:val="22"/>
          <w:szCs w:val="22"/>
        </w:rPr>
      </w:pPr>
    </w:p>
    <w:p w14:paraId="05EC47E8"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There is internal South Glasgow psychiatry teaching regularly based at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w:t>
      </w:r>
    </w:p>
    <w:p w14:paraId="548F4C1F" w14:textId="77777777" w:rsidR="0002590C" w:rsidRPr="00650657" w:rsidRDefault="0002590C" w:rsidP="0002590C">
      <w:pPr>
        <w:jc w:val="both"/>
        <w:rPr>
          <w:rFonts w:ascii="Arial" w:hAnsi="Arial" w:cs="Arial"/>
          <w:color w:val="002060"/>
          <w:sz w:val="22"/>
          <w:szCs w:val="22"/>
        </w:rPr>
      </w:pPr>
    </w:p>
    <w:p w14:paraId="18682DFC"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There is old age psychiatry teaching on a monthly basis which all consultants in the West of Scotland are welcome to attend which is based at </w:t>
      </w:r>
      <w:proofErr w:type="spellStart"/>
      <w:r w:rsidRPr="00650657">
        <w:rPr>
          <w:rFonts w:ascii="Arial" w:hAnsi="Arial" w:cs="Arial"/>
          <w:color w:val="002060"/>
          <w:sz w:val="22"/>
          <w:szCs w:val="22"/>
        </w:rPr>
        <w:t>Leverndale</w:t>
      </w:r>
      <w:proofErr w:type="spellEnd"/>
      <w:r w:rsidRPr="00650657">
        <w:rPr>
          <w:rFonts w:ascii="Arial" w:hAnsi="Arial" w:cs="Arial"/>
          <w:color w:val="002060"/>
          <w:sz w:val="22"/>
          <w:szCs w:val="22"/>
        </w:rPr>
        <w:t xml:space="preserve"> Hospital.</w:t>
      </w:r>
    </w:p>
    <w:p w14:paraId="6FB8E586" w14:textId="77777777" w:rsidR="0002590C" w:rsidRPr="00650657" w:rsidRDefault="0002590C" w:rsidP="0002590C">
      <w:pPr>
        <w:jc w:val="both"/>
        <w:rPr>
          <w:rFonts w:ascii="Arial" w:hAnsi="Arial" w:cs="Arial"/>
          <w:color w:val="002060"/>
          <w:sz w:val="22"/>
          <w:szCs w:val="22"/>
        </w:rPr>
      </w:pPr>
    </w:p>
    <w:p w14:paraId="234A42BD"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Old Age senior medical staff in South Glasgow meet fortnightly for case based discussions with excellent peer support.</w:t>
      </w:r>
    </w:p>
    <w:p w14:paraId="72EF0647" w14:textId="77777777" w:rsidR="0002590C" w:rsidRPr="00650657" w:rsidRDefault="0002590C" w:rsidP="0002590C">
      <w:pPr>
        <w:jc w:val="both"/>
        <w:rPr>
          <w:rFonts w:ascii="Arial" w:hAnsi="Arial" w:cs="Arial"/>
          <w:color w:val="002060"/>
          <w:sz w:val="22"/>
          <w:szCs w:val="22"/>
        </w:rPr>
      </w:pPr>
    </w:p>
    <w:p w14:paraId="56D0C5C8" w14:textId="77777777" w:rsidR="0002590C" w:rsidRPr="00650657" w:rsidRDefault="0002590C" w:rsidP="0002590C">
      <w:pPr>
        <w:jc w:val="both"/>
        <w:rPr>
          <w:rFonts w:ascii="Arial" w:hAnsi="Arial" w:cs="Arial"/>
          <w:b/>
          <w:color w:val="002060"/>
          <w:sz w:val="22"/>
          <w:szCs w:val="22"/>
        </w:rPr>
      </w:pPr>
      <w:r w:rsidRPr="00650657">
        <w:rPr>
          <w:rFonts w:ascii="Arial" w:hAnsi="Arial" w:cs="Arial"/>
          <w:b/>
          <w:color w:val="002060"/>
          <w:sz w:val="22"/>
          <w:szCs w:val="22"/>
        </w:rPr>
        <w:t>Management and Leadership opportunities</w:t>
      </w:r>
    </w:p>
    <w:p w14:paraId="22406A64" w14:textId="77777777" w:rsidR="0002590C" w:rsidRPr="00650657" w:rsidRDefault="0002590C" w:rsidP="0002590C">
      <w:pPr>
        <w:jc w:val="both"/>
        <w:rPr>
          <w:rFonts w:ascii="Arial" w:hAnsi="Arial" w:cs="Arial"/>
          <w:b/>
          <w:color w:val="002060"/>
          <w:sz w:val="22"/>
          <w:szCs w:val="22"/>
        </w:rPr>
      </w:pPr>
    </w:p>
    <w:p w14:paraId="1C3E44EA" w14:textId="77777777" w:rsidR="0002590C" w:rsidRPr="00650657" w:rsidRDefault="0002590C" w:rsidP="0002590C">
      <w:pPr>
        <w:jc w:val="both"/>
        <w:rPr>
          <w:rFonts w:ascii="Arial" w:hAnsi="Arial" w:cs="Arial"/>
          <w:color w:val="002060"/>
          <w:sz w:val="22"/>
          <w:szCs w:val="22"/>
        </w:rPr>
      </w:pPr>
      <w:r w:rsidRPr="00650657">
        <w:rPr>
          <w:rFonts w:ascii="Arial" w:hAnsi="Arial" w:cs="Arial"/>
          <w:color w:val="002060"/>
          <w:sz w:val="22"/>
          <w:szCs w:val="22"/>
        </w:rPr>
        <w:t xml:space="preserve">South Glasgow Old Age Psychiatry have been at the forefront of innovation. </w:t>
      </w:r>
      <w:proofErr w:type="spellStart"/>
      <w:r w:rsidRPr="00650657">
        <w:rPr>
          <w:rFonts w:ascii="Arial" w:hAnsi="Arial" w:cs="Arial"/>
          <w:color w:val="002060"/>
          <w:sz w:val="22"/>
          <w:szCs w:val="22"/>
        </w:rPr>
        <w:t>Balmore</w:t>
      </w:r>
      <w:proofErr w:type="spellEnd"/>
      <w:r w:rsidRPr="00650657">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14:paraId="1BE67C88" w14:textId="77777777" w:rsidR="0002590C" w:rsidRPr="00650657" w:rsidRDefault="0002590C" w:rsidP="0002590C">
      <w:pPr>
        <w:jc w:val="both"/>
        <w:rPr>
          <w:rFonts w:ascii="Arial" w:hAnsi="Arial" w:cs="Arial"/>
          <w:color w:val="002060"/>
          <w:sz w:val="22"/>
          <w:szCs w:val="22"/>
        </w:rPr>
      </w:pPr>
    </w:p>
    <w:p w14:paraId="744437BB" w14:textId="77777777" w:rsidR="0002590C" w:rsidRDefault="0002590C" w:rsidP="0002590C">
      <w:pPr>
        <w:jc w:val="both"/>
        <w:rPr>
          <w:rFonts w:ascii="Arial" w:hAnsi="Arial" w:cs="Arial"/>
          <w:color w:val="002060"/>
          <w:sz w:val="22"/>
          <w:szCs w:val="22"/>
        </w:rPr>
      </w:pPr>
      <w:r w:rsidRPr="00650657">
        <w:rPr>
          <w:rFonts w:ascii="Arial" w:hAnsi="Arial" w:cs="Arial"/>
          <w:color w:val="002060"/>
          <w:sz w:val="22"/>
          <w:szCs w:val="22"/>
        </w:rPr>
        <w:t>There is a Bed Management meeting monthly and a Business meeting 2 monthly attended by senior management as well as consultant staff.</w:t>
      </w:r>
    </w:p>
    <w:p w14:paraId="34AC6346" w14:textId="77777777" w:rsidR="00650657" w:rsidRDefault="00650657" w:rsidP="0002590C">
      <w:pPr>
        <w:jc w:val="both"/>
        <w:rPr>
          <w:rFonts w:ascii="Arial" w:hAnsi="Arial" w:cs="Arial"/>
          <w:color w:val="002060"/>
          <w:sz w:val="22"/>
          <w:szCs w:val="22"/>
        </w:rPr>
      </w:pPr>
    </w:p>
    <w:p w14:paraId="54693BE9" w14:textId="77777777" w:rsidR="00650657" w:rsidRDefault="00650657" w:rsidP="0002590C">
      <w:pPr>
        <w:jc w:val="both"/>
        <w:rPr>
          <w:rFonts w:ascii="Arial" w:hAnsi="Arial" w:cs="Arial"/>
          <w:color w:val="002060"/>
          <w:sz w:val="22"/>
          <w:szCs w:val="22"/>
        </w:rPr>
      </w:pPr>
    </w:p>
    <w:p w14:paraId="642C3E6C" w14:textId="77777777" w:rsidR="00650657" w:rsidRDefault="00650657" w:rsidP="0002590C">
      <w:pPr>
        <w:jc w:val="both"/>
        <w:rPr>
          <w:rFonts w:ascii="Arial" w:hAnsi="Arial" w:cs="Arial"/>
          <w:color w:val="002060"/>
          <w:sz w:val="22"/>
          <w:szCs w:val="22"/>
        </w:rPr>
      </w:pPr>
    </w:p>
    <w:p w14:paraId="10639AD7" w14:textId="77777777" w:rsidR="00650657" w:rsidRDefault="00650657" w:rsidP="0002590C">
      <w:pPr>
        <w:jc w:val="both"/>
        <w:rPr>
          <w:rFonts w:ascii="Arial" w:hAnsi="Arial" w:cs="Arial"/>
          <w:color w:val="002060"/>
          <w:sz w:val="22"/>
          <w:szCs w:val="22"/>
        </w:rPr>
      </w:pPr>
    </w:p>
    <w:p w14:paraId="5837E945" w14:textId="77777777" w:rsidR="00650657" w:rsidRDefault="00650657" w:rsidP="0002590C">
      <w:pPr>
        <w:jc w:val="both"/>
        <w:rPr>
          <w:rFonts w:ascii="Arial" w:hAnsi="Arial" w:cs="Arial"/>
          <w:color w:val="002060"/>
          <w:sz w:val="22"/>
          <w:szCs w:val="22"/>
        </w:rPr>
      </w:pPr>
    </w:p>
    <w:p w14:paraId="73FCDAA0" w14:textId="77777777" w:rsidR="00650657" w:rsidRDefault="00650657" w:rsidP="0002590C">
      <w:pPr>
        <w:jc w:val="both"/>
        <w:rPr>
          <w:rFonts w:ascii="Arial" w:hAnsi="Arial" w:cs="Arial"/>
          <w:color w:val="002060"/>
          <w:sz w:val="22"/>
          <w:szCs w:val="22"/>
        </w:rPr>
      </w:pPr>
    </w:p>
    <w:p w14:paraId="465C0ECE" w14:textId="77777777" w:rsidR="00650657" w:rsidRDefault="00650657" w:rsidP="0002590C">
      <w:pPr>
        <w:jc w:val="both"/>
        <w:rPr>
          <w:rFonts w:ascii="Arial" w:hAnsi="Arial" w:cs="Arial"/>
          <w:color w:val="002060"/>
          <w:sz w:val="22"/>
          <w:szCs w:val="22"/>
        </w:rPr>
      </w:pPr>
    </w:p>
    <w:p w14:paraId="54B0D737" w14:textId="77777777" w:rsidR="00650657" w:rsidRDefault="00650657" w:rsidP="0002590C">
      <w:pPr>
        <w:jc w:val="both"/>
        <w:rPr>
          <w:rFonts w:ascii="Arial" w:hAnsi="Arial" w:cs="Arial"/>
          <w:color w:val="002060"/>
          <w:sz w:val="22"/>
          <w:szCs w:val="22"/>
        </w:rPr>
      </w:pPr>
    </w:p>
    <w:p w14:paraId="1F3D45C7" w14:textId="77777777" w:rsidR="00650657" w:rsidRDefault="00650657" w:rsidP="0002590C">
      <w:pPr>
        <w:jc w:val="both"/>
        <w:rPr>
          <w:rFonts w:ascii="Arial" w:hAnsi="Arial" w:cs="Arial"/>
          <w:color w:val="002060"/>
          <w:sz w:val="22"/>
          <w:szCs w:val="22"/>
        </w:rPr>
      </w:pPr>
    </w:p>
    <w:p w14:paraId="0CAAB33F" w14:textId="77777777" w:rsidR="00650657" w:rsidRPr="00650657" w:rsidRDefault="00650657" w:rsidP="0002590C">
      <w:pPr>
        <w:jc w:val="both"/>
        <w:rPr>
          <w:rFonts w:ascii="Arial" w:hAnsi="Arial" w:cs="Arial"/>
          <w:color w:val="002060"/>
          <w:sz w:val="22"/>
          <w:szCs w:val="22"/>
        </w:rPr>
      </w:pPr>
    </w:p>
    <w:p w14:paraId="00D2BCFF" w14:textId="77777777" w:rsidR="0002590C" w:rsidRPr="00650657" w:rsidRDefault="0002590C" w:rsidP="008A52ED">
      <w:pPr>
        <w:rPr>
          <w:rFonts w:ascii="Arial" w:hAnsi="Arial" w:cs="Arial"/>
          <w:b/>
          <w:bCs/>
          <w:color w:val="002060"/>
          <w:sz w:val="22"/>
          <w:szCs w:val="22"/>
        </w:rPr>
      </w:pPr>
    </w:p>
    <w:tbl>
      <w:tblPr>
        <w:tblW w:w="581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4193"/>
        <w:gridCol w:w="4685"/>
      </w:tblGrid>
      <w:tr w:rsidR="00650657" w:rsidRPr="00650657" w14:paraId="2CCD65A2" w14:textId="77777777" w:rsidTr="00650657">
        <w:tblPrEx>
          <w:tblCellMar>
            <w:top w:w="0" w:type="dxa"/>
            <w:bottom w:w="0" w:type="dxa"/>
          </w:tblCellMar>
        </w:tblPrEx>
        <w:tc>
          <w:tcPr>
            <w:tcW w:w="5000" w:type="pct"/>
            <w:gridSpan w:val="3"/>
          </w:tcPr>
          <w:p w14:paraId="59E0A13D" w14:textId="77777777" w:rsidR="00650657" w:rsidRPr="00650657" w:rsidRDefault="00650657" w:rsidP="00FF2AF6">
            <w:pPr>
              <w:jc w:val="both"/>
              <w:rPr>
                <w:rFonts w:ascii="Arial" w:hAnsi="Arial" w:cs="Arial"/>
                <w:color w:val="002060"/>
                <w:sz w:val="22"/>
                <w:szCs w:val="22"/>
              </w:rPr>
            </w:pPr>
          </w:p>
          <w:p w14:paraId="19968CFC"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 xml:space="preserve">PERSON SPECIFICATION FOR OLD </w:t>
            </w:r>
            <w:smartTag w:uri="urn:schemas-microsoft-com:office:smarttags" w:element="stockticker">
              <w:r w:rsidRPr="00650657">
                <w:rPr>
                  <w:rFonts w:ascii="Arial" w:hAnsi="Arial" w:cs="Arial"/>
                  <w:color w:val="002060"/>
                  <w:sz w:val="22"/>
                  <w:szCs w:val="22"/>
                </w:rPr>
                <w:t>AGE</w:t>
              </w:r>
            </w:smartTag>
            <w:r w:rsidRPr="00650657">
              <w:rPr>
                <w:rFonts w:ascii="Arial" w:hAnsi="Arial" w:cs="Arial"/>
                <w:color w:val="002060"/>
                <w:sz w:val="22"/>
                <w:szCs w:val="22"/>
              </w:rPr>
              <w:t xml:space="preserve"> PSYCHIATRY    </w:t>
            </w:r>
          </w:p>
          <w:p w14:paraId="3FAB61A2" w14:textId="0CAB1783" w:rsidR="00650657" w:rsidRPr="00650657" w:rsidRDefault="00650657" w:rsidP="00FF2AF6">
            <w:pPr>
              <w:jc w:val="both"/>
              <w:rPr>
                <w:rFonts w:ascii="Arial" w:hAnsi="Arial" w:cs="Arial"/>
                <w:color w:val="002060"/>
                <w:sz w:val="22"/>
                <w:szCs w:val="22"/>
              </w:rPr>
            </w:pPr>
          </w:p>
        </w:tc>
      </w:tr>
      <w:tr w:rsidR="00650657" w:rsidRPr="00650657" w14:paraId="39E93051" w14:textId="77777777" w:rsidTr="00650657">
        <w:tblPrEx>
          <w:tblCellMar>
            <w:top w:w="0" w:type="dxa"/>
            <w:bottom w:w="0" w:type="dxa"/>
          </w:tblCellMar>
        </w:tblPrEx>
        <w:tc>
          <w:tcPr>
            <w:tcW w:w="744" w:type="pct"/>
          </w:tcPr>
          <w:p w14:paraId="5EC0D343" w14:textId="77777777" w:rsidR="00650657" w:rsidRPr="00650657" w:rsidRDefault="00650657" w:rsidP="00FF2AF6">
            <w:pPr>
              <w:jc w:val="both"/>
              <w:rPr>
                <w:rFonts w:ascii="Arial" w:hAnsi="Arial" w:cs="Arial"/>
                <w:color w:val="002060"/>
                <w:sz w:val="22"/>
                <w:szCs w:val="22"/>
              </w:rPr>
            </w:pPr>
          </w:p>
        </w:tc>
        <w:tc>
          <w:tcPr>
            <w:tcW w:w="2011" w:type="pct"/>
          </w:tcPr>
          <w:p w14:paraId="2675A242"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Essential</w:t>
            </w:r>
          </w:p>
        </w:tc>
        <w:tc>
          <w:tcPr>
            <w:tcW w:w="2245" w:type="pct"/>
          </w:tcPr>
          <w:p w14:paraId="09DE8D8E"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Desirable</w:t>
            </w:r>
          </w:p>
        </w:tc>
      </w:tr>
      <w:tr w:rsidR="00650657" w:rsidRPr="00650657" w14:paraId="00129C91" w14:textId="77777777" w:rsidTr="00650657">
        <w:tblPrEx>
          <w:tblCellMar>
            <w:top w:w="0" w:type="dxa"/>
            <w:bottom w:w="0" w:type="dxa"/>
          </w:tblCellMar>
        </w:tblPrEx>
        <w:tc>
          <w:tcPr>
            <w:tcW w:w="744" w:type="pct"/>
          </w:tcPr>
          <w:p w14:paraId="41EF61F3"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Qualifications</w:t>
            </w:r>
          </w:p>
        </w:tc>
        <w:tc>
          <w:tcPr>
            <w:tcW w:w="2011" w:type="pct"/>
          </w:tcPr>
          <w:p w14:paraId="178D8EE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Medical degree (</w:t>
            </w:r>
            <w:proofErr w:type="spellStart"/>
            <w:r w:rsidRPr="00650657">
              <w:rPr>
                <w:rFonts w:ascii="Arial" w:hAnsi="Arial" w:cs="Arial"/>
                <w:color w:val="002060"/>
                <w:sz w:val="22"/>
                <w:szCs w:val="22"/>
              </w:rPr>
              <w:t>MBChB</w:t>
            </w:r>
            <w:proofErr w:type="spellEnd"/>
            <w:r w:rsidRPr="00650657">
              <w:rPr>
                <w:rFonts w:ascii="Arial" w:hAnsi="Arial" w:cs="Arial"/>
                <w:color w:val="002060"/>
                <w:sz w:val="22"/>
                <w:szCs w:val="22"/>
              </w:rPr>
              <w:t xml:space="preserve"> or equivalent)</w:t>
            </w:r>
          </w:p>
          <w:p w14:paraId="2CB015C7" w14:textId="02D6FCC1" w:rsidR="00650657" w:rsidRPr="00650657" w:rsidRDefault="00650657" w:rsidP="00650657">
            <w:pPr>
              <w:numPr>
                <w:ilvl w:val="0"/>
                <w:numId w:val="35"/>
              </w:numPr>
              <w:suppressAutoHyphens/>
              <w:autoSpaceDE w:val="0"/>
              <w:autoSpaceDN w:val="0"/>
              <w:jc w:val="both"/>
              <w:rPr>
                <w:rFonts w:ascii="Arial" w:hAnsi="Arial" w:cs="Arial"/>
                <w:color w:val="002060"/>
                <w:sz w:val="22"/>
                <w:szCs w:val="22"/>
              </w:rPr>
            </w:pPr>
            <w:r w:rsidRPr="00650657">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w:t>
            </w:r>
            <w:r w:rsidRPr="00650657">
              <w:rPr>
                <w:rFonts w:ascii="Arial" w:hAnsi="Arial" w:cs="Arial"/>
                <w:color w:val="002060"/>
                <w:sz w:val="22"/>
                <w:szCs w:val="22"/>
              </w:rPr>
              <w:t xml:space="preserve"> the anticipated award of a CCT.</w:t>
            </w:r>
          </w:p>
          <w:p w14:paraId="7A402F4F" w14:textId="77777777" w:rsidR="00650657" w:rsidRPr="00650657" w:rsidRDefault="00650657" w:rsidP="00650657">
            <w:pPr>
              <w:numPr>
                <w:ilvl w:val="0"/>
                <w:numId w:val="35"/>
              </w:numPr>
              <w:jc w:val="both"/>
              <w:rPr>
                <w:rFonts w:ascii="Arial" w:hAnsi="Arial" w:cs="Arial"/>
                <w:color w:val="002060"/>
                <w:sz w:val="22"/>
                <w:szCs w:val="22"/>
              </w:rPr>
            </w:pPr>
            <w:proofErr w:type="spellStart"/>
            <w:r w:rsidRPr="00650657">
              <w:rPr>
                <w:rFonts w:ascii="Arial" w:hAnsi="Arial" w:cs="Arial"/>
                <w:color w:val="002060"/>
                <w:sz w:val="22"/>
                <w:szCs w:val="22"/>
              </w:rPr>
              <w:t>MRCPsych</w:t>
            </w:r>
            <w:proofErr w:type="spellEnd"/>
            <w:r w:rsidRPr="00650657">
              <w:rPr>
                <w:rFonts w:ascii="Arial" w:hAnsi="Arial" w:cs="Arial"/>
                <w:color w:val="002060"/>
                <w:sz w:val="22"/>
                <w:szCs w:val="22"/>
              </w:rPr>
              <w:t xml:space="preserve"> or </w:t>
            </w:r>
            <w:proofErr w:type="spellStart"/>
            <w:r w:rsidRPr="00650657">
              <w:rPr>
                <w:rFonts w:ascii="Arial" w:hAnsi="Arial" w:cs="Arial"/>
                <w:color w:val="002060"/>
                <w:sz w:val="22"/>
                <w:szCs w:val="22"/>
              </w:rPr>
              <w:t>FRCPsych</w:t>
            </w:r>
            <w:proofErr w:type="spellEnd"/>
            <w:r w:rsidRPr="00650657">
              <w:rPr>
                <w:rFonts w:ascii="Arial" w:hAnsi="Arial" w:cs="Arial"/>
                <w:color w:val="002060"/>
                <w:sz w:val="22"/>
                <w:szCs w:val="22"/>
              </w:rPr>
              <w:t xml:space="preserve"> or equivalent</w:t>
            </w:r>
          </w:p>
          <w:p w14:paraId="0B63D680"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Able to be approved by Health Board under s20 of the mental health act.</w:t>
            </w:r>
          </w:p>
        </w:tc>
        <w:tc>
          <w:tcPr>
            <w:tcW w:w="2245" w:type="pct"/>
          </w:tcPr>
          <w:p w14:paraId="10289617"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Additional relevant qualification such as DGM, MRCGP, MSc, MPhil, MD or PhD</w:t>
            </w:r>
          </w:p>
        </w:tc>
      </w:tr>
      <w:tr w:rsidR="00650657" w:rsidRPr="00650657" w14:paraId="318D03F7" w14:textId="77777777" w:rsidTr="00650657">
        <w:tblPrEx>
          <w:tblCellMar>
            <w:top w:w="0" w:type="dxa"/>
            <w:bottom w:w="0" w:type="dxa"/>
          </w:tblCellMar>
        </w:tblPrEx>
        <w:tc>
          <w:tcPr>
            <w:tcW w:w="744" w:type="pct"/>
          </w:tcPr>
          <w:p w14:paraId="650D2098" w14:textId="77777777" w:rsidR="00650657" w:rsidRPr="00650657" w:rsidRDefault="00650657" w:rsidP="00FF2AF6">
            <w:pPr>
              <w:pStyle w:val="Header"/>
              <w:tabs>
                <w:tab w:val="clear" w:pos="4153"/>
                <w:tab w:val="clear" w:pos="8306"/>
              </w:tabs>
              <w:jc w:val="both"/>
              <w:rPr>
                <w:rFonts w:ascii="Arial" w:hAnsi="Arial" w:cs="Arial"/>
                <w:color w:val="002060"/>
              </w:rPr>
            </w:pPr>
            <w:r w:rsidRPr="00650657">
              <w:rPr>
                <w:rFonts w:ascii="Arial" w:hAnsi="Arial" w:cs="Arial"/>
                <w:color w:val="002060"/>
              </w:rPr>
              <w:t>Knowledge &amp; understanding</w:t>
            </w:r>
          </w:p>
        </w:tc>
        <w:tc>
          <w:tcPr>
            <w:tcW w:w="2011" w:type="pct"/>
          </w:tcPr>
          <w:p w14:paraId="43A850B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Extensive knowledge about mental disorders and issues affecting older people.</w:t>
            </w:r>
          </w:p>
          <w:p w14:paraId="2B2D80BB"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Good knowledge of service organisation</w:t>
            </w:r>
          </w:p>
          <w:p w14:paraId="0BB05044"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Up to date awareness of government policy on issues affecting older people, particularly with regard to dementia</w:t>
            </w:r>
          </w:p>
          <w:p w14:paraId="0603FB60"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Understanding of principles of clinical governance.</w:t>
            </w:r>
          </w:p>
        </w:tc>
        <w:tc>
          <w:tcPr>
            <w:tcW w:w="2245" w:type="pct"/>
          </w:tcPr>
          <w:p w14:paraId="61CF4DF7"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Knowledge of range of service systems and their relative merits</w:t>
            </w:r>
          </w:p>
          <w:p w14:paraId="68EEF07E"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Advanced knowledge of a relevant aspect of the specialty</w:t>
            </w:r>
          </w:p>
        </w:tc>
      </w:tr>
      <w:tr w:rsidR="00650657" w:rsidRPr="00650657" w14:paraId="4731CA2A" w14:textId="77777777" w:rsidTr="00650657">
        <w:tblPrEx>
          <w:tblCellMar>
            <w:top w:w="0" w:type="dxa"/>
            <w:bottom w:w="0" w:type="dxa"/>
          </w:tblCellMar>
        </w:tblPrEx>
        <w:tc>
          <w:tcPr>
            <w:tcW w:w="744" w:type="pct"/>
          </w:tcPr>
          <w:p w14:paraId="09DDEDAE" w14:textId="77777777" w:rsidR="00650657" w:rsidRPr="00650657" w:rsidRDefault="00650657" w:rsidP="00FF2AF6">
            <w:pPr>
              <w:pStyle w:val="Header"/>
              <w:tabs>
                <w:tab w:val="clear" w:pos="4153"/>
                <w:tab w:val="clear" w:pos="8306"/>
              </w:tabs>
              <w:jc w:val="both"/>
              <w:rPr>
                <w:rFonts w:ascii="Arial" w:hAnsi="Arial" w:cs="Arial"/>
                <w:color w:val="002060"/>
              </w:rPr>
            </w:pPr>
            <w:r w:rsidRPr="00650657">
              <w:rPr>
                <w:rFonts w:ascii="Arial" w:hAnsi="Arial" w:cs="Arial"/>
                <w:color w:val="002060"/>
              </w:rPr>
              <w:t>Abilities &amp; skills</w:t>
            </w:r>
          </w:p>
        </w:tc>
        <w:tc>
          <w:tcPr>
            <w:tcW w:w="2011" w:type="pct"/>
          </w:tcPr>
          <w:p w14:paraId="21F3E29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apply knowledge to clinical practice and service development</w:t>
            </w:r>
          </w:p>
          <w:p w14:paraId="24494F91"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diagnose and treat mental illness of older people.</w:t>
            </w:r>
          </w:p>
          <w:p w14:paraId="2B7E3FC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apply service procedures (such as Care Programme Approach) and mental health law.</w:t>
            </w:r>
          </w:p>
          <w:p w14:paraId="256251F3"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make good medical notes</w:t>
            </w:r>
          </w:p>
          <w:p w14:paraId="47EE8CC7"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communicate effectively with other professionals.</w:t>
            </w:r>
          </w:p>
          <w:p w14:paraId="259B7C4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work effectively in a multidisciplinary team.</w:t>
            </w:r>
          </w:p>
          <w:p w14:paraId="58FC2675"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Evidence of having ability to teach and coach junior medical staff, medical students as well as other staff groups</w:t>
            </w:r>
          </w:p>
          <w:p w14:paraId="5C5C2ED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Computer literacy (basic word processing, email and internet use)</w:t>
            </w:r>
          </w:p>
        </w:tc>
        <w:tc>
          <w:tcPr>
            <w:tcW w:w="2245" w:type="pct"/>
          </w:tcPr>
          <w:p w14:paraId="577DF43A"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 xml:space="preserve">Advanced skills in clinical assessment and treatment of older patients </w:t>
            </w:r>
          </w:p>
          <w:p w14:paraId="160F342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Excellence in communication</w:t>
            </w:r>
          </w:p>
          <w:p w14:paraId="6050A943"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 xml:space="preserve">Analytical approach to problems </w:t>
            </w:r>
          </w:p>
          <w:p w14:paraId="117A5B2A"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Evidence of potential to develop specialty skills</w:t>
            </w:r>
          </w:p>
          <w:p w14:paraId="1E081C59"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Advanced computer skills (statistics package, database, spreadsheet)</w:t>
            </w:r>
          </w:p>
          <w:p w14:paraId="38343DC0"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Evidence of working with carers’ groups</w:t>
            </w:r>
          </w:p>
        </w:tc>
      </w:tr>
      <w:tr w:rsidR="00650657" w:rsidRPr="00650657" w14:paraId="19ECD34F" w14:textId="77777777" w:rsidTr="00650657">
        <w:tblPrEx>
          <w:tblCellMar>
            <w:top w:w="0" w:type="dxa"/>
            <w:bottom w:w="0" w:type="dxa"/>
          </w:tblCellMar>
        </w:tblPrEx>
        <w:tc>
          <w:tcPr>
            <w:tcW w:w="744" w:type="pct"/>
          </w:tcPr>
          <w:p w14:paraId="5C2577CF" w14:textId="77777777" w:rsidR="00650657" w:rsidRPr="00650657" w:rsidRDefault="00650657" w:rsidP="00FF2AF6">
            <w:pPr>
              <w:pStyle w:val="Header"/>
              <w:tabs>
                <w:tab w:val="clear" w:pos="4153"/>
                <w:tab w:val="clear" w:pos="8306"/>
              </w:tabs>
              <w:jc w:val="both"/>
              <w:rPr>
                <w:rFonts w:ascii="Arial" w:hAnsi="Arial" w:cs="Arial"/>
                <w:color w:val="002060"/>
              </w:rPr>
            </w:pPr>
            <w:r w:rsidRPr="00650657">
              <w:rPr>
                <w:rFonts w:ascii="Arial" w:hAnsi="Arial" w:cs="Arial"/>
                <w:color w:val="002060"/>
              </w:rPr>
              <w:t>Motivation</w:t>
            </w:r>
          </w:p>
        </w:tc>
        <w:tc>
          <w:tcPr>
            <w:tcW w:w="2011" w:type="pct"/>
          </w:tcPr>
          <w:p w14:paraId="24723623"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Commitment to care of older people</w:t>
            </w:r>
          </w:p>
          <w:p w14:paraId="4C93B2CF"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Commitment to evidence-based practice</w:t>
            </w:r>
          </w:p>
          <w:p w14:paraId="593F7DB9"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Commitment to lifelong learning.</w:t>
            </w:r>
          </w:p>
          <w:p w14:paraId="73C709D4"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Commitment to clinical governance</w:t>
            </w:r>
          </w:p>
          <w:p w14:paraId="35D1123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organise own learning and time.</w:t>
            </w:r>
          </w:p>
        </w:tc>
        <w:tc>
          <w:tcPr>
            <w:tcW w:w="2245" w:type="pct"/>
          </w:tcPr>
          <w:p w14:paraId="30B56A54"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Enthusiasm</w:t>
            </w:r>
          </w:p>
          <w:p w14:paraId="3ABCECE3"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Punctuality.</w:t>
            </w:r>
          </w:p>
          <w:p w14:paraId="7CD8882B"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Initiative (for example, evidence of initiative in a clinical governance project)</w:t>
            </w:r>
          </w:p>
        </w:tc>
      </w:tr>
      <w:tr w:rsidR="00650657" w:rsidRPr="00650657" w14:paraId="2960ABD9" w14:textId="77777777" w:rsidTr="00650657">
        <w:tblPrEx>
          <w:tblCellMar>
            <w:top w:w="0" w:type="dxa"/>
            <w:bottom w:w="0" w:type="dxa"/>
          </w:tblCellMar>
        </w:tblPrEx>
        <w:tc>
          <w:tcPr>
            <w:tcW w:w="744" w:type="pct"/>
          </w:tcPr>
          <w:p w14:paraId="2D733094" w14:textId="77777777" w:rsidR="00650657" w:rsidRPr="00650657" w:rsidRDefault="00650657" w:rsidP="00FF2AF6">
            <w:pPr>
              <w:pStyle w:val="Header"/>
              <w:tabs>
                <w:tab w:val="clear" w:pos="4153"/>
                <w:tab w:val="clear" w:pos="8306"/>
              </w:tabs>
              <w:jc w:val="both"/>
              <w:rPr>
                <w:rFonts w:ascii="Arial" w:hAnsi="Arial" w:cs="Arial"/>
                <w:color w:val="002060"/>
              </w:rPr>
            </w:pPr>
            <w:r w:rsidRPr="00650657">
              <w:rPr>
                <w:rFonts w:ascii="Arial" w:hAnsi="Arial" w:cs="Arial"/>
                <w:color w:val="002060"/>
              </w:rPr>
              <w:t>Personality &amp; attitudes</w:t>
            </w:r>
          </w:p>
        </w:tc>
        <w:tc>
          <w:tcPr>
            <w:tcW w:w="2011" w:type="pct"/>
          </w:tcPr>
          <w:p w14:paraId="371B5E0E"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Honesty</w:t>
            </w:r>
          </w:p>
          <w:p w14:paraId="2FF41315"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Reliability</w:t>
            </w:r>
          </w:p>
          <w:p w14:paraId="418CD7DB"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Flexibility</w:t>
            </w:r>
          </w:p>
          <w:p w14:paraId="5341D47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undertake responsibility</w:t>
            </w:r>
          </w:p>
          <w:p w14:paraId="1F81706A"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cope calmly with stressful situations</w:t>
            </w:r>
          </w:p>
          <w:p w14:paraId="43C2646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Ability to work with other consultants in the service</w:t>
            </w:r>
          </w:p>
          <w:p w14:paraId="1392B1B7"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Demonstrates leadership</w:t>
            </w:r>
          </w:p>
        </w:tc>
        <w:tc>
          <w:tcPr>
            <w:tcW w:w="2245" w:type="pct"/>
          </w:tcPr>
          <w:p w14:paraId="7DB87B57" w14:textId="77777777" w:rsidR="00650657" w:rsidRPr="00650657" w:rsidRDefault="00650657" w:rsidP="00FF2AF6">
            <w:pPr>
              <w:jc w:val="both"/>
              <w:rPr>
                <w:rFonts w:ascii="Arial" w:hAnsi="Arial" w:cs="Arial"/>
                <w:color w:val="002060"/>
                <w:sz w:val="22"/>
                <w:szCs w:val="22"/>
              </w:rPr>
            </w:pPr>
          </w:p>
        </w:tc>
      </w:tr>
      <w:tr w:rsidR="00650657" w:rsidRPr="00650657" w14:paraId="38CD2137" w14:textId="77777777" w:rsidTr="00650657">
        <w:tblPrEx>
          <w:tblCellMar>
            <w:top w:w="0" w:type="dxa"/>
            <w:bottom w:w="0" w:type="dxa"/>
          </w:tblCellMar>
        </w:tblPrEx>
        <w:tc>
          <w:tcPr>
            <w:tcW w:w="744" w:type="pct"/>
          </w:tcPr>
          <w:p w14:paraId="7CAD6564"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Experience</w:t>
            </w:r>
          </w:p>
        </w:tc>
        <w:tc>
          <w:tcPr>
            <w:tcW w:w="2011" w:type="pct"/>
          </w:tcPr>
          <w:p w14:paraId="2317AB0F"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Experience of delivering a mental health service for older people</w:t>
            </w:r>
          </w:p>
          <w:p w14:paraId="5E0A307F"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Experience of leading a multidisciplinary team</w:t>
            </w:r>
          </w:p>
          <w:p w14:paraId="47F34E01"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Evidence of participation in clinical governance activities, including medical audit.</w:t>
            </w:r>
          </w:p>
          <w:p w14:paraId="5C045C58"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 xml:space="preserve">Experience in clinical research </w:t>
            </w:r>
          </w:p>
          <w:p w14:paraId="2E578FF6"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Presentations to various groups</w:t>
            </w:r>
          </w:p>
        </w:tc>
        <w:tc>
          <w:tcPr>
            <w:tcW w:w="2245" w:type="pct"/>
          </w:tcPr>
          <w:p w14:paraId="703A8ABC"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Experience of working in more than one model of health service provision</w:t>
            </w:r>
          </w:p>
          <w:p w14:paraId="10E93B3F"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Experience of leading a clinical governance activity</w:t>
            </w:r>
          </w:p>
          <w:p w14:paraId="5E92978F"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Publications</w:t>
            </w:r>
          </w:p>
        </w:tc>
      </w:tr>
      <w:tr w:rsidR="00650657" w:rsidRPr="00650657" w14:paraId="2BDB50DD" w14:textId="77777777" w:rsidTr="00650657">
        <w:tblPrEx>
          <w:tblCellMar>
            <w:top w:w="0" w:type="dxa"/>
            <w:bottom w:w="0" w:type="dxa"/>
          </w:tblCellMar>
        </w:tblPrEx>
        <w:tc>
          <w:tcPr>
            <w:tcW w:w="744" w:type="pct"/>
          </w:tcPr>
          <w:p w14:paraId="308013C6" w14:textId="77777777" w:rsidR="00650657" w:rsidRPr="00650657" w:rsidRDefault="00650657" w:rsidP="00FF2AF6">
            <w:pPr>
              <w:jc w:val="both"/>
              <w:rPr>
                <w:rFonts w:ascii="Arial" w:hAnsi="Arial" w:cs="Arial"/>
                <w:color w:val="002060"/>
                <w:sz w:val="22"/>
                <w:szCs w:val="22"/>
              </w:rPr>
            </w:pPr>
            <w:r w:rsidRPr="00650657">
              <w:rPr>
                <w:rFonts w:ascii="Arial" w:hAnsi="Arial" w:cs="Arial"/>
                <w:color w:val="002060"/>
                <w:sz w:val="22"/>
                <w:szCs w:val="22"/>
              </w:rPr>
              <w:t>Other requirements</w:t>
            </w:r>
          </w:p>
        </w:tc>
        <w:tc>
          <w:tcPr>
            <w:tcW w:w="2011" w:type="pct"/>
          </w:tcPr>
          <w:p w14:paraId="3C834FC6"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Satisfactory fitness for employment</w:t>
            </w:r>
          </w:p>
        </w:tc>
        <w:tc>
          <w:tcPr>
            <w:tcW w:w="2245" w:type="pct"/>
          </w:tcPr>
          <w:p w14:paraId="1498254A" w14:textId="77777777" w:rsidR="00650657" w:rsidRPr="00650657" w:rsidRDefault="00650657" w:rsidP="00650657">
            <w:pPr>
              <w:numPr>
                <w:ilvl w:val="0"/>
                <w:numId w:val="35"/>
              </w:numPr>
              <w:jc w:val="both"/>
              <w:rPr>
                <w:rFonts w:ascii="Arial" w:hAnsi="Arial" w:cs="Arial"/>
                <w:color w:val="002060"/>
                <w:sz w:val="22"/>
                <w:szCs w:val="22"/>
              </w:rPr>
            </w:pPr>
            <w:r w:rsidRPr="00650657">
              <w:rPr>
                <w:rFonts w:ascii="Arial" w:hAnsi="Arial" w:cs="Arial"/>
                <w:color w:val="002060"/>
                <w:sz w:val="22"/>
                <w:szCs w:val="22"/>
              </w:rPr>
              <w:t>Independently mobile (car driver)</w:t>
            </w:r>
          </w:p>
        </w:tc>
      </w:tr>
    </w:tbl>
    <w:p w14:paraId="17BA04FB" w14:textId="77777777" w:rsidR="00650657" w:rsidRPr="00650657" w:rsidRDefault="00650657" w:rsidP="00650657">
      <w:pPr>
        <w:jc w:val="both"/>
        <w:rPr>
          <w:rFonts w:ascii="Arial" w:hAnsi="Arial" w:cs="Arial"/>
          <w:color w:val="002060"/>
          <w:sz w:val="22"/>
          <w:szCs w:val="22"/>
        </w:rPr>
      </w:pPr>
    </w:p>
    <w:p w14:paraId="36A4586A" w14:textId="77777777" w:rsidR="00650657" w:rsidRDefault="00650657" w:rsidP="008A52ED">
      <w:pPr>
        <w:rPr>
          <w:rFonts w:ascii="Arial" w:hAnsi="Arial" w:cs="Arial"/>
          <w:b/>
          <w:bCs/>
          <w:color w:val="002060"/>
          <w:sz w:val="32"/>
          <w:szCs w:val="32"/>
        </w:rPr>
      </w:pPr>
    </w:p>
    <w:p w14:paraId="20BAF71E" w14:textId="77777777" w:rsidR="00294E61" w:rsidRDefault="00294E61" w:rsidP="008A52ED">
      <w:pPr>
        <w:rPr>
          <w:rFonts w:ascii="Arial" w:hAnsi="Arial" w:cs="Arial"/>
          <w:b/>
          <w:bCs/>
          <w:color w:val="002060"/>
          <w:sz w:val="32"/>
          <w:szCs w:val="32"/>
        </w:rPr>
      </w:pPr>
    </w:p>
    <w:p w14:paraId="3FA70E6B" w14:textId="77777777" w:rsidR="00294E61" w:rsidRDefault="00294E61" w:rsidP="008A52ED">
      <w:pPr>
        <w:rPr>
          <w:rFonts w:ascii="Arial" w:hAnsi="Arial" w:cs="Arial"/>
          <w:b/>
          <w:bCs/>
          <w:color w:val="002060"/>
          <w:sz w:val="32"/>
          <w:szCs w:val="32"/>
        </w:rPr>
      </w:pPr>
    </w:p>
    <w:p w14:paraId="06E0F485" w14:textId="77777777" w:rsidR="00294E61" w:rsidRDefault="00294E61" w:rsidP="008A52ED">
      <w:pPr>
        <w:rPr>
          <w:rFonts w:ascii="Arial" w:hAnsi="Arial" w:cs="Arial"/>
          <w:b/>
          <w:bCs/>
          <w:color w:val="002060"/>
          <w:sz w:val="32"/>
          <w:szCs w:val="32"/>
        </w:rPr>
      </w:pPr>
    </w:p>
    <w:p w14:paraId="0BAB2419" w14:textId="77777777" w:rsidR="00650657" w:rsidRDefault="00650657" w:rsidP="008A52ED">
      <w:pPr>
        <w:rPr>
          <w:rFonts w:ascii="Arial" w:hAnsi="Arial" w:cs="Arial"/>
          <w:b/>
          <w:bCs/>
          <w:color w:val="002060"/>
          <w:sz w:val="32"/>
          <w:szCs w:val="32"/>
        </w:rPr>
      </w:pPr>
    </w:p>
    <w:p w14:paraId="3F948D01" w14:textId="77777777" w:rsidR="00650657" w:rsidRDefault="00650657" w:rsidP="008A52ED">
      <w:pPr>
        <w:rPr>
          <w:rFonts w:ascii="Arial" w:hAnsi="Arial" w:cs="Arial"/>
          <w:b/>
          <w:bCs/>
          <w:color w:val="002060"/>
          <w:sz w:val="32"/>
          <w:szCs w:val="32"/>
        </w:rPr>
      </w:pPr>
    </w:p>
    <w:p w14:paraId="40F22280" w14:textId="77777777" w:rsidR="00650657" w:rsidRDefault="00650657" w:rsidP="008A52ED">
      <w:pPr>
        <w:rPr>
          <w:rFonts w:ascii="Arial" w:hAnsi="Arial" w:cs="Arial"/>
          <w:b/>
          <w:bCs/>
          <w:color w:val="002060"/>
          <w:sz w:val="32"/>
          <w:szCs w:val="32"/>
        </w:rPr>
      </w:pPr>
    </w:p>
    <w:p w14:paraId="242258C0" w14:textId="77777777" w:rsidR="00650657" w:rsidRDefault="00650657" w:rsidP="008A52ED">
      <w:pPr>
        <w:rPr>
          <w:rFonts w:ascii="Arial" w:hAnsi="Arial" w:cs="Arial"/>
          <w:b/>
          <w:bCs/>
          <w:color w:val="002060"/>
          <w:sz w:val="32"/>
          <w:szCs w:val="32"/>
        </w:rPr>
      </w:pPr>
    </w:p>
    <w:p w14:paraId="54B385D5" w14:textId="77777777" w:rsidR="00650657" w:rsidRDefault="00650657" w:rsidP="008A52ED">
      <w:pPr>
        <w:rPr>
          <w:rFonts w:ascii="Arial" w:hAnsi="Arial" w:cs="Arial"/>
          <w:b/>
          <w:bCs/>
          <w:color w:val="002060"/>
          <w:sz w:val="32"/>
          <w:szCs w:val="32"/>
        </w:rPr>
      </w:pPr>
    </w:p>
    <w:p w14:paraId="06220C2E" w14:textId="77777777" w:rsidR="00650657" w:rsidRDefault="00650657" w:rsidP="008A52ED">
      <w:pPr>
        <w:rPr>
          <w:rFonts w:ascii="Arial" w:hAnsi="Arial" w:cs="Arial"/>
          <w:b/>
          <w:bCs/>
          <w:color w:val="002060"/>
          <w:sz w:val="32"/>
          <w:szCs w:val="32"/>
        </w:rPr>
      </w:pPr>
    </w:p>
    <w:p w14:paraId="633A0558" w14:textId="77777777" w:rsidR="00650657" w:rsidRDefault="00650657" w:rsidP="008A52ED">
      <w:pPr>
        <w:rPr>
          <w:rFonts w:ascii="Arial" w:hAnsi="Arial" w:cs="Arial"/>
          <w:b/>
          <w:bCs/>
          <w:color w:val="002060"/>
          <w:sz w:val="32"/>
          <w:szCs w:val="32"/>
        </w:rPr>
      </w:pPr>
    </w:p>
    <w:p w14:paraId="43EBE97E" w14:textId="77777777" w:rsidR="00650657" w:rsidRDefault="00650657" w:rsidP="008A52ED">
      <w:pPr>
        <w:rPr>
          <w:rFonts w:ascii="Arial" w:hAnsi="Arial" w:cs="Arial"/>
          <w:b/>
          <w:bCs/>
          <w:color w:val="002060"/>
          <w:sz w:val="32"/>
          <w:szCs w:val="32"/>
        </w:rPr>
      </w:pPr>
    </w:p>
    <w:p w14:paraId="4C696F86" w14:textId="77777777" w:rsidR="00650657" w:rsidRDefault="00650657" w:rsidP="008A52ED">
      <w:pPr>
        <w:rPr>
          <w:rFonts w:ascii="Arial" w:hAnsi="Arial" w:cs="Arial"/>
          <w:b/>
          <w:bCs/>
          <w:color w:val="002060"/>
          <w:sz w:val="32"/>
          <w:szCs w:val="32"/>
        </w:rPr>
      </w:pPr>
    </w:p>
    <w:p w14:paraId="03E83EFA" w14:textId="77777777" w:rsidR="00650657" w:rsidRDefault="00650657" w:rsidP="008A52ED">
      <w:pPr>
        <w:rPr>
          <w:rFonts w:ascii="Arial" w:hAnsi="Arial" w:cs="Arial"/>
          <w:b/>
          <w:bCs/>
          <w:color w:val="002060"/>
          <w:sz w:val="32"/>
          <w:szCs w:val="32"/>
        </w:rPr>
      </w:pPr>
    </w:p>
    <w:p w14:paraId="7FC4A162" w14:textId="77777777" w:rsidR="00650657" w:rsidRDefault="00650657" w:rsidP="008A52ED">
      <w:pPr>
        <w:rPr>
          <w:rFonts w:ascii="Arial" w:hAnsi="Arial" w:cs="Arial"/>
          <w:b/>
          <w:bCs/>
          <w:color w:val="002060"/>
          <w:sz w:val="32"/>
          <w:szCs w:val="32"/>
        </w:rPr>
      </w:pPr>
    </w:p>
    <w:p w14:paraId="35701F05" w14:textId="77777777" w:rsidR="00650657" w:rsidRDefault="00650657" w:rsidP="008A52ED">
      <w:pPr>
        <w:rPr>
          <w:rFonts w:ascii="Arial" w:hAnsi="Arial" w:cs="Arial"/>
          <w:b/>
          <w:bCs/>
          <w:color w:val="002060"/>
          <w:sz w:val="32"/>
          <w:szCs w:val="32"/>
        </w:rPr>
      </w:pPr>
    </w:p>
    <w:p w14:paraId="2962C461" w14:textId="77777777" w:rsidR="00650657" w:rsidRDefault="00650657" w:rsidP="008A52ED">
      <w:pPr>
        <w:rPr>
          <w:rFonts w:ascii="Arial" w:hAnsi="Arial" w:cs="Arial"/>
          <w:b/>
          <w:bCs/>
          <w:color w:val="002060"/>
          <w:sz w:val="32"/>
          <w:szCs w:val="32"/>
        </w:rPr>
      </w:pPr>
    </w:p>
    <w:p w14:paraId="4D14949B" w14:textId="77777777" w:rsidR="00650657" w:rsidRDefault="00650657" w:rsidP="008A52ED">
      <w:pPr>
        <w:rPr>
          <w:rFonts w:ascii="Arial" w:hAnsi="Arial" w:cs="Arial"/>
          <w:b/>
          <w:bCs/>
          <w:color w:val="002060"/>
          <w:sz w:val="32"/>
          <w:szCs w:val="32"/>
        </w:rPr>
      </w:pPr>
    </w:p>
    <w:p w14:paraId="2995D035" w14:textId="77777777" w:rsidR="00650657" w:rsidRDefault="00650657" w:rsidP="008A52ED">
      <w:pPr>
        <w:rPr>
          <w:rFonts w:ascii="Arial" w:hAnsi="Arial" w:cs="Arial"/>
          <w:b/>
          <w:bCs/>
          <w:color w:val="002060"/>
          <w:sz w:val="32"/>
          <w:szCs w:val="32"/>
        </w:rPr>
      </w:pPr>
    </w:p>
    <w:p w14:paraId="7361492F" w14:textId="77777777" w:rsidR="00650657" w:rsidRDefault="00650657" w:rsidP="008A52ED">
      <w:pPr>
        <w:rPr>
          <w:rFonts w:ascii="Arial" w:hAnsi="Arial" w:cs="Arial"/>
          <w:b/>
          <w:bCs/>
          <w:color w:val="002060"/>
          <w:sz w:val="32"/>
          <w:szCs w:val="32"/>
        </w:rPr>
      </w:pPr>
    </w:p>
    <w:p w14:paraId="7641784C" w14:textId="77777777" w:rsidR="00650657" w:rsidRDefault="00650657" w:rsidP="008A52ED">
      <w:pPr>
        <w:rPr>
          <w:rFonts w:ascii="Arial" w:hAnsi="Arial" w:cs="Arial"/>
          <w:b/>
          <w:bCs/>
          <w:color w:val="002060"/>
          <w:sz w:val="32"/>
          <w:szCs w:val="32"/>
        </w:rPr>
      </w:pPr>
    </w:p>
    <w:p w14:paraId="48B0EEEC" w14:textId="77777777" w:rsidR="00650657" w:rsidRDefault="00650657" w:rsidP="008A52ED">
      <w:pPr>
        <w:rPr>
          <w:rFonts w:ascii="Arial" w:hAnsi="Arial" w:cs="Arial"/>
          <w:b/>
          <w:bCs/>
          <w:color w:val="002060"/>
          <w:sz w:val="32"/>
          <w:szCs w:val="32"/>
        </w:rPr>
      </w:pPr>
    </w:p>
    <w:p w14:paraId="46CAC28E" w14:textId="77777777" w:rsidR="00650657" w:rsidRDefault="00650657" w:rsidP="008A52ED">
      <w:pPr>
        <w:rPr>
          <w:rFonts w:ascii="Arial" w:hAnsi="Arial" w:cs="Arial"/>
          <w:b/>
          <w:bCs/>
          <w:color w:val="002060"/>
          <w:sz w:val="32"/>
          <w:szCs w:val="32"/>
        </w:rPr>
      </w:pPr>
    </w:p>
    <w:p w14:paraId="6B968DDC" w14:textId="77777777" w:rsidR="00650657" w:rsidRDefault="00650657" w:rsidP="008A52ED">
      <w:pPr>
        <w:rPr>
          <w:rFonts w:ascii="Arial" w:hAnsi="Arial" w:cs="Arial"/>
          <w:b/>
          <w:bCs/>
          <w:color w:val="002060"/>
          <w:sz w:val="32"/>
          <w:szCs w:val="32"/>
        </w:rPr>
      </w:pPr>
    </w:p>
    <w:p w14:paraId="09CD2DAE" w14:textId="77777777" w:rsidR="00650657" w:rsidRDefault="00650657" w:rsidP="008A52ED">
      <w:pPr>
        <w:rPr>
          <w:rFonts w:ascii="Arial" w:hAnsi="Arial" w:cs="Arial"/>
          <w:b/>
          <w:bCs/>
          <w:color w:val="002060"/>
          <w:sz w:val="32"/>
          <w:szCs w:val="32"/>
        </w:rPr>
      </w:pPr>
    </w:p>
    <w:p w14:paraId="1F5E3053" w14:textId="77777777" w:rsidR="00650657" w:rsidRDefault="00650657" w:rsidP="008A52ED">
      <w:pPr>
        <w:rPr>
          <w:rFonts w:ascii="Arial" w:hAnsi="Arial" w:cs="Arial"/>
          <w:b/>
          <w:bCs/>
          <w:color w:val="002060"/>
          <w:sz w:val="32"/>
          <w:szCs w:val="32"/>
        </w:rPr>
      </w:pPr>
    </w:p>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4BE3A4A0" w14:textId="77777777" w:rsidR="008502BD" w:rsidRPr="008A52ED" w:rsidRDefault="008502BD" w:rsidP="00067415">
      <w:pPr>
        <w:jc w:val="both"/>
        <w:rPr>
          <w:rFonts w:ascii="Arial" w:hAnsi="Arial" w:cs="Arial"/>
          <w:color w:val="002060"/>
        </w:rPr>
      </w:pPr>
      <w:bookmarkStart w:id="1" w:name="_GoBack"/>
      <w:bookmarkEnd w:id="1"/>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8A52ED" w14:paraId="4CECBDC7" w14:textId="77777777" w:rsidTr="00855109">
        <w:trPr>
          <w:trHeight w:val="165"/>
        </w:trPr>
        <w:tc>
          <w:tcPr>
            <w:tcW w:w="2552"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272B8DD4" w14:textId="77777777" w:rsidR="008502BD" w:rsidRPr="008A52ED" w:rsidRDefault="008502BD" w:rsidP="00E65521">
            <w:pPr>
              <w:pStyle w:val="Default"/>
              <w:ind w:left="420"/>
              <w:rPr>
                <w:b/>
                <w:color w:val="002060"/>
              </w:rPr>
            </w:pPr>
            <w:r w:rsidRPr="008A52ED">
              <w:rPr>
                <w:b/>
                <w:color w:val="002060"/>
              </w:rPr>
              <w:t xml:space="preserve">Telephone </w:t>
            </w:r>
          </w:p>
        </w:tc>
      </w:tr>
      <w:tr w:rsidR="00294E61" w:rsidRPr="008A52ED" w14:paraId="69FBC24F" w14:textId="77777777" w:rsidTr="00855109">
        <w:trPr>
          <w:trHeight w:val="375"/>
        </w:trPr>
        <w:tc>
          <w:tcPr>
            <w:tcW w:w="2552" w:type="dxa"/>
          </w:tcPr>
          <w:p w14:paraId="31396B3D" w14:textId="77777777" w:rsidR="00294E61" w:rsidRPr="008A52ED" w:rsidRDefault="00294E61" w:rsidP="00294E61">
            <w:pPr>
              <w:pStyle w:val="Default"/>
              <w:ind w:left="-48"/>
              <w:rPr>
                <w:b/>
                <w:color w:val="002060"/>
              </w:rPr>
            </w:pPr>
          </w:p>
        </w:tc>
        <w:tc>
          <w:tcPr>
            <w:tcW w:w="2126" w:type="dxa"/>
          </w:tcPr>
          <w:p w14:paraId="02D3C4E0" w14:textId="77777777" w:rsidR="00294E61" w:rsidRPr="008A52ED" w:rsidRDefault="00294E61" w:rsidP="00294E61">
            <w:pPr>
              <w:pStyle w:val="Default"/>
              <w:ind w:left="12" w:hanging="12"/>
              <w:rPr>
                <w:b/>
                <w:color w:val="002060"/>
              </w:rPr>
            </w:pPr>
          </w:p>
        </w:tc>
        <w:tc>
          <w:tcPr>
            <w:tcW w:w="3969" w:type="dxa"/>
          </w:tcPr>
          <w:p w14:paraId="11348451" w14:textId="77777777" w:rsidR="00294E61" w:rsidRPr="008A52ED" w:rsidRDefault="00294E61" w:rsidP="00294E61">
            <w:pPr>
              <w:pStyle w:val="Default"/>
              <w:ind w:left="12" w:hanging="12"/>
              <w:rPr>
                <w:b/>
                <w:color w:val="002060"/>
              </w:rPr>
            </w:pPr>
          </w:p>
        </w:tc>
        <w:tc>
          <w:tcPr>
            <w:tcW w:w="1843" w:type="dxa"/>
          </w:tcPr>
          <w:p w14:paraId="26C4E116" w14:textId="77777777" w:rsidR="00294E61" w:rsidRPr="008A52ED" w:rsidRDefault="00294E61" w:rsidP="00294E61">
            <w:pPr>
              <w:pStyle w:val="Default"/>
              <w:ind w:firstLine="15"/>
              <w:rPr>
                <w:b/>
                <w:color w:val="002060"/>
              </w:rPr>
            </w:pP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650657"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650657"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650657"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650657"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650657"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650657"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650657"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650657"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650657"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650657"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650657"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650657"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650657"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650657"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650657"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650657"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650657"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7777777"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650657">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650657">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650657">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259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0657"/>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02590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7968</Words>
  <Characters>47316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2022-12-12T15:55:00Z</dcterms:created>
  <dcterms:modified xsi:type="dcterms:W3CDTF">2022-12-12T15:57:00Z</dcterms:modified>
</cp:coreProperties>
</file>