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AC4423" w:rsidRDefault="00E30E13" w:rsidP="00315293">
      <w:pPr>
        <w:ind w:right="-897"/>
        <w:jc w:val="right"/>
        <w:rPr>
          <w:rFonts w:ascii="Calibri" w:hAnsi="Calibri" w:cs="Arial"/>
          <w:color w:val="002060"/>
          <w:sz w:val="22"/>
          <w:szCs w:val="22"/>
        </w:rPr>
      </w:pPr>
      <w:r w:rsidRPr="00AC4423">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AC4423" w:rsidRDefault="008502BD" w:rsidP="00315293">
      <w:pPr>
        <w:ind w:right="-897"/>
        <w:rPr>
          <w:rFonts w:ascii="Calibri" w:hAnsi="Calibri" w:cs="Arial"/>
          <w:b/>
          <w:color w:val="002060"/>
          <w:sz w:val="48"/>
          <w:szCs w:val="48"/>
        </w:rPr>
      </w:pPr>
      <w:r w:rsidRPr="00AC4423">
        <w:rPr>
          <w:rFonts w:ascii="Calibri" w:hAnsi="Calibri" w:cs="Arial"/>
          <w:b/>
          <w:color w:val="002060"/>
          <w:sz w:val="48"/>
          <w:szCs w:val="48"/>
        </w:rPr>
        <w:t xml:space="preserve">WELCOME TO </w:t>
      </w:r>
    </w:p>
    <w:p w14:paraId="72D7EED6" w14:textId="77777777" w:rsidR="008502BD" w:rsidRPr="00AC4423" w:rsidRDefault="008502BD" w:rsidP="00315293">
      <w:pPr>
        <w:ind w:right="-897"/>
        <w:rPr>
          <w:rFonts w:ascii="Calibri" w:hAnsi="Calibri" w:cs="Arial"/>
          <w:b/>
          <w:color w:val="002060"/>
          <w:sz w:val="48"/>
          <w:szCs w:val="48"/>
        </w:rPr>
      </w:pPr>
      <w:r w:rsidRPr="00AC4423">
        <w:rPr>
          <w:rFonts w:ascii="Calibri" w:hAnsi="Calibri" w:cs="Arial"/>
          <w:b/>
          <w:color w:val="002060"/>
          <w:sz w:val="48"/>
          <w:szCs w:val="48"/>
        </w:rPr>
        <w:t xml:space="preserve">NHS GREATER GLASGOW AND CLYDE </w:t>
      </w:r>
    </w:p>
    <w:p w14:paraId="60F27CDA" w14:textId="77777777" w:rsidR="008502BD" w:rsidRPr="00AC4423" w:rsidRDefault="008502BD" w:rsidP="00315293">
      <w:pPr>
        <w:ind w:right="-897"/>
        <w:rPr>
          <w:rFonts w:ascii="Calibri" w:hAnsi="Calibri" w:cs="Arial"/>
          <w:b/>
          <w:color w:val="002060"/>
          <w:sz w:val="48"/>
          <w:szCs w:val="48"/>
        </w:rPr>
      </w:pPr>
      <w:r w:rsidRPr="00AC4423">
        <w:rPr>
          <w:rFonts w:ascii="Calibri" w:hAnsi="Calibri" w:cs="Arial"/>
          <w:b/>
          <w:color w:val="002060"/>
          <w:sz w:val="48"/>
          <w:szCs w:val="48"/>
        </w:rPr>
        <w:t xml:space="preserve">CANDIDATE INFORMATION PACK </w:t>
      </w:r>
    </w:p>
    <w:p w14:paraId="51ACB3CD" w14:textId="77777777" w:rsidR="008502BD" w:rsidRPr="00AC4423" w:rsidRDefault="008502BD" w:rsidP="00315293">
      <w:pPr>
        <w:ind w:right="-897"/>
        <w:rPr>
          <w:rFonts w:ascii="Calibri" w:hAnsi="Calibri" w:cs="Arial"/>
          <w:b/>
          <w:color w:val="002060"/>
          <w:sz w:val="48"/>
          <w:szCs w:val="22"/>
        </w:rPr>
      </w:pPr>
    </w:p>
    <w:p w14:paraId="697A9BEF" w14:textId="77777777" w:rsidR="008502BD" w:rsidRPr="00AC4423" w:rsidRDefault="008502BD" w:rsidP="00315293">
      <w:pPr>
        <w:ind w:right="-897"/>
        <w:rPr>
          <w:rFonts w:ascii="Calibri" w:hAnsi="Calibri" w:cs="Arial"/>
          <w:b/>
          <w:color w:val="002060"/>
          <w:sz w:val="48"/>
          <w:szCs w:val="22"/>
        </w:rPr>
      </w:pPr>
    </w:p>
    <w:p w14:paraId="1FBCFF36" w14:textId="2F41E3EA" w:rsidR="009241F2" w:rsidRPr="00AC4423" w:rsidRDefault="00C92639" w:rsidP="00315293">
      <w:pPr>
        <w:ind w:right="-897"/>
        <w:rPr>
          <w:rFonts w:ascii="Calibri" w:hAnsi="Calibri" w:cs="Arial"/>
          <w:b/>
          <w:color w:val="002060"/>
          <w:sz w:val="48"/>
          <w:szCs w:val="22"/>
        </w:rPr>
      </w:pPr>
      <w:r w:rsidRPr="00AC4423">
        <w:rPr>
          <w:rFonts w:ascii="Calibri" w:hAnsi="Calibri" w:cs="Arial"/>
          <w:b/>
          <w:color w:val="002060"/>
          <w:sz w:val="48"/>
          <w:szCs w:val="22"/>
        </w:rPr>
        <w:t xml:space="preserve">Title: </w:t>
      </w:r>
      <w:r w:rsidR="00AC4423" w:rsidRPr="00AC4423">
        <w:rPr>
          <w:rFonts w:ascii="Calibri" w:hAnsi="Calibri" w:cs="Arial"/>
          <w:b/>
          <w:color w:val="002060"/>
          <w:sz w:val="48"/>
          <w:szCs w:val="22"/>
        </w:rPr>
        <w:t xml:space="preserve">Locum </w:t>
      </w:r>
      <w:r w:rsidR="008A52ED" w:rsidRPr="00AC4423">
        <w:rPr>
          <w:rFonts w:ascii="Calibri" w:hAnsi="Calibri" w:cs="Arial"/>
          <w:b/>
          <w:color w:val="002060"/>
          <w:sz w:val="48"/>
          <w:szCs w:val="22"/>
        </w:rPr>
        <w:t xml:space="preserve">Consultant </w:t>
      </w:r>
      <w:r w:rsidR="00AC4423" w:rsidRPr="00AC4423">
        <w:rPr>
          <w:rFonts w:ascii="Calibri" w:hAnsi="Calibri" w:cs="Arial"/>
          <w:b/>
          <w:color w:val="002060"/>
          <w:sz w:val="48"/>
          <w:szCs w:val="22"/>
        </w:rPr>
        <w:t>in General Surgery</w:t>
      </w:r>
    </w:p>
    <w:p w14:paraId="309776DC" w14:textId="161C2058" w:rsidR="008502BD" w:rsidRPr="00AC4423" w:rsidRDefault="008502BD" w:rsidP="00315293">
      <w:pPr>
        <w:ind w:right="-897"/>
        <w:rPr>
          <w:rFonts w:ascii="Calibri" w:hAnsi="Calibri" w:cs="Arial"/>
          <w:b/>
          <w:color w:val="002060"/>
          <w:sz w:val="48"/>
          <w:szCs w:val="22"/>
        </w:rPr>
      </w:pPr>
      <w:r w:rsidRPr="00AC4423">
        <w:rPr>
          <w:rFonts w:ascii="Calibri" w:hAnsi="Calibri" w:cs="Arial"/>
          <w:b/>
          <w:color w:val="002060"/>
          <w:sz w:val="48"/>
          <w:szCs w:val="22"/>
        </w:rPr>
        <w:t>Location:</w:t>
      </w:r>
      <w:r w:rsidR="00672F8B" w:rsidRPr="00AC4423">
        <w:rPr>
          <w:rFonts w:ascii="Calibri" w:hAnsi="Calibri" w:cs="Arial"/>
          <w:b/>
          <w:color w:val="002060"/>
          <w:sz w:val="48"/>
          <w:szCs w:val="22"/>
        </w:rPr>
        <w:t xml:space="preserve"> </w:t>
      </w:r>
      <w:r w:rsidR="00AC4423" w:rsidRPr="00AC4423">
        <w:rPr>
          <w:rFonts w:ascii="Calibri" w:hAnsi="Calibri" w:cs="Arial"/>
          <w:b/>
          <w:color w:val="002060"/>
          <w:sz w:val="48"/>
          <w:szCs w:val="22"/>
        </w:rPr>
        <w:t>Royal Alexandra Hospital</w:t>
      </w:r>
    </w:p>
    <w:p w14:paraId="3DB7B143" w14:textId="1D543C84" w:rsidR="009241F2" w:rsidRPr="00AC4423" w:rsidRDefault="009241F2" w:rsidP="00315293">
      <w:pPr>
        <w:ind w:right="-897"/>
        <w:rPr>
          <w:rFonts w:ascii="Calibri" w:hAnsi="Calibri" w:cs="Arial"/>
          <w:b/>
          <w:color w:val="002060"/>
          <w:sz w:val="48"/>
          <w:szCs w:val="22"/>
        </w:rPr>
      </w:pPr>
      <w:r w:rsidRPr="00AC4423">
        <w:rPr>
          <w:rFonts w:ascii="Calibri" w:hAnsi="Calibri" w:cs="Arial"/>
          <w:b/>
          <w:color w:val="002060"/>
          <w:sz w:val="48"/>
          <w:szCs w:val="22"/>
        </w:rPr>
        <w:t>Job Reference:</w:t>
      </w:r>
      <w:r w:rsidR="00294E61" w:rsidRPr="00AC4423">
        <w:rPr>
          <w:rFonts w:ascii="Calibri" w:hAnsi="Calibri" w:cs="Arial"/>
          <w:b/>
          <w:color w:val="002060"/>
          <w:sz w:val="48"/>
          <w:szCs w:val="22"/>
        </w:rPr>
        <w:t xml:space="preserve"> </w:t>
      </w:r>
      <w:r w:rsidR="00AC4423" w:rsidRPr="00AC4423">
        <w:rPr>
          <w:rFonts w:ascii="Calibri" w:hAnsi="Calibri" w:cs="Arial"/>
          <w:b/>
          <w:color w:val="002060"/>
          <w:sz w:val="48"/>
          <w:szCs w:val="22"/>
        </w:rPr>
        <w:t>142571</w:t>
      </w:r>
    </w:p>
    <w:p w14:paraId="4B181AED" w14:textId="5042A5CD" w:rsidR="008502BD" w:rsidRPr="00AC4423" w:rsidRDefault="008502BD" w:rsidP="004C54E6">
      <w:pPr>
        <w:ind w:right="-897"/>
        <w:rPr>
          <w:rFonts w:ascii="Calibri" w:hAnsi="Calibri" w:cs="Arial"/>
          <w:b/>
          <w:color w:val="002060"/>
          <w:sz w:val="48"/>
          <w:szCs w:val="22"/>
        </w:rPr>
      </w:pPr>
      <w:r w:rsidRPr="00AC4423">
        <w:rPr>
          <w:rFonts w:ascii="Calibri" w:hAnsi="Calibri" w:cs="Arial"/>
          <w:b/>
          <w:color w:val="002060"/>
          <w:sz w:val="48"/>
          <w:szCs w:val="22"/>
        </w:rPr>
        <w:t xml:space="preserve">Closing Date: </w:t>
      </w:r>
      <w:r w:rsidR="00AC4423" w:rsidRPr="00AC4423">
        <w:rPr>
          <w:rFonts w:ascii="Calibri" w:hAnsi="Calibri" w:cs="Arial"/>
          <w:b/>
          <w:color w:val="002060"/>
          <w:sz w:val="48"/>
          <w:szCs w:val="22"/>
        </w:rPr>
        <w:t>31</w:t>
      </w:r>
      <w:r w:rsidR="00AC4423" w:rsidRPr="00AC4423">
        <w:rPr>
          <w:rFonts w:ascii="Calibri" w:hAnsi="Calibri" w:cs="Arial"/>
          <w:b/>
          <w:color w:val="002060"/>
          <w:sz w:val="48"/>
          <w:szCs w:val="22"/>
          <w:vertAlign w:val="superscript"/>
        </w:rPr>
        <w:t>st</w:t>
      </w:r>
      <w:r w:rsidR="00AC4423" w:rsidRPr="00AC4423">
        <w:rPr>
          <w:rFonts w:ascii="Calibri" w:hAnsi="Calibri" w:cs="Arial"/>
          <w:b/>
          <w:color w:val="002060"/>
          <w:sz w:val="48"/>
          <w:szCs w:val="22"/>
        </w:rPr>
        <w:t xml:space="preserve"> March</w:t>
      </w:r>
      <w:r w:rsidR="00D21ACC" w:rsidRPr="00AC4423">
        <w:rPr>
          <w:rFonts w:ascii="Calibri" w:hAnsi="Calibri" w:cs="Arial"/>
          <w:b/>
          <w:color w:val="002060"/>
          <w:sz w:val="48"/>
          <w:szCs w:val="22"/>
        </w:rPr>
        <w:t xml:space="preserve"> 2023</w:t>
      </w:r>
    </w:p>
    <w:p w14:paraId="4FC34677" w14:textId="75036B44" w:rsidR="008502BD" w:rsidRPr="00AC4423" w:rsidRDefault="005A0033" w:rsidP="004C54E6">
      <w:pPr>
        <w:ind w:right="-897"/>
        <w:rPr>
          <w:rFonts w:ascii="Calibri" w:hAnsi="Calibri" w:cs="Arial"/>
          <w:b/>
          <w:color w:val="002060"/>
        </w:rPr>
        <w:sectPr w:rsidR="008502BD" w:rsidRPr="00AC4423"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AC4423">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AC4423">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AC4423" w:rsidRDefault="00312CB8" w:rsidP="00315293">
      <w:pPr>
        <w:rPr>
          <w:rFonts w:ascii="Arial" w:hAnsi="Arial" w:cs="Arial"/>
          <w:b/>
          <w:color w:val="002060"/>
          <w:sz w:val="32"/>
        </w:rPr>
      </w:pPr>
    </w:p>
    <w:p w14:paraId="07041AAA" w14:textId="77777777" w:rsidR="00312CB8" w:rsidRPr="00AC4423" w:rsidRDefault="00312CB8" w:rsidP="00315293">
      <w:pPr>
        <w:rPr>
          <w:rFonts w:ascii="Arial" w:hAnsi="Arial" w:cs="Arial"/>
          <w:b/>
          <w:color w:val="002060"/>
          <w:sz w:val="32"/>
        </w:rPr>
      </w:pPr>
    </w:p>
    <w:p w14:paraId="437FA561" w14:textId="77777777" w:rsidR="00312CB8" w:rsidRPr="00AC4423" w:rsidRDefault="00312CB8" w:rsidP="00315293">
      <w:pPr>
        <w:rPr>
          <w:rFonts w:ascii="Arial" w:hAnsi="Arial" w:cs="Arial"/>
          <w:b/>
          <w:color w:val="002060"/>
          <w:sz w:val="32"/>
        </w:rPr>
      </w:pPr>
    </w:p>
    <w:p w14:paraId="12F847DE" w14:textId="77777777" w:rsidR="00312CB8" w:rsidRPr="00AC4423" w:rsidRDefault="00312CB8" w:rsidP="00315293">
      <w:pPr>
        <w:rPr>
          <w:rFonts w:ascii="Arial" w:hAnsi="Arial" w:cs="Arial"/>
          <w:b/>
          <w:color w:val="002060"/>
          <w:sz w:val="32"/>
        </w:rPr>
      </w:pPr>
    </w:p>
    <w:p w14:paraId="59E9CA04" w14:textId="77777777" w:rsidR="00312CB8" w:rsidRPr="00AC4423" w:rsidRDefault="00312CB8" w:rsidP="00315293">
      <w:pPr>
        <w:rPr>
          <w:rFonts w:ascii="Arial" w:hAnsi="Arial" w:cs="Arial"/>
          <w:b/>
          <w:color w:val="002060"/>
          <w:sz w:val="32"/>
        </w:rPr>
      </w:pPr>
    </w:p>
    <w:p w14:paraId="78F7E865" w14:textId="77777777" w:rsidR="00312CB8" w:rsidRPr="00AC4423" w:rsidRDefault="00312CB8" w:rsidP="00315293">
      <w:pPr>
        <w:rPr>
          <w:rFonts w:ascii="Arial" w:hAnsi="Arial" w:cs="Arial"/>
          <w:b/>
          <w:color w:val="002060"/>
          <w:sz w:val="32"/>
        </w:rPr>
      </w:pPr>
    </w:p>
    <w:p w14:paraId="599B6EF0" w14:textId="77777777" w:rsidR="00312CB8" w:rsidRPr="00AC4423" w:rsidRDefault="00312CB8" w:rsidP="00315293">
      <w:pPr>
        <w:rPr>
          <w:rFonts w:ascii="Arial" w:hAnsi="Arial" w:cs="Arial"/>
          <w:b/>
          <w:color w:val="002060"/>
          <w:sz w:val="32"/>
        </w:rPr>
      </w:pPr>
    </w:p>
    <w:p w14:paraId="3AFBDDF5" w14:textId="77777777" w:rsidR="00312CB8" w:rsidRPr="00AC4423" w:rsidRDefault="00312CB8" w:rsidP="00315293">
      <w:pPr>
        <w:rPr>
          <w:rFonts w:ascii="Arial" w:hAnsi="Arial" w:cs="Arial"/>
          <w:b/>
          <w:color w:val="002060"/>
          <w:sz w:val="32"/>
        </w:rPr>
      </w:pPr>
    </w:p>
    <w:p w14:paraId="6B7EC1A4" w14:textId="77777777" w:rsidR="00312CB8" w:rsidRPr="00AC4423" w:rsidRDefault="00312CB8" w:rsidP="00315293">
      <w:pPr>
        <w:rPr>
          <w:rFonts w:ascii="Arial" w:hAnsi="Arial" w:cs="Arial"/>
          <w:b/>
          <w:color w:val="002060"/>
          <w:sz w:val="32"/>
        </w:rPr>
      </w:pPr>
    </w:p>
    <w:p w14:paraId="78D78EE9" w14:textId="77777777" w:rsidR="00312CB8" w:rsidRPr="00AC4423" w:rsidRDefault="00312CB8" w:rsidP="00315293">
      <w:pPr>
        <w:rPr>
          <w:rFonts w:ascii="Arial" w:hAnsi="Arial" w:cs="Arial"/>
          <w:b/>
          <w:color w:val="002060"/>
          <w:sz w:val="32"/>
        </w:rPr>
      </w:pPr>
    </w:p>
    <w:p w14:paraId="009274DD" w14:textId="77777777" w:rsidR="00312CB8" w:rsidRPr="00AC4423" w:rsidRDefault="00312CB8" w:rsidP="00315293">
      <w:pPr>
        <w:rPr>
          <w:rFonts w:ascii="Arial" w:hAnsi="Arial" w:cs="Arial"/>
          <w:b/>
          <w:color w:val="002060"/>
          <w:sz w:val="32"/>
        </w:rPr>
      </w:pPr>
    </w:p>
    <w:p w14:paraId="0D99EB46" w14:textId="77777777" w:rsidR="00312CB8" w:rsidRPr="00AC4423" w:rsidRDefault="00312CB8" w:rsidP="00315293">
      <w:pPr>
        <w:rPr>
          <w:rFonts w:ascii="Arial" w:hAnsi="Arial" w:cs="Arial"/>
          <w:b/>
          <w:color w:val="002060"/>
          <w:sz w:val="32"/>
        </w:rPr>
      </w:pPr>
    </w:p>
    <w:p w14:paraId="64E39D9E" w14:textId="77777777" w:rsidR="00312CB8" w:rsidRPr="00AC4423" w:rsidRDefault="00312CB8" w:rsidP="00315293">
      <w:pPr>
        <w:rPr>
          <w:rFonts w:ascii="Arial" w:hAnsi="Arial" w:cs="Arial"/>
          <w:b/>
          <w:color w:val="002060"/>
          <w:sz w:val="32"/>
        </w:rPr>
      </w:pPr>
    </w:p>
    <w:p w14:paraId="0B229CCB" w14:textId="77777777" w:rsidR="00312CB8" w:rsidRPr="00AC4423" w:rsidRDefault="00312CB8" w:rsidP="00315293">
      <w:pPr>
        <w:rPr>
          <w:rFonts w:ascii="Arial" w:hAnsi="Arial" w:cs="Arial"/>
          <w:b/>
          <w:color w:val="002060"/>
          <w:sz w:val="32"/>
        </w:rPr>
      </w:pPr>
    </w:p>
    <w:p w14:paraId="49E5C035" w14:textId="77777777" w:rsidR="00312CB8" w:rsidRPr="00AC4423" w:rsidRDefault="00312CB8" w:rsidP="00315293">
      <w:pPr>
        <w:rPr>
          <w:rFonts w:ascii="Arial" w:hAnsi="Arial" w:cs="Arial"/>
          <w:b/>
          <w:color w:val="002060"/>
          <w:sz w:val="32"/>
        </w:rPr>
      </w:pPr>
    </w:p>
    <w:p w14:paraId="0E0B8E65" w14:textId="77777777" w:rsidR="00312CB8" w:rsidRPr="00AC4423" w:rsidRDefault="00312CB8" w:rsidP="00315293">
      <w:pPr>
        <w:rPr>
          <w:rFonts w:ascii="Arial" w:hAnsi="Arial" w:cs="Arial"/>
          <w:b/>
          <w:color w:val="002060"/>
          <w:sz w:val="32"/>
        </w:rPr>
      </w:pPr>
    </w:p>
    <w:p w14:paraId="6C6263B3" w14:textId="77777777" w:rsidR="00312CB8" w:rsidRPr="00AC4423" w:rsidRDefault="00312CB8" w:rsidP="00315293">
      <w:pPr>
        <w:rPr>
          <w:rFonts w:ascii="Arial" w:hAnsi="Arial" w:cs="Arial"/>
          <w:b/>
          <w:color w:val="002060"/>
          <w:sz w:val="32"/>
        </w:rPr>
      </w:pPr>
    </w:p>
    <w:p w14:paraId="1597ADE9" w14:textId="77777777" w:rsidR="00312CB8" w:rsidRPr="00AC4423" w:rsidRDefault="00312CB8" w:rsidP="00315293">
      <w:pPr>
        <w:rPr>
          <w:rFonts w:ascii="Arial" w:hAnsi="Arial" w:cs="Arial"/>
          <w:b/>
          <w:color w:val="002060"/>
          <w:sz w:val="32"/>
        </w:rPr>
      </w:pPr>
    </w:p>
    <w:p w14:paraId="76F77C10" w14:textId="77777777" w:rsidR="00312CB8" w:rsidRPr="00AC4423" w:rsidRDefault="00312CB8" w:rsidP="00315293">
      <w:pPr>
        <w:rPr>
          <w:rFonts w:ascii="Arial" w:hAnsi="Arial" w:cs="Arial"/>
          <w:b/>
          <w:color w:val="002060"/>
          <w:sz w:val="32"/>
        </w:rPr>
      </w:pPr>
    </w:p>
    <w:p w14:paraId="0F5F6967" w14:textId="77777777" w:rsidR="00312CB8" w:rsidRPr="00AC4423" w:rsidRDefault="00312CB8" w:rsidP="00315293">
      <w:pPr>
        <w:rPr>
          <w:rFonts w:ascii="Arial" w:hAnsi="Arial" w:cs="Arial"/>
          <w:b/>
          <w:color w:val="002060"/>
          <w:sz w:val="32"/>
        </w:rPr>
      </w:pPr>
    </w:p>
    <w:p w14:paraId="5A5B43FF" w14:textId="77777777" w:rsidR="008502BD" w:rsidRPr="00AC4423" w:rsidRDefault="008502BD" w:rsidP="00315293">
      <w:pPr>
        <w:rPr>
          <w:rFonts w:ascii="Arial" w:hAnsi="Arial" w:cs="Arial"/>
          <w:b/>
          <w:color w:val="002060"/>
          <w:sz w:val="32"/>
        </w:rPr>
      </w:pPr>
      <w:r w:rsidRPr="00AC4423">
        <w:rPr>
          <w:rFonts w:ascii="Arial" w:hAnsi="Arial" w:cs="Arial"/>
          <w:b/>
          <w:color w:val="002060"/>
          <w:sz w:val="32"/>
        </w:rPr>
        <w:t>Contents</w:t>
      </w:r>
    </w:p>
    <w:p w14:paraId="7A4C7496" w14:textId="77777777" w:rsidR="008502BD" w:rsidRPr="00AC4423"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AC4423" w:rsidRPr="00AC4423" w14:paraId="2D3E4457" w14:textId="77777777" w:rsidTr="00324232">
        <w:tc>
          <w:tcPr>
            <w:tcW w:w="1638" w:type="dxa"/>
            <w:shd w:val="clear" w:color="auto" w:fill="002060"/>
          </w:tcPr>
          <w:p w14:paraId="62218E5C" w14:textId="77777777" w:rsidR="008502BD" w:rsidRPr="00AC4423" w:rsidRDefault="008502BD" w:rsidP="00315293">
            <w:pPr>
              <w:rPr>
                <w:rFonts w:ascii="Arial" w:hAnsi="Arial" w:cs="Arial"/>
                <w:b/>
                <w:color w:val="002060"/>
              </w:rPr>
            </w:pPr>
            <w:r w:rsidRPr="00AC4423">
              <w:rPr>
                <w:rFonts w:ascii="Arial" w:hAnsi="Arial" w:cs="Arial"/>
                <w:b/>
                <w:color w:val="002060"/>
              </w:rPr>
              <w:t>Section</w:t>
            </w:r>
          </w:p>
        </w:tc>
        <w:tc>
          <w:tcPr>
            <w:tcW w:w="7604" w:type="dxa"/>
            <w:shd w:val="clear" w:color="auto" w:fill="002060"/>
          </w:tcPr>
          <w:p w14:paraId="3C5F409B" w14:textId="77777777" w:rsidR="008502BD" w:rsidRPr="00AC4423" w:rsidRDefault="008502BD" w:rsidP="00315293">
            <w:pPr>
              <w:rPr>
                <w:rFonts w:ascii="Arial" w:hAnsi="Arial" w:cs="Arial"/>
                <w:b/>
                <w:color w:val="002060"/>
              </w:rPr>
            </w:pPr>
          </w:p>
        </w:tc>
      </w:tr>
      <w:tr w:rsidR="00AC4423" w:rsidRPr="00AC4423" w14:paraId="5540C8DD" w14:textId="77777777" w:rsidTr="00324232">
        <w:trPr>
          <w:trHeight w:val="552"/>
        </w:trPr>
        <w:tc>
          <w:tcPr>
            <w:tcW w:w="1638" w:type="dxa"/>
          </w:tcPr>
          <w:p w14:paraId="48D082C4"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Section 1</w:t>
            </w:r>
          </w:p>
        </w:tc>
        <w:tc>
          <w:tcPr>
            <w:tcW w:w="7604" w:type="dxa"/>
            <w:vAlign w:val="center"/>
          </w:tcPr>
          <w:p w14:paraId="023565C9"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Summary Information relating to this post</w:t>
            </w:r>
          </w:p>
          <w:p w14:paraId="558E758F" w14:textId="77777777" w:rsidR="008502BD" w:rsidRPr="00AC4423" w:rsidRDefault="008502BD" w:rsidP="00D30951">
            <w:pPr>
              <w:autoSpaceDE w:val="0"/>
              <w:autoSpaceDN w:val="0"/>
              <w:adjustRightInd w:val="0"/>
              <w:rPr>
                <w:rFonts w:ascii="Arial" w:hAnsi="Arial" w:cs="Arial"/>
                <w:color w:val="002060"/>
              </w:rPr>
            </w:pPr>
          </w:p>
        </w:tc>
      </w:tr>
      <w:tr w:rsidR="00AC4423" w:rsidRPr="00AC4423" w14:paraId="7A291850" w14:textId="77777777" w:rsidTr="00F913E1">
        <w:trPr>
          <w:trHeight w:val="1390"/>
        </w:trPr>
        <w:tc>
          <w:tcPr>
            <w:tcW w:w="1638" w:type="dxa"/>
          </w:tcPr>
          <w:p w14:paraId="3166B5EE" w14:textId="77777777" w:rsidR="00294E61" w:rsidRPr="00AC4423" w:rsidRDefault="00294E61" w:rsidP="00D30951">
            <w:pPr>
              <w:autoSpaceDE w:val="0"/>
              <w:autoSpaceDN w:val="0"/>
              <w:adjustRightInd w:val="0"/>
              <w:rPr>
                <w:rFonts w:ascii="Arial" w:hAnsi="Arial" w:cs="Arial"/>
                <w:color w:val="002060"/>
              </w:rPr>
            </w:pPr>
            <w:r w:rsidRPr="00AC4423">
              <w:rPr>
                <w:rFonts w:ascii="Arial" w:hAnsi="Arial" w:cs="Arial"/>
                <w:color w:val="002060"/>
              </w:rPr>
              <w:t>Section 2</w:t>
            </w:r>
          </w:p>
          <w:p w14:paraId="4C5E37AA" w14:textId="77777777" w:rsidR="00294E61" w:rsidRPr="00AC4423" w:rsidRDefault="00294E61" w:rsidP="00BC3D7F">
            <w:pPr>
              <w:jc w:val="both"/>
              <w:rPr>
                <w:rFonts w:ascii="Arial" w:hAnsi="Arial" w:cs="Arial"/>
                <w:color w:val="002060"/>
              </w:rPr>
            </w:pPr>
          </w:p>
        </w:tc>
        <w:tc>
          <w:tcPr>
            <w:tcW w:w="7604" w:type="dxa"/>
            <w:vAlign w:val="center"/>
          </w:tcPr>
          <w:p w14:paraId="558A442E" w14:textId="77777777" w:rsidR="00294E61" w:rsidRPr="00AC4423" w:rsidRDefault="00294E61" w:rsidP="00BC3D7F">
            <w:pPr>
              <w:autoSpaceDE w:val="0"/>
              <w:autoSpaceDN w:val="0"/>
              <w:adjustRightInd w:val="0"/>
              <w:rPr>
                <w:rFonts w:ascii="Arial" w:hAnsi="Arial" w:cs="Arial"/>
                <w:color w:val="002060"/>
              </w:rPr>
            </w:pPr>
            <w:r w:rsidRPr="00AC4423">
              <w:rPr>
                <w:rFonts w:ascii="Arial" w:hAnsi="Arial" w:cs="Arial"/>
                <w:color w:val="002060"/>
              </w:rPr>
              <w:t>Job Description</w:t>
            </w:r>
          </w:p>
          <w:p w14:paraId="3466873B" w14:textId="77777777" w:rsidR="00812320" w:rsidRPr="00AC4423" w:rsidRDefault="00812320" w:rsidP="00BC3D7F">
            <w:pPr>
              <w:autoSpaceDE w:val="0"/>
              <w:autoSpaceDN w:val="0"/>
              <w:adjustRightInd w:val="0"/>
              <w:rPr>
                <w:rFonts w:ascii="Arial" w:hAnsi="Arial" w:cs="Arial"/>
                <w:color w:val="002060"/>
              </w:rPr>
            </w:pPr>
          </w:p>
          <w:p w14:paraId="5C5EB933" w14:textId="77777777" w:rsidR="00312CB8" w:rsidRPr="00AC4423" w:rsidRDefault="00294E61" w:rsidP="00312CB8">
            <w:pPr>
              <w:autoSpaceDE w:val="0"/>
              <w:autoSpaceDN w:val="0"/>
              <w:adjustRightInd w:val="0"/>
              <w:rPr>
                <w:rFonts w:ascii="Arial" w:hAnsi="Arial" w:cs="Arial"/>
                <w:color w:val="002060"/>
              </w:rPr>
            </w:pPr>
            <w:r w:rsidRPr="00AC4423">
              <w:rPr>
                <w:rFonts w:ascii="Arial" w:hAnsi="Arial" w:cs="Arial"/>
                <w:color w:val="002060"/>
              </w:rPr>
              <w:t xml:space="preserve">The Department/Specialty – Facilities, Resources and Activity, </w:t>
            </w:r>
          </w:p>
          <w:p w14:paraId="38F3C068" w14:textId="77777777" w:rsidR="00294E61" w:rsidRPr="00AC4423" w:rsidRDefault="00294E61" w:rsidP="00BC3D7F">
            <w:pPr>
              <w:rPr>
                <w:rFonts w:ascii="Arial" w:hAnsi="Arial" w:cs="Arial"/>
                <w:color w:val="002060"/>
              </w:rPr>
            </w:pPr>
          </w:p>
        </w:tc>
      </w:tr>
      <w:tr w:rsidR="00AC4423" w:rsidRPr="00AC4423" w14:paraId="0098D782" w14:textId="77777777" w:rsidTr="00F913E1">
        <w:trPr>
          <w:trHeight w:val="1390"/>
        </w:trPr>
        <w:tc>
          <w:tcPr>
            <w:tcW w:w="1638" w:type="dxa"/>
          </w:tcPr>
          <w:p w14:paraId="1596C0A8" w14:textId="77777777" w:rsidR="00312CB8" w:rsidRPr="00AC4423" w:rsidRDefault="00312CB8" w:rsidP="00D30951">
            <w:pPr>
              <w:autoSpaceDE w:val="0"/>
              <w:autoSpaceDN w:val="0"/>
              <w:adjustRightInd w:val="0"/>
              <w:rPr>
                <w:rFonts w:ascii="Arial" w:hAnsi="Arial" w:cs="Arial"/>
                <w:color w:val="002060"/>
              </w:rPr>
            </w:pPr>
            <w:r w:rsidRPr="00AC4423">
              <w:rPr>
                <w:rFonts w:ascii="Arial" w:hAnsi="Arial" w:cs="Arial"/>
                <w:color w:val="002060"/>
              </w:rPr>
              <w:t>Section 3</w:t>
            </w:r>
          </w:p>
        </w:tc>
        <w:tc>
          <w:tcPr>
            <w:tcW w:w="7604" w:type="dxa"/>
            <w:vAlign w:val="center"/>
          </w:tcPr>
          <w:p w14:paraId="5369AFCB" w14:textId="77777777" w:rsidR="00312CB8" w:rsidRPr="00AC4423" w:rsidRDefault="00312CB8" w:rsidP="00312CB8">
            <w:pPr>
              <w:autoSpaceDE w:val="0"/>
              <w:autoSpaceDN w:val="0"/>
              <w:adjustRightInd w:val="0"/>
              <w:rPr>
                <w:rFonts w:ascii="Arial" w:hAnsi="Arial" w:cs="Arial"/>
                <w:color w:val="002060"/>
              </w:rPr>
            </w:pPr>
            <w:r w:rsidRPr="00AC4423">
              <w:rPr>
                <w:rFonts w:ascii="Arial" w:hAnsi="Arial" w:cs="Arial"/>
                <w:color w:val="002060"/>
              </w:rPr>
              <w:t>Duties of the post</w:t>
            </w:r>
          </w:p>
          <w:p w14:paraId="1889D285" w14:textId="77777777" w:rsidR="00812320" w:rsidRPr="00AC4423" w:rsidRDefault="00812320" w:rsidP="00312CB8">
            <w:pPr>
              <w:autoSpaceDE w:val="0"/>
              <w:autoSpaceDN w:val="0"/>
              <w:adjustRightInd w:val="0"/>
              <w:rPr>
                <w:rFonts w:ascii="Arial" w:hAnsi="Arial" w:cs="Arial"/>
                <w:color w:val="002060"/>
              </w:rPr>
            </w:pPr>
          </w:p>
          <w:p w14:paraId="7A5DEEA3" w14:textId="77777777" w:rsidR="00312CB8" w:rsidRPr="00AC4423" w:rsidRDefault="00332B5F" w:rsidP="00312CB8">
            <w:pPr>
              <w:autoSpaceDE w:val="0"/>
              <w:autoSpaceDN w:val="0"/>
              <w:adjustRightInd w:val="0"/>
              <w:rPr>
                <w:rFonts w:ascii="Arial" w:hAnsi="Arial" w:cs="Arial"/>
                <w:color w:val="002060"/>
              </w:rPr>
            </w:pPr>
            <w:r w:rsidRPr="00AC4423">
              <w:rPr>
                <w:rFonts w:ascii="Arial" w:hAnsi="Arial" w:cs="Arial"/>
                <w:color w:val="002060"/>
              </w:rPr>
              <w:t xml:space="preserve">Job Plan </w:t>
            </w:r>
            <w:r w:rsidR="00312CB8" w:rsidRPr="00AC4423">
              <w:rPr>
                <w:rFonts w:ascii="Arial" w:hAnsi="Arial" w:cs="Arial"/>
                <w:color w:val="002060"/>
              </w:rPr>
              <w:t>and Person Specification</w:t>
            </w:r>
          </w:p>
        </w:tc>
      </w:tr>
      <w:tr w:rsidR="00AC4423" w:rsidRPr="00AC4423" w14:paraId="2F596791" w14:textId="77777777" w:rsidTr="00324232">
        <w:trPr>
          <w:trHeight w:val="552"/>
        </w:trPr>
        <w:tc>
          <w:tcPr>
            <w:tcW w:w="1638" w:type="dxa"/>
          </w:tcPr>
          <w:p w14:paraId="0290461C"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 xml:space="preserve">Section </w:t>
            </w:r>
            <w:r w:rsidR="00312CB8" w:rsidRPr="00AC4423">
              <w:rPr>
                <w:rFonts w:ascii="Arial" w:hAnsi="Arial" w:cs="Arial"/>
                <w:color w:val="002060"/>
              </w:rPr>
              <w:t>4</w:t>
            </w:r>
          </w:p>
        </w:tc>
        <w:tc>
          <w:tcPr>
            <w:tcW w:w="7604" w:type="dxa"/>
            <w:vAlign w:val="center"/>
          </w:tcPr>
          <w:p w14:paraId="73DE5645"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General Information</w:t>
            </w:r>
          </w:p>
          <w:p w14:paraId="33A07FF3" w14:textId="77777777" w:rsidR="008502BD" w:rsidRPr="00AC4423" w:rsidRDefault="008502BD" w:rsidP="00D30951">
            <w:pPr>
              <w:autoSpaceDE w:val="0"/>
              <w:autoSpaceDN w:val="0"/>
              <w:adjustRightInd w:val="0"/>
              <w:rPr>
                <w:rFonts w:ascii="Arial" w:hAnsi="Arial" w:cs="Arial"/>
                <w:color w:val="002060"/>
              </w:rPr>
            </w:pPr>
          </w:p>
        </w:tc>
      </w:tr>
      <w:tr w:rsidR="00AC4423" w:rsidRPr="00AC4423" w14:paraId="2B539C68" w14:textId="77777777" w:rsidTr="00324232">
        <w:trPr>
          <w:trHeight w:val="552"/>
        </w:trPr>
        <w:tc>
          <w:tcPr>
            <w:tcW w:w="1638" w:type="dxa"/>
          </w:tcPr>
          <w:p w14:paraId="13E6FACC"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 xml:space="preserve">Section </w:t>
            </w:r>
            <w:r w:rsidR="00312CB8" w:rsidRPr="00AC4423">
              <w:rPr>
                <w:rFonts w:ascii="Arial" w:hAnsi="Arial" w:cs="Arial"/>
                <w:color w:val="002060"/>
              </w:rPr>
              <w:t>5</w:t>
            </w:r>
          </w:p>
        </w:tc>
        <w:tc>
          <w:tcPr>
            <w:tcW w:w="7604" w:type="dxa"/>
            <w:vAlign w:val="center"/>
          </w:tcPr>
          <w:p w14:paraId="1F3024C6"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Terms and Conditions</w:t>
            </w:r>
          </w:p>
          <w:p w14:paraId="14FF9068" w14:textId="77777777" w:rsidR="008502BD" w:rsidRPr="00AC4423" w:rsidRDefault="008502BD" w:rsidP="00D30951">
            <w:pPr>
              <w:autoSpaceDE w:val="0"/>
              <w:autoSpaceDN w:val="0"/>
              <w:adjustRightInd w:val="0"/>
              <w:rPr>
                <w:rFonts w:ascii="Arial" w:hAnsi="Arial" w:cs="Arial"/>
                <w:color w:val="002060"/>
              </w:rPr>
            </w:pPr>
          </w:p>
        </w:tc>
      </w:tr>
      <w:tr w:rsidR="00AC4423" w:rsidRPr="00AC4423" w14:paraId="31E15114" w14:textId="77777777" w:rsidTr="00324232">
        <w:trPr>
          <w:trHeight w:val="552"/>
        </w:trPr>
        <w:tc>
          <w:tcPr>
            <w:tcW w:w="1638" w:type="dxa"/>
          </w:tcPr>
          <w:p w14:paraId="41A40538"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 xml:space="preserve">Section </w:t>
            </w:r>
            <w:r w:rsidR="00312CB8" w:rsidRPr="00AC4423">
              <w:rPr>
                <w:rFonts w:ascii="Arial" w:hAnsi="Arial" w:cs="Arial"/>
                <w:color w:val="002060"/>
              </w:rPr>
              <w:t>6</w:t>
            </w:r>
          </w:p>
        </w:tc>
        <w:tc>
          <w:tcPr>
            <w:tcW w:w="7604" w:type="dxa"/>
            <w:vAlign w:val="center"/>
          </w:tcPr>
          <w:p w14:paraId="4C68FB1A"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Making your Application</w:t>
            </w:r>
          </w:p>
          <w:p w14:paraId="7275F267" w14:textId="77777777" w:rsidR="008502BD" w:rsidRPr="00AC4423" w:rsidRDefault="008502BD" w:rsidP="00D30951">
            <w:pPr>
              <w:autoSpaceDE w:val="0"/>
              <w:autoSpaceDN w:val="0"/>
              <w:adjustRightInd w:val="0"/>
              <w:rPr>
                <w:rFonts w:ascii="Arial" w:hAnsi="Arial" w:cs="Arial"/>
                <w:color w:val="002060"/>
              </w:rPr>
            </w:pPr>
          </w:p>
        </w:tc>
      </w:tr>
      <w:tr w:rsidR="00AC4423" w:rsidRPr="00AC4423" w14:paraId="7F69DAA4" w14:textId="77777777" w:rsidTr="00324232">
        <w:trPr>
          <w:trHeight w:val="552"/>
        </w:trPr>
        <w:tc>
          <w:tcPr>
            <w:tcW w:w="1638" w:type="dxa"/>
          </w:tcPr>
          <w:p w14:paraId="2BF04941"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 xml:space="preserve">Section </w:t>
            </w:r>
            <w:r w:rsidR="00312CB8" w:rsidRPr="00AC4423">
              <w:rPr>
                <w:rFonts w:ascii="Arial" w:hAnsi="Arial" w:cs="Arial"/>
                <w:color w:val="002060"/>
              </w:rPr>
              <w:t>7</w:t>
            </w:r>
          </w:p>
        </w:tc>
        <w:tc>
          <w:tcPr>
            <w:tcW w:w="7604" w:type="dxa"/>
            <w:vAlign w:val="center"/>
          </w:tcPr>
          <w:p w14:paraId="3C37060D"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About NHS Greater Glasgow and Clyde</w:t>
            </w:r>
          </w:p>
          <w:p w14:paraId="25EFE67C" w14:textId="77777777" w:rsidR="008502BD" w:rsidRPr="00AC4423" w:rsidRDefault="008502BD" w:rsidP="00D30951">
            <w:pPr>
              <w:autoSpaceDE w:val="0"/>
              <w:autoSpaceDN w:val="0"/>
              <w:adjustRightInd w:val="0"/>
              <w:rPr>
                <w:rFonts w:ascii="Arial" w:hAnsi="Arial" w:cs="Arial"/>
                <w:color w:val="002060"/>
              </w:rPr>
            </w:pPr>
          </w:p>
        </w:tc>
      </w:tr>
      <w:tr w:rsidR="008502BD" w:rsidRPr="00AC4423" w14:paraId="39A10B48" w14:textId="77777777" w:rsidTr="00324232">
        <w:trPr>
          <w:trHeight w:val="552"/>
        </w:trPr>
        <w:tc>
          <w:tcPr>
            <w:tcW w:w="1638" w:type="dxa"/>
          </w:tcPr>
          <w:p w14:paraId="1AF5BD3E"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 xml:space="preserve">Section </w:t>
            </w:r>
            <w:r w:rsidR="00312CB8" w:rsidRPr="00AC4423">
              <w:rPr>
                <w:rFonts w:ascii="Arial" w:hAnsi="Arial" w:cs="Arial"/>
                <w:color w:val="002060"/>
              </w:rPr>
              <w:t>8</w:t>
            </w:r>
          </w:p>
        </w:tc>
        <w:tc>
          <w:tcPr>
            <w:tcW w:w="7604" w:type="dxa"/>
            <w:vAlign w:val="center"/>
          </w:tcPr>
          <w:p w14:paraId="6069AA25" w14:textId="77777777" w:rsidR="008502BD" w:rsidRPr="00AC4423" w:rsidRDefault="008502BD" w:rsidP="00D30951">
            <w:pPr>
              <w:autoSpaceDE w:val="0"/>
              <w:autoSpaceDN w:val="0"/>
              <w:adjustRightInd w:val="0"/>
              <w:rPr>
                <w:rFonts w:ascii="Arial" w:hAnsi="Arial" w:cs="Arial"/>
                <w:color w:val="002060"/>
              </w:rPr>
            </w:pPr>
            <w:r w:rsidRPr="00AC4423">
              <w:rPr>
                <w:rFonts w:ascii="Arial" w:hAnsi="Arial" w:cs="Arial"/>
                <w:color w:val="002060"/>
              </w:rPr>
              <w:t>Living and Working in the Greater Glasgow and Clyde area</w:t>
            </w:r>
          </w:p>
          <w:p w14:paraId="50B1373D" w14:textId="77777777" w:rsidR="008502BD" w:rsidRPr="00AC4423" w:rsidRDefault="008502BD" w:rsidP="00D30951">
            <w:pPr>
              <w:autoSpaceDE w:val="0"/>
              <w:autoSpaceDN w:val="0"/>
              <w:adjustRightInd w:val="0"/>
              <w:rPr>
                <w:rFonts w:ascii="Arial" w:hAnsi="Arial" w:cs="Arial"/>
                <w:color w:val="002060"/>
              </w:rPr>
            </w:pPr>
          </w:p>
        </w:tc>
      </w:tr>
    </w:tbl>
    <w:p w14:paraId="723AA71D" w14:textId="77777777" w:rsidR="008502BD" w:rsidRPr="00AC4423" w:rsidRDefault="008502BD" w:rsidP="00315293">
      <w:pPr>
        <w:rPr>
          <w:rFonts w:ascii="Arial" w:hAnsi="Arial" w:cs="Arial"/>
          <w:b/>
          <w:color w:val="002060"/>
        </w:rPr>
      </w:pPr>
    </w:p>
    <w:p w14:paraId="4F29FB32" w14:textId="77777777" w:rsidR="008502BD" w:rsidRPr="00AC4423" w:rsidRDefault="00E30E13" w:rsidP="00315293">
      <w:pPr>
        <w:rPr>
          <w:rFonts w:ascii="Arial" w:hAnsi="Arial" w:cs="Arial"/>
          <w:b/>
          <w:color w:val="002060"/>
        </w:rPr>
      </w:pPr>
      <w:r w:rsidRPr="00AC4423">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AC4423" w:rsidRDefault="008502BD" w:rsidP="00794B3E">
      <w:pPr>
        <w:ind w:left="-142"/>
        <w:jc w:val="center"/>
        <w:rPr>
          <w:rFonts w:ascii="Arial" w:hAnsi="Arial" w:cs="Arial"/>
          <w:b/>
          <w:color w:val="002060"/>
        </w:rPr>
      </w:pPr>
      <w:r w:rsidRPr="00AC4423">
        <w:rPr>
          <w:rFonts w:ascii="Arial" w:hAnsi="Arial" w:cs="Arial"/>
          <w:b/>
          <w:color w:val="002060"/>
        </w:rPr>
        <w:t xml:space="preserve">Please visit </w:t>
      </w:r>
      <w:hyperlink r:id="rId15" w:history="1">
        <w:r w:rsidRPr="00AC4423">
          <w:rPr>
            <w:rStyle w:val="Hyperlink"/>
            <w:rFonts w:ascii="Arial" w:hAnsi="Arial" w:cs="Arial"/>
            <w:b/>
            <w:color w:val="002060"/>
          </w:rPr>
          <w:t>https://apply.jobs.scot.nhs.uk</w:t>
        </w:r>
      </w:hyperlink>
      <w:r w:rsidRPr="00AC4423">
        <w:rPr>
          <w:rFonts w:ascii="Arial" w:hAnsi="Arial" w:cs="Arial"/>
          <w:b/>
          <w:color w:val="002060"/>
        </w:rPr>
        <w:t xml:space="preserve">  for further details on how to apply </w:t>
      </w:r>
    </w:p>
    <w:p w14:paraId="623EBD9A" w14:textId="77777777" w:rsidR="008502BD" w:rsidRPr="00AC4423" w:rsidRDefault="008502BD" w:rsidP="00794B3E">
      <w:pPr>
        <w:ind w:left="-142"/>
        <w:jc w:val="center"/>
        <w:rPr>
          <w:rFonts w:ascii="Arial" w:hAnsi="Arial" w:cs="Arial"/>
          <w:b/>
          <w:color w:val="002060"/>
        </w:rPr>
      </w:pPr>
    </w:p>
    <w:p w14:paraId="1BFCA912" w14:textId="77777777" w:rsidR="008502BD" w:rsidRPr="00AC4423" w:rsidRDefault="008502BD" w:rsidP="00794B3E">
      <w:pPr>
        <w:ind w:left="-142"/>
        <w:jc w:val="center"/>
        <w:rPr>
          <w:rFonts w:ascii="Arial" w:hAnsi="Arial" w:cs="Arial"/>
          <w:b/>
          <w:color w:val="002060"/>
        </w:rPr>
      </w:pPr>
      <w:r w:rsidRPr="00AC4423">
        <w:rPr>
          <w:rFonts w:ascii="Arial" w:hAnsi="Arial" w:cs="Arial"/>
          <w:b/>
          <w:color w:val="002060"/>
        </w:rPr>
        <w:t xml:space="preserve">Search for the job reference number quoted above. </w:t>
      </w:r>
    </w:p>
    <w:p w14:paraId="46EECF23" w14:textId="77777777" w:rsidR="008502BD" w:rsidRPr="00AC4423" w:rsidRDefault="008502BD" w:rsidP="00794B3E">
      <w:pPr>
        <w:ind w:left="-142"/>
        <w:jc w:val="center"/>
        <w:rPr>
          <w:rFonts w:ascii="Arial" w:hAnsi="Arial" w:cs="Arial"/>
          <w:b/>
          <w:color w:val="002060"/>
        </w:rPr>
      </w:pPr>
    </w:p>
    <w:p w14:paraId="7435378F" w14:textId="4F997E48" w:rsidR="00C92639" w:rsidRPr="00AC4423" w:rsidRDefault="008502BD" w:rsidP="00C92639">
      <w:pPr>
        <w:rPr>
          <w:rFonts w:ascii="Arial" w:hAnsi="Arial" w:cs="Arial"/>
          <w:b/>
          <w:color w:val="002060"/>
          <w:sz w:val="32"/>
          <w:szCs w:val="32"/>
        </w:rPr>
      </w:pPr>
      <w:r w:rsidRPr="00AC4423">
        <w:rPr>
          <w:rFonts w:ascii="Arial" w:hAnsi="Arial" w:cs="Arial"/>
          <w:b/>
          <w:color w:val="002060"/>
        </w:rPr>
        <w:t>Please note all applications should be made via our e Recruitment system (Job Train</w:t>
      </w:r>
      <w:proofErr w:type="gramStart"/>
      <w:r w:rsidRPr="00AC4423">
        <w:rPr>
          <w:rFonts w:ascii="Arial" w:hAnsi="Arial" w:cs="Arial"/>
          <w:b/>
          <w:color w:val="002060"/>
        </w:rPr>
        <w:t>)</w:t>
      </w:r>
      <w:proofErr w:type="gramEnd"/>
      <w:r w:rsidRPr="00AC4423">
        <w:rPr>
          <w:rFonts w:ascii="Arial" w:hAnsi="Arial" w:cs="Arial"/>
          <w:b/>
          <w:color w:val="002060"/>
        </w:rPr>
        <w:br w:type="page"/>
      </w:r>
      <w:r w:rsidRPr="00AC4423">
        <w:rPr>
          <w:rFonts w:ascii="Arial" w:hAnsi="Arial" w:cs="Arial"/>
          <w:b/>
          <w:color w:val="002060"/>
          <w:sz w:val="32"/>
          <w:szCs w:val="32"/>
        </w:rPr>
        <w:lastRenderedPageBreak/>
        <w:t>Section 1:</w:t>
      </w:r>
      <w:r w:rsidRPr="00AC4423">
        <w:rPr>
          <w:rFonts w:ascii="Arial" w:hAnsi="Arial" w:cs="Arial"/>
          <w:b/>
          <w:color w:val="002060"/>
          <w:sz w:val="32"/>
          <w:szCs w:val="32"/>
        </w:rPr>
        <w:tab/>
        <w:t>Summary Information Relating to this Pos</w:t>
      </w:r>
      <w:r w:rsidR="00F913E1" w:rsidRPr="00AC4423">
        <w:rPr>
          <w:rFonts w:ascii="Arial" w:hAnsi="Arial" w:cs="Arial"/>
          <w:b/>
          <w:color w:val="002060"/>
          <w:sz w:val="32"/>
          <w:szCs w:val="32"/>
        </w:rPr>
        <w:t>t</w:t>
      </w:r>
      <w:r w:rsidR="008A52ED" w:rsidRPr="00AC4423">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548"/>
        <w:gridCol w:w="4118"/>
        <w:gridCol w:w="1983"/>
      </w:tblGrid>
      <w:tr w:rsidR="00AC4423" w:rsidRPr="00AC4423" w14:paraId="39F559F7" w14:textId="77777777" w:rsidTr="00A9006B">
        <w:trPr>
          <w:trHeight w:val="930"/>
        </w:trPr>
        <w:tc>
          <w:tcPr>
            <w:tcW w:w="10807" w:type="dxa"/>
            <w:gridSpan w:val="4"/>
          </w:tcPr>
          <w:p w14:paraId="38A16F99" w14:textId="77777777" w:rsidR="00C92639" w:rsidRPr="00AC4423" w:rsidRDefault="00C92639" w:rsidP="00672F8B">
            <w:pPr>
              <w:pStyle w:val="Default"/>
              <w:ind w:left="420"/>
              <w:rPr>
                <w:b/>
                <w:color w:val="002060"/>
              </w:rPr>
            </w:pPr>
          </w:p>
          <w:p w14:paraId="244303CB" w14:textId="77777777" w:rsidR="00C92639" w:rsidRPr="00AC4423" w:rsidRDefault="00C92639" w:rsidP="00672F8B">
            <w:pPr>
              <w:pStyle w:val="Default"/>
              <w:ind w:left="420"/>
              <w:rPr>
                <w:b/>
                <w:color w:val="002060"/>
              </w:rPr>
            </w:pPr>
            <w:r w:rsidRPr="00AC4423">
              <w:rPr>
                <w:b/>
                <w:color w:val="002060"/>
              </w:rPr>
              <w:t>Additional Arrangements for Applicants : Informal enquiries and details of arrangements to visit the department regarding this post will be welcome by:</w:t>
            </w:r>
          </w:p>
        </w:tc>
      </w:tr>
      <w:tr w:rsidR="00AC4423" w:rsidRPr="00AC4423" w14:paraId="537C8E04" w14:textId="77777777" w:rsidTr="00AC4423">
        <w:trPr>
          <w:trHeight w:val="165"/>
        </w:trPr>
        <w:tc>
          <w:tcPr>
            <w:tcW w:w="2158" w:type="dxa"/>
            <w:shd w:val="clear" w:color="auto" w:fill="DDD9C3"/>
          </w:tcPr>
          <w:p w14:paraId="14891CB2" w14:textId="77777777" w:rsidR="00C92639" w:rsidRPr="00AC4423" w:rsidRDefault="00C92639" w:rsidP="00672F8B">
            <w:pPr>
              <w:pStyle w:val="Default"/>
              <w:ind w:left="420"/>
              <w:rPr>
                <w:b/>
                <w:color w:val="002060"/>
              </w:rPr>
            </w:pPr>
            <w:r w:rsidRPr="00AC4423">
              <w:rPr>
                <w:b/>
                <w:color w:val="002060"/>
              </w:rPr>
              <w:t xml:space="preserve">Name </w:t>
            </w:r>
          </w:p>
        </w:tc>
        <w:tc>
          <w:tcPr>
            <w:tcW w:w="2548" w:type="dxa"/>
            <w:shd w:val="clear" w:color="auto" w:fill="DDD9C3"/>
          </w:tcPr>
          <w:p w14:paraId="6B1E8279" w14:textId="77777777" w:rsidR="00C92639" w:rsidRPr="00AC4423" w:rsidRDefault="00C92639" w:rsidP="00672F8B">
            <w:pPr>
              <w:pStyle w:val="Default"/>
              <w:ind w:left="420"/>
              <w:rPr>
                <w:b/>
                <w:color w:val="002060"/>
              </w:rPr>
            </w:pPr>
            <w:r w:rsidRPr="00AC4423">
              <w:rPr>
                <w:b/>
                <w:color w:val="002060"/>
              </w:rPr>
              <w:t xml:space="preserve">Job Title </w:t>
            </w:r>
          </w:p>
        </w:tc>
        <w:tc>
          <w:tcPr>
            <w:tcW w:w="4118" w:type="dxa"/>
            <w:shd w:val="clear" w:color="auto" w:fill="DDD9C3"/>
          </w:tcPr>
          <w:p w14:paraId="0C804370" w14:textId="77777777" w:rsidR="00C92639" w:rsidRPr="00AC4423" w:rsidRDefault="00C92639" w:rsidP="00672F8B">
            <w:pPr>
              <w:pStyle w:val="Default"/>
              <w:ind w:left="420"/>
              <w:rPr>
                <w:b/>
                <w:color w:val="002060"/>
              </w:rPr>
            </w:pPr>
            <w:r w:rsidRPr="00AC4423">
              <w:rPr>
                <w:b/>
                <w:color w:val="002060"/>
              </w:rPr>
              <w:t xml:space="preserve">Email </w:t>
            </w:r>
          </w:p>
        </w:tc>
        <w:tc>
          <w:tcPr>
            <w:tcW w:w="1983" w:type="dxa"/>
            <w:shd w:val="clear" w:color="auto" w:fill="DDD9C3"/>
          </w:tcPr>
          <w:p w14:paraId="2FA7CD52" w14:textId="77777777" w:rsidR="00C92639" w:rsidRPr="00AC4423" w:rsidRDefault="00672F8B" w:rsidP="00672F8B">
            <w:pPr>
              <w:pStyle w:val="Default"/>
              <w:rPr>
                <w:b/>
                <w:color w:val="002060"/>
              </w:rPr>
            </w:pPr>
            <w:r w:rsidRPr="00AC4423">
              <w:rPr>
                <w:b/>
                <w:color w:val="002060"/>
              </w:rPr>
              <w:t xml:space="preserve">  </w:t>
            </w:r>
            <w:r w:rsidR="00C92639" w:rsidRPr="00AC4423">
              <w:rPr>
                <w:b/>
                <w:color w:val="002060"/>
              </w:rPr>
              <w:t xml:space="preserve">Telephone </w:t>
            </w:r>
          </w:p>
        </w:tc>
      </w:tr>
      <w:tr w:rsidR="00AC4423" w:rsidRPr="00AC4423" w14:paraId="37D50F3B" w14:textId="77777777" w:rsidTr="00AC4423">
        <w:trPr>
          <w:trHeight w:val="375"/>
        </w:trPr>
        <w:tc>
          <w:tcPr>
            <w:tcW w:w="2158" w:type="dxa"/>
          </w:tcPr>
          <w:p w14:paraId="4E33FB13" w14:textId="77777777" w:rsidR="00AC4423" w:rsidRPr="00AC4423" w:rsidRDefault="00AC4423" w:rsidP="00AC4423">
            <w:pPr>
              <w:pStyle w:val="Default"/>
              <w:rPr>
                <w:b/>
                <w:color w:val="002060"/>
              </w:rPr>
            </w:pPr>
            <w:r w:rsidRPr="00AC4423">
              <w:rPr>
                <w:b/>
                <w:color w:val="002060"/>
              </w:rPr>
              <w:t>Andrew Renwick</w:t>
            </w:r>
          </w:p>
          <w:p w14:paraId="3B33DB13" w14:textId="77777777" w:rsidR="00AC4423" w:rsidRPr="00AC4423" w:rsidRDefault="00AC4423" w:rsidP="00AC4423">
            <w:pPr>
              <w:pStyle w:val="Default"/>
              <w:rPr>
                <w:b/>
                <w:color w:val="002060"/>
              </w:rPr>
            </w:pPr>
          </w:p>
          <w:p w14:paraId="6C611760" w14:textId="4F683334" w:rsidR="00AC4423" w:rsidRPr="00AC4423" w:rsidRDefault="00AC4423" w:rsidP="00AC4423">
            <w:pPr>
              <w:pStyle w:val="Default"/>
              <w:ind w:left="-48"/>
              <w:rPr>
                <w:b/>
                <w:color w:val="002060"/>
              </w:rPr>
            </w:pPr>
            <w:r w:rsidRPr="00AC4423">
              <w:rPr>
                <w:b/>
                <w:color w:val="002060"/>
              </w:rPr>
              <w:t>John Kennedy</w:t>
            </w:r>
          </w:p>
        </w:tc>
        <w:tc>
          <w:tcPr>
            <w:tcW w:w="2548" w:type="dxa"/>
          </w:tcPr>
          <w:p w14:paraId="589F3244" w14:textId="77777777" w:rsidR="00AC4423" w:rsidRPr="00AC4423" w:rsidRDefault="00AC4423" w:rsidP="00AC4423">
            <w:pPr>
              <w:pStyle w:val="Default"/>
              <w:rPr>
                <w:b/>
                <w:color w:val="002060"/>
              </w:rPr>
            </w:pPr>
            <w:r w:rsidRPr="00AC4423">
              <w:rPr>
                <w:b/>
                <w:color w:val="002060"/>
              </w:rPr>
              <w:t>Clinical Director</w:t>
            </w:r>
          </w:p>
          <w:p w14:paraId="6E582D0C" w14:textId="77777777" w:rsidR="00AC4423" w:rsidRPr="00AC4423" w:rsidRDefault="00AC4423" w:rsidP="00AC4423">
            <w:pPr>
              <w:pStyle w:val="Default"/>
              <w:rPr>
                <w:b/>
                <w:color w:val="002060"/>
              </w:rPr>
            </w:pPr>
          </w:p>
          <w:p w14:paraId="63CABB9A" w14:textId="47C5171A" w:rsidR="00AC4423" w:rsidRPr="00AC4423" w:rsidRDefault="00AC4423" w:rsidP="00AC4423">
            <w:pPr>
              <w:pStyle w:val="Default"/>
              <w:ind w:left="12" w:hanging="12"/>
              <w:rPr>
                <w:b/>
                <w:color w:val="002060"/>
              </w:rPr>
            </w:pPr>
            <w:r w:rsidRPr="00AC4423">
              <w:rPr>
                <w:b/>
                <w:color w:val="002060"/>
              </w:rPr>
              <w:t>General Manager</w:t>
            </w:r>
          </w:p>
        </w:tc>
        <w:tc>
          <w:tcPr>
            <w:tcW w:w="4118" w:type="dxa"/>
          </w:tcPr>
          <w:p w14:paraId="6FBA45C7" w14:textId="77777777" w:rsidR="00AC4423" w:rsidRPr="00AC4423" w:rsidRDefault="00AC4423" w:rsidP="00AC4423">
            <w:pPr>
              <w:pStyle w:val="Default"/>
              <w:ind w:left="12" w:hanging="12"/>
              <w:rPr>
                <w:b/>
                <w:color w:val="002060"/>
              </w:rPr>
            </w:pPr>
            <w:hyperlink r:id="rId16" w:history="1">
              <w:r w:rsidRPr="00AC4423">
                <w:rPr>
                  <w:rStyle w:val="Hyperlink"/>
                  <w:rFonts w:cs="Arial"/>
                  <w:b/>
                  <w:color w:val="002060"/>
                </w:rPr>
                <w:t>Andrew.renwick@ggc.scot.nhs.uk</w:t>
              </w:r>
            </w:hyperlink>
          </w:p>
          <w:p w14:paraId="5813D435" w14:textId="77777777" w:rsidR="00AC4423" w:rsidRPr="00AC4423" w:rsidRDefault="00AC4423" w:rsidP="00AC4423">
            <w:pPr>
              <w:pStyle w:val="Default"/>
              <w:ind w:left="12" w:hanging="12"/>
              <w:rPr>
                <w:b/>
                <w:color w:val="002060"/>
              </w:rPr>
            </w:pPr>
          </w:p>
          <w:p w14:paraId="0BC0EB45" w14:textId="77777777" w:rsidR="00AC4423" w:rsidRPr="00AC4423" w:rsidRDefault="00AC4423" w:rsidP="00AC4423">
            <w:pPr>
              <w:pStyle w:val="Default"/>
              <w:ind w:left="12" w:hanging="12"/>
              <w:rPr>
                <w:b/>
                <w:color w:val="002060"/>
              </w:rPr>
            </w:pPr>
            <w:hyperlink r:id="rId17" w:history="1">
              <w:r w:rsidRPr="00AC4423">
                <w:rPr>
                  <w:rStyle w:val="Hyperlink"/>
                  <w:rFonts w:cs="Arial"/>
                  <w:b/>
                  <w:color w:val="002060"/>
                </w:rPr>
                <w:t>John.kennedy@ggc.scot.nhs.uk</w:t>
              </w:r>
            </w:hyperlink>
          </w:p>
          <w:p w14:paraId="738BFB5A" w14:textId="6F141017" w:rsidR="00AC4423" w:rsidRPr="00AC4423" w:rsidRDefault="00AC4423" w:rsidP="00AC4423">
            <w:pPr>
              <w:pStyle w:val="Default"/>
              <w:ind w:left="12" w:hanging="12"/>
              <w:rPr>
                <w:b/>
                <w:color w:val="002060"/>
              </w:rPr>
            </w:pPr>
          </w:p>
        </w:tc>
        <w:tc>
          <w:tcPr>
            <w:tcW w:w="1983" w:type="dxa"/>
          </w:tcPr>
          <w:p w14:paraId="5B6F659B" w14:textId="77777777" w:rsidR="00AC4423" w:rsidRPr="00AC4423" w:rsidRDefault="00AC4423" w:rsidP="00AC4423">
            <w:pPr>
              <w:pStyle w:val="Default"/>
              <w:ind w:firstLine="15"/>
              <w:rPr>
                <w:b/>
                <w:color w:val="002060"/>
              </w:rPr>
            </w:pPr>
            <w:r w:rsidRPr="00AC4423">
              <w:rPr>
                <w:b/>
                <w:color w:val="002060"/>
              </w:rPr>
              <w:t>0141 314 7075</w:t>
            </w:r>
          </w:p>
          <w:p w14:paraId="5B99D34F" w14:textId="77777777" w:rsidR="00AC4423" w:rsidRPr="00AC4423" w:rsidRDefault="00AC4423" w:rsidP="00AC4423">
            <w:pPr>
              <w:pStyle w:val="Default"/>
              <w:ind w:firstLine="15"/>
              <w:rPr>
                <w:b/>
                <w:color w:val="002060"/>
              </w:rPr>
            </w:pPr>
          </w:p>
          <w:p w14:paraId="5C36A7ED" w14:textId="374C730A" w:rsidR="00AC4423" w:rsidRPr="00AC4423" w:rsidRDefault="00AC4423" w:rsidP="00AC4423">
            <w:pPr>
              <w:pStyle w:val="Default"/>
              <w:ind w:firstLine="15"/>
              <w:rPr>
                <w:b/>
                <w:color w:val="002060"/>
              </w:rPr>
            </w:pPr>
            <w:r w:rsidRPr="00AC4423">
              <w:rPr>
                <w:b/>
                <w:color w:val="002060"/>
              </w:rPr>
              <w:t>07769 781608</w:t>
            </w:r>
          </w:p>
        </w:tc>
      </w:tr>
    </w:tbl>
    <w:p w14:paraId="2A5F7777" w14:textId="77777777" w:rsidR="00F913E1" w:rsidRPr="00AC4423" w:rsidRDefault="00F913E1" w:rsidP="00F913E1">
      <w:pPr>
        <w:jc w:val="both"/>
        <w:rPr>
          <w:rFonts w:ascii="Arial" w:hAnsi="Arial" w:cs="Arial"/>
          <w:color w:val="002060"/>
        </w:rPr>
      </w:pPr>
    </w:p>
    <w:p w14:paraId="34772926" w14:textId="77777777" w:rsidR="00AC4423" w:rsidRPr="00AC4423" w:rsidRDefault="00AC4423" w:rsidP="00AC4423">
      <w:pPr>
        <w:rPr>
          <w:rFonts w:ascii="Arial" w:hAnsi="Arial" w:cs="Arial"/>
          <w:color w:val="002060"/>
          <w:sz w:val="22"/>
          <w:szCs w:val="22"/>
          <w:lang w:eastAsia="en-US"/>
        </w:rPr>
      </w:pPr>
      <w:r w:rsidRPr="00AC4423">
        <w:rPr>
          <w:rFonts w:ascii="Arial" w:hAnsi="Arial" w:cs="Arial"/>
          <w:color w:val="002060"/>
          <w:sz w:val="22"/>
          <w:szCs w:val="22"/>
          <w:lang w:eastAsia="en-US"/>
        </w:rPr>
        <w:t>This is a locum post for a surgeon with an interest in colorectal surgery.</w:t>
      </w:r>
    </w:p>
    <w:p w14:paraId="5A726C39" w14:textId="77777777" w:rsidR="00AC4423" w:rsidRPr="00AC4423" w:rsidRDefault="00AC4423" w:rsidP="00AC4423">
      <w:pPr>
        <w:rPr>
          <w:rFonts w:asciiTheme="minorHAnsi" w:hAnsiTheme="minorHAnsi" w:cstheme="minorBidi"/>
          <w:color w:val="002060"/>
          <w:sz w:val="22"/>
          <w:szCs w:val="22"/>
          <w:lang w:eastAsia="en-US"/>
        </w:rPr>
      </w:pPr>
      <w:r w:rsidRPr="00AC4423">
        <w:rPr>
          <w:rFonts w:ascii="Arial" w:hAnsi="Arial" w:cs="Arial"/>
          <w:color w:val="002060"/>
          <w:sz w:val="22"/>
          <w:szCs w:val="22"/>
          <w:lang w:eastAsia="en-US"/>
        </w:rPr>
        <w:t xml:space="preserve">Training in minimally invasive surgery is essential for this post. The candidate would be expected to be proficient in emergency surgery with the ability to train the core and specialty trainees within the department. They would also be expected to work with specialty teams to deliver specialist care. </w:t>
      </w:r>
    </w:p>
    <w:p w14:paraId="72AEA33E" w14:textId="77777777" w:rsidR="00AC4423" w:rsidRPr="00AC4423" w:rsidRDefault="00AC4423" w:rsidP="00AC4423">
      <w:pPr>
        <w:rPr>
          <w:rFonts w:ascii="Arial" w:hAnsi="Arial" w:cs="Arial"/>
          <w:color w:val="002060"/>
          <w:sz w:val="22"/>
          <w:szCs w:val="22"/>
        </w:rPr>
      </w:pPr>
    </w:p>
    <w:p w14:paraId="30B967E0"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This post will have flexible sessions between the Royal Alexandra Hospital and Vale of Leven.</w:t>
      </w:r>
    </w:p>
    <w:p w14:paraId="53D2DB02" w14:textId="77777777" w:rsidR="00AC4423" w:rsidRPr="00AC4423" w:rsidRDefault="00AC4423" w:rsidP="00AC4423">
      <w:pPr>
        <w:rPr>
          <w:rFonts w:ascii="Arial" w:hAnsi="Arial" w:cs="Arial"/>
          <w:color w:val="002060"/>
          <w:sz w:val="22"/>
          <w:szCs w:val="22"/>
        </w:rPr>
      </w:pPr>
    </w:p>
    <w:p w14:paraId="5B28C560"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General Surgery emergency receiving will be undertaken on the Royal Alexandra Hospital site.</w:t>
      </w:r>
    </w:p>
    <w:p w14:paraId="4628D20F" w14:textId="77777777" w:rsidR="00AC4423" w:rsidRPr="00AC4423" w:rsidRDefault="00AC4423" w:rsidP="00AC4423">
      <w:pPr>
        <w:rPr>
          <w:rFonts w:ascii="Arial" w:hAnsi="Arial" w:cs="Arial"/>
          <w:color w:val="002060"/>
          <w:sz w:val="22"/>
          <w:szCs w:val="22"/>
        </w:rPr>
      </w:pPr>
    </w:p>
    <w:p w14:paraId="270F6FA7"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This post will contribute to a team of 13 consultant general surgical posts within the RAH. The consultants work across the 3 Clyde sites covering the major sub-specialities of Upper GI and Colorectal. Each sub-specialty employs a team approach with close links to the regional Managed Clinical Networks.</w:t>
      </w:r>
    </w:p>
    <w:p w14:paraId="163B2A38" w14:textId="77777777" w:rsidR="00AC4423" w:rsidRPr="00AC4423" w:rsidRDefault="00AC4423" w:rsidP="00AC4423">
      <w:pPr>
        <w:rPr>
          <w:rFonts w:ascii="Arial" w:hAnsi="Arial" w:cs="Arial"/>
          <w:color w:val="002060"/>
          <w:sz w:val="22"/>
          <w:szCs w:val="22"/>
        </w:rPr>
      </w:pPr>
    </w:p>
    <w:p w14:paraId="76CF63EF" w14:textId="447E1D0D"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 xml:space="preserve">Applications are sought from suitably trained individuals who can provide an elective and emergency general surgical service at consultant level. Experience in emergency surgery is essential as the RAH is </w:t>
      </w:r>
      <w:r w:rsidRPr="00AC4423">
        <w:rPr>
          <w:rFonts w:ascii="Arial" w:hAnsi="Arial" w:cs="Arial"/>
          <w:color w:val="002060"/>
          <w:sz w:val="22"/>
          <w:szCs w:val="22"/>
        </w:rPr>
        <w:t>a</w:t>
      </w:r>
      <w:r w:rsidRPr="00AC4423">
        <w:rPr>
          <w:rFonts w:ascii="Arial" w:hAnsi="Arial" w:cs="Arial"/>
          <w:color w:val="002060"/>
          <w:sz w:val="22"/>
          <w:szCs w:val="22"/>
        </w:rPr>
        <w:t xml:space="preserve"> busy emergency surgical unit. The RAH also has a national profile in audit and research in emergency surgery (including ELLSA) and the successful candidates will be expected to participate in these.</w:t>
      </w:r>
    </w:p>
    <w:p w14:paraId="0D39AD81" w14:textId="77777777" w:rsidR="00AC4423" w:rsidRPr="00AC4423" w:rsidRDefault="00AC4423" w:rsidP="00AC4423">
      <w:pPr>
        <w:rPr>
          <w:rFonts w:ascii="Arial" w:hAnsi="Arial" w:cs="Arial"/>
          <w:color w:val="002060"/>
          <w:sz w:val="22"/>
          <w:szCs w:val="22"/>
        </w:rPr>
      </w:pPr>
    </w:p>
    <w:p w14:paraId="78C1F411"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In addition to providing clinical services the successful candidates will be required to participate in the training and assessment of junior staff and to undertake the administrative duties required in a consultant job. This will include but not be exclusive to the maintenance of appropriate patient records, keeping and participating in personal and unit audit and the retention of documentation for appraisal. All consultants are required to have an annual appraisal.</w:t>
      </w:r>
    </w:p>
    <w:p w14:paraId="43BD37F2" w14:textId="77777777" w:rsidR="00AC4423" w:rsidRPr="00AC4423" w:rsidRDefault="00AC4423" w:rsidP="00AC4423">
      <w:pPr>
        <w:rPr>
          <w:rFonts w:ascii="Arial" w:hAnsi="Arial" w:cs="Arial"/>
          <w:color w:val="002060"/>
          <w:sz w:val="22"/>
          <w:szCs w:val="22"/>
        </w:rPr>
      </w:pPr>
    </w:p>
    <w:p w14:paraId="4D181DD9"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Surgical trainees, at all levels, rotate from the West of Scotland Deanery and are based at the Clyde sites. Teaching of Undergraduate medical students, trainee surgeons and visiting surgeons from overseas is considered an integral part of the work of the Sector with the RAH being the recipient of excellent feedback from undergraduate students during recent times. It is anticipated that the appointees would contribute in a significant way to the education of Surgeons in training, using the well-equipped facilities within the Surgical Skills Laboratory.</w:t>
      </w:r>
    </w:p>
    <w:p w14:paraId="313DECFE" w14:textId="77777777" w:rsidR="00AC4423" w:rsidRPr="00AC4423" w:rsidRDefault="00AC4423" w:rsidP="00AC4423">
      <w:pPr>
        <w:rPr>
          <w:rFonts w:ascii="Arial" w:hAnsi="Arial" w:cs="Arial"/>
          <w:color w:val="002060"/>
          <w:sz w:val="22"/>
          <w:szCs w:val="22"/>
        </w:rPr>
      </w:pPr>
    </w:p>
    <w:p w14:paraId="2FB999FA"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 xml:space="preserve">Emergency Surgery for the post is based at the Royal Alexandra Hospital (1:13) with clinics, endoscopy and elective surgery at RAH, </w:t>
      </w:r>
      <w:proofErr w:type="spellStart"/>
      <w:r w:rsidRPr="00AC4423">
        <w:rPr>
          <w:rFonts w:ascii="Arial" w:hAnsi="Arial" w:cs="Arial"/>
          <w:color w:val="002060"/>
          <w:sz w:val="22"/>
          <w:szCs w:val="22"/>
        </w:rPr>
        <w:t>VoL</w:t>
      </w:r>
      <w:proofErr w:type="spellEnd"/>
      <w:r w:rsidRPr="00AC4423">
        <w:rPr>
          <w:rFonts w:ascii="Arial" w:hAnsi="Arial" w:cs="Arial"/>
          <w:color w:val="002060"/>
          <w:sz w:val="22"/>
          <w:szCs w:val="22"/>
        </w:rPr>
        <w:t xml:space="preserve"> and IRH. Fully staffed Intensive Care, High dependency and Palliative Care beds are well utilised. Clinical Nurse Specialists are valued members of the teams.</w:t>
      </w:r>
    </w:p>
    <w:p w14:paraId="03B62600" w14:textId="77777777" w:rsidR="00C92639" w:rsidRPr="00AC4423" w:rsidRDefault="00C92639" w:rsidP="00C92639">
      <w:pPr>
        <w:rPr>
          <w:rFonts w:ascii="Arial" w:hAnsi="Arial" w:cs="Arial"/>
          <w:b/>
          <w:color w:val="002060"/>
        </w:rPr>
      </w:pPr>
    </w:p>
    <w:p w14:paraId="7DDC8020" w14:textId="77777777" w:rsidR="008A52ED" w:rsidRPr="00AC4423" w:rsidRDefault="005A0033" w:rsidP="008A52ED">
      <w:pPr>
        <w:rPr>
          <w:rFonts w:ascii="Arial" w:hAnsi="Arial" w:cs="Arial"/>
          <w:color w:val="002060"/>
          <w:sz w:val="20"/>
          <w:szCs w:val="22"/>
        </w:rPr>
      </w:pPr>
      <w:bookmarkStart w:id="0" w:name="_Hlk66176083"/>
      <w:r w:rsidRPr="00AC4423">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AC4423" w:rsidRDefault="005A0033" w:rsidP="008A52ED">
      <w:pPr>
        <w:rPr>
          <w:rFonts w:ascii="Arial" w:hAnsi="Arial" w:cs="Arial"/>
          <w:color w:val="002060"/>
          <w:sz w:val="20"/>
          <w:szCs w:val="22"/>
        </w:rPr>
      </w:pPr>
    </w:p>
    <w:p w14:paraId="2E9FD5A2" w14:textId="52660A87" w:rsidR="005A0033" w:rsidRPr="00AC4423"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AC4423">
        <w:rPr>
          <w:rFonts w:ascii="Arial" w:hAnsi="Arial" w:cs="Arial"/>
          <w:i/>
          <w:iCs/>
          <w:color w:val="002060"/>
          <w:sz w:val="20"/>
          <w:szCs w:val="22"/>
          <w:bdr w:val="none" w:sz="0" w:space="0" w:color="auto" w:frame="1"/>
        </w:rPr>
        <w:t xml:space="preserve">have. Applications from UK, EU </w:t>
      </w:r>
      <w:r w:rsidRPr="00AC4423">
        <w:rPr>
          <w:rFonts w:ascii="Arial" w:hAnsi="Arial" w:cs="Arial"/>
          <w:i/>
          <w:iCs/>
          <w:color w:val="002060"/>
          <w:sz w:val="20"/>
          <w:szCs w:val="22"/>
          <w:bdr w:val="none" w:sz="0" w:space="0" w:color="auto" w:frame="1"/>
        </w:rPr>
        <w:t>and non-EU candidates will be welcomed.</w:t>
      </w:r>
    </w:p>
    <w:p w14:paraId="44D36F55" w14:textId="77777777" w:rsidR="005A0033" w:rsidRPr="00AC4423"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AC4423"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AC4423">
        <w:rPr>
          <w:rFonts w:ascii="Arial" w:hAnsi="Arial" w:cs="Arial"/>
          <w:b/>
          <w:bCs/>
          <w:i/>
          <w:iCs/>
          <w:color w:val="002060"/>
          <w:sz w:val="20"/>
          <w:szCs w:val="22"/>
          <w:bdr w:val="none" w:sz="0" w:space="0" w:color="auto" w:frame="1"/>
        </w:rPr>
        <w:t>Right to work in the United Kingdom</w:t>
      </w:r>
    </w:p>
    <w:p w14:paraId="3550B6A3" w14:textId="77777777" w:rsidR="005A0033" w:rsidRPr="00AC4423"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AC4423"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8" w:tgtFrame="_blank" w:history="1">
        <w:r w:rsidRPr="00AC4423">
          <w:rPr>
            <w:rStyle w:val="Hyperlink"/>
            <w:rFonts w:ascii="Arial" w:hAnsi="Arial" w:cs="Arial"/>
            <w:i/>
            <w:iCs/>
            <w:color w:val="002060"/>
            <w:sz w:val="20"/>
            <w:szCs w:val="22"/>
            <w:bdr w:val="none" w:sz="0" w:space="0" w:color="auto" w:frame="1"/>
          </w:rPr>
          <w:t>UK Visas and Immigration</w:t>
        </w:r>
      </w:hyperlink>
      <w:r w:rsidRPr="00AC4423">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AC4423" w:rsidRDefault="005A0033" w:rsidP="005A0033">
      <w:pPr>
        <w:pStyle w:val="NormalWeb"/>
        <w:shd w:val="clear" w:color="auto" w:fill="FFFFFF"/>
        <w:spacing w:after="0"/>
        <w:rPr>
          <w:color w:val="002060"/>
          <w:sz w:val="22"/>
        </w:rPr>
      </w:pPr>
    </w:p>
    <w:p w14:paraId="35D8F9F1" w14:textId="77777777" w:rsidR="005A0033" w:rsidRPr="00AC4423" w:rsidRDefault="005A0033" w:rsidP="005A0033">
      <w:pPr>
        <w:pStyle w:val="NormalWeb"/>
        <w:shd w:val="clear" w:color="auto" w:fill="FFFFFF"/>
        <w:spacing w:after="0"/>
        <w:rPr>
          <w:rFonts w:ascii="Calibri" w:hAnsi="Calibri" w:cs="Calibri"/>
          <w:color w:val="002060"/>
          <w:sz w:val="20"/>
          <w:szCs w:val="22"/>
        </w:rPr>
      </w:pPr>
      <w:r w:rsidRPr="00AC4423">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AC4423" w:rsidRDefault="005A0033" w:rsidP="005A0033">
      <w:pPr>
        <w:pStyle w:val="NormalWeb"/>
        <w:shd w:val="clear" w:color="auto" w:fill="FFFFFF"/>
        <w:spacing w:after="0"/>
        <w:ind w:left="1080" w:hanging="360"/>
        <w:rPr>
          <w:rFonts w:ascii="Calibri" w:hAnsi="Calibri" w:cs="Calibri"/>
          <w:color w:val="002060"/>
          <w:sz w:val="20"/>
          <w:szCs w:val="22"/>
        </w:rPr>
      </w:pPr>
      <w:r w:rsidRPr="00AC4423">
        <w:rPr>
          <w:rFonts w:ascii="Symbol" w:hAnsi="Symbol" w:cs="Calibri"/>
          <w:color w:val="002060"/>
          <w:sz w:val="20"/>
          <w:szCs w:val="22"/>
          <w:bdr w:val="none" w:sz="0" w:space="0" w:color="auto" w:frame="1"/>
        </w:rPr>
        <w:t></w:t>
      </w:r>
      <w:r w:rsidRPr="00AC4423">
        <w:rPr>
          <w:color w:val="002060"/>
          <w:sz w:val="12"/>
          <w:szCs w:val="14"/>
          <w:bdr w:val="none" w:sz="0" w:space="0" w:color="auto" w:frame="1"/>
        </w:rPr>
        <w:t>         </w:t>
      </w:r>
      <w:proofErr w:type="gramStart"/>
      <w:r w:rsidRPr="00AC4423">
        <w:rPr>
          <w:rFonts w:ascii="Arial" w:hAnsi="Arial" w:cs="Arial"/>
          <w:i/>
          <w:iCs/>
          <w:color w:val="002060"/>
          <w:sz w:val="20"/>
          <w:szCs w:val="22"/>
          <w:bdr w:val="none" w:sz="0" w:space="0" w:color="auto" w:frame="1"/>
        </w:rPr>
        <w:t>the</w:t>
      </w:r>
      <w:proofErr w:type="gramEnd"/>
      <w:r w:rsidRPr="00AC4423">
        <w:rPr>
          <w:rFonts w:ascii="Arial" w:hAnsi="Arial" w:cs="Arial"/>
          <w:i/>
          <w:iCs/>
          <w:color w:val="002060"/>
          <w:sz w:val="20"/>
          <w:szCs w:val="22"/>
          <w:bdr w:val="none" w:sz="0" w:space="0" w:color="auto" w:frame="1"/>
        </w:rPr>
        <w:t xml:space="preserve"> points-based immigration system</w:t>
      </w:r>
    </w:p>
    <w:p w14:paraId="7C5BC58B" w14:textId="77777777" w:rsidR="005A0033" w:rsidRPr="00AC4423" w:rsidRDefault="005A0033" w:rsidP="005A0033">
      <w:pPr>
        <w:pStyle w:val="NormalWeb"/>
        <w:shd w:val="clear" w:color="auto" w:fill="FFFFFF"/>
        <w:spacing w:after="0"/>
        <w:ind w:left="1080" w:hanging="360"/>
        <w:rPr>
          <w:rFonts w:ascii="Calibri" w:hAnsi="Calibri" w:cs="Calibri"/>
          <w:color w:val="002060"/>
          <w:sz w:val="20"/>
          <w:szCs w:val="22"/>
        </w:rPr>
      </w:pPr>
      <w:r w:rsidRPr="00AC4423">
        <w:rPr>
          <w:rFonts w:ascii="Symbol" w:hAnsi="Symbol" w:cs="Calibri"/>
          <w:color w:val="002060"/>
          <w:sz w:val="20"/>
          <w:szCs w:val="22"/>
          <w:bdr w:val="none" w:sz="0" w:space="0" w:color="auto" w:frame="1"/>
        </w:rPr>
        <w:t></w:t>
      </w:r>
      <w:r w:rsidRPr="00AC4423">
        <w:rPr>
          <w:color w:val="002060"/>
          <w:sz w:val="12"/>
          <w:szCs w:val="14"/>
          <w:bdr w:val="none" w:sz="0" w:space="0" w:color="auto" w:frame="1"/>
        </w:rPr>
        <w:t>         </w:t>
      </w:r>
      <w:proofErr w:type="gramStart"/>
      <w:r w:rsidRPr="00AC4423">
        <w:rPr>
          <w:rFonts w:ascii="Arial" w:hAnsi="Arial" w:cs="Arial"/>
          <w:i/>
          <w:iCs/>
          <w:color w:val="002060"/>
          <w:sz w:val="20"/>
          <w:szCs w:val="22"/>
          <w:bdr w:val="none" w:sz="0" w:space="0" w:color="auto" w:frame="1"/>
        </w:rPr>
        <w:t>the</w:t>
      </w:r>
      <w:proofErr w:type="gramEnd"/>
      <w:r w:rsidRPr="00AC4423">
        <w:rPr>
          <w:rFonts w:ascii="Arial" w:hAnsi="Arial" w:cs="Arial"/>
          <w:i/>
          <w:iCs/>
          <w:color w:val="002060"/>
          <w:sz w:val="20"/>
          <w:szCs w:val="22"/>
          <w:bdr w:val="none" w:sz="0" w:space="0" w:color="auto" w:frame="1"/>
        </w:rPr>
        <w:t xml:space="preserve"> EU settlement scheme</w:t>
      </w:r>
    </w:p>
    <w:p w14:paraId="67B660AD" w14:textId="77777777" w:rsidR="005A0033" w:rsidRPr="00AC4423" w:rsidRDefault="005A0033" w:rsidP="005A0033">
      <w:pPr>
        <w:pStyle w:val="NormalWeb"/>
        <w:shd w:val="clear" w:color="auto" w:fill="FFFFFF"/>
        <w:spacing w:after="0"/>
        <w:ind w:left="1080" w:hanging="360"/>
        <w:rPr>
          <w:rFonts w:ascii="Calibri" w:hAnsi="Calibri" w:cs="Calibri"/>
          <w:color w:val="002060"/>
          <w:sz w:val="20"/>
          <w:szCs w:val="22"/>
        </w:rPr>
      </w:pPr>
      <w:r w:rsidRPr="00AC4423">
        <w:rPr>
          <w:rFonts w:ascii="Symbol" w:hAnsi="Symbol" w:cs="Calibri"/>
          <w:color w:val="002060"/>
          <w:sz w:val="20"/>
          <w:szCs w:val="22"/>
          <w:bdr w:val="none" w:sz="0" w:space="0" w:color="auto" w:frame="1"/>
        </w:rPr>
        <w:t></w:t>
      </w:r>
      <w:r w:rsidRPr="00AC4423">
        <w:rPr>
          <w:color w:val="002060"/>
          <w:sz w:val="12"/>
          <w:szCs w:val="14"/>
          <w:bdr w:val="none" w:sz="0" w:space="0" w:color="auto" w:frame="1"/>
        </w:rPr>
        <w:t>         </w:t>
      </w:r>
      <w:proofErr w:type="gramStart"/>
      <w:r w:rsidRPr="00AC4423">
        <w:rPr>
          <w:rFonts w:ascii="Arial" w:hAnsi="Arial" w:cs="Arial"/>
          <w:i/>
          <w:iCs/>
          <w:color w:val="002060"/>
          <w:sz w:val="20"/>
          <w:szCs w:val="22"/>
          <w:bdr w:val="none" w:sz="0" w:space="0" w:color="auto" w:frame="1"/>
        </w:rPr>
        <w:t>a</w:t>
      </w:r>
      <w:proofErr w:type="gramEnd"/>
      <w:r w:rsidRPr="00AC4423">
        <w:rPr>
          <w:rFonts w:ascii="Arial" w:hAnsi="Arial" w:cs="Arial"/>
          <w:i/>
          <w:iCs/>
          <w:color w:val="002060"/>
          <w:sz w:val="20"/>
          <w:szCs w:val="22"/>
          <w:bdr w:val="none" w:sz="0" w:space="0" w:color="auto" w:frame="1"/>
        </w:rPr>
        <w:t xml:space="preserve"> biometric residence permit</w:t>
      </w:r>
    </w:p>
    <w:p w14:paraId="5AA7BE5D" w14:textId="77777777" w:rsidR="005A0033" w:rsidRPr="00AC4423"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AC4423"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A new </w:t>
      </w:r>
      <w:hyperlink r:id="rId19" w:tgtFrame="_blank" w:history="1">
        <w:r w:rsidRPr="00AC4423">
          <w:rPr>
            <w:rStyle w:val="Hyperlink"/>
            <w:rFonts w:ascii="Arial" w:hAnsi="Arial" w:cs="Arial"/>
            <w:i/>
            <w:iCs/>
            <w:color w:val="002060"/>
            <w:sz w:val="20"/>
            <w:szCs w:val="22"/>
            <w:bdr w:val="none" w:sz="0" w:space="0" w:color="auto" w:frame="1"/>
          </w:rPr>
          <w:t>points-based immigration system</w:t>
        </w:r>
      </w:hyperlink>
      <w:r w:rsidRPr="00AC4423">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0" w:tgtFrame="_blank" w:history="1">
        <w:r w:rsidRPr="00AC4423">
          <w:rPr>
            <w:rStyle w:val="Hyperlink"/>
            <w:rFonts w:ascii="Arial" w:hAnsi="Arial" w:cs="Arial"/>
            <w:i/>
            <w:iCs/>
            <w:color w:val="002060"/>
            <w:sz w:val="20"/>
            <w:szCs w:val="22"/>
            <w:bdr w:val="none" w:sz="0" w:space="0" w:color="auto" w:frame="1"/>
          </w:rPr>
          <w:t>EU settlement scheme</w:t>
        </w:r>
      </w:hyperlink>
      <w:r w:rsidRPr="00AC4423">
        <w:rPr>
          <w:rFonts w:ascii="Arial" w:hAnsi="Arial" w:cs="Arial"/>
          <w:i/>
          <w:iCs/>
          <w:color w:val="002060"/>
          <w:sz w:val="20"/>
          <w:szCs w:val="22"/>
          <w:bdr w:val="none" w:sz="0" w:space="0" w:color="auto" w:frame="1"/>
        </w:rPr>
        <w:t>.</w:t>
      </w:r>
    </w:p>
    <w:p w14:paraId="35C11283" w14:textId="77777777" w:rsidR="005A0033" w:rsidRPr="00AC4423"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AC4423" w:rsidRDefault="005A0033" w:rsidP="005A0033">
      <w:pPr>
        <w:pStyle w:val="NormalWeb"/>
        <w:shd w:val="clear" w:color="auto" w:fill="FFFFFF"/>
        <w:spacing w:after="0"/>
        <w:rPr>
          <w:rFonts w:ascii="Calibri" w:hAnsi="Calibri" w:cs="Calibri"/>
          <w:color w:val="002060"/>
          <w:sz w:val="20"/>
          <w:szCs w:val="22"/>
        </w:rPr>
      </w:pPr>
      <w:r w:rsidRPr="00AC4423">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1" w:anchor="skilled-workers" w:tgtFrame="_blank" w:history="1">
        <w:r w:rsidRPr="00AC4423">
          <w:rPr>
            <w:rStyle w:val="Hyperlink"/>
            <w:rFonts w:ascii="Arial" w:hAnsi="Arial" w:cs="Arial"/>
            <w:i/>
            <w:iCs/>
            <w:color w:val="002060"/>
            <w:sz w:val="20"/>
            <w:szCs w:val="22"/>
            <w:bdr w:val="none" w:sz="0" w:space="0" w:color="auto" w:frame="1"/>
          </w:rPr>
          <w:t>skilled worker visa</w:t>
        </w:r>
      </w:hyperlink>
      <w:r w:rsidRPr="00AC4423">
        <w:rPr>
          <w:rFonts w:ascii="Arial" w:hAnsi="Arial" w:cs="Arial"/>
          <w:i/>
          <w:iCs/>
          <w:color w:val="002060"/>
          <w:sz w:val="20"/>
          <w:szCs w:val="22"/>
          <w:bdr w:val="none" w:sz="0" w:space="0" w:color="auto" w:frame="1"/>
        </w:rPr>
        <w:t>.  A </w:t>
      </w:r>
      <w:hyperlink r:id="rId22" w:tgtFrame="_blank" w:history="1">
        <w:r w:rsidRPr="00AC4423">
          <w:rPr>
            <w:rStyle w:val="Hyperlink"/>
            <w:rFonts w:ascii="Arial" w:hAnsi="Arial" w:cs="Arial"/>
            <w:i/>
            <w:iCs/>
            <w:color w:val="002060"/>
            <w:sz w:val="20"/>
            <w:szCs w:val="22"/>
            <w:bdr w:val="none" w:sz="0" w:space="0" w:color="auto" w:frame="1"/>
          </w:rPr>
          <w:t>Health and Care Worker visa</w:t>
        </w:r>
      </w:hyperlink>
      <w:r w:rsidRPr="00AC4423">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AC4423"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AC4423"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AC4423">
        <w:rPr>
          <w:rFonts w:ascii="Arial" w:hAnsi="Arial" w:cs="Arial"/>
          <w:b/>
          <w:bCs/>
          <w:i/>
          <w:iCs/>
          <w:color w:val="002060"/>
          <w:sz w:val="20"/>
          <w:szCs w:val="22"/>
          <w:bdr w:val="none" w:sz="0" w:space="0" w:color="auto" w:frame="1"/>
        </w:rPr>
        <w:t>EU settlement scheme</w:t>
      </w:r>
    </w:p>
    <w:p w14:paraId="07FAD086" w14:textId="77777777" w:rsidR="005A0033" w:rsidRPr="00AC4423"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AC4423"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AC4423"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AC4423"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3" w:tgtFrame="_blank" w:history="1">
        <w:r w:rsidRPr="00AC4423">
          <w:rPr>
            <w:rStyle w:val="Hyperlink"/>
            <w:rFonts w:ascii="Arial" w:hAnsi="Arial" w:cs="Arial"/>
            <w:i/>
            <w:iCs/>
            <w:color w:val="002060"/>
            <w:sz w:val="20"/>
            <w:szCs w:val="22"/>
            <w:bdr w:val="none" w:sz="0" w:space="0" w:color="auto" w:frame="1"/>
          </w:rPr>
          <w:t>scheme</w:t>
        </w:r>
      </w:hyperlink>
      <w:r w:rsidRPr="00AC4423">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4" w:tgtFrame="_blank" w:history="1">
        <w:r w:rsidRPr="00AC4423">
          <w:rPr>
            <w:rStyle w:val="Hyperlink"/>
            <w:rFonts w:ascii="Arial" w:hAnsi="Arial" w:cs="Arial"/>
            <w:i/>
            <w:iCs/>
            <w:color w:val="002060"/>
            <w:sz w:val="20"/>
            <w:szCs w:val="22"/>
            <w:bdr w:val="none" w:sz="0" w:space="0" w:color="auto" w:frame="1"/>
          </w:rPr>
          <w:t>EU settlement scheme</w:t>
        </w:r>
      </w:hyperlink>
      <w:r w:rsidRPr="00AC4423">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AC4423">
        <w:rPr>
          <w:rFonts w:ascii="Arial" w:hAnsi="Arial" w:cs="Arial"/>
          <w:i/>
          <w:iCs/>
          <w:color w:val="002060"/>
          <w:sz w:val="20"/>
          <w:szCs w:val="22"/>
          <w:bdr w:val="none" w:sz="0" w:space="0" w:color="auto" w:frame="1"/>
        </w:rPr>
        <w:t>  </w:t>
      </w:r>
    </w:p>
    <w:p w14:paraId="2C321B42" w14:textId="77777777" w:rsidR="000D5B1B" w:rsidRPr="00AC4423"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AC4423"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EU, EEA or Swiss nationals are strongly encouraged to join the </w:t>
      </w:r>
      <w:hyperlink r:id="rId25" w:tgtFrame="_blank" w:history="1">
        <w:r w:rsidRPr="00AC4423">
          <w:rPr>
            <w:i/>
            <w:iCs/>
            <w:color w:val="002060"/>
            <w:sz w:val="20"/>
            <w:szCs w:val="22"/>
          </w:rPr>
          <w:t>EU Settlement Scheme</w:t>
        </w:r>
      </w:hyperlink>
      <w:r w:rsidRPr="00AC4423">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AC4423">
        <w:rPr>
          <w:rFonts w:ascii="Arial" w:hAnsi="Arial" w:cs="Arial"/>
          <w:i/>
          <w:iCs/>
          <w:color w:val="002060"/>
          <w:sz w:val="20"/>
          <w:szCs w:val="22"/>
          <w:bdr w:val="none" w:sz="0" w:space="0" w:color="auto" w:frame="1"/>
        </w:rPr>
        <w:t>your</w:t>
      </w:r>
      <w:proofErr w:type="gramEnd"/>
      <w:r w:rsidRPr="00AC4423">
        <w:rPr>
          <w:rFonts w:ascii="Arial" w:hAnsi="Arial" w:cs="Arial"/>
          <w:i/>
          <w:iCs/>
          <w:color w:val="002060"/>
          <w:sz w:val="20"/>
          <w:szCs w:val="22"/>
          <w:bdr w:val="none" w:sz="0" w:space="0" w:color="auto" w:frame="1"/>
        </w:rPr>
        <w:t xml:space="preserve"> Right to Work in the United Kingdom.</w:t>
      </w:r>
    </w:p>
    <w:p w14:paraId="27672F3F" w14:textId="77777777" w:rsidR="000D5B1B" w:rsidRPr="00AC4423"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 </w:t>
      </w:r>
    </w:p>
    <w:p w14:paraId="3C8C5D34" w14:textId="77777777" w:rsidR="000D5B1B" w:rsidRPr="00AC4423"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AC4423"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AC4423">
        <w:rPr>
          <w:rFonts w:ascii="Arial" w:hAnsi="Arial" w:cs="Arial"/>
          <w:i/>
          <w:iCs/>
          <w:color w:val="002060"/>
          <w:sz w:val="20"/>
          <w:szCs w:val="22"/>
          <w:bdr w:val="none" w:sz="0" w:space="0" w:color="auto" w:frame="1"/>
        </w:rPr>
        <w:t> </w:t>
      </w:r>
    </w:p>
    <w:p w14:paraId="0D1590AF" w14:textId="77777777" w:rsidR="000D5B1B" w:rsidRPr="00AC4423" w:rsidRDefault="000D5B1B" w:rsidP="000D5B1B">
      <w:pPr>
        <w:pStyle w:val="NormalWeb"/>
        <w:shd w:val="clear" w:color="auto" w:fill="FFFFFF"/>
        <w:spacing w:after="0"/>
        <w:jc w:val="both"/>
        <w:rPr>
          <w:rFonts w:ascii="Calibri" w:hAnsi="Calibri" w:cs="Calibri"/>
          <w:color w:val="002060"/>
          <w:sz w:val="20"/>
          <w:szCs w:val="22"/>
        </w:rPr>
      </w:pPr>
      <w:r w:rsidRPr="00AC4423">
        <w:rPr>
          <w:rFonts w:ascii="Arial" w:hAnsi="Arial" w:cs="Arial"/>
          <w:i/>
          <w:iCs/>
          <w:color w:val="002060"/>
          <w:sz w:val="20"/>
          <w:szCs w:val="22"/>
          <w:bdr w:val="none" w:sz="0" w:space="0" w:color="auto" w:frame="1"/>
        </w:rPr>
        <w:t>Further information:</w:t>
      </w:r>
      <w:r w:rsidRPr="00AC4423">
        <w:rPr>
          <w:rFonts w:ascii="Arial" w:hAnsi="Arial" w:cs="Arial"/>
          <w:color w:val="002060"/>
          <w:sz w:val="22"/>
          <w:bdr w:val="none" w:sz="0" w:space="0" w:color="auto" w:frame="1"/>
        </w:rPr>
        <w:t> </w:t>
      </w:r>
      <w:hyperlink r:id="rId26" w:tgtFrame="_blank" w:history="1">
        <w:r w:rsidRPr="00AC4423">
          <w:rPr>
            <w:rStyle w:val="Hyperlink"/>
            <w:rFonts w:ascii="Arial" w:hAnsi="Arial" w:cs="Arial"/>
            <w:color w:val="002060"/>
            <w:sz w:val="22"/>
            <w:bdr w:val="none" w:sz="0" w:space="0" w:color="auto" w:frame="1"/>
          </w:rPr>
          <w:t>https://www.gov.uk/settled-status-eu-citizens-families</w:t>
        </w:r>
      </w:hyperlink>
      <w:r w:rsidRPr="00AC4423">
        <w:rPr>
          <w:rFonts w:ascii="Arial" w:hAnsi="Arial" w:cs="Arial"/>
          <w:color w:val="002060"/>
          <w:sz w:val="22"/>
          <w:bdr w:val="none" w:sz="0" w:space="0" w:color="auto" w:frame="1"/>
        </w:rPr>
        <w:t>.</w:t>
      </w:r>
    </w:p>
    <w:p w14:paraId="0F5C2EF7" w14:textId="77777777" w:rsidR="005A0033" w:rsidRPr="00AC4423" w:rsidRDefault="005A0033" w:rsidP="008A52ED">
      <w:pPr>
        <w:rPr>
          <w:rFonts w:ascii="Arial" w:hAnsi="Arial" w:cs="Arial"/>
          <w:color w:val="002060"/>
          <w:sz w:val="20"/>
          <w:szCs w:val="22"/>
        </w:rPr>
      </w:pPr>
    </w:p>
    <w:p w14:paraId="5E8285B5" w14:textId="48D248D3" w:rsidR="008A52ED" w:rsidRPr="00AC4423" w:rsidRDefault="008A52ED" w:rsidP="008A52ED">
      <w:pPr>
        <w:rPr>
          <w:rFonts w:ascii="Arial" w:hAnsi="Arial" w:cs="Arial"/>
          <w:color w:val="002060"/>
          <w:sz w:val="20"/>
          <w:szCs w:val="22"/>
        </w:rPr>
      </w:pPr>
      <w:r w:rsidRPr="00AC4423">
        <w:rPr>
          <w:rFonts w:ascii="Arial" w:hAnsi="Arial" w:cs="Arial"/>
          <w:color w:val="002060"/>
          <w:sz w:val="20"/>
          <w:szCs w:val="22"/>
        </w:rPr>
        <w:t>Applicants must have full GMC Registration, a license to practise</w:t>
      </w:r>
      <w:r w:rsidR="000C537C" w:rsidRPr="00AC4423">
        <w:rPr>
          <w:rFonts w:ascii="Arial" w:hAnsi="Arial" w:cs="Arial"/>
          <w:color w:val="002060"/>
          <w:sz w:val="20"/>
          <w:szCs w:val="22"/>
        </w:rPr>
        <w:t xml:space="preserve"> </w:t>
      </w:r>
      <w:r w:rsidRPr="00AC4423">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AC4423">
        <w:rPr>
          <w:rFonts w:ascii="Arial" w:hAnsi="Arial" w:cs="Arial"/>
          <w:color w:val="002060"/>
          <w:sz w:val="20"/>
          <w:szCs w:val="22"/>
        </w:rPr>
        <w:t xml:space="preserve">or </w:t>
      </w:r>
      <w:r w:rsidRPr="00AC4423">
        <w:rPr>
          <w:rFonts w:ascii="Arial" w:hAnsi="Arial" w:cs="Arial"/>
          <w:color w:val="002060"/>
          <w:sz w:val="20"/>
          <w:szCs w:val="22"/>
        </w:rPr>
        <w:t>be within 6 months of confirmed entry from the date of interview. </w:t>
      </w:r>
      <w:r w:rsidR="004F7347" w:rsidRPr="00AC4423">
        <w:rPr>
          <w:rFonts w:ascii="Arial" w:hAnsi="Arial" w:cs="Arial"/>
          <w:color w:val="002060"/>
          <w:sz w:val="20"/>
          <w:szCs w:val="22"/>
        </w:rPr>
        <w:t>CESR (Certificate of Eligibility for Specialist Registration) route doctors are only eligible to apply for a substantive consultant post once CESR is awarded.</w:t>
      </w:r>
      <w:r w:rsidRPr="00AC4423">
        <w:rPr>
          <w:rFonts w:ascii="Arial" w:hAnsi="Arial" w:cs="Arial"/>
          <w:color w:val="002060"/>
          <w:sz w:val="20"/>
          <w:szCs w:val="22"/>
        </w:rPr>
        <w:t xml:space="preserve"> Non-UK applicants must demonstrate equivalent training.   </w:t>
      </w:r>
    </w:p>
    <w:p w14:paraId="120A5573" w14:textId="77777777" w:rsidR="00EC208B" w:rsidRPr="00AC4423" w:rsidRDefault="00EC208B" w:rsidP="008A52ED">
      <w:pPr>
        <w:rPr>
          <w:rFonts w:ascii="Arial" w:hAnsi="Arial" w:cs="Arial"/>
          <w:color w:val="002060"/>
          <w:sz w:val="20"/>
          <w:szCs w:val="22"/>
        </w:rPr>
      </w:pPr>
    </w:p>
    <w:p w14:paraId="6D023B6F" w14:textId="77777777" w:rsidR="00EC208B" w:rsidRPr="00AC4423" w:rsidRDefault="00EC208B" w:rsidP="00EC208B">
      <w:pPr>
        <w:rPr>
          <w:rFonts w:ascii="Arial" w:hAnsi="Arial" w:cs="Arial"/>
          <w:color w:val="002060"/>
          <w:sz w:val="20"/>
          <w:szCs w:val="22"/>
        </w:rPr>
      </w:pPr>
      <w:r w:rsidRPr="00AC4423">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AC4423" w:rsidRDefault="00EC208B" w:rsidP="00EC208B">
      <w:pPr>
        <w:rPr>
          <w:rFonts w:ascii="Arial" w:hAnsi="Arial" w:cs="Arial"/>
          <w:color w:val="002060"/>
          <w:sz w:val="20"/>
          <w:szCs w:val="22"/>
        </w:rPr>
      </w:pPr>
    </w:p>
    <w:p w14:paraId="09AEFD99" w14:textId="77777777" w:rsidR="00EC208B" w:rsidRPr="00AC4423" w:rsidRDefault="00EC208B" w:rsidP="00EC208B">
      <w:pPr>
        <w:rPr>
          <w:rFonts w:ascii="Arial" w:hAnsi="Arial" w:cs="Arial"/>
          <w:color w:val="002060"/>
          <w:sz w:val="20"/>
          <w:szCs w:val="22"/>
        </w:rPr>
      </w:pPr>
      <w:r w:rsidRPr="00AC4423">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AC4423" w:rsidRDefault="00EC208B" w:rsidP="00EC208B">
      <w:pPr>
        <w:rPr>
          <w:rFonts w:ascii="Arial" w:hAnsi="Arial" w:cs="Arial"/>
          <w:color w:val="002060"/>
          <w:sz w:val="20"/>
          <w:szCs w:val="22"/>
        </w:rPr>
      </w:pPr>
    </w:p>
    <w:p w14:paraId="505051A3" w14:textId="626FA53D" w:rsidR="00C92639" w:rsidRPr="00AC4423" w:rsidRDefault="00EC208B" w:rsidP="00EC208B">
      <w:pPr>
        <w:rPr>
          <w:rFonts w:ascii="Arial" w:hAnsi="Arial" w:cs="Arial"/>
          <w:color w:val="002060"/>
          <w:sz w:val="20"/>
          <w:szCs w:val="22"/>
        </w:rPr>
      </w:pPr>
      <w:r w:rsidRPr="00AC4423">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AC4423" w:rsidRDefault="00F913E1" w:rsidP="00EC208B">
      <w:pPr>
        <w:rPr>
          <w:rFonts w:ascii="Arial" w:hAnsi="Arial" w:cs="Arial"/>
          <w:color w:val="002060"/>
          <w:sz w:val="20"/>
          <w:szCs w:val="22"/>
        </w:rPr>
      </w:pPr>
    </w:p>
    <w:p w14:paraId="3458AEBC" w14:textId="77777777" w:rsidR="008502BD" w:rsidRPr="00AC4423" w:rsidRDefault="008502BD" w:rsidP="00C92639">
      <w:pPr>
        <w:rPr>
          <w:rFonts w:ascii="Arial" w:hAnsi="Arial" w:cs="Arial"/>
          <w:color w:val="002060"/>
          <w:sz w:val="22"/>
        </w:rPr>
      </w:pPr>
      <w:r w:rsidRPr="00AC4423">
        <w:rPr>
          <w:b/>
          <w:color w:val="002060"/>
          <w:sz w:val="22"/>
        </w:rPr>
        <w:t xml:space="preserve">For further information regarding NHS Greater Glasgow and Clyde and its hospitals, please visit our website </w:t>
      </w:r>
      <w:hyperlink r:id="rId27" w:history="1">
        <w:r w:rsidRPr="00AC4423">
          <w:rPr>
            <w:rStyle w:val="Hyperlink"/>
            <w:b/>
            <w:color w:val="002060"/>
            <w:sz w:val="22"/>
          </w:rPr>
          <w:t>www.nhs.ggc.org.uk</w:t>
        </w:r>
      </w:hyperlink>
    </w:p>
    <w:p w14:paraId="493437F1" w14:textId="77777777" w:rsidR="009241F2" w:rsidRPr="00AC4423" w:rsidRDefault="009241F2" w:rsidP="00315293">
      <w:pPr>
        <w:kinsoku w:val="0"/>
        <w:overflowPunct w:val="0"/>
        <w:jc w:val="both"/>
        <w:rPr>
          <w:rFonts w:ascii="Arial" w:hAnsi="Arial" w:cs="Arial"/>
          <w:b/>
          <w:color w:val="002060"/>
        </w:rPr>
      </w:pPr>
    </w:p>
    <w:p w14:paraId="7352E3A0" w14:textId="77777777" w:rsidR="00294E61" w:rsidRPr="00AC4423" w:rsidRDefault="00294E61" w:rsidP="009241F2">
      <w:pPr>
        <w:kinsoku w:val="0"/>
        <w:overflowPunct w:val="0"/>
        <w:jc w:val="both"/>
        <w:rPr>
          <w:rFonts w:ascii="Arial" w:hAnsi="Arial" w:cs="Arial"/>
          <w:b/>
          <w:bCs/>
          <w:color w:val="002060"/>
          <w:sz w:val="32"/>
          <w:szCs w:val="32"/>
        </w:rPr>
      </w:pPr>
    </w:p>
    <w:p w14:paraId="4DF3717A" w14:textId="77777777" w:rsidR="00294E61" w:rsidRPr="00AC4423" w:rsidRDefault="00294E61" w:rsidP="009241F2">
      <w:pPr>
        <w:kinsoku w:val="0"/>
        <w:overflowPunct w:val="0"/>
        <w:jc w:val="both"/>
        <w:rPr>
          <w:rFonts w:ascii="Arial" w:hAnsi="Arial" w:cs="Arial"/>
          <w:b/>
          <w:bCs/>
          <w:color w:val="002060"/>
          <w:sz w:val="32"/>
          <w:szCs w:val="32"/>
        </w:rPr>
      </w:pPr>
    </w:p>
    <w:p w14:paraId="0F553502" w14:textId="77777777" w:rsidR="00294E61" w:rsidRPr="00AC4423" w:rsidRDefault="00294E61" w:rsidP="009241F2">
      <w:pPr>
        <w:kinsoku w:val="0"/>
        <w:overflowPunct w:val="0"/>
        <w:jc w:val="both"/>
        <w:rPr>
          <w:rFonts w:ascii="Arial" w:hAnsi="Arial" w:cs="Arial"/>
          <w:b/>
          <w:bCs/>
          <w:color w:val="002060"/>
          <w:sz w:val="32"/>
          <w:szCs w:val="32"/>
        </w:rPr>
      </w:pPr>
    </w:p>
    <w:p w14:paraId="52DF3F7A" w14:textId="77777777" w:rsidR="00294E61" w:rsidRPr="00AC4423" w:rsidRDefault="00294E61" w:rsidP="009241F2">
      <w:pPr>
        <w:kinsoku w:val="0"/>
        <w:overflowPunct w:val="0"/>
        <w:jc w:val="both"/>
        <w:rPr>
          <w:rFonts w:ascii="Arial" w:hAnsi="Arial" w:cs="Arial"/>
          <w:b/>
          <w:bCs/>
          <w:color w:val="002060"/>
          <w:sz w:val="32"/>
          <w:szCs w:val="32"/>
        </w:rPr>
      </w:pPr>
    </w:p>
    <w:p w14:paraId="59931C89" w14:textId="77777777" w:rsidR="00294E61" w:rsidRPr="00AC4423" w:rsidRDefault="00294E61" w:rsidP="009241F2">
      <w:pPr>
        <w:kinsoku w:val="0"/>
        <w:overflowPunct w:val="0"/>
        <w:jc w:val="both"/>
        <w:rPr>
          <w:rFonts w:ascii="Arial" w:hAnsi="Arial" w:cs="Arial"/>
          <w:b/>
          <w:bCs/>
          <w:color w:val="002060"/>
          <w:sz w:val="32"/>
          <w:szCs w:val="32"/>
        </w:rPr>
      </w:pPr>
    </w:p>
    <w:p w14:paraId="7BBA9F37" w14:textId="77777777" w:rsidR="00294E61" w:rsidRPr="00AC4423" w:rsidRDefault="00294E61" w:rsidP="009241F2">
      <w:pPr>
        <w:kinsoku w:val="0"/>
        <w:overflowPunct w:val="0"/>
        <w:jc w:val="both"/>
        <w:rPr>
          <w:rFonts w:ascii="Arial" w:hAnsi="Arial" w:cs="Arial"/>
          <w:b/>
          <w:bCs/>
          <w:color w:val="002060"/>
          <w:sz w:val="32"/>
          <w:szCs w:val="32"/>
        </w:rPr>
      </w:pPr>
    </w:p>
    <w:p w14:paraId="417AECF4" w14:textId="77777777" w:rsidR="00294E61" w:rsidRPr="00AC4423" w:rsidRDefault="00294E61" w:rsidP="009241F2">
      <w:pPr>
        <w:kinsoku w:val="0"/>
        <w:overflowPunct w:val="0"/>
        <w:jc w:val="both"/>
        <w:rPr>
          <w:rFonts w:ascii="Arial" w:hAnsi="Arial" w:cs="Arial"/>
          <w:b/>
          <w:bCs/>
          <w:color w:val="002060"/>
          <w:sz w:val="32"/>
          <w:szCs w:val="32"/>
        </w:rPr>
      </w:pPr>
    </w:p>
    <w:p w14:paraId="23E11CBE" w14:textId="77777777" w:rsidR="00294E61" w:rsidRPr="00AC4423" w:rsidRDefault="00294E61" w:rsidP="009241F2">
      <w:pPr>
        <w:kinsoku w:val="0"/>
        <w:overflowPunct w:val="0"/>
        <w:jc w:val="both"/>
        <w:rPr>
          <w:rFonts w:ascii="Arial" w:hAnsi="Arial" w:cs="Arial"/>
          <w:b/>
          <w:bCs/>
          <w:color w:val="002060"/>
          <w:sz w:val="32"/>
          <w:szCs w:val="32"/>
        </w:rPr>
      </w:pPr>
    </w:p>
    <w:p w14:paraId="0E185F2C" w14:textId="77777777" w:rsidR="00294E61" w:rsidRPr="00AC4423" w:rsidRDefault="00294E61" w:rsidP="009241F2">
      <w:pPr>
        <w:kinsoku w:val="0"/>
        <w:overflowPunct w:val="0"/>
        <w:jc w:val="both"/>
        <w:rPr>
          <w:rFonts w:ascii="Arial" w:hAnsi="Arial" w:cs="Arial"/>
          <w:b/>
          <w:bCs/>
          <w:color w:val="002060"/>
          <w:sz w:val="32"/>
          <w:szCs w:val="32"/>
        </w:rPr>
      </w:pPr>
    </w:p>
    <w:p w14:paraId="5807CCA9" w14:textId="77777777" w:rsidR="00294E61" w:rsidRPr="00AC4423" w:rsidRDefault="00294E61" w:rsidP="009241F2">
      <w:pPr>
        <w:kinsoku w:val="0"/>
        <w:overflowPunct w:val="0"/>
        <w:jc w:val="both"/>
        <w:rPr>
          <w:rFonts w:ascii="Arial" w:hAnsi="Arial" w:cs="Arial"/>
          <w:b/>
          <w:bCs/>
          <w:color w:val="002060"/>
          <w:sz w:val="32"/>
          <w:szCs w:val="32"/>
        </w:rPr>
      </w:pPr>
    </w:p>
    <w:p w14:paraId="520F4D70" w14:textId="77777777" w:rsidR="00AC4423" w:rsidRPr="00AC4423" w:rsidRDefault="00AC4423" w:rsidP="00294E61">
      <w:pPr>
        <w:kinsoku w:val="0"/>
        <w:overflowPunct w:val="0"/>
        <w:jc w:val="both"/>
        <w:rPr>
          <w:rFonts w:ascii="Arial" w:hAnsi="Arial" w:cs="Arial"/>
          <w:b/>
          <w:bCs/>
          <w:color w:val="002060"/>
          <w:sz w:val="32"/>
          <w:szCs w:val="32"/>
        </w:rPr>
      </w:pPr>
    </w:p>
    <w:p w14:paraId="301A9CBA" w14:textId="77777777" w:rsidR="00AC4423" w:rsidRPr="00AC4423" w:rsidRDefault="00AC4423" w:rsidP="00294E61">
      <w:pPr>
        <w:kinsoku w:val="0"/>
        <w:overflowPunct w:val="0"/>
        <w:jc w:val="both"/>
        <w:rPr>
          <w:rFonts w:ascii="Arial" w:hAnsi="Arial" w:cs="Arial"/>
          <w:b/>
          <w:bCs/>
          <w:color w:val="002060"/>
          <w:sz w:val="32"/>
          <w:szCs w:val="32"/>
        </w:rPr>
      </w:pPr>
    </w:p>
    <w:p w14:paraId="07FB59A6" w14:textId="77777777" w:rsidR="00AC4423" w:rsidRPr="00AC4423" w:rsidRDefault="00AC4423" w:rsidP="00294E61">
      <w:pPr>
        <w:kinsoku w:val="0"/>
        <w:overflowPunct w:val="0"/>
        <w:jc w:val="both"/>
        <w:rPr>
          <w:rFonts w:ascii="Arial" w:hAnsi="Arial" w:cs="Arial"/>
          <w:b/>
          <w:bCs/>
          <w:color w:val="002060"/>
          <w:sz w:val="32"/>
          <w:szCs w:val="32"/>
        </w:rPr>
      </w:pPr>
    </w:p>
    <w:p w14:paraId="50AAF31F" w14:textId="77777777" w:rsidR="00AC4423" w:rsidRPr="00AC4423" w:rsidRDefault="00AC4423" w:rsidP="00294E61">
      <w:pPr>
        <w:kinsoku w:val="0"/>
        <w:overflowPunct w:val="0"/>
        <w:jc w:val="both"/>
        <w:rPr>
          <w:rFonts w:ascii="Arial" w:hAnsi="Arial" w:cs="Arial"/>
          <w:b/>
          <w:bCs/>
          <w:color w:val="002060"/>
          <w:sz w:val="32"/>
          <w:szCs w:val="32"/>
        </w:rPr>
      </w:pPr>
    </w:p>
    <w:p w14:paraId="493DC07B" w14:textId="77777777" w:rsidR="00AC4423" w:rsidRPr="00AC4423" w:rsidRDefault="00AC4423" w:rsidP="00294E61">
      <w:pPr>
        <w:kinsoku w:val="0"/>
        <w:overflowPunct w:val="0"/>
        <w:jc w:val="both"/>
        <w:rPr>
          <w:rFonts w:ascii="Arial" w:hAnsi="Arial" w:cs="Arial"/>
          <w:b/>
          <w:bCs/>
          <w:color w:val="002060"/>
          <w:sz w:val="32"/>
          <w:szCs w:val="32"/>
        </w:rPr>
      </w:pPr>
    </w:p>
    <w:p w14:paraId="610E0ED1" w14:textId="77777777" w:rsidR="00AC4423" w:rsidRPr="00AC4423" w:rsidRDefault="00AC4423" w:rsidP="00294E61">
      <w:pPr>
        <w:kinsoku w:val="0"/>
        <w:overflowPunct w:val="0"/>
        <w:jc w:val="both"/>
        <w:rPr>
          <w:rFonts w:ascii="Arial" w:hAnsi="Arial" w:cs="Arial"/>
          <w:b/>
          <w:bCs/>
          <w:color w:val="002060"/>
          <w:sz w:val="32"/>
          <w:szCs w:val="32"/>
        </w:rPr>
      </w:pPr>
    </w:p>
    <w:p w14:paraId="735B437C" w14:textId="77777777" w:rsidR="00AC4423" w:rsidRPr="00AC4423" w:rsidRDefault="00AC4423" w:rsidP="00294E61">
      <w:pPr>
        <w:kinsoku w:val="0"/>
        <w:overflowPunct w:val="0"/>
        <w:jc w:val="both"/>
        <w:rPr>
          <w:rFonts w:ascii="Arial" w:hAnsi="Arial" w:cs="Arial"/>
          <w:b/>
          <w:bCs/>
          <w:color w:val="002060"/>
          <w:sz w:val="32"/>
          <w:szCs w:val="32"/>
        </w:rPr>
      </w:pPr>
    </w:p>
    <w:p w14:paraId="0F38EAE7" w14:textId="77777777" w:rsidR="00AC4423" w:rsidRPr="00AC4423" w:rsidRDefault="00AC4423" w:rsidP="00294E61">
      <w:pPr>
        <w:kinsoku w:val="0"/>
        <w:overflowPunct w:val="0"/>
        <w:jc w:val="both"/>
        <w:rPr>
          <w:rFonts w:ascii="Arial" w:hAnsi="Arial" w:cs="Arial"/>
          <w:b/>
          <w:bCs/>
          <w:color w:val="002060"/>
          <w:sz w:val="32"/>
          <w:szCs w:val="32"/>
        </w:rPr>
      </w:pPr>
    </w:p>
    <w:p w14:paraId="15986754" w14:textId="77777777" w:rsidR="00AC4423" w:rsidRPr="00AC4423" w:rsidRDefault="00AC4423" w:rsidP="00294E61">
      <w:pPr>
        <w:kinsoku w:val="0"/>
        <w:overflowPunct w:val="0"/>
        <w:jc w:val="both"/>
        <w:rPr>
          <w:rFonts w:ascii="Arial" w:hAnsi="Arial" w:cs="Arial"/>
          <w:b/>
          <w:bCs/>
          <w:color w:val="002060"/>
          <w:sz w:val="32"/>
          <w:szCs w:val="32"/>
        </w:rPr>
      </w:pPr>
    </w:p>
    <w:p w14:paraId="12C0B8F7" w14:textId="77777777" w:rsidR="00AC4423" w:rsidRPr="00AC4423" w:rsidRDefault="00AC4423" w:rsidP="00294E61">
      <w:pPr>
        <w:kinsoku w:val="0"/>
        <w:overflowPunct w:val="0"/>
        <w:jc w:val="both"/>
        <w:rPr>
          <w:rFonts w:ascii="Arial" w:hAnsi="Arial" w:cs="Arial"/>
          <w:b/>
          <w:bCs/>
          <w:color w:val="002060"/>
          <w:sz w:val="32"/>
          <w:szCs w:val="32"/>
        </w:rPr>
      </w:pPr>
    </w:p>
    <w:p w14:paraId="06849F18" w14:textId="77777777" w:rsidR="00AC4423" w:rsidRPr="00AC4423" w:rsidRDefault="00AC4423" w:rsidP="00294E61">
      <w:pPr>
        <w:kinsoku w:val="0"/>
        <w:overflowPunct w:val="0"/>
        <w:jc w:val="both"/>
        <w:rPr>
          <w:rFonts w:ascii="Arial" w:hAnsi="Arial" w:cs="Arial"/>
          <w:b/>
          <w:bCs/>
          <w:color w:val="002060"/>
          <w:sz w:val="32"/>
          <w:szCs w:val="32"/>
        </w:rPr>
      </w:pPr>
    </w:p>
    <w:p w14:paraId="28D81A83" w14:textId="77777777" w:rsidR="00AC4423" w:rsidRPr="00AC4423" w:rsidRDefault="00AC4423" w:rsidP="00294E61">
      <w:pPr>
        <w:kinsoku w:val="0"/>
        <w:overflowPunct w:val="0"/>
        <w:jc w:val="both"/>
        <w:rPr>
          <w:rFonts w:ascii="Arial" w:hAnsi="Arial" w:cs="Arial"/>
          <w:b/>
          <w:bCs/>
          <w:color w:val="002060"/>
          <w:sz w:val="32"/>
          <w:szCs w:val="32"/>
        </w:rPr>
      </w:pPr>
    </w:p>
    <w:p w14:paraId="057DCF50" w14:textId="77777777" w:rsidR="00AC4423" w:rsidRPr="00AC4423" w:rsidRDefault="00AC4423" w:rsidP="00294E61">
      <w:pPr>
        <w:kinsoku w:val="0"/>
        <w:overflowPunct w:val="0"/>
        <w:jc w:val="both"/>
        <w:rPr>
          <w:rFonts w:ascii="Arial" w:hAnsi="Arial" w:cs="Arial"/>
          <w:b/>
          <w:bCs/>
          <w:color w:val="002060"/>
          <w:sz w:val="32"/>
          <w:szCs w:val="32"/>
        </w:rPr>
      </w:pPr>
    </w:p>
    <w:p w14:paraId="4686DA9F" w14:textId="77777777" w:rsidR="00AC4423" w:rsidRPr="00AC4423" w:rsidRDefault="00AC4423" w:rsidP="00294E61">
      <w:pPr>
        <w:kinsoku w:val="0"/>
        <w:overflowPunct w:val="0"/>
        <w:jc w:val="both"/>
        <w:rPr>
          <w:rFonts w:ascii="Arial" w:hAnsi="Arial" w:cs="Arial"/>
          <w:b/>
          <w:bCs/>
          <w:color w:val="002060"/>
          <w:sz w:val="32"/>
          <w:szCs w:val="32"/>
        </w:rPr>
      </w:pPr>
    </w:p>
    <w:p w14:paraId="3E7DE632" w14:textId="77777777" w:rsidR="00AC4423" w:rsidRPr="00AC4423" w:rsidRDefault="00AC4423" w:rsidP="00294E61">
      <w:pPr>
        <w:kinsoku w:val="0"/>
        <w:overflowPunct w:val="0"/>
        <w:jc w:val="both"/>
        <w:rPr>
          <w:rFonts w:ascii="Arial" w:hAnsi="Arial" w:cs="Arial"/>
          <w:b/>
          <w:bCs/>
          <w:color w:val="002060"/>
          <w:sz w:val="32"/>
          <w:szCs w:val="32"/>
        </w:rPr>
      </w:pPr>
    </w:p>
    <w:p w14:paraId="7EF4DD3C" w14:textId="77777777" w:rsidR="00AC4423" w:rsidRPr="00AC4423" w:rsidRDefault="00AC4423" w:rsidP="00294E61">
      <w:pPr>
        <w:kinsoku w:val="0"/>
        <w:overflowPunct w:val="0"/>
        <w:jc w:val="both"/>
        <w:rPr>
          <w:rFonts w:ascii="Arial" w:hAnsi="Arial" w:cs="Arial"/>
          <w:b/>
          <w:bCs/>
          <w:color w:val="002060"/>
          <w:sz w:val="32"/>
          <w:szCs w:val="32"/>
        </w:rPr>
      </w:pPr>
    </w:p>
    <w:p w14:paraId="12D8352B" w14:textId="77777777" w:rsidR="00AC4423" w:rsidRPr="00AC4423" w:rsidRDefault="00AC4423" w:rsidP="00294E61">
      <w:pPr>
        <w:kinsoku w:val="0"/>
        <w:overflowPunct w:val="0"/>
        <w:jc w:val="both"/>
        <w:rPr>
          <w:rFonts w:ascii="Arial" w:hAnsi="Arial" w:cs="Arial"/>
          <w:b/>
          <w:bCs/>
          <w:color w:val="002060"/>
          <w:sz w:val="32"/>
          <w:szCs w:val="32"/>
        </w:rPr>
      </w:pPr>
    </w:p>
    <w:p w14:paraId="0B7C7B88" w14:textId="77777777" w:rsidR="00AC4423" w:rsidRPr="00AC4423" w:rsidRDefault="00AC4423" w:rsidP="00294E61">
      <w:pPr>
        <w:kinsoku w:val="0"/>
        <w:overflowPunct w:val="0"/>
        <w:jc w:val="both"/>
        <w:rPr>
          <w:rFonts w:ascii="Arial" w:hAnsi="Arial" w:cs="Arial"/>
          <w:b/>
          <w:bCs/>
          <w:color w:val="002060"/>
          <w:sz w:val="32"/>
          <w:szCs w:val="32"/>
        </w:rPr>
      </w:pPr>
    </w:p>
    <w:p w14:paraId="419BB9C4" w14:textId="77777777" w:rsidR="00AC4423" w:rsidRPr="00AC4423" w:rsidRDefault="00AC4423" w:rsidP="00294E61">
      <w:pPr>
        <w:kinsoku w:val="0"/>
        <w:overflowPunct w:val="0"/>
        <w:jc w:val="both"/>
        <w:rPr>
          <w:rFonts w:ascii="Arial" w:hAnsi="Arial" w:cs="Arial"/>
          <w:b/>
          <w:bCs/>
          <w:color w:val="002060"/>
          <w:sz w:val="32"/>
          <w:szCs w:val="32"/>
        </w:rPr>
      </w:pPr>
    </w:p>
    <w:p w14:paraId="0E32783C" w14:textId="77777777" w:rsidR="00AC4423" w:rsidRPr="00AC4423" w:rsidRDefault="00AC4423" w:rsidP="00294E61">
      <w:pPr>
        <w:kinsoku w:val="0"/>
        <w:overflowPunct w:val="0"/>
        <w:jc w:val="both"/>
        <w:rPr>
          <w:rFonts w:ascii="Arial" w:hAnsi="Arial" w:cs="Arial"/>
          <w:b/>
          <w:bCs/>
          <w:color w:val="002060"/>
          <w:sz w:val="32"/>
          <w:szCs w:val="32"/>
        </w:rPr>
      </w:pPr>
    </w:p>
    <w:p w14:paraId="413B5C14" w14:textId="77777777" w:rsidR="00AC4423" w:rsidRPr="00AC4423" w:rsidRDefault="00AC4423" w:rsidP="00294E61">
      <w:pPr>
        <w:kinsoku w:val="0"/>
        <w:overflowPunct w:val="0"/>
        <w:jc w:val="both"/>
        <w:rPr>
          <w:rFonts w:ascii="Arial" w:hAnsi="Arial" w:cs="Arial"/>
          <w:b/>
          <w:bCs/>
          <w:color w:val="002060"/>
          <w:sz w:val="32"/>
          <w:szCs w:val="32"/>
        </w:rPr>
      </w:pPr>
    </w:p>
    <w:p w14:paraId="1D4853A5" w14:textId="77777777" w:rsidR="00AC4423" w:rsidRPr="00AC4423" w:rsidRDefault="00AC4423" w:rsidP="00294E61">
      <w:pPr>
        <w:kinsoku w:val="0"/>
        <w:overflowPunct w:val="0"/>
        <w:jc w:val="both"/>
        <w:rPr>
          <w:rFonts w:ascii="Arial" w:hAnsi="Arial" w:cs="Arial"/>
          <w:b/>
          <w:bCs/>
          <w:color w:val="002060"/>
          <w:sz w:val="32"/>
          <w:szCs w:val="32"/>
        </w:rPr>
      </w:pPr>
    </w:p>
    <w:p w14:paraId="7ABD9563" w14:textId="77777777" w:rsidR="00AC4423" w:rsidRPr="00AC4423" w:rsidRDefault="00AC4423" w:rsidP="00294E61">
      <w:pPr>
        <w:kinsoku w:val="0"/>
        <w:overflowPunct w:val="0"/>
        <w:jc w:val="both"/>
        <w:rPr>
          <w:rFonts w:ascii="Arial" w:hAnsi="Arial" w:cs="Arial"/>
          <w:b/>
          <w:bCs/>
          <w:color w:val="002060"/>
          <w:sz w:val="32"/>
          <w:szCs w:val="32"/>
        </w:rPr>
      </w:pPr>
    </w:p>
    <w:p w14:paraId="5618FCDC" w14:textId="77777777" w:rsidR="00AC4423" w:rsidRPr="00AC4423" w:rsidRDefault="00AC4423" w:rsidP="00294E61">
      <w:pPr>
        <w:kinsoku w:val="0"/>
        <w:overflowPunct w:val="0"/>
        <w:jc w:val="both"/>
        <w:rPr>
          <w:rFonts w:ascii="Arial" w:hAnsi="Arial" w:cs="Arial"/>
          <w:b/>
          <w:bCs/>
          <w:color w:val="002060"/>
          <w:sz w:val="32"/>
          <w:szCs w:val="32"/>
        </w:rPr>
      </w:pPr>
    </w:p>
    <w:p w14:paraId="6A907F26" w14:textId="77777777" w:rsidR="00294E61" w:rsidRPr="00AC4423" w:rsidRDefault="008502BD" w:rsidP="00294E61">
      <w:pPr>
        <w:kinsoku w:val="0"/>
        <w:overflowPunct w:val="0"/>
        <w:jc w:val="both"/>
        <w:rPr>
          <w:rFonts w:ascii="Arial" w:hAnsi="Arial" w:cs="Arial"/>
          <w:b/>
          <w:bCs/>
          <w:color w:val="002060"/>
          <w:sz w:val="32"/>
          <w:szCs w:val="32"/>
        </w:rPr>
      </w:pPr>
      <w:r w:rsidRPr="00AC4423">
        <w:rPr>
          <w:rFonts w:ascii="Arial" w:hAnsi="Arial" w:cs="Arial"/>
          <w:b/>
          <w:bCs/>
          <w:color w:val="002060"/>
          <w:sz w:val="32"/>
          <w:szCs w:val="32"/>
        </w:rPr>
        <w:t>Section 2:</w:t>
      </w:r>
    </w:p>
    <w:p w14:paraId="446AD48F" w14:textId="77777777" w:rsidR="00294E61" w:rsidRPr="00AC4423" w:rsidRDefault="00294E61" w:rsidP="00294E61">
      <w:pPr>
        <w:kinsoku w:val="0"/>
        <w:overflowPunct w:val="0"/>
        <w:jc w:val="both"/>
        <w:rPr>
          <w:rFonts w:ascii="Arial" w:hAnsi="Arial" w:cs="Arial"/>
          <w:b/>
          <w:bCs/>
          <w:color w:val="002060"/>
          <w:sz w:val="32"/>
          <w:szCs w:val="32"/>
        </w:rPr>
      </w:pPr>
    </w:p>
    <w:p w14:paraId="0C35914E" w14:textId="77777777" w:rsidR="00AC4423" w:rsidRPr="00AC4423" w:rsidRDefault="00AC4423" w:rsidP="00AC4423">
      <w:pPr>
        <w:jc w:val="both"/>
        <w:rPr>
          <w:rFonts w:ascii="Arial" w:hAnsi="Arial" w:cs="Arial"/>
          <w:b/>
          <w:bCs/>
          <w:color w:val="002060"/>
          <w:sz w:val="22"/>
          <w:szCs w:val="22"/>
        </w:rPr>
      </w:pPr>
      <w:r w:rsidRPr="00AC4423">
        <w:rPr>
          <w:rFonts w:ascii="Arial" w:hAnsi="Arial" w:cs="Arial"/>
          <w:b/>
          <w:bCs/>
          <w:color w:val="002060"/>
          <w:sz w:val="22"/>
          <w:szCs w:val="22"/>
        </w:rPr>
        <w:t>Acute Services Division Greater Glasgow and Clyde</w:t>
      </w:r>
    </w:p>
    <w:p w14:paraId="7E1405F2" w14:textId="77777777" w:rsidR="00AC4423" w:rsidRPr="00AC4423" w:rsidRDefault="00AC4423" w:rsidP="00AC4423">
      <w:pPr>
        <w:jc w:val="both"/>
        <w:rPr>
          <w:rFonts w:ascii="Arial" w:hAnsi="Arial" w:cs="Arial"/>
          <w:color w:val="002060"/>
          <w:sz w:val="22"/>
          <w:szCs w:val="22"/>
        </w:rPr>
      </w:pPr>
    </w:p>
    <w:p w14:paraId="61350B7D"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NHS Greater Glasgow and Clyde is the Largest NHS Employer in the UK and in partnership with 8 local authorities, is responsible for the health needs of a population of 1.2 million, almost a quarter of the entire Scottish population.  The Acute Services Division has a workforce of 27,500 and an annual budget of £1.2 billion.  The geographical area covered is diverse; it covers the major city of Glasgow, large and small towns, villages and some rural areas. There are significant challenges ahead as we deliver the objectives set out in Better Health Better Care and we seek to ensure that we have the right people for the right posts delivering a comprehensive health service to the population of Greater Glasgow and Clyde.</w:t>
      </w:r>
    </w:p>
    <w:p w14:paraId="4B06924D" w14:textId="77777777" w:rsidR="00AC4423" w:rsidRPr="00AC4423" w:rsidRDefault="00AC4423" w:rsidP="00AC4423">
      <w:pPr>
        <w:jc w:val="both"/>
        <w:rPr>
          <w:rFonts w:ascii="Arial" w:hAnsi="Arial" w:cs="Arial"/>
          <w:color w:val="002060"/>
          <w:sz w:val="22"/>
          <w:szCs w:val="22"/>
        </w:rPr>
      </w:pPr>
    </w:p>
    <w:p w14:paraId="56277049"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The Acute Services Division is the largest group of adult acute hospitals in Scotland. This allows individuals a wide range of opportunities for professional development whether in community-based care or general and specialty hospital services.</w:t>
      </w:r>
    </w:p>
    <w:p w14:paraId="420B71F7" w14:textId="77777777" w:rsidR="00AC4423" w:rsidRPr="00AC4423" w:rsidRDefault="00AC4423" w:rsidP="00AC4423">
      <w:pPr>
        <w:jc w:val="both"/>
        <w:rPr>
          <w:rFonts w:ascii="Arial" w:hAnsi="Arial" w:cs="Arial"/>
          <w:color w:val="002060"/>
          <w:sz w:val="22"/>
          <w:szCs w:val="22"/>
        </w:rPr>
      </w:pPr>
    </w:p>
    <w:p w14:paraId="4C1FFB94"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The investment in acute services in Glasgow in the last ten years has been considerable with two new Ambulatory Care Hospitals opening in 2009.  The new Queen Elizabeth University Hospital opened in May 2015.  This investment in acute care has seen Maternity, Children and Adult acute services come together on a single campus, delivering progressive, integrated services to all of our patients throughout the Board area. </w:t>
      </w:r>
    </w:p>
    <w:p w14:paraId="0203375C" w14:textId="77777777" w:rsidR="00AC4423" w:rsidRPr="00AC4423" w:rsidRDefault="00AC4423" w:rsidP="00AC4423">
      <w:pPr>
        <w:jc w:val="both"/>
        <w:rPr>
          <w:rFonts w:ascii="Arial" w:hAnsi="Arial" w:cs="Arial"/>
          <w:color w:val="002060"/>
          <w:sz w:val="22"/>
          <w:szCs w:val="22"/>
        </w:rPr>
      </w:pPr>
    </w:p>
    <w:p w14:paraId="506F68B0"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A substantial volume of complex surgical work is performed in the Glasgow and Clyde units that provide a range of tertiary and national services. We enjoy close links with Glasgow’s three universities and make a significant contribution to teaching at both undergraduate and postgraduate level.  Research also has a high profile within the organisation.  We provide excellent facilities for students and their tutors in the £15 million, state of the art, Wolfson Medical School based at Glasgow University adjacent to the Western Infirmary site.  </w:t>
      </w:r>
    </w:p>
    <w:p w14:paraId="5D0FFE7B" w14:textId="77777777" w:rsidR="00AC4423" w:rsidRPr="00AC4423" w:rsidRDefault="00AC4423" w:rsidP="00AC4423">
      <w:pPr>
        <w:jc w:val="both"/>
        <w:rPr>
          <w:rFonts w:ascii="Arial" w:hAnsi="Arial" w:cs="Arial"/>
          <w:color w:val="002060"/>
          <w:sz w:val="22"/>
          <w:szCs w:val="22"/>
        </w:rPr>
      </w:pPr>
    </w:p>
    <w:p w14:paraId="49A29DA8"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The hospitals, within Glasgow, north of the River Clyde, all with teaching responsibilities are Glasgow Royal Infirmary (including Princess Royal Maternity Hospital), </w:t>
      </w:r>
      <w:proofErr w:type="spellStart"/>
      <w:r w:rsidRPr="00AC4423">
        <w:rPr>
          <w:rFonts w:ascii="Arial" w:hAnsi="Arial" w:cs="Arial"/>
          <w:color w:val="002060"/>
          <w:sz w:val="22"/>
          <w:szCs w:val="22"/>
        </w:rPr>
        <w:t>Stobhill</w:t>
      </w:r>
      <w:proofErr w:type="spellEnd"/>
      <w:r w:rsidRPr="00AC4423">
        <w:rPr>
          <w:rFonts w:ascii="Arial" w:hAnsi="Arial" w:cs="Arial"/>
          <w:color w:val="002060"/>
          <w:sz w:val="22"/>
          <w:szCs w:val="22"/>
        </w:rPr>
        <w:t xml:space="preserve"> Ambulatory Care Hospital and </w:t>
      </w:r>
      <w:proofErr w:type="spellStart"/>
      <w:r w:rsidRPr="00AC4423">
        <w:rPr>
          <w:rFonts w:ascii="Arial" w:hAnsi="Arial" w:cs="Arial"/>
          <w:color w:val="002060"/>
          <w:sz w:val="22"/>
          <w:szCs w:val="22"/>
        </w:rPr>
        <w:t>Gartnavel</w:t>
      </w:r>
      <w:proofErr w:type="spellEnd"/>
      <w:r w:rsidRPr="00AC4423">
        <w:rPr>
          <w:rFonts w:ascii="Arial" w:hAnsi="Arial" w:cs="Arial"/>
          <w:color w:val="002060"/>
          <w:sz w:val="22"/>
          <w:szCs w:val="22"/>
        </w:rPr>
        <w:t xml:space="preserve"> General Hospital. In south Glasgow the Queen Elizabeth University Hospital the new Victoria Hospital, (providing ambulatory care) support the acute surgical patient.  Within the Clyde sector we have the Royal Alexandra Hospital, Inverclyde Royal Hospital and the Vale of Leven Hospital all providing acute surgical care with RAH and IRH also supporting unscheduled care.</w:t>
      </w:r>
    </w:p>
    <w:p w14:paraId="7E872239" w14:textId="77777777" w:rsidR="00AC4423" w:rsidRPr="00AC4423" w:rsidRDefault="00AC4423" w:rsidP="00AC4423">
      <w:pPr>
        <w:jc w:val="both"/>
        <w:rPr>
          <w:rFonts w:ascii="Arial" w:hAnsi="Arial" w:cs="Arial"/>
          <w:color w:val="002060"/>
          <w:sz w:val="22"/>
          <w:szCs w:val="22"/>
        </w:rPr>
      </w:pPr>
    </w:p>
    <w:p w14:paraId="2138F000" w14:textId="77777777" w:rsidR="00AC4423" w:rsidRPr="00AC4423" w:rsidRDefault="00AC4423" w:rsidP="00AC4423">
      <w:pPr>
        <w:pStyle w:val="BodyText2"/>
        <w:jc w:val="both"/>
        <w:rPr>
          <w:rFonts w:ascii="Arial" w:hAnsi="Arial" w:cs="Arial"/>
          <w:b/>
          <w:bCs/>
          <w:color w:val="002060"/>
          <w:sz w:val="22"/>
          <w:szCs w:val="22"/>
        </w:rPr>
      </w:pPr>
      <w:r w:rsidRPr="00AC4423">
        <w:rPr>
          <w:rFonts w:ascii="Arial" w:hAnsi="Arial" w:cs="Arial"/>
          <w:b/>
          <w:bCs/>
          <w:color w:val="002060"/>
          <w:sz w:val="22"/>
          <w:szCs w:val="22"/>
        </w:rPr>
        <w:t>GGC General Information</w:t>
      </w:r>
    </w:p>
    <w:p w14:paraId="205BFD41"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NHS Greater Glasgow &amp; Clyde provides services from 8 hospital sites; the Queen Elizabeth University Hospital, New Victoria Infirmary, </w:t>
      </w:r>
      <w:proofErr w:type="spellStart"/>
      <w:r w:rsidRPr="00AC4423">
        <w:rPr>
          <w:rFonts w:ascii="Arial" w:hAnsi="Arial" w:cs="Arial"/>
          <w:color w:val="002060"/>
          <w:sz w:val="22"/>
          <w:szCs w:val="22"/>
        </w:rPr>
        <w:t>Stobhill</w:t>
      </w:r>
      <w:proofErr w:type="spellEnd"/>
      <w:r w:rsidRPr="00AC4423">
        <w:rPr>
          <w:rFonts w:ascii="Arial" w:hAnsi="Arial" w:cs="Arial"/>
          <w:color w:val="002060"/>
          <w:sz w:val="22"/>
          <w:szCs w:val="22"/>
        </w:rPr>
        <w:t xml:space="preserve"> Ambulatory Care Hospital, Glasgow Royal Infirmary, </w:t>
      </w:r>
      <w:proofErr w:type="spellStart"/>
      <w:r w:rsidRPr="00AC4423">
        <w:rPr>
          <w:rFonts w:ascii="Arial" w:hAnsi="Arial" w:cs="Arial"/>
          <w:color w:val="002060"/>
          <w:sz w:val="22"/>
          <w:szCs w:val="22"/>
        </w:rPr>
        <w:t>Gartnavel</w:t>
      </w:r>
      <w:proofErr w:type="spellEnd"/>
      <w:r w:rsidRPr="00AC4423">
        <w:rPr>
          <w:rFonts w:ascii="Arial" w:hAnsi="Arial" w:cs="Arial"/>
          <w:color w:val="002060"/>
          <w:sz w:val="22"/>
          <w:szCs w:val="22"/>
        </w:rPr>
        <w:t xml:space="preserve"> General Hospital, Vale of Leven Hospital, Royal Alexandra Hospital and Inverclyde Royal Hospital </w:t>
      </w:r>
    </w:p>
    <w:p w14:paraId="040F6482" w14:textId="77777777" w:rsidR="00AC4423" w:rsidRPr="00AC4423" w:rsidRDefault="00AC4423" w:rsidP="00AC4423">
      <w:pPr>
        <w:jc w:val="both"/>
        <w:rPr>
          <w:rFonts w:ascii="Arial" w:hAnsi="Arial" w:cs="Arial"/>
          <w:color w:val="002060"/>
          <w:sz w:val="22"/>
          <w:szCs w:val="22"/>
        </w:rPr>
      </w:pPr>
    </w:p>
    <w:p w14:paraId="5D8F840D"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Today Glasgow is a compact, vibrant and modern city.  In fact Glasgow’s scale comes as a surprise to some people.  It has the largest suburban rail network outside London and is second only to the UK capital as a retail centre. There are top-ranking schools, excellent leisure facilities, beautiful golf courses and elegant accommodation across all price ranges. The night life and restaurants are renowned and its opera, theatres, art galleries and museums offer plenty of cultural stimulation.</w:t>
      </w:r>
    </w:p>
    <w:p w14:paraId="65C9C2BC" w14:textId="77777777" w:rsidR="00AC4423" w:rsidRPr="00AC4423" w:rsidRDefault="00AC4423" w:rsidP="00AC4423">
      <w:pPr>
        <w:jc w:val="both"/>
        <w:rPr>
          <w:rFonts w:ascii="Arial" w:hAnsi="Arial" w:cs="Arial"/>
          <w:color w:val="002060"/>
          <w:sz w:val="22"/>
          <w:szCs w:val="22"/>
        </w:rPr>
      </w:pPr>
    </w:p>
    <w:p w14:paraId="0840823D"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From Glasgow, the West of Scotland’s jewels are within easy reach.  Loch Lomond is just 45 </w:t>
      </w:r>
      <w:proofErr w:type="spellStart"/>
      <w:r w:rsidRPr="00AC4423">
        <w:rPr>
          <w:rFonts w:ascii="Arial" w:hAnsi="Arial" w:cs="Arial"/>
          <w:color w:val="002060"/>
          <w:sz w:val="22"/>
          <w:szCs w:val="22"/>
        </w:rPr>
        <w:t>minutes drive</w:t>
      </w:r>
      <w:proofErr w:type="spellEnd"/>
      <w:r w:rsidRPr="00AC4423">
        <w:rPr>
          <w:rFonts w:ascii="Arial" w:hAnsi="Arial" w:cs="Arial"/>
          <w:color w:val="002060"/>
          <w:sz w:val="22"/>
          <w:szCs w:val="22"/>
        </w:rPr>
        <w:t>, a little further to the Argyll peninsula – or over the sea to Arran, Skye, Iona and Mull.</w:t>
      </w:r>
    </w:p>
    <w:p w14:paraId="2DD10CC4" w14:textId="77777777" w:rsidR="00AC4423" w:rsidRPr="00AC4423" w:rsidRDefault="00AC4423" w:rsidP="00AC4423">
      <w:pPr>
        <w:jc w:val="both"/>
        <w:rPr>
          <w:rFonts w:ascii="Arial" w:hAnsi="Arial" w:cs="Arial"/>
          <w:color w:val="002060"/>
          <w:sz w:val="22"/>
          <w:szCs w:val="22"/>
        </w:rPr>
      </w:pPr>
    </w:p>
    <w:p w14:paraId="47E3944B" w14:textId="77777777" w:rsidR="00AC4423" w:rsidRPr="00AC4423" w:rsidRDefault="00AC4423" w:rsidP="00AC4423">
      <w:pPr>
        <w:pStyle w:val="BodyText2"/>
        <w:jc w:val="both"/>
        <w:rPr>
          <w:rFonts w:ascii="Arial" w:hAnsi="Arial" w:cs="Arial"/>
          <w:b/>
          <w:bCs/>
          <w:color w:val="002060"/>
          <w:sz w:val="22"/>
          <w:szCs w:val="22"/>
        </w:rPr>
      </w:pPr>
      <w:r w:rsidRPr="00AC4423">
        <w:rPr>
          <w:rFonts w:ascii="Arial" w:hAnsi="Arial" w:cs="Arial"/>
          <w:b/>
          <w:bCs/>
          <w:color w:val="002060"/>
          <w:sz w:val="22"/>
          <w:szCs w:val="22"/>
        </w:rPr>
        <w:t>The Royal Alexandra Hospital (RAH), Paisley:</w:t>
      </w:r>
    </w:p>
    <w:p w14:paraId="00BCD9F7"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The RAH is a 600 acute bed hospital, opened in 1986 in a 78 acre site in the town of Paisley.  Located only 5 minutes from the M8 motorway and Glasgow International Airport, the RAH provides an ideal centralised location.</w:t>
      </w:r>
    </w:p>
    <w:p w14:paraId="7FED6A2D" w14:textId="77777777" w:rsidR="00AC4423" w:rsidRPr="00AC4423" w:rsidRDefault="00AC4423" w:rsidP="00AC4423">
      <w:pPr>
        <w:pStyle w:val="BodyText2"/>
        <w:jc w:val="both"/>
        <w:rPr>
          <w:rFonts w:ascii="Arial" w:hAnsi="Arial" w:cs="Arial"/>
          <w:b/>
          <w:bCs/>
          <w:color w:val="002060"/>
          <w:sz w:val="22"/>
          <w:szCs w:val="22"/>
        </w:rPr>
      </w:pPr>
    </w:p>
    <w:p w14:paraId="45259ACA" w14:textId="77777777" w:rsidR="00AC4423" w:rsidRPr="00AC4423" w:rsidRDefault="00AC4423" w:rsidP="00AC4423">
      <w:pPr>
        <w:pStyle w:val="BodyText2"/>
        <w:jc w:val="both"/>
        <w:rPr>
          <w:rFonts w:ascii="Arial" w:hAnsi="Arial" w:cs="Arial"/>
          <w:b/>
          <w:bCs/>
          <w:color w:val="002060"/>
          <w:sz w:val="22"/>
          <w:szCs w:val="22"/>
        </w:rPr>
      </w:pPr>
      <w:r w:rsidRPr="00AC4423">
        <w:rPr>
          <w:rFonts w:ascii="Arial" w:hAnsi="Arial" w:cs="Arial"/>
          <w:b/>
          <w:bCs/>
          <w:color w:val="002060"/>
          <w:sz w:val="22"/>
          <w:szCs w:val="22"/>
        </w:rPr>
        <w:t>Clinical Aspects:</w:t>
      </w:r>
    </w:p>
    <w:p w14:paraId="4EB00B74"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As well as providing healthcare to the people of Renfrewshire, RAH provides major trauma and emergency surgical care for Lomond and Argyll, stretching as far as Oban.</w:t>
      </w:r>
    </w:p>
    <w:p w14:paraId="52B43356" w14:textId="77777777" w:rsidR="00AC4423" w:rsidRPr="00AC4423" w:rsidRDefault="00AC4423" w:rsidP="00AC4423">
      <w:pPr>
        <w:jc w:val="both"/>
        <w:rPr>
          <w:rFonts w:ascii="Arial" w:hAnsi="Arial" w:cs="Arial"/>
          <w:color w:val="002060"/>
          <w:sz w:val="22"/>
          <w:szCs w:val="22"/>
        </w:rPr>
      </w:pPr>
    </w:p>
    <w:p w14:paraId="66224E0B"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The staff of over 2,300 provide a comprehensive range of services, including a full 24 hour A&amp;E, ITU, HDU, a Coronary Care Unit, General Medicine, Medicine for the Elderly, Clinical Haematology, Dermatology, Neurology, Paediatrics, Obstetrics and Gynaecology, General Surgery, Urology, Orthopaedics, ENT, Ophthalmology, Palliative Care, Plastic Surgery, Orthodontics, Anaesthetics, Radiology and Laboratory Specialities – Clinical Biochemistry, Haematology, and Microbiology.  Oncology services are provided by visiting consultants.</w:t>
      </w:r>
    </w:p>
    <w:p w14:paraId="4D18FA1A" w14:textId="77777777" w:rsidR="00AC4423" w:rsidRPr="00AC4423" w:rsidRDefault="00AC4423" w:rsidP="00AC4423">
      <w:pPr>
        <w:jc w:val="both"/>
        <w:rPr>
          <w:rFonts w:ascii="Arial" w:hAnsi="Arial" w:cs="Arial"/>
          <w:color w:val="002060"/>
          <w:sz w:val="22"/>
          <w:szCs w:val="22"/>
        </w:rPr>
      </w:pPr>
    </w:p>
    <w:p w14:paraId="523F85D2"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The RAH site is an acute hospital with both acute medical and surgical receiving and the full range of DGH and teaching DGH specialties and associated facilities.</w:t>
      </w:r>
    </w:p>
    <w:p w14:paraId="69FDA2FA" w14:textId="77777777" w:rsidR="00AC4423" w:rsidRPr="00AC4423" w:rsidRDefault="00AC4423" w:rsidP="00AC4423">
      <w:pPr>
        <w:jc w:val="both"/>
        <w:rPr>
          <w:rFonts w:ascii="Arial" w:hAnsi="Arial" w:cs="Arial"/>
          <w:b/>
          <w:bCs/>
          <w:color w:val="002060"/>
          <w:sz w:val="22"/>
          <w:szCs w:val="22"/>
          <w:u w:val="single"/>
        </w:rPr>
      </w:pPr>
    </w:p>
    <w:p w14:paraId="42623AEB" w14:textId="77777777" w:rsidR="00AC4423" w:rsidRPr="00AC4423" w:rsidRDefault="00AC4423" w:rsidP="00AC4423">
      <w:pPr>
        <w:pStyle w:val="BodyText2"/>
        <w:jc w:val="both"/>
        <w:rPr>
          <w:rFonts w:ascii="Arial" w:hAnsi="Arial" w:cs="Arial"/>
          <w:b/>
          <w:bCs/>
          <w:color w:val="002060"/>
          <w:sz w:val="22"/>
          <w:szCs w:val="22"/>
        </w:rPr>
      </w:pPr>
      <w:r w:rsidRPr="00AC4423">
        <w:rPr>
          <w:rFonts w:ascii="Arial" w:hAnsi="Arial" w:cs="Arial"/>
          <w:b/>
          <w:bCs/>
          <w:color w:val="002060"/>
          <w:sz w:val="22"/>
          <w:szCs w:val="22"/>
        </w:rPr>
        <w:t>Department Information and scope of post</w:t>
      </w:r>
    </w:p>
    <w:p w14:paraId="4D7B2B01"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This post will have flexible sessions between both the Royal Alexandra Hospital the Vale of Leven hospital </w:t>
      </w:r>
      <w:proofErr w:type="gramStart"/>
      <w:r w:rsidRPr="00AC4423">
        <w:rPr>
          <w:rFonts w:ascii="Arial" w:hAnsi="Arial" w:cs="Arial"/>
          <w:color w:val="002060"/>
          <w:sz w:val="22"/>
          <w:szCs w:val="22"/>
        </w:rPr>
        <w:t>or</w:t>
      </w:r>
      <w:proofErr w:type="gramEnd"/>
      <w:r w:rsidRPr="00AC4423">
        <w:rPr>
          <w:rFonts w:ascii="Arial" w:hAnsi="Arial" w:cs="Arial"/>
          <w:color w:val="002060"/>
          <w:sz w:val="22"/>
          <w:szCs w:val="22"/>
        </w:rPr>
        <w:t xml:space="preserve"> Inverclyde Royal Hospital.</w:t>
      </w:r>
    </w:p>
    <w:p w14:paraId="092D92D8" w14:textId="77777777" w:rsidR="00AC4423" w:rsidRPr="00AC4423" w:rsidRDefault="00AC4423" w:rsidP="00AC4423">
      <w:pPr>
        <w:jc w:val="both"/>
        <w:rPr>
          <w:rFonts w:ascii="Arial" w:hAnsi="Arial" w:cs="Arial"/>
          <w:color w:val="002060"/>
          <w:sz w:val="22"/>
          <w:szCs w:val="22"/>
        </w:rPr>
      </w:pPr>
    </w:p>
    <w:p w14:paraId="346714E7"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General Surgery emergency receiving will be undertaken on the Royal Alexandra Hospital site.</w:t>
      </w:r>
    </w:p>
    <w:p w14:paraId="7199B0BD" w14:textId="77777777" w:rsidR="00AC4423" w:rsidRPr="00AC4423" w:rsidRDefault="00AC4423" w:rsidP="00AC4423">
      <w:pPr>
        <w:jc w:val="both"/>
        <w:rPr>
          <w:rFonts w:ascii="Arial" w:hAnsi="Arial" w:cs="Arial"/>
          <w:color w:val="002060"/>
          <w:sz w:val="22"/>
          <w:szCs w:val="22"/>
        </w:rPr>
      </w:pPr>
    </w:p>
    <w:p w14:paraId="301E4629"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There are currently 11.5 consultant general surgical posts within the RAH. The consultants work across the 3 Clyde sites covering the major sub-specialities of Upper GI and Colorectal.  Each sub-specialty employs a team approach with close links to the regional Managed Clinical Networks. </w:t>
      </w:r>
    </w:p>
    <w:p w14:paraId="14766458" w14:textId="77777777" w:rsidR="00AC4423" w:rsidRPr="00AC4423" w:rsidRDefault="00AC4423" w:rsidP="00AC4423">
      <w:pPr>
        <w:jc w:val="both"/>
        <w:rPr>
          <w:rFonts w:ascii="Arial" w:hAnsi="Arial" w:cs="Arial"/>
          <w:color w:val="002060"/>
          <w:sz w:val="22"/>
          <w:szCs w:val="22"/>
        </w:rPr>
      </w:pPr>
    </w:p>
    <w:p w14:paraId="1CF44875"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Applications are sought from suitably trained individuals who can provide an elective and emergency general surgical service at consultant level. Experience in emergency surgery is essential as the RAH is a busy unit. Scottish Government figures show it to have the highest number of emergency admissions per WTE consultant in Scotland. The RAH also has a national profile in audit and research in emergency surgery (including ELLSA) and the successful candidates will be expected to participate in these.</w:t>
      </w:r>
    </w:p>
    <w:p w14:paraId="628C64BA" w14:textId="77777777" w:rsidR="00AC4423" w:rsidRPr="00AC4423" w:rsidRDefault="00AC4423" w:rsidP="00AC4423">
      <w:pPr>
        <w:jc w:val="both"/>
        <w:rPr>
          <w:rFonts w:ascii="Arial" w:hAnsi="Arial" w:cs="Arial"/>
          <w:color w:val="002060"/>
          <w:sz w:val="22"/>
          <w:szCs w:val="22"/>
        </w:rPr>
      </w:pPr>
    </w:p>
    <w:p w14:paraId="3F012490"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In addition to providing clinical services the successful candidate will be required to participate in the training and assessment of junior staff and to undertake the administrative duties required in a consultant job. This will include but not be exclusive to the maintenance of appropriate patient records, keeping and participating in personal and unit audit and the retention of documentation for appraisal. All consultants are required to have an annual appraisal. </w:t>
      </w:r>
    </w:p>
    <w:p w14:paraId="29E47EDB" w14:textId="77777777" w:rsidR="00AC4423" w:rsidRPr="00AC4423" w:rsidRDefault="00AC4423" w:rsidP="00AC4423">
      <w:pPr>
        <w:jc w:val="both"/>
        <w:rPr>
          <w:rFonts w:ascii="Arial" w:hAnsi="Arial" w:cs="Arial"/>
          <w:color w:val="002060"/>
          <w:sz w:val="22"/>
          <w:szCs w:val="22"/>
        </w:rPr>
      </w:pPr>
    </w:p>
    <w:p w14:paraId="3DE36988"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Surgical trainees, at all levels, rotate from the West of Scotland Deanery and are based at the Clyde sites. Teaching of Undergraduate medical students, trainee surgeons and visiting surgeons from overseas is considered an integral part of the work of the Sector with the RAH being the recipient of excellent feedback from undergraduate students during the last 2 years. It is anticipated that the appointee would contribute in a significant way to the education of Surgeons in training, using the exceptionally well-equipped facilities within the Surgical Skills Laboratory.</w:t>
      </w:r>
    </w:p>
    <w:p w14:paraId="5854554E" w14:textId="77777777" w:rsidR="00AC4423" w:rsidRPr="00AC4423" w:rsidRDefault="00AC4423" w:rsidP="00AC4423">
      <w:pPr>
        <w:jc w:val="both"/>
        <w:rPr>
          <w:rFonts w:ascii="Arial" w:hAnsi="Arial" w:cs="Arial"/>
          <w:color w:val="002060"/>
          <w:sz w:val="22"/>
          <w:szCs w:val="22"/>
        </w:rPr>
      </w:pPr>
    </w:p>
    <w:p w14:paraId="36597571"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Emergency Surgery for the post is based at the Royal Alexandra Hospital (1:13) with clinics, endoscopy and elective surgery at RAH and potentially days surgery at the IRH and </w:t>
      </w:r>
      <w:proofErr w:type="spellStart"/>
      <w:r w:rsidRPr="00AC4423">
        <w:rPr>
          <w:rFonts w:ascii="Arial" w:hAnsi="Arial" w:cs="Arial"/>
          <w:color w:val="002060"/>
          <w:sz w:val="22"/>
          <w:szCs w:val="22"/>
        </w:rPr>
        <w:t>VoL</w:t>
      </w:r>
      <w:proofErr w:type="spellEnd"/>
      <w:r w:rsidRPr="00AC4423">
        <w:rPr>
          <w:rFonts w:ascii="Arial" w:hAnsi="Arial" w:cs="Arial"/>
          <w:color w:val="002060"/>
          <w:sz w:val="22"/>
          <w:szCs w:val="22"/>
        </w:rPr>
        <w:t xml:space="preserve"> is desired.  Fully staffed Intensive Care, High dependency and Palliative Care beds are well utilised.  Clinical Nurse Specialists are valued members of the teams.</w:t>
      </w:r>
    </w:p>
    <w:p w14:paraId="20FB3D4E" w14:textId="77777777" w:rsidR="00AC4423" w:rsidRPr="00AC4423" w:rsidRDefault="00AC4423" w:rsidP="00AC4423">
      <w:pPr>
        <w:jc w:val="both"/>
        <w:rPr>
          <w:rFonts w:ascii="Arial" w:hAnsi="Arial" w:cs="Arial"/>
          <w:color w:val="002060"/>
          <w:sz w:val="22"/>
          <w:szCs w:val="22"/>
        </w:rPr>
      </w:pPr>
    </w:p>
    <w:p w14:paraId="0EF69885" w14:textId="616B973A" w:rsidR="00F913E1" w:rsidRPr="00AC4423" w:rsidRDefault="00AC4423" w:rsidP="00AC4423">
      <w:pPr>
        <w:kinsoku w:val="0"/>
        <w:overflowPunct w:val="0"/>
        <w:jc w:val="both"/>
        <w:rPr>
          <w:rFonts w:ascii="Arial" w:hAnsi="Arial" w:cs="Arial"/>
          <w:b/>
          <w:bCs/>
          <w:color w:val="002060"/>
          <w:sz w:val="32"/>
          <w:szCs w:val="32"/>
        </w:rPr>
      </w:pPr>
      <w:r w:rsidRPr="00AC4423">
        <w:rPr>
          <w:rFonts w:ascii="Arial" w:hAnsi="Arial" w:cs="Arial"/>
          <w:color w:val="002060"/>
          <w:sz w:val="22"/>
          <w:szCs w:val="22"/>
        </w:rPr>
        <w:t>Applicants should have a broad surgical training and should have full GMC registration and eligibility for inclusion on the Specialist Register.  UK trainees will have evidence of Higher Specialist Training leading to CCT or be six months from confirmed entry from the date of interview.  Non-UK applicants must demonstrate equivalent training</w:t>
      </w:r>
    </w:p>
    <w:p w14:paraId="5169402C" w14:textId="77777777" w:rsidR="009241F2" w:rsidRPr="00AC4423" w:rsidRDefault="009241F2" w:rsidP="008A52ED">
      <w:pPr>
        <w:rPr>
          <w:rFonts w:ascii="Arial" w:hAnsi="Arial" w:cs="Arial"/>
          <w:b/>
          <w:bCs/>
          <w:color w:val="002060"/>
          <w:sz w:val="32"/>
          <w:szCs w:val="32"/>
        </w:rPr>
      </w:pPr>
    </w:p>
    <w:p w14:paraId="4DCFCA1A" w14:textId="27C02E88" w:rsidR="00294E61" w:rsidRPr="00AC4423" w:rsidRDefault="00F913E1" w:rsidP="008A52ED">
      <w:pPr>
        <w:rPr>
          <w:rFonts w:ascii="Arial" w:hAnsi="Arial" w:cs="Arial"/>
          <w:b/>
          <w:bCs/>
          <w:color w:val="002060"/>
          <w:sz w:val="32"/>
          <w:szCs w:val="32"/>
        </w:rPr>
      </w:pPr>
      <w:r w:rsidRPr="00AC4423">
        <w:rPr>
          <w:rFonts w:ascii="Arial" w:hAnsi="Arial" w:cs="Arial"/>
          <w:b/>
          <w:bCs/>
          <w:color w:val="002060"/>
          <w:sz w:val="32"/>
          <w:szCs w:val="32"/>
        </w:rPr>
        <w:t>Section 3:</w:t>
      </w:r>
      <w:r w:rsidRPr="00AC4423">
        <w:rPr>
          <w:rFonts w:ascii="Arial" w:hAnsi="Arial" w:cs="Arial"/>
          <w:b/>
          <w:bCs/>
          <w:color w:val="002060"/>
          <w:sz w:val="32"/>
          <w:szCs w:val="32"/>
        </w:rPr>
        <w:tab/>
      </w:r>
    </w:p>
    <w:p w14:paraId="3789136C" w14:textId="77777777" w:rsidR="00294E61" w:rsidRPr="00AC4423" w:rsidRDefault="00294E61" w:rsidP="008A52ED">
      <w:pPr>
        <w:rPr>
          <w:rFonts w:ascii="Arial" w:hAnsi="Arial" w:cs="Arial"/>
          <w:b/>
          <w:bCs/>
          <w:color w:val="002060"/>
          <w:sz w:val="32"/>
          <w:szCs w:val="32"/>
        </w:rPr>
      </w:pPr>
    </w:p>
    <w:p w14:paraId="7C5A775E" w14:textId="77777777" w:rsidR="00AC4423" w:rsidRPr="00AC4423" w:rsidRDefault="00AC4423" w:rsidP="00AC4423">
      <w:pPr>
        <w:pStyle w:val="Heading1"/>
        <w:ind w:left="0" w:firstLine="0"/>
        <w:jc w:val="both"/>
        <w:rPr>
          <w:color w:val="002060"/>
          <w:szCs w:val="22"/>
          <w:u w:val="single"/>
        </w:rPr>
      </w:pPr>
      <w:r w:rsidRPr="00AC4423">
        <w:rPr>
          <w:color w:val="002060"/>
          <w:szCs w:val="22"/>
          <w:u w:val="single"/>
        </w:rPr>
        <w:t>Indicative Clinical Duties / Job Plan:</w:t>
      </w:r>
    </w:p>
    <w:p w14:paraId="35A24224" w14:textId="77777777" w:rsidR="00AC4423" w:rsidRPr="00AC4423" w:rsidRDefault="00AC4423" w:rsidP="00AC4423">
      <w:pPr>
        <w:rPr>
          <w:rFonts w:ascii="Arial" w:hAnsi="Arial" w:cs="Arial"/>
          <w:color w:val="002060"/>
          <w:sz w:val="22"/>
          <w:szCs w:val="22"/>
        </w:rPr>
      </w:pPr>
    </w:p>
    <w:p w14:paraId="2CD0359F"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The contract will have 2 session of SPA.  The one SPA is for activities such as appraisal, personal audit and professional development occurring outside study leave time.   The other is for supporting professional activities may be agreed for roles such as undergraduate and postgraduate medical training (which takes place outside direct clinical care time), as well as research and/or management.  These activities would be identified specifically and agreed with the candidate up to an absolute maximum of 2 PAs.</w:t>
      </w:r>
    </w:p>
    <w:p w14:paraId="4AA5E6BC" w14:textId="77777777" w:rsidR="00AC4423" w:rsidRPr="00AC4423" w:rsidRDefault="00AC4423" w:rsidP="00AC4423">
      <w:pPr>
        <w:jc w:val="both"/>
        <w:rPr>
          <w:rFonts w:ascii="Arial" w:hAnsi="Arial" w:cs="Arial"/>
          <w:color w:val="002060"/>
          <w:sz w:val="22"/>
          <w:szCs w:val="22"/>
        </w:rPr>
      </w:pPr>
    </w:p>
    <w:p w14:paraId="59918932" w14:textId="77777777" w:rsidR="00AC4423" w:rsidRPr="00AC4423" w:rsidRDefault="00AC4423" w:rsidP="00AC4423">
      <w:pPr>
        <w:jc w:val="both"/>
        <w:rPr>
          <w:rFonts w:ascii="Arial" w:hAnsi="Arial" w:cs="Arial"/>
          <w:b/>
          <w:color w:val="002060"/>
          <w:sz w:val="22"/>
          <w:szCs w:val="22"/>
        </w:rPr>
      </w:pPr>
      <w:r w:rsidRPr="00AC4423">
        <w:rPr>
          <w:rFonts w:ascii="Arial" w:hAnsi="Arial" w:cs="Arial"/>
          <w:b/>
          <w:color w:val="002060"/>
          <w:sz w:val="22"/>
          <w:szCs w:val="22"/>
        </w:rPr>
        <w:t xml:space="preserve">The job plan is indicative only and will be made up of flexible sessions across RAH/ </w:t>
      </w:r>
      <w:proofErr w:type="spellStart"/>
      <w:r w:rsidRPr="00AC4423">
        <w:rPr>
          <w:rFonts w:ascii="Arial" w:hAnsi="Arial" w:cs="Arial"/>
          <w:b/>
          <w:color w:val="002060"/>
          <w:sz w:val="22"/>
          <w:szCs w:val="22"/>
        </w:rPr>
        <w:t>VoL</w:t>
      </w:r>
      <w:proofErr w:type="spellEnd"/>
    </w:p>
    <w:p w14:paraId="3F492745" w14:textId="77777777" w:rsidR="00AC4423" w:rsidRPr="00AC4423" w:rsidRDefault="00AC4423" w:rsidP="00AC4423">
      <w:pPr>
        <w:jc w:val="both"/>
        <w:rPr>
          <w:rFonts w:ascii="Arial" w:hAnsi="Arial" w:cs="Arial"/>
          <w:color w:val="002060"/>
          <w:sz w:val="22"/>
          <w:szCs w:val="22"/>
        </w:rPr>
      </w:pPr>
    </w:p>
    <w:p w14:paraId="74744F51" w14:textId="77777777" w:rsidR="00AC4423" w:rsidRPr="00AC4423" w:rsidRDefault="00AC4423" w:rsidP="00AC4423">
      <w:pPr>
        <w:pStyle w:val="xmsolistparagraph"/>
        <w:ind w:left="360" w:hanging="360"/>
        <w:rPr>
          <w:color w:val="002060"/>
        </w:rPr>
      </w:pPr>
      <w:r w:rsidRPr="00AC4423">
        <w:rPr>
          <w:rFonts w:ascii="Symbol" w:hAnsi="Symbol"/>
          <w:color w:val="002060"/>
        </w:rPr>
        <w:t></w:t>
      </w:r>
      <w:r w:rsidRPr="00AC4423">
        <w:rPr>
          <w:rFonts w:ascii="Times New Roman" w:hAnsi="Times New Roman" w:cs="Times New Roman"/>
          <w:color w:val="002060"/>
          <w:sz w:val="14"/>
          <w:szCs w:val="14"/>
        </w:rPr>
        <w:t xml:space="preserve">         </w:t>
      </w:r>
      <w:r w:rsidRPr="00AC4423">
        <w:rPr>
          <w:color w:val="002060"/>
        </w:rPr>
        <w:t>Mon: (AM) – Hot Clinic alternate weeks; (PM) – Scope list (alternate weeks) Colorectal MDT 1230-1400</w:t>
      </w:r>
    </w:p>
    <w:p w14:paraId="2D13BAAE" w14:textId="77777777" w:rsidR="00AC4423" w:rsidRPr="00AC4423" w:rsidRDefault="00AC4423" w:rsidP="00AC4423">
      <w:pPr>
        <w:pStyle w:val="xmsolistparagraph"/>
        <w:ind w:left="360" w:hanging="360"/>
        <w:rPr>
          <w:color w:val="002060"/>
        </w:rPr>
      </w:pPr>
      <w:r w:rsidRPr="00AC4423">
        <w:rPr>
          <w:rFonts w:ascii="Symbol" w:hAnsi="Symbol"/>
          <w:color w:val="002060"/>
        </w:rPr>
        <w:t></w:t>
      </w:r>
      <w:r w:rsidRPr="00AC4423">
        <w:rPr>
          <w:rFonts w:ascii="Times New Roman" w:hAnsi="Times New Roman" w:cs="Times New Roman"/>
          <w:color w:val="002060"/>
          <w:sz w:val="14"/>
          <w:szCs w:val="14"/>
        </w:rPr>
        <w:t xml:space="preserve">         </w:t>
      </w:r>
      <w:r w:rsidRPr="00AC4423">
        <w:rPr>
          <w:color w:val="002060"/>
        </w:rPr>
        <w:t>Tue: (AM) – no clinical commitments; (PM) - Clinic</w:t>
      </w:r>
    </w:p>
    <w:p w14:paraId="68ED808C" w14:textId="77777777" w:rsidR="00AC4423" w:rsidRPr="00AC4423" w:rsidRDefault="00AC4423" w:rsidP="00AC4423">
      <w:pPr>
        <w:pStyle w:val="xmsolistparagraph"/>
        <w:ind w:left="360" w:hanging="360"/>
        <w:rPr>
          <w:color w:val="002060"/>
        </w:rPr>
      </w:pPr>
      <w:r w:rsidRPr="00AC4423">
        <w:rPr>
          <w:rFonts w:ascii="Symbol" w:hAnsi="Symbol"/>
          <w:color w:val="002060"/>
        </w:rPr>
        <w:t></w:t>
      </w:r>
      <w:r w:rsidRPr="00AC4423">
        <w:rPr>
          <w:rFonts w:ascii="Times New Roman" w:hAnsi="Times New Roman" w:cs="Times New Roman"/>
          <w:color w:val="002060"/>
          <w:sz w:val="14"/>
          <w:szCs w:val="14"/>
        </w:rPr>
        <w:t xml:space="preserve">         </w:t>
      </w:r>
      <w:r w:rsidRPr="00AC4423">
        <w:rPr>
          <w:color w:val="002060"/>
        </w:rPr>
        <w:t>Wed: flexible scope/clinic/theatre (3 per month to be determined)</w:t>
      </w:r>
    </w:p>
    <w:p w14:paraId="7A6964CE" w14:textId="77777777" w:rsidR="00AC4423" w:rsidRPr="00AC4423" w:rsidRDefault="00AC4423" w:rsidP="00AC4423">
      <w:pPr>
        <w:pStyle w:val="xmsolistparagraph"/>
        <w:ind w:left="360" w:hanging="360"/>
        <w:rPr>
          <w:color w:val="002060"/>
        </w:rPr>
      </w:pPr>
      <w:r w:rsidRPr="00AC4423">
        <w:rPr>
          <w:rFonts w:ascii="Symbol" w:hAnsi="Symbol"/>
          <w:color w:val="002060"/>
        </w:rPr>
        <w:t></w:t>
      </w:r>
      <w:r w:rsidRPr="00AC4423">
        <w:rPr>
          <w:rFonts w:ascii="Times New Roman" w:hAnsi="Times New Roman" w:cs="Times New Roman"/>
          <w:color w:val="002060"/>
          <w:sz w:val="14"/>
          <w:szCs w:val="14"/>
        </w:rPr>
        <w:t xml:space="preserve">         </w:t>
      </w:r>
      <w:r w:rsidRPr="00AC4423">
        <w:rPr>
          <w:color w:val="002060"/>
        </w:rPr>
        <w:t xml:space="preserve">Thu: (AM) – Theatre alternate weeks </w:t>
      </w:r>
    </w:p>
    <w:p w14:paraId="384D2CE5" w14:textId="77777777" w:rsidR="00AC4423" w:rsidRPr="00AC4423" w:rsidRDefault="00AC4423" w:rsidP="00AC4423">
      <w:pPr>
        <w:pStyle w:val="xmsolistparagraph"/>
        <w:ind w:left="360" w:hanging="360"/>
        <w:rPr>
          <w:color w:val="002060"/>
        </w:rPr>
      </w:pPr>
      <w:r w:rsidRPr="00AC4423">
        <w:rPr>
          <w:rFonts w:ascii="Symbol" w:hAnsi="Symbol"/>
          <w:color w:val="002060"/>
        </w:rPr>
        <w:t></w:t>
      </w:r>
      <w:r w:rsidRPr="00AC4423">
        <w:rPr>
          <w:rFonts w:ascii="Times New Roman" w:hAnsi="Times New Roman" w:cs="Times New Roman"/>
          <w:color w:val="002060"/>
          <w:sz w:val="14"/>
          <w:szCs w:val="14"/>
        </w:rPr>
        <w:t xml:space="preserve">         </w:t>
      </w:r>
      <w:r w:rsidRPr="00AC4423">
        <w:rPr>
          <w:color w:val="002060"/>
        </w:rPr>
        <w:t>Fri: (All day) – no clinical commitments; (PM) – Scope (alternate weeks)</w:t>
      </w:r>
    </w:p>
    <w:p w14:paraId="03C022FD" w14:textId="77777777" w:rsidR="00AC4423" w:rsidRPr="00AC4423" w:rsidRDefault="00AC4423" w:rsidP="00AC4423">
      <w:pPr>
        <w:pStyle w:val="xmsolistparagraph"/>
        <w:ind w:left="360" w:hanging="360"/>
        <w:rPr>
          <w:color w:val="002060"/>
        </w:rPr>
      </w:pPr>
    </w:p>
    <w:p w14:paraId="7D0AF68F" w14:textId="77777777" w:rsidR="00AC4423" w:rsidRPr="00AC4423" w:rsidRDefault="00AC4423" w:rsidP="00AC4423">
      <w:pPr>
        <w:jc w:val="both"/>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595"/>
      </w:tblGrid>
      <w:tr w:rsidR="00AC4423" w:rsidRPr="00AC4423" w14:paraId="3EFDD62D" w14:textId="77777777" w:rsidTr="007B2DDC">
        <w:tc>
          <w:tcPr>
            <w:tcW w:w="4649" w:type="dxa"/>
          </w:tcPr>
          <w:p w14:paraId="28A1C410" w14:textId="77777777" w:rsidR="00AC4423" w:rsidRPr="00AC4423" w:rsidRDefault="00AC4423" w:rsidP="007B2DDC">
            <w:pPr>
              <w:rPr>
                <w:rFonts w:ascii="Arial" w:hAnsi="Arial" w:cs="Arial"/>
                <w:b/>
                <w:color w:val="002060"/>
                <w:sz w:val="22"/>
                <w:szCs w:val="22"/>
              </w:rPr>
            </w:pPr>
            <w:r w:rsidRPr="00AC4423">
              <w:rPr>
                <w:rFonts w:ascii="Arial" w:hAnsi="Arial" w:cs="Arial"/>
                <w:b/>
                <w:color w:val="002060"/>
                <w:sz w:val="22"/>
                <w:szCs w:val="22"/>
              </w:rPr>
              <w:t xml:space="preserve">Session Description </w:t>
            </w:r>
          </w:p>
        </w:tc>
        <w:tc>
          <w:tcPr>
            <w:tcW w:w="4650" w:type="dxa"/>
          </w:tcPr>
          <w:p w14:paraId="60EB53E1" w14:textId="77777777" w:rsidR="00AC4423" w:rsidRPr="00AC4423" w:rsidRDefault="00AC4423" w:rsidP="007B2DDC">
            <w:pPr>
              <w:jc w:val="center"/>
              <w:rPr>
                <w:rFonts w:ascii="Arial" w:hAnsi="Arial" w:cs="Arial"/>
                <w:b/>
                <w:color w:val="002060"/>
                <w:sz w:val="22"/>
                <w:szCs w:val="22"/>
              </w:rPr>
            </w:pPr>
            <w:r w:rsidRPr="00AC4423">
              <w:rPr>
                <w:rFonts w:ascii="Arial" w:hAnsi="Arial" w:cs="Arial"/>
                <w:b/>
                <w:color w:val="002060"/>
                <w:sz w:val="22"/>
                <w:szCs w:val="22"/>
              </w:rPr>
              <w:t>NEW POST CONSULTANT</w:t>
            </w:r>
          </w:p>
        </w:tc>
      </w:tr>
      <w:tr w:rsidR="00AC4423" w:rsidRPr="00AC4423" w14:paraId="72113695" w14:textId="77777777" w:rsidTr="007B2DDC">
        <w:tc>
          <w:tcPr>
            <w:tcW w:w="4649" w:type="dxa"/>
          </w:tcPr>
          <w:p w14:paraId="2B0E445B" w14:textId="77777777" w:rsidR="00AC4423" w:rsidRPr="00AC4423" w:rsidRDefault="00AC4423" w:rsidP="007B2DDC">
            <w:pPr>
              <w:rPr>
                <w:rFonts w:ascii="Arial" w:hAnsi="Arial" w:cs="Arial"/>
                <w:color w:val="002060"/>
                <w:sz w:val="22"/>
                <w:szCs w:val="22"/>
              </w:rPr>
            </w:pPr>
            <w:r w:rsidRPr="00AC4423">
              <w:rPr>
                <w:rFonts w:ascii="Arial" w:hAnsi="Arial" w:cs="Arial"/>
                <w:color w:val="002060"/>
                <w:sz w:val="22"/>
                <w:szCs w:val="22"/>
              </w:rPr>
              <w:t>On-Call</w:t>
            </w:r>
          </w:p>
        </w:tc>
        <w:tc>
          <w:tcPr>
            <w:tcW w:w="4650" w:type="dxa"/>
          </w:tcPr>
          <w:p w14:paraId="5D611FE3" w14:textId="77777777" w:rsidR="00AC4423" w:rsidRPr="00AC4423" w:rsidRDefault="00AC4423" w:rsidP="007B2DDC">
            <w:pPr>
              <w:jc w:val="center"/>
              <w:rPr>
                <w:rFonts w:ascii="Arial" w:hAnsi="Arial" w:cs="Arial"/>
                <w:color w:val="002060"/>
                <w:sz w:val="22"/>
                <w:szCs w:val="22"/>
              </w:rPr>
            </w:pPr>
            <w:r w:rsidRPr="00AC4423">
              <w:rPr>
                <w:rFonts w:ascii="Arial" w:hAnsi="Arial" w:cs="Arial"/>
                <w:color w:val="002060"/>
                <w:sz w:val="22"/>
                <w:szCs w:val="22"/>
              </w:rPr>
              <w:t>1.5</w:t>
            </w:r>
          </w:p>
        </w:tc>
      </w:tr>
      <w:tr w:rsidR="00AC4423" w:rsidRPr="00AC4423" w14:paraId="36808B74" w14:textId="77777777" w:rsidTr="007B2DDC">
        <w:tc>
          <w:tcPr>
            <w:tcW w:w="4649" w:type="dxa"/>
          </w:tcPr>
          <w:p w14:paraId="1967DA48" w14:textId="77777777" w:rsidR="00AC4423" w:rsidRPr="00AC4423" w:rsidRDefault="00AC4423" w:rsidP="007B2DDC">
            <w:pPr>
              <w:rPr>
                <w:rFonts w:ascii="Arial" w:hAnsi="Arial" w:cs="Arial"/>
                <w:color w:val="002060"/>
                <w:sz w:val="22"/>
                <w:szCs w:val="22"/>
              </w:rPr>
            </w:pPr>
            <w:r w:rsidRPr="00AC4423">
              <w:rPr>
                <w:rFonts w:ascii="Arial" w:hAnsi="Arial" w:cs="Arial"/>
                <w:color w:val="002060"/>
                <w:sz w:val="22"/>
                <w:szCs w:val="22"/>
              </w:rPr>
              <w:t>Clinic</w:t>
            </w:r>
          </w:p>
        </w:tc>
        <w:tc>
          <w:tcPr>
            <w:tcW w:w="4650" w:type="dxa"/>
          </w:tcPr>
          <w:p w14:paraId="402DC237" w14:textId="77777777" w:rsidR="00AC4423" w:rsidRPr="00AC4423" w:rsidRDefault="00AC4423" w:rsidP="007B2DDC">
            <w:pPr>
              <w:jc w:val="center"/>
              <w:rPr>
                <w:rFonts w:ascii="Arial" w:hAnsi="Arial" w:cs="Arial"/>
                <w:color w:val="002060"/>
                <w:sz w:val="22"/>
                <w:szCs w:val="22"/>
              </w:rPr>
            </w:pPr>
            <w:r w:rsidRPr="00AC4423">
              <w:rPr>
                <w:rFonts w:ascii="Arial" w:hAnsi="Arial" w:cs="Arial"/>
                <w:color w:val="002060"/>
                <w:sz w:val="22"/>
                <w:szCs w:val="22"/>
              </w:rPr>
              <w:t>2</w:t>
            </w:r>
          </w:p>
        </w:tc>
      </w:tr>
      <w:tr w:rsidR="00AC4423" w:rsidRPr="00AC4423" w14:paraId="485B8377" w14:textId="77777777" w:rsidTr="007B2DDC">
        <w:tc>
          <w:tcPr>
            <w:tcW w:w="4649" w:type="dxa"/>
          </w:tcPr>
          <w:p w14:paraId="7C72A1F3" w14:textId="77777777" w:rsidR="00AC4423" w:rsidRPr="00AC4423" w:rsidRDefault="00AC4423" w:rsidP="007B2DDC">
            <w:pPr>
              <w:rPr>
                <w:rFonts w:ascii="Arial" w:hAnsi="Arial" w:cs="Arial"/>
                <w:color w:val="002060"/>
                <w:sz w:val="22"/>
                <w:szCs w:val="22"/>
              </w:rPr>
            </w:pPr>
            <w:r w:rsidRPr="00AC4423">
              <w:rPr>
                <w:rFonts w:ascii="Arial" w:hAnsi="Arial" w:cs="Arial"/>
                <w:color w:val="002060"/>
                <w:sz w:val="22"/>
                <w:szCs w:val="22"/>
              </w:rPr>
              <w:t>Theatre</w:t>
            </w:r>
          </w:p>
        </w:tc>
        <w:tc>
          <w:tcPr>
            <w:tcW w:w="4650" w:type="dxa"/>
          </w:tcPr>
          <w:p w14:paraId="54BBEC0D" w14:textId="77777777" w:rsidR="00AC4423" w:rsidRPr="00AC4423" w:rsidRDefault="00AC4423" w:rsidP="007B2DDC">
            <w:pPr>
              <w:jc w:val="center"/>
              <w:rPr>
                <w:rFonts w:ascii="Arial" w:hAnsi="Arial" w:cs="Arial"/>
                <w:color w:val="002060"/>
                <w:sz w:val="22"/>
                <w:szCs w:val="22"/>
              </w:rPr>
            </w:pPr>
            <w:r w:rsidRPr="00AC4423">
              <w:rPr>
                <w:rFonts w:ascii="Arial" w:hAnsi="Arial" w:cs="Arial"/>
                <w:color w:val="002060"/>
                <w:sz w:val="22"/>
                <w:szCs w:val="22"/>
              </w:rPr>
              <w:t xml:space="preserve">2 </w:t>
            </w:r>
          </w:p>
        </w:tc>
      </w:tr>
      <w:tr w:rsidR="00AC4423" w:rsidRPr="00AC4423" w14:paraId="311218B3" w14:textId="77777777" w:rsidTr="007B2DDC">
        <w:tc>
          <w:tcPr>
            <w:tcW w:w="4649" w:type="dxa"/>
          </w:tcPr>
          <w:p w14:paraId="79CF56C6" w14:textId="77777777" w:rsidR="00AC4423" w:rsidRPr="00AC4423" w:rsidRDefault="00AC4423" w:rsidP="007B2DDC">
            <w:pPr>
              <w:rPr>
                <w:rFonts w:ascii="Arial" w:hAnsi="Arial" w:cs="Arial"/>
                <w:color w:val="002060"/>
                <w:sz w:val="22"/>
                <w:szCs w:val="22"/>
              </w:rPr>
            </w:pPr>
            <w:r w:rsidRPr="00AC4423">
              <w:rPr>
                <w:rFonts w:ascii="Arial" w:hAnsi="Arial" w:cs="Arial"/>
                <w:color w:val="002060"/>
                <w:sz w:val="22"/>
                <w:szCs w:val="22"/>
              </w:rPr>
              <w:t>Ward/Admission/Admin/M.D.T.</w:t>
            </w:r>
          </w:p>
        </w:tc>
        <w:tc>
          <w:tcPr>
            <w:tcW w:w="4650" w:type="dxa"/>
          </w:tcPr>
          <w:p w14:paraId="2240F560" w14:textId="77777777" w:rsidR="00AC4423" w:rsidRPr="00AC4423" w:rsidRDefault="00AC4423" w:rsidP="007B2DDC">
            <w:pPr>
              <w:jc w:val="center"/>
              <w:rPr>
                <w:rFonts w:ascii="Arial" w:hAnsi="Arial" w:cs="Arial"/>
                <w:color w:val="002060"/>
                <w:sz w:val="22"/>
                <w:szCs w:val="22"/>
              </w:rPr>
            </w:pPr>
            <w:r w:rsidRPr="00AC4423">
              <w:rPr>
                <w:rFonts w:ascii="Arial" w:hAnsi="Arial" w:cs="Arial"/>
                <w:color w:val="002060"/>
                <w:sz w:val="22"/>
                <w:szCs w:val="22"/>
              </w:rPr>
              <w:t>1.5</w:t>
            </w:r>
          </w:p>
        </w:tc>
      </w:tr>
      <w:tr w:rsidR="00AC4423" w:rsidRPr="00AC4423" w14:paraId="2051A403" w14:textId="77777777" w:rsidTr="007B2DDC">
        <w:tc>
          <w:tcPr>
            <w:tcW w:w="4649" w:type="dxa"/>
          </w:tcPr>
          <w:p w14:paraId="1E4A670B" w14:textId="77777777" w:rsidR="00AC4423" w:rsidRPr="00AC4423" w:rsidRDefault="00AC4423" w:rsidP="007B2DDC">
            <w:pPr>
              <w:rPr>
                <w:rFonts w:ascii="Arial" w:hAnsi="Arial" w:cs="Arial"/>
                <w:color w:val="002060"/>
                <w:sz w:val="22"/>
                <w:szCs w:val="22"/>
              </w:rPr>
            </w:pPr>
            <w:r w:rsidRPr="00AC4423">
              <w:rPr>
                <w:rFonts w:ascii="Arial" w:hAnsi="Arial" w:cs="Arial"/>
                <w:color w:val="002060"/>
                <w:sz w:val="22"/>
                <w:szCs w:val="22"/>
              </w:rPr>
              <w:t>Endoscopy</w:t>
            </w:r>
          </w:p>
        </w:tc>
        <w:tc>
          <w:tcPr>
            <w:tcW w:w="4650" w:type="dxa"/>
          </w:tcPr>
          <w:p w14:paraId="275FC692" w14:textId="77777777" w:rsidR="00AC4423" w:rsidRPr="00AC4423" w:rsidRDefault="00AC4423" w:rsidP="007B2DDC">
            <w:pPr>
              <w:jc w:val="center"/>
              <w:rPr>
                <w:rFonts w:ascii="Arial" w:hAnsi="Arial" w:cs="Arial"/>
                <w:color w:val="002060"/>
                <w:sz w:val="22"/>
                <w:szCs w:val="22"/>
              </w:rPr>
            </w:pPr>
            <w:r w:rsidRPr="00AC4423">
              <w:rPr>
                <w:rFonts w:ascii="Arial" w:hAnsi="Arial" w:cs="Arial"/>
                <w:color w:val="002060"/>
                <w:sz w:val="22"/>
                <w:szCs w:val="22"/>
              </w:rPr>
              <w:t>2</w:t>
            </w:r>
          </w:p>
        </w:tc>
      </w:tr>
      <w:tr w:rsidR="00AC4423" w:rsidRPr="00AC4423" w14:paraId="2AC7F2D1" w14:textId="77777777" w:rsidTr="007B2DDC">
        <w:tc>
          <w:tcPr>
            <w:tcW w:w="4649" w:type="dxa"/>
          </w:tcPr>
          <w:p w14:paraId="770DB9D0" w14:textId="77777777" w:rsidR="00AC4423" w:rsidRPr="00AC4423" w:rsidRDefault="00AC4423" w:rsidP="007B2DDC">
            <w:pPr>
              <w:rPr>
                <w:rFonts w:ascii="Arial" w:hAnsi="Arial" w:cs="Arial"/>
                <w:color w:val="002060"/>
                <w:sz w:val="22"/>
                <w:szCs w:val="22"/>
              </w:rPr>
            </w:pPr>
            <w:r w:rsidRPr="00AC4423">
              <w:rPr>
                <w:rFonts w:ascii="Arial" w:hAnsi="Arial" w:cs="Arial"/>
                <w:color w:val="002060"/>
                <w:sz w:val="22"/>
                <w:szCs w:val="22"/>
              </w:rPr>
              <w:t>S.P.A.</w:t>
            </w:r>
          </w:p>
        </w:tc>
        <w:tc>
          <w:tcPr>
            <w:tcW w:w="4650" w:type="dxa"/>
          </w:tcPr>
          <w:p w14:paraId="649E5FA4" w14:textId="77777777" w:rsidR="00AC4423" w:rsidRPr="00AC4423" w:rsidRDefault="00AC4423" w:rsidP="007B2DDC">
            <w:pPr>
              <w:jc w:val="center"/>
              <w:rPr>
                <w:rFonts w:ascii="Arial" w:hAnsi="Arial" w:cs="Arial"/>
                <w:color w:val="002060"/>
                <w:sz w:val="22"/>
                <w:szCs w:val="22"/>
              </w:rPr>
            </w:pPr>
            <w:r w:rsidRPr="00AC4423">
              <w:rPr>
                <w:rFonts w:ascii="Arial" w:hAnsi="Arial" w:cs="Arial"/>
                <w:color w:val="002060"/>
                <w:sz w:val="22"/>
                <w:szCs w:val="22"/>
              </w:rPr>
              <w:t xml:space="preserve">2 </w:t>
            </w:r>
          </w:p>
        </w:tc>
      </w:tr>
      <w:tr w:rsidR="00AC4423" w:rsidRPr="00AC4423" w14:paraId="75A38C2D" w14:textId="77777777" w:rsidTr="007B2DDC">
        <w:tc>
          <w:tcPr>
            <w:tcW w:w="4649" w:type="dxa"/>
          </w:tcPr>
          <w:p w14:paraId="53BB0667" w14:textId="77777777" w:rsidR="00AC4423" w:rsidRPr="00AC4423" w:rsidRDefault="00AC4423" w:rsidP="007B2DDC">
            <w:pPr>
              <w:rPr>
                <w:rFonts w:ascii="Arial" w:hAnsi="Arial" w:cs="Arial"/>
                <w:b/>
                <w:color w:val="002060"/>
                <w:sz w:val="22"/>
                <w:szCs w:val="22"/>
              </w:rPr>
            </w:pPr>
            <w:r w:rsidRPr="00AC4423">
              <w:rPr>
                <w:rFonts w:ascii="Arial" w:hAnsi="Arial" w:cs="Arial"/>
                <w:b/>
                <w:color w:val="002060"/>
                <w:sz w:val="22"/>
                <w:szCs w:val="22"/>
              </w:rPr>
              <w:t>Total</w:t>
            </w:r>
          </w:p>
        </w:tc>
        <w:tc>
          <w:tcPr>
            <w:tcW w:w="4650" w:type="dxa"/>
          </w:tcPr>
          <w:p w14:paraId="48F18C63" w14:textId="77777777" w:rsidR="00AC4423" w:rsidRPr="00AC4423" w:rsidRDefault="00AC4423" w:rsidP="007B2DDC">
            <w:pPr>
              <w:jc w:val="center"/>
              <w:rPr>
                <w:rFonts w:ascii="Arial" w:hAnsi="Arial" w:cs="Arial"/>
                <w:b/>
                <w:color w:val="002060"/>
                <w:sz w:val="22"/>
                <w:szCs w:val="22"/>
              </w:rPr>
            </w:pPr>
            <w:r w:rsidRPr="00AC4423">
              <w:rPr>
                <w:rFonts w:ascii="Arial" w:hAnsi="Arial" w:cs="Arial"/>
                <w:b/>
                <w:color w:val="002060"/>
                <w:sz w:val="22"/>
                <w:szCs w:val="22"/>
              </w:rPr>
              <w:t>11</w:t>
            </w:r>
          </w:p>
        </w:tc>
      </w:tr>
    </w:tbl>
    <w:p w14:paraId="1E458EDD" w14:textId="77777777" w:rsidR="00AC4423" w:rsidRPr="00AC4423" w:rsidRDefault="00AC4423" w:rsidP="00AC4423">
      <w:pPr>
        <w:jc w:val="both"/>
        <w:rPr>
          <w:rFonts w:ascii="Arial" w:hAnsi="Arial" w:cs="Arial"/>
          <w:color w:val="002060"/>
          <w:sz w:val="22"/>
          <w:szCs w:val="22"/>
        </w:rPr>
      </w:pPr>
    </w:p>
    <w:p w14:paraId="21C50932"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This is an indicative job plan and may be subject to change in line with the needs of the service.  Participation on the on call emergency rota 1:13 is a requirement of the post. This is currently a split week working (Week 1: Fri-Sun, Week 2 – Surgical Assessment Unit/ Hot clinics, Week 3: Mon-Thurs). On-call covers a population of approx. 330,000.  On call PA allocation 1.5 PAs.</w:t>
      </w:r>
    </w:p>
    <w:p w14:paraId="1EFE7B4A" w14:textId="77777777" w:rsidR="00AC4423" w:rsidRPr="00AC4423" w:rsidRDefault="00AC4423" w:rsidP="00AC4423">
      <w:pPr>
        <w:pStyle w:val="xmsonormal"/>
        <w:jc w:val="both"/>
        <w:rPr>
          <w:color w:val="002060"/>
          <w:u w:val="single"/>
        </w:rPr>
      </w:pPr>
    </w:p>
    <w:p w14:paraId="23CC7B3C" w14:textId="77777777" w:rsidR="00AC4423" w:rsidRPr="00AC4423" w:rsidRDefault="00AC4423" w:rsidP="00AC4423">
      <w:pPr>
        <w:jc w:val="both"/>
        <w:rPr>
          <w:rFonts w:ascii="Arial" w:hAnsi="Arial" w:cs="Arial"/>
          <w:b/>
          <w:color w:val="002060"/>
          <w:sz w:val="22"/>
          <w:szCs w:val="22"/>
          <w:u w:val="single"/>
        </w:rPr>
      </w:pPr>
      <w:r w:rsidRPr="00AC4423">
        <w:rPr>
          <w:rFonts w:ascii="Arial" w:hAnsi="Arial" w:cs="Arial"/>
          <w:b/>
          <w:color w:val="002060"/>
          <w:sz w:val="22"/>
          <w:szCs w:val="22"/>
          <w:u w:val="single"/>
        </w:rPr>
        <w:t>Royal Alexandra Hospital / Vale of Leven Hospital</w:t>
      </w:r>
    </w:p>
    <w:p w14:paraId="76A06CDC" w14:textId="77777777" w:rsidR="00AC4423" w:rsidRPr="00AC4423" w:rsidRDefault="00AC4423" w:rsidP="00AC4423">
      <w:pPr>
        <w:jc w:val="both"/>
        <w:rPr>
          <w:rFonts w:ascii="Arial" w:hAnsi="Arial" w:cs="Arial"/>
          <w:b/>
          <w:color w:val="002060"/>
          <w:sz w:val="22"/>
          <w:szCs w:val="22"/>
        </w:rPr>
      </w:pPr>
    </w:p>
    <w:p w14:paraId="037D1961" w14:textId="77777777" w:rsidR="00AC4423" w:rsidRPr="00AC4423" w:rsidRDefault="00AC4423" w:rsidP="00AC4423">
      <w:pPr>
        <w:jc w:val="both"/>
        <w:rPr>
          <w:rFonts w:ascii="Arial" w:hAnsi="Arial" w:cs="Arial"/>
          <w:color w:val="002060"/>
          <w:sz w:val="22"/>
          <w:szCs w:val="22"/>
        </w:rPr>
        <w:sectPr w:rsidR="00AC4423" w:rsidRPr="00AC4423" w:rsidSect="00AC4423">
          <w:footerReference w:type="even" r:id="rId28"/>
          <w:footerReference w:type="default" r:id="rId29"/>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71434F9D"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Mr A </w:t>
      </w:r>
      <w:proofErr w:type="spellStart"/>
      <w:r w:rsidRPr="00AC4423">
        <w:rPr>
          <w:rFonts w:ascii="Arial" w:hAnsi="Arial" w:cs="Arial"/>
          <w:color w:val="002060"/>
          <w:sz w:val="22"/>
          <w:szCs w:val="22"/>
        </w:rPr>
        <w:t>Buter</w:t>
      </w:r>
      <w:proofErr w:type="spellEnd"/>
    </w:p>
    <w:p w14:paraId="3E522EC6"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Ms L Chisholm</w:t>
      </w:r>
    </w:p>
    <w:p w14:paraId="71D93BC4"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Mr C </w:t>
      </w:r>
      <w:proofErr w:type="spellStart"/>
      <w:r w:rsidRPr="00AC4423">
        <w:rPr>
          <w:rFonts w:ascii="Arial" w:hAnsi="Arial" w:cs="Arial"/>
          <w:color w:val="002060"/>
          <w:sz w:val="22"/>
          <w:szCs w:val="22"/>
        </w:rPr>
        <w:t>Musyoka</w:t>
      </w:r>
      <w:proofErr w:type="spellEnd"/>
    </w:p>
    <w:p w14:paraId="35D6C63D"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Miss E Wright</w:t>
      </w:r>
    </w:p>
    <w:p w14:paraId="0B7FEBB4"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Mr M </w:t>
      </w:r>
      <w:proofErr w:type="spellStart"/>
      <w:r w:rsidRPr="00AC4423">
        <w:rPr>
          <w:rFonts w:ascii="Arial" w:hAnsi="Arial" w:cs="Arial"/>
          <w:color w:val="002060"/>
          <w:sz w:val="22"/>
          <w:szCs w:val="22"/>
        </w:rPr>
        <w:t>McKirdy</w:t>
      </w:r>
      <w:proofErr w:type="spellEnd"/>
    </w:p>
    <w:p w14:paraId="45820E30"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Mr A Renwick, Clinical Director for Surgical </w:t>
      </w:r>
    </w:p>
    <w:p w14:paraId="29673150"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Mr M Vella</w:t>
      </w:r>
    </w:p>
    <w:p w14:paraId="76DB96C9"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Mr J </w:t>
      </w:r>
      <w:proofErr w:type="spellStart"/>
      <w:r w:rsidRPr="00AC4423">
        <w:rPr>
          <w:rFonts w:ascii="Arial" w:hAnsi="Arial" w:cs="Arial"/>
          <w:color w:val="002060"/>
          <w:sz w:val="22"/>
          <w:szCs w:val="22"/>
        </w:rPr>
        <w:t>Darabnia</w:t>
      </w:r>
      <w:proofErr w:type="spellEnd"/>
    </w:p>
    <w:p w14:paraId="61349D38"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Miss F Creamer</w:t>
      </w:r>
    </w:p>
    <w:p w14:paraId="3A806574"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Ms V Gough </w:t>
      </w:r>
    </w:p>
    <w:p w14:paraId="6AC0F37F"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Ms J Gray</w:t>
      </w:r>
    </w:p>
    <w:p w14:paraId="074A3F9C"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Professor S </w:t>
      </w:r>
      <w:proofErr w:type="spellStart"/>
      <w:r w:rsidRPr="00AC4423">
        <w:rPr>
          <w:rFonts w:ascii="Arial" w:hAnsi="Arial" w:cs="Arial"/>
          <w:color w:val="002060"/>
          <w:sz w:val="22"/>
          <w:szCs w:val="22"/>
        </w:rPr>
        <w:t>Moug</w:t>
      </w:r>
      <w:proofErr w:type="spellEnd"/>
      <w:r w:rsidRPr="00AC4423">
        <w:rPr>
          <w:rFonts w:ascii="Arial" w:hAnsi="Arial" w:cs="Arial"/>
          <w:color w:val="002060"/>
          <w:sz w:val="22"/>
          <w:szCs w:val="22"/>
        </w:rPr>
        <w:t xml:space="preserve"> </w:t>
      </w:r>
    </w:p>
    <w:p w14:paraId="4676E970"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 xml:space="preserve">Mr H Whalen </w:t>
      </w:r>
      <w:r w:rsidRPr="00AC4423">
        <w:rPr>
          <w:color w:val="002060"/>
        </w:rPr>
        <w:br/>
      </w:r>
      <w:r w:rsidRPr="00AC4423">
        <w:rPr>
          <w:rFonts w:ascii="Arial" w:hAnsi="Arial" w:cs="Arial"/>
          <w:color w:val="002060"/>
          <w:sz w:val="22"/>
          <w:szCs w:val="22"/>
        </w:rPr>
        <w:t xml:space="preserve">Mr Patrick </w:t>
      </w:r>
      <w:proofErr w:type="spellStart"/>
      <w:r w:rsidRPr="00AC4423">
        <w:rPr>
          <w:rFonts w:ascii="Arial" w:hAnsi="Arial" w:cs="Arial"/>
          <w:color w:val="002060"/>
          <w:sz w:val="22"/>
          <w:szCs w:val="22"/>
        </w:rPr>
        <w:t>McGoey</w:t>
      </w:r>
      <w:proofErr w:type="spellEnd"/>
    </w:p>
    <w:p w14:paraId="5AE63624"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Ms Laura Arthur</w:t>
      </w:r>
    </w:p>
    <w:p w14:paraId="4CB7F5B8" w14:textId="77777777" w:rsidR="00AC4423" w:rsidRPr="00AC4423" w:rsidRDefault="00AC4423" w:rsidP="00AC4423">
      <w:pPr>
        <w:jc w:val="both"/>
        <w:rPr>
          <w:rFonts w:ascii="Arial" w:hAnsi="Arial" w:cs="Arial"/>
          <w:color w:val="002060"/>
          <w:sz w:val="22"/>
          <w:szCs w:val="22"/>
        </w:rPr>
        <w:sectPr w:rsidR="00AC4423" w:rsidRPr="00AC4423" w:rsidSect="003D39C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485A6A3C" w14:textId="77777777" w:rsidR="00AC4423" w:rsidRPr="00AC4423" w:rsidRDefault="00AC4423" w:rsidP="00AC4423">
      <w:pPr>
        <w:jc w:val="both"/>
        <w:rPr>
          <w:rFonts w:ascii="Arial" w:hAnsi="Arial" w:cs="Arial"/>
          <w:color w:val="002060"/>
          <w:sz w:val="22"/>
          <w:szCs w:val="22"/>
        </w:rPr>
      </w:pPr>
    </w:p>
    <w:p w14:paraId="4FAA6A32" w14:textId="77777777" w:rsidR="00AC4423" w:rsidRPr="00AC4423" w:rsidRDefault="00AC4423" w:rsidP="00AC4423">
      <w:pPr>
        <w:jc w:val="both"/>
        <w:rPr>
          <w:rFonts w:ascii="Arial" w:hAnsi="Arial" w:cs="Arial"/>
          <w:b/>
          <w:color w:val="002060"/>
          <w:sz w:val="22"/>
          <w:szCs w:val="22"/>
          <w:u w:val="single"/>
        </w:rPr>
      </w:pPr>
      <w:r w:rsidRPr="00AC4423">
        <w:rPr>
          <w:rFonts w:ascii="Arial" w:hAnsi="Arial" w:cs="Arial"/>
          <w:b/>
          <w:color w:val="002060"/>
          <w:sz w:val="22"/>
          <w:szCs w:val="22"/>
          <w:u w:val="single"/>
        </w:rPr>
        <w:t>Inverclyde Royal Hospital</w:t>
      </w:r>
    </w:p>
    <w:p w14:paraId="57B8D74E" w14:textId="77777777" w:rsidR="00AC4423" w:rsidRPr="00AC4423" w:rsidRDefault="00AC4423" w:rsidP="00AC4423">
      <w:pPr>
        <w:jc w:val="both"/>
        <w:rPr>
          <w:rFonts w:ascii="Arial" w:hAnsi="Arial" w:cs="Arial"/>
          <w:b/>
          <w:color w:val="002060"/>
          <w:sz w:val="22"/>
          <w:szCs w:val="22"/>
          <w:u w:val="single"/>
        </w:rPr>
      </w:pPr>
      <w:r w:rsidRPr="00AC4423">
        <w:rPr>
          <w:rFonts w:ascii="Arial" w:hAnsi="Arial" w:cs="Arial"/>
          <w:b/>
          <w:color w:val="002060"/>
          <w:sz w:val="22"/>
          <w:szCs w:val="22"/>
          <w:u w:val="single"/>
        </w:rPr>
        <w:t xml:space="preserve"> </w:t>
      </w:r>
    </w:p>
    <w:p w14:paraId="6928AEB0" w14:textId="77777777" w:rsidR="00AC4423" w:rsidRPr="00AC4423" w:rsidRDefault="00AC4423" w:rsidP="00AC4423">
      <w:pPr>
        <w:jc w:val="both"/>
        <w:rPr>
          <w:rFonts w:ascii="Arial" w:hAnsi="Arial" w:cs="Arial"/>
          <w:color w:val="002060"/>
          <w:sz w:val="22"/>
          <w:szCs w:val="22"/>
        </w:rPr>
        <w:sectPr w:rsidR="00AC4423" w:rsidRPr="00AC4423" w:rsidSect="003D39C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58C29098"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Mr C </w:t>
      </w:r>
      <w:proofErr w:type="spellStart"/>
      <w:r w:rsidRPr="00AC4423">
        <w:rPr>
          <w:rFonts w:ascii="Arial" w:hAnsi="Arial" w:cs="Arial"/>
          <w:color w:val="002060"/>
          <w:sz w:val="22"/>
          <w:szCs w:val="22"/>
        </w:rPr>
        <w:t>Bolln</w:t>
      </w:r>
      <w:proofErr w:type="spellEnd"/>
      <w:r w:rsidRPr="00AC4423">
        <w:rPr>
          <w:rFonts w:ascii="Arial" w:hAnsi="Arial" w:cs="Arial"/>
          <w:color w:val="002060"/>
          <w:sz w:val="22"/>
          <w:szCs w:val="22"/>
        </w:rPr>
        <w:t>, Lead Clinician, IRH</w:t>
      </w:r>
    </w:p>
    <w:p w14:paraId="3B31FE52"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Mr J Amin</w:t>
      </w:r>
    </w:p>
    <w:p w14:paraId="07F6673C"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Mr </w:t>
      </w:r>
      <w:proofErr w:type="spellStart"/>
      <w:r w:rsidRPr="00AC4423">
        <w:rPr>
          <w:rFonts w:ascii="Arial" w:hAnsi="Arial" w:cs="Arial"/>
          <w:color w:val="002060"/>
          <w:sz w:val="22"/>
          <w:szCs w:val="22"/>
        </w:rPr>
        <w:t>Alwahid</w:t>
      </w:r>
      <w:proofErr w:type="spellEnd"/>
    </w:p>
    <w:p w14:paraId="12E31B4D"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Ms L Chung</w:t>
      </w:r>
    </w:p>
    <w:p w14:paraId="2D9B1CC9"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Ms S Brown</w:t>
      </w:r>
    </w:p>
    <w:p w14:paraId="32AC0D42" w14:textId="77777777" w:rsidR="00AC4423" w:rsidRPr="00AC4423" w:rsidRDefault="00AC4423" w:rsidP="00AC4423">
      <w:pPr>
        <w:pStyle w:val="Heading2"/>
        <w:ind w:left="0"/>
        <w:rPr>
          <w:color w:val="002060"/>
        </w:rPr>
        <w:sectPr w:rsidR="00AC4423" w:rsidRPr="00AC4423" w:rsidSect="003D39C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0D856656" w14:textId="77777777" w:rsidR="00AC4423" w:rsidRPr="00AC4423" w:rsidRDefault="00AC4423" w:rsidP="00AC4423">
      <w:pPr>
        <w:pStyle w:val="Heading2"/>
        <w:ind w:left="0"/>
        <w:rPr>
          <w:color w:val="002060"/>
        </w:rPr>
      </w:pPr>
    </w:p>
    <w:p w14:paraId="72C32406" w14:textId="77777777" w:rsidR="00AC4423" w:rsidRPr="00AC4423" w:rsidRDefault="00AC4423" w:rsidP="00AC4423">
      <w:pPr>
        <w:pStyle w:val="Heading2"/>
        <w:ind w:left="0"/>
        <w:rPr>
          <w:color w:val="002060"/>
          <w:u w:val="single"/>
        </w:rPr>
      </w:pPr>
      <w:r w:rsidRPr="00AC4423">
        <w:rPr>
          <w:color w:val="002060"/>
          <w:u w:val="single"/>
        </w:rPr>
        <w:t>Specialist Nurses</w:t>
      </w:r>
    </w:p>
    <w:p w14:paraId="4349E913" w14:textId="77777777" w:rsidR="00AC4423" w:rsidRPr="00AC4423" w:rsidRDefault="00AC4423" w:rsidP="00AC4423">
      <w:pPr>
        <w:rPr>
          <w:rFonts w:ascii="Arial" w:hAnsi="Arial" w:cs="Arial"/>
          <w:color w:val="002060"/>
          <w:sz w:val="22"/>
          <w:szCs w:val="22"/>
        </w:rPr>
      </w:pPr>
    </w:p>
    <w:p w14:paraId="057F5127" w14:textId="77777777" w:rsidR="00AC4423" w:rsidRPr="00AC4423" w:rsidRDefault="00AC4423" w:rsidP="00AC4423">
      <w:pPr>
        <w:jc w:val="both"/>
        <w:rPr>
          <w:rFonts w:ascii="Arial" w:hAnsi="Arial" w:cs="Arial"/>
          <w:color w:val="002060"/>
          <w:sz w:val="22"/>
          <w:szCs w:val="22"/>
        </w:rPr>
      </w:pPr>
      <w:r w:rsidRPr="00AC4423">
        <w:rPr>
          <w:rFonts w:ascii="Arial" w:hAnsi="Arial" w:cs="Arial"/>
          <w:color w:val="002060"/>
          <w:sz w:val="22"/>
          <w:szCs w:val="22"/>
        </w:rPr>
        <w:t xml:space="preserve">Specialist nurses provide a commitment to Emergency Surgery, ERAS, Breast Surgery, Colorectal and Upper GI sub-specialties.  </w:t>
      </w:r>
      <w:r w:rsidRPr="00AC4423">
        <w:rPr>
          <w:color w:val="002060"/>
        </w:rPr>
        <w:tab/>
      </w:r>
    </w:p>
    <w:p w14:paraId="0058F115" w14:textId="77777777" w:rsidR="00AC4423" w:rsidRPr="00AC4423" w:rsidRDefault="00AC4423" w:rsidP="00AC4423">
      <w:pPr>
        <w:jc w:val="both"/>
        <w:rPr>
          <w:rFonts w:ascii="Arial" w:hAnsi="Arial" w:cs="Arial"/>
          <w:color w:val="002060"/>
          <w:sz w:val="22"/>
          <w:szCs w:val="22"/>
        </w:rPr>
      </w:pPr>
    </w:p>
    <w:p w14:paraId="6F2550AC" w14:textId="77777777" w:rsidR="00AC4423" w:rsidRPr="00AC4423" w:rsidRDefault="00AC4423" w:rsidP="00AC4423">
      <w:pPr>
        <w:rPr>
          <w:color w:val="002060"/>
        </w:rPr>
      </w:pPr>
      <w:r w:rsidRPr="00AC4423">
        <w:rPr>
          <w:color w:val="002060"/>
        </w:rPr>
        <w:br w:type="page"/>
      </w:r>
    </w:p>
    <w:tbl>
      <w:tblPr>
        <w:tblpPr w:leftFromText="180" w:rightFromText="180" w:vertAnchor="text" w:horzAnchor="page" w:tblpX="719" w:tblpY="-94"/>
        <w:tblW w:w="5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4347"/>
        <w:gridCol w:w="930"/>
        <w:gridCol w:w="3093"/>
      </w:tblGrid>
      <w:tr w:rsidR="00AC4423" w:rsidRPr="00AC4423" w14:paraId="390E68BB" w14:textId="77777777" w:rsidTr="00AC4423">
        <w:trPr>
          <w:trHeight w:val="848"/>
        </w:trPr>
        <w:tc>
          <w:tcPr>
            <w:tcW w:w="5000" w:type="pct"/>
            <w:gridSpan w:val="4"/>
            <w:shd w:val="clear" w:color="auto" w:fill="1F497D"/>
            <w:vAlign w:val="center"/>
          </w:tcPr>
          <w:p w14:paraId="0594D079" w14:textId="77777777" w:rsidR="00AC4423" w:rsidRPr="00AC4423" w:rsidRDefault="00AC4423" w:rsidP="00AC4423">
            <w:pPr>
              <w:widowControl w:val="0"/>
              <w:rPr>
                <w:rFonts w:ascii="Arial" w:hAnsi="Arial" w:cs="Arial"/>
                <w:color w:val="002060"/>
                <w:sz w:val="32"/>
                <w:szCs w:val="32"/>
              </w:rPr>
            </w:pPr>
            <w:r w:rsidRPr="00AC4423">
              <w:rPr>
                <w:rFonts w:ascii="Arial" w:hAnsi="Arial" w:cs="Arial"/>
                <w:b/>
                <w:color w:val="002060"/>
                <w:sz w:val="32"/>
                <w:szCs w:val="32"/>
              </w:rPr>
              <w:t>Consultant General Surgeon</w:t>
            </w:r>
          </w:p>
        </w:tc>
      </w:tr>
      <w:tr w:rsidR="00AC4423" w:rsidRPr="00AC4423" w14:paraId="0FF05738" w14:textId="77777777" w:rsidTr="00AC4423">
        <w:trPr>
          <w:trHeight w:val="848"/>
        </w:trPr>
        <w:tc>
          <w:tcPr>
            <w:tcW w:w="5000" w:type="pct"/>
            <w:gridSpan w:val="4"/>
            <w:shd w:val="clear" w:color="auto" w:fill="C6D9F1"/>
            <w:vAlign w:val="center"/>
          </w:tcPr>
          <w:p w14:paraId="78D49F4D" w14:textId="77777777" w:rsidR="00AC4423" w:rsidRPr="00AC4423" w:rsidRDefault="00AC4423" w:rsidP="00AC4423">
            <w:pPr>
              <w:widowControl w:val="0"/>
              <w:rPr>
                <w:rFonts w:ascii="Arial" w:hAnsi="Arial" w:cs="Arial"/>
                <w:b/>
                <w:color w:val="002060"/>
                <w:sz w:val="40"/>
                <w:szCs w:val="40"/>
              </w:rPr>
            </w:pPr>
            <w:r w:rsidRPr="00AC4423">
              <w:rPr>
                <w:rFonts w:ascii="Arial" w:hAnsi="Arial" w:cs="Arial"/>
                <w:b/>
                <w:color w:val="002060"/>
                <w:sz w:val="40"/>
                <w:szCs w:val="40"/>
              </w:rPr>
              <w:t>PERSON SPECIFICATION</w:t>
            </w:r>
          </w:p>
        </w:tc>
      </w:tr>
      <w:tr w:rsidR="00AC4423" w:rsidRPr="00AC4423" w14:paraId="422D7729" w14:textId="77777777" w:rsidTr="00AC4423">
        <w:tblPrEx>
          <w:tblLook w:val="0000" w:firstRow="0" w:lastRow="0" w:firstColumn="0" w:lastColumn="0" w:noHBand="0" w:noVBand="0"/>
        </w:tblPrEx>
        <w:trPr>
          <w:trHeight w:val="532"/>
        </w:trPr>
        <w:tc>
          <w:tcPr>
            <w:tcW w:w="1011" w:type="pct"/>
            <w:shd w:val="clear" w:color="auto" w:fill="DBE5F1"/>
            <w:vAlign w:val="center"/>
          </w:tcPr>
          <w:p w14:paraId="124EB7C5" w14:textId="77777777" w:rsidR="00AC4423" w:rsidRPr="00AC4423" w:rsidRDefault="00AC4423" w:rsidP="00AC4423">
            <w:pPr>
              <w:widowControl w:val="0"/>
              <w:jc w:val="both"/>
              <w:rPr>
                <w:rFonts w:ascii="Arial" w:hAnsi="Arial" w:cs="Arial"/>
                <w:b/>
                <w:color w:val="002060"/>
              </w:rPr>
            </w:pPr>
            <w:r w:rsidRPr="00AC4423">
              <w:rPr>
                <w:rFonts w:ascii="Arial" w:hAnsi="Arial" w:cs="Arial"/>
                <w:b/>
                <w:color w:val="002060"/>
              </w:rPr>
              <w:t>CATAGORY</w:t>
            </w:r>
          </w:p>
        </w:tc>
        <w:tc>
          <w:tcPr>
            <w:tcW w:w="2072" w:type="pct"/>
            <w:shd w:val="clear" w:color="auto" w:fill="DBE5F1"/>
            <w:vAlign w:val="center"/>
          </w:tcPr>
          <w:p w14:paraId="70ECAB6C" w14:textId="77777777" w:rsidR="00AC4423" w:rsidRPr="00AC4423" w:rsidRDefault="00AC4423" w:rsidP="00AC4423">
            <w:pPr>
              <w:pStyle w:val="BodyText2"/>
              <w:rPr>
                <w:b/>
                <w:color w:val="002060"/>
              </w:rPr>
            </w:pPr>
            <w:r w:rsidRPr="00AC4423">
              <w:rPr>
                <w:b/>
                <w:color w:val="002060"/>
              </w:rPr>
              <w:t>ESSENTIAL</w:t>
            </w:r>
          </w:p>
        </w:tc>
        <w:tc>
          <w:tcPr>
            <w:tcW w:w="1917" w:type="pct"/>
            <w:gridSpan w:val="2"/>
            <w:shd w:val="clear" w:color="auto" w:fill="DBE5F1"/>
            <w:vAlign w:val="center"/>
          </w:tcPr>
          <w:p w14:paraId="42794A8A" w14:textId="77777777" w:rsidR="00AC4423" w:rsidRPr="00AC4423" w:rsidRDefault="00AC4423" w:rsidP="00AC4423">
            <w:pPr>
              <w:pStyle w:val="Heading9"/>
              <w:spacing w:before="0"/>
              <w:jc w:val="both"/>
              <w:rPr>
                <w:rFonts w:cs="Arial"/>
                <w:b/>
                <w:bCs/>
                <w:color w:val="002060"/>
                <w:sz w:val="24"/>
                <w:szCs w:val="24"/>
              </w:rPr>
            </w:pPr>
            <w:r w:rsidRPr="00AC4423">
              <w:rPr>
                <w:rFonts w:cs="Arial"/>
                <w:b/>
                <w:bCs/>
                <w:color w:val="002060"/>
                <w:sz w:val="24"/>
                <w:szCs w:val="24"/>
              </w:rPr>
              <w:t>DESIRABLE</w:t>
            </w:r>
          </w:p>
        </w:tc>
      </w:tr>
      <w:tr w:rsidR="00AC4423" w:rsidRPr="00AC4423" w14:paraId="1C739572" w14:textId="77777777" w:rsidTr="00AC4423">
        <w:tblPrEx>
          <w:tblLook w:val="0000" w:firstRow="0" w:lastRow="0" w:firstColumn="0" w:lastColumn="0" w:noHBand="0" w:noVBand="0"/>
        </w:tblPrEx>
        <w:tc>
          <w:tcPr>
            <w:tcW w:w="1011" w:type="pct"/>
            <w:shd w:val="clear" w:color="auto" w:fill="DBE5F1"/>
          </w:tcPr>
          <w:p w14:paraId="6541305E" w14:textId="77777777" w:rsidR="00AC4423" w:rsidRPr="00AC4423" w:rsidRDefault="00AC4423" w:rsidP="00AC4423">
            <w:pPr>
              <w:pStyle w:val="Heading1"/>
              <w:ind w:left="108" w:firstLine="0"/>
              <w:rPr>
                <w:color w:val="002060"/>
              </w:rPr>
            </w:pPr>
            <w:r w:rsidRPr="00AC4423">
              <w:rPr>
                <w:color w:val="002060"/>
              </w:rPr>
              <w:t>Qualifications and Training</w:t>
            </w:r>
          </w:p>
        </w:tc>
        <w:tc>
          <w:tcPr>
            <w:tcW w:w="2515" w:type="pct"/>
            <w:gridSpan w:val="2"/>
            <w:shd w:val="clear" w:color="auto" w:fill="FFFFFF"/>
          </w:tcPr>
          <w:p w14:paraId="10E96323" w14:textId="77777777" w:rsidR="00AC4423" w:rsidRPr="00AC4423" w:rsidRDefault="00AC4423" w:rsidP="00AC4423">
            <w:pPr>
              <w:rPr>
                <w:rFonts w:ascii="Arial" w:hAnsi="Arial" w:cs="Arial"/>
                <w:color w:val="002060"/>
              </w:rPr>
            </w:pPr>
            <w:r w:rsidRPr="00AC4423">
              <w:rPr>
                <w:rFonts w:ascii="Arial" w:hAnsi="Arial" w:cs="Arial"/>
                <w:color w:val="002060"/>
              </w:rPr>
              <w:t>M.B.,</w:t>
            </w:r>
            <w:proofErr w:type="spellStart"/>
            <w:r w:rsidRPr="00AC4423">
              <w:rPr>
                <w:rFonts w:ascii="Arial" w:hAnsi="Arial" w:cs="Arial"/>
                <w:color w:val="002060"/>
              </w:rPr>
              <w:t>Ch.B</w:t>
            </w:r>
            <w:proofErr w:type="spellEnd"/>
            <w:r w:rsidRPr="00AC4423">
              <w:rPr>
                <w:rFonts w:ascii="Arial" w:hAnsi="Arial" w:cs="Arial"/>
                <w:color w:val="002060"/>
              </w:rPr>
              <w:t xml:space="preserve"> (or equivalent)</w:t>
            </w:r>
          </w:p>
          <w:p w14:paraId="648CF926" w14:textId="77777777" w:rsidR="00AC4423" w:rsidRPr="00AC4423" w:rsidRDefault="00AC4423" w:rsidP="00AC4423">
            <w:pPr>
              <w:rPr>
                <w:rFonts w:ascii="Arial" w:hAnsi="Arial" w:cs="Arial"/>
                <w:color w:val="002060"/>
              </w:rPr>
            </w:pPr>
            <w:r w:rsidRPr="00AC4423">
              <w:rPr>
                <w:rFonts w:ascii="Arial" w:hAnsi="Arial" w:cs="Arial"/>
                <w:color w:val="002060"/>
              </w:rPr>
              <w:t>FRCS(Gen Surgery) or equivalent</w:t>
            </w:r>
          </w:p>
          <w:p w14:paraId="0F3F12EE" w14:textId="77777777" w:rsidR="00AC4423" w:rsidRPr="00AC4423" w:rsidRDefault="00AC4423" w:rsidP="00AC4423">
            <w:pPr>
              <w:jc w:val="both"/>
              <w:rPr>
                <w:rFonts w:ascii="Arial" w:hAnsi="Arial" w:cs="Arial"/>
                <w:b/>
                <w:color w:val="002060"/>
              </w:rPr>
            </w:pPr>
            <w:r w:rsidRPr="00AC4423">
              <w:rPr>
                <w:rFonts w:ascii="Arial" w:hAnsi="Arial" w:cs="Arial"/>
                <w:color w:val="002060"/>
              </w:rPr>
              <w:t>Full GMC registration and a licence to practise</w:t>
            </w:r>
          </w:p>
        </w:tc>
        <w:tc>
          <w:tcPr>
            <w:tcW w:w="1474" w:type="pct"/>
            <w:shd w:val="clear" w:color="auto" w:fill="FFFFFF"/>
          </w:tcPr>
          <w:p w14:paraId="01C5EC10"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MSc</w:t>
            </w:r>
          </w:p>
          <w:p w14:paraId="20FDCCC0" w14:textId="77777777" w:rsidR="00AC4423" w:rsidRPr="00AC4423" w:rsidRDefault="00AC4423" w:rsidP="00AC4423">
            <w:pPr>
              <w:rPr>
                <w:rFonts w:ascii="Arial" w:hAnsi="Arial" w:cs="Arial"/>
                <w:color w:val="002060"/>
                <w:sz w:val="22"/>
                <w:szCs w:val="22"/>
              </w:rPr>
            </w:pPr>
            <w:r w:rsidRPr="00AC4423">
              <w:rPr>
                <w:rFonts w:ascii="Arial" w:hAnsi="Arial" w:cs="Arial"/>
                <w:color w:val="002060"/>
                <w:sz w:val="22"/>
                <w:szCs w:val="22"/>
              </w:rPr>
              <w:t>MD</w:t>
            </w:r>
          </w:p>
          <w:p w14:paraId="43A4984D" w14:textId="77777777" w:rsidR="00AC4423" w:rsidRPr="00AC4423" w:rsidRDefault="00AC4423" w:rsidP="00AC4423">
            <w:pPr>
              <w:rPr>
                <w:rFonts w:ascii="Arial" w:hAnsi="Arial" w:cs="Arial"/>
                <w:color w:val="002060"/>
              </w:rPr>
            </w:pPr>
            <w:r w:rsidRPr="00AC4423">
              <w:rPr>
                <w:rFonts w:ascii="Arial" w:hAnsi="Arial" w:cs="Arial"/>
                <w:color w:val="002060"/>
                <w:sz w:val="22"/>
                <w:szCs w:val="22"/>
              </w:rPr>
              <w:t>PhD</w:t>
            </w:r>
          </w:p>
        </w:tc>
      </w:tr>
      <w:tr w:rsidR="00AC4423" w:rsidRPr="00AC4423" w14:paraId="483BBD85" w14:textId="77777777" w:rsidTr="00AC4423">
        <w:tblPrEx>
          <w:tblLook w:val="0000" w:firstRow="0" w:lastRow="0" w:firstColumn="0" w:lastColumn="0" w:noHBand="0" w:noVBand="0"/>
        </w:tblPrEx>
        <w:tc>
          <w:tcPr>
            <w:tcW w:w="1011" w:type="pct"/>
            <w:shd w:val="clear" w:color="auto" w:fill="DBE5F1"/>
          </w:tcPr>
          <w:p w14:paraId="1938F73B" w14:textId="77777777" w:rsidR="00AC4423" w:rsidRPr="00AC4423" w:rsidRDefault="00AC4423" w:rsidP="00AC4423">
            <w:pPr>
              <w:widowControl w:val="0"/>
              <w:rPr>
                <w:rFonts w:ascii="Arial" w:hAnsi="Arial" w:cs="Arial"/>
                <w:b/>
                <w:color w:val="002060"/>
              </w:rPr>
            </w:pPr>
            <w:r w:rsidRPr="00AC4423">
              <w:rPr>
                <w:rFonts w:ascii="Arial" w:hAnsi="Arial" w:cs="Arial"/>
                <w:b/>
                <w:color w:val="002060"/>
              </w:rPr>
              <w:t xml:space="preserve"> TRAINING</w:t>
            </w:r>
          </w:p>
        </w:tc>
        <w:tc>
          <w:tcPr>
            <w:tcW w:w="2515" w:type="pct"/>
            <w:gridSpan w:val="2"/>
            <w:shd w:val="clear" w:color="auto" w:fill="FFFFFF"/>
          </w:tcPr>
          <w:p w14:paraId="39714A7B" w14:textId="77777777" w:rsidR="00AC4423" w:rsidRPr="00AC4423" w:rsidRDefault="00AC4423" w:rsidP="00AC4423">
            <w:pPr>
              <w:widowControl w:val="0"/>
              <w:rPr>
                <w:rFonts w:ascii="Arial" w:hAnsi="Arial" w:cs="Arial"/>
                <w:color w:val="002060"/>
              </w:rPr>
            </w:pPr>
            <w:r w:rsidRPr="00AC4423">
              <w:rPr>
                <w:rFonts w:ascii="Arial" w:hAnsi="Arial" w:cs="Arial"/>
                <w:color w:val="002060"/>
              </w:rPr>
              <w:t>Evidence of Higher Specialist training leading to a CCT in General Surgery or be within 6 months at date of interview</w:t>
            </w:r>
          </w:p>
          <w:p w14:paraId="4A43256D" w14:textId="77777777" w:rsidR="00AC4423" w:rsidRPr="00AC4423" w:rsidRDefault="00AC4423" w:rsidP="00AC4423">
            <w:pPr>
              <w:widowControl w:val="0"/>
              <w:rPr>
                <w:rFonts w:ascii="Arial" w:hAnsi="Arial" w:cs="Arial"/>
                <w:color w:val="002060"/>
              </w:rPr>
            </w:pPr>
          </w:p>
        </w:tc>
        <w:tc>
          <w:tcPr>
            <w:tcW w:w="1474" w:type="pct"/>
            <w:shd w:val="clear" w:color="auto" w:fill="FFFFFF"/>
          </w:tcPr>
          <w:p w14:paraId="0CFFB126" w14:textId="77777777" w:rsidR="00AC4423" w:rsidRPr="00AC4423" w:rsidRDefault="00AC4423" w:rsidP="00AC4423">
            <w:pPr>
              <w:widowControl w:val="0"/>
              <w:rPr>
                <w:rFonts w:ascii="Arial" w:hAnsi="Arial" w:cs="Arial"/>
                <w:color w:val="002060"/>
                <w:sz w:val="22"/>
                <w:szCs w:val="22"/>
              </w:rPr>
            </w:pPr>
            <w:r w:rsidRPr="00AC4423">
              <w:rPr>
                <w:rFonts w:ascii="Arial" w:hAnsi="Arial" w:cs="Arial"/>
                <w:color w:val="002060"/>
              </w:rPr>
              <w:t xml:space="preserve">Training in a sub-speciality </w:t>
            </w:r>
          </w:p>
        </w:tc>
      </w:tr>
      <w:tr w:rsidR="00AC4423" w:rsidRPr="00AC4423" w14:paraId="757C397D" w14:textId="77777777" w:rsidTr="00AC4423">
        <w:tblPrEx>
          <w:tblLook w:val="0000" w:firstRow="0" w:lastRow="0" w:firstColumn="0" w:lastColumn="0" w:noHBand="0" w:noVBand="0"/>
        </w:tblPrEx>
        <w:trPr>
          <w:trHeight w:val="1197"/>
        </w:trPr>
        <w:tc>
          <w:tcPr>
            <w:tcW w:w="1011" w:type="pct"/>
            <w:shd w:val="clear" w:color="auto" w:fill="DBE5F1"/>
          </w:tcPr>
          <w:p w14:paraId="36E2726E" w14:textId="77777777" w:rsidR="00AC4423" w:rsidRPr="00AC4423" w:rsidRDefault="00AC4423" w:rsidP="00AC4423">
            <w:pPr>
              <w:pStyle w:val="Heading1"/>
              <w:rPr>
                <w:color w:val="002060"/>
              </w:rPr>
            </w:pPr>
            <w:r w:rsidRPr="00AC4423">
              <w:rPr>
                <w:color w:val="002060"/>
              </w:rPr>
              <w:t>Clinical Specialty Skills</w:t>
            </w:r>
          </w:p>
          <w:p w14:paraId="284CBB02" w14:textId="77777777" w:rsidR="00AC4423" w:rsidRPr="00AC4423" w:rsidRDefault="00AC4423" w:rsidP="00AC4423">
            <w:pPr>
              <w:widowControl w:val="0"/>
              <w:rPr>
                <w:rFonts w:ascii="Arial" w:hAnsi="Arial" w:cs="Arial"/>
                <w:b/>
                <w:color w:val="002060"/>
              </w:rPr>
            </w:pPr>
          </w:p>
        </w:tc>
        <w:tc>
          <w:tcPr>
            <w:tcW w:w="2515" w:type="pct"/>
            <w:gridSpan w:val="2"/>
            <w:shd w:val="clear" w:color="auto" w:fill="FFFFFF"/>
          </w:tcPr>
          <w:p w14:paraId="22AEF56C" w14:textId="77777777" w:rsidR="00AC4423" w:rsidRPr="00AC4423" w:rsidRDefault="00AC4423" w:rsidP="00AC4423">
            <w:pPr>
              <w:pStyle w:val="msolistparagraph0"/>
              <w:numPr>
                <w:ilvl w:val="0"/>
                <w:numId w:val="37"/>
              </w:numPr>
              <w:rPr>
                <w:rFonts w:ascii="Arial" w:hAnsi="Arial" w:cs="Arial"/>
                <w:color w:val="002060"/>
              </w:rPr>
            </w:pPr>
            <w:r w:rsidRPr="00AC4423">
              <w:rPr>
                <w:rFonts w:ascii="Arial" w:hAnsi="Arial" w:cs="Arial"/>
                <w:color w:val="002060"/>
              </w:rPr>
              <w:t>Management of elective and General Surgery cases</w:t>
            </w:r>
          </w:p>
          <w:p w14:paraId="2D0A04D4" w14:textId="77777777" w:rsidR="00AC4423" w:rsidRPr="00AC4423" w:rsidRDefault="00AC4423" w:rsidP="00AC4423">
            <w:pPr>
              <w:pStyle w:val="msolistparagraph0"/>
              <w:numPr>
                <w:ilvl w:val="0"/>
                <w:numId w:val="37"/>
              </w:numPr>
              <w:rPr>
                <w:rFonts w:ascii="Arial" w:hAnsi="Arial" w:cs="Arial"/>
                <w:color w:val="002060"/>
              </w:rPr>
            </w:pPr>
            <w:r w:rsidRPr="00AC4423">
              <w:rPr>
                <w:rFonts w:ascii="Arial" w:hAnsi="Arial" w:cs="Arial"/>
                <w:color w:val="002060"/>
              </w:rPr>
              <w:t>Management of acute General Surgery cases</w:t>
            </w:r>
          </w:p>
          <w:p w14:paraId="746815A0" w14:textId="77777777" w:rsidR="00AC4423" w:rsidRPr="00AC4423" w:rsidRDefault="00AC4423" w:rsidP="00AC4423">
            <w:pPr>
              <w:pStyle w:val="msolistparagraph0"/>
              <w:numPr>
                <w:ilvl w:val="0"/>
                <w:numId w:val="37"/>
              </w:numPr>
              <w:rPr>
                <w:rFonts w:ascii="Arial" w:hAnsi="Arial" w:cs="Arial"/>
                <w:color w:val="002060"/>
              </w:rPr>
            </w:pPr>
            <w:r w:rsidRPr="00AC4423">
              <w:rPr>
                <w:rFonts w:ascii="Arial" w:hAnsi="Arial" w:cs="Arial"/>
                <w:color w:val="002060"/>
              </w:rPr>
              <w:t xml:space="preserve">Upper GI Post: Management of biliary tract disease (via ERCP or laparoscopic CBD exploration) </w:t>
            </w:r>
          </w:p>
          <w:p w14:paraId="58128872" w14:textId="77777777" w:rsidR="00AC4423" w:rsidRPr="00AC4423" w:rsidRDefault="00AC4423" w:rsidP="00AC4423">
            <w:pPr>
              <w:pStyle w:val="msolistparagraph0"/>
              <w:rPr>
                <w:rFonts w:cs="Arial"/>
                <w:color w:val="002060"/>
              </w:rPr>
            </w:pPr>
          </w:p>
        </w:tc>
        <w:tc>
          <w:tcPr>
            <w:tcW w:w="1474" w:type="pct"/>
            <w:shd w:val="clear" w:color="auto" w:fill="FFFFFF"/>
          </w:tcPr>
          <w:p w14:paraId="5A0957DA" w14:textId="77777777" w:rsidR="00AC4423" w:rsidRPr="00AC4423" w:rsidRDefault="00AC4423" w:rsidP="00AC4423">
            <w:pPr>
              <w:widowControl w:val="0"/>
              <w:rPr>
                <w:rFonts w:ascii="Arial" w:hAnsi="Arial" w:cs="Arial"/>
                <w:color w:val="002060"/>
              </w:rPr>
            </w:pPr>
            <w:r w:rsidRPr="00AC4423">
              <w:rPr>
                <w:rFonts w:ascii="Arial" w:hAnsi="Arial" w:cs="Arial"/>
                <w:color w:val="002060"/>
              </w:rPr>
              <w:t>Sub specialty skills</w:t>
            </w:r>
          </w:p>
          <w:p w14:paraId="337C2940" w14:textId="77777777" w:rsidR="00AC4423" w:rsidRPr="00AC4423" w:rsidRDefault="00AC4423" w:rsidP="00AC4423">
            <w:pPr>
              <w:widowControl w:val="0"/>
              <w:rPr>
                <w:rFonts w:ascii="Arial" w:hAnsi="Arial" w:cs="Arial"/>
                <w:color w:val="002060"/>
              </w:rPr>
            </w:pPr>
            <w:r w:rsidRPr="00AC4423">
              <w:rPr>
                <w:rFonts w:ascii="Arial" w:hAnsi="Arial" w:cs="Arial"/>
                <w:color w:val="002060"/>
              </w:rPr>
              <w:t>Colorectal skills-</w:t>
            </w:r>
          </w:p>
          <w:p w14:paraId="3D475B09" w14:textId="77777777" w:rsidR="00AC4423" w:rsidRPr="00AC4423" w:rsidRDefault="00AC4423" w:rsidP="00AC4423">
            <w:pPr>
              <w:widowControl w:val="0"/>
              <w:rPr>
                <w:rFonts w:ascii="Arial" w:hAnsi="Arial" w:cs="Arial"/>
                <w:color w:val="002060"/>
              </w:rPr>
            </w:pPr>
            <w:r w:rsidRPr="00AC4423">
              <w:rPr>
                <w:rFonts w:ascii="Arial" w:hAnsi="Arial" w:cs="Arial"/>
                <w:color w:val="002060"/>
                <w:lang w:eastAsia="en-US"/>
              </w:rPr>
              <w:t>previous RAS experience preferable</w:t>
            </w:r>
          </w:p>
        </w:tc>
      </w:tr>
      <w:tr w:rsidR="00AC4423" w:rsidRPr="00AC4423" w14:paraId="2DB17358" w14:textId="77777777" w:rsidTr="00AC4423">
        <w:tblPrEx>
          <w:tblLook w:val="0000" w:firstRow="0" w:lastRow="0" w:firstColumn="0" w:lastColumn="0" w:noHBand="0" w:noVBand="0"/>
        </w:tblPrEx>
        <w:trPr>
          <w:trHeight w:val="2552"/>
        </w:trPr>
        <w:tc>
          <w:tcPr>
            <w:tcW w:w="1011" w:type="pct"/>
            <w:shd w:val="clear" w:color="auto" w:fill="DBE5F1"/>
          </w:tcPr>
          <w:p w14:paraId="39B66CB8" w14:textId="77777777" w:rsidR="00AC4423" w:rsidRPr="00AC4423" w:rsidRDefault="00AC4423" w:rsidP="00AC4423">
            <w:pPr>
              <w:keepNext/>
              <w:outlineLvl w:val="0"/>
              <w:rPr>
                <w:rFonts w:ascii="Arial" w:hAnsi="Arial" w:cs="Arial"/>
                <w:b/>
                <w:bCs/>
                <w:color w:val="002060"/>
              </w:rPr>
            </w:pPr>
            <w:r w:rsidRPr="00AC4423">
              <w:rPr>
                <w:rFonts w:ascii="Arial" w:hAnsi="Arial" w:cs="Arial"/>
                <w:b/>
                <w:bCs/>
                <w:color w:val="002060"/>
              </w:rPr>
              <w:t>Skills, knowledge and aptitude</w:t>
            </w:r>
          </w:p>
          <w:p w14:paraId="26758F82" w14:textId="77777777" w:rsidR="00AC4423" w:rsidRPr="00AC4423" w:rsidRDefault="00AC4423" w:rsidP="00AC4423">
            <w:pPr>
              <w:widowControl w:val="0"/>
              <w:rPr>
                <w:rFonts w:ascii="Arial" w:hAnsi="Arial" w:cs="Arial"/>
                <w:b/>
                <w:color w:val="002060"/>
              </w:rPr>
            </w:pPr>
            <w:r w:rsidRPr="00AC4423">
              <w:rPr>
                <w:rFonts w:ascii="Arial" w:hAnsi="Arial" w:cs="Arial"/>
                <w:color w:val="002060"/>
                <w:sz w:val="20"/>
              </w:rPr>
              <w:t>(e.g. communication or organisations skills, proven work record)</w:t>
            </w:r>
          </w:p>
          <w:p w14:paraId="070F3EB4" w14:textId="77777777" w:rsidR="00AC4423" w:rsidRPr="00AC4423" w:rsidRDefault="00AC4423" w:rsidP="00AC4423">
            <w:pPr>
              <w:widowControl w:val="0"/>
              <w:rPr>
                <w:rFonts w:ascii="Arial" w:hAnsi="Arial" w:cs="Arial"/>
                <w:b/>
                <w:color w:val="002060"/>
              </w:rPr>
            </w:pPr>
          </w:p>
          <w:p w14:paraId="6EE53603" w14:textId="77777777" w:rsidR="00AC4423" w:rsidRPr="00AC4423" w:rsidRDefault="00AC4423" w:rsidP="00AC4423">
            <w:pPr>
              <w:widowControl w:val="0"/>
              <w:rPr>
                <w:rFonts w:ascii="Arial" w:hAnsi="Arial" w:cs="Arial"/>
                <w:b/>
                <w:color w:val="002060"/>
              </w:rPr>
            </w:pPr>
          </w:p>
          <w:p w14:paraId="6A55FAE3" w14:textId="77777777" w:rsidR="00AC4423" w:rsidRPr="00AC4423" w:rsidRDefault="00AC4423" w:rsidP="00AC4423">
            <w:pPr>
              <w:widowControl w:val="0"/>
              <w:rPr>
                <w:rFonts w:ascii="Arial" w:hAnsi="Arial" w:cs="Arial"/>
                <w:b/>
                <w:color w:val="002060"/>
              </w:rPr>
            </w:pPr>
          </w:p>
          <w:p w14:paraId="7F86C295" w14:textId="77777777" w:rsidR="00AC4423" w:rsidRPr="00AC4423" w:rsidRDefault="00AC4423" w:rsidP="00AC4423">
            <w:pPr>
              <w:widowControl w:val="0"/>
              <w:rPr>
                <w:rFonts w:ascii="Arial" w:hAnsi="Arial" w:cs="Arial"/>
                <w:b/>
                <w:color w:val="002060"/>
              </w:rPr>
            </w:pPr>
          </w:p>
          <w:p w14:paraId="6FE3D273" w14:textId="77777777" w:rsidR="00AC4423" w:rsidRPr="00AC4423" w:rsidRDefault="00AC4423" w:rsidP="00AC4423">
            <w:pPr>
              <w:widowControl w:val="0"/>
              <w:rPr>
                <w:rFonts w:ascii="Arial" w:hAnsi="Arial" w:cs="Arial"/>
                <w:b/>
                <w:color w:val="002060"/>
              </w:rPr>
            </w:pPr>
          </w:p>
          <w:p w14:paraId="120D7D97" w14:textId="77777777" w:rsidR="00AC4423" w:rsidRPr="00AC4423" w:rsidRDefault="00AC4423" w:rsidP="00AC4423">
            <w:pPr>
              <w:widowControl w:val="0"/>
              <w:rPr>
                <w:rFonts w:ascii="Arial" w:hAnsi="Arial" w:cs="Arial"/>
                <w:b/>
                <w:color w:val="002060"/>
              </w:rPr>
            </w:pPr>
          </w:p>
        </w:tc>
        <w:tc>
          <w:tcPr>
            <w:tcW w:w="2515" w:type="pct"/>
            <w:gridSpan w:val="2"/>
            <w:shd w:val="clear" w:color="auto" w:fill="FFFFFF"/>
          </w:tcPr>
          <w:p w14:paraId="2A97CE6B" w14:textId="77777777" w:rsidR="00AC4423" w:rsidRPr="00AC4423" w:rsidRDefault="00AC4423" w:rsidP="00AC4423">
            <w:pPr>
              <w:widowControl w:val="0"/>
              <w:rPr>
                <w:rFonts w:ascii="Arial" w:hAnsi="Arial" w:cs="Arial"/>
                <w:color w:val="002060"/>
              </w:rPr>
            </w:pPr>
          </w:p>
          <w:p w14:paraId="1CD69A11" w14:textId="77777777" w:rsidR="00AC4423" w:rsidRPr="00AC4423" w:rsidRDefault="00AC4423" w:rsidP="00AC4423">
            <w:pPr>
              <w:pStyle w:val="ListParagraph"/>
              <w:widowControl/>
              <w:numPr>
                <w:ilvl w:val="0"/>
                <w:numId w:val="36"/>
              </w:numPr>
              <w:autoSpaceDE/>
              <w:autoSpaceDN/>
              <w:adjustRightInd/>
              <w:contextualSpacing/>
              <w:rPr>
                <w:rFonts w:cs="Arial"/>
                <w:color w:val="002060"/>
              </w:rPr>
            </w:pPr>
            <w:r w:rsidRPr="00AC4423">
              <w:rPr>
                <w:rFonts w:cs="Arial"/>
                <w:color w:val="002060"/>
              </w:rPr>
              <w:t>Evidence of working in a multi-disciplinary team</w:t>
            </w:r>
          </w:p>
          <w:p w14:paraId="6FE144AE" w14:textId="77777777" w:rsidR="00AC4423" w:rsidRPr="00AC4423" w:rsidRDefault="00AC4423" w:rsidP="00AC4423">
            <w:pPr>
              <w:pStyle w:val="ListParagraph"/>
              <w:widowControl/>
              <w:numPr>
                <w:ilvl w:val="0"/>
                <w:numId w:val="36"/>
              </w:numPr>
              <w:autoSpaceDE/>
              <w:autoSpaceDN/>
              <w:adjustRightInd/>
              <w:contextualSpacing/>
              <w:rPr>
                <w:rFonts w:cs="Arial"/>
                <w:color w:val="002060"/>
              </w:rPr>
            </w:pPr>
            <w:r w:rsidRPr="00AC4423">
              <w:rPr>
                <w:rFonts w:cs="Arial"/>
                <w:color w:val="002060"/>
              </w:rPr>
              <w:t>Ability to organise and prioritise complex demands</w:t>
            </w:r>
          </w:p>
          <w:p w14:paraId="3014C47E" w14:textId="77777777" w:rsidR="00AC4423" w:rsidRPr="00AC4423" w:rsidRDefault="00AC4423" w:rsidP="00AC4423">
            <w:pPr>
              <w:pStyle w:val="ListParagraph"/>
              <w:widowControl/>
              <w:numPr>
                <w:ilvl w:val="0"/>
                <w:numId w:val="36"/>
              </w:numPr>
              <w:autoSpaceDE/>
              <w:autoSpaceDN/>
              <w:adjustRightInd/>
              <w:contextualSpacing/>
              <w:rPr>
                <w:rFonts w:cs="Arial"/>
                <w:color w:val="002060"/>
              </w:rPr>
            </w:pPr>
            <w:r w:rsidRPr="00AC4423">
              <w:rPr>
                <w:rFonts w:cs="Arial"/>
                <w:color w:val="002060"/>
              </w:rPr>
              <w:t>Evidence of teaching and training skills for junior doctors</w:t>
            </w:r>
          </w:p>
          <w:p w14:paraId="27C2E43A" w14:textId="77777777" w:rsidR="00AC4423" w:rsidRPr="00AC4423" w:rsidRDefault="00AC4423" w:rsidP="00AC4423">
            <w:pPr>
              <w:pStyle w:val="ListParagraph"/>
              <w:numPr>
                <w:ilvl w:val="0"/>
                <w:numId w:val="36"/>
              </w:numPr>
              <w:autoSpaceDE/>
              <w:autoSpaceDN/>
              <w:adjustRightInd/>
              <w:contextualSpacing/>
              <w:rPr>
                <w:rFonts w:cs="Arial"/>
                <w:color w:val="002060"/>
              </w:rPr>
            </w:pPr>
            <w:r w:rsidRPr="00AC4423">
              <w:rPr>
                <w:rFonts w:cs="Arial"/>
                <w:color w:val="002060"/>
              </w:rPr>
              <w:t xml:space="preserve">Effective communication skills </w:t>
            </w:r>
          </w:p>
          <w:p w14:paraId="7ABA3F5C" w14:textId="77777777" w:rsidR="00AC4423" w:rsidRPr="00AC4423" w:rsidRDefault="00AC4423" w:rsidP="00AC4423">
            <w:pPr>
              <w:pStyle w:val="ListParagraph"/>
              <w:numPr>
                <w:ilvl w:val="0"/>
                <w:numId w:val="36"/>
              </w:numPr>
              <w:autoSpaceDE/>
              <w:autoSpaceDN/>
              <w:adjustRightInd/>
              <w:contextualSpacing/>
              <w:rPr>
                <w:rFonts w:cs="Arial"/>
                <w:color w:val="002060"/>
                <w:sz w:val="20"/>
                <w:szCs w:val="20"/>
              </w:rPr>
            </w:pPr>
            <w:r w:rsidRPr="00AC4423">
              <w:rPr>
                <w:rFonts w:cs="Arial"/>
                <w:color w:val="002060"/>
              </w:rPr>
              <w:t>Participation in audits</w:t>
            </w:r>
          </w:p>
        </w:tc>
        <w:tc>
          <w:tcPr>
            <w:tcW w:w="1474" w:type="pct"/>
            <w:shd w:val="clear" w:color="auto" w:fill="FFFFFF"/>
          </w:tcPr>
          <w:p w14:paraId="561DB8C3" w14:textId="77777777" w:rsidR="00AC4423" w:rsidRPr="00AC4423" w:rsidRDefault="00AC4423" w:rsidP="00AC4423">
            <w:pPr>
              <w:widowControl w:val="0"/>
              <w:rPr>
                <w:rFonts w:ascii="Arial" w:hAnsi="Arial" w:cs="Arial"/>
                <w:color w:val="002060"/>
              </w:rPr>
            </w:pPr>
          </w:p>
          <w:p w14:paraId="4D45F2EC" w14:textId="77777777" w:rsidR="00AC4423" w:rsidRPr="00AC4423" w:rsidRDefault="00AC4423" w:rsidP="00AC4423">
            <w:pPr>
              <w:widowControl w:val="0"/>
              <w:rPr>
                <w:rFonts w:ascii="Arial" w:hAnsi="Arial" w:cs="Arial"/>
                <w:color w:val="002060"/>
              </w:rPr>
            </w:pPr>
            <w:r w:rsidRPr="00AC4423">
              <w:rPr>
                <w:rFonts w:ascii="Arial" w:hAnsi="Arial" w:cs="Arial"/>
                <w:color w:val="002060"/>
              </w:rPr>
              <w:t>Peer reviewed publications</w:t>
            </w:r>
          </w:p>
          <w:p w14:paraId="0F8518A9" w14:textId="77777777" w:rsidR="00AC4423" w:rsidRPr="00AC4423" w:rsidRDefault="00AC4423" w:rsidP="00AC4423">
            <w:pPr>
              <w:widowControl w:val="0"/>
              <w:rPr>
                <w:rFonts w:ascii="Arial" w:hAnsi="Arial" w:cs="Arial"/>
                <w:color w:val="002060"/>
              </w:rPr>
            </w:pPr>
          </w:p>
          <w:p w14:paraId="000FC578" w14:textId="77777777" w:rsidR="00AC4423" w:rsidRPr="00AC4423" w:rsidRDefault="00AC4423" w:rsidP="00AC4423">
            <w:pPr>
              <w:widowControl w:val="0"/>
              <w:rPr>
                <w:rFonts w:ascii="Arial" w:hAnsi="Arial" w:cs="Arial"/>
                <w:color w:val="002060"/>
              </w:rPr>
            </w:pPr>
            <w:r w:rsidRPr="00AC4423">
              <w:rPr>
                <w:rFonts w:ascii="Arial" w:hAnsi="Arial" w:cs="Arial"/>
                <w:color w:val="002060"/>
              </w:rPr>
              <w:t>Quality improvement work</w:t>
            </w:r>
          </w:p>
          <w:p w14:paraId="7817374D" w14:textId="77777777" w:rsidR="00AC4423" w:rsidRPr="00AC4423" w:rsidRDefault="00AC4423" w:rsidP="00AC4423">
            <w:pPr>
              <w:widowControl w:val="0"/>
              <w:rPr>
                <w:rFonts w:ascii="Arial" w:hAnsi="Arial" w:cs="Arial"/>
                <w:color w:val="002060"/>
              </w:rPr>
            </w:pPr>
          </w:p>
        </w:tc>
      </w:tr>
      <w:tr w:rsidR="00AC4423" w:rsidRPr="00AC4423" w14:paraId="00FC3ECD" w14:textId="77777777" w:rsidTr="00AC4423">
        <w:tblPrEx>
          <w:tblLook w:val="0000" w:firstRow="0" w:lastRow="0" w:firstColumn="0" w:lastColumn="0" w:noHBand="0" w:noVBand="0"/>
        </w:tblPrEx>
        <w:tc>
          <w:tcPr>
            <w:tcW w:w="5000" w:type="pct"/>
            <w:gridSpan w:val="4"/>
            <w:shd w:val="clear" w:color="auto" w:fill="DBE5F1"/>
          </w:tcPr>
          <w:p w14:paraId="0BA2CD84" w14:textId="77777777" w:rsidR="00AC4423" w:rsidRPr="00AC4423" w:rsidRDefault="00AC4423" w:rsidP="00AC4423">
            <w:pPr>
              <w:widowControl w:val="0"/>
              <w:rPr>
                <w:rFonts w:ascii="Arial" w:hAnsi="Arial" w:cs="Arial"/>
                <w:color w:val="002060"/>
              </w:rPr>
            </w:pPr>
          </w:p>
          <w:p w14:paraId="7FB2EC8F" w14:textId="77777777" w:rsidR="00AC4423" w:rsidRPr="00AC4423" w:rsidRDefault="00AC4423" w:rsidP="00AC4423">
            <w:pPr>
              <w:widowControl w:val="0"/>
              <w:rPr>
                <w:rFonts w:ascii="Arial" w:hAnsi="Arial" w:cs="Arial"/>
                <w:b/>
                <w:i/>
                <w:color w:val="002060"/>
              </w:rPr>
            </w:pPr>
            <w:r w:rsidRPr="00AC4423">
              <w:rPr>
                <w:rFonts w:ascii="Arial" w:hAnsi="Arial" w:cs="Arial"/>
                <w:b/>
                <w:color w:val="002060"/>
              </w:rPr>
              <w:t xml:space="preserve">INTERPERSONAL SKILLS REQUIRED </w:t>
            </w:r>
          </w:p>
          <w:p w14:paraId="0E2A1F37" w14:textId="77777777" w:rsidR="00AC4423" w:rsidRPr="00AC4423" w:rsidRDefault="00AC4423" w:rsidP="00AC4423">
            <w:pPr>
              <w:widowControl w:val="0"/>
              <w:rPr>
                <w:rFonts w:ascii="Arial" w:hAnsi="Arial" w:cs="Arial"/>
                <w:color w:val="002060"/>
              </w:rPr>
            </w:pPr>
          </w:p>
        </w:tc>
      </w:tr>
      <w:tr w:rsidR="00AC4423" w:rsidRPr="00AC4423" w14:paraId="5EAA9BCC" w14:textId="77777777" w:rsidTr="00AC4423">
        <w:tblPrEx>
          <w:tblLook w:val="0000" w:firstRow="0" w:lastRow="0" w:firstColumn="0" w:lastColumn="0" w:noHBand="0" w:noVBand="0"/>
        </w:tblPrEx>
        <w:tc>
          <w:tcPr>
            <w:tcW w:w="5000" w:type="pct"/>
            <w:gridSpan w:val="4"/>
            <w:shd w:val="clear" w:color="auto" w:fill="FFFFFF"/>
          </w:tcPr>
          <w:p w14:paraId="6801EC54" w14:textId="77777777" w:rsidR="00AC4423" w:rsidRPr="00AC4423" w:rsidRDefault="00AC4423" w:rsidP="00AC4423">
            <w:pPr>
              <w:pStyle w:val="ListParagraph"/>
              <w:numPr>
                <w:ilvl w:val="0"/>
                <w:numId w:val="35"/>
              </w:numPr>
              <w:autoSpaceDE/>
              <w:autoSpaceDN/>
              <w:adjustRightInd/>
              <w:contextualSpacing/>
              <w:rPr>
                <w:rFonts w:cs="Arial"/>
                <w:color w:val="002060"/>
              </w:rPr>
            </w:pPr>
            <w:r w:rsidRPr="00AC4423">
              <w:rPr>
                <w:rFonts w:cs="Arial"/>
                <w:color w:val="002060"/>
              </w:rPr>
              <w:t>The ability to communicate effectively with clinical colleagues, colleagues in other disciplines and support staff</w:t>
            </w:r>
          </w:p>
          <w:p w14:paraId="2CD432A7" w14:textId="77777777" w:rsidR="00AC4423" w:rsidRPr="00AC4423" w:rsidRDefault="00AC4423" w:rsidP="00AC4423">
            <w:pPr>
              <w:pStyle w:val="ListParagraph"/>
              <w:numPr>
                <w:ilvl w:val="0"/>
                <w:numId w:val="35"/>
              </w:numPr>
              <w:autoSpaceDE/>
              <w:autoSpaceDN/>
              <w:adjustRightInd/>
              <w:contextualSpacing/>
              <w:rPr>
                <w:rFonts w:cs="Arial"/>
                <w:color w:val="002060"/>
              </w:rPr>
            </w:pPr>
            <w:r w:rsidRPr="00AC4423">
              <w:rPr>
                <w:rFonts w:cs="Arial"/>
                <w:color w:val="002060"/>
              </w:rPr>
              <w:t xml:space="preserve">The ability to be able to work harmoniously with all levels of staff on an individual and multi-disciplinary basis </w:t>
            </w:r>
          </w:p>
          <w:p w14:paraId="63A7F154" w14:textId="77777777" w:rsidR="00AC4423" w:rsidRPr="00AC4423" w:rsidRDefault="00AC4423" w:rsidP="00AC4423">
            <w:pPr>
              <w:pStyle w:val="ListParagraph"/>
              <w:numPr>
                <w:ilvl w:val="0"/>
                <w:numId w:val="35"/>
              </w:numPr>
              <w:autoSpaceDE/>
              <w:autoSpaceDN/>
              <w:adjustRightInd/>
              <w:contextualSpacing/>
              <w:rPr>
                <w:rFonts w:cs="Arial"/>
                <w:color w:val="002060"/>
              </w:rPr>
            </w:pPr>
            <w:r w:rsidRPr="00AC4423">
              <w:rPr>
                <w:rFonts w:cs="Arial"/>
                <w:color w:val="002060"/>
              </w:rPr>
              <w:t>The ability to take responsibility and show evidence of leadership</w:t>
            </w:r>
          </w:p>
          <w:p w14:paraId="3CE21A5A" w14:textId="77777777" w:rsidR="00AC4423" w:rsidRPr="00AC4423" w:rsidRDefault="00AC4423" w:rsidP="00AC4423">
            <w:pPr>
              <w:pStyle w:val="ListParagraph"/>
              <w:widowControl/>
              <w:numPr>
                <w:ilvl w:val="0"/>
                <w:numId w:val="35"/>
              </w:numPr>
              <w:autoSpaceDE/>
              <w:autoSpaceDN/>
              <w:adjustRightInd/>
              <w:contextualSpacing/>
              <w:rPr>
                <w:rFonts w:cs="Arial"/>
                <w:color w:val="002060"/>
              </w:rPr>
            </w:pPr>
            <w:r w:rsidRPr="00AC4423">
              <w:rPr>
                <w:rFonts w:cs="Arial"/>
                <w:color w:val="002060"/>
              </w:rPr>
              <w:t>Commitment to good team working and relationships</w:t>
            </w:r>
          </w:p>
          <w:p w14:paraId="4919CBAE" w14:textId="77777777" w:rsidR="00AC4423" w:rsidRPr="00AC4423" w:rsidRDefault="00AC4423" w:rsidP="00AC4423">
            <w:pPr>
              <w:pStyle w:val="ListParagraph"/>
              <w:widowControl/>
              <w:numPr>
                <w:ilvl w:val="0"/>
                <w:numId w:val="35"/>
              </w:numPr>
              <w:autoSpaceDE/>
              <w:autoSpaceDN/>
              <w:adjustRightInd/>
              <w:contextualSpacing/>
              <w:rPr>
                <w:rFonts w:cs="Arial"/>
                <w:b/>
                <w:color w:val="002060"/>
              </w:rPr>
            </w:pPr>
            <w:r w:rsidRPr="00AC4423">
              <w:rPr>
                <w:rFonts w:cs="Arial"/>
                <w:color w:val="002060"/>
              </w:rPr>
              <w:t>Commitment to training and continuing medical education (CME)</w:t>
            </w:r>
          </w:p>
          <w:p w14:paraId="7DA7BC02" w14:textId="77777777" w:rsidR="00AC4423" w:rsidRPr="00AC4423" w:rsidRDefault="00AC4423" w:rsidP="00AC4423">
            <w:pPr>
              <w:pStyle w:val="ListParagraph"/>
              <w:widowControl/>
              <w:numPr>
                <w:ilvl w:val="0"/>
                <w:numId w:val="35"/>
              </w:numPr>
              <w:autoSpaceDE/>
              <w:autoSpaceDN/>
              <w:adjustRightInd/>
              <w:contextualSpacing/>
              <w:rPr>
                <w:rFonts w:cs="Arial"/>
                <w:b/>
                <w:color w:val="002060"/>
              </w:rPr>
            </w:pPr>
            <w:r w:rsidRPr="00AC4423">
              <w:rPr>
                <w:rFonts w:cs="Arial"/>
                <w:color w:val="002060"/>
              </w:rPr>
              <w:t>Supportive and tolerant</w:t>
            </w:r>
          </w:p>
          <w:p w14:paraId="26E484DA" w14:textId="77777777" w:rsidR="00AC4423" w:rsidRPr="00AC4423" w:rsidRDefault="00AC4423" w:rsidP="00AC4423">
            <w:pPr>
              <w:pStyle w:val="ListParagraph"/>
              <w:numPr>
                <w:ilvl w:val="0"/>
                <w:numId w:val="35"/>
              </w:numPr>
              <w:autoSpaceDE/>
              <w:autoSpaceDN/>
              <w:adjustRightInd/>
              <w:contextualSpacing/>
              <w:rPr>
                <w:rFonts w:cs="Arial"/>
                <w:color w:val="002060"/>
              </w:rPr>
            </w:pPr>
            <w:r w:rsidRPr="00AC4423">
              <w:rPr>
                <w:rFonts w:cs="Arial"/>
                <w:color w:val="002060"/>
              </w:rPr>
              <w:t>Caring attitude to patients</w:t>
            </w:r>
          </w:p>
          <w:p w14:paraId="27C956DE" w14:textId="77777777" w:rsidR="00AC4423" w:rsidRPr="00AC4423" w:rsidRDefault="00AC4423" w:rsidP="00AC4423">
            <w:pPr>
              <w:pStyle w:val="ListParagraph"/>
              <w:numPr>
                <w:ilvl w:val="0"/>
                <w:numId w:val="35"/>
              </w:numPr>
              <w:autoSpaceDE/>
              <w:autoSpaceDN/>
              <w:adjustRightInd/>
              <w:contextualSpacing/>
              <w:rPr>
                <w:rFonts w:cs="Arial"/>
                <w:color w:val="002060"/>
              </w:rPr>
            </w:pPr>
            <w:r w:rsidRPr="00AC4423">
              <w:rPr>
                <w:rFonts w:cs="Arial"/>
                <w:color w:val="002060"/>
              </w:rPr>
              <w:t>The ability to adapt and respond to changing circumstances</w:t>
            </w:r>
          </w:p>
          <w:p w14:paraId="72165AE9" w14:textId="77777777" w:rsidR="00AC4423" w:rsidRPr="00AC4423" w:rsidRDefault="00AC4423" w:rsidP="00AC4423">
            <w:pPr>
              <w:pStyle w:val="ListParagraph"/>
              <w:numPr>
                <w:ilvl w:val="0"/>
                <w:numId w:val="35"/>
              </w:numPr>
              <w:autoSpaceDE/>
              <w:autoSpaceDN/>
              <w:adjustRightInd/>
              <w:contextualSpacing/>
              <w:rPr>
                <w:rFonts w:cs="Arial"/>
                <w:color w:val="002060"/>
                <w:sz w:val="18"/>
                <w:szCs w:val="18"/>
              </w:rPr>
            </w:pPr>
            <w:r w:rsidRPr="00AC4423">
              <w:rPr>
                <w:rFonts w:cs="Arial"/>
                <w:color w:val="002060"/>
              </w:rPr>
              <w:t>The ability to work under pressure and cope with setbacks and an awareness of personal limitations</w:t>
            </w:r>
          </w:p>
        </w:tc>
      </w:tr>
    </w:tbl>
    <w:p w14:paraId="36571F2C" w14:textId="77777777" w:rsidR="00F913E1" w:rsidRPr="00AC4423" w:rsidRDefault="00F913E1" w:rsidP="00D21ACC">
      <w:pPr>
        <w:kinsoku w:val="0"/>
        <w:overflowPunct w:val="0"/>
        <w:rPr>
          <w:rFonts w:ascii="Arial" w:hAnsi="Arial" w:cs="Arial"/>
          <w:b/>
          <w:bCs/>
          <w:color w:val="002060"/>
          <w:sz w:val="22"/>
          <w:szCs w:val="22"/>
        </w:rPr>
      </w:pPr>
    </w:p>
    <w:p w14:paraId="7F113707" w14:textId="77B485D7" w:rsidR="008502BD" w:rsidRPr="00AC4423" w:rsidRDefault="00312CB8" w:rsidP="008A52ED">
      <w:pPr>
        <w:rPr>
          <w:rFonts w:ascii="Arial" w:hAnsi="Arial" w:cs="Arial"/>
          <w:b/>
          <w:bCs/>
          <w:color w:val="002060"/>
          <w:sz w:val="32"/>
          <w:szCs w:val="32"/>
        </w:rPr>
      </w:pPr>
      <w:r w:rsidRPr="00AC4423">
        <w:rPr>
          <w:rFonts w:ascii="Arial" w:hAnsi="Arial" w:cs="Arial"/>
          <w:b/>
          <w:bCs/>
          <w:color w:val="002060"/>
          <w:sz w:val="32"/>
          <w:szCs w:val="32"/>
        </w:rPr>
        <w:t>Section 4</w:t>
      </w:r>
      <w:r w:rsidR="009241F2" w:rsidRPr="00AC4423">
        <w:rPr>
          <w:rFonts w:ascii="Arial" w:hAnsi="Arial" w:cs="Arial"/>
          <w:b/>
          <w:bCs/>
          <w:color w:val="002060"/>
          <w:sz w:val="32"/>
          <w:szCs w:val="32"/>
        </w:rPr>
        <w:t>:</w:t>
      </w:r>
      <w:r w:rsidR="008502BD" w:rsidRPr="00AC4423">
        <w:rPr>
          <w:rFonts w:ascii="Arial" w:hAnsi="Arial" w:cs="Arial"/>
          <w:b/>
          <w:bCs/>
          <w:color w:val="002060"/>
          <w:sz w:val="32"/>
          <w:szCs w:val="32"/>
        </w:rPr>
        <w:tab/>
      </w:r>
      <w:r w:rsidR="008502BD" w:rsidRPr="00AC4423">
        <w:rPr>
          <w:rFonts w:ascii="Arial" w:hAnsi="Arial" w:cs="Arial"/>
          <w:b/>
          <w:bCs/>
          <w:color w:val="002060"/>
          <w:sz w:val="32"/>
          <w:szCs w:val="32"/>
        </w:rPr>
        <w:tab/>
      </w:r>
    </w:p>
    <w:p w14:paraId="7A5A4F2D" w14:textId="77777777" w:rsidR="008502BD" w:rsidRPr="00AC4423" w:rsidRDefault="008502BD" w:rsidP="00067415">
      <w:pPr>
        <w:jc w:val="both"/>
        <w:rPr>
          <w:b/>
          <w:color w:val="002060"/>
          <w:sz w:val="22"/>
          <w:szCs w:val="22"/>
        </w:rPr>
      </w:pPr>
    </w:p>
    <w:p w14:paraId="759C6290" w14:textId="77777777" w:rsidR="008502BD" w:rsidRPr="00AC4423" w:rsidRDefault="008502BD" w:rsidP="00067415">
      <w:pPr>
        <w:jc w:val="both"/>
        <w:rPr>
          <w:rFonts w:ascii="Arial" w:hAnsi="Arial" w:cs="Arial"/>
          <w:color w:val="002060"/>
        </w:rPr>
      </w:pPr>
      <w:r w:rsidRPr="00AC4423">
        <w:rPr>
          <w:rFonts w:ascii="Arial" w:hAnsi="Arial" w:cs="Arial"/>
          <w:b/>
          <w:color w:val="002060"/>
        </w:rPr>
        <w:t>Regulatory Body:  General Medical Council &amp; General Dental Council:</w:t>
      </w:r>
      <w:r w:rsidRPr="00AC4423">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AC4423" w:rsidRDefault="008502BD" w:rsidP="00067415">
      <w:pPr>
        <w:jc w:val="both"/>
        <w:rPr>
          <w:rFonts w:ascii="Arial" w:hAnsi="Arial" w:cs="Arial"/>
          <w:color w:val="002060"/>
        </w:rPr>
      </w:pPr>
    </w:p>
    <w:p w14:paraId="7FB1F364" w14:textId="77777777" w:rsidR="008502BD" w:rsidRPr="00AC4423" w:rsidRDefault="008502BD" w:rsidP="00067415">
      <w:pPr>
        <w:jc w:val="both"/>
        <w:rPr>
          <w:color w:val="002060"/>
          <w:sz w:val="22"/>
          <w:szCs w:val="22"/>
        </w:rPr>
      </w:pPr>
      <w:r w:rsidRPr="00AC4423">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0" w:history="1">
        <w:r w:rsidRPr="00AC4423">
          <w:rPr>
            <w:rStyle w:val="Hyperlink"/>
            <w:rFonts w:ascii="Arial" w:hAnsi="Arial" w:cs="Arial"/>
            <w:b/>
            <w:color w:val="002060"/>
          </w:rPr>
          <w:t>https://careers.nhs.scot/careers/find-your-career/international-recruitment/regulatory-bodies</w:t>
        </w:r>
      </w:hyperlink>
    </w:p>
    <w:p w14:paraId="68D33C8F" w14:textId="77777777" w:rsidR="008502BD" w:rsidRPr="00AC4423" w:rsidRDefault="008502BD" w:rsidP="00067415">
      <w:pPr>
        <w:jc w:val="both"/>
        <w:rPr>
          <w:color w:val="002060"/>
          <w:sz w:val="22"/>
          <w:szCs w:val="22"/>
        </w:rPr>
      </w:pPr>
    </w:p>
    <w:p w14:paraId="0AC73642" w14:textId="2DAC9A11" w:rsidR="008502BD" w:rsidRPr="00AC4423" w:rsidRDefault="008502BD" w:rsidP="00067415">
      <w:pPr>
        <w:jc w:val="both"/>
        <w:rPr>
          <w:rFonts w:ascii="Arial" w:hAnsi="Arial" w:cs="Arial"/>
          <w:color w:val="002060"/>
        </w:rPr>
      </w:pPr>
      <w:r w:rsidRPr="00AC4423">
        <w:rPr>
          <w:rFonts w:ascii="Arial" w:hAnsi="Arial" w:cs="Arial"/>
          <w:color w:val="002060"/>
        </w:rPr>
        <w:t>For medical consultant posts the post holder on</w:t>
      </w:r>
      <w:r w:rsidR="00AC4423" w:rsidRPr="00AC4423">
        <w:rPr>
          <w:rFonts w:ascii="Arial" w:hAnsi="Arial" w:cs="Arial"/>
          <w:color w:val="002060"/>
        </w:rPr>
        <w:t xml:space="preserve"> commencement of the post must </w:t>
      </w:r>
      <w:r w:rsidRPr="00AC4423">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AC4423">
        <w:rPr>
          <w:rFonts w:ascii="Roboto" w:hAnsi="Roboto" w:cs="Arial"/>
          <w:color w:val="002060"/>
        </w:rPr>
        <w:t xml:space="preserve"> </w:t>
      </w:r>
      <w:r w:rsidRPr="00AC4423">
        <w:rPr>
          <w:rFonts w:ascii="Arial" w:hAnsi="Arial" w:cs="Arial"/>
          <w:color w:val="002060"/>
        </w:rPr>
        <w:t>(CCT) or be within 6 months of confirmed entry from the date of interview. Non UK applicants must demonstrate equivalent training.</w:t>
      </w:r>
    </w:p>
    <w:p w14:paraId="17794291" w14:textId="77777777" w:rsidR="008502BD" w:rsidRPr="00AC4423" w:rsidRDefault="008502BD" w:rsidP="00067415">
      <w:pPr>
        <w:jc w:val="both"/>
        <w:rPr>
          <w:rFonts w:ascii="Arial" w:hAnsi="Arial" w:cs="Arial"/>
          <w:color w:val="002060"/>
        </w:rPr>
      </w:pPr>
    </w:p>
    <w:p w14:paraId="21FB7E2F" w14:textId="77777777" w:rsidR="008502BD" w:rsidRPr="00AC4423" w:rsidRDefault="008502BD" w:rsidP="00067415">
      <w:pPr>
        <w:jc w:val="both"/>
        <w:rPr>
          <w:rFonts w:ascii="Arial" w:hAnsi="Arial" w:cs="Arial"/>
          <w:color w:val="002060"/>
        </w:rPr>
      </w:pPr>
      <w:r w:rsidRPr="00AC4423">
        <w:rPr>
          <w:rFonts w:ascii="Arial" w:hAnsi="Arial" w:cs="Arial"/>
          <w:color w:val="002060"/>
        </w:rPr>
        <w:t>If you are unsure of your eligibility to join the Specialty Register then find out more at:-</w:t>
      </w:r>
    </w:p>
    <w:p w14:paraId="48248BD1" w14:textId="77777777" w:rsidR="008502BD" w:rsidRPr="00AC4423" w:rsidRDefault="008502BD" w:rsidP="00067415">
      <w:pPr>
        <w:jc w:val="both"/>
        <w:rPr>
          <w:rFonts w:ascii="Arial" w:hAnsi="Arial" w:cs="Arial"/>
          <w:color w:val="002060"/>
        </w:rPr>
      </w:pPr>
    </w:p>
    <w:p w14:paraId="3D14BA5A" w14:textId="77777777" w:rsidR="008502BD" w:rsidRPr="00AC4423" w:rsidRDefault="00AC4423" w:rsidP="00067415">
      <w:pPr>
        <w:jc w:val="both"/>
        <w:rPr>
          <w:rFonts w:ascii="Arial" w:hAnsi="Arial" w:cs="Arial"/>
          <w:b/>
          <w:color w:val="002060"/>
        </w:rPr>
      </w:pPr>
      <w:hyperlink r:id="rId31" w:history="1">
        <w:r w:rsidR="008502BD" w:rsidRPr="00AC4423">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AC4423" w:rsidRDefault="008502BD" w:rsidP="00067415">
      <w:pPr>
        <w:jc w:val="both"/>
        <w:rPr>
          <w:rFonts w:ascii="Arial" w:hAnsi="Arial" w:cs="Arial"/>
          <w:color w:val="002060"/>
        </w:rPr>
      </w:pPr>
    </w:p>
    <w:p w14:paraId="62935E05" w14:textId="77777777" w:rsidR="008502BD" w:rsidRPr="00AC4423" w:rsidRDefault="008502BD" w:rsidP="00067415">
      <w:pPr>
        <w:jc w:val="both"/>
        <w:rPr>
          <w:rFonts w:ascii="Arial" w:hAnsi="Arial" w:cs="Arial"/>
          <w:color w:val="002060"/>
        </w:rPr>
      </w:pPr>
    </w:p>
    <w:p w14:paraId="4A8ADB9A" w14:textId="77777777" w:rsidR="008502BD" w:rsidRPr="00AC4423" w:rsidRDefault="008502BD" w:rsidP="00B95E11">
      <w:pPr>
        <w:rPr>
          <w:rFonts w:ascii="Arial" w:hAnsi="Arial" w:cs="Arial"/>
          <w:color w:val="002060"/>
        </w:rPr>
      </w:pPr>
      <w:r w:rsidRPr="00AC4423">
        <w:rPr>
          <w:rFonts w:ascii="Arial" w:hAnsi="Arial" w:cs="Arial"/>
          <w:color w:val="002060"/>
        </w:rPr>
        <w:t>Additional information for dental appointments</w:t>
      </w:r>
    </w:p>
    <w:p w14:paraId="4C179177" w14:textId="77777777" w:rsidR="008502BD" w:rsidRPr="00AC4423" w:rsidRDefault="008502BD" w:rsidP="00B95E11">
      <w:pPr>
        <w:rPr>
          <w:rFonts w:ascii="Arial" w:hAnsi="Arial" w:cs="Arial"/>
          <w:color w:val="002060"/>
        </w:rPr>
      </w:pPr>
    </w:p>
    <w:p w14:paraId="3F3458FF" w14:textId="77777777" w:rsidR="008502BD" w:rsidRPr="00AC4423" w:rsidRDefault="008502BD" w:rsidP="00B95E11">
      <w:pPr>
        <w:rPr>
          <w:rFonts w:ascii="Arial" w:hAnsi="Arial" w:cs="Arial"/>
          <w:color w:val="002060"/>
        </w:rPr>
      </w:pPr>
      <w:r w:rsidRPr="00AC4423">
        <w:rPr>
          <w:rFonts w:ascii="Arial" w:hAnsi="Arial" w:cs="Arial"/>
          <w:color w:val="002060"/>
        </w:rPr>
        <w:t xml:space="preserve">The GDC issues </w:t>
      </w:r>
      <w:r w:rsidRPr="00AC4423">
        <w:rPr>
          <w:rFonts w:ascii="Arial" w:hAnsi="Arial" w:cs="Arial"/>
          <w:b/>
          <w:bCs/>
          <w:color w:val="002060"/>
        </w:rPr>
        <w:t>Full Registration</w:t>
      </w:r>
      <w:r w:rsidRPr="00AC4423">
        <w:rPr>
          <w:rFonts w:ascii="Arial" w:hAnsi="Arial" w:cs="Arial"/>
          <w:color w:val="002060"/>
        </w:rPr>
        <w:t xml:space="preserve"> and </w:t>
      </w:r>
      <w:r w:rsidRPr="00AC4423">
        <w:rPr>
          <w:rFonts w:ascii="Arial" w:hAnsi="Arial" w:cs="Arial"/>
          <w:b/>
          <w:bCs/>
          <w:color w:val="002060"/>
        </w:rPr>
        <w:t>Temporary Registration</w:t>
      </w:r>
      <w:r w:rsidRPr="00AC4423">
        <w:rPr>
          <w:rFonts w:ascii="Arial" w:hAnsi="Arial" w:cs="Arial"/>
          <w:color w:val="002060"/>
        </w:rPr>
        <w:t>.</w:t>
      </w:r>
    </w:p>
    <w:p w14:paraId="56471583" w14:textId="77777777" w:rsidR="008502BD" w:rsidRPr="00AC4423" w:rsidRDefault="008502BD" w:rsidP="00B95E11">
      <w:pPr>
        <w:rPr>
          <w:rFonts w:ascii="Arial" w:hAnsi="Arial" w:cs="Arial"/>
          <w:color w:val="002060"/>
        </w:rPr>
      </w:pPr>
    </w:p>
    <w:p w14:paraId="00112B7E" w14:textId="77777777" w:rsidR="008502BD" w:rsidRPr="00AC4423" w:rsidRDefault="008502BD" w:rsidP="00B95E11">
      <w:pPr>
        <w:pStyle w:val="ListParagraph"/>
        <w:widowControl/>
        <w:numPr>
          <w:ilvl w:val="0"/>
          <w:numId w:val="16"/>
        </w:numPr>
        <w:autoSpaceDE/>
        <w:autoSpaceDN/>
        <w:adjustRightInd/>
        <w:rPr>
          <w:rFonts w:cs="Arial"/>
          <w:color w:val="002060"/>
        </w:rPr>
      </w:pPr>
      <w:r w:rsidRPr="00AC4423">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AC4423" w:rsidRDefault="008502BD" w:rsidP="00B95E11">
      <w:pPr>
        <w:pStyle w:val="ListParagraph"/>
        <w:widowControl/>
        <w:numPr>
          <w:ilvl w:val="0"/>
          <w:numId w:val="16"/>
        </w:numPr>
        <w:autoSpaceDE/>
        <w:autoSpaceDN/>
        <w:adjustRightInd/>
        <w:rPr>
          <w:rFonts w:cs="Arial"/>
          <w:color w:val="002060"/>
        </w:rPr>
      </w:pPr>
      <w:r w:rsidRPr="00AC4423">
        <w:rPr>
          <w:rFonts w:cs="Arial"/>
          <w:color w:val="002060"/>
        </w:rPr>
        <w:t>Full registration allows a dentist to practice dentistry in the UK without restriction.</w:t>
      </w:r>
    </w:p>
    <w:p w14:paraId="769C3943" w14:textId="77777777" w:rsidR="008502BD" w:rsidRPr="00AC4423" w:rsidRDefault="008502BD" w:rsidP="00B95E11">
      <w:pPr>
        <w:rPr>
          <w:rFonts w:ascii="Arial" w:hAnsi="Arial" w:cs="Arial"/>
          <w:color w:val="002060"/>
        </w:rPr>
      </w:pPr>
    </w:p>
    <w:p w14:paraId="624DC024" w14:textId="77777777" w:rsidR="008502BD" w:rsidRPr="00AC4423" w:rsidRDefault="008502BD" w:rsidP="00B95E11">
      <w:pPr>
        <w:rPr>
          <w:rFonts w:ascii="Arial" w:hAnsi="Arial" w:cs="Arial"/>
          <w:b/>
          <w:bCs/>
          <w:color w:val="002060"/>
        </w:rPr>
      </w:pPr>
      <w:r w:rsidRPr="00AC4423">
        <w:rPr>
          <w:rFonts w:ascii="Arial" w:hAnsi="Arial" w:cs="Arial"/>
          <w:color w:val="002060"/>
        </w:rPr>
        <w:t xml:space="preserve">In addition to full registration, dentists can also </w:t>
      </w:r>
      <w:r w:rsidRPr="00AC4423">
        <w:rPr>
          <w:rFonts w:ascii="Arial" w:hAnsi="Arial" w:cs="Arial"/>
          <w:i/>
          <w:iCs/>
          <w:color w:val="002060"/>
          <w:u w:val="single"/>
        </w:rPr>
        <w:t>choose</w:t>
      </w:r>
      <w:r w:rsidRPr="00AC4423">
        <w:rPr>
          <w:rFonts w:ascii="Arial" w:hAnsi="Arial" w:cs="Arial"/>
          <w:color w:val="002060"/>
        </w:rPr>
        <w:t xml:space="preserve"> to be included on the </w:t>
      </w:r>
      <w:r w:rsidRPr="00AC4423">
        <w:rPr>
          <w:rFonts w:ascii="Arial" w:hAnsi="Arial" w:cs="Arial"/>
          <w:b/>
          <w:bCs/>
          <w:color w:val="002060"/>
        </w:rPr>
        <w:t>Specialist List.</w:t>
      </w:r>
    </w:p>
    <w:p w14:paraId="5BD10835" w14:textId="77777777" w:rsidR="008502BD" w:rsidRPr="00AC4423" w:rsidRDefault="008502BD" w:rsidP="00B95E11">
      <w:pPr>
        <w:rPr>
          <w:rFonts w:ascii="Arial" w:hAnsi="Arial" w:cs="Arial"/>
          <w:color w:val="002060"/>
        </w:rPr>
      </w:pPr>
    </w:p>
    <w:p w14:paraId="7D34BF01" w14:textId="77777777" w:rsidR="008502BD" w:rsidRPr="00AC4423" w:rsidRDefault="008502BD" w:rsidP="00067415">
      <w:pPr>
        <w:pStyle w:val="ListParagraph"/>
        <w:widowControl/>
        <w:numPr>
          <w:ilvl w:val="0"/>
          <w:numId w:val="17"/>
        </w:numPr>
        <w:autoSpaceDE/>
        <w:autoSpaceDN/>
        <w:adjustRightInd/>
        <w:jc w:val="both"/>
        <w:rPr>
          <w:rFonts w:cs="Arial"/>
          <w:b/>
          <w:color w:val="002060"/>
        </w:rPr>
      </w:pPr>
      <w:r w:rsidRPr="00AC4423">
        <w:rPr>
          <w:rFonts w:cs="Arial"/>
          <w:color w:val="002060"/>
        </w:rPr>
        <w:t xml:space="preserve">The specialist lists are lists of registered dentists who meet certain conditions and are entitled to use a specialist title. They do not </w:t>
      </w:r>
      <w:r w:rsidRPr="00AC4423">
        <w:rPr>
          <w:rFonts w:cs="Arial"/>
          <w:i/>
          <w:iCs/>
          <w:color w:val="002060"/>
          <w:u w:val="single"/>
        </w:rPr>
        <w:t>have</w:t>
      </w:r>
      <w:r w:rsidRPr="00AC4423">
        <w:rPr>
          <w:rFonts w:cs="Arial"/>
          <w:color w:val="002060"/>
        </w:rPr>
        <w:t xml:space="preserve"> to join a specialist list to practise any particular specialty, but they can only use the title 'specialist' if they are on the list. For more information on please visit</w:t>
      </w:r>
      <w:r w:rsidRPr="00AC4423">
        <w:rPr>
          <w:color w:val="002060"/>
        </w:rPr>
        <w:t xml:space="preserve">  </w:t>
      </w:r>
      <w:hyperlink r:id="rId32" w:history="1">
        <w:r w:rsidRPr="00AC4423">
          <w:rPr>
            <w:rStyle w:val="Hyperlink"/>
            <w:rFonts w:cs="Arial"/>
            <w:b/>
            <w:color w:val="002060"/>
          </w:rPr>
          <w:t>https://www.gdc-uk.org/</w:t>
        </w:r>
      </w:hyperlink>
    </w:p>
    <w:p w14:paraId="42066BFB" w14:textId="77777777" w:rsidR="00403410" w:rsidRPr="00AC4423" w:rsidRDefault="00403410" w:rsidP="00403410">
      <w:pPr>
        <w:spacing w:before="100" w:beforeAutospacing="1" w:after="100" w:afterAutospacing="1"/>
        <w:rPr>
          <w:rFonts w:ascii="Arial" w:hAnsi="Arial" w:cs="Arial"/>
          <w:b/>
          <w:bCs/>
          <w:i/>
          <w:iCs/>
          <w:color w:val="002060"/>
          <w:lang w:val="en"/>
        </w:rPr>
      </w:pPr>
      <w:r w:rsidRPr="00AC4423">
        <w:rPr>
          <w:rFonts w:ascii="Arial" w:hAnsi="Arial" w:cs="Arial"/>
          <w:b/>
          <w:bCs/>
          <w:i/>
          <w:iCs/>
          <w:color w:val="002060"/>
          <w:lang w:val="en"/>
        </w:rPr>
        <w:t xml:space="preserve">Right to work in the United Kingdom </w:t>
      </w:r>
    </w:p>
    <w:p w14:paraId="0B6954E7" w14:textId="77777777" w:rsidR="00403410" w:rsidRPr="00AC4423" w:rsidRDefault="00403410" w:rsidP="00403410">
      <w:pPr>
        <w:pStyle w:val="NormalWeb"/>
        <w:rPr>
          <w:rFonts w:ascii="Arial" w:hAnsi="Arial" w:cs="Arial"/>
          <w:i/>
          <w:iCs/>
          <w:color w:val="002060"/>
          <w:lang w:val="en"/>
        </w:rPr>
      </w:pPr>
      <w:r w:rsidRPr="00AC4423">
        <w:rPr>
          <w:rFonts w:ascii="Arial" w:hAnsi="Arial" w:cs="Arial"/>
          <w:i/>
          <w:iCs/>
          <w:color w:val="002060"/>
          <w:lang w:val="en"/>
        </w:rPr>
        <w:t>Anyone from outside of the United Kingdom (UK), excluding from the Republic of Ireland will need permission from </w:t>
      </w:r>
      <w:hyperlink w:tgtFrame="_blank" w:history="1">
        <w:r w:rsidRPr="00AC4423">
          <w:rPr>
            <w:rStyle w:val="Hyperlink"/>
            <w:rFonts w:ascii="Arial" w:hAnsi="Arial" w:cs="Arial"/>
            <w:i/>
            <w:iCs/>
            <w:color w:val="002060"/>
            <w:lang w:val="en"/>
          </w:rPr>
          <w:t>UK Visas and Immigration</w:t>
        </w:r>
      </w:hyperlink>
      <w:r w:rsidRPr="00AC4423">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AC4423" w:rsidRDefault="00403410" w:rsidP="00403410">
      <w:pPr>
        <w:spacing w:before="240" w:after="240"/>
        <w:rPr>
          <w:rFonts w:ascii="Arial" w:hAnsi="Arial" w:cs="Arial"/>
          <w:i/>
          <w:iCs/>
          <w:color w:val="002060"/>
          <w:lang w:val="en"/>
        </w:rPr>
      </w:pPr>
      <w:r w:rsidRPr="00AC4423">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AC4423" w:rsidRDefault="00403410" w:rsidP="00403410">
      <w:pPr>
        <w:numPr>
          <w:ilvl w:val="0"/>
          <w:numId w:val="34"/>
        </w:numPr>
        <w:spacing w:before="100" w:beforeAutospacing="1" w:after="100" w:afterAutospacing="1"/>
        <w:rPr>
          <w:rFonts w:ascii="Arial" w:hAnsi="Arial" w:cs="Arial"/>
          <w:i/>
          <w:iCs/>
          <w:color w:val="002060"/>
          <w:lang w:val="en"/>
        </w:rPr>
      </w:pPr>
      <w:r w:rsidRPr="00AC4423">
        <w:rPr>
          <w:rFonts w:ascii="Arial" w:hAnsi="Arial" w:cs="Arial"/>
          <w:i/>
          <w:iCs/>
          <w:color w:val="002060"/>
          <w:lang w:val="en"/>
        </w:rPr>
        <w:t>the points-based immigration system</w:t>
      </w:r>
    </w:p>
    <w:p w14:paraId="57E9E6AD" w14:textId="77777777" w:rsidR="00403410" w:rsidRPr="00AC4423" w:rsidRDefault="00403410" w:rsidP="00403410">
      <w:pPr>
        <w:numPr>
          <w:ilvl w:val="0"/>
          <w:numId w:val="34"/>
        </w:numPr>
        <w:spacing w:before="100" w:beforeAutospacing="1" w:after="100" w:afterAutospacing="1"/>
        <w:rPr>
          <w:rFonts w:ascii="Arial" w:hAnsi="Arial" w:cs="Arial"/>
          <w:i/>
          <w:iCs/>
          <w:color w:val="002060"/>
          <w:lang w:val="en"/>
        </w:rPr>
      </w:pPr>
      <w:r w:rsidRPr="00AC4423">
        <w:rPr>
          <w:rFonts w:ascii="Arial" w:hAnsi="Arial" w:cs="Arial"/>
          <w:i/>
          <w:iCs/>
          <w:color w:val="002060"/>
          <w:lang w:val="en"/>
        </w:rPr>
        <w:t>the EU settlement scheme</w:t>
      </w:r>
    </w:p>
    <w:p w14:paraId="43435510" w14:textId="77777777" w:rsidR="00403410" w:rsidRPr="00AC4423" w:rsidRDefault="00403410" w:rsidP="00403410">
      <w:pPr>
        <w:numPr>
          <w:ilvl w:val="0"/>
          <w:numId w:val="34"/>
        </w:numPr>
        <w:spacing w:before="100" w:beforeAutospacing="1" w:after="100" w:afterAutospacing="1"/>
        <w:rPr>
          <w:rFonts w:ascii="Arial" w:hAnsi="Arial" w:cs="Arial"/>
          <w:i/>
          <w:iCs/>
          <w:color w:val="002060"/>
          <w:lang w:val="en"/>
        </w:rPr>
      </w:pPr>
      <w:r w:rsidRPr="00AC4423">
        <w:rPr>
          <w:rFonts w:ascii="Arial" w:hAnsi="Arial" w:cs="Arial"/>
          <w:i/>
          <w:iCs/>
          <w:color w:val="002060"/>
          <w:lang w:val="en"/>
        </w:rPr>
        <w:t>a biometric residence permit</w:t>
      </w:r>
    </w:p>
    <w:p w14:paraId="092314F7" w14:textId="77777777" w:rsidR="00403410" w:rsidRPr="00AC4423" w:rsidRDefault="00403410" w:rsidP="00403410">
      <w:pPr>
        <w:rPr>
          <w:rFonts w:ascii="Arial" w:hAnsi="Arial" w:cs="Arial"/>
          <w:i/>
          <w:iCs/>
          <w:color w:val="002060"/>
          <w:lang w:val="en" w:eastAsia="en-US"/>
        </w:rPr>
      </w:pPr>
      <w:r w:rsidRPr="00AC4423">
        <w:rPr>
          <w:rFonts w:ascii="Arial" w:hAnsi="Arial" w:cs="Arial"/>
          <w:i/>
          <w:iCs/>
          <w:color w:val="002060"/>
          <w:lang w:val="en"/>
        </w:rPr>
        <w:t xml:space="preserve">A new </w:t>
      </w:r>
      <w:hyperlink w:tgtFrame="_blank" w:history="1">
        <w:r w:rsidRPr="00AC4423">
          <w:rPr>
            <w:rStyle w:val="Hyperlink"/>
            <w:rFonts w:ascii="Arial" w:hAnsi="Arial" w:cs="Arial"/>
            <w:i/>
            <w:iCs/>
            <w:color w:val="002060"/>
            <w:lang w:val="en"/>
          </w:rPr>
          <w:t>points-based immigration system</w:t>
        </w:r>
      </w:hyperlink>
      <w:r w:rsidRPr="00AC4423">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AC4423">
          <w:rPr>
            <w:rStyle w:val="Hyperlink"/>
            <w:rFonts w:ascii="Arial" w:hAnsi="Arial" w:cs="Arial"/>
            <w:i/>
            <w:iCs/>
            <w:color w:val="002060"/>
            <w:lang w:val="en"/>
          </w:rPr>
          <w:t>EU settlement scheme</w:t>
        </w:r>
      </w:hyperlink>
      <w:r w:rsidRPr="00AC4423">
        <w:rPr>
          <w:rFonts w:ascii="Arial" w:hAnsi="Arial" w:cs="Arial"/>
          <w:i/>
          <w:iCs/>
          <w:color w:val="002060"/>
          <w:lang w:val="en"/>
        </w:rPr>
        <w:t>.</w:t>
      </w:r>
    </w:p>
    <w:p w14:paraId="21E80C84" w14:textId="77777777" w:rsidR="00403410" w:rsidRPr="00AC4423" w:rsidRDefault="00403410" w:rsidP="00403410">
      <w:pPr>
        <w:spacing w:before="240" w:after="240"/>
        <w:rPr>
          <w:rFonts w:ascii="Arial" w:hAnsi="Arial" w:cs="Arial"/>
          <w:i/>
          <w:iCs/>
          <w:color w:val="002060"/>
          <w:lang w:val="en"/>
        </w:rPr>
      </w:pPr>
      <w:r w:rsidRPr="00AC4423">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AC4423">
          <w:rPr>
            <w:rStyle w:val="Hyperlink"/>
            <w:rFonts w:ascii="Arial" w:hAnsi="Arial" w:cs="Arial"/>
            <w:i/>
            <w:iCs/>
            <w:color w:val="002060"/>
            <w:lang w:val="en"/>
          </w:rPr>
          <w:t>skilled worker visa</w:t>
        </w:r>
      </w:hyperlink>
      <w:r w:rsidRPr="00AC4423">
        <w:rPr>
          <w:rFonts w:ascii="Arial" w:hAnsi="Arial" w:cs="Arial"/>
          <w:i/>
          <w:iCs/>
          <w:color w:val="002060"/>
          <w:lang w:val="en"/>
        </w:rPr>
        <w:t xml:space="preserve">.  A </w:t>
      </w:r>
      <w:hyperlink w:tgtFrame="_blank" w:history="1">
        <w:r w:rsidRPr="00AC4423">
          <w:rPr>
            <w:rStyle w:val="Hyperlink"/>
            <w:rFonts w:ascii="Arial" w:hAnsi="Arial" w:cs="Arial"/>
            <w:i/>
            <w:iCs/>
            <w:color w:val="002060"/>
            <w:lang w:val="en"/>
          </w:rPr>
          <w:t>Health and Care Worker visa</w:t>
        </w:r>
      </w:hyperlink>
      <w:r w:rsidRPr="00AC4423">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AC4423" w:rsidRDefault="00403410" w:rsidP="00403410">
      <w:pPr>
        <w:spacing w:before="199" w:after="199"/>
        <w:rPr>
          <w:rFonts w:ascii="Arial" w:hAnsi="Arial" w:cs="Arial"/>
          <w:b/>
          <w:bCs/>
          <w:i/>
          <w:iCs/>
          <w:color w:val="002060"/>
          <w:lang w:val="en"/>
        </w:rPr>
      </w:pPr>
      <w:r w:rsidRPr="00AC4423">
        <w:rPr>
          <w:rFonts w:ascii="Arial" w:hAnsi="Arial" w:cs="Arial"/>
          <w:b/>
          <w:bCs/>
          <w:i/>
          <w:iCs/>
          <w:color w:val="002060"/>
          <w:lang w:val="en"/>
        </w:rPr>
        <w:t>EU settlement scheme</w:t>
      </w:r>
    </w:p>
    <w:p w14:paraId="3083773B" w14:textId="77777777" w:rsidR="00403410" w:rsidRPr="00AC4423" w:rsidRDefault="00403410" w:rsidP="00403410">
      <w:pPr>
        <w:spacing w:before="199" w:after="199"/>
        <w:rPr>
          <w:rFonts w:ascii="Arial" w:hAnsi="Arial" w:cs="Arial"/>
          <w:b/>
          <w:bCs/>
          <w:i/>
          <w:iCs/>
          <w:color w:val="002060"/>
          <w:lang w:val="en"/>
        </w:rPr>
      </w:pPr>
      <w:r w:rsidRPr="00AC4423">
        <w:rPr>
          <w:rFonts w:ascii="Arial" w:hAnsi="Arial" w:cs="Arial"/>
          <w:i/>
          <w:iCs/>
          <w:color w:val="002060"/>
          <w:lang w:val="en"/>
        </w:rPr>
        <w:t>Free movement with the European Union (EU) ended on 31 December 2020 and there are new arrangements for EU citizens.</w:t>
      </w:r>
    </w:p>
    <w:p w14:paraId="470C6834" w14:textId="190D0E35" w:rsidR="00403410" w:rsidRPr="00AC4423" w:rsidRDefault="00403410" w:rsidP="00403410">
      <w:pPr>
        <w:spacing w:before="240" w:after="240"/>
        <w:rPr>
          <w:rFonts w:ascii="Arial" w:hAnsi="Arial" w:cs="Arial"/>
          <w:i/>
          <w:iCs/>
          <w:color w:val="002060"/>
          <w:lang w:val="en"/>
        </w:rPr>
      </w:pPr>
      <w:r w:rsidRPr="00AC4423">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AC4423">
          <w:rPr>
            <w:rStyle w:val="Hyperlink"/>
            <w:rFonts w:ascii="Arial" w:hAnsi="Arial" w:cs="Arial"/>
            <w:i/>
            <w:iCs/>
            <w:color w:val="002060"/>
            <w:lang w:val="en"/>
          </w:rPr>
          <w:t>scheme</w:t>
        </w:r>
      </w:hyperlink>
      <w:r w:rsidRPr="00AC4423">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AC4423">
          <w:rPr>
            <w:rStyle w:val="Hyperlink"/>
            <w:rFonts w:ascii="Arial" w:hAnsi="Arial" w:cs="Arial"/>
            <w:i/>
            <w:iCs/>
            <w:color w:val="002060"/>
            <w:lang w:val="en"/>
          </w:rPr>
          <w:t>EU settlement scheme</w:t>
        </w:r>
      </w:hyperlink>
      <w:r w:rsidRPr="00AC4423">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AC4423" w:rsidRDefault="00E30E13" w:rsidP="00B95E11">
      <w:pPr>
        <w:jc w:val="both"/>
        <w:rPr>
          <w:rFonts w:ascii="Arial" w:hAnsi="Arial" w:cs="Arial"/>
          <w:iCs/>
          <w:color w:val="002060"/>
        </w:rPr>
      </w:pPr>
      <w:r w:rsidRPr="00AC4423">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AC4423">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AC4423"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AC4423"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AC4423" w:rsidRDefault="008502BD" w:rsidP="00067415">
      <w:pPr>
        <w:tabs>
          <w:tab w:val="left" w:pos="0"/>
        </w:tabs>
        <w:autoSpaceDE w:val="0"/>
        <w:autoSpaceDN w:val="0"/>
        <w:adjustRightInd w:val="0"/>
        <w:jc w:val="both"/>
        <w:rPr>
          <w:rFonts w:ascii="Arial" w:hAnsi="Arial" w:cs="Arial"/>
          <w:b/>
          <w:iCs/>
          <w:color w:val="002060"/>
        </w:rPr>
      </w:pPr>
      <w:r w:rsidRPr="00AC4423">
        <w:rPr>
          <w:rFonts w:ascii="Arial" w:hAnsi="Arial" w:cs="Arial"/>
          <w:b/>
          <w:iCs/>
          <w:color w:val="002060"/>
        </w:rPr>
        <w:t>Data Protection Legislation</w:t>
      </w:r>
    </w:p>
    <w:p w14:paraId="33D1636F" w14:textId="77777777" w:rsidR="008502BD" w:rsidRPr="00AC4423"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AC4423" w:rsidRDefault="008502BD" w:rsidP="00067415">
      <w:pPr>
        <w:tabs>
          <w:tab w:val="left" w:pos="0"/>
        </w:tabs>
        <w:autoSpaceDE w:val="0"/>
        <w:autoSpaceDN w:val="0"/>
        <w:adjustRightInd w:val="0"/>
        <w:jc w:val="both"/>
        <w:rPr>
          <w:rFonts w:ascii="Arial" w:hAnsi="Arial" w:cs="Arial"/>
          <w:iCs/>
          <w:color w:val="002060"/>
        </w:rPr>
      </w:pPr>
      <w:r w:rsidRPr="00AC4423">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AC4423">
        <w:rPr>
          <w:rStyle w:val="Emphasis"/>
          <w:rFonts w:ascii="Arial" w:hAnsi="Arial" w:cs="Arial"/>
          <w:color w:val="002060"/>
        </w:rPr>
        <w:t xml:space="preserve">Applications submitted via the online NHS Scotland Application form will be imported into the NHS Greater Glasgow and Clyde recruitment system. </w:t>
      </w:r>
      <w:r w:rsidRPr="00AC4423">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AC4423" w:rsidRDefault="008502BD" w:rsidP="00067415">
      <w:pPr>
        <w:jc w:val="both"/>
        <w:rPr>
          <w:rFonts w:ascii="Arial" w:hAnsi="Arial" w:cs="Arial"/>
          <w:color w:val="002060"/>
        </w:rPr>
      </w:pPr>
    </w:p>
    <w:p w14:paraId="36B7F18B" w14:textId="77777777" w:rsidR="008502BD" w:rsidRPr="00AC4423" w:rsidRDefault="008502BD" w:rsidP="00067415">
      <w:pPr>
        <w:jc w:val="both"/>
        <w:rPr>
          <w:rFonts w:ascii="Arial" w:hAnsi="Arial" w:cs="Arial"/>
          <w:color w:val="002060"/>
        </w:rPr>
      </w:pPr>
      <w:r w:rsidRPr="00AC4423">
        <w:rPr>
          <w:rFonts w:ascii="Arial" w:hAnsi="Arial" w:cs="Arial"/>
          <w:color w:val="002060"/>
        </w:rPr>
        <w:br w:type="page"/>
      </w:r>
    </w:p>
    <w:p w14:paraId="49BA24DB" w14:textId="77777777" w:rsidR="008502BD" w:rsidRPr="00AC4423" w:rsidRDefault="00C2705D" w:rsidP="00067415">
      <w:pPr>
        <w:kinsoku w:val="0"/>
        <w:overflowPunct w:val="0"/>
        <w:jc w:val="both"/>
        <w:rPr>
          <w:rFonts w:ascii="Arial" w:hAnsi="Arial" w:cs="Arial"/>
          <w:b/>
          <w:bCs/>
          <w:color w:val="002060"/>
          <w:sz w:val="32"/>
          <w:szCs w:val="32"/>
        </w:rPr>
      </w:pPr>
      <w:r w:rsidRPr="00AC4423">
        <w:rPr>
          <w:rFonts w:ascii="Arial" w:hAnsi="Arial" w:cs="Arial"/>
          <w:b/>
          <w:bCs/>
          <w:color w:val="002060"/>
          <w:sz w:val="32"/>
          <w:szCs w:val="32"/>
        </w:rPr>
        <w:t xml:space="preserve">Section </w:t>
      </w:r>
      <w:r w:rsidR="00312CB8" w:rsidRPr="00AC4423">
        <w:rPr>
          <w:rFonts w:ascii="Arial" w:hAnsi="Arial" w:cs="Arial"/>
          <w:b/>
          <w:bCs/>
          <w:color w:val="002060"/>
          <w:sz w:val="32"/>
          <w:szCs w:val="32"/>
        </w:rPr>
        <w:t>5</w:t>
      </w:r>
      <w:r w:rsidR="008502BD" w:rsidRPr="00AC4423">
        <w:rPr>
          <w:rFonts w:ascii="Arial" w:hAnsi="Arial" w:cs="Arial"/>
          <w:b/>
          <w:bCs/>
          <w:color w:val="002060"/>
          <w:sz w:val="32"/>
          <w:szCs w:val="32"/>
        </w:rPr>
        <w:t>:</w:t>
      </w:r>
      <w:r w:rsidR="008502BD" w:rsidRPr="00AC4423">
        <w:rPr>
          <w:rFonts w:ascii="Arial" w:hAnsi="Arial" w:cs="Arial"/>
          <w:b/>
          <w:bCs/>
          <w:color w:val="002060"/>
          <w:sz w:val="32"/>
          <w:szCs w:val="32"/>
        </w:rPr>
        <w:tab/>
      </w:r>
    </w:p>
    <w:p w14:paraId="0524CAB7" w14:textId="77777777" w:rsidR="008502BD" w:rsidRPr="00AC4423" w:rsidRDefault="008502BD" w:rsidP="00067415">
      <w:pPr>
        <w:kinsoku w:val="0"/>
        <w:overflowPunct w:val="0"/>
        <w:jc w:val="both"/>
        <w:rPr>
          <w:rFonts w:ascii="Arial" w:hAnsi="Arial" w:cs="Arial"/>
          <w:b/>
          <w:bCs/>
          <w:color w:val="002060"/>
          <w:sz w:val="32"/>
          <w:szCs w:val="32"/>
        </w:rPr>
      </w:pPr>
      <w:r w:rsidRPr="00AC4423">
        <w:rPr>
          <w:rFonts w:ascii="Arial" w:hAnsi="Arial" w:cs="Arial"/>
          <w:b/>
          <w:bCs/>
          <w:color w:val="002060"/>
          <w:sz w:val="32"/>
          <w:szCs w:val="32"/>
        </w:rPr>
        <w:t>Consultant Appointment</w:t>
      </w:r>
    </w:p>
    <w:p w14:paraId="6F818A32" w14:textId="77777777" w:rsidR="008502BD" w:rsidRPr="00AC4423" w:rsidRDefault="008502BD" w:rsidP="00067415">
      <w:pPr>
        <w:kinsoku w:val="0"/>
        <w:overflowPunct w:val="0"/>
        <w:jc w:val="both"/>
        <w:rPr>
          <w:rFonts w:ascii="Arial" w:hAnsi="Arial" w:cs="Arial"/>
          <w:b/>
          <w:bCs/>
          <w:color w:val="002060"/>
          <w:sz w:val="32"/>
        </w:rPr>
      </w:pPr>
      <w:r w:rsidRPr="00AC4423">
        <w:rPr>
          <w:rFonts w:ascii="Arial" w:hAnsi="Arial" w:cs="Arial"/>
          <w:b/>
          <w:bCs/>
          <w:color w:val="002060"/>
          <w:sz w:val="32"/>
          <w:szCs w:val="32"/>
        </w:rPr>
        <w:t>Terms and Conditions</w:t>
      </w:r>
    </w:p>
    <w:p w14:paraId="579F9773" w14:textId="77777777" w:rsidR="008502BD" w:rsidRPr="00AC4423" w:rsidRDefault="008502BD" w:rsidP="00067415">
      <w:pPr>
        <w:jc w:val="both"/>
        <w:rPr>
          <w:rFonts w:ascii="Arial" w:hAnsi="Arial" w:cs="Arial"/>
          <w:color w:val="002060"/>
        </w:rPr>
      </w:pPr>
    </w:p>
    <w:p w14:paraId="2081F736" w14:textId="77777777" w:rsidR="008502BD" w:rsidRPr="00AC4423" w:rsidRDefault="00E30E13" w:rsidP="00067415">
      <w:pPr>
        <w:jc w:val="both"/>
        <w:rPr>
          <w:rFonts w:ascii="Arial" w:hAnsi="Arial" w:cs="Arial"/>
          <w:b/>
          <w:iCs/>
          <w:color w:val="002060"/>
        </w:rPr>
      </w:pPr>
      <w:r w:rsidRPr="00AC4423">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color w:val="002060"/>
        </w:rPr>
        <w:t xml:space="preserve">Terms and Conditions of Service are those determined by the Terms and Conditions of the New Consultant Grade (Scotland) as amended from time to time. </w:t>
      </w:r>
      <w:r w:rsidR="008502BD" w:rsidRPr="00AC4423">
        <w:rPr>
          <w:rFonts w:ascii="Arial" w:hAnsi="Arial" w:cs="Arial"/>
          <w:iCs/>
          <w:color w:val="002060"/>
        </w:rPr>
        <w:t>For an overview of the terms and conditions visit</w:t>
      </w:r>
      <w:r w:rsidR="008502BD" w:rsidRPr="00AC4423">
        <w:rPr>
          <w:rFonts w:ascii="Arial" w:hAnsi="Arial" w:cs="Arial"/>
          <w:b/>
          <w:iCs/>
          <w:color w:val="002060"/>
        </w:rPr>
        <w:t xml:space="preserve"> </w:t>
      </w:r>
      <w:hyperlink r:id="rId33" w:history="1">
        <w:r w:rsidR="008502BD" w:rsidRPr="00AC4423">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C4423" w:rsidRPr="00AC4423" w14:paraId="253BF56B" w14:textId="77777777" w:rsidTr="00067415">
        <w:tc>
          <w:tcPr>
            <w:tcW w:w="2880" w:type="dxa"/>
          </w:tcPr>
          <w:p w14:paraId="34F5A3B1" w14:textId="77777777" w:rsidR="008502BD" w:rsidRPr="00AC4423" w:rsidRDefault="008502BD" w:rsidP="00067415">
            <w:pPr>
              <w:rPr>
                <w:rFonts w:ascii="Arial" w:hAnsi="Arial" w:cs="Arial"/>
                <w:color w:val="002060"/>
              </w:rPr>
            </w:pPr>
          </w:p>
          <w:p w14:paraId="4E95854E" w14:textId="77777777" w:rsidR="008502BD" w:rsidRPr="00AC4423" w:rsidRDefault="008502BD" w:rsidP="00067415">
            <w:pPr>
              <w:rPr>
                <w:rFonts w:ascii="Arial" w:hAnsi="Arial" w:cs="Arial"/>
                <w:b/>
                <w:color w:val="002060"/>
              </w:rPr>
            </w:pPr>
            <w:r w:rsidRPr="00AC4423">
              <w:rPr>
                <w:rFonts w:ascii="Arial" w:hAnsi="Arial" w:cs="Arial"/>
                <w:b/>
                <w:color w:val="002060"/>
              </w:rPr>
              <w:t>TYPE OF CONTRACT</w:t>
            </w:r>
          </w:p>
        </w:tc>
        <w:tc>
          <w:tcPr>
            <w:tcW w:w="7200" w:type="dxa"/>
          </w:tcPr>
          <w:p w14:paraId="5927F087" w14:textId="77777777" w:rsidR="008502BD" w:rsidRPr="00AC4423" w:rsidRDefault="008502BD" w:rsidP="00067415">
            <w:pPr>
              <w:rPr>
                <w:rFonts w:ascii="Arial" w:hAnsi="Arial" w:cs="Arial"/>
                <w:color w:val="002060"/>
              </w:rPr>
            </w:pPr>
          </w:p>
          <w:p w14:paraId="519F4F3F" w14:textId="77777777" w:rsidR="008502BD" w:rsidRPr="00AC4423" w:rsidRDefault="00AC4423" w:rsidP="00AC4423">
            <w:pPr>
              <w:rPr>
                <w:rFonts w:ascii="Arial" w:hAnsi="Arial" w:cs="Arial"/>
                <w:b/>
                <w:noProof/>
                <w:color w:val="002060"/>
              </w:rPr>
            </w:pPr>
            <w:r w:rsidRPr="00AC4423">
              <w:rPr>
                <w:rFonts w:ascii="Arial" w:hAnsi="Arial" w:cs="Arial"/>
                <w:b/>
                <w:noProof/>
                <w:color w:val="002060"/>
              </w:rPr>
              <w:t xml:space="preserve">Fixed Term </w:t>
            </w:r>
          </w:p>
          <w:p w14:paraId="6EE6BF0B" w14:textId="77777777" w:rsidR="00AC4423" w:rsidRPr="00AC4423" w:rsidRDefault="00AC4423" w:rsidP="00AC4423">
            <w:pPr>
              <w:rPr>
                <w:rFonts w:ascii="Arial" w:hAnsi="Arial" w:cs="Arial"/>
                <w:color w:val="002060"/>
              </w:rPr>
            </w:pPr>
          </w:p>
        </w:tc>
      </w:tr>
      <w:tr w:rsidR="00AC4423" w:rsidRPr="00AC4423" w14:paraId="128C96E5" w14:textId="77777777" w:rsidTr="00067415">
        <w:tc>
          <w:tcPr>
            <w:tcW w:w="2880" w:type="dxa"/>
          </w:tcPr>
          <w:p w14:paraId="0842DD6B" w14:textId="67B01241" w:rsidR="008502BD" w:rsidRPr="00AC4423" w:rsidRDefault="008502BD" w:rsidP="00067415">
            <w:pPr>
              <w:rPr>
                <w:rFonts w:ascii="Arial" w:hAnsi="Arial" w:cs="Arial"/>
                <w:color w:val="002060"/>
              </w:rPr>
            </w:pPr>
          </w:p>
          <w:p w14:paraId="083519A8" w14:textId="77777777" w:rsidR="008502BD" w:rsidRPr="00AC4423" w:rsidRDefault="008502BD" w:rsidP="00067415">
            <w:pPr>
              <w:rPr>
                <w:rFonts w:ascii="Arial" w:hAnsi="Arial" w:cs="Arial"/>
                <w:b/>
                <w:color w:val="002060"/>
              </w:rPr>
            </w:pPr>
            <w:r w:rsidRPr="00AC4423">
              <w:rPr>
                <w:rFonts w:ascii="Arial" w:hAnsi="Arial" w:cs="Arial"/>
                <w:b/>
                <w:color w:val="002060"/>
              </w:rPr>
              <w:t>GRADE AND SALARY</w:t>
            </w:r>
          </w:p>
          <w:p w14:paraId="7825F5F4" w14:textId="77777777" w:rsidR="008502BD" w:rsidRPr="00AC4423" w:rsidRDefault="008502BD" w:rsidP="00067415">
            <w:pPr>
              <w:rPr>
                <w:rFonts w:ascii="Arial" w:hAnsi="Arial" w:cs="Arial"/>
                <w:color w:val="002060"/>
              </w:rPr>
            </w:pPr>
          </w:p>
        </w:tc>
        <w:tc>
          <w:tcPr>
            <w:tcW w:w="7200" w:type="dxa"/>
          </w:tcPr>
          <w:p w14:paraId="63598D1F" w14:textId="77777777" w:rsidR="008502BD" w:rsidRPr="00AC4423" w:rsidRDefault="008502BD" w:rsidP="00067415">
            <w:pPr>
              <w:rPr>
                <w:rFonts w:ascii="Arial" w:hAnsi="Arial" w:cs="Arial"/>
                <w:color w:val="002060"/>
              </w:rPr>
            </w:pPr>
          </w:p>
          <w:p w14:paraId="7D87C549" w14:textId="68B936CE" w:rsidR="008502BD" w:rsidRPr="00AC4423" w:rsidRDefault="00AC4423" w:rsidP="00067415">
            <w:pPr>
              <w:rPr>
                <w:rFonts w:ascii="Arial" w:hAnsi="Arial" w:cs="Arial"/>
                <w:b/>
                <w:noProof/>
                <w:color w:val="002060"/>
              </w:rPr>
            </w:pPr>
            <w:r w:rsidRPr="00AC4423">
              <w:rPr>
                <w:rFonts w:ascii="Arial" w:hAnsi="Arial" w:cs="Arial"/>
                <w:b/>
                <w:noProof/>
                <w:color w:val="002060"/>
              </w:rPr>
              <w:t xml:space="preserve">Locum </w:t>
            </w:r>
            <w:r w:rsidR="00855109" w:rsidRPr="00AC4423">
              <w:rPr>
                <w:rFonts w:ascii="Arial" w:hAnsi="Arial" w:cs="Arial"/>
                <w:b/>
                <w:noProof/>
                <w:color w:val="002060"/>
              </w:rPr>
              <w:t xml:space="preserve">Consultant </w:t>
            </w:r>
          </w:p>
          <w:p w14:paraId="5CA8785B" w14:textId="77777777" w:rsidR="00855109" w:rsidRPr="00AC4423" w:rsidRDefault="00855109" w:rsidP="00067415">
            <w:pPr>
              <w:rPr>
                <w:rFonts w:ascii="Arial" w:hAnsi="Arial" w:cs="Arial"/>
                <w:noProof/>
                <w:color w:val="002060"/>
              </w:rPr>
            </w:pPr>
          </w:p>
          <w:p w14:paraId="461E1832" w14:textId="77777777" w:rsidR="008502BD" w:rsidRPr="00AC4423" w:rsidRDefault="008502BD" w:rsidP="00067415">
            <w:pPr>
              <w:rPr>
                <w:rFonts w:ascii="Arial" w:hAnsi="Arial" w:cs="Arial"/>
                <w:color w:val="002060"/>
              </w:rPr>
            </w:pPr>
            <w:r w:rsidRPr="00AC4423">
              <w:rPr>
                <w:rFonts w:ascii="Arial" w:hAnsi="Arial" w:cs="Arial"/>
                <w:color w:val="002060"/>
              </w:rPr>
              <w:t>The whole-time salary will be a starting salary of:-</w:t>
            </w:r>
          </w:p>
          <w:p w14:paraId="0B93078A" w14:textId="18F26A98" w:rsidR="008502BD" w:rsidRPr="00AC4423" w:rsidRDefault="00687E37" w:rsidP="00067415">
            <w:pPr>
              <w:rPr>
                <w:rFonts w:ascii="Arial" w:hAnsi="Arial" w:cs="Arial"/>
                <w:color w:val="002060"/>
              </w:rPr>
            </w:pPr>
            <w:r w:rsidRPr="00AC4423">
              <w:rPr>
                <w:rFonts w:ascii="Arial" w:hAnsi="Arial" w:cs="Arial"/>
                <w:color w:val="002060"/>
              </w:rPr>
              <w:t xml:space="preserve"> </w:t>
            </w:r>
            <w:r w:rsidR="00FD11A7" w:rsidRPr="00AC4423">
              <w:rPr>
                <w:rFonts w:ascii="Arial" w:hAnsi="Arial" w:cs="Arial"/>
                <w:color w:val="002060"/>
              </w:rPr>
              <w:t>£91,474 - £121,548</w:t>
            </w:r>
            <w:r w:rsidR="00D64689" w:rsidRPr="00AC4423">
              <w:rPr>
                <w:rFonts w:ascii="Arial" w:hAnsi="Arial" w:cs="Arial"/>
                <w:color w:val="002060"/>
              </w:rPr>
              <w:t xml:space="preserve"> </w:t>
            </w:r>
            <w:r w:rsidR="008502BD" w:rsidRPr="00AC4423">
              <w:rPr>
                <w:rFonts w:ascii="Arial" w:hAnsi="Arial" w:cs="Arial"/>
                <w:noProof/>
                <w:color w:val="002060"/>
              </w:rPr>
              <w:t>per</w:t>
            </w:r>
            <w:r w:rsidR="008502BD" w:rsidRPr="00AC4423">
              <w:rPr>
                <w:rFonts w:ascii="Arial" w:hAnsi="Arial" w:cs="Arial"/>
                <w:color w:val="002060"/>
              </w:rPr>
              <w:t xml:space="preserve"> annum (pro rata if applicable) </w:t>
            </w:r>
          </w:p>
          <w:p w14:paraId="2294F6A7" w14:textId="77777777" w:rsidR="008502BD" w:rsidRPr="00AC4423" w:rsidRDefault="008502BD" w:rsidP="00067415">
            <w:pPr>
              <w:rPr>
                <w:rFonts w:ascii="Arial" w:hAnsi="Arial" w:cs="Arial"/>
                <w:color w:val="002060"/>
              </w:rPr>
            </w:pPr>
          </w:p>
          <w:p w14:paraId="47C71D04" w14:textId="77777777" w:rsidR="008502BD" w:rsidRPr="00AC4423" w:rsidRDefault="008502BD" w:rsidP="00067415">
            <w:pPr>
              <w:rPr>
                <w:rFonts w:ascii="Arial" w:hAnsi="Arial" w:cs="Arial"/>
                <w:color w:val="002060"/>
              </w:rPr>
            </w:pPr>
            <w:r w:rsidRPr="00AC4423">
              <w:rPr>
                <w:rFonts w:ascii="Arial" w:hAnsi="Arial" w:cs="Arial"/>
                <w:color w:val="002060"/>
              </w:rPr>
              <w:t xml:space="preserve">Progression of salary is related to experience.  </w:t>
            </w:r>
          </w:p>
          <w:p w14:paraId="3CB0ECB5" w14:textId="77777777" w:rsidR="008502BD" w:rsidRPr="00AC4423" w:rsidRDefault="008502BD" w:rsidP="00067415">
            <w:pPr>
              <w:rPr>
                <w:rFonts w:ascii="Arial" w:hAnsi="Arial" w:cs="Arial"/>
                <w:color w:val="002060"/>
              </w:rPr>
            </w:pPr>
          </w:p>
          <w:p w14:paraId="6A75B5D1" w14:textId="77777777" w:rsidR="008502BD" w:rsidRPr="00AC4423" w:rsidRDefault="008502BD" w:rsidP="00067415">
            <w:pPr>
              <w:jc w:val="both"/>
              <w:rPr>
                <w:rFonts w:ascii="Arial" w:hAnsi="Arial" w:cs="Arial"/>
                <w:color w:val="002060"/>
              </w:rPr>
            </w:pPr>
            <w:r w:rsidRPr="00AC4423">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AC4423" w:rsidRDefault="008502BD" w:rsidP="00067415">
            <w:pPr>
              <w:rPr>
                <w:rFonts w:ascii="Arial" w:hAnsi="Arial" w:cs="Arial"/>
                <w:color w:val="002060"/>
              </w:rPr>
            </w:pPr>
          </w:p>
        </w:tc>
      </w:tr>
      <w:tr w:rsidR="00AC4423" w:rsidRPr="00AC4423" w14:paraId="0638EA6A" w14:textId="77777777" w:rsidTr="00067415">
        <w:tc>
          <w:tcPr>
            <w:tcW w:w="2880" w:type="dxa"/>
          </w:tcPr>
          <w:p w14:paraId="3685782E" w14:textId="77777777" w:rsidR="008502BD" w:rsidRPr="00AC4423" w:rsidRDefault="008502BD" w:rsidP="00067415">
            <w:pPr>
              <w:rPr>
                <w:rFonts w:ascii="Arial" w:hAnsi="Arial" w:cs="Arial"/>
                <w:color w:val="002060"/>
              </w:rPr>
            </w:pPr>
          </w:p>
          <w:p w14:paraId="39603DE6" w14:textId="77777777" w:rsidR="008502BD" w:rsidRPr="00AC4423" w:rsidRDefault="008502BD" w:rsidP="00067415">
            <w:pPr>
              <w:rPr>
                <w:rFonts w:ascii="Arial" w:hAnsi="Arial" w:cs="Arial"/>
                <w:b/>
                <w:color w:val="002060"/>
              </w:rPr>
            </w:pPr>
            <w:r w:rsidRPr="00AC4423">
              <w:rPr>
                <w:rFonts w:ascii="Arial" w:hAnsi="Arial" w:cs="Arial"/>
                <w:b/>
                <w:color w:val="002060"/>
              </w:rPr>
              <w:t xml:space="preserve">HOURS OF WORK </w:t>
            </w:r>
          </w:p>
        </w:tc>
        <w:tc>
          <w:tcPr>
            <w:tcW w:w="7200" w:type="dxa"/>
          </w:tcPr>
          <w:p w14:paraId="3C337B71" w14:textId="77777777" w:rsidR="008502BD" w:rsidRPr="00AC4423" w:rsidRDefault="008502BD" w:rsidP="00067415">
            <w:pPr>
              <w:jc w:val="both"/>
              <w:rPr>
                <w:rFonts w:ascii="Arial" w:hAnsi="Arial" w:cs="Arial"/>
                <w:color w:val="002060"/>
              </w:rPr>
            </w:pPr>
          </w:p>
          <w:p w14:paraId="1E13848E" w14:textId="77777777" w:rsidR="008502BD" w:rsidRPr="00AC4423" w:rsidRDefault="008502BD" w:rsidP="00067415">
            <w:pPr>
              <w:jc w:val="both"/>
              <w:rPr>
                <w:rFonts w:ascii="Arial" w:hAnsi="Arial" w:cs="Arial"/>
                <w:b/>
                <w:noProof/>
                <w:color w:val="002060"/>
              </w:rPr>
            </w:pPr>
            <w:r w:rsidRPr="00AC4423">
              <w:rPr>
                <w:rFonts w:ascii="Arial" w:hAnsi="Arial" w:cs="Arial"/>
                <w:b/>
                <w:noProof/>
                <w:color w:val="002060"/>
              </w:rPr>
              <w:t xml:space="preserve">Full-Time </w:t>
            </w:r>
          </w:p>
          <w:p w14:paraId="6DD101A4" w14:textId="77777777" w:rsidR="008502BD" w:rsidRPr="00AC4423" w:rsidRDefault="008502BD" w:rsidP="00067415">
            <w:pPr>
              <w:jc w:val="both"/>
              <w:rPr>
                <w:rFonts w:ascii="Arial" w:hAnsi="Arial" w:cs="Arial"/>
                <w:color w:val="002060"/>
              </w:rPr>
            </w:pPr>
          </w:p>
        </w:tc>
      </w:tr>
      <w:tr w:rsidR="00AC4423" w:rsidRPr="00AC4423" w14:paraId="64DEBBA8" w14:textId="77777777" w:rsidTr="00067415">
        <w:tc>
          <w:tcPr>
            <w:tcW w:w="2880" w:type="dxa"/>
          </w:tcPr>
          <w:p w14:paraId="5085A578" w14:textId="77777777" w:rsidR="008502BD" w:rsidRPr="00AC4423" w:rsidRDefault="008502BD" w:rsidP="00067415">
            <w:pPr>
              <w:rPr>
                <w:rFonts w:ascii="Arial" w:hAnsi="Arial" w:cs="Arial"/>
                <w:b/>
                <w:color w:val="002060"/>
              </w:rPr>
            </w:pPr>
          </w:p>
          <w:p w14:paraId="3229D8F1" w14:textId="77777777" w:rsidR="008502BD" w:rsidRPr="00AC4423" w:rsidRDefault="008502BD" w:rsidP="00067415">
            <w:pPr>
              <w:rPr>
                <w:rFonts w:ascii="Arial" w:hAnsi="Arial" w:cs="Arial"/>
                <w:b/>
                <w:color w:val="002060"/>
              </w:rPr>
            </w:pPr>
            <w:r w:rsidRPr="00AC4423">
              <w:rPr>
                <w:rFonts w:ascii="Arial" w:hAnsi="Arial" w:cs="Arial"/>
                <w:b/>
                <w:color w:val="002060"/>
              </w:rPr>
              <w:t>SUPERANNUATION</w:t>
            </w:r>
          </w:p>
          <w:p w14:paraId="0A74620E" w14:textId="77777777" w:rsidR="008502BD" w:rsidRPr="00AC4423" w:rsidRDefault="008502BD" w:rsidP="00067415">
            <w:pPr>
              <w:rPr>
                <w:rFonts w:ascii="Arial" w:hAnsi="Arial" w:cs="Arial"/>
                <w:b/>
                <w:color w:val="002060"/>
              </w:rPr>
            </w:pPr>
          </w:p>
        </w:tc>
        <w:tc>
          <w:tcPr>
            <w:tcW w:w="7200" w:type="dxa"/>
          </w:tcPr>
          <w:p w14:paraId="2DE27805" w14:textId="77777777" w:rsidR="008502BD" w:rsidRPr="00AC4423" w:rsidRDefault="008502BD" w:rsidP="00067415">
            <w:pPr>
              <w:jc w:val="both"/>
              <w:rPr>
                <w:rFonts w:ascii="Arial" w:hAnsi="Arial" w:cs="Arial"/>
                <w:color w:val="002060"/>
              </w:rPr>
            </w:pPr>
          </w:p>
          <w:p w14:paraId="642335D9"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4" w:tooltip="http://www.sppa.gov.uk/" w:history="1">
              <w:r w:rsidRPr="00AC4423">
                <w:rPr>
                  <w:rStyle w:val="Hyperlink"/>
                  <w:rFonts w:ascii="Arial" w:hAnsi="Arial" w:cs="Arial"/>
                  <w:color w:val="002060"/>
                </w:rPr>
                <w:t>www.sppa.gov.uk</w:t>
              </w:r>
            </w:hyperlink>
            <w:r w:rsidRPr="00AC4423">
              <w:rPr>
                <w:rFonts w:ascii="Arial" w:hAnsi="Arial" w:cs="Arial"/>
                <w:color w:val="002060"/>
              </w:rPr>
              <w:t xml:space="preserve"> </w:t>
            </w:r>
          </w:p>
          <w:p w14:paraId="35D5C476" w14:textId="77777777" w:rsidR="008502BD" w:rsidRPr="00AC4423" w:rsidRDefault="008502BD" w:rsidP="00067415">
            <w:pPr>
              <w:jc w:val="both"/>
              <w:rPr>
                <w:rFonts w:ascii="Arial" w:hAnsi="Arial" w:cs="Arial"/>
                <w:color w:val="002060"/>
              </w:rPr>
            </w:pPr>
          </w:p>
        </w:tc>
      </w:tr>
      <w:tr w:rsidR="00AC4423" w:rsidRPr="00AC4423" w14:paraId="19160E55" w14:textId="77777777" w:rsidTr="00067415">
        <w:tc>
          <w:tcPr>
            <w:tcW w:w="2880" w:type="dxa"/>
          </w:tcPr>
          <w:p w14:paraId="4FD1FF3C" w14:textId="77777777" w:rsidR="008502BD" w:rsidRPr="00AC4423" w:rsidRDefault="008502BD" w:rsidP="00067415">
            <w:pPr>
              <w:rPr>
                <w:rFonts w:ascii="Arial" w:hAnsi="Arial" w:cs="Arial"/>
                <w:color w:val="002060"/>
              </w:rPr>
            </w:pPr>
          </w:p>
          <w:p w14:paraId="46398D85" w14:textId="77777777" w:rsidR="008502BD" w:rsidRPr="00AC4423" w:rsidRDefault="008502BD" w:rsidP="00067415">
            <w:pPr>
              <w:rPr>
                <w:rFonts w:ascii="Arial" w:hAnsi="Arial" w:cs="Arial"/>
                <w:b/>
                <w:color w:val="002060"/>
              </w:rPr>
            </w:pPr>
            <w:r w:rsidRPr="00AC4423">
              <w:rPr>
                <w:rFonts w:ascii="Arial" w:hAnsi="Arial" w:cs="Arial"/>
                <w:b/>
                <w:color w:val="002060"/>
              </w:rPr>
              <w:t>REMOVAL EXPENSES</w:t>
            </w:r>
          </w:p>
          <w:p w14:paraId="28F6F04C" w14:textId="77777777" w:rsidR="008502BD" w:rsidRPr="00AC4423" w:rsidRDefault="008502BD" w:rsidP="00067415">
            <w:pPr>
              <w:rPr>
                <w:rFonts w:ascii="Arial" w:hAnsi="Arial" w:cs="Arial"/>
                <w:color w:val="002060"/>
              </w:rPr>
            </w:pPr>
          </w:p>
        </w:tc>
        <w:tc>
          <w:tcPr>
            <w:tcW w:w="7200" w:type="dxa"/>
          </w:tcPr>
          <w:p w14:paraId="246D6A4E" w14:textId="77777777" w:rsidR="008502BD" w:rsidRPr="00AC4423" w:rsidRDefault="008502BD" w:rsidP="00067415">
            <w:pPr>
              <w:rPr>
                <w:rFonts w:ascii="Arial" w:hAnsi="Arial" w:cs="Arial"/>
                <w:color w:val="002060"/>
              </w:rPr>
            </w:pPr>
          </w:p>
          <w:p w14:paraId="1493EBE2"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Assistance with removal and associated expenses may be given and would be discussed and agreed prior to appointment.   </w:t>
            </w:r>
          </w:p>
          <w:p w14:paraId="09CD03C3" w14:textId="77777777" w:rsidR="008502BD" w:rsidRPr="00AC4423" w:rsidRDefault="008502BD" w:rsidP="00067415">
            <w:pPr>
              <w:rPr>
                <w:rFonts w:ascii="Arial" w:hAnsi="Arial" w:cs="Arial"/>
                <w:color w:val="002060"/>
              </w:rPr>
            </w:pPr>
          </w:p>
        </w:tc>
      </w:tr>
      <w:tr w:rsidR="00AC4423" w:rsidRPr="00AC4423" w14:paraId="4BD47166" w14:textId="77777777" w:rsidTr="00067415">
        <w:tc>
          <w:tcPr>
            <w:tcW w:w="2880" w:type="dxa"/>
          </w:tcPr>
          <w:p w14:paraId="7E309915" w14:textId="77777777" w:rsidR="008502BD" w:rsidRPr="00AC4423" w:rsidRDefault="008502BD" w:rsidP="00067415">
            <w:pPr>
              <w:rPr>
                <w:rFonts w:ascii="Arial" w:hAnsi="Arial" w:cs="Arial"/>
                <w:color w:val="002060"/>
              </w:rPr>
            </w:pPr>
          </w:p>
          <w:p w14:paraId="296DC267" w14:textId="77777777" w:rsidR="008502BD" w:rsidRPr="00AC4423" w:rsidRDefault="008502BD" w:rsidP="00067415">
            <w:pPr>
              <w:rPr>
                <w:rFonts w:ascii="Arial" w:hAnsi="Arial" w:cs="Arial"/>
                <w:b/>
                <w:color w:val="002060"/>
              </w:rPr>
            </w:pPr>
            <w:r w:rsidRPr="00AC4423">
              <w:rPr>
                <w:rFonts w:ascii="Arial" w:hAnsi="Arial" w:cs="Arial"/>
                <w:b/>
                <w:color w:val="002060"/>
              </w:rPr>
              <w:t>EXPENSES OF CANDIDATES FOR APPOINTMENT</w:t>
            </w:r>
          </w:p>
          <w:p w14:paraId="72C7A1FC" w14:textId="77777777" w:rsidR="008502BD" w:rsidRPr="00AC4423" w:rsidRDefault="008502BD" w:rsidP="00067415">
            <w:pPr>
              <w:rPr>
                <w:rFonts w:ascii="Arial" w:hAnsi="Arial" w:cs="Arial"/>
                <w:b/>
                <w:color w:val="002060"/>
              </w:rPr>
            </w:pPr>
          </w:p>
        </w:tc>
        <w:tc>
          <w:tcPr>
            <w:tcW w:w="7200" w:type="dxa"/>
          </w:tcPr>
          <w:p w14:paraId="6F9E4611" w14:textId="77777777" w:rsidR="008502BD" w:rsidRPr="00AC4423" w:rsidRDefault="008502BD" w:rsidP="00067415">
            <w:pPr>
              <w:rPr>
                <w:rFonts w:ascii="Arial" w:hAnsi="Arial" w:cs="Arial"/>
                <w:color w:val="002060"/>
              </w:rPr>
            </w:pPr>
          </w:p>
          <w:p w14:paraId="25F2EE64" w14:textId="77777777" w:rsidR="008502BD" w:rsidRPr="00AC4423" w:rsidRDefault="008502BD" w:rsidP="00067415">
            <w:pPr>
              <w:jc w:val="both"/>
              <w:rPr>
                <w:rFonts w:ascii="Arial" w:hAnsi="Arial" w:cs="Arial"/>
                <w:color w:val="002060"/>
              </w:rPr>
            </w:pPr>
            <w:r w:rsidRPr="00AC4423">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AC4423" w:rsidRDefault="008502BD" w:rsidP="00067415">
            <w:pPr>
              <w:rPr>
                <w:rFonts w:ascii="Arial" w:hAnsi="Arial" w:cs="Arial"/>
                <w:color w:val="002060"/>
              </w:rPr>
            </w:pPr>
          </w:p>
        </w:tc>
      </w:tr>
      <w:tr w:rsidR="00AC4423" w:rsidRPr="00AC4423" w14:paraId="3BA1A683" w14:textId="77777777" w:rsidTr="00067415">
        <w:tc>
          <w:tcPr>
            <w:tcW w:w="2880" w:type="dxa"/>
          </w:tcPr>
          <w:p w14:paraId="300F3118" w14:textId="77777777" w:rsidR="008502BD" w:rsidRPr="00AC4423" w:rsidRDefault="008502BD" w:rsidP="00067415">
            <w:pPr>
              <w:rPr>
                <w:rFonts w:ascii="Arial" w:hAnsi="Arial" w:cs="Arial"/>
                <w:color w:val="002060"/>
              </w:rPr>
            </w:pPr>
          </w:p>
          <w:p w14:paraId="51DB33CB" w14:textId="77777777" w:rsidR="008502BD" w:rsidRPr="00AC4423" w:rsidRDefault="008502BD" w:rsidP="00067415">
            <w:pPr>
              <w:rPr>
                <w:rFonts w:ascii="Arial" w:hAnsi="Arial" w:cs="Arial"/>
                <w:b/>
                <w:color w:val="002060"/>
              </w:rPr>
            </w:pPr>
            <w:r w:rsidRPr="00AC4423">
              <w:rPr>
                <w:rFonts w:ascii="Arial" w:hAnsi="Arial" w:cs="Arial"/>
                <w:b/>
                <w:color w:val="002060"/>
              </w:rPr>
              <w:t>SMOKEFREE POLICY</w:t>
            </w:r>
          </w:p>
        </w:tc>
        <w:tc>
          <w:tcPr>
            <w:tcW w:w="7200" w:type="dxa"/>
          </w:tcPr>
          <w:p w14:paraId="615ED6EC" w14:textId="77777777" w:rsidR="008502BD" w:rsidRPr="00AC4423" w:rsidRDefault="008502BD" w:rsidP="00067415">
            <w:pPr>
              <w:rPr>
                <w:rFonts w:ascii="Arial" w:hAnsi="Arial" w:cs="Arial"/>
                <w:color w:val="002060"/>
              </w:rPr>
            </w:pPr>
          </w:p>
          <w:p w14:paraId="0E681652" w14:textId="77777777" w:rsidR="008502BD" w:rsidRPr="00AC4423" w:rsidRDefault="008502BD" w:rsidP="004C54E6">
            <w:pPr>
              <w:jc w:val="both"/>
              <w:rPr>
                <w:rFonts w:ascii="Arial" w:hAnsi="Arial" w:cs="Arial"/>
                <w:color w:val="002060"/>
              </w:rPr>
            </w:pPr>
            <w:r w:rsidRPr="00AC4423">
              <w:rPr>
                <w:rFonts w:ascii="Arial" w:hAnsi="Arial" w:cs="Arial"/>
                <w:color w:val="002060"/>
              </w:rPr>
              <w:t>NHS Greater Glasgow and Clyde operate a No Smoking Policy in all premises and grounds.</w:t>
            </w:r>
          </w:p>
          <w:p w14:paraId="4A2D018F" w14:textId="77777777" w:rsidR="008502BD" w:rsidRPr="00AC4423" w:rsidRDefault="008502BD" w:rsidP="00067415">
            <w:pPr>
              <w:rPr>
                <w:rFonts w:ascii="Arial" w:hAnsi="Arial" w:cs="Arial"/>
                <w:color w:val="002060"/>
              </w:rPr>
            </w:pPr>
          </w:p>
        </w:tc>
      </w:tr>
      <w:tr w:rsidR="00AC4423" w:rsidRPr="00AC4423" w14:paraId="784F8386" w14:textId="77777777" w:rsidTr="00067415">
        <w:tc>
          <w:tcPr>
            <w:tcW w:w="2880" w:type="dxa"/>
          </w:tcPr>
          <w:p w14:paraId="437DC815" w14:textId="77777777" w:rsidR="008502BD" w:rsidRPr="00AC4423" w:rsidRDefault="008502BD" w:rsidP="00067415">
            <w:pPr>
              <w:rPr>
                <w:rFonts w:ascii="Arial" w:hAnsi="Arial" w:cs="Arial"/>
                <w:color w:val="002060"/>
              </w:rPr>
            </w:pPr>
          </w:p>
          <w:p w14:paraId="4B7194F6" w14:textId="77777777" w:rsidR="008502BD" w:rsidRPr="00AC4423" w:rsidRDefault="008502BD" w:rsidP="00067415">
            <w:pPr>
              <w:rPr>
                <w:rFonts w:ascii="Arial" w:hAnsi="Arial" w:cs="Arial"/>
                <w:color w:val="002060"/>
              </w:rPr>
            </w:pPr>
          </w:p>
          <w:p w14:paraId="5F6C7835" w14:textId="77777777" w:rsidR="008502BD" w:rsidRPr="00AC4423" w:rsidRDefault="008502BD" w:rsidP="00067415">
            <w:pPr>
              <w:rPr>
                <w:rFonts w:ascii="Arial" w:hAnsi="Arial" w:cs="Arial"/>
                <w:b/>
                <w:color w:val="002060"/>
              </w:rPr>
            </w:pPr>
            <w:r w:rsidRPr="00AC4423">
              <w:rPr>
                <w:rFonts w:ascii="Arial" w:hAnsi="Arial" w:cs="Arial"/>
                <w:b/>
                <w:color w:val="002060"/>
              </w:rPr>
              <w:t>DISCLOSURE SCOTLAND</w:t>
            </w:r>
          </w:p>
        </w:tc>
        <w:tc>
          <w:tcPr>
            <w:tcW w:w="7200" w:type="dxa"/>
          </w:tcPr>
          <w:p w14:paraId="5F4C7719" w14:textId="77777777" w:rsidR="008502BD" w:rsidRPr="00AC4423" w:rsidRDefault="008502BD" w:rsidP="00067415">
            <w:pPr>
              <w:rPr>
                <w:rFonts w:ascii="Arial" w:hAnsi="Arial" w:cs="Arial"/>
                <w:color w:val="002060"/>
              </w:rPr>
            </w:pPr>
          </w:p>
          <w:p w14:paraId="1381DEDD" w14:textId="77777777" w:rsidR="008502BD" w:rsidRPr="00AC4423" w:rsidRDefault="008502BD" w:rsidP="00656132">
            <w:pPr>
              <w:jc w:val="both"/>
              <w:rPr>
                <w:rFonts w:ascii="Arial" w:hAnsi="Arial" w:cs="Arial"/>
                <w:color w:val="002060"/>
              </w:rPr>
            </w:pPr>
            <w:r w:rsidRPr="00AC4423">
              <w:rPr>
                <w:rFonts w:ascii="Arial" w:hAnsi="Arial" w:cs="Arial"/>
                <w:color w:val="002060"/>
              </w:rPr>
              <w:t>This post is considered to be in the category of “Regulated Work” and therefore requires a Disclosure Scotland Protection of Vulnerable Groups Scheme (PVG) Membership.</w:t>
            </w:r>
          </w:p>
        </w:tc>
      </w:tr>
      <w:tr w:rsidR="00AC4423" w:rsidRPr="00AC4423" w14:paraId="2BED7D50" w14:textId="77777777" w:rsidTr="00067415">
        <w:tc>
          <w:tcPr>
            <w:tcW w:w="2880" w:type="dxa"/>
          </w:tcPr>
          <w:p w14:paraId="1D759136" w14:textId="77777777" w:rsidR="008502BD" w:rsidRPr="00AC4423" w:rsidRDefault="008502BD" w:rsidP="00067415">
            <w:pPr>
              <w:rPr>
                <w:rFonts w:ascii="Arial" w:hAnsi="Arial" w:cs="Arial"/>
                <w:color w:val="002060"/>
              </w:rPr>
            </w:pPr>
          </w:p>
          <w:p w14:paraId="42507CE3" w14:textId="77777777" w:rsidR="008502BD" w:rsidRPr="00AC4423" w:rsidRDefault="008502BD" w:rsidP="00067415">
            <w:pPr>
              <w:rPr>
                <w:rFonts w:ascii="Arial" w:hAnsi="Arial" w:cs="Arial"/>
                <w:b/>
                <w:color w:val="002060"/>
              </w:rPr>
            </w:pPr>
            <w:r w:rsidRPr="00AC4423">
              <w:rPr>
                <w:rFonts w:ascii="Arial" w:hAnsi="Arial" w:cs="Arial"/>
                <w:b/>
                <w:color w:val="002060"/>
              </w:rPr>
              <w:t>CONFIRMATION OF ELIGIBILITY TO WORK IN THE UK</w:t>
            </w:r>
          </w:p>
          <w:p w14:paraId="24D3FA1E" w14:textId="77777777" w:rsidR="008502BD" w:rsidRPr="00AC4423" w:rsidRDefault="008502BD" w:rsidP="00067415">
            <w:pPr>
              <w:rPr>
                <w:rFonts w:ascii="Arial" w:hAnsi="Arial" w:cs="Arial"/>
                <w:color w:val="002060"/>
              </w:rPr>
            </w:pPr>
          </w:p>
        </w:tc>
        <w:tc>
          <w:tcPr>
            <w:tcW w:w="7200" w:type="dxa"/>
          </w:tcPr>
          <w:p w14:paraId="732F08B8" w14:textId="77777777" w:rsidR="008502BD" w:rsidRPr="00AC4423" w:rsidRDefault="008502BD" w:rsidP="00067415">
            <w:pPr>
              <w:rPr>
                <w:rFonts w:ascii="Arial" w:hAnsi="Arial" w:cs="Arial"/>
                <w:color w:val="002060"/>
              </w:rPr>
            </w:pPr>
          </w:p>
          <w:p w14:paraId="6E6E610B" w14:textId="77777777" w:rsidR="008502BD" w:rsidRPr="00AC4423" w:rsidRDefault="008502BD" w:rsidP="00067415">
            <w:pPr>
              <w:jc w:val="both"/>
              <w:rPr>
                <w:rFonts w:ascii="Arial" w:hAnsi="Arial" w:cs="Arial"/>
                <w:color w:val="002060"/>
              </w:rPr>
            </w:pPr>
            <w:r w:rsidRPr="00AC4423">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AC4423">
              <w:rPr>
                <w:rFonts w:ascii="Arial" w:hAnsi="Arial" w:cs="Arial"/>
                <w:color w:val="002060"/>
              </w:rPr>
              <w:t>..</w:t>
            </w:r>
            <w:proofErr w:type="gramEnd"/>
            <w:r w:rsidRPr="00AC4423">
              <w:rPr>
                <w:rFonts w:ascii="Arial" w:hAnsi="Arial" w:cs="Arial"/>
                <w:color w:val="002060"/>
              </w:rPr>
              <w:t xml:space="preserve"> You will be required provide appropriate documentation prior to any appointment being made.</w:t>
            </w:r>
          </w:p>
          <w:p w14:paraId="1B8DD9E9" w14:textId="77777777" w:rsidR="008502BD" w:rsidRPr="00AC4423" w:rsidRDefault="008502BD" w:rsidP="00067415">
            <w:pPr>
              <w:jc w:val="both"/>
              <w:rPr>
                <w:rFonts w:ascii="Arial" w:hAnsi="Arial" w:cs="Arial"/>
                <w:color w:val="002060"/>
              </w:rPr>
            </w:pPr>
          </w:p>
        </w:tc>
      </w:tr>
      <w:tr w:rsidR="00AC4423" w:rsidRPr="00AC4423" w14:paraId="49AD8B47" w14:textId="77777777" w:rsidTr="00067415">
        <w:tc>
          <w:tcPr>
            <w:tcW w:w="2880" w:type="dxa"/>
          </w:tcPr>
          <w:p w14:paraId="50ED2C58" w14:textId="77777777" w:rsidR="008502BD" w:rsidRPr="00AC4423" w:rsidRDefault="008502BD" w:rsidP="00067415">
            <w:pPr>
              <w:rPr>
                <w:rFonts w:ascii="Arial" w:hAnsi="Arial" w:cs="Arial"/>
                <w:color w:val="002060"/>
              </w:rPr>
            </w:pPr>
          </w:p>
          <w:p w14:paraId="35CB1458" w14:textId="77777777" w:rsidR="008502BD" w:rsidRPr="00AC4423" w:rsidRDefault="008502BD" w:rsidP="00067415">
            <w:pPr>
              <w:rPr>
                <w:rFonts w:ascii="Arial" w:hAnsi="Arial" w:cs="Arial"/>
                <w:b/>
                <w:color w:val="002060"/>
              </w:rPr>
            </w:pPr>
            <w:r w:rsidRPr="00AC4423">
              <w:rPr>
                <w:rFonts w:ascii="Arial" w:hAnsi="Arial" w:cs="Arial"/>
                <w:b/>
                <w:color w:val="002060"/>
              </w:rPr>
              <w:t>REHABILITATION OF OFFENDERS ACT 1974</w:t>
            </w:r>
          </w:p>
        </w:tc>
        <w:tc>
          <w:tcPr>
            <w:tcW w:w="7200" w:type="dxa"/>
          </w:tcPr>
          <w:p w14:paraId="4AD84EC8" w14:textId="77777777" w:rsidR="008502BD" w:rsidRPr="00AC4423" w:rsidRDefault="008502BD" w:rsidP="00067415">
            <w:pPr>
              <w:rPr>
                <w:rFonts w:ascii="Arial" w:hAnsi="Arial" w:cs="Arial"/>
                <w:color w:val="002060"/>
              </w:rPr>
            </w:pPr>
          </w:p>
          <w:p w14:paraId="67532E30" w14:textId="77777777" w:rsidR="008502BD" w:rsidRPr="00AC4423" w:rsidRDefault="008502BD" w:rsidP="00067415">
            <w:pPr>
              <w:jc w:val="both"/>
              <w:rPr>
                <w:rFonts w:ascii="Arial" w:hAnsi="Arial" w:cs="Arial"/>
                <w:color w:val="002060"/>
              </w:rPr>
            </w:pPr>
            <w:r w:rsidRPr="00AC4423">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AC4423" w:rsidRDefault="008502BD" w:rsidP="00067415">
            <w:pPr>
              <w:rPr>
                <w:rFonts w:ascii="Arial" w:hAnsi="Arial" w:cs="Arial"/>
                <w:color w:val="002060"/>
              </w:rPr>
            </w:pPr>
          </w:p>
        </w:tc>
      </w:tr>
      <w:tr w:rsidR="00AC4423" w:rsidRPr="00AC4423" w14:paraId="546B349E" w14:textId="77777777" w:rsidTr="00067415">
        <w:tc>
          <w:tcPr>
            <w:tcW w:w="2880" w:type="dxa"/>
          </w:tcPr>
          <w:p w14:paraId="21C50D91" w14:textId="77777777" w:rsidR="008502BD" w:rsidRPr="00AC4423" w:rsidRDefault="008502BD" w:rsidP="00067415">
            <w:pPr>
              <w:rPr>
                <w:rFonts w:ascii="Arial" w:hAnsi="Arial" w:cs="Arial"/>
                <w:color w:val="002060"/>
              </w:rPr>
            </w:pPr>
          </w:p>
          <w:p w14:paraId="1FA6474C" w14:textId="77777777" w:rsidR="008502BD" w:rsidRPr="00AC4423" w:rsidRDefault="008502BD" w:rsidP="00067415">
            <w:pPr>
              <w:rPr>
                <w:rFonts w:ascii="Arial" w:hAnsi="Arial" w:cs="Arial"/>
                <w:b/>
                <w:color w:val="002060"/>
              </w:rPr>
            </w:pPr>
            <w:r w:rsidRPr="00AC4423">
              <w:rPr>
                <w:rFonts w:ascii="Arial" w:hAnsi="Arial" w:cs="Arial"/>
                <w:b/>
                <w:color w:val="002060"/>
              </w:rPr>
              <w:t>DISABLED APPLICANTS</w:t>
            </w:r>
          </w:p>
          <w:p w14:paraId="4909FD5C" w14:textId="77777777" w:rsidR="008502BD" w:rsidRPr="00AC4423" w:rsidRDefault="008502BD" w:rsidP="00067415">
            <w:pPr>
              <w:rPr>
                <w:rFonts w:ascii="Arial" w:hAnsi="Arial" w:cs="Arial"/>
                <w:color w:val="002060"/>
              </w:rPr>
            </w:pPr>
          </w:p>
        </w:tc>
        <w:tc>
          <w:tcPr>
            <w:tcW w:w="7200" w:type="dxa"/>
          </w:tcPr>
          <w:p w14:paraId="1F498897" w14:textId="77777777" w:rsidR="008502BD" w:rsidRPr="00AC4423" w:rsidRDefault="008502BD" w:rsidP="00067415">
            <w:pPr>
              <w:rPr>
                <w:rFonts w:ascii="Arial" w:hAnsi="Arial" w:cs="Arial"/>
                <w:color w:val="002060"/>
              </w:rPr>
            </w:pPr>
          </w:p>
          <w:p w14:paraId="6309DE59" w14:textId="77777777" w:rsidR="008502BD" w:rsidRPr="00AC4423" w:rsidRDefault="008502BD" w:rsidP="00067415">
            <w:pPr>
              <w:jc w:val="both"/>
              <w:rPr>
                <w:rFonts w:ascii="Arial" w:hAnsi="Arial" w:cs="Arial"/>
                <w:color w:val="002060"/>
                <w:u w:val="single"/>
              </w:rPr>
            </w:pPr>
            <w:r w:rsidRPr="00AC4423">
              <w:rPr>
                <w:rFonts w:ascii="Arial" w:hAnsi="Arial" w:cs="Arial"/>
                <w:color w:val="002060"/>
                <w:u w:val="single"/>
              </w:rPr>
              <w:t xml:space="preserve">Job Interview Guarantee Scheme </w:t>
            </w:r>
          </w:p>
          <w:p w14:paraId="0CA3DFD7" w14:textId="77777777" w:rsidR="008502BD" w:rsidRPr="00AC4423" w:rsidRDefault="008502BD" w:rsidP="00067415">
            <w:pPr>
              <w:jc w:val="both"/>
              <w:rPr>
                <w:rFonts w:ascii="Arial" w:hAnsi="Arial" w:cs="Arial"/>
                <w:color w:val="002060"/>
              </w:rPr>
            </w:pPr>
          </w:p>
          <w:p w14:paraId="05CEF6FA" w14:textId="77777777" w:rsidR="008502BD" w:rsidRPr="00AC4423" w:rsidRDefault="008502BD" w:rsidP="00067415">
            <w:pPr>
              <w:jc w:val="both"/>
              <w:rPr>
                <w:rFonts w:ascii="Arial" w:hAnsi="Arial" w:cs="Arial"/>
                <w:color w:val="002060"/>
              </w:rPr>
            </w:pPr>
            <w:r w:rsidRPr="00AC4423">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AC4423" w:rsidRDefault="008502BD" w:rsidP="00067415">
            <w:pPr>
              <w:rPr>
                <w:rFonts w:ascii="Arial" w:hAnsi="Arial" w:cs="Arial"/>
                <w:color w:val="002060"/>
              </w:rPr>
            </w:pPr>
          </w:p>
        </w:tc>
      </w:tr>
    </w:tbl>
    <w:p w14:paraId="2FCE634C" w14:textId="77777777" w:rsidR="008502BD" w:rsidRPr="00AC4423" w:rsidRDefault="00E30E13" w:rsidP="00067415">
      <w:pPr>
        <w:spacing w:after="200" w:line="276" w:lineRule="auto"/>
        <w:rPr>
          <w:rFonts w:ascii="Arial" w:hAnsi="Arial" w:cs="Arial"/>
          <w:b/>
          <w:iCs/>
          <w:color w:val="002060"/>
        </w:rPr>
      </w:pPr>
      <w:r w:rsidRPr="00AC4423">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AC4423" w:rsidRDefault="008502BD" w:rsidP="00067415">
      <w:pPr>
        <w:spacing w:after="200" w:line="276" w:lineRule="auto"/>
        <w:rPr>
          <w:rFonts w:ascii="Arial" w:hAnsi="Arial" w:cs="Arial"/>
          <w:b/>
          <w:iCs/>
          <w:color w:val="002060"/>
        </w:rPr>
      </w:pPr>
    </w:p>
    <w:p w14:paraId="4E6DF05C" w14:textId="77777777" w:rsidR="008502BD" w:rsidRPr="00AC4423" w:rsidRDefault="008502BD" w:rsidP="00067415">
      <w:pPr>
        <w:jc w:val="right"/>
        <w:rPr>
          <w:rFonts w:ascii="Arial" w:hAnsi="Arial" w:cs="Arial"/>
          <w:b/>
          <w:color w:val="002060"/>
        </w:rPr>
      </w:pPr>
      <w:proofErr w:type="gramStart"/>
      <w:r w:rsidRPr="00AC4423">
        <w:rPr>
          <w:rFonts w:ascii="Arial" w:hAnsi="Arial" w:cs="Arial"/>
          <w:b/>
          <w:color w:val="002060"/>
        </w:rPr>
        <w:t>Contd..</w:t>
      </w:r>
      <w:proofErr w:type="gramEnd"/>
      <w:r w:rsidRPr="00AC4423">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C4423" w:rsidRPr="00AC4423" w14:paraId="3E158738" w14:textId="77777777" w:rsidTr="00E65521">
        <w:tc>
          <w:tcPr>
            <w:tcW w:w="2880" w:type="dxa"/>
          </w:tcPr>
          <w:p w14:paraId="6AAAC64C" w14:textId="77777777" w:rsidR="008502BD" w:rsidRPr="00AC4423" w:rsidRDefault="008502BD" w:rsidP="00E65521">
            <w:pPr>
              <w:rPr>
                <w:rFonts w:ascii="Arial" w:hAnsi="Arial" w:cs="Arial"/>
                <w:color w:val="002060"/>
              </w:rPr>
            </w:pPr>
          </w:p>
          <w:p w14:paraId="34863963" w14:textId="77777777" w:rsidR="008502BD" w:rsidRPr="00AC4423" w:rsidRDefault="008502BD" w:rsidP="00E65521">
            <w:pPr>
              <w:rPr>
                <w:rFonts w:ascii="Arial" w:hAnsi="Arial" w:cs="Arial"/>
                <w:b/>
                <w:color w:val="002060"/>
              </w:rPr>
            </w:pPr>
            <w:r w:rsidRPr="00AC4423">
              <w:rPr>
                <w:rFonts w:ascii="Arial" w:hAnsi="Arial" w:cs="Arial"/>
                <w:b/>
                <w:color w:val="002060"/>
              </w:rPr>
              <w:t xml:space="preserve">FLEXIBLE WORKING </w:t>
            </w:r>
          </w:p>
        </w:tc>
        <w:tc>
          <w:tcPr>
            <w:tcW w:w="7200" w:type="dxa"/>
          </w:tcPr>
          <w:p w14:paraId="1C545466" w14:textId="77777777" w:rsidR="008502BD" w:rsidRPr="00AC4423" w:rsidRDefault="008502BD" w:rsidP="00E65521">
            <w:pPr>
              <w:rPr>
                <w:rFonts w:ascii="Arial" w:hAnsi="Arial" w:cs="Arial"/>
                <w:color w:val="002060"/>
              </w:rPr>
            </w:pPr>
          </w:p>
          <w:p w14:paraId="6A3680D4" w14:textId="77777777" w:rsidR="008502BD" w:rsidRPr="00AC4423" w:rsidRDefault="008502BD" w:rsidP="00E65521">
            <w:pPr>
              <w:jc w:val="both"/>
              <w:rPr>
                <w:rFonts w:ascii="Arial" w:hAnsi="Arial" w:cs="Arial"/>
                <w:color w:val="002060"/>
              </w:rPr>
            </w:pPr>
            <w:r w:rsidRPr="00AC4423">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AC4423" w:rsidRDefault="008502BD" w:rsidP="00E65521">
            <w:pPr>
              <w:rPr>
                <w:rFonts w:ascii="Arial" w:hAnsi="Arial" w:cs="Arial"/>
                <w:color w:val="002060"/>
              </w:rPr>
            </w:pPr>
          </w:p>
        </w:tc>
      </w:tr>
      <w:tr w:rsidR="00AC4423" w:rsidRPr="00AC4423" w14:paraId="1C0CC4EE" w14:textId="77777777" w:rsidTr="00E65521">
        <w:tc>
          <w:tcPr>
            <w:tcW w:w="2880" w:type="dxa"/>
          </w:tcPr>
          <w:p w14:paraId="5AF13F11" w14:textId="77777777" w:rsidR="008502BD" w:rsidRPr="00AC4423" w:rsidRDefault="008502BD" w:rsidP="00E65521">
            <w:pPr>
              <w:rPr>
                <w:rFonts w:ascii="Arial" w:hAnsi="Arial" w:cs="Arial"/>
                <w:color w:val="002060"/>
              </w:rPr>
            </w:pPr>
          </w:p>
          <w:p w14:paraId="740D5334" w14:textId="77777777" w:rsidR="008502BD" w:rsidRPr="00AC4423" w:rsidRDefault="008502BD" w:rsidP="00E65521">
            <w:pPr>
              <w:rPr>
                <w:rFonts w:ascii="Arial" w:hAnsi="Arial" w:cs="Arial"/>
                <w:b/>
                <w:color w:val="002060"/>
              </w:rPr>
            </w:pPr>
            <w:r w:rsidRPr="00AC4423">
              <w:rPr>
                <w:rFonts w:ascii="Arial" w:hAnsi="Arial" w:cs="Arial"/>
                <w:b/>
                <w:color w:val="002060"/>
              </w:rPr>
              <w:t>EQUAL OPPORTUNITIES</w:t>
            </w:r>
          </w:p>
        </w:tc>
        <w:tc>
          <w:tcPr>
            <w:tcW w:w="7200" w:type="dxa"/>
          </w:tcPr>
          <w:p w14:paraId="3E3DDE89" w14:textId="77777777" w:rsidR="008502BD" w:rsidRPr="00AC4423" w:rsidRDefault="008502BD" w:rsidP="00E65521">
            <w:pPr>
              <w:rPr>
                <w:rFonts w:ascii="Arial" w:hAnsi="Arial" w:cs="Arial"/>
                <w:color w:val="002060"/>
              </w:rPr>
            </w:pPr>
          </w:p>
          <w:p w14:paraId="668F164B" w14:textId="77777777" w:rsidR="008502BD" w:rsidRPr="00AC4423" w:rsidRDefault="008502BD" w:rsidP="00E65521">
            <w:pPr>
              <w:rPr>
                <w:rFonts w:ascii="Arial" w:hAnsi="Arial" w:cs="Arial"/>
                <w:color w:val="002060"/>
              </w:rPr>
            </w:pPr>
            <w:r w:rsidRPr="00AC4423">
              <w:rPr>
                <w:rFonts w:ascii="Arial" w:hAnsi="Arial" w:cs="Arial"/>
                <w:color w:val="002060"/>
              </w:rPr>
              <w:t xml:space="preserve">The </w:t>
            </w:r>
            <w:proofErr w:type="spellStart"/>
            <w:r w:rsidRPr="00AC4423">
              <w:rPr>
                <w:rFonts w:ascii="Arial" w:hAnsi="Arial" w:cs="Arial"/>
                <w:color w:val="002060"/>
              </w:rPr>
              <w:t>postholder</w:t>
            </w:r>
            <w:proofErr w:type="spellEnd"/>
            <w:r w:rsidRPr="00AC4423">
              <w:rPr>
                <w:rFonts w:ascii="Arial" w:hAnsi="Arial" w:cs="Arial"/>
                <w:color w:val="002060"/>
              </w:rPr>
              <w:t xml:space="preserve"> will undertake their duties in strict accordance with NHS Greater Glasgow and Clyde’s Equal Opportunities Policy.</w:t>
            </w:r>
          </w:p>
          <w:p w14:paraId="1A572400" w14:textId="77777777" w:rsidR="008502BD" w:rsidRPr="00AC4423" w:rsidRDefault="008502BD" w:rsidP="00E65521">
            <w:pPr>
              <w:rPr>
                <w:rFonts w:ascii="Arial" w:hAnsi="Arial" w:cs="Arial"/>
                <w:color w:val="002060"/>
              </w:rPr>
            </w:pPr>
          </w:p>
        </w:tc>
      </w:tr>
      <w:tr w:rsidR="00AC4423" w:rsidRPr="00AC4423" w14:paraId="4CC61DE8" w14:textId="77777777" w:rsidTr="00E65521">
        <w:tc>
          <w:tcPr>
            <w:tcW w:w="2880" w:type="dxa"/>
          </w:tcPr>
          <w:p w14:paraId="30EBA964" w14:textId="77777777" w:rsidR="008502BD" w:rsidRPr="00AC4423" w:rsidRDefault="008502BD" w:rsidP="00E65521">
            <w:pPr>
              <w:rPr>
                <w:rFonts w:ascii="Arial" w:hAnsi="Arial" w:cs="Arial"/>
                <w:color w:val="002060"/>
              </w:rPr>
            </w:pPr>
          </w:p>
          <w:p w14:paraId="5BCE2D61" w14:textId="77777777" w:rsidR="008502BD" w:rsidRPr="00AC4423" w:rsidRDefault="008502BD" w:rsidP="00E65521">
            <w:pPr>
              <w:rPr>
                <w:rFonts w:ascii="Arial" w:hAnsi="Arial" w:cs="Arial"/>
                <w:b/>
                <w:color w:val="002060"/>
              </w:rPr>
            </w:pPr>
            <w:r w:rsidRPr="00AC4423">
              <w:rPr>
                <w:rFonts w:ascii="Arial" w:hAnsi="Arial" w:cs="Arial"/>
                <w:b/>
                <w:color w:val="002060"/>
              </w:rPr>
              <w:t>NOTICE</w:t>
            </w:r>
          </w:p>
        </w:tc>
        <w:tc>
          <w:tcPr>
            <w:tcW w:w="7200" w:type="dxa"/>
          </w:tcPr>
          <w:p w14:paraId="0FAFCA18" w14:textId="77777777" w:rsidR="008502BD" w:rsidRPr="00AC4423" w:rsidRDefault="008502BD" w:rsidP="00E65521">
            <w:pPr>
              <w:rPr>
                <w:rFonts w:ascii="Arial" w:hAnsi="Arial" w:cs="Arial"/>
                <w:color w:val="002060"/>
              </w:rPr>
            </w:pPr>
          </w:p>
          <w:p w14:paraId="65E8A4C0" w14:textId="3AD257CB" w:rsidR="008502BD" w:rsidRPr="00AC4423" w:rsidRDefault="00AC4423" w:rsidP="00855109">
            <w:pPr>
              <w:jc w:val="both"/>
              <w:rPr>
                <w:rFonts w:ascii="Arial" w:hAnsi="Arial" w:cs="Arial"/>
                <w:color w:val="002060"/>
              </w:rPr>
            </w:pPr>
            <w:r w:rsidRPr="00AC4423">
              <w:rPr>
                <w:rFonts w:ascii="Arial" w:hAnsi="Arial" w:cs="Arial"/>
                <w:b/>
                <w:color w:val="002060"/>
              </w:rPr>
              <w:t>The employment is subject to 1</w:t>
            </w:r>
            <w:r w:rsidR="008502BD" w:rsidRPr="00AC4423">
              <w:rPr>
                <w:rFonts w:ascii="Arial" w:hAnsi="Arial" w:cs="Arial"/>
                <w:b/>
                <w:color w:val="002060"/>
              </w:rPr>
              <w:t xml:space="preserve"> months’ notice on either side, subject to appeal against dismissal.</w:t>
            </w:r>
          </w:p>
          <w:p w14:paraId="29055622" w14:textId="77777777" w:rsidR="00855109" w:rsidRPr="00AC4423" w:rsidRDefault="00855109" w:rsidP="00855109">
            <w:pPr>
              <w:jc w:val="both"/>
              <w:rPr>
                <w:rFonts w:ascii="Arial" w:hAnsi="Arial" w:cs="Arial"/>
                <w:color w:val="002060"/>
              </w:rPr>
            </w:pPr>
          </w:p>
        </w:tc>
      </w:tr>
      <w:tr w:rsidR="00AC4423" w:rsidRPr="00AC4423" w14:paraId="7803677D" w14:textId="77777777" w:rsidTr="00E65521">
        <w:tc>
          <w:tcPr>
            <w:tcW w:w="2880" w:type="dxa"/>
          </w:tcPr>
          <w:p w14:paraId="67763907" w14:textId="77777777" w:rsidR="008502BD" w:rsidRPr="00AC4423" w:rsidRDefault="008502BD" w:rsidP="00E65521">
            <w:pPr>
              <w:rPr>
                <w:rFonts w:ascii="Arial" w:hAnsi="Arial" w:cs="Arial"/>
                <w:b/>
                <w:color w:val="002060"/>
              </w:rPr>
            </w:pPr>
          </w:p>
          <w:p w14:paraId="3D76A306" w14:textId="77777777" w:rsidR="008502BD" w:rsidRPr="00AC4423" w:rsidRDefault="008502BD" w:rsidP="00E65521">
            <w:pPr>
              <w:rPr>
                <w:rFonts w:ascii="Arial" w:hAnsi="Arial" w:cs="Arial"/>
                <w:color w:val="002060"/>
              </w:rPr>
            </w:pPr>
            <w:r w:rsidRPr="00AC4423">
              <w:rPr>
                <w:rFonts w:ascii="Arial" w:hAnsi="Arial" w:cs="Arial"/>
                <w:b/>
                <w:color w:val="002060"/>
              </w:rPr>
              <w:t>MEDICAL NEGLIGENCE</w:t>
            </w:r>
          </w:p>
        </w:tc>
        <w:tc>
          <w:tcPr>
            <w:tcW w:w="7200" w:type="dxa"/>
          </w:tcPr>
          <w:p w14:paraId="0B590316" w14:textId="77777777" w:rsidR="008502BD" w:rsidRPr="00AC4423" w:rsidRDefault="008502BD" w:rsidP="00E65521">
            <w:pPr>
              <w:rPr>
                <w:rFonts w:ascii="Arial" w:hAnsi="Arial" w:cs="Arial"/>
                <w:color w:val="002060"/>
              </w:rPr>
            </w:pPr>
          </w:p>
          <w:p w14:paraId="70D817AA" w14:textId="77777777" w:rsidR="008502BD" w:rsidRPr="00AC4423" w:rsidRDefault="008502BD" w:rsidP="00E65521">
            <w:pPr>
              <w:jc w:val="both"/>
              <w:rPr>
                <w:rFonts w:ascii="Arial" w:hAnsi="Arial" w:cs="Arial"/>
                <w:color w:val="002060"/>
              </w:rPr>
            </w:pPr>
            <w:r w:rsidRPr="00AC4423">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AC4423" w:rsidRDefault="008502BD" w:rsidP="00E65521">
            <w:pPr>
              <w:rPr>
                <w:rFonts w:ascii="Arial" w:hAnsi="Arial" w:cs="Arial"/>
                <w:color w:val="002060"/>
              </w:rPr>
            </w:pPr>
          </w:p>
        </w:tc>
      </w:tr>
    </w:tbl>
    <w:p w14:paraId="35A62EEE" w14:textId="77777777" w:rsidR="008502BD" w:rsidRPr="00AC4423" w:rsidRDefault="00E30E13" w:rsidP="00067415">
      <w:pPr>
        <w:kinsoku w:val="0"/>
        <w:overflowPunct w:val="0"/>
        <w:jc w:val="both"/>
        <w:rPr>
          <w:rFonts w:ascii="Arial" w:hAnsi="Arial" w:cs="Arial"/>
          <w:b/>
          <w:color w:val="002060"/>
          <w:sz w:val="20"/>
          <w:szCs w:val="20"/>
        </w:rPr>
      </w:pPr>
      <w:r w:rsidRPr="00AC4423">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b/>
          <w:color w:val="002060"/>
          <w:sz w:val="20"/>
          <w:szCs w:val="20"/>
        </w:rPr>
        <w:br w:type="page"/>
      </w:r>
    </w:p>
    <w:p w14:paraId="43633880" w14:textId="77777777" w:rsidR="008502BD" w:rsidRPr="00AC4423" w:rsidRDefault="00312CB8" w:rsidP="00067415">
      <w:pPr>
        <w:kinsoku w:val="0"/>
        <w:overflowPunct w:val="0"/>
        <w:jc w:val="both"/>
        <w:rPr>
          <w:rFonts w:ascii="Arial" w:hAnsi="Arial" w:cs="Arial"/>
          <w:b/>
          <w:bCs/>
          <w:color w:val="002060"/>
          <w:sz w:val="32"/>
          <w:szCs w:val="32"/>
        </w:rPr>
      </w:pPr>
      <w:r w:rsidRPr="00AC4423">
        <w:rPr>
          <w:rFonts w:ascii="Arial" w:hAnsi="Arial" w:cs="Arial"/>
          <w:b/>
          <w:bCs/>
          <w:color w:val="002060"/>
          <w:sz w:val="32"/>
          <w:szCs w:val="32"/>
        </w:rPr>
        <w:t>Section 6</w:t>
      </w:r>
      <w:r w:rsidR="008502BD" w:rsidRPr="00AC4423">
        <w:rPr>
          <w:rFonts w:ascii="Arial" w:hAnsi="Arial" w:cs="Arial"/>
          <w:b/>
          <w:bCs/>
          <w:color w:val="002060"/>
          <w:sz w:val="32"/>
          <w:szCs w:val="32"/>
        </w:rPr>
        <w:t>:</w:t>
      </w:r>
      <w:r w:rsidR="008502BD" w:rsidRPr="00AC4423">
        <w:rPr>
          <w:rFonts w:ascii="Arial" w:hAnsi="Arial" w:cs="Arial"/>
          <w:b/>
          <w:bCs/>
          <w:color w:val="002060"/>
          <w:sz w:val="32"/>
          <w:szCs w:val="32"/>
        </w:rPr>
        <w:tab/>
      </w:r>
    </w:p>
    <w:p w14:paraId="507B70BF" w14:textId="77777777" w:rsidR="008502BD" w:rsidRPr="00AC4423" w:rsidRDefault="008502BD" w:rsidP="00067415">
      <w:pPr>
        <w:kinsoku w:val="0"/>
        <w:overflowPunct w:val="0"/>
        <w:jc w:val="both"/>
        <w:rPr>
          <w:rFonts w:ascii="Arial" w:hAnsi="Arial" w:cs="Arial"/>
          <w:b/>
          <w:bCs/>
          <w:color w:val="002060"/>
          <w:sz w:val="32"/>
        </w:rPr>
      </w:pPr>
      <w:r w:rsidRPr="00AC4423">
        <w:rPr>
          <w:rFonts w:ascii="Arial" w:hAnsi="Arial" w:cs="Arial"/>
          <w:b/>
          <w:bCs/>
          <w:color w:val="002060"/>
          <w:sz w:val="32"/>
          <w:szCs w:val="32"/>
        </w:rPr>
        <w:t>Making your Application</w:t>
      </w:r>
    </w:p>
    <w:p w14:paraId="2AA13EF5" w14:textId="77777777" w:rsidR="008502BD" w:rsidRPr="00AC4423" w:rsidRDefault="008502BD" w:rsidP="00067415">
      <w:pPr>
        <w:jc w:val="both"/>
        <w:rPr>
          <w:rFonts w:ascii="Arial" w:hAnsi="Arial" w:cs="Arial"/>
          <w:iCs/>
          <w:color w:val="002060"/>
        </w:rPr>
      </w:pPr>
    </w:p>
    <w:p w14:paraId="06F9023E" w14:textId="77777777" w:rsidR="008502BD" w:rsidRPr="00AC4423" w:rsidRDefault="008502BD" w:rsidP="00067415">
      <w:pPr>
        <w:jc w:val="both"/>
        <w:rPr>
          <w:rStyle w:val="Emphasis"/>
          <w:rFonts w:ascii="Arial" w:hAnsi="Arial" w:cs="Arial"/>
          <w:i w:val="0"/>
          <w:color w:val="002060"/>
        </w:rPr>
      </w:pPr>
      <w:r w:rsidRPr="00AC4423">
        <w:rPr>
          <w:rFonts w:ascii="Arial" w:hAnsi="Arial" w:cs="Arial"/>
          <w:iCs/>
          <w:color w:val="002060"/>
        </w:rPr>
        <w:t>From the 3</w:t>
      </w:r>
      <w:r w:rsidRPr="00AC4423">
        <w:rPr>
          <w:rFonts w:ascii="Arial" w:hAnsi="Arial" w:cs="Arial"/>
          <w:iCs/>
          <w:color w:val="002060"/>
          <w:vertAlign w:val="superscript"/>
        </w:rPr>
        <w:t>rd</w:t>
      </w:r>
      <w:r w:rsidRPr="00AC4423">
        <w:rPr>
          <w:rFonts w:ascii="Arial" w:hAnsi="Arial" w:cs="Arial"/>
          <w:iCs/>
          <w:color w:val="002060"/>
        </w:rPr>
        <w:t xml:space="preserve"> of June 2019 candidate applications for Medical and Dental posts within NHS Greater Glasgow and Clyde (NHSGGC) will only be accepted via the c</w:t>
      </w:r>
      <w:r w:rsidRPr="00AC4423">
        <w:rPr>
          <w:rFonts w:ascii="Arial" w:hAnsi="Arial" w:cs="Arial"/>
          <w:color w:val="002060"/>
        </w:rPr>
        <w:t xml:space="preserve">ompletion of an online application form. </w:t>
      </w:r>
      <w:r w:rsidRPr="00AC4423">
        <w:rPr>
          <w:rStyle w:val="Emphasis"/>
          <w:rFonts w:ascii="Arial" w:hAnsi="Arial" w:cs="Arial"/>
          <w:i w:val="0"/>
          <w:color w:val="002060"/>
        </w:rPr>
        <w:t xml:space="preserve">NHSGGC utilise a third party recruitment system called </w:t>
      </w:r>
      <w:proofErr w:type="spellStart"/>
      <w:r w:rsidRPr="00AC4423">
        <w:rPr>
          <w:rStyle w:val="Emphasis"/>
          <w:rFonts w:ascii="Arial" w:hAnsi="Arial" w:cs="Arial"/>
          <w:i w:val="0"/>
          <w:color w:val="002060"/>
        </w:rPr>
        <w:t>JobTrain</w:t>
      </w:r>
      <w:proofErr w:type="spellEnd"/>
      <w:r w:rsidRPr="00AC4423">
        <w:rPr>
          <w:rStyle w:val="Emphasis"/>
          <w:rFonts w:ascii="Arial" w:hAnsi="Arial" w:cs="Arial"/>
          <w:i w:val="0"/>
          <w:color w:val="002060"/>
        </w:rPr>
        <w:t xml:space="preserve"> and when you complete and submit the online application form your submitted application will be imported into </w:t>
      </w:r>
      <w:proofErr w:type="spellStart"/>
      <w:r w:rsidRPr="00AC4423">
        <w:rPr>
          <w:rStyle w:val="Emphasis"/>
          <w:rFonts w:ascii="Arial" w:hAnsi="Arial" w:cs="Arial"/>
          <w:i w:val="0"/>
          <w:color w:val="002060"/>
        </w:rPr>
        <w:t>JobTrain</w:t>
      </w:r>
      <w:proofErr w:type="spellEnd"/>
      <w:r w:rsidRPr="00AC4423">
        <w:rPr>
          <w:rStyle w:val="Emphasis"/>
          <w:rFonts w:ascii="Arial" w:hAnsi="Arial" w:cs="Arial"/>
          <w:i w:val="0"/>
          <w:color w:val="002060"/>
        </w:rPr>
        <w:t xml:space="preserve"> and any emails will be sent via the </w:t>
      </w:r>
      <w:proofErr w:type="spellStart"/>
      <w:r w:rsidRPr="00AC4423">
        <w:rPr>
          <w:rStyle w:val="Emphasis"/>
          <w:rFonts w:ascii="Arial" w:hAnsi="Arial" w:cs="Arial"/>
          <w:i w:val="0"/>
          <w:color w:val="002060"/>
        </w:rPr>
        <w:t>JobTrain</w:t>
      </w:r>
      <w:proofErr w:type="spellEnd"/>
      <w:r w:rsidRPr="00AC4423">
        <w:rPr>
          <w:rStyle w:val="Emphasis"/>
          <w:rFonts w:ascii="Arial" w:hAnsi="Arial" w:cs="Arial"/>
          <w:i w:val="0"/>
          <w:color w:val="002060"/>
        </w:rPr>
        <w:t xml:space="preserve"> Recruitment System. </w:t>
      </w:r>
    </w:p>
    <w:p w14:paraId="19D7B1B5" w14:textId="77777777" w:rsidR="008502BD" w:rsidRPr="00AC4423" w:rsidRDefault="008502BD" w:rsidP="00067415">
      <w:pPr>
        <w:jc w:val="both"/>
        <w:rPr>
          <w:rFonts w:ascii="Arial" w:hAnsi="Arial" w:cs="Arial"/>
          <w:color w:val="002060"/>
        </w:rPr>
      </w:pPr>
    </w:p>
    <w:p w14:paraId="02C9348A" w14:textId="28737899" w:rsidR="008502BD" w:rsidRPr="00AC4423" w:rsidRDefault="00E30E13" w:rsidP="00067415">
      <w:pPr>
        <w:pStyle w:val="BodyText"/>
        <w:spacing w:after="0" w:line="240" w:lineRule="auto"/>
        <w:ind w:right="-6"/>
        <w:jc w:val="both"/>
        <w:rPr>
          <w:rFonts w:ascii="Arial" w:hAnsi="Arial" w:cs="Arial"/>
          <w:color w:val="002060"/>
          <w:sz w:val="24"/>
          <w:szCs w:val="24"/>
        </w:rPr>
      </w:pPr>
      <w:r w:rsidRPr="00AC4423">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color w:val="002060"/>
          <w:sz w:val="24"/>
          <w:szCs w:val="24"/>
        </w:rPr>
        <w:t>If this is the first</w:t>
      </w:r>
      <w:r w:rsidR="00AC4423" w:rsidRPr="00AC4423">
        <w:rPr>
          <w:rFonts w:ascii="Arial" w:hAnsi="Arial" w:cs="Arial"/>
          <w:color w:val="002060"/>
          <w:sz w:val="24"/>
          <w:szCs w:val="24"/>
        </w:rPr>
        <w:t xml:space="preserve"> time you have applied for an N</w:t>
      </w:r>
      <w:r w:rsidR="008502BD" w:rsidRPr="00AC4423">
        <w:rPr>
          <w:rFonts w:ascii="Arial" w:hAnsi="Arial" w:cs="Arial"/>
          <w:color w:val="002060"/>
          <w:sz w:val="24"/>
          <w:szCs w:val="24"/>
        </w:rPr>
        <w:t xml:space="preserve">HSGGC vacancy via our </w:t>
      </w:r>
      <w:proofErr w:type="spellStart"/>
      <w:r w:rsidR="008502BD" w:rsidRPr="00AC4423">
        <w:rPr>
          <w:rFonts w:ascii="Arial" w:hAnsi="Arial" w:cs="Arial"/>
          <w:color w:val="002060"/>
          <w:sz w:val="24"/>
          <w:szCs w:val="24"/>
        </w:rPr>
        <w:t>eRecruitment</w:t>
      </w:r>
      <w:proofErr w:type="spellEnd"/>
      <w:r w:rsidR="008502BD" w:rsidRPr="00AC4423">
        <w:rPr>
          <w:rFonts w:ascii="Arial" w:hAnsi="Arial" w:cs="Arial"/>
          <w:color w:val="002060"/>
          <w:sz w:val="24"/>
          <w:szCs w:val="24"/>
        </w:rPr>
        <w:t xml:space="preserve"> system (</w:t>
      </w:r>
      <w:proofErr w:type="spellStart"/>
      <w:r w:rsidR="008502BD" w:rsidRPr="00AC4423">
        <w:rPr>
          <w:rFonts w:ascii="Arial" w:hAnsi="Arial" w:cs="Arial"/>
          <w:color w:val="002060"/>
          <w:sz w:val="24"/>
          <w:szCs w:val="24"/>
        </w:rPr>
        <w:t>JobTrain</w:t>
      </w:r>
      <w:proofErr w:type="spellEnd"/>
      <w:r w:rsidR="008502BD" w:rsidRPr="00AC4423">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AC4423">
        <w:rPr>
          <w:rFonts w:ascii="Arial" w:hAnsi="Arial" w:cs="Arial"/>
          <w:color w:val="002060"/>
          <w:sz w:val="24"/>
          <w:szCs w:val="24"/>
        </w:rPr>
        <w:t>eRecruitment</w:t>
      </w:r>
      <w:proofErr w:type="spellEnd"/>
      <w:r w:rsidR="008502BD" w:rsidRPr="00AC4423">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AC4423"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AC4423" w:rsidRDefault="008502BD" w:rsidP="00067415">
      <w:pPr>
        <w:pStyle w:val="BodyText"/>
        <w:spacing w:after="0" w:line="240" w:lineRule="auto"/>
        <w:ind w:right="-6"/>
        <w:jc w:val="both"/>
        <w:rPr>
          <w:rFonts w:ascii="Arial" w:hAnsi="Arial" w:cs="Arial"/>
          <w:color w:val="002060"/>
          <w:sz w:val="24"/>
          <w:szCs w:val="24"/>
        </w:rPr>
      </w:pPr>
      <w:r w:rsidRPr="00AC4423">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AC4423" w:rsidRDefault="008502BD" w:rsidP="00067415">
      <w:pPr>
        <w:pStyle w:val="BodyText"/>
        <w:spacing w:after="0" w:line="240" w:lineRule="auto"/>
        <w:ind w:right="-6"/>
        <w:jc w:val="both"/>
        <w:rPr>
          <w:rFonts w:ascii="Arial" w:hAnsi="Arial" w:cs="Arial"/>
          <w:color w:val="002060"/>
          <w:sz w:val="24"/>
          <w:szCs w:val="24"/>
        </w:rPr>
      </w:pPr>
      <w:r w:rsidRPr="00AC4423">
        <w:rPr>
          <w:rFonts w:ascii="Arial" w:hAnsi="Arial" w:cs="Arial"/>
          <w:color w:val="002060"/>
          <w:sz w:val="24"/>
          <w:szCs w:val="24"/>
        </w:rPr>
        <w:t xml:space="preserve"> </w:t>
      </w:r>
    </w:p>
    <w:p w14:paraId="0718B11C" w14:textId="77777777" w:rsidR="008502BD" w:rsidRPr="00AC4423" w:rsidRDefault="008502BD" w:rsidP="00067415">
      <w:pPr>
        <w:pStyle w:val="BodyText"/>
        <w:spacing w:after="0" w:line="240" w:lineRule="auto"/>
        <w:ind w:right="-6"/>
        <w:jc w:val="both"/>
        <w:rPr>
          <w:rFonts w:ascii="Arial" w:hAnsi="Arial" w:cs="Arial"/>
          <w:color w:val="002060"/>
          <w:sz w:val="24"/>
          <w:szCs w:val="24"/>
        </w:rPr>
      </w:pPr>
      <w:r w:rsidRPr="00AC4423">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AC4423"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AC4423" w:rsidRDefault="008502BD" w:rsidP="00067415">
      <w:pPr>
        <w:rPr>
          <w:rFonts w:ascii="Arial" w:hAnsi="Arial" w:cs="Arial"/>
          <w:color w:val="002060"/>
        </w:rPr>
      </w:pPr>
      <w:r w:rsidRPr="00AC4423">
        <w:rPr>
          <w:rFonts w:ascii="Arial" w:hAnsi="Arial" w:cs="Arial"/>
          <w:color w:val="002060"/>
        </w:rPr>
        <w:t xml:space="preserve">NHS GGC is unable to accept written applications; all applications must be submitted via </w:t>
      </w:r>
      <w:proofErr w:type="spellStart"/>
      <w:r w:rsidRPr="00AC4423">
        <w:rPr>
          <w:rFonts w:ascii="Arial" w:hAnsi="Arial" w:cs="Arial"/>
          <w:color w:val="002060"/>
        </w:rPr>
        <w:t>eRecruitment</w:t>
      </w:r>
      <w:proofErr w:type="spellEnd"/>
      <w:r w:rsidRPr="00AC4423">
        <w:rPr>
          <w:rFonts w:ascii="Arial" w:hAnsi="Arial" w:cs="Arial"/>
          <w:color w:val="002060"/>
        </w:rPr>
        <w:t xml:space="preserve"> system, </w:t>
      </w:r>
      <w:proofErr w:type="spellStart"/>
      <w:r w:rsidRPr="00AC4423">
        <w:rPr>
          <w:rFonts w:ascii="Arial" w:hAnsi="Arial" w:cs="Arial"/>
          <w:color w:val="002060"/>
        </w:rPr>
        <w:t>JobTrain</w:t>
      </w:r>
      <w:proofErr w:type="spellEnd"/>
      <w:r w:rsidRPr="00AC4423">
        <w:rPr>
          <w:rFonts w:ascii="Arial" w:hAnsi="Arial" w:cs="Arial"/>
          <w:color w:val="002060"/>
        </w:rPr>
        <w:t xml:space="preserve">. Please visit </w:t>
      </w:r>
      <w:hyperlink r:id="rId35" w:history="1">
        <w:r w:rsidRPr="00AC4423">
          <w:rPr>
            <w:rStyle w:val="Hyperlink"/>
            <w:rFonts w:ascii="Arial" w:hAnsi="Arial" w:cs="Arial"/>
            <w:b/>
            <w:color w:val="002060"/>
          </w:rPr>
          <w:t>https://apply.jobs.scot.nhs.uk</w:t>
        </w:r>
      </w:hyperlink>
    </w:p>
    <w:p w14:paraId="28498343" w14:textId="77777777" w:rsidR="008502BD" w:rsidRPr="00AC4423" w:rsidRDefault="008502BD" w:rsidP="00067415">
      <w:pPr>
        <w:rPr>
          <w:rFonts w:ascii="Arial" w:hAnsi="Arial" w:cs="Arial"/>
          <w:b/>
          <w:color w:val="002060"/>
          <w:u w:val="single"/>
        </w:rPr>
      </w:pPr>
    </w:p>
    <w:p w14:paraId="273D6B4C" w14:textId="77777777" w:rsidR="008502BD" w:rsidRPr="00AC4423" w:rsidRDefault="008502BD" w:rsidP="00067415">
      <w:pPr>
        <w:rPr>
          <w:rFonts w:ascii="Arial" w:hAnsi="Arial" w:cs="Arial"/>
          <w:b/>
          <w:color w:val="002060"/>
          <w:u w:val="single"/>
        </w:rPr>
      </w:pPr>
      <w:r w:rsidRPr="00AC4423">
        <w:rPr>
          <w:rFonts w:ascii="Arial" w:hAnsi="Arial" w:cs="Arial"/>
          <w:b/>
          <w:color w:val="002060"/>
          <w:u w:val="single"/>
        </w:rPr>
        <w:t xml:space="preserve">Contact Us </w:t>
      </w:r>
    </w:p>
    <w:p w14:paraId="7A4A00CC" w14:textId="77777777" w:rsidR="008502BD" w:rsidRPr="00AC4423" w:rsidRDefault="008502BD" w:rsidP="00067415">
      <w:pPr>
        <w:rPr>
          <w:rFonts w:ascii="Arial" w:hAnsi="Arial" w:cs="Arial"/>
          <w:b/>
          <w:color w:val="002060"/>
          <w:u w:val="single"/>
        </w:rPr>
      </w:pPr>
    </w:p>
    <w:p w14:paraId="040D892D"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AC4423" w:rsidRDefault="008502BD" w:rsidP="00067415">
      <w:pPr>
        <w:rPr>
          <w:rFonts w:ascii="Arial" w:hAnsi="Arial" w:cs="Arial"/>
          <w:color w:val="002060"/>
        </w:rPr>
      </w:pPr>
      <w:r w:rsidRPr="00AC4423">
        <w:rPr>
          <w:rFonts w:ascii="Arial" w:hAnsi="Arial" w:cs="Arial"/>
          <w:color w:val="002060"/>
        </w:rPr>
        <w:t xml:space="preserve">    </w:t>
      </w:r>
    </w:p>
    <w:p w14:paraId="35A5E6E6" w14:textId="77777777" w:rsidR="008502BD" w:rsidRPr="00AC4423" w:rsidRDefault="008502BD" w:rsidP="00067415">
      <w:pPr>
        <w:pStyle w:val="Default"/>
        <w:rPr>
          <w:color w:val="002060"/>
        </w:rPr>
      </w:pPr>
      <w:r w:rsidRPr="00AC4423">
        <w:rPr>
          <w:color w:val="002060"/>
        </w:rPr>
        <w:t xml:space="preserve">                            Tel: +44 (0)141 278 2700 and select Option 1 </w:t>
      </w:r>
    </w:p>
    <w:p w14:paraId="3897C851" w14:textId="77777777" w:rsidR="008502BD" w:rsidRPr="00AC4423" w:rsidRDefault="008502BD" w:rsidP="00067415">
      <w:pPr>
        <w:pStyle w:val="Default"/>
        <w:rPr>
          <w:color w:val="002060"/>
        </w:rPr>
      </w:pPr>
      <w:r w:rsidRPr="00AC4423">
        <w:rPr>
          <w:color w:val="002060"/>
        </w:rPr>
        <w:t xml:space="preserve">                              Email: </w:t>
      </w:r>
      <w:proofErr w:type="spellStart"/>
      <w:r w:rsidRPr="00AC4423">
        <w:rPr>
          <w:color w:val="002060"/>
          <w:u w:val="single"/>
        </w:rPr>
        <w:t>nhsggc</w:t>
      </w:r>
      <w:r w:rsidR="00837605" w:rsidRPr="00AC4423">
        <w:rPr>
          <w:color w:val="002060"/>
          <w:u w:val="single"/>
        </w:rPr>
        <w:t>.</w:t>
      </w:r>
      <w:r w:rsidRPr="00AC4423">
        <w:rPr>
          <w:color w:val="002060"/>
          <w:u w:val="single"/>
        </w:rPr>
        <w:t>recruitment@nhs.</w:t>
      </w:r>
      <w:r w:rsidR="00837605" w:rsidRPr="00AC4423">
        <w:rPr>
          <w:color w:val="002060"/>
          <w:u w:val="single"/>
        </w:rPr>
        <w:t>scot</w:t>
      </w:r>
      <w:proofErr w:type="spellEnd"/>
    </w:p>
    <w:p w14:paraId="31EC9F32" w14:textId="374FB321" w:rsidR="008502BD" w:rsidRPr="00AC4423" w:rsidRDefault="00D46479" w:rsidP="00067415">
      <w:pPr>
        <w:rPr>
          <w:rFonts w:ascii="Arial" w:hAnsi="Arial" w:cs="Arial"/>
          <w:color w:val="002060"/>
        </w:rPr>
      </w:pPr>
      <w:r w:rsidRPr="00AC4423">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AC4423" w:rsidRDefault="008502BD" w:rsidP="00067415">
      <w:pPr>
        <w:rPr>
          <w:rFonts w:ascii="Arial" w:hAnsi="Arial" w:cs="Arial"/>
          <w:b/>
          <w:iCs/>
          <w:color w:val="002060"/>
        </w:rPr>
      </w:pPr>
      <w:r w:rsidRPr="00AC4423">
        <w:rPr>
          <w:rFonts w:ascii="Arial" w:hAnsi="Arial" w:cs="Arial"/>
          <w:color w:val="002060"/>
        </w:rPr>
        <w:t xml:space="preserve">Thank you for your interest in NHS Greater Glasgow and Clyde, we look forward to receiving your application. </w:t>
      </w:r>
    </w:p>
    <w:p w14:paraId="7C1A021E" w14:textId="7B6A7702" w:rsidR="008502BD" w:rsidRPr="00AC4423" w:rsidRDefault="00D46479" w:rsidP="00067415">
      <w:pPr>
        <w:rPr>
          <w:rFonts w:ascii="Calibri" w:hAnsi="Calibri"/>
          <w:color w:val="002060"/>
        </w:rPr>
      </w:pPr>
      <w:r w:rsidRPr="00AC4423">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AC4423" w:rsidRDefault="008502BD" w:rsidP="00067415">
      <w:pPr>
        <w:spacing w:after="200" w:line="276" w:lineRule="auto"/>
        <w:rPr>
          <w:rFonts w:ascii="Arial" w:hAnsi="Arial" w:cs="Arial"/>
          <w:b/>
          <w:iCs/>
          <w:color w:val="002060"/>
        </w:rPr>
      </w:pPr>
    </w:p>
    <w:p w14:paraId="2AA17267" w14:textId="77777777" w:rsidR="008502BD" w:rsidRPr="00AC4423" w:rsidRDefault="008502BD" w:rsidP="00067415">
      <w:pPr>
        <w:spacing w:after="200" w:line="276" w:lineRule="auto"/>
        <w:rPr>
          <w:rFonts w:ascii="Arial" w:hAnsi="Arial" w:cs="Arial"/>
          <w:b/>
          <w:iCs/>
          <w:color w:val="002060"/>
        </w:rPr>
      </w:pPr>
    </w:p>
    <w:p w14:paraId="0EAE9969" w14:textId="77777777" w:rsidR="008502BD" w:rsidRPr="00AC4423" w:rsidRDefault="008502BD" w:rsidP="00067415">
      <w:pPr>
        <w:spacing w:after="200" w:line="276" w:lineRule="auto"/>
        <w:rPr>
          <w:rFonts w:ascii="Arial" w:hAnsi="Arial" w:cs="Arial"/>
          <w:b/>
          <w:iCs/>
          <w:color w:val="002060"/>
        </w:rPr>
      </w:pPr>
    </w:p>
    <w:p w14:paraId="5B400944" w14:textId="77777777" w:rsidR="008502BD" w:rsidRPr="00AC4423" w:rsidRDefault="008502BD" w:rsidP="00067415">
      <w:pPr>
        <w:spacing w:after="200" w:line="276" w:lineRule="auto"/>
        <w:rPr>
          <w:rFonts w:ascii="Arial" w:hAnsi="Arial" w:cs="Arial"/>
          <w:b/>
          <w:iCs/>
          <w:color w:val="002060"/>
        </w:rPr>
      </w:pPr>
    </w:p>
    <w:p w14:paraId="1778DCB1" w14:textId="77777777" w:rsidR="000C537C" w:rsidRPr="00AC4423" w:rsidRDefault="000C537C" w:rsidP="00067415">
      <w:pPr>
        <w:kinsoku w:val="0"/>
        <w:overflowPunct w:val="0"/>
        <w:jc w:val="both"/>
        <w:rPr>
          <w:rFonts w:ascii="Arial" w:hAnsi="Arial" w:cs="Arial"/>
          <w:b/>
          <w:bCs/>
          <w:color w:val="002060"/>
          <w:sz w:val="32"/>
          <w:szCs w:val="32"/>
        </w:rPr>
      </w:pPr>
    </w:p>
    <w:p w14:paraId="16D5191B" w14:textId="77777777" w:rsidR="000C537C" w:rsidRPr="00AC4423" w:rsidRDefault="000C537C" w:rsidP="00067415">
      <w:pPr>
        <w:kinsoku w:val="0"/>
        <w:overflowPunct w:val="0"/>
        <w:jc w:val="both"/>
        <w:rPr>
          <w:rFonts w:ascii="Arial" w:hAnsi="Arial" w:cs="Arial"/>
          <w:b/>
          <w:bCs/>
          <w:color w:val="002060"/>
          <w:sz w:val="32"/>
          <w:szCs w:val="32"/>
        </w:rPr>
      </w:pPr>
    </w:p>
    <w:p w14:paraId="42B0516A" w14:textId="12B72362" w:rsidR="008502BD" w:rsidRPr="00AC4423" w:rsidRDefault="00312CB8" w:rsidP="00067415">
      <w:pPr>
        <w:kinsoku w:val="0"/>
        <w:overflowPunct w:val="0"/>
        <w:jc w:val="both"/>
        <w:rPr>
          <w:rFonts w:ascii="Arial" w:hAnsi="Arial" w:cs="Arial"/>
          <w:b/>
          <w:bCs/>
          <w:color w:val="002060"/>
          <w:sz w:val="32"/>
          <w:szCs w:val="32"/>
        </w:rPr>
      </w:pPr>
      <w:r w:rsidRPr="00AC4423">
        <w:rPr>
          <w:rFonts w:ascii="Arial" w:hAnsi="Arial" w:cs="Arial"/>
          <w:b/>
          <w:bCs/>
          <w:color w:val="002060"/>
          <w:sz w:val="32"/>
          <w:szCs w:val="32"/>
        </w:rPr>
        <w:t>Section 7</w:t>
      </w:r>
      <w:r w:rsidR="008502BD" w:rsidRPr="00AC4423">
        <w:rPr>
          <w:rFonts w:ascii="Arial" w:hAnsi="Arial" w:cs="Arial"/>
          <w:b/>
          <w:bCs/>
          <w:color w:val="002060"/>
          <w:sz w:val="32"/>
          <w:szCs w:val="32"/>
        </w:rPr>
        <w:t>:</w:t>
      </w:r>
      <w:r w:rsidR="008502BD" w:rsidRPr="00AC4423">
        <w:rPr>
          <w:rFonts w:ascii="Arial" w:hAnsi="Arial" w:cs="Arial"/>
          <w:b/>
          <w:bCs/>
          <w:color w:val="002060"/>
          <w:sz w:val="32"/>
          <w:szCs w:val="32"/>
        </w:rPr>
        <w:tab/>
      </w:r>
    </w:p>
    <w:p w14:paraId="013035F0" w14:textId="77777777" w:rsidR="008502BD" w:rsidRPr="00AC4423" w:rsidRDefault="008502BD" w:rsidP="00067415">
      <w:pPr>
        <w:kinsoku w:val="0"/>
        <w:overflowPunct w:val="0"/>
        <w:jc w:val="both"/>
        <w:rPr>
          <w:rFonts w:ascii="Arial" w:hAnsi="Arial" w:cs="Arial"/>
          <w:b/>
          <w:bCs/>
          <w:color w:val="002060"/>
          <w:sz w:val="32"/>
        </w:rPr>
      </w:pPr>
      <w:r w:rsidRPr="00AC4423">
        <w:rPr>
          <w:rFonts w:ascii="Arial" w:hAnsi="Arial" w:cs="Arial"/>
          <w:b/>
          <w:bCs/>
          <w:color w:val="002060"/>
          <w:sz w:val="32"/>
          <w:szCs w:val="32"/>
        </w:rPr>
        <w:t>About NHS Greater Glasgow and Clyde</w:t>
      </w:r>
    </w:p>
    <w:p w14:paraId="3191F747" w14:textId="77777777" w:rsidR="008502BD" w:rsidRPr="00AC4423" w:rsidRDefault="008502BD" w:rsidP="00067415">
      <w:pPr>
        <w:rPr>
          <w:rFonts w:ascii="Arial" w:hAnsi="Arial" w:cs="Arial"/>
          <w:color w:val="002060"/>
        </w:rPr>
      </w:pPr>
    </w:p>
    <w:p w14:paraId="47C83663" w14:textId="2C67C264" w:rsidR="008502BD" w:rsidRPr="00AC4423" w:rsidRDefault="008502BD" w:rsidP="00067415">
      <w:pPr>
        <w:jc w:val="both"/>
        <w:rPr>
          <w:rFonts w:ascii="Arial" w:hAnsi="Arial" w:cs="Arial"/>
          <w:color w:val="002060"/>
        </w:rPr>
      </w:pPr>
      <w:r w:rsidRPr="00AC4423">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AC4423">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AC4423" w:rsidRDefault="008502BD" w:rsidP="00067415">
      <w:pPr>
        <w:spacing w:before="300" w:after="300"/>
        <w:jc w:val="both"/>
        <w:rPr>
          <w:rFonts w:ascii="Arial" w:hAnsi="Arial" w:cs="Arial"/>
          <w:color w:val="002060"/>
        </w:rPr>
      </w:pPr>
      <w:r w:rsidRPr="00AC4423">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AC4423" w:rsidRDefault="008502BD" w:rsidP="00067415">
      <w:pPr>
        <w:pStyle w:val="Heading2"/>
        <w:ind w:left="0"/>
        <w:rPr>
          <w:color w:val="002060"/>
          <w:sz w:val="24"/>
          <w:szCs w:val="24"/>
        </w:rPr>
      </w:pPr>
      <w:r w:rsidRPr="00AC4423">
        <w:rPr>
          <w:color w:val="002060"/>
          <w:sz w:val="24"/>
          <w:szCs w:val="24"/>
        </w:rPr>
        <w:t>Capital Building Modernisation Programme</w:t>
      </w:r>
    </w:p>
    <w:p w14:paraId="2B208EF7" w14:textId="77777777" w:rsidR="008502BD" w:rsidRPr="00AC4423" w:rsidRDefault="008502BD" w:rsidP="00067415">
      <w:pPr>
        <w:pStyle w:val="NormalWeb"/>
        <w:spacing w:after="0"/>
        <w:jc w:val="both"/>
        <w:rPr>
          <w:rFonts w:ascii="Arial" w:hAnsi="Arial" w:cs="Arial"/>
          <w:color w:val="002060"/>
        </w:rPr>
      </w:pPr>
      <w:r w:rsidRPr="00AC4423">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AC4423">
        <w:rPr>
          <w:rFonts w:ascii="Arial" w:hAnsi="Arial" w:cs="Arial"/>
          <w:color w:val="002060"/>
        </w:rPr>
        <w:t>Stobhill</w:t>
      </w:r>
      <w:proofErr w:type="spellEnd"/>
      <w:r w:rsidRPr="00AC4423">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AC4423" w:rsidRDefault="008502BD" w:rsidP="00067415">
      <w:pPr>
        <w:pStyle w:val="NormalWeb"/>
        <w:spacing w:after="0"/>
        <w:jc w:val="both"/>
        <w:rPr>
          <w:rFonts w:ascii="Arial" w:hAnsi="Arial" w:cs="Arial"/>
          <w:color w:val="002060"/>
        </w:rPr>
      </w:pPr>
    </w:p>
    <w:p w14:paraId="373A7ED4" w14:textId="77777777" w:rsidR="008502BD" w:rsidRPr="00AC4423" w:rsidRDefault="008502BD" w:rsidP="00067415">
      <w:pPr>
        <w:jc w:val="both"/>
        <w:rPr>
          <w:rFonts w:ascii="Arial" w:hAnsi="Arial" w:cs="Arial"/>
          <w:b/>
          <w:bCs/>
          <w:color w:val="002060"/>
        </w:rPr>
      </w:pPr>
      <w:r w:rsidRPr="00AC4423">
        <w:rPr>
          <w:rFonts w:ascii="Arial" w:hAnsi="Arial" w:cs="Arial"/>
          <w:b/>
          <w:bCs/>
          <w:color w:val="002060"/>
        </w:rPr>
        <w:t>NHS Greater Glasgow and Clyde, Acute Services Division</w:t>
      </w:r>
    </w:p>
    <w:p w14:paraId="5A205DE3" w14:textId="77777777" w:rsidR="008502BD" w:rsidRPr="00AC4423" w:rsidRDefault="008502BD" w:rsidP="00067415">
      <w:pPr>
        <w:shd w:val="clear" w:color="auto" w:fill="FFFFFF"/>
        <w:jc w:val="both"/>
        <w:rPr>
          <w:rFonts w:ascii="Calibri" w:hAnsi="Calibri" w:cs="Arial"/>
          <w:bCs/>
          <w:color w:val="002060"/>
        </w:rPr>
      </w:pPr>
    </w:p>
    <w:p w14:paraId="26BEA342" w14:textId="77777777" w:rsidR="008502BD" w:rsidRPr="00AC4423" w:rsidRDefault="00E30E13" w:rsidP="00067415">
      <w:pPr>
        <w:shd w:val="clear" w:color="auto" w:fill="FFFFFF"/>
        <w:jc w:val="both"/>
        <w:rPr>
          <w:rFonts w:ascii="Arial" w:hAnsi="Arial" w:cs="Arial"/>
          <w:color w:val="002060"/>
        </w:rPr>
      </w:pPr>
      <w:r w:rsidRPr="00AC4423">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AC4423">
        <w:rPr>
          <w:rFonts w:ascii="Arial" w:hAnsi="Arial" w:cs="Arial"/>
          <w:color w:val="002060"/>
        </w:rPr>
        <w:t xml:space="preserve"> </w:t>
      </w:r>
    </w:p>
    <w:p w14:paraId="7A89F3FD" w14:textId="77777777" w:rsidR="008502BD" w:rsidRPr="00AC4423" w:rsidRDefault="008502BD" w:rsidP="00067415">
      <w:pPr>
        <w:shd w:val="clear" w:color="auto" w:fill="FFFFFF"/>
        <w:jc w:val="both"/>
        <w:rPr>
          <w:rFonts w:ascii="Arial" w:hAnsi="Arial" w:cs="Arial"/>
          <w:color w:val="002060"/>
        </w:rPr>
      </w:pPr>
    </w:p>
    <w:p w14:paraId="19622906" w14:textId="77777777" w:rsidR="008502BD" w:rsidRPr="00AC4423" w:rsidRDefault="008502BD" w:rsidP="00067415">
      <w:pPr>
        <w:rPr>
          <w:rFonts w:ascii="Arial" w:hAnsi="Arial" w:cs="Arial"/>
          <w:color w:val="002060"/>
        </w:rPr>
      </w:pPr>
      <w:r w:rsidRPr="00AC4423">
        <w:rPr>
          <w:rFonts w:ascii="Arial" w:hAnsi="Arial" w:cs="Arial"/>
          <w:color w:val="002060"/>
        </w:rPr>
        <w:t>The dimensions of the Directorates/Sectors are around:</w:t>
      </w:r>
    </w:p>
    <w:p w14:paraId="65CC853F" w14:textId="77777777" w:rsidR="008502BD" w:rsidRPr="00AC4423"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AC4423" w:rsidRPr="00AC4423" w14:paraId="338A3646" w14:textId="77777777" w:rsidTr="00E65521">
        <w:tc>
          <w:tcPr>
            <w:tcW w:w="3319" w:type="dxa"/>
          </w:tcPr>
          <w:p w14:paraId="7220B952" w14:textId="77777777" w:rsidR="008502BD" w:rsidRPr="00AC4423" w:rsidRDefault="008502BD" w:rsidP="00067415">
            <w:pPr>
              <w:jc w:val="center"/>
              <w:rPr>
                <w:rFonts w:ascii="Arial" w:hAnsi="Arial" w:cs="Arial"/>
                <w:b/>
                <w:color w:val="002060"/>
              </w:rPr>
            </w:pPr>
            <w:r w:rsidRPr="00AC4423">
              <w:rPr>
                <w:rFonts w:ascii="Arial" w:hAnsi="Arial" w:cs="Arial"/>
                <w:b/>
                <w:color w:val="002060"/>
              </w:rPr>
              <w:t>Sector/Directorate</w:t>
            </w:r>
          </w:p>
        </w:tc>
        <w:tc>
          <w:tcPr>
            <w:tcW w:w="3319" w:type="dxa"/>
          </w:tcPr>
          <w:p w14:paraId="6C726D28" w14:textId="77777777" w:rsidR="008502BD" w:rsidRPr="00AC4423" w:rsidRDefault="008502BD" w:rsidP="00067415">
            <w:pPr>
              <w:jc w:val="center"/>
              <w:rPr>
                <w:rFonts w:ascii="Arial" w:hAnsi="Arial" w:cs="Arial"/>
                <w:b/>
                <w:color w:val="002060"/>
              </w:rPr>
            </w:pPr>
            <w:r w:rsidRPr="00AC4423">
              <w:rPr>
                <w:rFonts w:ascii="Arial" w:hAnsi="Arial" w:cs="Arial"/>
                <w:b/>
                <w:color w:val="002060"/>
              </w:rPr>
              <w:t>Budget (£m)</w:t>
            </w:r>
          </w:p>
        </w:tc>
        <w:tc>
          <w:tcPr>
            <w:tcW w:w="3319" w:type="dxa"/>
          </w:tcPr>
          <w:p w14:paraId="7CD286CC" w14:textId="77777777" w:rsidR="008502BD" w:rsidRPr="00AC4423" w:rsidRDefault="008502BD" w:rsidP="00067415">
            <w:pPr>
              <w:jc w:val="center"/>
              <w:rPr>
                <w:rFonts w:ascii="Arial" w:hAnsi="Arial" w:cs="Arial"/>
                <w:b/>
                <w:color w:val="002060"/>
              </w:rPr>
            </w:pPr>
            <w:r w:rsidRPr="00AC4423">
              <w:rPr>
                <w:rFonts w:ascii="Arial" w:hAnsi="Arial" w:cs="Arial"/>
                <w:b/>
                <w:color w:val="002060"/>
              </w:rPr>
              <w:t>Staff numbers</w:t>
            </w:r>
          </w:p>
        </w:tc>
      </w:tr>
      <w:tr w:rsidR="00AC4423" w:rsidRPr="00AC4423" w14:paraId="112E94C5" w14:textId="77777777" w:rsidTr="00E65521">
        <w:tc>
          <w:tcPr>
            <w:tcW w:w="3319" w:type="dxa"/>
          </w:tcPr>
          <w:p w14:paraId="5850E023" w14:textId="77777777" w:rsidR="008502BD" w:rsidRPr="00AC4423" w:rsidRDefault="008502BD" w:rsidP="00067415">
            <w:pPr>
              <w:jc w:val="center"/>
              <w:rPr>
                <w:rFonts w:ascii="Arial" w:hAnsi="Arial" w:cs="Arial"/>
                <w:color w:val="002060"/>
              </w:rPr>
            </w:pPr>
            <w:r w:rsidRPr="00AC4423">
              <w:rPr>
                <w:rFonts w:ascii="Arial" w:hAnsi="Arial" w:cs="Arial"/>
                <w:color w:val="002060"/>
              </w:rPr>
              <w:t>South</w:t>
            </w:r>
          </w:p>
        </w:tc>
        <w:tc>
          <w:tcPr>
            <w:tcW w:w="3319" w:type="dxa"/>
          </w:tcPr>
          <w:p w14:paraId="31B38E36" w14:textId="77777777" w:rsidR="008502BD" w:rsidRPr="00AC4423" w:rsidRDefault="008502BD" w:rsidP="00067415">
            <w:pPr>
              <w:jc w:val="center"/>
              <w:rPr>
                <w:rFonts w:ascii="Arial" w:hAnsi="Arial" w:cs="Arial"/>
                <w:color w:val="002060"/>
              </w:rPr>
            </w:pPr>
            <w:r w:rsidRPr="00AC4423">
              <w:rPr>
                <w:rFonts w:ascii="Arial" w:hAnsi="Arial" w:cs="Arial"/>
                <w:color w:val="002060"/>
              </w:rPr>
              <w:t>£353m</w:t>
            </w:r>
          </w:p>
        </w:tc>
        <w:tc>
          <w:tcPr>
            <w:tcW w:w="3319" w:type="dxa"/>
          </w:tcPr>
          <w:p w14:paraId="50636BE2" w14:textId="77777777" w:rsidR="008502BD" w:rsidRPr="00AC4423" w:rsidRDefault="008502BD" w:rsidP="00067415">
            <w:pPr>
              <w:jc w:val="center"/>
              <w:rPr>
                <w:rFonts w:ascii="Arial" w:hAnsi="Arial" w:cs="Arial"/>
                <w:color w:val="002060"/>
              </w:rPr>
            </w:pPr>
            <w:r w:rsidRPr="00AC4423">
              <w:rPr>
                <w:rFonts w:ascii="Arial" w:hAnsi="Arial" w:cs="Arial"/>
                <w:color w:val="002060"/>
              </w:rPr>
              <w:t>5,116</w:t>
            </w:r>
          </w:p>
        </w:tc>
      </w:tr>
      <w:tr w:rsidR="00AC4423" w:rsidRPr="00AC4423" w14:paraId="14801AC1" w14:textId="77777777" w:rsidTr="00E65521">
        <w:tc>
          <w:tcPr>
            <w:tcW w:w="3319" w:type="dxa"/>
          </w:tcPr>
          <w:p w14:paraId="430E10F9" w14:textId="77777777" w:rsidR="008502BD" w:rsidRPr="00AC4423" w:rsidRDefault="008502BD" w:rsidP="00067415">
            <w:pPr>
              <w:jc w:val="center"/>
              <w:rPr>
                <w:rFonts w:ascii="Arial" w:hAnsi="Arial" w:cs="Arial"/>
                <w:color w:val="002060"/>
              </w:rPr>
            </w:pPr>
            <w:r w:rsidRPr="00AC4423">
              <w:rPr>
                <w:rFonts w:ascii="Arial" w:hAnsi="Arial" w:cs="Arial"/>
                <w:color w:val="002060"/>
              </w:rPr>
              <w:t>Regional</w:t>
            </w:r>
          </w:p>
        </w:tc>
        <w:tc>
          <w:tcPr>
            <w:tcW w:w="3319" w:type="dxa"/>
          </w:tcPr>
          <w:p w14:paraId="0DADFE45" w14:textId="77777777" w:rsidR="008502BD" w:rsidRPr="00AC4423" w:rsidRDefault="008502BD" w:rsidP="00067415">
            <w:pPr>
              <w:jc w:val="center"/>
              <w:rPr>
                <w:rFonts w:ascii="Arial" w:hAnsi="Arial" w:cs="Arial"/>
                <w:color w:val="002060"/>
              </w:rPr>
            </w:pPr>
            <w:r w:rsidRPr="00AC4423">
              <w:rPr>
                <w:rFonts w:ascii="Arial" w:hAnsi="Arial" w:cs="Arial"/>
                <w:color w:val="002060"/>
              </w:rPr>
              <w:t>£273m</w:t>
            </w:r>
          </w:p>
        </w:tc>
        <w:tc>
          <w:tcPr>
            <w:tcW w:w="3319" w:type="dxa"/>
          </w:tcPr>
          <w:p w14:paraId="6700606D" w14:textId="77777777" w:rsidR="008502BD" w:rsidRPr="00AC4423" w:rsidRDefault="008502BD" w:rsidP="00067415">
            <w:pPr>
              <w:jc w:val="center"/>
              <w:rPr>
                <w:rFonts w:ascii="Arial" w:hAnsi="Arial" w:cs="Arial"/>
                <w:color w:val="002060"/>
              </w:rPr>
            </w:pPr>
            <w:r w:rsidRPr="00AC4423">
              <w:rPr>
                <w:rFonts w:ascii="Arial" w:hAnsi="Arial" w:cs="Arial"/>
                <w:color w:val="002060"/>
              </w:rPr>
              <w:t>3,486</w:t>
            </w:r>
          </w:p>
        </w:tc>
      </w:tr>
      <w:tr w:rsidR="00AC4423" w:rsidRPr="00AC4423" w14:paraId="71F601DA" w14:textId="77777777" w:rsidTr="00E65521">
        <w:tc>
          <w:tcPr>
            <w:tcW w:w="3319" w:type="dxa"/>
          </w:tcPr>
          <w:p w14:paraId="118F19D6" w14:textId="77777777" w:rsidR="008502BD" w:rsidRPr="00AC4423" w:rsidRDefault="008502BD" w:rsidP="00067415">
            <w:pPr>
              <w:jc w:val="center"/>
              <w:rPr>
                <w:rFonts w:ascii="Arial" w:hAnsi="Arial" w:cs="Arial"/>
                <w:color w:val="002060"/>
              </w:rPr>
            </w:pPr>
            <w:r w:rsidRPr="00AC4423">
              <w:rPr>
                <w:rFonts w:ascii="Arial" w:hAnsi="Arial" w:cs="Arial"/>
                <w:color w:val="002060"/>
              </w:rPr>
              <w:t>North</w:t>
            </w:r>
          </w:p>
        </w:tc>
        <w:tc>
          <w:tcPr>
            <w:tcW w:w="3319" w:type="dxa"/>
          </w:tcPr>
          <w:p w14:paraId="39DED14D" w14:textId="77777777" w:rsidR="008502BD" w:rsidRPr="00AC4423" w:rsidRDefault="008502BD" w:rsidP="00067415">
            <w:pPr>
              <w:jc w:val="center"/>
              <w:rPr>
                <w:rFonts w:ascii="Arial" w:hAnsi="Arial" w:cs="Arial"/>
                <w:color w:val="002060"/>
              </w:rPr>
            </w:pPr>
            <w:r w:rsidRPr="00AC4423">
              <w:rPr>
                <w:rFonts w:ascii="Arial" w:hAnsi="Arial" w:cs="Arial"/>
                <w:color w:val="002060"/>
              </w:rPr>
              <w:t>£193m</w:t>
            </w:r>
          </w:p>
        </w:tc>
        <w:tc>
          <w:tcPr>
            <w:tcW w:w="3319" w:type="dxa"/>
          </w:tcPr>
          <w:p w14:paraId="34105768" w14:textId="77777777" w:rsidR="008502BD" w:rsidRPr="00AC4423" w:rsidRDefault="008502BD" w:rsidP="00067415">
            <w:pPr>
              <w:jc w:val="center"/>
              <w:rPr>
                <w:rFonts w:ascii="Arial" w:hAnsi="Arial" w:cs="Arial"/>
                <w:color w:val="002060"/>
              </w:rPr>
            </w:pPr>
            <w:r w:rsidRPr="00AC4423">
              <w:rPr>
                <w:rFonts w:ascii="Arial" w:hAnsi="Arial" w:cs="Arial"/>
                <w:color w:val="002060"/>
              </w:rPr>
              <w:t>3,397</w:t>
            </w:r>
          </w:p>
        </w:tc>
      </w:tr>
      <w:tr w:rsidR="00AC4423" w:rsidRPr="00AC4423" w14:paraId="1A9CEF3A" w14:textId="77777777" w:rsidTr="00E65521">
        <w:tc>
          <w:tcPr>
            <w:tcW w:w="3319" w:type="dxa"/>
          </w:tcPr>
          <w:p w14:paraId="05B1F692" w14:textId="77777777" w:rsidR="008502BD" w:rsidRPr="00AC4423" w:rsidRDefault="008502BD" w:rsidP="00067415">
            <w:pPr>
              <w:jc w:val="center"/>
              <w:rPr>
                <w:rFonts w:ascii="Arial" w:hAnsi="Arial" w:cs="Arial"/>
                <w:color w:val="002060"/>
              </w:rPr>
            </w:pPr>
            <w:r w:rsidRPr="00AC4423">
              <w:rPr>
                <w:rFonts w:ascii="Arial" w:hAnsi="Arial" w:cs="Arial"/>
                <w:color w:val="002060"/>
              </w:rPr>
              <w:t>W&amp;C</w:t>
            </w:r>
          </w:p>
        </w:tc>
        <w:tc>
          <w:tcPr>
            <w:tcW w:w="3319" w:type="dxa"/>
          </w:tcPr>
          <w:p w14:paraId="174CE195" w14:textId="77777777" w:rsidR="008502BD" w:rsidRPr="00AC4423" w:rsidRDefault="008502BD" w:rsidP="00067415">
            <w:pPr>
              <w:jc w:val="center"/>
              <w:rPr>
                <w:rFonts w:ascii="Arial" w:hAnsi="Arial" w:cs="Arial"/>
                <w:color w:val="002060"/>
              </w:rPr>
            </w:pPr>
            <w:r w:rsidRPr="00AC4423">
              <w:rPr>
                <w:rFonts w:ascii="Arial" w:hAnsi="Arial" w:cs="Arial"/>
                <w:color w:val="002060"/>
              </w:rPr>
              <w:t>£193m</w:t>
            </w:r>
          </w:p>
        </w:tc>
        <w:tc>
          <w:tcPr>
            <w:tcW w:w="3319" w:type="dxa"/>
          </w:tcPr>
          <w:p w14:paraId="7B76E0D9" w14:textId="77777777" w:rsidR="008502BD" w:rsidRPr="00AC4423" w:rsidRDefault="008502BD" w:rsidP="00067415">
            <w:pPr>
              <w:jc w:val="center"/>
              <w:rPr>
                <w:rFonts w:ascii="Arial" w:hAnsi="Arial" w:cs="Arial"/>
                <w:color w:val="002060"/>
              </w:rPr>
            </w:pPr>
            <w:r w:rsidRPr="00AC4423">
              <w:rPr>
                <w:rFonts w:ascii="Arial" w:hAnsi="Arial" w:cs="Arial"/>
                <w:color w:val="002060"/>
              </w:rPr>
              <w:t>2,961</w:t>
            </w:r>
          </w:p>
        </w:tc>
      </w:tr>
      <w:tr w:rsidR="00AC4423" w:rsidRPr="00AC4423" w14:paraId="00F0A470" w14:textId="77777777" w:rsidTr="00E65521">
        <w:tc>
          <w:tcPr>
            <w:tcW w:w="3319" w:type="dxa"/>
          </w:tcPr>
          <w:p w14:paraId="11924A6E" w14:textId="77777777" w:rsidR="008502BD" w:rsidRPr="00AC4423" w:rsidRDefault="008502BD" w:rsidP="00067415">
            <w:pPr>
              <w:jc w:val="center"/>
              <w:rPr>
                <w:rFonts w:ascii="Arial" w:hAnsi="Arial" w:cs="Arial"/>
                <w:color w:val="002060"/>
              </w:rPr>
            </w:pPr>
            <w:r w:rsidRPr="00AC4423">
              <w:rPr>
                <w:rFonts w:ascii="Arial" w:hAnsi="Arial" w:cs="Arial"/>
                <w:color w:val="002060"/>
              </w:rPr>
              <w:t>Diagnostics</w:t>
            </w:r>
          </w:p>
        </w:tc>
        <w:tc>
          <w:tcPr>
            <w:tcW w:w="3319" w:type="dxa"/>
          </w:tcPr>
          <w:p w14:paraId="343E26F1" w14:textId="77777777" w:rsidR="008502BD" w:rsidRPr="00AC4423" w:rsidRDefault="008502BD" w:rsidP="00067415">
            <w:pPr>
              <w:jc w:val="center"/>
              <w:rPr>
                <w:rFonts w:ascii="Arial" w:hAnsi="Arial" w:cs="Arial"/>
                <w:color w:val="002060"/>
              </w:rPr>
            </w:pPr>
            <w:r w:rsidRPr="00AC4423">
              <w:rPr>
                <w:rFonts w:ascii="Arial" w:hAnsi="Arial" w:cs="Arial"/>
                <w:color w:val="002060"/>
              </w:rPr>
              <w:t>£187m</w:t>
            </w:r>
          </w:p>
        </w:tc>
        <w:tc>
          <w:tcPr>
            <w:tcW w:w="3319" w:type="dxa"/>
          </w:tcPr>
          <w:p w14:paraId="4F68C23E" w14:textId="77777777" w:rsidR="008502BD" w:rsidRPr="00AC4423" w:rsidRDefault="008502BD" w:rsidP="00067415">
            <w:pPr>
              <w:jc w:val="center"/>
              <w:rPr>
                <w:rFonts w:ascii="Arial" w:hAnsi="Arial" w:cs="Arial"/>
                <w:color w:val="002060"/>
              </w:rPr>
            </w:pPr>
            <w:r w:rsidRPr="00AC4423">
              <w:rPr>
                <w:rFonts w:ascii="Arial" w:hAnsi="Arial" w:cs="Arial"/>
                <w:color w:val="002060"/>
              </w:rPr>
              <w:t>2,765</w:t>
            </w:r>
          </w:p>
        </w:tc>
      </w:tr>
      <w:tr w:rsidR="00AC4423" w:rsidRPr="00AC4423" w14:paraId="013A64AA" w14:textId="77777777" w:rsidTr="00E65521">
        <w:tc>
          <w:tcPr>
            <w:tcW w:w="3319" w:type="dxa"/>
          </w:tcPr>
          <w:p w14:paraId="2AE0FCFC" w14:textId="77777777" w:rsidR="008502BD" w:rsidRPr="00AC4423" w:rsidRDefault="008502BD" w:rsidP="00067415">
            <w:pPr>
              <w:jc w:val="center"/>
              <w:rPr>
                <w:rFonts w:ascii="Arial" w:hAnsi="Arial" w:cs="Arial"/>
                <w:color w:val="002060"/>
              </w:rPr>
            </w:pPr>
            <w:r w:rsidRPr="00AC4423">
              <w:rPr>
                <w:rFonts w:ascii="Arial" w:hAnsi="Arial" w:cs="Arial"/>
                <w:color w:val="002060"/>
              </w:rPr>
              <w:t>Clyde</w:t>
            </w:r>
          </w:p>
        </w:tc>
        <w:tc>
          <w:tcPr>
            <w:tcW w:w="3319" w:type="dxa"/>
          </w:tcPr>
          <w:p w14:paraId="14560E0B" w14:textId="77777777" w:rsidR="008502BD" w:rsidRPr="00AC4423" w:rsidRDefault="008502BD" w:rsidP="00067415">
            <w:pPr>
              <w:jc w:val="center"/>
              <w:rPr>
                <w:rFonts w:ascii="Arial" w:hAnsi="Arial" w:cs="Arial"/>
                <w:color w:val="002060"/>
              </w:rPr>
            </w:pPr>
            <w:r w:rsidRPr="00AC4423">
              <w:rPr>
                <w:rFonts w:ascii="Arial" w:hAnsi="Arial" w:cs="Arial"/>
                <w:color w:val="002060"/>
              </w:rPr>
              <w:t>£177m</w:t>
            </w:r>
          </w:p>
        </w:tc>
        <w:tc>
          <w:tcPr>
            <w:tcW w:w="3319" w:type="dxa"/>
          </w:tcPr>
          <w:p w14:paraId="44656758" w14:textId="77777777" w:rsidR="008502BD" w:rsidRPr="00AC4423" w:rsidRDefault="008502BD" w:rsidP="00067415">
            <w:pPr>
              <w:jc w:val="center"/>
              <w:rPr>
                <w:rFonts w:ascii="Arial" w:hAnsi="Arial" w:cs="Arial"/>
                <w:color w:val="002060"/>
              </w:rPr>
            </w:pPr>
            <w:r w:rsidRPr="00AC4423">
              <w:rPr>
                <w:rFonts w:ascii="Arial" w:hAnsi="Arial" w:cs="Arial"/>
                <w:color w:val="002060"/>
              </w:rPr>
              <w:t>3,019</w:t>
            </w:r>
          </w:p>
        </w:tc>
      </w:tr>
      <w:tr w:rsidR="00AC4423" w:rsidRPr="00AC4423" w14:paraId="3B194CCA" w14:textId="77777777" w:rsidTr="00E65521">
        <w:tc>
          <w:tcPr>
            <w:tcW w:w="3319" w:type="dxa"/>
          </w:tcPr>
          <w:p w14:paraId="383486B4" w14:textId="77777777" w:rsidR="008502BD" w:rsidRPr="00AC4423" w:rsidRDefault="008502BD" w:rsidP="00067415">
            <w:pPr>
              <w:jc w:val="center"/>
              <w:rPr>
                <w:rFonts w:ascii="Arial" w:hAnsi="Arial" w:cs="Arial"/>
                <w:color w:val="002060"/>
              </w:rPr>
            </w:pPr>
            <w:r w:rsidRPr="00AC4423">
              <w:rPr>
                <w:rFonts w:ascii="Arial" w:hAnsi="Arial" w:cs="Arial"/>
                <w:color w:val="002060"/>
              </w:rPr>
              <w:t>Acute corporate</w:t>
            </w:r>
          </w:p>
        </w:tc>
        <w:tc>
          <w:tcPr>
            <w:tcW w:w="3319" w:type="dxa"/>
          </w:tcPr>
          <w:p w14:paraId="52208307" w14:textId="77777777" w:rsidR="008502BD" w:rsidRPr="00AC4423" w:rsidRDefault="008502BD" w:rsidP="00067415">
            <w:pPr>
              <w:jc w:val="center"/>
              <w:rPr>
                <w:rFonts w:ascii="Arial" w:hAnsi="Arial" w:cs="Arial"/>
                <w:color w:val="002060"/>
              </w:rPr>
            </w:pPr>
            <w:r w:rsidRPr="00AC4423">
              <w:rPr>
                <w:rFonts w:ascii="Arial" w:hAnsi="Arial" w:cs="Arial"/>
                <w:color w:val="002060"/>
              </w:rPr>
              <w:t>£24m</w:t>
            </w:r>
          </w:p>
        </w:tc>
        <w:tc>
          <w:tcPr>
            <w:tcW w:w="3319" w:type="dxa"/>
          </w:tcPr>
          <w:p w14:paraId="444F8E77" w14:textId="77777777" w:rsidR="008502BD" w:rsidRPr="00AC4423" w:rsidRDefault="008502BD" w:rsidP="00067415">
            <w:pPr>
              <w:jc w:val="center"/>
              <w:rPr>
                <w:rFonts w:ascii="Arial" w:hAnsi="Arial" w:cs="Arial"/>
                <w:color w:val="002060"/>
              </w:rPr>
            </w:pPr>
            <w:r w:rsidRPr="00AC4423">
              <w:rPr>
                <w:rFonts w:ascii="Arial" w:hAnsi="Arial" w:cs="Arial"/>
                <w:color w:val="002060"/>
              </w:rPr>
              <w:t>49</w:t>
            </w:r>
          </w:p>
        </w:tc>
      </w:tr>
      <w:tr w:rsidR="008A52ED" w:rsidRPr="00AC4423" w14:paraId="10B69767" w14:textId="77777777" w:rsidTr="00E65521">
        <w:tc>
          <w:tcPr>
            <w:tcW w:w="3319" w:type="dxa"/>
          </w:tcPr>
          <w:p w14:paraId="54A3A7E4" w14:textId="77777777" w:rsidR="008502BD" w:rsidRPr="00AC4423" w:rsidRDefault="008502BD" w:rsidP="00067415">
            <w:pPr>
              <w:jc w:val="center"/>
              <w:rPr>
                <w:rFonts w:ascii="Arial" w:hAnsi="Arial" w:cs="Arial"/>
                <w:b/>
                <w:color w:val="002060"/>
              </w:rPr>
            </w:pPr>
            <w:r w:rsidRPr="00AC4423">
              <w:rPr>
                <w:rFonts w:ascii="Arial" w:hAnsi="Arial" w:cs="Arial"/>
                <w:b/>
                <w:color w:val="002060"/>
              </w:rPr>
              <w:t>TOTAL</w:t>
            </w:r>
          </w:p>
        </w:tc>
        <w:tc>
          <w:tcPr>
            <w:tcW w:w="3319" w:type="dxa"/>
          </w:tcPr>
          <w:p w14:paraId="256CACBF" w14:textId="77777777" w:rsidR="008502BD" w:rsidRPr="00AC4423" w:rsidRDefault="008502BD" w:rsidP="00067415">
            <w:pPr>
              <w:jc w:val="center"/>
              <w:rPr>
                <w:rFonts w:ascii="Arial" w:hAnsi="Arial" w:cs="Arial"/>
                <w:b/>
                <w:color w:val="002060"/>
              </w:rPr>
            </w:pPr>
            <w:r w:rsidRPr="00AC4423">
              <w:rPr>
                <w:rFonts w:ascii="Arial" w:hAnsi="Arial" w:cs="Arial"/>
                <w:b/>
                <w:color w:val="002060"/>
              </w:rPr>
              <w:t>£1400M</w:t>
            </w:r>
          </w:p>
        </w:tc>
        <w:tc>
          <w:tcPr>
            <w:tcW w:w="3319" w:type="dxa"/>
          </w:tcPr>
          <w:p w14:paraId="552BE9D6" w14:textId="77777777" w:rsidR="008502BD" w:rsidRPr="00AC4423" w:rsidRDefault="008502BD" w:rsidP="00067415">
            <w:pPr>
              <w:jc w:val="center"/>
              <w:rPr>
                <w:rFonts w:ascii="Arial" w:hAnsi="Arial" w:cs="Arial"/>
                <w:b/>
                <w:color w:val="002060"/>
              </w:rPr>
            </w:pPr>
            <w:r w:rsidRPr="00AC4423">
              <w:rPr>
                <w:rFonts w:ascii="Arial" w:hAnsi="Arial" w:cs="Arial"/>
                <w:b/>
                <w:color w:val="002060"/>
              </w:rPr>
              <w:t>20,793</w:t>
            </w:r>
          </w:p>
        </w:tc>
      </w:tr>
    </w:tbl>
    <w:p w14:paraId="47DB0A08" w14:textId="77777777" w:rsidR="008502BD" w:rsidRPr="00AC4423" w:rsidRDefault="008502BD" w:rsidP="00067415">
      <w:pPr>
        <w:pStyle w:val="BodyText"/>
        <w:ind w:right="121"/>
        <w:rPr>
          <w:rFonts w:ascii="Arial" w:hAnsi="Arial" w:cs="Arial"/>
          <w:color w:val="002060"/>
          <w:sz w:val="22"/>
          <w:szCs w:val="22"/>
        </w:rPr>
      </w:pPr>
    </w:p>
    <w:p w14:paraId="391CB6EA" w14:textId="77777777" w:rsidR="008502BD" w:rsidRPr="00AC4423" w:rsidRDefault="008502BD" w:rsidP="00067415">
      <w:pPr>
        <w:jc w:val="both"/>
        <w:rPr>
          <w:rFonts w:ascii="Arial" w:hAnsi="Arial" w:cs="Arial"/>
          <w:color w:val="002060"/>
        </w:rPr>
      </w:pPr>
      <w:r w:rsidRPr="00AC4423">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AC4423" w:rsidRDefault="008502BD" w:rsidP="00067415">
      <w:pPr>
        <w:jc w:val="both"/>
        <w:rPr>
          <w:rFonts w:ascii="Arial" w:hAnsi="Arial" w:cs="Arial"/>
          <w:color w:val="002060"/>
        </w:rPr>
      </w:pPr>
    </w:p>
    <w:p w14:paraId="69D8D9EB"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In Glasgow north of the river Clyde, there are Glasgow Royal Infirmary, </w:t>
      </w:r>
      <w:proofErr w:type="spellStart"/>
      <w:r w:rsidRPr="00AC4423">
        <w:rPr>
          <w:rFonts w:ascii="Arial" w:hAnsi="Arial" w:cs="Arial"/>
          <w:color w:val="002060"/>
        </w:rPr>
        <w:t>Stobhill</w:t>
      </w:r>
      <w:proofErr w:type="spellEnd"/>
      <w:r w:rsidRPr="00AC4423">
        <w:rPr>
          <w:rFonts w:ascii="Arial" w:hAnsi="Arial" w:cs="Arial"/>
          <w:color w:val="002060"/>
        </w:rPr>
        <w:t xml:space="preserve"> Ambulatory Care Hospital, </w:t>
      </w:r>
      <w:proofErr w:type="spellStart"/>
      <w:r w:rsidRPr="00AC4423">
        <w:rPr>
          <w:rFonts w:ascii="Arial" w:hAnsi="Arial" w:cs="Arial"/>
          <w:color w:val="002060"/>
        </w:rPr>
        <w:t>Gartnavel</w:t>
      </w:r>
      <w:proofErr w:type="spellEnd"/>
      <w:r w:rsidRPr="00AC4423">
        <w:rPr>
          <w:rFonts w:ascii="Arial" w:hAnsi="Arial" w:cs="Arial"/>
          <w:color w:val="002060"/>
        </w:rPr>
        <w:t xml:space="preserve"> General Hospital (including the </w:t>
      </w:r>
      <w:proofErr w:type="spellStart"/>
      <w:r w:rsidRPr="00AC4423">
        <w:rPr>
          <w:rFonts w:ascii="Arial" w:hAnsi="Arial" w:cs="Arial"/>
          <w:color w:val="002060"/>
        </w:rPr>
        <w:t>Beatson</w:t>
      </w:r>
      <w:proofErr w:type="spellEnd"/>
      <w:r w:rsidRPr="00AC4423">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AC4423" w:rsidRDefault="008502BD" w:rsidP="00067415">
      <w:pPr>
        <w:pStyle w:val="Heading2"/>
        <w:ind w:left="0"/>
        <w:rPr>
          <w:b w:val="0"/>
          <w:bCs w:val="0"/>
          <w:color w:val="002060"/>
          <w:sz w:val="24"/>
          <w:szCs w:val="24"/>
        </w:rPr>
      </w:pPr>
    </w:p>
    <w:p w14:paraId="3CE984DA" w14:textId="77777777" w:rsidR="008502BD" w:rsidRPr="00AC4423" w:rsidRDefault="008502BD" w:rsidP="00067415">
      <w:pPr>
        <w:pStyle w:val="Heading2"/>
        <w:ind w:left="0"/>
        <w:rPr>
          <w:color w:val="002060"/>
          <w:sz w:val="24"/>
          <w:szCs w:val="24"/>
        </w:rPr>
      </w:pPr>
      <w:r w:rsidRPr="00AC4423">
        <w:rPr>
          <w:color w:val="002060"/>
          <w:sz w:val="24"/>
          <w:szCs w:val="24"/>
        </w:rPr>
        <w:t>Queen Elizabeth University Hospital and Royal Hospital for Children</w:t>
      </w:r>
    </w:p>
    <w:p w14:paraId="659A7CA1" w14:textId="77777777" w:rsidR="008502BD" w:rsidRPr="00AC4423" w:rsidRDefault="008502BD" w:rsidP="00067415">
      <w:pPr>
        <w:jc w:val="both"/>
        <w:rPr>
          <w:rFonts w:ascii="Arial" w:hAnsi="Arial" w:cs="Arial"/>
          <w:color w:val="002060"/>
        </w:rPr>
      </w:pPr>
    </w:p>
    <w:p w14:paraId="72AC19BB" w14:textId="77777777" w:rsidR="008502BD" w:rsidRPr="00AC4423" w:rsidRDefault="008502BD" w:rsidP="00067415">
      <w:pPr>
        <w:jc w:val="both"/>
        <w:rPr>
          <w:rFonts w:ascii="Arial" w:hAnsi="Arial" w:cs="Arial"/>
          <w:color w:val="002060"/>
        </w:rPr>
      </w:pPr>
      <w:r w:rsidRPr="00AC4423">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AC4423" w:rsidRDefault="008502BD" w:rsidP="00067415">
      <w:pPr>
        <w:jc w:val="both"/>
        <w:rPr>
          <w:rFonts w:ascii="Arial" w:hAnsi="Arial" w:cs="Arial"/>
          <w:color w:val="002060"/>
        </w:rPr>
      </w:pPr>
    </w:p>
    <w:p w14:paraId="4D7AAA95"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AC4423" w:rsidRDefault="008502BD" w:rsidP="00067415">
      <w:pPr>
        <w:jc w:val="both"/>
        <w:rPr>
          <w:rFonts w:ascii="Arial" w:hAnsi="Arial" w:cs="Arial"/>
          <w:color w:val="002060"/>
        </w:rPr>
      </w:pPr>
    </w:p>
    <w:p w14:paraId="6CD193BC" w14:textId="77777777" w:rsidR="008502BD" w:rsidRPr="00AC4423" w:rsidRDefault="00E30E13" w:rsidP="00067415">
      <w:pPr>
        <w:jc w:val="both"/>
        <w:rPr>
          <w:rFonts w:ascii="Arial" w:hAnsi="Arial" w:cs="Arial"/>
          <w:b/>
          <w:color w:val="002060"/>
        </w:rPr>
      </w:pPr>
      <w:r w:rsidRPr="00AC4423">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AC4423">
        <w:rPr>
          <w:rFonts w:ascii="Arial" w:hAnsi="Arial" w:cs="Arial"/>
          <w:color w:val="002060"/>
          <w:shd w:val="clear" w:color="auto" w:fill="FFFFFF"/>
        </w:rPr>
        <w:t>MBChB</w:t>
      </w:r>
      <w:proofErr w:type="spellEnd"/>
      <w:r w:rsidR="008502BD" w:rsidRPr="00AC4423">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6" w:history="1">
        <w:r w:rsidR="008502BD" w:rsidRPr="00AC4423">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AC4423" w:rsidRDefault="008502BD" w:rsidP="00067415">
      <w:pPr>
        <w:jc w:val="both"/>
        <w:rPr>
          <w:rFonts w:ascii="Arial" w:hAnsi="Arial" w:cs="Arial"/>
          <w:color w:val="002060"/>
        </w:rPr>
      </w:pPr>
    </w:p>
    <w:p w14:paraId="6A0A05C4"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AC4423" w:rsidRDefault="008502BD" w:rsidP="00067415">
      <w:pPr>
        <w:jc w:val="both"/>
        <w:rPr>
          <w:rFonts w:ascii="Arial" w:hAnsi="Arial" w:cs="Arial"/>
          <w:b/>
          <w:bCs/>
          <w:color w:val="002060"/>
        </w:rPr>
      </w:pPr>
    </w:p>
    <w:p w14:paraId="23699724"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AC4423" w:rsidRDefault="008502BD" w:rsidP="00067415">
      <w:pPr>
        <w:jc w:val="both"/>
        <w:rPr>
          <w:rFonts w:ascii="Arial" w:hAnsi="Arial" w:cs="Arial"/>
          <w:color w:val="002060"/>
        </w:rPr>
      </w:pPr>
    </w:p>
    <w:p w14:paraId="0D6AABF5"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AC4423" w:rsidRDefault="008502BD" w:rsidP="00067415">
      <w:pPr>
        <w:jc w:val="both"/>
        <w:rPr>
          <w:rFonts w:ascii="Arial" w:hAnsi="Arial" w:cs="Arial"/>
          <w:color w:val="002060"/>
        </w:rPr>
      </w:pPr>
    </w:p>
    <w:p w14:paraId="30831D36" w14:textId="77777777" w:rsidR="008502BD" w:rsidRPr="00AC4423" w:rsidRDefault="008502BD" w:rsidP="00067415">
      <w:pPr>
        <w:jc w:val="both"/>
        <w:rPr>
          <w:rStyle w:val="Hyperlink"/>
          <w:rFonts w:ascii="Arial" w:hAnsi="Arial" w:cs="Arial"/>
          <w:b/>
          <w:color w:val="002060"/>
        </w:rPr>
      </w:pPr>
      <w:r w:rsidRPr="00AC4423">
        <w:rPr>
          <w:rFonts w:ascii="Arial" w:hAnsi="Arial" w:cs="Arial"/>
          <w:color w:val="002060"/>
        </w:rPr>
        <w:t xml:space="preserve">Further information is available at </w:t>
      </w:r>
      <w:r w:rsidRPr="00AC4423">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AC4423" w:rsidRDefault="008502BD" w:rsidP="00067415">
      <w:pPr>
        <w:rPr>
          <w:color w:val="002060"/>
        </w:rPr>
      </w:pPr>
    </w:p>
    <w:p w14:paraId="0F5FBFC8" w14:textId="77777777" w:rsidR="008502BD" w:rsidRPr="00AC4423" w:rsidRDefault="008502BD" w:rsidP="00067415">
      <w:pPr>
        <w:pStyle w:val="Heading2"/>
        <w:ind w:left="0"/>
        <w:rPr>
          <w:color w:val="002060"/>
          <w:sz w:val="24"/>
          <w:szCs w:val="24"/>
        </w:rPr>
      </w:pPr>
      <w:r w:rsidRPr="00AC4423">
        <w:rPr>
          <w:color w:val="002060"/>
          <w:sz w:val="24"/>
          <w:szCs w:val="24"/>
        </w:rPr>
        <w:t>Education and Research</w:t>
      </w:r>
    </w:p>
    <w:p w14:paraId="674D095C" w14:textId="77777777" w:rsidR="008502BD" w:rsidRPr="00AC4423" w:rsidRDefault="008502BD" w:rsidP="00067415">
      <w:pPr>
        <w:rPr>
          <w:color w:val="002060"/>
        </w:rPr>
      </w:pPr>
    </w:p>
    <w:p w14:paraId="116D06FC" w14:textId="77777777" w:rsidR="008502BD" w:rsidRPr="00AC4423" w:rsidRDefault="008502BD" w:rsidP="00067415">
      <w:pPr>
        <w:pStyle w:val="NormalWeb"/>
        <w:rPr>
          <w:rFonts w:ascii="Arial" w:hAnsi="Arial" w:cs="Arial"/>
          <w:color w:val="002060"/>
        </w:rPr>
      </w:pPr>
      <w:r w:rsidRPr="00AC4423">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AC4423">
        <w:rPr>
          <w:rFonts w:ascii="Arial" w:hAnsi="Arial" w:cs="Arial"/>
          <w:color w:val="002060"/>
          <w:spacing w:val="1"/>
        </w:rPr>
        <w:t>h</w:t>
      </w:r>
      <w:r w:rsidRPr="00AC4423">
        <w:rPr>
          <w:rFonts w:ascii="Arial" w:hAnsi="Arial" w:cs="Arial"/>
          <w:color w:val="002060"/>
        </w:rPr>
        <w:t>e</w:t>
      </w:r>
      <w:r w:rsidRPr="00AC4423">
        <w:rPr>
          <w:rFonts w:ascii="Arial" w:hAnsi="Arial" w:cs="Arial"/>
          <w:color w:val="002060"/>
          <w:spacing w:val="39"/>
        </w:rPr>
        <w:t xml:space="preserve"> </w:t>
      </w:r>
      <w:r w:rsidRPr="00AC4423">
        <w:rPr>
          <w:rFonts w:ascii="Arial" w:hAnsi="Arial" w:cs="Arial"/>
          <w:color w:val="002060"/>
        </w:rPr>
        <w:t>e</w:t>
      </w:r>
      <w:r w:rsidRPr="00AC4423">
        <w:rPr>
          <w:rFonts w:ascii="Arial" w:hAnsi="Arial" w:cs="Arial"/>
          <w:color w:val="002060"/>
          <w:spacing w:val="-2"/>
        </w:rPr>
        <w:t>du</w:t>
      </w:r>
      <w:r w:rsidRPr="00AC4423">
        <w:rPr>
          <w:rFonts w:ascii="Arial" w:hAnsi="Arial" w:cs="Arial"/>
          <w:color w:val="002060"/>
        </w:rPr>
        <w:t>cation</w:t>
      </w:r>
      <w:r w:rsidRPr="00AC4423">
        <w:rPr>
          <w:rFonts w:ascii="Arial" w:hAnsi="Arial" w:cs="Arial"/>
          <w:color w:val="002060"/>
          <w:spacing w:val="40"/>
        </w:rPr>
        <w:t xml:space="preserve"> </w:t>
      </w:r>
      <w:r w:rsidRPr="00AC4423">
        <w:rPr>
          <w:rFonts w:ascii="Arial" w:hAnsi="Arial" w:cs="Arial"/>
          <w:color w:val="002060"/>
          <w:spacing w:val="-2"/>
        </w:rPr>
        <w:t>a</w:t>
      </w:r>
      <w:r w:rsidRPr="00AC4423">
        <w:rPr>
          <w:rFonts w:ascii="Arial" w:hAnsi="Arial" w:cs="Arial"/>
          <w:color w:val="002060"/>
        </w:rPr>
        <w:t>nd</w:t>
      </w:r>
      <w:r w:rsidRPr="00AC4423">
        <w:rPr>
          <w:rFonts w:ascii="Arial" w:hAnsi="Arial" w:cs="Arial"/>
          <w:color w:val="002060"/>
          <w:spacing w:val="40"/>
        </w:rPr>
        <w:t xml:space="preserve"> </w:t>
      </w:r>
      <w:r w:rsidRPr="00AC4423">
        <w:rPr>
          <w:rFonts w:ascii="Arial" w:hAnsi="Arial" w:cs="Arial"/>
          <w:color w:val="002060"/>
        </w:rPr>
        <w:t>tra</w:t>
      </w:r>
      <w:r w:rsidRPr="00AC4423">
        <w:rPr>
          <w:rFonts w:ascii="Arial" w:hAnsi="Arial" w:cs="Arial"/>
          <w:color w:val="002060"/>
          <w:spacing w:val="-3"/>
        </w:rPr>
        <w:t>i</w:t>
      </w:r>
      <w:r w:rsidRPr="00AC4423">
        <w:rPr>
          <w:rFonts w:ascii="Arial" w:hAnsi="Arial" w:cs="Arial"/>
          <w:color w:val="002060"/>
        </w:rPr>
        <w:t>ning of all our health care professionals   :</w:t>
      </w:r>
    </w:p>
    <w:p w14:paraId="1EB1AEFE" w14:textId="77777777" w:rsidR="008502BD" w:rsidRPr="00AC4423" w:rsidRDefault="008502BD" w:rsidP="00355A44">
      <w:pPr>
        <w:numPr>
          <w:ilvl w:val="0"/>
          <w:numId w:val="14"/>
        </w:numPr>
        <w:ind w:left="302"/>
        <w:rPr>
          <w:rFonts w:ascii="Arial" w:hAnsi="Arial" w:cs="Arial"/>
          <w:color w:val="002060"/>
        </w:rPr>
      </w:pPr>
      <w:r w:rsidRPr="00AC4423">
        <w:rPr>
          <w:rFonts w:ascii="Arial" w:hAnsi="Arial" w:cs="Arial"/>
          <w:color w:val="002060"/>
        </w:rPr>
        <w:t>University of Glasgow</w:t>
      </w:r>
    </w:p>
    <w:p w14:paraId="2192F7A7" w14:textId="77777777" w:rsidR="008502BD" w:rsidRPr="00AC4423" w:rsidRDefault="008502BD" w:rsidP="00355A44">
      <w:pPr>
        <w:numPr>
          <w:ilvl w:val="0"/>
          <w:numId w:val="14"/>
        </w:numPr>
        <w:ind w:left="302"/>
        <w:rPr>
          <w:rFonts w:ascii="Arial" w:hAnsi="Arial" w:cs="Arial"/>
          <w:color w:val="002060"/>
        </w:rPr>
      </w:pPr>
      <w:r w:rsidRPr="00AC4423">
        <w:rPr>
          <w:rFonts w:ascii="Arial" w:hAnsi="Arial" w:cs="Arial"/>
          <w:color w:val="002060"/>
        </w:rPr>
        <w:t>Glasgow Caledonian University</w:t>
      </w:r>
    </w:p>
    <w:p w14:paraId="1E33900C" w14:textId="77777777" w:rsidR="008502BD" w:rsidRPr="00AC4423" w:rsidRDefault="008502BD" w:rsidP="00355A44">
      <w:pPr>
        <w:numPr>
          <w:ilvl w:val="0"/>
          <w:numId w:val="14"/>
        </w:numPr>
        <w:ind w:left="302"/>
        <w:rPr>
          <w:rFonts w:ascii="Arial" w:hAnsi="Arial" w:cs="Arial"/>
          <w:color w:val="002060"/>
        </w:rPr>
      </w:pPr>
      <w:r w:rsidRPr="00AC4423">
        <w:rPr>
          <w:rFonts w:ascii="Arial" w:hAnsi="Arial" w:cs="Arial"/>
          <w:color w:val="002060"/>
        </w:rPr>
        <w:t>University of Strathclyde</w:t>
      </w:r>
    </w:p>
    <w:p w14:paraId="3B29CFB0" w14:textId="77777777" w:rsidR="008502BD" w:rsidRPr="00AC4423" w:rsidRDefault="008502BD" w:rsidP="00355A44">
      <w:pPr>
        <w:numPr>
          <w:ilvl w:val="0"/>
          <w:numId w:val="14"/>
        </w:numPr>
        <w:ind w:left="302"/>
        <w:rPr>
          <w:rFonts w:ascii="Arial" w:hAnsi="Arial" w:cs="Arial"/>
          <w:color w:val="002060"/>
        </w:rPr>
      </w:pPr>
      <w:r w:rsidRPr="00AC4423">
        <w:rPr>
          <w:rFonts w:ascii="Arial" w:hAnsi="Arial" w:cs="Arial"/>
          <w:color w:val="002060"/>
        </w:rPr>
        <w:t>The University of the West of Scotland</w:t>
      </w:r>
    </w:p>
    <w:p w14:paraId="4E1156AC" w14:textId="77777777" w:rsidR="008502BD" w:rsidRPr="00AC4423" w:rsidRDefault="008502BD" w:rsidP="00067415">
      <w:pPr>
        <w:spacing w:before="300" w:after="300"/>
        <w:jc w:val="both"/>
        <w:rPr>
          <w:rFonts w:ascii="Arial" w:hAnsi="Arial" w:cs="Arial"/>
          <w:color w:val="002060"/>
        </w:rPr>
      </w:pPr>
      <w:r w:rsidRPr="00AC4423">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AC4423" w:rsidRDefault="008502BD" w:rsidP="00067415">
      <w:pPr>
        <w:spacing w:before="300" w:after="300"/>
        <w:jc w:val="both"/>
        <w:rPr>
          <w:rFonts w:ascii="Arial" w:hAnsi="Arial" w:cs="Arial"/>
          <w:color w:val="002060"/>
        </w:rPr>
      </w:pPr>
      <w:r w:rsidRPr="00AC4423">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AC4423">
        <w:rPr>
          <w:rFonts w:ascii="Arial" w:hAnsi="Arial" w:cs="Arial"/>
          <w:color w:val="002060"/>
        </w:rPr>
        <w:t>Dunbartonshire .</w:t>
      </w:r>
      <w:proofErr w:type="gramEnd"/>
      <w:r w:rsidRPr="00AC4423">
        <w:rPr>
          <w:rFonts w:ascii="Arial" w:hAnsi="Arial" w:cs="Arial"/>
          <w:color w:val="002060"/>
        </w:rPr>
        <w:t xml:space="preserve">   </w:t>
      </w:r>
    </w:p>
    <w:p w14:paraId="7726DA5F" w14:textId="77777777" w:rsidR="008502BD" w:rsidRPr="00AC4423" w:rsidRDefault="008502BD" w:rsidP="00067415">
      <w:pPr>
        <w:spacing w:before="300" w:after="300"/>
        <w:jc w:val="both"/>
        <w:rPr>
          <w:rFonts w:ascii="Arial" w:hAnsi="Arial" w:cs="Arial"/>
          <w:color w:val="002060"/>
        </w:rPr>
      </w:pPr>
      <w:r w:rsidRPr="00AC4423">
        <w:rPr>
          <w:rFonts w:ascii="Arial" w:hAnsi="Arial" w:cs="Arial"/>
          <w:color w:val="002060"/>
        </w:rPr>
        <w:t xml:space="preserve">In addition we are supported by our Board-wide </w:t>
      </w:r>
      <w:proofErr w:type="gramStart"/>
      <w:r w:rsidRPr="00AC4423">
        <w:rPr>
          <w:rFonts w:ascii="Arial" w:hAnsi="Arial" w:cs="Arial"/>
          <w:color w:val="002060"/>
        </w:rPr>
        <w:t>Corporate</w:t>
      </w:r>
      <w:proofErr w:type="gramEnd"/>
      <w:r w:rsidRPr="00AC4423">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AC4423" w:rsidRDefault="008502BD" w:rsidP="00067415">
      <w:pPr>
        <w:pStyle w:val="BodyText"/>
        <w:ind w:right="121"/>
        <w:jc w:val="both"/>
        <w:rPr>
          <w:rFonts w:ascii="Arial" w:hAnsi="Arial" w:cs="Arial"/>
          <w:color w:val="002060"/>
          <w:sz w:val="24"/>
          <w:szCs w:val="24"/>
        </w:rPr>
      </w:pPr>
      <w:r w:rsidRPr="00AC4423">
        <w:rPr>
          <w:rFonts w:ascii="Arial" w:hAnsi="Arial" w:cs="Arial"/>
          <w:color w:val="002060"/>
          <w:sz w:val="24"/>
          <w:szCs w:val="24"/>
        </w:rPr>
        <w:t>We are committed to delivering high quality, innovative health and social care that is person-</w:t>
      </w:r>
      <w:proofErr w:type="spellStart"/>
      <w:r w:rsidRPr="00AC4423">
        <w:rPr>
          <w:rFonts w:ascii="Arial" w:hAnsi="Arial" w:cs="Arial"/>
          <w:color w:val="002060"/>
          <w:sz w:val="24"/>
          <w:szCs w:val="24"/>
        </w:rPr>
        <w:t>centred</w:t>
      </w:r>
      <w:proofErr w:type="spellEnd"/>
      <w:r w:rsidRPr="00AC4423">
        <w:rPr>
          <w:rFonts w:ascii="Arial" w:hAnsi="Arial" w:cs="Arial"/>
          <w:color w:val="002060"/>
          <w:sz w:val="24"/>
          <w:szCs w:val="24"/>
        </w:rPr>
        <w:t xml:space="preserve">. Our ambition is to be a quality-driven </w:t>
      </w:r>
      <w:proofErr w:type="spellStart"/>
      <w:r w:rsidRPr="00AC4423">
        <w:rPr>
          <w:rFonts w:ascii="Arial" w:hAnsi="Arial" w:cs="Arial"/>
          <w:color w:val="002060"/>
          <w:sz w:val="24"/>
          <w:szCs w:val="24"/>
        </w:rPr>
        <w:t>organisation</w:t>
      </w:r>
      <w:proofErr w:type="spellEnd"/>
      <w:r w:rsidRPr="00AC4423">
        <w:rPr>
          <w:rFonts w:ascii="Arial" w:hAnsi="Arial" w:cs="Arial"/>
          <w:color w:val="002060"/>
          <w:sz w:val="24"/>
          <w:szCs w:val="24"/>
        </w:rPr>
        <w:t xml:space="preserve"> that cares about people </w:t>
      </w:r>
      <w:r w:rsidRPr="00AC4423">
        <w:rPr>
          <w:rFonts w:ascii="Arial" w:hAnsi="Arial" w:cs="Arial"/>
          <w:color w:val="002060"/>
          <w:sz w:val="24"/>
          <w:szCs w:val="24"/>
          <w:lang w:val="en-GB"/>
        </w:rPr>
        <w:t>-</w:t>
      </w:r>
      <w:r w:rsidRPr="00AC4423">
        <w:rPr>
          <w:rFonts w:ascii="Arial" w:hAnsi="Arial" w:cs="Arial"/>
          <w:color w:val="002060"/>
          <w:sz w:val="24"/>
          <w:szCs w:val="24"/>
        </w:rPr>
        <w:t xml:space="preserve">patients, their relatives and </w:t>
      </w:r>
      <w:proofErr w:type="spellStart"/>
      <w:r w:rsidRPr="00AC4423">
        <w:rPr>
          <w:rFonts w:ascii="Arial" w:hAnsi="Arial" w:cs="Arial"/>
          <w:color w:val="002060"/>
          <w:sz w:val="24"/>
          <w:szCs w:val="24"/>
        </w:rPr>
        <w:t>carers</w:t>
      </w:r>
      <w:proofErr w:type="spellEnd"/>
      <w:r w:rsidRPr="00AC4423">
        <w:rPr>
          <w:rFonts w:ascii="Arial" w:hAnsi="Arial" w:cs="Arial"/>
          <w:color w:val="002060"/>
          <w:sz w:val="24"/>
          <w:szCs w:val="24"/>
        </w:rPr>
        <w:t xml:space="preserve"> and our staff</w:t>
      </w:r>
      <w:r w:rsidRPr="00AC4423">
        <w:rPr>
          <w:rFonts w:ascii="Arial" w:hAnsi="Arial" w:cs="Arial"/>
          <w:color w:val="002060"/>
          <w:sz w:val="24"/>
          <w:szCs w:val="24"/>
          <w:lang w:val="en-GB"/>
        </w:rPr>
        <w:t xml:space="preserve"> </w:t>
      </w:r>
      <w:r w:rsidRPr="00AC4423">
        <w:rPr>
          <w:rFonts w:ascii="Arial" w:hAnsi="Arial" w:cs="Arial"/>
          <w:color w:val="002060"/>
          <w:sz w:val="24"/>
          <w:szCs w:val="24"/>
        </w:rPr>
        <w:t xml:space="preserve">and is </w:t>
      </w:r>
      <w:proofErr w:type="spellStart"/>
      <w:r w:rsidRPr="00AC4423">
        <w:rPr>
          <w:rFonts w:ascii="Arial" w:hAnsi="Arial" w:cs="Arial"/>
          <w:color w:val="002060"/>
          <w:sz w:val="24"/>
          <w:szCs w:val="24"/>
        </w:rPr>
        <w:t>focussed</w:t>
      </w:r>
      <w:proofErr w:type="spellEnd"/>
      <w:r w:rsidRPr="00AC4423">
        <w:rPr>
          <w:rFonts w:ascii="Arial" w:hAnsi="Arial" w:cs="Arial"/>
          <w:color w:val="002060"/>
          <w:sz w:val="24"/>
          <w:szCs w:val="24"/>
        </w:rPr>
        <w:t xml:space="preserve"> on achieving a healthier life for all.</w:t>
      </w:r>
    </w:p>
    <w:p w14:paraId="605A0062" w14:textId="77777777" w:rsidR="008502BD" w:rsidRPr="00AC4423" w:rsidRDefault="00E30E13" w:rsidP="00067415">
      <w:pPr>
        <w:spacing w:before="300" w:after="300"/>
        <w:rPr>
          <w:rFonts w:ascii="Arial" w:hAnsi="Arial" w:cs="Arial"/>
          <w:color w:val="002060"/>
        </w:rPr>
      </w:pPr>
      <w:bookmarkStart w:id="1" w:name="_GoBack"/>
      <w:r w:rsidRPr="00AC4423">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bookmarkEnd w:id="1"/>
      <w:r w:rsidR="008502BD" w:rsidRPr="00AC4423">
        <w:rPr>
          <w:rFonts w:ascii="Arial" w:hAnsi="Arial" w:cs="Arial"/>
          <w:color w:val="002060"/>
        </w:rPr>
        <w:t>NHS Greater Glasgow and Clyde provides services through 6000 beds across:</w:t>
      </w:r>
    </w:p>
    <w:p w14:paraId="77CD93B4" w14:textId="77777777" w:rsidR="008502BD" w:rsidRPr="00AC4423" w:rsidRDefault="008502BD" w:rsidP="00355A44">
      <w:pPr>
        <w:numPr>
          <w:ilvl w:val="0"/>
          <w:numId w:val="9"/>
        </w:numPr>
        <w:ind w:left="490"/>
        <w:rPr>
          <w:rFonts w:ascii="Arial" w:hAnsi="Arial" w:cs="Arial"/>
          <w:color w:val="002060"/>
        </w:rPr>
      </w:pPr>
      <w:r w:rsidRPr="00AC4423">
        <w:rPr>
          <w:rFonts w:ascii="Arial" w:hAnsi="Arial" w:cs="Arial"/>
          <w:color w:val="002060"/>
        </w:rPr>
        <w:t>9 acute inpatient sites</w:t>
      </w:r>
    </w:p>
    <w:p w14:paraId="24A85402" w14:textId="77777777" w:rsidR="008502BD" w:rsidRPr="00AC4423" w:rsidRDefault="008502BD" w:rsidP="00355A44">
      <w:pPr>
        <w:numPr>
          <w:ilvl w:val="0"/>
          <w:numId w:val="9"/>
        </w:numPr>
        <w:ind w:left="490"/>
        <w:rPr>
          <w:rFonts w:ascii="Arial" w:hAnsi="Arial" w:cs="Arial"/>
          <w:color w:val="002060"/>
        </w:rPr>
      </w:pPr>
      <w:r w:rsidRPr="00AC4423">
        <w:rPr>
          <w:rFonts w:ascii="Arial" w:hAnsi="Arial" w:cs="Arial"/>
          <w:color w:val="002060"/>
        </w:rPr>
        <w:t xml:space="preserve">The </w:t>
      </w:r>
      <w:proofErr w:type="spellStart"/>
      <w:r w:rsidRPr="00AC4423">
        <w:rPr>
          <w:rFonts w:ascii="Arial" w:hAnsi="Arial" w:cs="Arial"/>
          <w:color w:val="002060"/>
        </w:rPr>
        <w:t>Beatson</w:t>
      </w:r>
      <w:proofErr w:type="spellEnd"/>
      <w:r w:rsidRPr="00AC4423">
        <w:rPr>
          <w:rFonts w:ascii="Arial" w:hAnsi="Arial" w:cs="Arial"/>
          <w:color w:val="002060"/>
        </w:rPr>
        <w:t xml:space="preserve"> West of Scotland Cancer Centre</w:t>
      </w:r>
    </w:p>
    <w:p w14:paraId="68AB8EB1" w14:textId="77777777" w:rsidR="008502BD" w:rsidRPr="00AC4423" w:rsidRDefault="008502BD" w:rsidP="00355A44">
      <w:pPr>
        <w:numPr>
          <w:ilvl w:val="0"/>
          <w:numId w:val="9"/>
        </w:numPr>
        <w:ind w:left="490"/>
        <w:rPr>
          <w:rFonts w:ascii="Arial" w:hAnsi="Arial" w:cs="Arial"/>
          <w:color w:val="002060"/>
        </w:rPr>
      </w:pPr>
      <w:r w:rsidRPr="00AC4423">
        <w:rPr>
          <w:rFonts w:ascii="Arial" w:hAnsi="Arial" w:cs="Arial"/>
          <w:color w:val="002060"/>
        </w:rPr>
        <w:t>61 health centres and clinics</w:t>
      </w:r>
    </w:p>
    <w:p w14:paraId="188DFE76" w14:textId="77777777" w:rsidR="008502BD" w:rsidRPr="00AC4423" w:rsidRDefault="008502BD" w:rsidP="00355A44">
      <w:pPr>
        <w:numPr>
          <w:ilvl w:val="0"/>
          <w:numId w:val="9"/>
        </w:numPr>
        <w:ind w:left="490"/>
        <w:rPr>
          <w:rFonts w:ascii="Arial" w:hAnsi="Arial" w:cs="Arial"/>
          <w:color w:val="002060"/>
        </w:rPr>
      </w:pPr>
      <w:r w:rsidRPr="00AC4423">
        <w:rPr>
          <w:rFonts w:ascii="Arial" w:hAnsi="Arial" w:cs="Arial"/>
          <w:color w:val="002060"/>
        </w:rPr>
        <w:t>10 Mental Health Inpatient sites</w:t>
      </w:r>
    </w:p>
    <w:p w14:paraId="1A67A666" w14:textId="77777777" w:rsidR="008502BD" w:rsidRPr="00AC4423" w:rsidRDefault="008502BD" w:rsidP="00355A44">
      <w:pPr>
        <w:numPr>
          <w:ilvl w:val="0"/>
          <w:numId w:val="9"/>
        </w:numPr>
        <w:ind w:left="490"/>
        <w:rPr>
          <w:rFonts w:ascii="Arial" w:hAnsi="Arial" w:cs="Arial"/>
          <w:color w:val="002060"/>
        </w:rPr>
      </w:pPr>
      <w:r w:rsidRPr="00AC4423">
        <w:rPr>
          <w:rFonts w:ascii="Arial" w:hAnsi="Arial" w:cs="Arial"/>
          <w:color w:val="002060"/>
        </w:rPr>
        <w:t>6 Mental health long stay rehabilitation sites</w:t>
      </w:r>
    </w:p>
    <w:p w14:paraId="15674D02" w14:textId="77777777" w:rsidR="008502BD" w:rsidRPr="00AC4423" w:rsidRDefault="008502BD" w:rsidP="00067415">
      <w:pPr>
        <w:spacing w:before="300" w:after="300"/>
        <w:rPr>
          <w:rFonts w:ascii="Arial" w:hAnsi="Arial" w:cs="Arial"/>
          <w:color w:val="002060"/>
        </w:rPr>
      </w:pPr>
      <w:r w:rsidRPr="00AC4423">
        <w:rPr>
          <w:rFonts w:ascii="Arial" w:hAnsi="Arial" w:cs="Arial"/>
          <w:color w:val="002060"/>
        </w:rPr>
        <w:t xml:space="preserve">Our Acute care is provided across NHS Glasgow and Clyde on a range of main sites click here to find out more   </w:t>
      </w:r>
      <w:hyperlink r:id="rId37" w:history="1">
        <w:r w:rsidRPr="00AC4423">
          <w:rPr>
            <w:rStyle w:val="Hyperlink"/>
            <w:rFonts w:ascii="Arial" w:hAnsi="Arial" w:cs="Arial"/>
            <w:b/>
            <w:color w:val="002060"/>
          </w:rPr>
          <w:t>https://www.nhsggc.org.uk/locations/hospitals/</w:t>
        </w:r>
      </w:hyperlink>
      <w:r w:rsidRPr="00AC4423">
        <w:rPr>
          <w:rFonts w:ascii="Arial" w:hAnsi="Arial" w:cs="Arial"/>
          <w:b/>
          <w:color w:val="002060"/>
        </w:rPr>
        <w:t xml:space="preserve">  </w:t>
      </w:r>
    </w:p>
    <w:p w14:paraId="3701F0D0" w14:textId="77777777" w:rsidR="008502BD" w:rsidRPr="00AC4423" w:rsidRDefault="00AC4423" w:rsidP="00355A44">
      <w:pPr>
        <w:numPr>
          <w:ilvl w:val="0"/>
          <w:numId w:val="10"/>
        </w:numPr>
        <w:ind w:left="490"/>
        <w:rPr>
          <w:rFonts w:ascii="Arial" w:hAnsi="Arial" w:cs="Arial"/>
          <w:color w:val="002060"/>
        </w:rPr>
      </w:pPr>
      <w:hyperlink r:id="rId38" w:tooltip="Beatson West of Scotland Cancer Centre" w:history="1">
        <w:proofErr w:type="spellStart"/>
        <w:r w:rsidR="008502BD" w:rsidRPr="00AC4423">
          <w:rPr>
            <w:rFonts w:ascii="Arial" w:hAnsi="Arial" w:cs="Arial"/>
            <w:bCs/>
            <w:color w:val="002060"/>
          </w:rPr>
          <w:t>Beatson</w:t>
        </w:r>
        <w:proofErr w:type="spellEnd"/>
        <w:r w:rsidR="008502BD" w:rsidRPr="00AC4423">
          <w:rPr>
            <w:rFonts w:ascii="Arial" w:hAnsi="Arial" w:cs="Arial"/>
            <w:bCs/>
            <w:color w:val="002060"/>
          </w:rPr>
          <w:t xml:space="preserve"> West of Scotland Cancer Centre</w:t>
        </w:r>
      </w:hyperlink>
    </w:p>
    <w:p w14:paraId="6080200C" w14:textId="77777777" w:rsidR="008502BD" w:rsidRPr="00AC4423" w:rsidRDefault="00AC4423" w:rsidP="00355A44">
      <w:pPr>
        <w:numPr>
          <w:ilvl w:val="0"/>
          <w:numId w:val="10"/>
        </w:numPr>
        <w:ind w:left="490"/>
        <w:rPr>
          <w:rFonts w:ascii="Arial" w:hAnsi="Arial" w:cs="Arial"/>
          <w:color w:val="002060"/>
        </w:rPr>
      </w:pPr>
      <w:hyperlink r:id="rId39" w:tooltip="Gartnavel General Hospital" w:history="1">
        <w:proofErr w:type="spellStart"/>
        <w:r w:rsidR="008502BD" w:rsidRPr="00AC4423">
          <w:rPr>
            <w:rFonts w:ascii="Arial" w:hAnsi="Arial" w:cs="Arial"/>
            <w:bCs/>
            <w:color w:val="002060"/>
          </w:rPr>
          <w:t>Gartnavel</w:t>
        </w:r>
        <w:proofErr w:type="spellEnd"/>
        <w:r w:rsidR="008502BD" w:rsidRPr="00AC4423">
          <w:rPr>
            <w:rFonts w:ascii="Arial" w:hAnsi="Arial" w:cs="Arial"/>
            <w:bCs/>
            <w:color w:val="002060"/>
          </w:rPr>
          <w:t xml:space="preserve"> General Hospital</w:t>
        </w:r>
      </w:hyperlink>
    </w:p>
    <w:p w14:paraId="2E5A46F3" w14:textId="77777777" w:rsidR="008502BD" w:rsidRPr="00AC4423" w:rsidRDefault="00AC4423" w:rsidP="00355A44">
      <w:pPr>
        <w:numPr>
          <w:ilvl w:val="0"/>
          <w:numId w:val="10"/>
        </w:numPr>
        <w:ind w:left="490"/>
        <w:rPr>
          <w:rFonts w:ascii="Arial" w:hAnsi="Arial" w:cs="Arial"/>
          <w:color w:val="002060"/>
        </w:rPr>
      </w:pPr>
      <w:hyperlink r:id="rId40" w:tooltip="Glasgow Royal Infirmary" w:history="1">
        <w:r w:rsidR="008502BD" w:rsidRPr="00AC4423">
          <w:rPr>
            <w:rFonts w:ascii="Arial" w:hAnsi="Arial" w:cs="Arial"/>
            <w:bCs/>
            <w:color w:val="002060"/>
          </w:rPr>
          <w:t>Glasgow Royal Infirmary</w:t>
        </w:r>
      </w:hyperlink>
    </w:p>
    <w:p w14:paraId="5860A2E8" w14:textId="77777777" w:rsidR="008502BD" w:rsidRPr="00AC4423" w:rsidRDefault="00AC4423" w:rsidP="00355A44">
      <w:pPr>
        <w:numPr>
          <w:ilvl w:val="0"/>
          <w:numId w:val="10"/>
        </w:numPr>
        <w:ind w:left="490"/>
        <w:rPr>
          <w:rFonts w:ascii="Arial" w:hAnsi="Arial" w:cs="Arial"/>
          <w:color w:val="002060"/>
        </w:rPr>
      </w:pPr>
      <w:hyperlink r:id="rId41" w:tooltip="Inverclyde Royal Hospital" w:history="1">
        <w:r w:rsidR="008502BD" w:rsidRPr="00AC4423">
          <w:rPr>
            <w:rFonts w:ascii="Arial" w:hAnsi="Arial" w:cs="Arial"/>
            <w:bCs/>
            <w:color w:val="002060"/>
          </w:rPr>
          <w:t>Inverclyde Royal Hospital</w:t>
        </w:r>
      </w:hyperlink>
    </w:p>
    <w:p w14:paraId="0E5674D4" w14:textId="77777777" w:rsidR="008502BD" w:rsidRPr="00AC4423" w:rsidRDefault="00AC4423" w:rsidP="00355A44">
      <w:pPr>
        <w:numPr>
          <w:ilvl w:val="0"/>
          <w:numId w:val="10"/>
        </w:numPr>
        <w:ind w:left="490"/>
        <w:rPr>
          <w:rFonts w:ascii="Arial" w:hAnsi="Arial" w:cs="Arial"/>
          <w:color w:val="002060"/>
        </w:rPr>
      </w:pPr>
      <w:hyperlink r:id="rId42" w:tooltip="Lightburn Hospital" w:history="1">
        <w:proofErr w:type="spellStart"/>
        <w:r w:rsidR="008502BD" w:rsidRPr="00AC4423">
          <w:rPr>
            <w:rFonts w:ascii="Arial" w:hAnsi="Arial" w:cs="Arial"/>
            <w:bCs/>
            <w:color w:val="002060"/>
          </w:rPr>
          <w:t>Lightburn</w:t>
        </w:r>
        <w:proofErr w:type="spellEnd"/>
        <w:r w:rsidR="008502BD" w:rsidRPr="00AC4423">
          <w:rPr>
            <w:rFonts w:ascii="Arial" w:hAnsi="Arial" w:cs="Arial"/>
            <w:bCs/>
            <w:color w:val="002060"/>
          </w:rPr>
          <w:t xml:space="preserve"> Hospital</w:t>
        </w:r>
      </w:hyperlink>
    </w:p>
    <w:p w14:paraId="25CC94A0" w14:textId="77777777" w:rsidR="008502BD" w:rsidRPr="00AC4423" w:rsidRDefault="00AC4423" w:rsidP="00355A44">
      <w:pPr>
        <w:numPr>
          <w:ilvl w:val="0"/>
          <w:numId w:val="10"/>
        </w:numPr>
        <w:ind w:left="490"/>
        <w:rPr>
          <w:rFonts w:ascii="Arial" w:hAnsi="Arial" w:cs="Arial"/>
          <w:color w:val="002060"/>
        </w:rPr>
      </w:pPr>
      <w:hyperlink r:id="rId43" w:tooltip="Queen Elizabeth University Hospital" w:history="1">
        <w:r w:rsidR="008502BD" w:rsidRPr="00AC4423">
          <w:rPr>
            <w:rFonts w:ascii="Arial" w:hAnsi="Arial" w:cs="Arial"/>
            <w:bCs/>
            <w:color w:val="002060"/>
          </w:rPr>
          <w:t>Queen Elizabeth University Hospital</w:t>
        </w:r>
      </w:hyperlink>
      <w:r w:rsidR="008502BD" w:rsidRPr="00AC4423">
        <w:rPr>
          <w:rFonts w:ascii="Arial" w:hAnsi="Arial" w:cs="Arial"/>
          <w:color w:val="002060"/>
        </w:rPr>
        <w:t xml:space="preserve"> </w:t>
      </w:r>
    </w:p>
    <w:p w14:paraId="346E8D07" w14:textId="77777777" w:rsidR="008502BD" w:rsidRPr="00AC4423" w:rsidRDefault="00AC4423" w:rsidP="00355A44">
      <w:pPr>
        <w:numPr>
          <w:ilvl w:val="0"/>
          <w:numId w:val="10"/>
        </w:numPr>
        <w:ind w:left="490"/>
        <w:rPr>
          <w:rFonts w:ascii="Arial" w:hAnsi="Arial" w:cs="Arial"/>
          <w:color w:val="002060"/>
        </w:rPr>
      </w:pPr>
      <w:hyperlink r:id="rId44" w:tooltip="Royal Hospital for Children" w:history="1">
        <w:r w:rsidR="008502BD" w:rsidRPr="00AC4423">
          <w:rPr>
            <w:rFonts w:ascii="Arial" w:hAnsi="Arial" w:cs="Arial"/>
            <w:bCs/>
            <w:color w:val="002060"/>
          </w:rPr>
          <w:t xml:space="preserve">Royal Hospital for Children </w:t>
        </w:r>
      </w:hyperlink>
    </w:p>
    <w:p w14:paraId="1025034A" w14:textId="77777777" w:rsidR="008502BD" w:rsidRPr="00AC4423" w:rsidRDefault="008502BD" w:rsidP="00355A44">
      <w:pPr>
        <w:numPr>
          <w:ilvl w:val="0"/>
          <w:numId w:val="10"/>
        </w:numPr>
        <w:ind w:left="490"/>
        <w:rPr>
          <w:rFonts w:ascii="Arial" w:hAnsi="Arial" w:cs="Arial"/>
          <w:color w:val="002060"/>
        </w:rPr>
      </w:pPr>
      <w:r w:rsidRPr="00AC4423">
        <w:rPr>
          <w:rFonts w:ascii="Arial" w:hAnsi="Arial" w:cs="Arial"/>
          <w:color w:val="002060"/>
        </w:rPr>
        <w:t xml:space="preserve">The Institute of Neurological Sciences </w:t>
      </w:r>
    </w:p>
    <w:p w14:paraId="76FBD4C4" w14:textId="77777777" w:rsidR="008502BD" w:rsidRPr="00AC4423" w:rsidRDefault="008502BD" w:rsidP="00355A44">
      <w:pPr>
        <w:numPr>
          <w:ilvl w:val="0"/>
          <w:numId w:val="10"/>
        </w:numPr>
        <w:ind w:left="490"/>
        <w:rPr>
          <w:rFonts w:ascii="Arial" w:hAnsi="Arial" w:cs="Arial"/>
          <w:color w:val="002060"/>
        </w:rPr>
      </w:pPr>
      <w:r w:rsidRPr="00AC4423">
        <w:rPr>
          <w:rFonts w:ascii="Arial" w:hAnsi="Arial" w:cs="Arial"/>
          <w:color w:val="002060"/>
        </w:rPr>
        <w:t xml:space="preserve">Princess Royal Maternity Hospital </w:t>
      </w:r>
    </w:p>
    <w:p w14:paraId="361E6DD2" w14:textId="77777777" w:rsidR="008502BD" w:rsidRPr="00AC4423" w:rsidRDefault="00AC4423" w:rsidP="00355A44">
      <w:pPr>
        <w:numPr>
          <w:ilvl w:val="0"/>
          <w:numId w:val="10"/>
        </w:numPr>
        <w:ind w:left="490"/>
        <w:rPr>
          <w:rFonts w:ascii="Arial" w:hAnsi="Arial" w:cs="Arial"/>
          <w:color w:val="002060"/>
        </w:rPr>
      </w:pPr>
      <w:hyperlink r:id="rId45" w:tooltip="Royal Alexandra Hospital" w:history="1">
        <w:r w:rsidR="008502BD" w:rsidRPr="00AC4423">
          <w:rPr>
            <w:rFonts w:ascii="Arial" w:hAnsi="Arial" w:cs="Arial"/>
            <w:bCs/>
            <w:color w:val="002060"/>
          </w:rPr>
          <w:t>Royal Alexandra Hospital</w:t>
        </w:r>
      </w:hyperlink>
    </w:p>
    <w:p w14:paraId="4867ECA0" w14:textId="77777777" w:rsidR="008502BD" w:rsidRPr="00AC4423" w:rsidRDefault="00AC4423" w:rsidP="00355A44">
      <w:pPr>
        <w:numPr>
          <w:ilvl w:val="0"/>
          <w:numId w:val="10"/>
        </w:numPr>
        <w:ind w:left="490"/>
        <w:rPr>
          <w:rFonts w:ascii="Arial" w:hAnsi="Arial" w:cs="Arial"/>
          <w:color w:val="002060"/>
        </w:rPr>
      </w:pPr>
      <w:hyperlink r:id="rId46" w:tooltip="Vale of Leven Hospital" w:history="1">
        <w:r w:rsidR="008502BD" w:rsidRPr="00AC4423">
          <w:rPr>
            <w:rFonts w:ascii="Arial" w:hAnsi="Arial" w:cs="Arial"/>
            <w:bCs/>
            <w:color w:val="002060"/>
          </w:rPr>
          <w:t>Vale of Leven Hospital</w:t>
        </w:r>
      </w:hyperlink>
    </w:p>
    <w:p w14:paraId="55EDA013" w14:textId="77777777" w:rsidR="008502BD" w:rsidRPr="00AC4423" w:rsidRDefault="008502BD" w:rsidP="00067415">
      <w:pPr>
        <w:spacing w:before="300" w:after="300"/>
        <w:rPr>
          <w:rFonts w:ascii="Arial" w:hAnsi="Arial" w:cs="Arial"/>
          <w:color w:val="002060"/>
        </w:rPr>
      </w:pPr>
      <w:r w:rsidRPr="00AC4423">
        <w:rPr>
          <w:rFonts w:ascii="Arial" w:hAnsi="Arial" w:cs="Arial"/>
          <w:color w:val="002060"/>
        </w:rPr>
        <w:t>3 Ambulatory care hospitals are located at:</w:t>
      </w:r>
    </w:p>
    <w:p w14:paraId="1822CC9A" w14:textId="77777777" w:rsidR="008502BD" w:rsidRPr="00AC4423" w:rsidRDefault="00AC4423" w:rsidP="00067415">
      <w:pPr>
        <w:numPr>
          <w:ilvl w:val="0"/>
          <w:numId w:val="15"/>
        </w:numPr>
        <w:rPr>
          <w:rFonts w:ascii="Arial" w:hAnsi="Arial" w:cs="Arial"/>
          <w:color w:val="002060"/>
        </w:rPr>
      </w:pPr>
      <w:hyperlink r:id="rId47" w:tooltip="New Stobhill Hospital" w:history="1">
        <w:r w:rsidR="008502BD" w:rsidRPr="00AC4423">
          <w:rPr>
            <w:rFonts w:ascii="Arial" w:hAnsi="Arial" w:cs="Arial"/>
            <w:bCs/>
            <w:color w:val="002060"/>
          </w:rPr>
          <w:t xml:space="preserve">New </w:t>
        </w:r>
        <w:proofErr w:type="spellStart"/>
        <w:r w:rsidR="008502BD" w:rsidRPr="00AC4423">
          <w:rPr>
            <w:rFonts w:ascii="Arial" w:hAnsi="Arial" w:cs="Arial"/>
            <w:bCs/>
            <w:color w:val="002060"/>
          </w:rPr>
          <w:t>Stobhill</w:t>
        </w:r>
        <w:proofErr w:type="spellEnd"/>
        <w:r w:rsidR="008502BD" w:rsidRPr="00AC4423">
          <w:rPr>
            <w:rFonts w:ascii="Arial" w:hAnsi="Arial" w:cs="Arial"/>
            <w:bCs/>
            <w:color w:val="002060"/>
          </w:rPr>
          <w:t xml:space="preserve"> Hospital</w:t>
        </w:r>
      </w:hyperlink>
    </w:p>
    <w:p w14:paraId="0A0FDF4E" w14:textId="77777777" w:rsidR="008502BD" w:rsidRPr="00AC4423" w:rsidRDefault="00AC4423" w:rsidP="00067415">
      <w:pPr>
        <w:numPr>
          <w:ilvl w:val="0"/>
          <w:numId w:val="15"/>
        </w:numPr>
        <w:rPr>
          <w:rFonts w:ascii="Arial" w:hAnsi="Arial" w:cs="Arial"/>
          <w:color w:val="002060"/>
        </w:rPr>
      </w:pPr>
      <w:hyperlink r:id="rId48" w:tooltip="New Victoria Hospital" w:history="1">
        <w:r w:rsidR="008502BD" w:rsidRPr="00AC4423">
          <w:rPr>
            <w:rFonts w:ascii="Arial" w:hAnsi="Arial" w:cs="Arial"/>
            <w:bCs/>
            <w:color w:val="002060"/>
          </w:rPr>
          <w:t xml:space="preserve">New Victoria Hospital </w:t>
        </w:r>
      </w:hyperlink>
    </w:p>
    <w:p w14:paraId="1DF65F06" w14:textId="77777777" w:rsidR="008502BD" w:rsidRPr="00AC4423" w:rsidRDefault="00AC4423" w:rsidP="00067415">
      <w:pPr>
        <w:numPr>
          <w:ilvl w:val="0"/>
          <w:numId w:val="15"/>
        </w:numPr>
        <w:rPr>
          <w:rFonts w:ascii="Arial" w:hAnsi="Arial" w:cs="Arial"/>
          <w:color w:val="002060"/>
        </w:rPr>
      </w:pPr>
      <w:hyperlink r:id="rId49" w:tgtFrame="_blank" w:tooltip="West Glasgow Ambulatory Care Hospital" w:history="1">
        <w:r w:rsidR="008502BD" w:rsidRPr="00AC4423">
          <w:rPr>
            <w:rFonts w:ascii="Arial" w:hAnsi="Arial" w:cs="Arial"/>
            <w:bCs/>
            <w:color w:val="002060"/>
          </w:rPr>
          <w:t>West Glasgow Ambulatory Care Hospital</w:t>
        </w:r>
      </w:hyperlink>
    </w:p>
    <w:p w14:paraId="0FA818B0" w14:textId="77777777" w:rsidR="008502BD" w:rsidRPr="00AC4423" w:rsidRDefault="008502BD" w:rsidP="00067415">
      <w:pPr>
        <w:spacing w:before="300" w:beforeAutospacing="1" w:after="300"/>
        <w:jc w:val="both"/>
        <w:rPr>
          <w:rFonts w:ascii="Arial" w:hAnsi="Arial" w:cs="Arial"/>
          <w:color w:val="002060"/>
        </w:rPr>
      </w:pPr>
      <w:r w:rsidRPr="00AC4423">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AC4423" w:rsidRDefault="008502BD" w:rsidP="00067415">
      <w:pPr>
        <w:spacing w:before="300" w:after="300"/>
        <w:jc w:val="both"/>
        <w:rPr>
          <w:rFonts w:ascii="Arial" w:hAnsi="Arial" w:cs="Arial"/>
          <w:color w:val="002060"/>
        </w:rPr>
      </w:pPr>
      <w:r w:rsidRPr="00AC4423">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AC4423" w:rsidRDefault="008502BD" w:rsidP="00067415">
      <w:pPr>
        <w:spacing w:before="300" w:after="300"/>
        <w:rPr>
          <w:rFonts w:ascii="Arial" w:hAnsi="Arial" w:cs="Arial"/>
          <w:b/>
          <w:color w:val="002060"/>
        </w:rPr>
      </w:pPr>
      <w:r w:rsidRPr="00AC4423">
        <w:rPr>
          <w:rFonts w:ascii="Arial" w:hAnsi="Arial" w:cs="Arial"/>
          <w:b/>
          <w:color w:val="002060"/>
        </w:rPr>
        <w:t xml:space="preserve">NHS Greater Glasgow and Clyde Medical Workforce Plans </w:t>
      </w:r>
    </w:p>
    <w:p w14:paraId="4A847022" w14:textId="77777777" w:rsidR="008502BD" w:rsidRPr="00AC4423" w:rsidRDefault="00E30E13" w:rsidP="00067415">
      <w:pPr>
        <w:pStyle w:val="NormalWeb"/>
        <w:rPr>
          <w:rFonts w:ascii="Arial" w:hAnsi="Arial" w:cs="Arial"/>
          <w:b/>
          <w:color w:val="002060"/>
        </w:rPr>
      </w:pPr>
      <w:r w:rsidRPr="00AC4423">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AC4423">
        <w:rPr>
          <w:rFonts w:ascii="Arial" w:hAnsi="Arial" w:cs="Arial"/>
          <w:color w:val="002060"/>
        </w:rPr>
        <w:t>Acute</w:t>
      </w:r>
      <w:proofErr w:type="gramEnd"/>
      <w:r w:rsidR="008502BD" w:rsidRPr="00AC4423">
        <w:rPr>
          <w:rFonts w:ascii="Arial" w:hAnsi="Arial" w:cs="Arial"/>
          <w:color w:val="002060"/>
        </w:rPr>
        <w:t xml:space="preserve"> workforce including Nursing and Midwifery, Allied Health Professionals and all other NHS staff groups. For more information on the </w:t>
      </w:r>
      <w:hyperlink r:id="rId50" w:tooltip="NHSGGC Acute Medical Staff Workforce Plan.pdf" w:history="1">
        <w:r w:rsidR="008502BD" w:rsidRPr="00AC4423">
          <w:rPr>
            <w:rStyle w:val="Strong"/>
            <w:rFonts w:ascii="Arial" w:hAnsi="Arial" w:cs="Arial"/>
            <w:color w:val="002060"/>
          </w:rPr>
          <w:t>Acute Services Medical Workforce Plan</w:t>
        </w:r>
      </w:hyperlink>
      <w:r w:rsidR="008502BD" w:rsidRPr="00AC4423">
        <w:rPr>
          <w:rFonts w:ascii="Arial" w:hAnsi="Arial" w:cs="Arial"/>
          <w:color w:val="002060"/>
        </w:rPr>
        <w:t xml:space="preserve">, </w:t>
      </w:r>
      <w:hyperlink r:id="rId51" w:tooltip="Mental Health Services.docx" w:history="1">
        <w:r w:rsidR="008502BD" w:rsidRPr="00AC4423">
          <w:rPr>
            <w:rStyle w:val="Strong"/>
            <w:rFonts w:ascii="Arial" w:hAnsi="Arial" w:cs="Arial"/>
            <w:color w:val="002060"/>
          </w:rPr>
          <w:t>Mental Health Services Medical Workforce Plan</w:t>
        </w:r>
      </w:hyperlink>
      <w:r w:rsidR="008502BD" w:rsidRPr="00AC4423">
        <w:rPr>
          <w:rFonts w:ascii="Arial" w:hAnsi="Arial" w:cs="Arial"/>
          <w:color w:val="002060"/>
        </w:rPr>
        <w:t xml:space="preserve"> and  the </w:t>
      </w:r>
      <w:hyperlink r:id="rId52" w:tooltip="Oral Health Services.docx" w:history="1">
        <w:r w:rsidR="008502BD" w:rsidRPr="00AC4423">
          <w:rPr>
            <w:rStyle w:val="Strong"/>
            <w:rFonts w:ascii="Arial" w:hAnsi="Arial" w:cs="Arial"/>
            <w:color w:val="002060"/>
          </w:rPr>
          <w:t>Oral Health (Dentist) Workforce Plan</w:t>
        </w:r>
      </w:hyperlink>
      <w:r w:rsidR="008502BD" w:rsidRPr="00AC4423">
        <w:rPr>
          <w:rFonts w:ascii="Arial" w:hAnsi="Arial" w:cs="Arial"/>
          <w:color w:val="002060"/>
        </w:rPr>
        <w:t xml:space="preserve"> please visit </w:t>
      </w:r>
      <w:hyperlink r:id="rId53" w:history="1">
        <w:r w:rsidR="008502BD" w:rsidRPr="00AC4423">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AC4423" w:rsidRDefault="008502BD" w:rsidP="00067415">
      <w:pPr>
        <w:spacing w:before="300" w:after="300"/>
        <w:outlineLvl w:val="0"/>
        <w:rPr>
          <w:rFonts w:ascii="Arial" w:hAnsi="Arial" w:cs="Arial"/>
          <w:b/>
          <w:bCs/>
          <w:color w:val="002060"/>
          <w:kern w:val="36"/>
        </w:rPr>
      </w:pPr>
      <w:r w:rsidRPr="00AC4423">
        <w:rPr>
          <w:rFonts w:ascii="Arial" w:hAnsi="Arial" w:cs="Arial"/>
          <w:b/>
          <w:bCs/>
          <w:color w:val="002060"/>
          <w:kern w:val="36"/>
        </w:rPr>
        <w:t>Our Culture and Values</w:t>
      </w:r>
    </w:p>
    <w:p w14:paraId="760E027E" w14:textId="77777777" w:rsidR="008502BD" w:rsidRPr="00AC4423" w:rsidRDefault="008502BD" w:rsidP="00067415">
      <w:pPr>
        <w:spacing w:before="300" w:after="300"/>
        <w:outlineLvl w:val="0"/>
        <w:rPr>
          <w:rFonts w:ascii="Arial" w:hAnsi="Arial" w:cs="Arial"/>
          <w:bCs/>
          <w:i/>
          <w:color w:val="002060"/>
          <w:kern w:val="36"/>
        </w:rPr>
      </w:pPr>
      <w:r w:rsidRPr="00AC4423">
        <w:rPr>
          <w:rFonts w:ascii="Arial" w:hAnsi="Arial" w:cs="Arial"/>
          <w:bCs/>
          <w:i/>
          <w:color w:val="002060"/>
          <w:kern w:val="36"/>
        </w:rPr>
        <w:t>Jane Grant, Chief Executive, NHS Greater Glasgow and Clyde</w:t>
      </w:r>
    </w:p>
    <w:p w14:paraId="12828C78" w14:textId="77777777" w:rsidR="008502BD" w:rsidRPr="00AC4423" w:rsidRDefault="008502BD" w:rsidP="00067415">
      <w:pPr>
        <w:spacing w:before="300" w:after="300"/>
        <w:jc w:val="both"/>
        <w:rPr>
          <w:rFonts w:ascii="Arial" w:hAnsi="Arial" w:cs="Arial"/>
          <w:i/>
          <w:color w:val="002060"/>
        </w:rPr>
      </w:pPr>
      <w:r w:rsidRPr="00AC4423">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AC4423" w:rsidRDefault="008502BD" w:rsidP="00067415">
      <w:pPr>
        <w:spacing w:before="300" w:after="300"/>
        <w:jc w:val="both"/>
        <w:rPr>
          <w:rFonts w:ascii="Arial" w:hAnsi="Arial" w:cs="Arial"/>
          <w:i/>
          <w:color w:val="002060"/>
        </w:rPr>
      </w:pPr>
      <w:r w:rsidRPr="00AC4423">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AC4423" w:rsidRDefault="008502BD" w:rsidP="00067415">
      <w:pPr>
        <w:spacing w:before="300" w:after="300"/>
        <w:jc w:val="both"/>
        <w:rPr>
          <w:rFonts w:ascii="Arial" w:hAnsi="Arial" w:cs="Arial"/>
          <w:i/>
          <w:color w:val="002060"/>
        </w:rPr>
      </w:pPr>
      <w:r w:rsidRPr="00AC4423">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AC4423" w:rsidRDefault="00AC4423" w:rsidP="00067415">
      <w:pPr>
        <w:spacing w:before="300" w:after="300"/>
        <w:outlineLvl w:val="0"/>
        <w:rPr>
          <w:rFonts w:ascii="Arial" w:hAnsi="Arial" w:cs="Arial"/>
          <w:b/>
          <w:bCs/>
          <w:color w:val="002060"/>
          <w:kern w:val="36"/>
        </w:rPr>
      </w:pPr>
      <w:hyperlink r:id="rId54" w:history="1">
        <w:r w:rsidR="008502BD" w:rsidRPr="00AC4423">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AC4423" w:rsidRDefault="008502BD" w:rsidP="00067415">
      <w:pPr>
        <w:tabs>
          <w:tab w:val="left" w:pos="828"/>
        </w:tabs>
        <w:kinsoku w:val="0"/>
        <w:overflowPunct w:val="0"/>
        <w:adjustRightInd w:val="0"/>
        <w:rPr>
          <w:rFonts w:ascii="Arial" w:hAnsi="Arial" w:cs="Arial"/>
          <w:b/>
          <w:color w:val="002060"/>
        </w:rPr>
      </w:pPr>
      <w:r w:rsidRPr="00AC4423">
        <w:rPr>
          <w:rFonts w:ascii="Arial" w:hAnsi="Arial" w:cs="Arial"/>
          <w:color w:val="002060"/>
          <w:spacing w:val="-1"/>
        </w:rPr>
        <w:t>For more information about NH</w:t>
      </w:r>
      <w:r w:rsidRPr="00AC4423">
        <w:rPr>
          <w:rFonts w:ascii="Arial" w:hAnsi="Arial" w:cs="Arial"/>
          <w:color w:val="002060"/>
        </w:rPr>
        <w:t>S Grea</w:t>
      </w:r>
      <w:r w:rsidRPr="00AC4423">
        <w:rPr>
          <w:rFonts w:ascii="Arial" w:hAnsi="Arial" w:cs="Arial"/>
          <w:color w:val="002060"/>
          <w:spacing w:val="-2"/>
        </w:rPr>
        <w:t>t</w:t>
      </w:r>
      <w:r w:rsidRPr="00AC4423">
        <w:rPr>
          <w:rFonts w:ascii="Arial" w:hAnsi="Arial" w:cs="Arial"/>
          <w:color w:val="002060"/>
        </w:rPr>
        <w:t>er</w:t>
      </w:r>
      <w:r w:rsidRPr="00AC4423">
        <w:rPr>
          <w:rFonts w:ascii="Arial" w:hAnsi="Arial" w:cs="Arial"/>
          <w:color w:val="002060"/>
          <w:spacing w:val="-2"/>
        </w:rPr>
        <w:t xml:space="preserve"> G</w:t>
      </w:r>
      <w:r w:rsidRPr="00AC4423">
        <w:rPr>
          <w:rFonts w:ascii="Arial" w:hAnsi="Arial" w:cs="Arial"/>
          <w:color w:val="002060"/>
        </w:rPr>
        <w:t>la</w:t>
      </w:r>
      <w:r w:rsidRPr="00AC4423">
        <w:rPr>
          <w:rFonts w:ascii="Arial" w:hAnsi="Arial" w:cs="Arial"/>
          <w:color w:val="002060"/>
          <w:spacing w:val="-1"/>
        </w:rPr>
        <w:t>s</w:t>
      </w:r>
      <w:r w:rsidRPr="00AC4423">
        <w:rPr>
          <w:rFonts w:ascii="Arial" w:hAnsi="Arial" w:cs="Arial"/>
          <w:color w:val="002060"/>
        </w:rPr>
        <w:t>g</w:t>
      </w:r>
      <w:r w:rsidRPr="00AC4423">
        <w:rPr>
          <w:rFonts w:ascii="Arial" w:hAnsi="Arial" w:cs="Arial"/>
          <w:color w:val="002060"/>
          <w:spacing w:val="-4"/>
        </w:rPr>
        <w:t>o</w:t>
      </w:r>
      <w:r w:rsidRPr="00AC4423">
        <w:rPr>
          <w:rFonts w:ascii="Arial" w:hAnsi="Arial" w:cs="Arial"/>
          <w:color w:val="002060"/>
        </w:rPr>
        <w:t>w</w:t>
      </w:r>
      <w:r w:rsidRPr="00AC4423">
        <w:rPr>
          <w:rFonts w:ascii="Arial" w:hAnsi="Arial" w:cs="Arial"/>
          <w:color w:val="002060"/>
          <w:spacing w:val="-1"/>
        </w:rPr>
        <w:t xml:space="preserve"> </w:t>
      </w:r>
      <w:r w:rsidRPr="00AC4423">
        <w:rPr>
          <w:rFonts w:ascii="Arial" w:hAnsi="Arial" w:cs="Arial"/>
          <w:color w:val="002060"/>
        </w:rPr>
        <w:t>a</w:t>
      </w:r>
      <w:r w:rsidRPr="00AC4423">
        <w:rPr>
          <w:rFonts w:ascii="Arial" w:hAnsi="Arial" w:cs="Arial"/>
          <w:color w:val="002060"/>
          <w:spacing w:val="-1"/>
        </w:rPr>
        <w:t>n</w:t>
      </w:r>
      <w:r w:rsidRPr="00AC4423">
        <w:rPr>
          <w:rFonts w:ascii="Arial" w:hAnsi="Arial" w:cs="Arial"/>
          <w:color w:val="002060"/>
        </w:rPr>
        <w:t>d Cl</w:t>
      </w:r>
      <w:r w:rsidRPr="00AC4423">
        <w:rPr>
          <w:rFonts w:ascii="Arial" w:hAnsi="Arial" w:cs="Arial"/>
          <w:color w:val="002060"/>
          <w:spacing w:val="-5"/>
        </w:rPr>
        <w:t>y</w:t>
      </w:r>
      <w:r w:rsidRPr="00AC4423">
        <w:rPr>
          <w:rFonts w:ascii="Arial" w:hAnsi="Arial" w:cs="Arial"/>
          <w:color w:val="002060"/>
        </w:rPr>
        <w:t xml:space="preserve">de please visit: </w:t>
      </w:r>
      <w:hyperlink r:id="rId55" w:history="1">
        <w:r w:rsidRPr="00AC4423">
          <w:rPr>
            <w:rStyle w:val="Hyperlink"/>
            <w:rFonts w:ascii="Arial" w:hAnsi="Arial" w:cs="Arial"/>
            <w:b/>
            <w:bCs/>
            <w:color w:val="002060"/>
          </w:rPr>
          <w:t>www.nhsggc.org.uk</w:t>
        </w:r>
      </w:hyperlink>
      <w:r w:rsidRPr="00AC4423">
        <w:rPr>
          <w:rFonts w:ascii="Arial" w:hAnsi="Arial" w:cs="Arial"/>
          <w:b/>
          <w:color w:val="002060"/>
        </w:rPr>
        <w:t xml:space="preserve">.  </w:t>
      </w:r>
    </w:p>
    <w:p w14:paraId="5E0DD9D1" w14:textId="77777777" w:rsidR="008502BD" w:rsidRPr="00AC4423" w:rsidRDefault="008502BD" w:rsidP="00067415">
      <w:pPr>
        <w:tabs>
          <w:tab w:val="left" w:pos="828"/>
        </w:tabs>
        <w:kinsoku w:val="0"/>
        <w:overflowPunct w:val="0"/>
        <w:adjustRightInd w:val="0"/>
        <w:rPr>
          <w:rFonts w:ascii="Arial" w:hAnsi="Arial" w:cs="Arial"/>
          <w:b/>
          <w:color w:val="002060"/>
        </w:rPr>
      </w:pPr>
    </w:p>
    <w:p w14:paraId="546A03B0" w14:textId="77777777" w:rsidR="008502BD" w:rsidRPr="00AC4423" w:rsidRDefault="008502BD" w:rsidP="00067415">
      <w:pPr>
        <w:tabs>
          <w:tab w:val="left" w:pos="828"/>
        </w:tabs>
        <w:kinsoku w:val="0"/>
        <w:overflowPunct w:val="0"/>
        <w:adjustRightInd w:val="0"/>
        <w:rPr>
          <w:rFonts w:ascii="Arial" w:hAnsi="Arial" w:cs="Arial"/>
          <w:b/>
          <w:color w:val="002060"/>
        </w:rPr>
      </w:pPr>
      <w:r w:rsidRPr="00AC4423">
        <w:rPr>
          <w:rFonts w:ascii="Arial" w:hAnsi="Arial" w:cs="Arial"/>
          <w:color w:val="002060"/>
        </w:rPr>
        <w:t>Find out more about NHS Scotland, the biggest employer in the country, providing jobs to people in more than 70 different professions, and its workforce is its greatest asset.</w:t>
      </w:r>
      <w:r w:rsidRPr="00AC4423">
        <w:rPr>
          <w:rFonts w:ascii="Arial" w:hAnsi="Arial" w:cs="Arial"/>
          <w:b/>
          <w:color w:val="002060"/>
        </w:rPr>
        <w:t xml:space="preserve"> </w:t>
      </w:r>
      <w:hyperlink r:id="rId56" w:history="1">
        <w:r w:rsidRPr="00AC4423">
          <w:rPr>
            <w:rStyle w:val="Hyperlink"/>
            <w:rFonts w:ascii="Arial" w:hAnsi="Arial" w:cs="Arial"/>
            <w:b/>
            <w:color w:val="002060"/>
          </w:rPr>
          <w:t>https://www.scotland.org/work/career-opportunities/healthcare</w:t>
        </w:r>
      </w:hyperlink>
    </w:p>
    <w:p w14:paraId="021C4BD6" w14:textId="77777777" w:rsidR="008502BD" w:rsidRPr="00AC4423" w:rsidRDefault="008502BD" w:rsidP="00067415">
      <w:pPr>
        <w:pStyle w:val="Default"/>
        <w:rPr>
          <w:b/>
          <w:color w:val="002060"/>
        </w:rPr>
      </w:pPr>
    </w:p>
    <w:p w14:paraId="1295FC81" w14:textId="77777777" w:rsidR="008502BD" w:rsidRPr="00AC4423" w:rsidRDefault="008502BD" w:rsidP="00067415">
      <w:pPr>
        <w:pStyle w:val="Default"/>
        <w:rPr>
          <w:b/>
          <w:color w:val="002060"/>
        </w:rPr>
      </w:pPr>
    </w:p>
    <w:p w14:paraId="1F049757" w14:textId="77777777" w:rsidR="008502BD" w:rsidRPr="00AC4423" w:rsidRDefault="008502BD" w:rsidP="00067415">
      <w:pPr>
        <w:pStyle w:val="Default"/>
        <w:rPr>
          <w:b/>
          <w:color w:val="002060"/>
        </w:rPr>
      </w:pPr>
    </w:p>
    <w:p w14:paraId="0E2EB11C" w14:textId="77777777" w:rsidR="008502BD" w:rsidRPr="00AC4423" w:rsidRDefault="00312CB8" w:rsidP="00067415">
      <w:pPr>
        <w:kinsoku w:val="0"/>
        <w:overflowPunct w:val="0"/>
        <w:jc w:val="both"/>
        <w:rPr>
          <w:rFonts w:ascii="Arial" w:hAnsi="Arial" w:cs="Arial"/>
          <w:b/>
          <w:bCs/>
          <w:color w:val="002060"/>
          <w:sz w:val="32"/>
          <w:szCs w:val="32"/>
        </w:rPr>
      </w:pPr>
      <w:r w:rsidRPr="00AC4423">
        <w:rPr>
          <w:rFonts w:ascii="Arial" w:hAnsi="Arial" w:cs="Arial"/>
          <w:b/>
          <w:bCs/>
          <w:color w:val="002060"/>
          <w:sz w:val="32"/>
          <w:szCs w:val="32"/>
        </w:rPr>
        <w:t>Section 8</w:t>
      </w:r>
      <w:r w:rsidR="008502BD" w:rsidRPr="00AC4423">
        <w:rPr>
          <w:rFonts w:ascii="Arial" w:hAnsi="Arial" w:cs="Arial"/>
          <w:b/>
          <w:bCs/>
          <w:color w:val="002060"/>
          <w:sz w:val="32"/>
          <w:szCs w:val="32"/>
        </w:rPr>
        <w:t>:</w:t>
      </w:r>
      <w:r w:rsidR="008502BD" w:rsidRPr="00AC4423">
        <w:rPr>
          <w:rFonts w:ascii="Arial" w:hAnsi="Arial" w:cs="Arial"/>
          <w:b/>
          <w:bCs/>
          <w:color w:val="002060"/>
          <w:sz w:val="32"/>
          <w:szCs w:val="32"/>
        </w:rPr>
        <w:tab/>
      </w:r>
    </w:p>
    <w:p w14:paraId="304D441B" w14:textId="77777777" w:rsidR="008502BD" w:rsidRPr="00AC4423" w:rsidRDefault="008502BD" w:rsidP="00067415">
      <w:pPr>
        <w:kinsoku w:val="0"/>
        <w:overflowPunct w:val="0"/>
        <w:jc w:val="both"/>
        <w:rPr>
          <w:rFonts w:ascii="Arial" w:hAnsi="Arial" w:cs="Arial"/>
          <w:b/>
          <w:bCs/>
          <w:color w:val="002060"/>
          <w:sz w:val="32"/>
        </w:rPr>
      </w:pPr>
      <w:r w:rsidRPr="00AC4423">
        <w:rPr>
          <w:rFonts w:ascii="Arial" w:hAnsi="Arial" w:cs="Arial"/>
          <w:b/>
          <w:bCs/>
          <w:color w:val="002060"/>
          <w:sz w:val="32"/>
          <w:szCs w:val="32"/>
        </w:rPr>
        <w:t>Living and Working in the Greater Glasgow and Clyde area</w:t>
      </w:r>
    </w:p>
    <w:p w14:paraId="1F3A9DD9" w14:textId="77777777" w:rsidR="008502BD" w:rsidRPr="00AC4423" w:rsidRDefault="008502BD" w:rsidP="00067415">
      <w:pPr>
        <w:jc w:val="both"/>
        <w:rPr>
          <w:rFonts w:ascii="Arial" w:hAnsi="Arial" w:cs="Arial"/>
          <w:iCs/>
          <w:color w:val="002060"/>
        </w:rPr>
      </w:pPr>
    </w:p>
    <w:p w14:paraId="26C63FBC" w14:textId="77777777" w:rsidR="008502BD" w:rsidRPr="00AC4423" w:rsidRDefault="008502BD" w:rsidP="00067415">
      <w:pPr>
        <w:jc w:val="both"/>
        <w:rPr>
          <w:rFonts w:ascii="Arial" w:hAnsi="Arial" w:cs="Arial"/>
          <w:color w:val="002060"/>
        </w:rPr>
      </w:pPr>
      <w:r w:rsidRPr="00AC4423">
        <w:rPr>
          <w:rFonts w:ascii="Arial" w:hAnsi="Arial" w:cs="Arial"/>
          <w:iCs/>
          <w:color w:val="002060"/>
        </w:rPr>
        <w:t>As a place to live, the Greater Glasgow and Clyde area has many attractions.</w:t>
      </w:r>
      <w:r w:rsidRPr="00AC4423">
        <w:rPr>
          <w:rFonts w:ascii="Arial" w:hAnsi="Arial" w:cs="Arial"/>
          <w:i/>
          <w:iCs/>
          <w:color w:val="002060"/>
        </w:rPr>
        <w:t xml:space="preserve"> </w:t>
      </w:r>
      <w:r w:rsidRPr="00AC4423">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AC4423" w:rsidRDefault="008502BD" w:rsidP="00067415">
      <w:pPr>
        <w:jc w:val="both"/>
        <w:rPr>
          <w:rFonts w:ascii="Arial" w:hAnsi="Arial" w:cs="Arial"/>
          <w:color w:val="002060"/>
        </w:rPr>
      </w:pPr>
    </w:p>
    <w:p w14:paraId="5EDF7732" w14:textId="77777777" w:rsidR="008502BD" w:rsidRPr="00AC4423" w:rsidRDefault="008502BD" w:rsidP="00067415">
      <w:pPr>
        <w:jc w:val="both"/>
        <w:rPr>
          <w:rFonts w:ascii="Arial" w:hAnsi="Arial" w:cs="Arial"/>
          <w:color w:val="002060"/>
        </w:rPr>
      </w:pPr>
      <w:r w:rsidRPr="00AC4423">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AC4423" w:rsidRDefault="008502BD" w:rsidP="00067415">
      <w:pPr>
        <w:jc w:val="both"/>
        <w:rPr>
          <w:rFonts w:ascii="Arial" w:hAnsi="Arial" w:cs="Arial"/>
          <w:color w:val="002060"/>
        </w:rPr>
      </w:pPr>
    </w:p>
    <w:p w14:paraId="3AA4BE72" w14:textId="77777777" w:rsidR="008502BD" w:rsidRPr="00AC4423" w:rsidRDefault="008502BD" w:rsidP="00067415">
      <w:pPr>
        <w:jc w:val="both"/>
        <w:rPr>
          <w:rFonts w:ascii="Arial" w:hAnsi="Arial" w:cs="Arial"/>
          <w:color w:val="002060"/>
        </w:rPr>
      </w:pPr>
      <w:r w:rsidRPr="00AC4423">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AC4423" w:rsidRDefault="00E30E13" w:rsidP="00067415">
      <w:pPr>
        <w:jc w:val="both"/>
        <w:rPr>
          <w:rFonts w:ascii="Arial" w:hAnsi="Arial" w:cs="Arial"/>
          <w:color w:val="002060"/>
        </w:rPr>
      </w:pPr>
      <w:r w:rsidRPr="00AC4423">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AC4423" w:rsidRDefault="008502BD" w:rsidP="00067415">
      <w:pPr>
        <w:outlineLvl w:val="3"/>
        <w:rPr>
          <w:rFonts w:ascii="Arial" w:hAnsi="Arial" w:cs="Arial"/>
          <w:b/>
          <w:color w:val="002060"/>
        </w:rPr>
      </w:pPr>
      <w:r w:rsidRPr="00AC4423">
        <w:rPr>
          <w:rFonts w:ascii="Arial" w:hAnsi="Arial" w:cs="Arial"/>
          <w:b/>
          <w:color w:val="002060"/>
        </w:rPr>
        <w:t>Glasgow</w:t>
      </w:r>
    </w:p>
    <w:p w14:paraId="5C91BA80" w14:textId="77777777" w:rsidR="008502BD" w:rsidRPr="00AC4423" w:rsidRDefault="008502BD" w:rsidP="00067415">
      <w:pPr>
        <w:outlineLvl w:val="3"/>
        <w:rPr>
          <w:rFonts w:ascii="Arial" w:hAnsi="Arial" w:cs="Arial"/>
          <w:b/>
          <w:color w:val="002060"/>
        </w:rPr>
      </w:pPr>
    </w:p>
    <w:p w14:paraId="5DACA55A" w14:textId="77777777" w:rsidR="008502BD" w:rsidRPr="00AC4423" w:rsidRDefault="008502BD" w:rsidP="00067415">
      <w:pPr>
        <w:outlineLvl w:val="3"/>
        <w:rPr>
          <w:rFonts w:ascii="Arial" w:hAnsi="Arial" w:cs="Arial"/>
          <w:b/>
          <w:color w:val="002060"/>
        </w:rPr>
      </w:pPr>
    </w:p>
    <w:p w14:paraId="43505A44" w14:textId="77777777" w:rsidR="008502BD" w:rsidRPr="00AC4423" w:rsidRDefault="008502BD" w:rsidP="00067415">
      <w:pPr>
        <w:outlineLvl w:val="3"/>
        <w:rPr>
          <w:rFonts w:ascii="Arial" w:hAnsi="Arial" w:cs="Arial"/>
          <w:color w:val="002060"/>
        </w:rPr>
      </w:pPr>
    </w:p>
    <w:p w14:paraId="7CA3C41B" w14:textId="77777777" w:rsidR="008502BD" w:rsidRPr="00AC4423" w:rsidRDefault="008502BD" w:rsidP="00067415">
      <w:pPr>
        <w:outlineLvl w:val="3"/>
        <w:rPr>
          <w:rFonts w:ascii="Arial" w:hAnsi="Arial" w:cs="Arial"/>
          <w:color w:val="002060"/>
        </w:rPr>
      </w:pPr>
    </w:p>
    <w:p w14:paraId="31A7451B" w14:textId="77777777" w:rsidR="008502BD" w:rsidRPr="00AC4423" w:rsidRDefault="00E30E13" w:rsidP="00067415">
      <w:pPr>
        <w:outlineLvl w:val="3"/>
        <w:rPr>
          <w:rFonts w:ascii="Arial" w:hAnsi="Arial" w:cs="Arial"/>
          <w:color w:val="002060"/>
        </w:rPr>
      </w:pPr>
      <w:r w:rsidRPr="00AC4423">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AC4423" w:rsidRDefault="008502BD" w:rsidP="00067415">
      <w:pPr>
        <w:outlineLvl w:val="3"/>
        <w:rPr>
          <w:rFonts w:ascii="Arial" w:hAnsi="Arial" w:cs="Arial"/>
          <w:color w:val="002060"/>
        </w:rPr>
      </w:pPr>
    </w:p>
    <w:p w14:paraId="685C06AA" w14:textId="77777777" w:rsidR="008502BD" w:rsidRPr="00AC4423" w:rsidRDefault="008502BD" w:rsidP="00067415">
      <w:pPr>
        <w:outlineLvl w:val="3"/>
        <w:rPr>
          <w:rFonts w:ascii="Arial" w:hAnsi="Arial" w:cs="Arial"/>
          <w:color w:val="002060"/>
        </w:rPr>
      </w:pPr>
    </w:p>
    <w:p w14:paraId="2D788B7D" w14:textId="77777777" w:rsidR="008502BD" w:rsidRPr="00AC4423" w:rsidRDefault="008502BD" w:rsidP="00067415">
      <w:pPr>
        <w:outlineLvl w:val="3"/>
        <w:rPr>
          <w:rFonts w:ascii="Arial" w:hAnsi="Arial" w:cs="Arial"/>
          <w:color w:val="002060"/>
        </w:rPr>
      </w:pPr>
    </w:p>
    <w:p w14:paraId="048C0B30" w14:textId="77777777" w:rsidR="008502BD" w:rsidRPr="00AC4423" w:rsidRDefault="008502BD" w:rsidP="00067415">
      <w:pPr>
        <w:outlineLvl w:val="3"/>
        <w:rPr>
          <w:rFonts w:ascii="Arial" w:hAnsi="Arial" w:cs="Arial"/>
          <w:color w:val="002060"/>
        </w:rPr>
      </w:pPr>
    </w:p>
    <w:p w14:paraId="0B95DC93" w14:textId="77777777" w:rsidR="008502BD" w:rsidRPr="00AC4423" w:rsidRDefault="008502BD" w:rsidP="00067415">
      <w:pPr>
        <w:jc w:val="both"/>
        <w:outlineLvl w:val="3"/>
        <w:rPr>
          <w:rFonts w:ascii="Arial" w:hAnsi="Arial" w:cs="Arial"/>
          <w:color w:val="002060"/>
        </w:rPr>
      </w:pPr>
      <w:r w:rsidRPr="00AC4423">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AC4423">
        <w:rPr>
          <w:rFonts w:ascii="Arial" w:hAnsi="Arial" w:cs="Arial"/>
          <w:color w:val="002060"/>
        </w:rPr>
        <w:t>source</w:t>
      </w:r>
      <w:proofErr w:type="gramEnd"/>
      <w:r w:rsidRPr="00AC4423">
        <w:rPr>
          <w:rFonts w:ascii="Arial" w:hAnsi="Arial" w:cs="Arial"/>
          <w:color w:val="002060"/>
        </w:rPr>
        <w:t>: Mercer survey, 2012)</w:t>
      </w:r>
    </w:p>
    <w:p w14:paraId="0F3BA65B" w14:textId="77777777" w:rsidR="008502BD" w:rsidRPr="00AC4423" w:rsidRDefault="008502BD" w:rsidP="00067415">
      <w:pPr>
        <w:jc w:val="both"/>
        <w:rPr>
          <w:rFonts w:ascii="Arial" w:hAnsi="Arial" w:cs="Arial"/>
          <w:color w:val="002060"/>
        </w:rPr>
      </w:pPr>
    </w:p>
    <w:p w14:paraId="7E69B850" w14:textId="77777777" w:rsidR="008502BD" w:rsidRPr="00AC4423" w:rsidRDefault="008502BD" w:rsidP="00067415">
      <w:pPr>
        <w:jc w:val="both"/>
        <w:rPr>
          <w:rFonts w:ascii="Arial" w:hAnsi="Arial" w:cs="Arial"/>
          <w:color w:val="002060"/>
        </w:rPr>
      </w:pPr>
      <w:r w:rsidRPr="00AC4423">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AC4423" w:rsidRDefault="008502BD" w:rsidP="00067415">
      <w:pPr>
        <w:jc w:val="both"/>
        <w:rPr>
          <w:rFonts w:ascii="Arial" w:hAnsi="Arial" w:cs="Arial"/>
          <w:color w:val="002060"/>
        </w:rPr>
      </w:pPr>
    </w:p>
    <w:p w14:paraId="3D1414BA"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Offering the best of both worlds, Glasgow is close to </w:t>
      </w:r>
      <w:proofErr w:type="spellStart"/>
      <w:r w:rsidRPr="00AC4423">
        <w:rPr>
          <w:rFonts w:ascii="Arial" w:hAnsi="Arial" w:cs="Arial"/>
          <w:color w:val="002060"/>
        </w:rPr>
        <w:t>breathtaking</w:t>
      </w:r>
      <w:proofErr w:type="spellEnd"/>
      <w:r w:rsidRPr="00AC4423">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AC4423" w:rsidRDefault="008502BD" w:rsidP="00067415">
      <w:pPr>
        <w:jc w:val="both"/>
        <w:rPr>
          <w:rFonts w:ascii="Arial" w:hAnsi="Arial" w:cs="Arial"/>
          <w:color w:val="002060"/>
        </w:rPr>
      </w:pPr>
    </w:p>
    <w:p w14:paraId="35D1AEBE" w14:textId="77777777" w:rsidR="008502BD" w:rsidRPr="00AC4423" w:rsidRDefault="008502BD" w:rsidP="00067415">
      <w:pPr>
        <w:jc w:val="both"/>
        <w:rPr>
          <w:rFonts w:ascii="Arial" w:hAnsi="Arial" w:cs="Arial"/>
          <w:color w:val="002060"/>
        </w:rPr>
      </w:pPr>
      <w:r w:rsidRPr="00AC4423">
        <w:rPr>
          <w:rFonts w:ascii="Arial" w:hAnsi="Arial" w:cs="Arial"/>
          <w:color w:val="002060"/>
        </w:rPr>
        <w:t>Home to over 133,000 students from around the world, this vibrant city has five world-renowned universities and seven colleges.</w:t>
      </w:r>
    </w:p>
    <w:p w14:paraId="4829838B" w14:textId="77777777" w:rsidR="008502BD" w:rsidRPr="00AC4423" w:rsidRDefault="008502BD" w:rsidP="00067415">
      <w:pPr>
        <w:jc w:val="both"/>
        <w:rPr>
          <w:rFonts w:ascii="Arial" w:hAnsi="Arial" w:cs="Arial"/>
          <w:color w:val="002060"/>
        </w:rPr>
      </w:pPr>
    </w:p>
    <w:p w14:paraId="7BA84123" w14:textId="77777777" w:rsidR="008502BD" w:rsidRPr="00AC4423" w:rsidRDefault="008502BD" w:rsidP="00067415">
      <w:pPr>
        <w:outlineLvl w:val="3"/>
        <w:rPr>
          <w:rFonts w:ascii="Arial" w:hAnsi="Arial" w:cs="Arial"/>
          <w:b/>
          <w:color w:val="002060"/>
        </w:rPr>
      </w:pPr>
      <w:r w:rsidRPr="00AC4423">
        <w:rPr>
          <w:rFonts w:ascii="Arial" w:hAnsi="Arial" w:cs="Arial"/>
          <w:b/>
          <w:color w:val="002060"/>
        </w:rPr>
        <w:t>Lots to see and do</w:t>
      </w:r>
    </w:p>
    <w:p w14:paraId="00D7CD29" w14:textId="77777777" w:rsidR="008502BD" w:rsidRPr="00AC4423" w:rsidRDefault="008502BD" w:rsidP="00067415">
      <w:pPr>
        <w:outlineLvl w:val="3"/>
        <w:rPr>
          <w:rFonts w:ascii="Arial" w:hAnsi="Arial" w:cs="Arial"/>
          <w:b/>
          <w:color w:val="002060"/>
        </w:rPr>
      </w:pPr>
    </w:p>
    <w:p w14:paraId="71E651AB" w14:textId="77777777" w:rsidR="008502BD" w:rsidRPr="00AC4423" w:rsidRDefault="008502BD" w:rsidP="00067415">
      <w:pPr>
        <w:jc w:val="both"/>
        <w:rPr>
          <w:rFonts w:ascii="Arial" w:hAnsi="Arial" w:cs="Arial"/>
          <w:color w:val="002060"/>
        </w:rPr>
      </w:pPr>
      <w:r w:rsidRPr="00AC4423">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AC4423" w:rsidRDefault="008502BD" w:rsidP="00067415">
      <w:pPr>
        <w:jc w:val="both"/>
        <w:rPr>
          <w:rFonts w:ascii="Arial" w:hAnsi="Arial" w:cs="Arial"/>
          <w:color w:val="002060"/>
        </w:rPr>
      </w:pPr>
    </w:p>
    <w:p w14:paraId="17B84691" w14:textId="77777777" w:rsidR="008502BD" w:rsidRPr="00AC4423" w:rsidRDefault="008502BD" w:rsidP="00067415">
      <w:pPr>
        <w:jc w:val="both"/>
        <w:rPr>
          <w:rFonts w:ascii="Arial" w:hAnsi="Arial" w:cs="Arial"/>
          <w:color w:val="002060"/>
        </w:rPr>
      </w:pPr>
      <w:r w:rsidRPr="00AC4423">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AC4423" w:rsidRDefault="008502BD" w:rsidP="00067415">
      <w:pPr>
        <w:jc w:val="both"/>
        <w:rPr>
          <w:rFonts w:ascii="Arial" w:hAnsi="Arial" w:cs="Arial"/>
          <w:color w:val="002060"/>
        </w:rPr>
      </w:pPr>
    </w:p>
    <w:p w14:paraId="7C5906E4"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Experience the award-winning wonder of </w:t>
      </w:r>
      <w:proofErr w:type="spellStart"/>
      <w:r w:rsidRPr="00AC4423">
        <w:rPr>
          <w:rFonts w:ascii="Arial" w:hAnsi="Arial" w:cs="Arial"/>
          <w:color w:val="002060"/>
        </w:rPr>
        <w:t>Kelvingrove</w:t>
      </w:r>
      <w:proofErr w:type="spellEnd"/>
      <w:r w:rsidRPr="00AC4423">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AC4423" w:rsidRDefault="008502BD" w:rsidP="00067415">
      <w:pPr>
        <w:jc w:val="both"/>
        <w:rPr>
          <w:rFonts w:ascii="Arial" w:hAnsi="Arial" w:cs="Arial"/>
          <w:color w:val="002060"/>
        </w:rPr>
      </w:pPr>
    </w:p>
    <w:p w14:paraId="50DDB9F7" w14:textId="77777777" w:rsidR="008502BD" w:rsidRPr="00AC4423" w:rsidRDefault="008502BD" w:rsidP="00067415">
      <w:pPr>
        <w:jc w:val="both"/>
        <w:rPr>
          <w:rFonts w:ascii="Arial" w:hAnsi="Arial" w:cs="Arial"/>
          <w:color w:val="002060"/>
        </w:rPr>
      </w:pPr>
      <w:r w:rsidRPr="00AC4423">
        <w:rPr>
          <w:rFonts w:ascii="Arial" w:hAnsi="Arial" w:cs="Arial"/>
          <w:color w:val="002060"/>
        </w:rPr>
        <w:t>This year’s Mercer’s Quality of Living survey sees Glasgow beat the likes of Rome, Prague, and Dubai to be </w:t>
      </w:r>
      <w:hyperlink r:id="rId58" w:history="1">
        <w:r w:rsidRPr="00AC4423">
          <w:rPr>
            <w:rFonts w:ascii="Arial" w:hAnsi="Arial" w:cs="Arial"/>
            <w:color w:val="002060"/>
          </w:rPr>
          <w:t>named as one of the best cities in the world to live.</w:t>
        </w:r>
      </w:hyperlink>
    </w:p>
    <w:p w14:paraId="65341E8E" w14:textId="77777777" w:rsidR="008502BD" w:rsidRPr="00AC4423" w:rsidRDefault="008502BD" w:rsidP="00067415">
      <w:pPr>
        <w:jc w:val="both"/>
        <w:rPr>
          <w:rFonts w:ascii="Arial" w:hAnsi="Arial" w:cs="Arial"/>
          <w:color w:val="002060"/>
        </w:rPr>
      </w:pPr>
    </w:p>
    <w:p w14:paraId="1B852805" w14:textId="77777777" w:rsidR="008502BD" w:rsidRPr="00AC4423" w:rsidRDefault="008502BD" w:rsidP="00067415">
      <w:pPr>
        <w:jc w:val="both"/>
        <w:rPr>
          <w:rFonts w:ascii="Arial" w:hAnsi="Arial" w:cs="Arial"/>
          <w:color w:val="002060"/>
        </w:rPr>
      </w:pPr>
      <w:r w:rsidRPr="00AC4423">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AC4423" w:rsidRDefault="008502BD" w:rsidP="00067415">
      <w:pPr>
        <w:jc w:val="both"/>
        <w:rPr>
          <w:rFonts w:ascii="Arial" w:hAnsi="Arial" w:cs="Arial"/>
          <w:color w:val="002060"/>
        </w:rPr>
      </w:pPr>
    </w:p>
    <w:p w14:paraId="34BBC8E5" w14:textId="77777777" w:rsidR="008502BD" w:rsidRPr="00AC4423" w:rsidRDefault="00E30E13" w:rsidP="00067415">
      <w:pPr>
        <w:jc w:val="both"/>
        <w:rPr>
          <w:rFonts w:ascii="Arial" w:hAnsi="Arial" w:cs="Arial"/>
          <w:color w:val="002060"/>
        </w:rPr>
      </w:pPr>
      <w:r w:rsidRPr="00AC4423">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C4423">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AC4423" w:rsidRDefault="008502BD" w:rsidP="00067415">
      <w:pPr>
        <w:jc w:val="both"/>
        <w:rPr>
          <w:rFonts w:ascii="Arial" w:hAnsi="Arial" w:cs="Arial"/>
          <w:color w:val="002060"/>
        </w:rPr>
      </w:pPr>
    </w:p>
    <w:p w14:paraId="3D5A2F33" w14:textId="77777777" w:rsidR="008502BD" w:rsidRPr="00AC4423" w:rsidRDefault="008502BD" w:rsidP="00067415">
      <w:pPr>
        <w:outlineLvl w:val="3"/>
        <w:rPr>
          <w:rFonts w:ascii="Arial" w:hAnsi="Arial" w:cs="Arial"/>
          <w:b/>
          <w:color w:val="002060"/>
        </w:rPr>
      </w:pPr>
      <w:r w:rsidRPr="00AC4423">
        <w:rPr>
          <w:rFonts w:ascii="Arial" w:hAnsi="Arial" w:cs="Arial"/>
          <w:b/>
          <w:color w:val="002060"/>
        </w:rPr>
        <w:t>Housing</w:t>
      </w:r>
    </w:p>
    <w:p w14:paraId="47D19137" w14:textId="77777777" w:rsidR="008502BD" w:rsidRPr="00AC4423" w:rsidRDefault="008502BD" w:rsidP="00067415">
      <w:pPr>
        <w:outlineLvl w:val="3"/>
        <w:rPr>
          <w:rFonts w:ascii="Arial" w:hAnsi="Arial" w:cs="Arial"/>
          <w:b/>
          <w:color w:val="002060"/>
        </w:rPr>
      </w:pPr>
    </w:p>
    <w:p w14:paraId="4DBCD514" w14:textId="77777777" w:rsidR="008502BD" w:rsidRPr="00AC4423" w:rsidRDefault="008502BD" w:rsidP="00067415">
      <w:pPr>
        <w:jc w:val="both"/>
        <w:rPr>
          <w:rFonts w:ascii="Arial" w:hAnsi="Arial" w:cs="Arial"/>
          <w:color w:val="002060"/>
        </w:rPr>
      </w:pPr>
      <w:r w:rsidRPr="00AC4423">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AC4423" w:rsidRDefault="008502BD" w:rsidP="00067415">
      <w:pPr>
        <w:outlineLvl w:val="3"/>
        <w:rPr>
          <w:rFonts w:ascii="Arial" w:hAnsi="Arial" w:cs="Arial"/>
          <w:color w:val="002060"/>
        </w:rPr>
      </w:pPr>
    </w:p>
    <w:p w14:paraId="28B7E208" w14:textId="77777777" w:rsidR="008502BD" w:rsidRPr="00AC4423" w:rsidRDefault="008502BD" w:rsidP="00067415">
      <w:pPr>
        <w:outlineLvl w:val="3"/>
        <w:rPr>
          <w:rFonts w:ascii="Arial" w:hAnsi="Arial" w:cs="Arial"/>
          <w:b/>
          <w:color w:val="002060"/>
        </w:rPr>
      </w:pPr>
    </w:p>
    <w:p w14:paraId="31671FB4" w14:textId="77777777" w:rsidR="008502BD" w:rsidRPr="00AC4423" w:rsidRDefault="00E30E13" w:rsidP="00067415">
      <w:pPr>
        <w:outlineLvl w:val="3"/>
        <w:rPr>
          <w:rFonts w:ascii="Arial" w:hAnsi="Arial" w:cs="Arial"/>
          <w:b/>
          <w:color w:val="002060"/>
        </w:rPr>
      </w:pPr>
      <w:r w:rsidRPr="00AC4423">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AC4423" w:rsidRDefault="008502BD" w:rsidP="00067415">
      <w:pPr>
        <w:outlineLvl w:val="3"/>
        <w:rPr>
          <w:rFonts w:ascii="Arial" w:hAnsi="Arial" w:cs="Arial"/>
          <w:b/>
          <w:color w:val="002060"/>
        </w:rPr>
      </w:pPr>
    </w:p>
    <w:p w14:paraId="6D131A1D" w14:textId="77777777" w:rsidR="008502BD" w:rsidRPr="00AC4423" w:rsidRDefault="008502BD" w:rsidP="00067415">
      <w:pPr>
        <w:outlineLvl w:val="3"/>
        <w:rPr>
          <w:rFonts w:ascii="Arial" w:hAnsi="Arial" w:cs="Arial"/>
          <w:b/>
          <w:color w:val="002060"/>
        </w:rPr>
      </w:pPr>
      <w:r w:rsidRPr="00AC4423">
        <w:rPr>
          <w:rFonts w:ascii="Arial" w:hAnsi="Arial" w:cs="Arial"/>
          <w:b/>
          <w:color w:val="002060"/>
        </w:rPr>
        <w:t>Getting around</w:t>
      </w:r>
    </w:p>
    <w:p w14:paraId="10DDC246" w14:textId="77777777" w:rsidR="008502BD" w:rsidRPr="00AC4423" w:rsidRDefault="008502BD" w:rsidP="00067415">
      <w:pPr>
        <w:outlineLvl w:val="3"/>
        <w:rPr>
          <w:rFonts w:ascii="Arial" w:hAnsi="Arial" w:cs="Arial"/>
          <w:b/>
          <w:color w:val="002060"/>
        </w:rPr>
      </w:pPr>
    </w:p>
    <w:p w14:paraId="2672B519" w14:textId="77777777" w:rsidR="008502BD" w:rsidRPr="00AC4423" w:rsidRDefault="008502BD" w:rsidP="00067415">
      <w:pPr>
        <w:jc w:val="both"/>
        <w:rPr>
          <w:rFonts w:ascii="Arial" w:hAnsi="Arial" w:cs="Arial"/>
          <w:color w:val="002060"/>
        </w:rPr>
      </w:pPr>
      <w:r w:rsidRPr="00AC4423">
        <w:rPr>
          <w:rFonts w:ascii="Arial" w:hAnsi="Arial" w:cs="Arial"/>
          <w:color w:val="002060"/>
        </w:rPr>
        <w:t>The region’s excellent transport links mean you’re connected to the rest of the UK - and the world. </w:t>
      </w:r>
    </w:p>
    <w:p w14:paraId="199A465E" w14:textId="77777777" w:rsidR="008502BD" w:rsidRPr="00AC4423" w:rsidRDefault="008502BD" w:rsidP="00067415">
      <w:pPr>
        <w:jc w:val="both"/>
        <w:rPr>
          <w:rFonts w:ascii="Arial" w:hAnsi="Arial" w:cs="Arial"/>
          <w:color w:val="002060"/>
        </w:rPr>
      </w:pPr>
    </w:p>
    <w:p w14:paraId="4E8A4629" w14:textId="77777777" w:rsidR="008502BD" w:rsidRPr="00AC4423" w:rsidRDefault="008502BD" w:rsidP="00067415">
      <w:pPr>
        <w:jc w:val="both"/>
        <w:rPr>
          <w:rFonts w:ascii="Arial" w:hAnsi="Arial" w:cs="Arial"/>
          <w:color w:val="002060"/>
        </w:rPr>
      </w:pPr>
      <w:r w:rsidRPr="00AC4423">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AC4423" w:rsidRDefault="008502BD" w:rsidP="00067415">
      <w:pPr>
        <w:jc w:val="both"/>
        <w:rPr>
          <w:rFonts w:ascii="Arial" w:hAnsi="Arial" w:cs="Arial"/>
          <w:color w:val="002060"/>
        </w:rPr>
      </w:pPr>
    </w:p>
    <w:p w14:paraId="3D27984A"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AC4423" w:rsidRDefault="008502BD" w:rsidP="00067415">
      <w:pPr>
        <w:jc w:val="both"/>
        <w:rPr>
          <w:rFonts w:ascii="Arial" w:hAnsi="Arial" w:cs="Arial"/>
          <w:color w:val="002060"/>
        </w:rPr>
      </w:pPr>
      <w:r w:rsidRPr="00AC4423">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AC4423" w:rsidRDefault="008502BD" w:rsidP="00067415">
      <w:pPr>
        <w:jc w:val="both"/>
        <w:rPr>
          <w:rFonts w:ascii="Arial" w:hAnsi="Arial" w:cs="Arial"/>
          <w:color w:val="002060"/>
        </w:rPr>
      </w:pPr>
    </w:p>
    <w:p w14:paraId="6069A7FA" w14:textId="77777777" w:rsidR="008502BD" w:rsidRPr="00AC4423" w:rsidRDefault="008502BD" w:rsidP="00067415">
      <w:pPr>
        <w:jc w:val="both"/>
        <w:rPr>
          <w:rFonts w:ascii="Arial" w:hAnsi="Arial" w:cs="Arial"/>
          <w:color w:val="002060"/>
        </w:rPr>
      </w:pPr>
      <w:r w:rsidRPr="00AC4423">
        <w:rPr>
          <w:rFonts w:ascii="Arial" w:hAnsi="Arial" w:cs="Arial"/>
          <w:color w:val="002060"/>
        </w:rPr>
        <w:t xml:space="preserve">From </w:t>
      </w:r>
      <w:proofErr w:type="spellStart"/>
      <w:r w:rsidRPr="00AC4423">
        <w:rPr>
          <w:rFonts w:ascii="Arial" w:hAnsi="Arial" w:cs="Arial"/>
          <w:color w:val="002060"/>
        </w:rPr>
        <w:t>Ardrossan</w:t>
      </w:r>
      <w:proofErr w:type="spellEnd"/>
      <w:r w:rsidRPr="00AC4423">
        <w:rPr>
          <w:rFonts w:ascii="Arial" w:hAnsi="Arial" w:cs="Arial"/>
          <w:color w:val="002060"/>
        </w:rPr>
        <w:t xml:space="preserve">, </w:t>
      </w:r>
      <w:proofErr w:type="spellStart"/>
      <w:r w:rsidRPr="00AC4423">
        <w:rPr>
          <w:rFonts w:ascii="Arial" w:hAnsi="Arial" w:cs="Arial"/>
          <w:color w:val="002060"/>
        </w:rPr>
        <w:t>Gourock</w:t>
      </w:r>
      <w:proofErr w:type="spellEnd"/>
      <w:r w:rsidRPr="00AC4423">
        <w:rPr>
          <w:rFonts w:ascii="Arial" w:hAnsi="Arial" w:cs="Arial"/>
          <w:color w:val="002060"/>
        </w:rPr>
        <w:t xml:space="preserve"> and </w:t>
      </w:r>
      <w:proofErr w:type="spellStart"/>
      <w:r w:rsidRPr="00AC4423">
        <w:rPr>
          <w:rFonts w:ascii="Arial" w:hAnsi="Arial" w:cs="Arial"/>
          <w:color w:val="002060"/>
        </w:rPr>
        <w:t>Wemyss</w:t>
      </w:r>
      <w:proofErr w:type="spellEnd"/>
      <w:r w:rsidRPr="00AC4423">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AC4423" w:rsidRDefault="008502BD" w:rsidP="00067415">
      <w:pPr>
        <w:jc w:val="both"/>
        <w:rPr>
          <w:rFonts w:ascii="Arial" w:hAnsi="Arial" w:cs="Arial"/>
          <w:color w:val="002060"/>
        </w:rPr>
      </w:pPr>
    </w:p>
    <w:p w14:paraId="4452289D" w14:textId="77777777" w:rsidR="008502BD" w:rsidRPr="00AC4423" w:rsidRDefault="008502BD" w:rsidP="00067415">
      <w:pPr>
        <w:jc w:val="both"/>
        <w:rPr>
          <w:rFonts w:ascii="Arial" w:hAnsi="Arial" w:cs="Arial"/>
          <w:color w:val="002060"/>
        </w:rPr>
      </w:pPr>
      <w:r w:rsidRPr="00AC4423">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AC4423" w:rsidRDefault="008502BD" w:rsidP="00067415">
      <w:pPr>
        <w:jc w:val="both"/>
        <w:rPr>
          <w:rFonts w:ascii="Arial" w:hAnsi="Arial" w:cs="Arial"/>
          <w:color w:val="002060"/>
        </w:rPr>
      </w:pPr>
    </w:p>
    <w:p w14:paraId="01137209" w14:textId="77777777" w:rsidR="008502BD" w:rsidRPr="00AC4423" w:rsidRDefault="008502BD" w:rsidP="00067415">
      <w:pPr>
        <w:jc w:val="both"/>
        <w:rPr>
          <w:rFonts w:ascii="Arial" w:hAnsi="Arial" w:cs="Arial"/>
          <w:color w:val="002060"/>
        </w:rPr>
      </w:pPr>
      <w:r w:rsidRPr="00AC4423">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AC4423" w:rsidRDefault="008502BD" w:rsidP="00067415">
      <w:pPr>
        <w:jc w:val="both"/>
        <w:rPr>
          <w:rFonts w:ascii="Arial" w:hAnsi="Arial" w:cs="Arial"/>
          <w:color w:val="002060"/>
        </w:rPr>
      </w:pPr>
    </w:p>
    <w:p w14:paraId="4543DD07" w14:textId="77777777" w:rsidR="008502BD" w:rsidRPr="00AC4423" w:rsidRDefault="00E30E13" w:rsidP="00067415">
      <w:pPr>
        <w:pStyle w:val="Default"/>
        <w:rPr>
          <w:b/>
          <w:color w:val="002060"/>
        </w:rPr>
      </w:pPr>
      <w:r w:rsidRPr="00AC4423">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AC4423">
        <w:rPr>
          <w:b/>
          <w:color w:val="002060"/>
        </w:rPr>
        <w:t xml:space="preserve">To find more information about living and working in Scotland please visit:  </w:t>
      </w:r>
    </w:p>
    <w:p w14:paraId="57832B1C" w14:textId="77777777" w:rsidR="008502BD" w:rsidRPr="00AC4423" w:rsidRDefault="008502BD" w:rsidP="00067415">
      <w:pPr>
        <w:pStyle w:val="Default"/>
        <w:rPr>
          <w:b/>
          <w:color w:val="002060"/>
        </w:rPr>
      </w:pPr>
    </w:p>
    <w:p w14:paraId="5E19BBA5" w14:textId="77777777" w:rsidR="008502BD" w:rsidRPr="00AC4423" w:rsidRDefault="00AC4423" w:rsidP="00067415">
      <w:pPr>
        <w:pStyle w:val="Default"/>
        <w:rPr>
          <w:b/>
          <w:color w:val="002060"/>
        </w:rPr>
      </w:pPr>
      <w:hyperlink r:id="rId60" w:history="1">
        <w:r w:rsidR="008502BD" w:rsidRPr="00AC4423">
          <w:rPr>
            <w:rStyle w:val="Hyperlink"/>
            <w:b/>
            <w:color w:val="002060"/>
          </w:rPr>
          <w:t>https://www.visitscotland.com/</w:t>
        </w:r>
      </w:hyperlink>
    </w:p>
    <w:p w14:paraId="1C40870E" w14:textId="77777777" w:rsidR="008502BD" w:rsidRPr="00AC4423" w:rsidRDefault="008502BD" w:rsidP="00067415">
      <w:pPr>
        <w:pStyle w:val="Default"/>
        <w:rPr>
          <w:b/>
          <w:color w:val="002060"/>
        </w:rPr>
      </w:pPr>
    </w:p>
    <w:p w14:paraId="7289DCF4" w14:textId="77777777" w:rsidR="008502BD" w:rsidRPr="00AC4423" w:rsidRDefault="00AC4423" w:rsidP="00067415">
      <w:pPr>
        <w:pStyle w:val="Default"/>
        <w:rPr>
          <w:b/>
          <w:color w:val="002060"/>
        </w:rPr>
      </w:pPr>
      <w:hyperlink r:id="rId61" w:history="1">
        <w:r w:rsidR="008502BD" w:rsidRPr="00AC4423">
          <w:rPr>
            <w:rStyle w:val="Hyperlink"/>
            <w:b/>
            <w:color w:val="002060"/>
          </w:rPr>
          <w:t>https://www.scotland.org/</w:t>
        </w:r>
      </w:hyperlink>
    </w:p>
    <w:p w14:paraId="2DEE77AD" w14:textId="77777777" w:rsidR="008502BD" w:rsidRPr="00AC4423" w:rsidRDefault="008502BD" w:rsidP="00067415">
      <w:pPr>
        <w:pStyle w:val="Default"/>
        <w:rPr>
          <w:rStyle w:val="Hyperlink"/>
          <w:b/>
          <w:color w:val="002060"/>
        </w:rPr>
      </w:pPr>
    </w:p>
    <w:p w14:paraId="3071E537" w14:textId="77777777" w:rsidR="008502BD" w:rsidRPr="00AC4423" w:rsidRDefault="008502BD" w:rsidP="00067415">
      <w:pPr>
        <w:pStyle w:val="Default"/>
        <w:rPr>
          <w:b/>
          <w:color w:val="002060"/>
        </w:rPr>
      </w:pPr>
      <w:r w:rsidRPr="00AC4423">
        <w:rPr>
          <w:rStyle w:val="Hyperlink"/>
          <w:b/>
          <w:color w:val="002060"/>
        </w:rPr>
        <w:t>https://www.talentscotland.com/</w:t>
      </w:r>
    </w:p>
    <w:p w14:paraId="1C733FC1" w14:textId="77777777" w:rsidR="008502BD" w:rsidRPr="00AC4423" w:rsidRDefault="008502BD" w:rsidP="00067415">
      <w:pPr>
        <w:pStyle w:val="Default"/>
        <w:rPr>
          <w:b/>
          <w:color w:val="002060"/>
        </w:rPr>
      </w:pPr>
    </w:p>
    <w:p w14:paraId="0C61A19D" w14:textId="77777777" w:rsidR="008502BD" w:rsidRPr="00AC4423" w:rsidRDefault="00AC4423" w:rsidP="00067415">
      <w:pPr>
        <w:pStyle w:val="Default"/>
        <w:rPr>
          <w:b/>
          <w:color w:val="002060"/>
        </w:rPr>
      </w:pPr>
      <w:hyperlink r:id="rId62" w:history="1">
        <w:r w:rsidR="008502BD" w:rsidRPr="00AC4423">
          <w:rPr>
            <w:rStyle w:val="Hyperlink"/>
            <w:b/>
            <w:color w:val="002060"/>
          </w:rPr>
          <w:t>https://moverdb.com/moving-to-glasgow/</w:t>
        </w:r>
      </w:hyperlink>
    </w:p>
    <w:p w14:paraId="1881B6FD" w14:textId="77777777" w:rsidR="008502BD" w:rsidRPr="00AC4423" w:rsidRDefault="008502BD" w:rsidP="00067415">
      <w:pPr>
        <w:pStyle w:val="Default"/>
        <w:rPr>
          <w:b/>
          <w:color w:val="002060"/>
        </w:rPr>
      </w:pPr>
    </w:p>
    <w:p w14:paraId="4355CF2B" w14:textId="77777777" w:rsidR="008502BD" w:rsidRPr="00AC4423" w:rsidRDefault="008502BD" w:rsidP="00067415">
      <w:pPr>
        <w:pStyle w:val="Default"/>
        <w:rPr>
          <w:b/>
          <w:color w:val="002060"/>
        </w:rPr>
      </w:pPr>
    </w:p>
    <w:p w14:paraId="4DF9747E" w14:textId="77777777" w:rsidR="008502BD" w:rsidRPr="00AC4423" w:rsidRDefault="008502BD" w:rsidP="00315293">
      <w:pPr>
        <w:ind w:left="284"/>
        <w:rPr>
          <w:rFonts w:cs="Arial"/>
          <w:color w:val="002060"/>
        </w:rPr>
      </w:pPr>
    </w:p>
    <w:p w14:paraId="75F6F7BD" w14:textId="77777777" w:rsidR="008502BD" w:rsidRPr="00AC4423" w:rsidRDefault="008502BD" w:rsidP="00315293">
      <w:pPr>
        <w:autoSpaceDE w:val="0"/>
        <w:autoSpaceDN w:val="0"/>
        <w:adjustRightInd w:val="0"/>
        <w:rPr>
          <w:rFonts w:ascii="Arial" w:hAnsi="Arial" w:cs="Arial"/>
          <w:color w:val="002060"/>
        </w:rPr>
      </w:pPr>
    </w:p>
    <w:p w14:paraId="1E8AF211" w14:textId="77777777" w:rsidR="008502BD" w:rsidRPr="00AC4423" w:rsidRDefault="008502BD" w:rsidP="00315293">
      <w:pPr>
        <w:pStyle w:val="Default"/>
        <w:tabs>
          <w:tab w:val="left" w:pos="1843"/>
        </w:tabs>
        <w:jc w:val="both"/>
        <w:rPr>
          <w:b/>
          <w:bCs/>
          <w:color w:val="002060"/>
        </w:rPr>
      </w:pPr>
      <w:r w:rsidRPr="00AC4423">
        <w:rPr>
          <w:b/>
          <w:bCs/>
          <w:color w:val="002060"/>
        </w:rPr>
        <w:t xml:space="preserve">                         </w:t>
      </w:r>
    </w:p>
    <w:p w14:paraId="537538F0" w14:textId="60A6D952" w:rsidR="008502BD" w:rsidRPr="00AC4423" w:rsidRDefault="008502BD" w:rsidP="00EF6D04">
      <w:pPr>
        <w:pStyle w:val="Default"/>
        <w:rPr>
          <w:b/>
          <w:color w:val="002060"/>
        </w:rPr>
      </w:pPr>
    </w:p>
    <w:sectPr w:rsidR="008502BD" w:rsidRPr="00AC4423" w:rsidSect="00294E61">
      <w:footerReference w:type="even" r:id="rId63"/>
      <w:footerReference w:type="default" r:id="rId64"/>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7C463" w14:textId="77777777" w:rsidR="00AC4423" w:rsidRDefault="00AC44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AA5FDA7" w14:textId="77777777" w:rsidR="00AC4423" w:rsidRDefault="00AC442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33E6" w14:textId="77777777" w:rsidR="00AC4423" w:rsidRPr="00067415" w:rsidRDefault="00AC4423" w:rsidP="000674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AC4423">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AC4423">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AC4423">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B2DA8"/>
    <w:multiLevelType w:val="hybridMultilevel"/>
    <w:tmpl w:val="81F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F44E3"/>
    <w:multiLevelType w:val="hybridMultilevel"/>
    <w:tmpl w:val="CAD4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8247FA"/>
    <w:multiLevelType w:val="hybridMultilevel"/>
    <w:tmpl w:val="C8E2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0"/>
  </w:num>
  <w:num w:numId="10">
    <w:abstractNumId w:val="3"/>
  </w:num>
  <w:num w:numId="11">
    <w:abstractNumId w:val="28"/>
  </w:num>
  <w:num w:numId="12">
    <w:abstractNumId w:val="23"/>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9"/>
  </w:num>
  <w:num w:numId="21">
    <w:abstractNumId w:val="27"/>
  </w:num>
  <w:num w:numId="22">
    <w:abstractNumId w:val="24"/>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2"/>
  </w:num>
  <w:num w:numId="30">
    <w:abstractNumId w:val="16"/>
  </w:num>
  <w:num w:numId="31">
    <w:abstractNumId w:val="26"/>
  </w:num>
  <w:num w:numId="32">
    <w:abstractNumId w:val="18"/>
  </w:num>
  <w:num w:numId="33">
    <w:abstractNumId w:val="4"/>
  </w:num>
  <w:num w:numId="34">
    <w:abstractNumId w:val="5"/>
  </w:num>
  <w:num w:numId="35">
    <w:abstractNumId w:val="22"/>
  </w:num>
  <w:num w:numId="36">
    <w:abstractNumId w:val="25"/>
  </w:num>
  <w:num w:numId="3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C4423"/>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AC4423"/>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semiHidden/>
    <w:rsid w:val="00AC4423"/>
    <w:rPr>
      <w:rFonts w:asciiTheme="majorHAnsi" w:eastAsiaTheme="majorEastAsia" w:hAnsiTheme="majorHAnsi" w:cstheme="majorBidi"/>
      <w:i/>
      <w:iCs/>
      <w:color w:val="272727" w:themeColor="text1" w:themeTint="D8"/>
      <w:sz w:val="21"/>
      <w:szCs w:val="21"/>
      <w:lang w:eastAsia="en-US"/>
    </w:rPr>
  </w:style>
  <w:style w:type="paragraph" w:customStyle="1" w:styleId="xmsolistparagraph">
    <w:name w:val="x_msolistparagraph"/>
    <w:basedOn w:val="Normal"/>
    <w:rsid w:val="00AC4423"/>
    <w:pPr>
      <w:ind w:left="720"/>
    </w:pPr>
    <w:rPr>
      <w:rFonts w:ascii="Calibri" w:eastAsia="Calibri" w:hAnsi="Calibri" w:cs="Calibri"/>
      <w:sz w:val="22"/>
      <w:szCs w:val="22"/>
    </w:rPr>
  </w:style>
  <w:style w:type="paragraph" w:customStyle="1" w:styleId="msolistparagraph0">
    <w:name w:val="msolistparagraph"/>
    <w:basedOn w:val="Normal"/>
    <w:rsid w:val="00AC4423"/>
    <w:pPr>
      <w:ind w:left="720"/>
    </w:pPr>
  </w:style>
  <w:style w:type="paragraph" w:customStyle="1" w:styleId="xmsonormal">
    <w:name w:val="x_msonormal"/>
    <w:basedOn w:val="Normal"/>
    <w:rsid w:val="00AC442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oter" Target="footer5.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oter" Target="footer4.xm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oter" Target="footer3.xm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6.jpeg"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footer" Target="footer6.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7493</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2023-03-17T14:52:00Z</dcterms:created>
  <dcterms:modified xsi:type="dcterms:W3CDTF">2023-03-17T14:52:00Z</dcterms:modified>
</cp:coreProperties>
</file>