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004" w:rsidRPr="00532004" w:rsidRDefault="006B745B" w:rsidP="00532004">
      <w:pPr>
        <w:pStyle w:val="BodyText"/>
        <w:jc w:val="center"/>
        <w:rPr>
          <w:rFonts w:ascii="Garamond" w:hAnsi="Garamond"/>
          <w:sz w:val="24"/>
          <w:szCs w:val="24"/>
        </w:rPr>
      </w:pPr>
      <w:r>
        <w:rPr>
          <w:rFonts w:ascii="Garamond" w:hAnsi="Garamond"/>
          <w:sz w:val="24"/>
          <w:szCs w:val="24"/>
        </w:rPr>
        <w:t xml:space="preserve"> </w:t>
      </w:r>
      <w:r w:rsidR="00532004" w:rsidRPr="00A1639E">
        <w:rPr>
          <w:rFonts w:ascii="Garamond" w:hAnsi="Garamond"/>
          <w:b/>
          <w:bCs/>
          <w:iCs/>
          <w:noProof/>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0179DE" w:rsidRDefault="00532004" w:rsidP="00532004">
      <w:pPr>
        <w:jc w:val="center"/>
        <w:rPr>
          <w:rFonts w:ascii="Garamond" w:hAnsi="Garamond"/>
          <w:b/>
          <w:sz w:val="80"/>
          <w:szCs w:val="80"/>
        </w:rPr>
      </w:pPr>
      <w:r w:rsidRPr="00BF3464">
        <w:rPr>
          <w:rFonts w:ascii="Garamond" w:hAnsi="Garamond"/>
          <w:b/>
          <w:sz w:val="80"/>
          <w:szCs w:val="80"/>
        </w:rPr>
        <w:t>NHS Lanarkshire</w:t>
      </w:r>
    </w:p>
    <w:p w:rsidR="000179DE" w:rsidRPr="007336D0" w:rsidRDefault="007336D0" w:rsidP="00532004">
      <w:pPr>
        <w:jc w:val="center"/>
        <w:rPr>
          <w:rFonts w:ascii="Garamond" w:hAnsi="Garamond"/>
          <w:b/>
          <w:bCs/>
          <w:sz w:val="80"/>
          <w:szCs w:val="80"/>
        </w:rPr>
      </w:pPr>
      <w:r w:rsidRPr="007336D0">
        <w:rPr>
          <w:rFonts w:ascii="Garamond" w:hAnsi="Garamond"/>
          <w:b/>
          <w:bCs/>
          <w:sz w:val="80"/>
          <w:szCs w:val="80"/>
        </w:rPr>
        <w:t xml:space="preserve">Health and Social </w:t>
      </w:r>
    </w:p>
    <w:p w:rsidR="007336D0" w:rsidRDefault="007336D0" w:rsidP="00532004">
      <w:pPr>
        <w:jc w:val="center"/>
        <w:rPr>
          <w:rFonts w:ascii="Garamond" w:hAnsi="Garamond"/>
          <w:b/>
          <w:bCs/>
          <w:sz w:val="80"/>
          <w:szCs w:val="80"/>
        </w:rPr>
      </w:pPr>
      <w:r>
        <w:rPr>
          <w:rFonts w:ascii="Garamond" w:hAnsi="Garamond"/>
          <w:b/>
          <w:bCs/>
          <w:sz w:val="80"/>
          <w:szCs w:val="80"/>
        </w:rPr>
        <w:t>North Partnership</w:t>
      </w:r>
    </w:p>
    <w:p w:rsidR="00532004" w:rsidRPr="00BF3464" w:rsidRDefault="00AE2383" w:rsidP="00532004">
      <w:pPr>
        <w:jc w:val="center"/>
        <w:rPr>
          <w:rFonts w:ascii="Garamond" w:hAnsi="Garamond"/>
          <w:b/>
          <w:sz w:val="80"/>
          <w:szCs w:val="80"/>
        </w:rPr>
      </w:pPr>
      <w:r>
        <w:rPr>
          <w:rFonts w:ascii="Garamond" w:hAnsi="Garamond"/>
          <w:b/>
          <w:sz w:val="80"/>
          <w:szCs w:val="80"/>
        </w:rPr>
        <w:t xml:space="preserve">Job Pack </w:t>
      </w:r>
    </w:p>
    <w:p w:rsidR="0072662E" w:rsidRDefault="0072662E" w:rsidP="0072662E">
      <w:pPr>
        <w:pStyle w:val="PlainText"/>
        <w:rPr>
          <w:rFonts w:ascii="Garamond" w:hAnsi="Garamond" w:cs="Arial"/>
          <w:sz w:val="24"/>
          <w:szCs w:val="24"/>
        </w:rPr>
      </w:pPr>
    </w:p>
    <w:p w:rsidR="00083A93" w:rsidRPr="00AE7336" w:rsidRDefault="00083A93" w:rsidP="0072662E">
      <w:pPr>
        <w:pStyle w:val="PlainText"/>
        <w:rPr>
          <w:rFonts w:ascii="Garamond" w:hAnsi="Garamond" w:cs="Arial"/>
          <w:sz w:val="24"/>
          <w:szCs w:val="24"/>
        </w:rPr>
      </w:pPr>
    </w:p>
    <w:p w:rsidR="00D819EF" w:rsidRPr="00C26082" w:rsidRDefault="00D819EF" w:rsidP="00D819EF">
      <w:pPr>
        <w:rPr>
          <w:rFonts w:ascii="Garamond" w:hAnsi="Garamond"/>
          <w:b/>
          <w:u w:val="single"/>
        </w:rPr>
      </w:pPr>
    </w:p>
    <w:p w:rsidR="00532004" w:rsidRDefault="00532004" w:rsidP="00D819EF">
      <w:pPr>
        <w:rPr>
          <w:rFonts w:ascii="Garamond" w:hAnsi="Garamond"/>
          <w:b/>
          <w:u w:val="single"/>
        </w:rPr>
      </w:pPr>
    </w:p>
    <w:p w:rsidR="00532004" w:rsidRDefault="00532004" w:rsidP="00D819EF">
      <w:pPr>
        <w:rPr>
          <w:rFonts w:ascii="Garamond" w:hAnsi="Garamond"/>
          <w:b/>
          <w:u w:val="single"/>
        </w:rPr>
      </w:pPr>
    </w:p>
    <w:p w:rsidR="00532004" w:rsidRDefault="00532004" w:rsidP="00D819EF">
      <w:pPr>
        <w:rPr>
          <w:rFonts w:ascii="Garamond" w:hAnsi="Garamond"/>
          <w:b/>
          <w:u w:val="single"/>
        </w:rPr>
      </w:pPr>
    </w:p>
    <w:p w:rsidR="00335A14" w:rsidRDefault="00335A14" w:rsidP="00335A14">
      <w:pPr>
        <w:pStyle w:val="Heading1"/>
        <w:jc w:val="right"/>
        <w:rPr>
          <w:rFonts w:ascii="Garamond" w:hAnsi="Garamond"/>
          <w:szCs w:val="24"/>
        </w:rPr>
      </w:pPr>
      <w:bookmarkStart w:id="0" w:name="_GoBack"/>
      <w:bookmarkEnd w:id="0"/>
    </w:p>
    <w:p w:rsidR="00335A14" w:rsidRDefault="00335A14" w:rsidP="00335A14">
      <w:pPr>
        <w:pStyle w:val="Heading1"/>
        <w:jc w:val="right"/>
        <w:rPr>
          <w:rFonts w:ascii="Garamond" w:hAnsi="Garamond"/>
          <w:szCs w:val="24"/>
        </w:rPr>
      </w:pPr>
    </w:p>
    <w:p w:rsidR="00426C6F" w:rsidRDefault="00426C6F" w:rsidP="00426C6F"/>
    <w:p w:rsidR="00426C6F" w:rsidRDefault="00426C6F" w:rsidP="00426C6F"/>
    <w:p w:rsidR="007336D0" w:rsidRDefault="007336D0" w:rsidP="00426C6F">
      <w:pPr>
        <w:rPr>
          <w:sz w:val="52"/>
          <w:szCs w:val="52"/>
          <w:u w:val="single"/>
        </w:rPr>
      </w:pPr>
    </w:p>
    <w:p w:rsidR="007336D0" w:rsidRDefault="007336D0">
      <w:pPr>
        <w:rPr>
          <w:sz w:val="52"/>
          <w:szCs w:val="52"/>
          <w:u w:val="single"/>
        </w:rPr>
      </w:pPr>
      <w:r>
        <w:rPr>
          <w:sz w:val="52"/>
          <w:szCs w:val="52"/>
          <w:u w:val="single"/>
        </w:rPr>
        <w:br w:type="page"/>
      </w:r>
    </w:p>
    <w:p w:rsidR="007336D0" w:rsidRDefault="007336D0" w:rsidP="00426C6F">
      <w:pPr>
        <w:rPr>
          <w:sz w:val="52"/>
          <w:szCs w:val="52"/>
          <w:u w:val="single"/>
        </w:rPr>
      </w:pPr>
    </w:p>
    <w:bookmarkStart w:id="1" w:name="_MON_1073731641"/>
    <w:bookmarkStart w:id="2" w:name="_MON_1073731654"/>
    <w:bookmarkEnd w:id="1"/>
    <w:bookmarkEnd w:id="2"/>
    <w:p w:rsidR="007336D0" w:rsidRPr="00CF7072" w:rsidRDefault="007336D0" w:rsidP="007336D0">
      <w:pPr>
        <w:pStyle w:val="Heading1"/>
        <w:jc w:val="right"/>
        <w:rPr>
          <w:rFonts w:ascii="Garamond" w:hAnsi="Garamond" w:cs="Arial"/>
          <w:szCs w:val="24"/>
        </w:rPr>
      </w:pPr>
      <w:r w:rsidRPr="00CF7072">
        <w:rPr>
          <w:rFonts w:ascii="Garamond" w:hAnsi="Garamond" w:cs="Arial"/>
          <w:szCs w:val="24"/>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94.5pt" o:ole="" fillcolor="window">
            <v:imagedata r:id="rId8" o:title=""/>
          </v:shape>
          <o:OLEObject Type="Embed" ProgID="Word.Picture.8" ShapeID="_x0000_i1026" DrawAspect="Content" ObjectID="_1634112419" r:id="rId9"/>
        </w:object>
      </w:r>
    </w:p>
    <w:p w:rsidR="007336D0" w:rsidRPr="00CF7072" w:rsidRDefault="007336D0" w:rsidP="007336D0">
      <w:pPr>
        <w:pStyle w:val="Heading1"/>
        <w:rPr>
          <w:rFonts w:ascii="Garamond" w:hAnsi="Garamond"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7336D0" w:rsidRPr="00CF7072" w:rsidTr="00513A1C">
        <w:tblPrEx>
          <w:tblCellMar>
            <w:top w:w="0" w:type="dxa"/>
            <w:bottom w:w="0" w:type="dxa"/>
          </w:tblCellMar>
        </w:tblPrEx>
        <w:trPr>
          <w:cantSplit/>
        </w:trPr>
        <w:tc>
          <w:tcPr>
            <w:tcW w:w="8528" w:type="dxa"/>
          </w:tcPr>
          <w:p w:rsidR="007336D0" w:rsidRPr="00CF7072" w:rsidRDefault="007336D0" w:rsidP="007336D0">
            <w:pPr>
              <w:pStyle w:val="Heading1"/>
              <w:numPr>
                <w:ilvl w:val="0"/>
                <w:numId w:val="6"/>
              </w:numPr>
              <w:jc w:val="both"/>
              <w:rPr>
                <w:rFonts w:ascii="Garamond" w:hAnsi="Garamond" w:cs="Arial"/>
                <w:szCs w:val="24"/>
              </w:rPr>
            </w:pPr>
            <w:r w:rsidRPr="00CF7072">
              <w:rPr>
                <w:rFonts w:ascii="Garamond" w:hAnsi="Garamond" w:cs="Arial"/>
                <w:szCs w:val="24"/>
              </w:rPr>
              <w:t>JOB DESCRIPTION</w:t>
            </w:r>
          </w:p>
          <w:p w:rsidR="007336D0" w:rsidRPr="00CF7072" w:rsidRDefault="007336D0" w:rsidP="00513A1C">
            <w:pPr>
              <w:rPr>
                <w:rFonts w:ascii="Garamond" w:hAnsi="Garamond" w:cs="Arial"/>
              </w:rPr>
            </w:pPr>
          </w:p>
          <w:p w:rsidR="007336D0" w:rsidRPr="009B4764" w:rsidRDefault="007336D0" w:rsidP="00513A1C">
            <w:pPr>
              <w:pStyle w:val="Heading2"/>
              <w:rPr>
                <w:rFonts w:ascii="Garamond" w:hAnsi="Garamond" w:cs="Arial"/>
                <w:bCs w:val="0"/>
              </w:rPr>
            </w:pPr>
            <w:r w:rsidRPr="007336D0">
              <w:rPr>
                <w:rFonts w:ascii="Garamond" w:hAnsi="Garamond" w:cs="Arial"/>
                <w:u w:val="none"/>
              </w:rPr>
              <w:t xml:space="preserve">Job Title:                                </w:t>
            </w:r>
            <w:r w:rsidRPr="007336D0">
              <w:rPr>
                <w:rFonts w:ascii="Garamond" w:hAnsi="Garamond"/>
                <w:u w:val="none"/>
              </w:rPr>
              <w:t>Health &amp; Social Care Partnership</w:t>
            </w:r>
            <w:r w:rsidRPr="007336D0">
              <w:rPr>
                <w:rFonts w:ascii="Garamond" w:hAnsi="Garamond" w:cs="Arial"/>
                <w:u w:val="none"/>
              </w:rPr>
              <w:t xml:space="preserve"> Service</w:t>
            </w:r>
            <w:r w:rsidRPr="009B4764">
              <w:rPr>
                <w:rFonts w:ascii="Garamond" w:hAnsi="Garamond" w:cs="Arial"/>
              </w:rPr>
              <w:t xml:space="preserve"> </w:t>
            </w:r>
            <w:r w:rsidRPr="007336D0">
              <w:rPr>
                <w:rFonts w:ascii="Garamond" w:hAnsi="Garamond" w:cs="Arial"/>
                <w:u w:val="none"/>
              </w:rPr>
              <w:t>Manager</w:t>
            </w:r>
          </w:p>
          <w:p w:rsidR="007336D0" w:rsidRPr="009B4764" w:rsidRDefault="007336D0" w:rsidP="00513A1C">
            <w:pPr>
              <w:rPr>
                <w:rFonts w:ascii="Garamond" w:hAnsi="Garamond" w:cs="Arial"/>
                <w:b/>
              </w:rPr>
            </w:pPr>
          </w:p>
          <w:p w:rsidR="007336D0" w:rsidRPr="009B4764" w:rsidRDefault="007336D0" w:rsidP="00513A1C">
            <w:pPr>
              <w:rPr>
                <w:rFonts w:ascii="Garamond" w:hAnsi="Garamond" w:cs="Arial"/>
                <w:b/>
              </w:rPr>
            </w:pPr>
            <w:r w:rsidRPr="009B4764">
              <w:rPr>
                <w:rFonts w:ascii="Garamond" w:hAnsi="Garamond" w:cs="Arial"/>
                <w:b/>
              </w:rPr>
              <w:t>Department(s):</w:t>
            </w:r>
          </w:p>
          <w:p w:rsidR="007336D0" w:rsidRPr="009B4764" w:rsidRDefault="007336D0" w:rsidP="00513A1C">
            <w:pPr>
              <w:rPr>
                <w:rFonts w:ascii="Garamond" w:hAnsi="Garamond" w:cs="Arial"/>
                <w:b/>
              </w:rPr>
            </w:pPr>
          </w:p>
          <w:p w:rsidR="007336D0" w:rsidRPr="007336D0" w:rsidRDefault="007336D0" w:rsidP="007336D0">
            <w:pPr>
              <w:pStyle w:val="Heading2"/>
              <w:jc w:val="left"/>
              <w:rPr>
                <w:rFonts w:ascii="Garamond" w:hAnsi="Garamond" w:cs="Arial"/>
                <w:u w:val="none"/>
              </w:rPr>
            </w:pPr>
            <w:r w:rsidRPr="007336D0">
              <w:rPr>
                <w:rFonts w:ascii="Garamond" w:hAnsi="Garamond" w:cs="Arial"/>
                <w:u w:val="none"/>
              </w:rPr>
              <w:t xml:space="preserve">CAJE ID:                               NHSL10/005 </w:t>
            </w:r>
          </w:p>
          <w:p w:rsidR="007336D0" w:rsidRPr="009B4764" w:rsidRDefault="007336D0" w:rsidP="00513A1C">
            <w:pPr>
              <w:rPr>
                <w:rFonts w:ascii="Garamond" w:hAnsi="Garamond" w:cs="Arial"/>
                <w:b/>
              </w:rPr>
            </w:pPr>
          </w:p>
          <w:p w:rsidR="007336D0" w:rsidRPr="009B4764" w:rsidRDefault="007336D0" w:rsidP="00513A1C">
            <w:pPr>
              <w:rPr>
                <w:rFonts w:ascii="Garamond" w:hAnsi="Garamond" w:cs="Arial"/>
                <w:b/>
              </w:rPr>
            </w:pPr>
            <w:r w:rsidRPr="009B4764">
              <w:rPr>
                <w:rFonts w:ascii="Garamond" w:hAnsi="Garamond" w:cs="Arial"/>
                <w:b/>
              </w:rPr>
              <w:t>No of Job Holders:</w:t>
            </w:r>
          </w:p>
          <w:p w:rsidR="007336D0" w:rsidRPr="00CF7072" w:rsidRDefault="007336D0" w:rsidP="00513A1C">
            <w:pPr>
              <w:rPr>
                <w:rFonts w:ascii="Garamond" w:hAnsi="Garamond" w:cs="Arial"/>
              </w:rPr>
            </w:pPr>
          </w:p>
        </w:tc>
      </w:tr>
    </w:tbl>
    <w:p w:rsidR="007336D0" w:rsidRPr="00CF7072" w:rsidRDefault="007336D0" w:rsidP="007336D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7336D0" w:rsidRPr="007336D0" w:rsidTr="00513A1C">
        <w:tblPrEx>
          <w:tblCellMar>
            <w:top w:w="0" w:type="dxa"/>
            <w:bottom w:w="0" w:type="dxa"/>
          </w:tblCellMar>
        </w:tblPrEx>
        <w:trPr>
          <w:cantSplit/>
        </w:trPr>
        <w:tc>
          <w:tcPr>
            <w:tcW w:w="8528" w:type="dxa"/>
          </w:tcPr>
          <w:p w:rsidR="007336D0" w:rsidRPr="007336D0" w:rsidRDefault="007336D0" w:rsidP="007336D0">
            <w:pPr>
              <w:numPr>
                <w:ilvl w:val="0"/>
                <w:numId w:val="6"/>
              </w:numPr>
              <w:jc w:val="both"/>
              <w:rPr>
                <w:rFonts w:ascii="Garamond" w:hAnsi="Garamond" w:cs="Arial"/>
                <w:b/>
                <w:iCs/>
              </w:rPr>
            </w:pPr>
            <w:r w:rsidRPr="007336D0">
              <w:rPr>
                <w:rFonts w:ascii="Garamond" w:hAnsi="Garamond" w:cs="Arial"/>
                <w:b/>
                <w:bCs/>
              </w:rPr>
              <w:t>JOB PURPOSE</w:t>
            </w:r>
          </w:p>
          <w:p w:rsidR="007336D0" w:rsidRPr="007336D0" w:rsidRDefault="007336D0" w:rsidP="00513A1C">
            <w:pPr>
              <w:jc w:val="both"/>
              <w:rPr>
                <w:rFonts w:ascii="Garamond" w:hAnsi="Garamond" w:cs="Arial"/>
                <w:iCs/>
              </w:rPr>
            </w:pPr>
          </w:p>
          <w:p w:rsidR="007336D0" w:rsidRPr="007336D0" w:rsidRDefault="007336D0" w:rsidP="00513A1C">
            <w:pPr>
              <w:rPr>
                <w:rFonts w:ascii="Garamond" w:hAnsi="Garamond"/>
              </w:rPr>
            </w:pPr>
            <w:r w:rsidRPr="007336D0">
              <w:rPr>
                <w:rFonts w:ascii="Garamond" w:hAnsi="Garamond"/>
              </w:rPr>
              <w:t>Accountable for the direct delivery of services within defined geographic areas and/or clinical specialities.  Plans and implements activities within own area of responsibility, this may be for a part of the organisation such as paediatrics, learning disability, forensic mental health etc.  There is also responsibility for developing local policies for their delegated area and protocols for implementing NHSL policy within that area, taking into account impact on other parts of the organisation or other agencies.</w:t>
            </w:r>
          </w:p>
          <w:p w:rsidR="007336D0" w:rsidRPr="007336D0" w:rsidRDefault="007336D0" w:rsidP="00513A1C">
            <w:pPr>
              <w:rPr>
                <w:rFonts w:ascii="Garamond" w:hAnsi="Garamond"/>
              </w:rPr>
            </w:pPr>
          </w:p>
          <w:p w:rsidR="007336D0" w:rsidRPr="007336D0" w:rsidRDefault="007336D0" w:rsidP="00513A1C">
            <w:pPr>
              <w:rPr>
                <w:rFonts w:ascii="Garamond" w:hAnsi="Garamond"/>
              </w:rPr>
            </w:pPr>
            <w:r w:rsidRPr="007336D0">
              <w:rPr>
                <w:rFonts w:ascii="Garamond" w:hAnsi="Garamond"/>
              </w:rPr>
              <w:t>To provide dynamic leadership in respect of service development within a locality and to be accountable at locality level for the operational management of a wide but defined range of professional disciplines taking responsibility for performance management, resource usage and activity.  Also to be involved in the strategic management of services within the locality.</w:t>
            </w:r>
          </w:p>
          <w:p w:rsidR="007336D0" w:rsidRPr="007336D0" w:rsidRDefault="007336D0" w:rsidP="00513A1C">
            <w:pPr>
              <w:rPr>
                <w:rFonts w:ascii="Garamond" w:hAnsi="Garamond"/>
              </w:rPr>
            </w:pPr>
          </w:p>
          <w:p w:rsidR="007336D0" w:rsidRPr="007336D0" w:rsidRDefault="007336D0" w:rsidP="00513A1C">
            <w:pPr>
              <w:rPr>
                <w:rFonts w:ascii="Garamond" w:hAnsi="Garamond"/>
              </w:rPr>
            </w:pPr>
            <w:r w:rsidRPr="007336D0">
              <w:rPr>
                <w:rFonts w:ascii="Garamond" w:hAnsi="Garamond"/>
              </w:rPr>
              <w:t>To manage, develop and direct services with the overall aim of improving health and reducing health inequalities in line with Scottish Government priorities and local need.</w:t>
            </w:r>
          </w:p>
          <w:p w:rsidR="007336D0" w:rsidRPr="007336D0" w:rsidRDefault="007336D0" w:rsidP="00513A1C">
            <w:pPr>
              <w:rPr>
                <w:rFonts w:ascii="Garamond" w:hAnsi="Garamond"/>
              </w:rPr>
            </w:pPr>
          </w:p>
          <w:p w:rsidR="007336D0" w:rsidRPr="007336D0" w:rsidRDefault="007336D0" w:rsidP="00513A1C">
            <w:pPr>
              <w:rPr>
                <w:rFonts w:ascii="Garamond" w:hAnsi="Garamond"/>
              </w:rPr>
            </w:pPr>
            <w:r w:rsidRPr="007336D0">
              <w:rPr>
                <w:rFonts w:ascii="Garamond" w:hAnsi="Garamond"/>
              </w:rPr>
              <w:t>To lead in the implementation of the redesign and modernisation agenda for defined geographic areas and/or clinical specialities and to contribute to the wider redesign and modernisation agenda.</w:t>
            </w:r>
          </w:p>
          <w:p w:rsidR="007336D0" w:rsidRPr="007336D0" w:rsidRDefault="007336D0" w:rsidP="00513A1C">
            <w:pPr>
              <w:rPr>
                <w:rFonts w:ascii="Garamond" w:hAnsi="Garamond"/>
              </w:rPr>
            </w:pPr>
          </w:p>
          <w:p w:rsidR="007336D0" w:rsidRPr="007336D0" w:rsidRDefault="007336D0" w:rsidP="00513A1C">
            <w:pPr>
              <w:rPr>
                <w:rFonts w:ascii="Garamond" w:hAnsi="Garamond"/>
              </w:rPr>
            </w:pPr>
            <w:r w:rsidRPr="007336D0">
              <w:rPr>
                <w:rFonts w:ascii="Garamond" w:hAnsi="Garamond"/>
              </w:rPr>
              <w:t xml:space="preserve">To contribute to the development and implementation of strategy across the Health &amp; Social Care Partnership and NHSL including work with Partner Agencies. </w:t>
            </w:r>
          </w:p>
          <w:p w:rsidR="007336D0" w:rsidRPr="007336D0" w:rsidRDefault="007336D0" w:rsidP="00513A1C">
            <w:pPr>
              <w:rPr>
                <w:rFonts w:ascii="Garamond" w:hAnsi="Garamond"/>
              </w:rPr>
            </w:pPr>
          </w:p>
          <w:p w:rsidR="007336D0" w:rsidRPr="007336D0" w:rsidRDefault="007336D0" w:rsidP="00513A1C">
            <w:pPr>
              <w:rPr>
                <w:rFonts w:ascii="Garamond" w:hAnsi="Garamond" w:cs="Arial"/>
                <w:b/>
              </w:rPr>
            </w:pPr>
            <w:r w:rsidRPr="007336D0">
              <w:rPr>
                <w:rFonts w:ascii="Garamond" w:hAnsi="Garamond"/>
              </w:rPr>
              <w:t>To deputise as required for the Unit General Manager.</w:t>
            </w:r>
          </w:p>
          <w:p w:rsidR="007336D0" w:rsidRPr="007336D0" w:rsidRDefault="007336D0" w:rsidP="00513A1C">
            <w:pPr>
              <w:jc w:val="both"/>
              <w:rPr>
                <w:rFonts w:ascii="Garamond" w:hAnsi="Garamond" w:cs="Arial"/>
                <w:b/>
              </w:rPr>
            </w:pPr>
          </w:p>
        </w:tc>
      </w:tr>
    </w:tbl>
    <w:p w:rsidR="007336D0" w:rsidRPr="007336D0" w:rsidRDefault="007336D0" w:rsidP="007336D0">
      <w:pPr>
        <w:jc w:val="both"/>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7336D0" w:rsidRPr="007336D0" w:rsidTr="00513A1C">
        <w:tblPrEx>
          <w:tblCellMar>
            <w:top w:w="0" w:type="dxa"/>
            <w:bottom w:w="0" w:type="dxa"/>
          </w:tblCellMar>
        </w:tblPrEx>
        <w:trPr>
          <w:cantSplit/>
          <w:trHeight w:val="4760"/>
        </w:trPr>
        <w:tc>
          <w:tcPr>
            <w:tcW w:w="8528" w:type="dxa"/>
          </w:tcPr>
          <w:p w:rsidR="007336D0" w:rsidRPr="007336D0" w:rsidRDefault="007336D0" w:rsidP="007336D0">
            <w:pPr>
              <w:pStyle w:val="Heading5"/>
              <w:numPr>
                <w:ilvl w:val="0"/>
                <w:numId w:val="6"/>
              </w:numPr>
              <w:jc w:val="both"/>
              <w:rPr>
                <w:rFonts w:ascii="Garamond" w:hAnsi="Garamond" w:cs="Arial"/>
                <w:i/>
                <w:sz w:val="24"/>
              </w:rPr>
            </w:pPr>
            <w:r w:rsidRPr="007336D0">
              <w:rPr>
                <w:rFonts w:ascii="Garamond" w:hAnsi="Garamond" w:cs="Arial"/>
                <w:sz w:val="24"/>
              </w:rPr>
              <w:lastRenderedPageBreak/>
              <w:t xml:space="preserve">ORGANISATIONAL POSITION </w:t>
            </w:r>
          </w:p>
          <w:p w:rsidR="007336D0" w:rsidRPr="007336D0" w:rsidRDefault="007336D0" w:rsidP="00513A1C">
            <w:pPr>
              <w:rPr>
                <w:rFonts w:ascii="Garamond" w:hAnsi="Garamond"/>
              </w:rPr>
            </w:pPr>
          </w:p>
          <w:p w:rsidR="007336D0" w:rsidRPr="007336D0" w:rsidRDefault="007336D0" w:rsidP="00513A1C">
            <w:pPr>
              <w:rPr>
                <w:rFonts w:ascii="Garamond" w:hAnsi="Garamond"/>
              </w:rPr>
            </w:pPr>
            <w:r w:rsidRPr="007336D0">
              <w:rPr>
                <w:rFonts w:ascii="Garamond" w:hAnsi="Garamond" w:cs="Arial"/>
                <w:noProof/>
              </w:rPr>
              <w:pict>
                <v:shapetype id="_x0000_t202" coordsize="21600,21600" o:spt="202" path="m,l,21600r21600,l21600,xe">
                  <v:stroke joinstyle="miter"/>
                  <v:path gradientshapeok="t" o:connecttype="rect"/>
                </v:shapetype>
                <v:shape id="_x0000_s1037" type="#_x0000_t202" style="position:absolute;margin-left:131.35pt;margin-top:6.2pt;width:132.95pt;height:24pt;z-index:251692032">
                  <v:textbox style="mso-next-textbox:#_x0000_s1037">
                    <w:txbxContent>
                      <w:p w:rsidR="007336D0" w:rsidRPr="009B4764" w:rsidRDefault="007336D0" w:rsidP="007336D0">
                        <w:pPr>
                          <w:pStyle w:val="BodyText3"/>
                          <w:rPr>
                            <w:b/>
                            <w:sz w:val="24"/>
                            <w:lang w:val="en-US"/>
                          </w:rPr>
                        </w:pPr>
                        <w:r w:rsidRPr="009B4764">
                          <w:rPr>
                            <w:b/>
                            <w:sz w:val="24"/>
                          </w:rPr>
                          <w:t>Health &amp; Social Care Partnership</w:t>
                        </w:r>
                        <w:r w:rsidRPr="009B4764">
                          <w:rPr>
                            <w:b/>
                            <w:sz w:val="24"/>
                            <w:lang w:val="en-US"/>
                          </w:rPr>
                          <w:t xml:space="preserve"> Director</w:t>
                        </w:r>
                      </w:p>
                    </w:txbxContent>
                  </v:textbox>
                </v:shape>
              </w:pict>
            </w:r>
          </w:p>
          <w:p w:rsidR="007336D0" w:rsidRPr="007336D0" w:rsidRDefault="007336D0" w:rsidP="00513A1C">
            <w:pPr>
              <w:pStyle w:val="Heading5"/>
              <w:rPr>
                <w:rFonts w:ascii="Garamond" w:hAnsi="Garamond"/>
                <w:sz w:val="24"/>
              </w:rPr>
            </w:pPr>
          </w:p>
          <w:p w:rsidR="007336D0" w:rsidRPr="007336D0" w:rsidRDefault="007336D0" w:rsidP="00513A1C">
            <w:pPr>
              <w:pStyle w:val="Heading5"/>
              <w:rPr>
                <w:rFonts w:ascii="Garamond" w:hAnsi="Garamond" w:cs="Arial"/>
                <w:sz w:val="24"/>
              </w:rPr>
            </w:pPr>
            <w:r w:rsidRPr="007336D0">
              <w:rPr>
                <w:rFonts w:ascii="Garamond" w:hAnsi="Garamond" w:cs="Arial"/>
                <w:noProof/>
                <w:sz w:val="24"/>
              </w:rPr>
              <w:pict>
                <v:shape id="_x0000_s1038" type="#_x0000_t202" style="position:absolute;left:0;text-align:left;margin-left:136.05pt;margin-top:11.9pt;width:128.25pt;height:24.6pt;z-index:251693056">
                  <v:textbox style="mso-next-textbox:#_x0000_s1038">
                    <w:txbxContent>
                      <w:p w:rsidR="007336D0" w:rsidRPr="005038B3" w:rsidRDefault="007336D0" w:rsidP="007336D0">
                        <w:pPr>
                          <w:pStyle w:val="BodyText3"/>
                          <w:rPr>
                            <w:b/>
                            <w:sz w:val="24"/>
                            <w:lang w:val="en-US"/>
                          </w:rPr>
                        </w:pPr>
                        <w:r w:rsidRPr="005038B3">
                          <w:rPr>
                            <w:b/>
                            <w:sz w:val="24"/>
                            <w:lang w:val="en-US"/>
                          </w:rPr>
                          <w:t>Unit General Manager</w:t>
                        </w:r>
                      </w:p>
                    </w:txbxContent>
                  </v:textbox>
                </v:shape>
              </w:pict>
            </w:r>
            <w:r w:rsidRPr="007336D0">
              <w:rPr>
                <w:rFonts w:ascii="Garamond" w:hAnsi="Garamond" w:cs="Arial"/>
                <w:noProof/>
                <w:sz w:val="24"/>
              </w:rPr>
              <w:pict>
                <v:line id="_x0000_s1040" style="position:absolute;left:0;text-align:left;z-index:251695104" from="223.55pt,2.9pt" to="223.55pt,8.65pt"/>
              </w:pict>
            </w:r>
          </w:p>
          <w:p w:rsidR="007336D0" w:rsidRPr="007336D0" w:rsidRDefault="007336D0" w:rsidP="00513A1C">
            <w:pPr>
              <w:rPr>
                <w:rFonts w:ascii="Garamond" w:hAnsi="Garamond"/>
              </w:rPr>
            </w:pPr>
          </w:p>
          <w:p w:rsidR="007336D0" w:rsidRPr="007336D0" w:rsidRDefault="007336D0" w:rsidP="00513A1C">
            <w:pPr>
              <w:rPr>
                <w:rFonts w:ascii="Garamond" w:hAnsi="Garamond"/>
              </w:rPr>
            </w:pPr>
            <w:r w:rsidRPr="007336D0">
              <w:rPr>
                <w:rFonts w:ascii="Garamond" w:hAnsi="Garamond"/>
                <w:noProof/>
              </w:rPr>
              <w:pict>
                <v:line id="_x0000_s1041" style="position:absolute;z-index:251696128" from="223.65pt,9.5pt" to="223.65pt,15.25pt"/>
              </w:pict>
            </w:r>
          </w:p>
          <w:p w:rsidR="007336D0" w:rsidRPr="007336D0" w:rsidRDefault="007336D0" w:rsidP="00513A1C">
            <w:pPr>
              <w:rPr>
                <w:rFonts w:ascii="Garamond" w:hAnsi="Garamond"/>
              </w:rPr>
            </w:pPr>
            <w:r w:rsidRPr="007336D0">
              <w:rPr>
                <w:rFonts w:ascii="Garamond" w:hAnsi="Garamond"/>
                <w:noProof/>
              </w:rPr>
              <w:pict>
                <v:shape id="_x0000_s1039" type="#_x0000_t202" style="position:absolute;margin-left:151.5pt;margin-top:5.1pt;width:96pt;height:24.25pt;z-index:251694080">
                  <v:textbox style="mso-next-textbox:#_x0000_s1039">
                    <w:txbxContent>
                      <w:p w:rsidR="007336D0" w:rsidRDefault="007336D0" w:rsidP="007336D0">
                        <w:pPr>
                          <w:pStyle w:val="BodyText3"/>
                          <w:rPr>
                            <w:sz w:val="24"/>
                            <w:lang w:val="en-US"/>
                          </w:rPr>
                        </w:pPr>
                        <w:r w:rsidRPr="005038B3">
                          <w:rPr>
                            <w:sz w:val="24"/>
                            <w:lang w:val="en-US"/>
                          </w:rPr>
                          <w:t xml:space="preserve">Service Manager </w:t>
                        </w:r>
                      </w:p>
                      <w:p w:rsidR="007336D0" w:rsidRPr="005038B3" w:rsidRDefault="007336D0" w:rsidP="007336D0">
                        <w:pPr>
                          <w:pStyle w:val="BodyText3"/>
                          <w:rPr>
                            <w:sz w:val="24"/>
                            <w:lang w:val="en-US"/>
                          </w:rPr>
                        </w:pPr>
                        <w:r w:rsidRPr="005038B3">
                          <w:rPr>
                            <w:sz w:val="24"/>
                            <w:lang w:val="en-US"/>
                          </w:rPr>
                          <w:t>(THIS POST)</w:t>
                        </w:r>
                      </w:p>
                    </w:txbxContent>
                  </v:textbox>
                </v:shape>
              </w:pict>
            </w:r>
          </w:p>
          <w:p w:rsidR="007336D0" w:rsidRPr="007336D0" w:rsidRDefault="007336D0" w:rsidP="00513A1C">
            <w:pPr>
              <w:rPr>
                <w:rFonts w:ascii="Garamond" w:hAnsi="Garamond"/>
              </w:rPr>
            </w:pPr>
          </w:p>
          <w:p w:rsidR="007336D0" w:rsidRPr="007336D0" w:rsidRDefault="007336D0" w:rsidP="00513A1C">
            <w:pPr>
              <w:rPr>
                <w:rFonts w:ascii="Garamond" w:hAnsi="Garamond"/>
              </w:rPr>
            </w:pPr>
          </w:p>
          <w:p w:rsidR="007336D0" w:rsidRPr="007336D0" w:rsidRDefault="007336D0" w:rsidP="00513A1C">
            <w:pPr>
              <w:rPr>
                <w:rFonts w:ascii="Garamond" w:hAnsi="Garamond"/>
              </w:rPr>
            </w:pPr>
            <w:r w:rsidRPr="007336D0">
              <w:rPr>
                <w:rFonts w:ascii="Garamond" w:hAnsi="Garamond"/>
                <w:noProof/>
              </w:rPr>
              <w:pict>
                <v:line id="_x0000_s1029" style="position:absolute;flip:x;z-index:251683840" from="223.2pt,2.75pt" to="223.25pt,14.2pt"/>
              </w:pict>
            </w:r>
          </w:p>
          <w:p w:rsidR="007336D0" w:rsidRPr="007336D0" w:rsidRDefault="007336D0" w:rsidP="00513A1C">
            <w:pPr>
              <w:rPr>
                <w:rFonts w:ascii="Garamond" w:hAnsi="Garamond"/>
              </w:rPr>
            </w:pPr>
            <w:r w:rsidRPr="007336D0">
              <w:rPr>
                <w:rFonts w:ascii="Garamond" w:hAnsi="Garamond"/>
                <w:noProof/>
              </w:rPr>
              <w:pict>
                <v:line id="_x0000_s1036" style="position:absolute;flip:x;z-index:251691008" from="88.45pt,7.4pt" to="88.5pt,18.8pt"/>
              </w:pict>
            </w:r>
            <w:r w:rsidRPr="007336D0">
              <w:rPr>
                <w:rFonts w:ascii="Garamond" w:hAnsi="Garamond"/>
                <w:noProof/>
              </w:rPr>
              <w:pict>
                <v:line id="_x0000_s1035" style="position:absolute;flip:x;z-index:251689984" from="223.45pt,7.4pt" to="223.5pt,18.8pt"/>
              </w:pict>
            </w:r>
            <w:r w:rsidRPr="007336D0">
              <w:rPr>
                <w:rFonts w:ascii="Garamond" w:hAnsi="Garamond"/>
                <w:noProof/>
              </w:rPr>
              <w:pict>
                <v:line id="_x0000_s1034" style="position:absolute;flip:x;z-index:251688960" from="349.35pt,7.4pt" to="349.4pt,18.8pt"/>
              </w:pict>
            </w:r>
            <w:r w:rsidRPr="007336D0">
              <w:rPr>
                <w:rFonts w:ascii="Garamond" w:hAnsi="Garamond"/>
                <w:noProof/>
              </w:rPr>
              <w:pict>
                <v:line id="_x0000_s1033" style="position:absolute;flip:y;z-index:251687936" from="88.45pt,7.25pt" to="255.4pt,7.4pt"/>
              </w:pict>
            </w:r>
          </w:p>
          <w:p w:rsidR="007336D0" w:rsidRPr="007336D0" w:rsidRDefault="007336D0" w:rsidP="00513A1C">
            <w:pPr>
              <w:rPr>
                <w:rFonts w:ascii="Garamond" w:hAnsi="Garamond"/>
              </w:rPr>
            </w:pPr>
            <w:r w:rsidRPr="007336D0">
              <w:rPr>
                <w:rFonts w:ascii="Garamond" w:hAnsi="Garamond"/>
                <w:noProof/>
              </w:rPr>
              <w:pict>
                <v:shape id="_x0000_s1032" type="#_x0000_t202" style="position:absolute;margin-left:301.5pt;margin-top:12pt;width:67.6pt;height:39.35pt;z-index:251686912">
                  <v:textbox style="mso-next-textbox:#_x0000_s1032">
                    <w:txbxContent>
                      <w:p w:rsidR="007336D0" w:rsidRPr="005038B3" w:rsidRDefault="007336D0" w:rsidP="007336D0">
                        <w:pPr>
                          <w:jc w:val="center"/>
                          <w:rPr>
                            <w:rFonts w:ascii="Garamond" w:hAnsi="Garamond"/>
                          </w:rPr>
                        </w:pPr>
                        <w:r w:rsidRPr="005038B3">
                          <w:rPr>
                            <w:rFonts w:ascii="Garamond" w:hAnsi="Garamond"/>
                          </w:rPr>
                          <w:t>Specialist Teams</w:t>
                        </w:r>
                      </w:p>
                      <w:p w:rsidR="007336D0" w:rsidRPr="005038B3" w:rsidRDefault="007336D0" w:rsidP="007336D0">
                        <w:pPr>
                          <w:jc w:val="center"/>
                          <w:rPr>
                            <w:rFonts w:ascii="Garamond" w:hAnsi="Garamond"/>
                          </w:rPr>
                        </w:pPr>
                        <w:r w:rsidRPr="005038B3">
                          <w:rPr>
                            <w:rFonts w:ascii="Garamond" w:hAnsi="Garamond"/>
                          </w:rPr>
                          <w:t>(</w:t>
                        </w:r>
                        <w:proofErr w:type="gramStart"/>
                        <w:r w:rsidRPr="005038B3">
                          <w:rPr>
                            <w:rFonts w:ascii="Garamond" w:hAnsi="Garamond"/>
                          </w:rPr>
                          <w:t>e.g</w:t>
                        </w:r>
                        <w:proofErr w:type="gramEnd"/>
                        <w:r w:rsidRPr="005038B3">
                          <w:rPr>
                            <w:rFonts w:ascii="Garamond" w:hAnsi="Garamond"/>
                          </w:rPr>
                          <w:t>. Paediatrics, Eating Disorders, Sexual Health etc)</w:t>
                        </w:r>
                      </w:p>
                      <w:p w:rsidR="007336D0" w:rsidRPr="00AD17C8" w:rsidRDefault="007336D0" w:rsidP="007336D0">
                        <w:pPr>
                          <w:pStyle w:val="BodyText3"/>
                          <w:rPr>
                            <w:b/>
                            <w:sz w:val="18"/>
                            <w:lang w:val="en-US"/>
                          </w:rPr>
                        </w:pPr>
                      </w:p>
                    </w:txbxContent>
                  </v:textbox>
                </v:shape>
              </w:pict>
            </w:r>
            <w:r w:rsidRPr="007336D0">
              <w:rPr>
                <w:rFonts w:ascii="Garamond" w:hAnsi="Garamond"/>
                <w:noProof/>
              </w:rPr>
              <w:pict>
                <v:shape id="_x0000_s1031" type="#_x0000_t202" style="position:absolute;margin-left:151.6pt;margin-top:12.15pt;width:80.65pt;height:21.4pt;z-index:251685888">
                  <v:textbox style="mso-next-textbox:#_x0000_s1031">
                    <w:txbxContent>
                      <w:p w:rsidR="007336D0" w:rsidRPr="005038B3" w:rsidRDefault="007336D0" w:rsidP="007336D0">
                        <w:pPr>
                          <w:jc w:val="center"/>
                          <w:rPr>
                            <w:rFonts w:ascii="Garamond" w:hAnsi="Garamond"/>
                          </w:rPr>
                        </w:pPr>
                        <w:r w:rsidRPr="005038B3">
                          <w:rPr>
                            <w:rFonts w:ascii="Garamond" w:hAnsi="Garamond"/>
                          </w:rPr>
                          <w:t>Senior Charge Nurses</w:t>
                        </w:r>
                      </w:p>
                      <w:p w:rsidR="007336D0" w:rsidRPr="005038B3" w:rsidRDefault="007336D0" w:rsidP="007336D0">
                        <w:pPr>
                          <w:jc w:val="center"/>
                          <w:rPr>
                            <w:rFonts w:ascii="Garamond" w:hAnsi="Garamond"/>
                          </w:rPr>
                        </w:pPr>
                        <w:r w:rsidRPr="005038B3">
                          <w:rPr>
                            <w:rFonts w:ascii="Garamond" w:hAnsi="Garamond"/>
                          </w:rPr>
                          <w:t xml:space="preserve"> (Hospitals)</w:t>
                        </w:r>
                      </w:p>
                      <w:p w:rsidR="007336D0" w:rsidRPr="005038B3" w:rsidRDefault="007336D0" w:rsidP="007336D0"/>
                    </w:txbxContent>
                  </v:textbox>
                </v:shape>
              </w:pict>
            </w:r>
            <w:r w:rsidRPr="007336D0">
              <w:rPr>
                <w:rFonts w:ascii="Garamond" w:hAnsi="Garamond"/>
                <w:noProof/>
              </w:rPr>
              <w:pict>
                <v:shape id="_x0000_s1030" type="#_x0000_t202" style="position:absolute;margin-left:34.45pt;margin-top:12pt;width:62pt;height:21.5pt;z-index:251684864">
                  <v:textbox style="mso-next-textbox:#_x0000_s1030">
                    <w:txbxContent>
                      <w:p w:rsidR="007336D0" w:rsidRPr="005038B3" w:rsidRDefault="007336D0" w:rsidP="007336D0">
                        <w:pPr>
                          <w:jc w:val="center"/>
                          <w:rPr>
                            <w:rFonts w:ascii="Garamond" w:hAnsi="Garamond"/>
                          </w:rPr>
                        </w:pPr>
                        <w:r w:rsidRPr="005038B3">
                          <w:rPr>
                            <w:rFonts w:ascii="Garamond" w:hAnsi="Garamond"/>
                          </w:rPr>
                          <w:t>Team Leaders (Community)</w:t>
                        </w:r>
                      </w:p>
                      <w:p w:rsidR="007336D0" w:rsidRPr="00AD17C8" w:rsidRDefault="007336D0" w:rsidP="007336D0">
                        <w:pPr>
                          <w:pStyle w:val="BodyText3"/>
                          <w:rPr>
                            <w:b/>
                            <w:sz w:val="18"/>
                            <w:lang w:val="en-US"/>
                          </w:rPr>
                        </w:pPr>
                      </w:p>
                    </w:txbxContent>
                  </v:textbox>
                </v:shape>
              </w:pict>
            </w:r>
          </w:p>
          <w:p w:rsidR="007336D0" w:rsidRPr="007336D0" w:rsidRDefault="007336D0" w:rsidP="00513A1C">
            <w:pPr>
              <w:rPr>
                <w:rFonts w:ascii="Garamond" w:hAnsi="Garamond"/>
              </w:rPr>
            </w:pPr>
          </w:p>
          <w:p w:rsidR="007336D0" w:rsidRPr="007336D0" w:rsidRDefault="007336D0" w:rsidP="00513A1C">
            <w:pPr>
              <w:rPr>
                <w:rFonts w:ascii="Garamond" w:hAnsi="Garamond"/>
              </w:rPr>
            </w:pPr>
          </w:p>
          <w:p w:rsidR="007336D0" w:rsidRPr="007336D0" w:rsidRDefault="007336D0" w:rsidP="00513A1C">
            <w:pPr>
              <w:jc w:val="both"/>
              <w:rPr>
                <w:rFonts w:ascii="Garamond" w:hAnsi="Garamond" w:cs="Arial"/>
                <w:b/>
              </w:rPr>
            </w:pPr>
          </w:p>
        </w:tc>
      </w:tr>
    </w:tbl>
    <w:p w:rsidR="007336D0" w:rsidRPr="007336D0" w:rsidRDefault="007336D0" w:rsidP="007336D0">
      <w:pPr>
        <w:jc w:val="both"/>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7336D0" w:rsidRPr="007336D0" w:rsidTr="00513A1C">
        <w:tblPrEx>
          <w:tblCellMar>
            <w:top w:w="0" w:type="dxa"/>
            <w:bottom w:w="0" w:type="dxa"/>
          </w:tblCellMar>
        </w:tblPrEx>
        <w:trPr>
          <w:cantSplit/>
        </w:trPr>
        <w:tc>
          <w:tcPr>
            <w:tcW w:w="8528" w:type="dxa"/>
          </w:tcPr>
          <w:p w:rsidR="007336D0" w:rsidRPr="007336D0" w:rsidRDefault="007336D0" w:rsidP="007336D0">
            <w:pPr>
              <w:numPr>
                <w:ilvl w:val="0"/>
                <w:numId w:val="6"/>
              </w:numPr>
              <w:jc w:val="both"/>
              <w:rPr>
                <w:rFonts w:ascii="Garamond" w:hAnsi="Garamond" w:cs="Arial"/>
                <w:b/>
                <w:bCs/>
              </w:rPr>
            </w:pPr>
            <w:r w:rsidRPr="007336D0">
              <w:rPr>
                <w:rFonts w:ascii="Garamond" w:hAnsi="Garamond" w:cs="Arial"/>
                <w:b/>
              </w:rPr>
              <w:t>SCOPE AND RANGE</w:t>
            </w:r>
          </w:p>
          <w:p w:rsidR="007336D0" w:rsidRPr="007336D0" w:rsidRDefault="007336D0" w:rsidP="00513A1C">
            <w:pPr>
              <w:jc w:val="both"/>
              <w:rPr>
                <w:rFonts w:ascii="Garamond" w:hAnsi="Garamond" w:cs="Arial"/>
                <w:b/>
              </w:rPr>
            </w:pPr>
          </w:p>
          <w:p w:rsidR="007336D0" w:rsidRPr="007336D0" w:rsidRDefault="007336D0" w:rsidP="00513A1C">
            <w:pPr>
              <w:rPr>
                <w:rFonts w:ascii="Garamond" w:hAnsi="Garamond"/>
              </w:rPr>
            </w:pPr>
            <w:r w:rsidRPr="007336D0">
              <w:rPr>
                <w:rFonts w:ascii="Garamond" w:hAnsi="Garamond"/>
              </w:rPr>
              <w:t>The Service Manager will work within a framework of agreed objectives to lead and be accountable for a comprehensive range of service provision within the Locality/Unit/Health &amp; Social Care Partnership and wider NHSL including:</w:t>
            </w:r>
          </w:p>
          <w:p w:rsidR="007336D0" w:rsidRPr="007336D0" w:rsidRDefault="007336D0" w:rsidP="00513A1C">
            <w:pPr>
              <w:rPr>
                <w:rFonts w:ascii="Garamond" w:hAnsi="Garamond"/>
              </w:rPr>
            </w:pPr>
          </w:p>
          <w:p w:rsidR="007336D0" w:rsidRPr="007336D0" w:rsidRDefault="007336D0" w:rsidP="007336D0">
            <w:pPr>
              <w:numPr>
                <w:ilvl w:val="0"/>
                <w:numId w:val="7"/>
              </w:numPr>
              <w:rPr>
                <w:rFonts w:ascii="Garamond" w:hAnsi="Garamond"/>
              </w:rPr>
            </w:pPr>
            <w:r w:rsidRPr="007336D0">
              <w:rPr>
                <w:rFonts w:ascii="Garamond" w:hAnsi="Garamond"/>
              </w:rPr>
              <w:t xml:space="preserve">The post holder directly manages clinical staff delivering direct patient care. </w:t>
            </w:r>
          </w:p>
          <w:p w:rsidR="007336D0" w:rsidRPr="007336D0" w:rsidRDefault="007336D0" w:rsidP="007336D0">
            <w:pPr>
              <w:numPr>
                <w:ilvl w:val="0"/>
                <w:numId w:val="7"/>
              </w:numPr>
              <w:rPr>
                <w:rFonts w:ascii="Garamond" w:hAnsi="Garamond"/>
              </w:rPr>
            </w:pPr>
            <w:r w:rsidRPr="007336D0">
              <w:rPr>
                <w:rFonts w:ascii="Garamond" w:hAnsi="Garamond"/>
              </w:rPr>
              <w:t>Responsibility for the operational management of groups of clinical and non-clinical staff including appraisal, CPD and performance.  This may be for more than one discipline of staff; e.g. Paediatrics, public health, community teams in-patient areas etc.</w:t>
            </w:r>
          </w:p>
          <w:p w:rsidR="007336D0" w:rsidRPr="007336D0" w:rsidRDefault="007336D0" w:rsidP="007336D0">
            <w:pPr>
              <w:numPr>
                <w:ilvl w:val="0"/>
                <w:numId w:val="7"/>
              </w:numPr>
              <w:rPr>
                <w:rFonts w:ascii="Garamond" w:hAnsi="Garamond"/>
              </w:rPr>
            </w:pPr>
            <w:r w:rsidRPr="007336D0">
              <w:rPr>
                <w:rFonts w:ascii="Garamond" w:hAnsi="Garamond"/>
              </w:rPr>
              <w:t>Contributing to service re-design and subsequent implementation of service provision in line with local and national strategic direction;</w:t>
            </w:r>
          </w:p>
          <w:p w:rsidR="007336D0" w:rsidRPr="007336D0" w:rsidRDefault="007336D0" w:rsidP="007336D0">
            <w:pPr>
              <w:numPr>
                <w:ilvl w:val="0"/>
                <w:numId w:val="7"/>
              </w:numPr>
              <w:rPr>
                <w:rFonts w:ascii="Garamond" w:hAnsi="Garamond"/>
              </w:rPr>
            </w:pPr>
            <w:r w:rsidRPr="007336D0">
              <w:rPr>
                <w:rFonts w:ascii="Garamond" w:hAnsi="Garamond"/>
              </w:rPr>
              <w:t>Contributing to the development, delivery and evaluation of Health Improvement Plans for the Unit;</w:t>
            </w:r>
          </w:p>
          <w:p w:rsidR="007336D0" w:rsidRPr="007336D0" w:rsidRDefault="007336D0" w:rsidP="007336D0">
            <w:pPr>
              <w:numPr>
                <w:ilvl w:val="0"/>
                <w:numId w:val="7"/>
              </w:numPr>
              <w:rPr>
                <w:rFonts w:ascii="Garamond" w:hAnsi="Garamond"/>
              </w:rPr>
            </w:pPr>
            <w:r w:rsidRPr="007336D0">
              <w:rPr>
                <w:rFonts w:ascii="Garamond" w:hAnsi="Garamond"/>
              </w:rPr>
              <w:t>Delegated responsibility for an allocated budget in each locality/speciality, authorising and monitoring spending.</w:t>
            </w:r>
          </w:p>
          <w:p w:rsidR="007336D0" w:rsidRPr="007336D0" w:rsidRDefault="007336D0" w:rsidP="007336D0">
            <w:pPr>
              <w:numPr>
                <w:ilvl w:val="0"/>
                <w:numId w:val="7"/>
              </w:numPr>
              <w:rPr>
                <w:rFonts w:ascii="Garamond" w:hAnsi="Garamond"/>
              </w:rPr>
            </w:pPr>
            <w:r w:rsidRPr="007336D0">
              <w:rPr>
                <w:rFonts w:ascii="Garamond" w:hAnsi="Garamond"/>
              </w:rPr>
              <w:t>Working and creating partnerships with a range of stakeholders, both internal and external to the health family.  Examples include: community planning, joint planning groups with Council colleagues, managed care networks, public partnership forums; Programme Boards, Clinical leadership Groups, Service Improvement Boards;</w:t>
            </w:r>
          </w:p>
          <w:p w:rsidR="007336D0" w:rsidRPr="007336D0" w:rsidRDefault="007336D0" w:rsidP="007336D0">
            <w:pPr>
              <w:numPr>
                <w:ilvl w:val="0"/>
                <w:numId w:val="7"/>
              </w:numPr>
              <w:rPr>
                <w:rFonts w:ascii="Garamond" w:hAnsi="Garamond"/>
              </w:rPr>
            </w:pPr>
            <w:r w:rsidRPr="007336D0">
              <w:rPr>
                <w:rFonts w:ascii="Garamond" w:hAnsi="Garamond"/>
              </w:rPr>
              <w:t>Delegated responsibility for the achievement of performance targets at locality level.  This includes both HEAT and Local Improvement Targets within the Single Outcome Agreement;</w:t>
            </w:r>
          </w:p>
          <w:p w:rsidR="007336D0" w:rsidRPr="007336D0" w:rsidRDefault="007336D0" w:rsidP="007336D0">
            <w:pPr>
              <w:numPr>
                <w:ilvl w:val="0"/>
                <w:numId w:val="7"/>
              </w:numPr>
              <w:rPr>
                <w:rFonts w:ascii="Garamond" w:hAnsi="Garamond" w:cs="Arial"/>
                <w:b/>
              </w:rPr>
            </w:pPr>
            <w:r w:rsidRPr="007336D0">
              <w:rPr>
                <w:rFonts w:ascii="Garamond" w:hAnsi="Garamond"/>
              </w:rPr>
              <w:t>Shared responsibility for the implementation of legislation such as the Mental Health Care and Treatment (Scotland) Act (2003), Adults with Incapacity Act and the Children’s (Scotland) Act.</w:t>
            </w:r>
          </w:p>
          <w:p w:rsidR="007336D0" w:rsidRPr="007336D0" w:rsidRDefault="007336D0" w:rsidP="00513A1C">
            <w:pPr>
              <w:jc w:val="both"/>
              <w:rPr>
                <w:rFonts w:ascii="Garamond" w:hAnsi="Garamond" w:cs="Arial"/>
                <w:b/>
              </w:rPr>
            </w:pPr>
          </w:p>
        </w:tc>
      </w:tr>
    </w:tbl>
    <w:p w:rsidR="007336D0" w:rsidRPr="007336D0" w:rsidRDefault="007336D0" w:rsidP="007336D0">
      <w:pPr>
        <w:jc w:val="both"/>
        <w:rPr>
          <w:rFonts w:ascii="Garamond" w:hAnsi="Garamond" w:cs="Arial"/>
          <w:b/>
        </w:rPr>
      </w:pPr>
    </w:p>
    <w:p w:rsidR="007336D0" w:rsidRPr="007336D0" w:rsidRDefault="007336D0" w:rsidP="007336D0">
      <w:pPr>
        <w:jc w:val="both"/>
        <w:rPr>
          <w:rFonts w:ascii="Garamond" w:hAnsi="Garamond" w:cs="Arial"/>
          <w:b/>
        </w:rPr>
      </w:pPr>
    </w:p>
    <w:p w:rsidR="007336D0" w:rsidRPr="007336D0" w:rsidRDefault="007336D0" w:rsidP="007336D0">
      <w:pPr>
        <w:jc w:val="both"/>
        <w:rPr>
          <w:rFonts w:ascii="Garamond" w:hAnsi="Garamond" w:cs="Arial"/>
          <w:b/>
        </w:rPr>
      </w:pPr>
    </w:p>
    <w:p w:rsidR="007336D0" w:rsidRPr="007336D0" w:rsidRDefault="007336D0" w:rsidP="007336D0">
      <w:pPr>
        <w:jc w:val="both"/>
        <w:rPr>
          <w:rFonts w:ascii="Garamond" w:hAnsi="Garamond" w:cs="Arial"/>
          <w:b/>
        </w:rPr>
      </w:pPr>
    </w:p>
    <w:p w:rsidR="007336D0" w:rsidRPr="007336D0" w:rsidRDefault="007336D0" w:rsidP="007336D0">
      <w:pPr>
        <w:jc w:val="both"/>
        <w:rPr>
          <w:rFonts w:ascii="Garamond" w:hAnsi="Garamond" w:cs="Arial"/>
          <w:b/>
        </w:rPr>
      </w:pPr>
    </w:p>
    <w:p w:rsidR="007336D0" w:rsidRPr="007336D0" w:rsidRDefault="007336D0" w:rsidP="007336D0">
      <w:pPr>
        <w:jc w:val="both"/>
        <w:rPr>
          <w:rFonts w:ascii="Garamond" w:hAnsi="Garamond" w:cs="Arial"/>
          <w:b/>
        </w:rPr>
      </w:pPr>
    </w:p>
    <w:p w:rsidR="007336D0" w:rsidRPr="007336D0" w:rsidRDefault="007336D0" w:rsidP="007336D0">
      <w:pPr>
        <w:jc w:val="both"/>
        <w:rPr>
          <w:rFonts w:ascii="Garamond" w:hAnsi="Garamond" w:cs="Arial"/>
          <w:b/>
        </w:rPr>
      </w:pPr>
    </w:p>
    <w:p w:rsidR="007336D0" w:rsidRPr="007336D0" w:rsidRDefault="007336D0" w:rsidP="007336D0">
      <w:pPr>
        <w:jc w:val="both"/>
        <w:rPr>
          <w:rFonts w:ascii="Garamond" w:hAnsi="Garamond" w:cs="Arial"/>
          <w:b/>
        </w:rPr>
      </w:pPr>
    </w:p>
    <w:p w:rsidR="007336D0" w:rsidRPr="007336D0" w:rsidRDefault="007336D0" w:rsidP="007336D0">
      <w:pPr>
        <w:jc w:val="both"/>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7336D0" w:rsidRPr="007336D0" w:rsidTr="00513A1C">
        <w:tblPrEx>
          <w:tblCellMar>
            <w:top w:w="0" w:type="dxa"/>
            <w:bottom w:w="0" w:type="dxa"/>
          </w:tblCellMar>
        </w:tblPrEx>
        <w:tc>
          <w:tcPr>
            <w:tcW w:w="8528" w:type="dxa"/>
          </w:tcPr>
          <w:p w:rsidR="007336D0" w:rsidRPr="007336D0" w:rsidRDefault="007336D0" w:rsidP="007336D0">
            <w:pPr>
              <w:numPr>
                <w:ilvl w:val="0"/>
                <w:numId w:val="6"/>
              </w:numPr>
              <w:jc w:val="both"/>
              <w:rPr>
                <w:rFonts w:ascii="Garamond" w:hAnsi="Garamond" w:cs="Arial"/>
                <w:b/>
                <w:bCs/>
              </w:rPr>
            </w:pPr>
            <w:r w:rsidRPr="007336D0">
              <w:rPr>
                <w:rFonts w:ascii="Garamond" w:hAnsi="Garamond" w:cs="Arial"/>
                <w:b/>
                <w:bCs/>
              </w:rPr>
              <w:t>MAIN DUTIES/RESPONSIBILITIES</w:t>
            </w:r>
          </w:p>
          <w:p w:rsidR="007336D0" w:rsidRPr="007336D0" w:rsidRDefault="007336D0" w:rsidP="00513A1C">
            <w:pPr>
              <w:rPr>
                <w:rFonts w:ascii="Garamond" w:hAnsi="Garamond" w:cs="Arial"/>
                <w:b/>
              </w:rPr>
            </w:pPr>
          </w:p>
          <w:p w:rsidR="007336D0" w:rsidRPr="007336D0" w:rsidRDefault="007336D0" w:rsidP="007336D0">
            <w:pPr>
              <w:numPr>
                <w:ilvl w:val="0"/>
                <w:numId w:val="8"/>
              </w:numPr>
              <w:rPr>
                <w:rFonts w:ascii="Garamond" w:hAnsi="Garamond"/>
              </w:rPr>
            </w:pPr>
            <w:r w:rsidRPr="007336D0">
              <w:rPr>
                <w:rFonts w:ascii="Garamond" w:hAnsi="Garamond"/>
              </w:rPr>
              <w:t>Participate as a member of the Unit Management Team;</w:t>
            </w:r>
          </w:p>
          <w:p w:rsidR="007336D0" w:rsidRPr="007336D0" w:rsidRDefault="007336D0" w:rsidP="007336D0">
            <w:pPr>
              <w:numPr>
                <w:ilvl w:val="0"/>
                <w:numId w:val="8"/>
              </w:numPr>
              <w:rPr>
                <w:rFonts w:ascii="Garamond" w:hAnsi="Garamond"/>
              </w:rPr>
            </w:pPr>
            <w:r w:rsidRPr="007336D0">
              <w:rPr>
                <w:rFonts w:ascii="Garamond" w:hAnsi="Garamond"/>
              </w:rPr>
              <w:t>Lead and provide effective operational management and leadership of a wide but defined range of staff within the Locality and possibly across the Unit, Health &amp; Social Care Partnership and NHS Lanarkshire;</w:t>
            </w:r>
          </w:p>
          <w:p w:rsidR="007336D0" w:rsidRPr="007336D0" w:rsidRDefault="007336D0" w:rsidP="007336D0">
            <w:pPr>
              <w:numPr>
                <w:ilvl w:val="0"/>
                <w:numId w:val="8"/>
              </w:numPr>
              <w:rPr>
                <w:rFonts w:ascii="Garamond" w:hAnsi="Garamond"/>
              </w:rPr>
            </w:pPr>
            <w:r w:rsidRPr="007336D0">
              <w:rPr>
                <w:rFonts w:ascii="Garamond" w:hAnsi="Garamond"/>
              </w:rPr>
              <w:t xml:space="preserve">Provide management support to challenging clinical areas and attend case conferences and meetings to discuss care packages and complaints. </w:t>
            </w:r>
          </w:p>
          <w:p w:rsidR="007336D0" w:rsidRPr="007336D0" w:rsidRDefault="007336D0" w:rsidP="007336D0">
            <w:pPr>
              <w:numPr>
                <w:ilvl w:val="0"/>
                <w:numId w:val="8"/>
              </w:numPr>
              <w:rPr>
                <w:rFonts w:ascii="Garamond" w:hAnsi="Garamond"/>
              </w:rPr>
            </w:pPr>
            <w:r w:rsidRPr="007336D0">
              <w:rPr>
                <w:rFonts w:ascii="Garamond" w:hAnsi="Garamond"/>
              </w:rPr>
              <w:t>Ensure the development and maintenance of a range of effective communication strategies to support practice and develop working relationships with other service providers.  These will be within the locality and across localities and will promote the partnership agenda and whole systems working;</w:t>
            </w:r>
          </w:p>
          <w:p w:rsidR="007336D0" w:rsidRPr="007336D0" w:rsidRDefault="007336D0" w:rsidP="007336D0">
            <w:pPr>
              <w:numPr>
                <w:ilvl w:val="0"/>
                <w:numId w:val="8"/>
              </w:numPr>
              <w:rPr>
                <w:rFonts w:ascii="Garamond" w:hAnsi="Garamond"/>
              </w:rPr>
            </w:pPr>
            <w:r w:rsidRPr="007336D0">
              <w:rPr>
                <w:rFonts w:ascii="Garamond" w:hAnsi="Garamond"/>
              </w:rPr>
              <w:t>Deputise as required for the General Manager;</w:t>
            </w:r>
          </w:p>
          <w:p w:rsidR="007336D0" w:rsidRPr="007336D0" w:rsidRDefault="007336D0" w:rsidP="007336D0">
            <w:pPr>
              <w:numPr>
                <w:ilvl w:val="0"/>
                <w:numId w:val="8"/>
              </w:numPr>
              <w:rPr>
                <w:rFonts w:ascii="Garamond" w:hAnsi="Garamond"/>
              </w:rPr>
            </w:pPr>
            <w:r w:rsidRPr="007336D0">
              <w:rPr>
                <w:rFonts w:ascii="Garamond" w:hAnsi="Garamond"/>
              </w:rPr>
              <w:t xml:space="preserve">Responsible for implementation of all aspects of staff governance within their area, including health and safety and contribute to the  implementation of all aspects of clinical governance within the Unit; </w:t>
            </w:r>
          </w:p>
          <w:p w:rsidR="007336D0" w:rsidRPr="007336D0" w:rsidRDefault="007336D0" w:rsidP="007336D0">
            <w:pPr>
              <w:numPr>
                <w:ilvl w:val="0"/>
                <w:numId w:val="8"/>
              </w:numPr>
              <w:rPr>
                <w:rFonts w:ascii="Garamond" w:hAnsi="Garamond"/>
              </w:rPr>
            </w:pPr>
            <w:r w:rsidRPr="007336D0">
              <w:rPr>
                <w:rFonts w:ascii="Garamond" w:hAnsi="Garamond"/>
              </w:rPr>
              <w:t>Contribute to the implementation of all aspects of clinical governance within the Unit including practice development and clinical risk;</w:t>
            </w:r>
          </w:p>
          <w:p w:rsidR="007336D0" w:rsidRPr="007336D0" w:rsidRDefault="007336D0" w:rsidP="007336D0">
            <w:pPr>
              <w:numPr>
                <w:ilvl w:val="0"/>
                <w:numId w:val="8"/>
              </w:numPr>
              <w:rPr>
                <w:rFonts w:ascii="Garamond" w:hAnsi="Garamond"/>
              </w:rPr>
            </w:pPr>
            <w:r w:rsidRPr="007336D0">
              <w:rPr>
                <w:rFonts w:ascii="Garamond" w:hAnsi="Garamond"/>
              </w:rPr>
              <w:t>Participate in the design and delivery of strategic redesign in line with the Local Delivery Plan, Single Outcome Agreement (SOA) and other corporate and national objectives;</w:t>
            </w:r>
          </w:p>
          <w:p w:rsidR="007336D0" w:rsidRPr="007336D0" w:rsidRDefault="007336D0" w:rsidP="007336D0">
            <w:pPr>
              <w:numPr>
                <w:ilvl w:val="0"/>
                <w:numId w:val="8"/>
              </w:numPr>
              <w:rPr>
                <w:rFonts w:ascii="Garamond" w:hAnsi="Garamond"/>
              </w:rPr>
            </w:pPr>
            <w:r w:rsidRPr="007336D0">
              <w:rPr>
                <w:rFonts w:ascii="Garamond" w:hAnsi="Garamond"/>
              </w:rPr>
              <w:t>Contribute to Locality/Health &amp; Social Care Partnership/NHSL wide policy development and implementation;</w:t>
            </w:r>
          </w:p>
          <w:p w:rsidR="007336D0" w:rsidRPr="007336D0" w:rsidRDefault="007336D0" w:rsidP="007336D0">
            <w:pPr>
              <w:numPr>
                <w:ilvl w:val="0"/>
                <w:numId w:val="8"/>
              </w:numPr>
              <w:rPr>
                <w:rFonts w:ascii="Garamond" w:hAnsi="Garamond"/>
              </w:rPr>
            </w:pPr>
            <w:r w:rsidRPr="007336D0">
              <w:rPr>
                <w:rFonts w:ascii="Garamond" w:hAnsi="Garamond"/>
              </w:rPr>
              <w:t>Work with support from professional advisors such as HR/OD colleagues to ensure that the workforce is fit for purpose in terms of numbers, skills and competencies by contributing to workforce planning, recruitment, retention and induction of staff;</w:t>
            </w:r>
          </w:p>
          <w:p w:rsidR="007336D0" w:rsidRPr="007336D0" w:rsidRDefault="007336D0" w:rsidP="007336D0">
            <w:pPr>
              <w:numPr>
                <w:ilvl w:val="0"/>
                <w:numId w:val="8"/>
              </w:numPr>
              <w:rPr>
                <w:rFonts w:ascii="Garamond" w:hAnsi="Garamond"/>
              </w:rPr>
            </w:pPr>
            <w:r w:rsidRPr="007336D0">
              <w:rPr>
                <w:rFonts w:ascii="Garamond" w:hAnsi="Garamond"/>
              </w:rPr>
              <w:t>Ensure that the Locality meets pro rata performance targets to enable the Unit to achieve both HEAT and SOA performance trajectories;</w:t>
            </w:r>
          </w:p>
          <w:p w:rsidR="007336D0" w:rsidRPr="007336D0" w:rsidRDefault="007336D0" w:rsidP="007336D0">
            <w:pPr>
              <w:numPr>
                <w:ilvl w:val="0"/>
                <w:numId w:val="8"/>
              </w:numPr>
              <w:rPr>
                <w:rFonts w:ascii="Garamond" w:hAnsi="Garamond"/>
              </w:rPr>
            </w:pPr>
            <w:r w:rsidRPr="007336D0">
              <w:rPr>
                <w:rFonts w:ascii="Garamond" w:hAnsi="Garamond"/>
              </w:rPr>
              <w:t>Manage complex HR matters such as disciplinary and grievance issues;</w:t>
            </w:r>
          </w:p>
          <w:p w:rsidR="007336D0" w:rsidRPr="007336D0" w:rsidRDefault="007336D0" w:rsidP="007336D0">
            <w:pPr>
              <w:numPr>
                <w:ilvl w:val="0"/>
                <w:numId w:val="8"/>
              </w:numPr>
              <w:rPr>
                <w:rFonts w:ascii="Garamond" w:hAnsi="Garamond"/>
              </w:rPr>
            </w:pPr>
            <w:r w:rsidRPr="007336D0">
              <w:rPr>
                <w:rFonts w:ascii="Garamond" w:hAnsi="Garamond"/>
              </w:rPr>
              <w:t>Responsible for financial and resource management across defined areas of service provision.  This includes achieving CRES targets whilst maintaining safe and effective levels of service to patients;</w:t>
            </w:r>
          </w:p>
          <w:p w:rsidR="007336D0" w:rsidRPr="007336D0" w:rsidRDefault="007336D0" w:rsidP="007336D0">
            <w:pPr>
              <w:numPr>
                <w:ilvl w:val="0"/>
                <w:numId w:val="8"/>
              </w:numPr>
              <w:rPr>
                <w:rFonts w:ascii="Garamond" w:hAnsi="Garamond"/>
              </w:rPr>
            </w:pPr>
            <w:r w:rsidRPr="007336D0">
              <w:rPr>
                <w:rFonts w:ascii="Garamond" w:hAnsi="Garamond"/>
              </w:rPr>
              <w:t>Maintain a professional development plan, which ensures continuous knowledge/ skills updating in accordance with role outputs and organisational/professional requirements;</w:t>
            </w:r>
          </w:p>
          <w:p w:rsidR="007336D0" w:rsidRPr="007336D0" w:rsidRDefault="007336D0" w:rsidP="007336D0">
            <w:pPr>
              <w:numPr>
                <w:ilvl w:val="0"/>
                <w:numId w:val="8"/>
              </w:numPr>
              <w:rPr>
                <w:rFonts w:ascii="Garamond" w:hAnsi="Garamond"/>
              </w:rPr>
            </w:pPr>
            <w:r w:rsidRPr="007336D0">
              <w:rPr>
                <w:rFonts w:ascii="Garamond" w:hAnsi="Garamond"/>
              </w:rPr>
              <w:t xml:space="preserve">Participate in on-call management arrangements as duty manager for Health &amp; Social Care Partnership services; this involves high level clinical decision making.  This includes coordinating the out of hour’s response to direct complex clinical service delivery situations including; missing patients, staffing issues, assaults., complaints and self harm and other clinical matters  across primary care services NHS Lanarkshire wide. </w:t>
            </w:r>
          </w:p>
          <w:p w:rsidR="007336D0" w:rsidRPr="007336D0" w:rsidRDefault="007336D0" w:rsidP="007336D0">
            <w:pPr>
              <w:numPr>
                <w:ilvl w:val="0"/>
                <w:numId w:val="8"/>
              </w:numPr>
              <w:rPr>
                <w:rFonts w:ascii="Garamond" w:hAnsi="Garamond"/>
              </w:rPr>
            </w:pPr>
            <w:r w:rsidRPr="007336D0">
              <w:rPr>
                <w:rFonts w:ascii="Garamond" w:hAnsi="Garamond"/>
              </w:rPr>
              <w:lastRenderedPageBreak/>
              <w:t>Contribute to the development, delivery and evaluation of a Health Improvement Plan for the Unit;</w:t>
            </w:r>
          </w:p>
          <w:p w:rsidR="007336D0" w:rsidRPr="007336D0" w:rsidRDefault="007336D0" w:rsidP="007336D0">
            <w:pPr>
              <w:numPr>
                <w:ilvl w:val="0"/>
                <w:numId w:val="8"/>
              </w:numPr>
              <w:rPr>
                <w:rFonts w:ascii="Garamond" w:hAnsi="Garamond"/>
              </w:rPr>
            </w:pPr>
            <w:r w:rsidRPr="007336D0">
              <w:rPr>
                <w:rFonts w:ascii="Garamond" w:hAnsi="Garamond"/>
              </w:rPr>
              <w:t>Contribute to the project management process linked to the design phase of capital developments as agreed with the Unit General Manager.</w:t>
            </w:r>
          </w:p>
          <w:p w:rsidR="007336D0" w:rsidRPr="007336D0" w:rsidRDefault="007336D0" w:rsidP="007336D0">
            <w:pPr>
              <w:numPr>
                <w:ilvl w:val="0"/>
                <w:numId w:val="8"/>
              </w:numPr>
              <w:rPr>
                <w:rFonts w:ascii="Garamond" w:hAnsi="Garamond"/>
              </w:rPr>
            </w:pPr>
            <w:r w:rsidRPr="007336D0">
              <w:rPr>
                <w:rFonts w:ascii="Garamond" w:hAnsi="Garamond"/>
              </w:rPr>
              <w:t xml:space="preserve">Collect information internally and externally regarding activity within sphere of responsibility in order to audit and interpret this and ensure effective deployment of resources. Compile reports based on the interpretation of performance data for NHS Lanarkshire, Scottish Government and partner agencies on target readiness, business cases etc including audit tools, Lean methodology, run charts, statistical graphs, GANTT charts and action plans. </w:t>
            </w:r>
          </w:p>
          <w:p w:rsidR="007336D0" w:rsidRPr="007336D0" w:rsidRDefault="007336D0" w:rsidP="00513A1C">
            <w:pPr>
              <w:rPr>
                <w:rFonts w:ascii="Garamond" w:hAnsi="Garamond" w:cs="Arial"/>
                <w:b/>
                <w:bCs/>
              </w:rPr>
            </w:pPr>
          </w:p>
        </w:tc>
      </w:tr>
    </w:tbl>
    <w:p w:rsidR="007336D0" w:rsidRPr="007336D0" w:rsidRDefault="007336D0" w:rsidP="007336D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7336D0" w:rsidRPr="007336D0" w:rsidTr="00513A1C">
        <w:tblPrEx>
          <w:tblCellMar>
            <w:top w:w="0" w:type="dxa"/>
            <w:bottom w:w="0" w:type="dxa"/>
          </w:tblCellMar>
        </w:tblPrEx>
        <w:trPr>
          <w:cantSplit/>
        </w:trPr>
        <w:tc>
          <w:tcPr>
            <w:tcW w:w="8528" w:type="dxa"/>
          </w:tcPr>
          <w:p w:rsidR="007336D0" w:rsidRPr="007336D0" w:rsidRDefault="007336D0" w:rsidP="007336D0">
            <w:pPr>
              <w:numPr>
                <w:ilvl w:val="0"/>
                <w:numId w:val="6"/>
              </w:numPr>
              <w:rPr>
                <w:rFonts w:ascii="Garamond" w:hAnsi="Garamond" w:cs="Arial"/>
                <w:b/>
                <w:bCs/>
                <w:u w:val="single"/>
              </w:rPr>
            </w:pPr>
            <w:r w:rsidRPr="007336D0">
              <w:rPr>
                <w:rFonts w:ascii="Garamond" w:hAnsi="Garamond" w:cs="Arial"/>
                <w:b/>
                <w:bCs/>
              </w:rPr>
              <w:t>EQUIPMENT &amp; MACHINERY</w:t>
            </w:r>
          </w:p>
          <w:p w:rsidR="007336D0" w:rsidRPr="007336D0" w:rsidRDefault="007336D0" w:rsidP="00513A1C">
            <w:pPr>
              <w:rPr>
                <w:rFonts w:ascii="Garamond" w:hAnsi="Garamond" w:cs="Arial"/>
                <w:b/>
                <w:bCs/>
                <w:u w:val="single"/>
              </w:rPr>
            </w:pPr>
          </w:p>
          <w:p w:rsidR="007336D0" w:rsidRPr="007336D0" w:rsidRDefault="007336D0" w:rsidP="00513A1C">
            <w:pPr>
              <w:rPr>
                <w:rFonts w:ascii="Garamond" w:hAnsi="Garamond"/>
              </w:rPr>
            </w:pPr>
            <w:r w:rsidRPr="007336D0">
              <w:rPr>
                <w:rFonts w:ascii="Garamond" w:hAnsi="Garamond"/>
              </w:rPr>
              <w:t>The Service Manager will be responsible for the safe operation and maintenance of all clinical equipment used within the Locality.  This will be managed through:</w:t>
            </w:r>
          </w:p>
          <w:p w:rsidR="007336D0" w:rsidRPr="007336D0" w:rsidRDefault="007336D0" w:rsidP="00513A1C">
            <w:pPr>
              <w:rPr>
                <w:rFonts w:ascii="Garamond" w:hAnsi="Garamond"/>
              </w:rPr>
            </w:pPr>
          </w:p>
          <w:p w:rsidR="007336D0" w:rsidRPr="007336D0" w:rsidRDefault="007336D0" w:rsidP="007336D0">
            <w:pPr>
              <w:numPr>
                <w:ilvl w:val="0"/>
                <w:numId w:val="9"/>
              </w:numPr>
              <w:rPr>
                <w:rFonts w:ascii="Garamond" w:hAnsi="Garamond"/>
              </w:rPr>
            </w:pPr>
            <w:r w:rsidRPr="007336D0">
              <w:rPr>
                <w:rFonts w:ascii="Garamond" w:hAnsi="Garamond"/>
              </w:rPr>
              <w:t xml:space="preserve">Health and Safety reporting, incident reporting and Control Book systems, all supported by the </w:t>
            </w:r>
            <w:proofErr w:type="spellStart"/>
            <w:r w:rsidRPr="007336D0">
              <w:rPr>
                <w:rFonts w:ascii="Garamond" w:hAnsi="Garamond"/>
              </w:rPr>
              <w:t>Datix</w:t>
            </w:r>
            <w:proofErr w:type="spellEnd"/>
            <w:r w:rsidRPr="007336D0">
              <w:rPr>
                <w:rFonts w:ascii="Garamond" w:hAnsi="Garamond"/>
              </w:rPr>
              <w:t xml:space="preserve"> system.</w:t>
            </w:r>
          </w:p>
          <w:p w:rsidR="007336D0" w:rsidRPr="007336D0" w:rsidRDefault="007336D0" w:rsidP="007336D0">
            <w:pPr>
              <w:numPr>
                <w:ilvl w:val="0"/>
                <w:numId w:val="9"/>
              </w:numPr>
              <w:rPr>
                <w:rFonts w:ascii="Garamond" w:hAnsi="Garamond"/>
              </w:rPr>
            </w:pPr>
            <w:r w:rsidRPr="007336D0">
              <w:rPr>
                <w:rFonts w:ascii="Garamond" w:hAnsi="Garamond"/>
              </w:rPr>
              <w:t>In addition they will personally use a range of IT equipment on a daily basis.</w:t>
            </w:r>
          </w:p>
          <w:p w:rsidR="007336D0" w:rsidRPr="007336D0" w:rsidRDefault="007336D0" w:rsidP="00513A1C">
            <w:pPr>
              <w:rPr>
                <w:rFonts w:ascii="Garamond" w:hAnsi="Garamond" w:cs="Arial"/>
                <w:b/>
                <w:bCs/>
              </w:rPr>
            </w:pPr>
          </w:p>
        </w:tc>
      </w:tr>
    </w:tbl>
    <w:p w:rsidR="007336D0" w:rsidRPr="007336D0" w:rsidRDefault="007336D0" w:rsidP="007336D0">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7336D0" w:rsidRPr="007336D0" w:rsidTr="00513A1C">
        <w:tblPrEx>
          <w:tblCellMar>
            <w:top w:w="0" w:type="dxa"/>
            <w:bottom w:w="0" w:type="dxa"/>
          </w:tblCellMar>
        </w:tblPrEx>
        <w:trPr>
          <w:cantSplit/>
        </w:trPr>
        <w:tc>
          <w:tcPr>
            <w:tcW w:w="8528" w:type="dxa"/>
          </w:tcPr>
          <w:p w:rsidR="007336D0" w:rsidRPr="007336D0" w:rsidRDefault="007336D0" w:rsidP="007336D0">
            <w:pPr>
              <w:numPr>
                <w:ilvl w:val="0"/>
                <w:numId w:val="6"/>
              </w:numPr>
              <w:rPr>
                <w:rFonts w:ascii="Garamond" w:hAnsi="Garamond" w:cs="Arial"/>
                <w:b/>
                <w:bCs/>
                <w:u w:val="single"/>
              </w:rPr>
            </w:pPr>
            <w:r w:rsidRPr="007336D0">
              <w:rPr>
                <w:rFonts w:ascii="Garamond" w:hAnsi="Garamond" w:cs="Arial"/>
                <w:b/>
              </w:rPr>
              <w:t>SYSTEMS</w:t>
            </w:r>
          </w:p>
          <w:p w:rsidR="007336D0" w:rsidRPr="007336D0" w:rsidRDefault="007336D0" w:rsidP="00513A1C">
            <w:pPr>
              <w:rPr>
                <w:rFonts w:ascii="Garamond" w:hAnsi="Garamond"/>
              </w:rPr>
            </w:pPr>
          </w:p>
          <w:p w:rsidR="007336D0" w:rsidRPr="007336D0" w:rsidRDefault="007336D0" w:rsidP="00513A1C">
            <w:pPr>
              <w:rPr>
                <w:rFonts w:ascii="Garamond" w:hAnsi="Garamond"/>
              </w:rPr>
            </w:pPr>
            <w:r w:rsidRPr="007336D0">
              <w:rPr>
                <w:rFonts w:ascii="Garamond" w:hAnsi="Garamond"/>
              </w:rPr>
              <w:t>The Service Manager will be responsible for ensuring the development and maintenance of and subsequent compliance with, systems which support the clinical and managerial function of the Locality. Examples of systems  include:</w:t>
            </w:r>
          </w:p>
          <w:p w:rsidR="007336D0" w:rsidRPr="007336D0" w:rsidRDefault="007336D0" w:rsidP="00513A1C">
            <w:pPr>
              <w:rPr>
                <w:rFonts w:ascii="Garamond" w:hAnsi="Garamond"/>
              </w:rPr>
            </w:pPr>
          </w:p>
          <w:p w:rsidR="007336D0" w:rsidRPr="007336D0" w:rsidRDefault="007336D0" w:rsidP="007336D0">
            <w:pPr>
              <w:numPr>
                <w:ilvl w:val="0"/>
                <w:numId w:val="10"/>
              </w:numPr>
              <w:rPr>
                <w:rFonts w:ascii="Garamond" w:hAnsi="Garamond"/>
              </w:rPr>
            </w:pPr>
            <w:r w:rsidRPr="007336D0">
              <w:rPr>
                <w:rFonts w:ascii="Garamond" w:hAnsi="Garamond"/>
              </w:rPr>
              <w:t>Local patient administration systems</w:t>
            </w:r>
          </w:p>
          <w:p w:rsidR="007336D0" w:rsidRPr="007336D0" w:rsidRDefault="007336D0" w:rsidP="007336D0">
            <w:pPr>
              <w:numPr>
                <w:ilvl w:val="0"/>
                <w:numId w:val="10"/>
              </w:numPr>
              <w:rPr>
                <w:rFonts w:ascii="Garamond" w:hAnsi="Garamond"/>
              </w:rPr>
            </w:pPr>
            <w:r w:rsidRPr="007336D0">
              <w:rPr>
                <w:rFonts w:ascii="Garamond" w:hAnsi="Garamond"/>
              </w:rPr>
              <w:t>Specialist databases</w:t>
            </w:r>
          </w:p>
          <w:p w:rsidR="007336D0" w:rsidRPr="007336D0" w:rsidRDefault="007336D0" w:rsidP="007336D0">
            <w:pPr>
              <w:numPr>
                <w:ilvl w:val="0"/>
                <w:numId w:val="10"/>
              </w:numPr>
              <w:rPr>
                <w:rFonts w:ascii="Garamond" w:hAnsi="Garamond"/>
              </w:rPr>
            </w:pPr>
            <w:r w:rsidRPr="007336D0">
              <w:rPr>
                <w:rFonts w:ascii="Garamond" w:hAnsi="Garamond"/>
              </w:rPr>
              <w:t>ISD Activity</w:t>
            </w:r>
          </w:p>
          <w:p w:rsidR="007336D0" w:rsidRPr="007336D0" w:rsidRDefault="007336D0" w:rsidP="007336D0">
            <w:pPr>
              <w:numPr>
                <w:ilvl w:val="0"/>
                <w:numId w:val="10"/>
              </w:numPr>
              <w:rPr>
                <w:rFonts w:ascii="Garamond" w:hAnsi="Garamond"/>
              </w:rPr>
            </w:pPr>
            <w:r w:rsidRPr="007336D0">
              <w:rPr>
                <w:rFonts w:ascii="Garamond" w:hAnsi="Garamond"/>
              </w:rPr>
              <w:t>Clinical Governance Framework – including QIS</w:t>
            </w:r>
          </w:p>
          <w:p w:rsidR="007336D0" w:rsidRPr="007336D0" w:rsidRDefault="007336D0" w:rsidP="007336D0">
            <w:pPr>
              <w:numPr>
                <w:ilvl w:val="0"/>
                <w:numId w:val="10"/>
              </w:numPr>
              <w:rPr>
                <w:rFonts w:ascii="Garamond" w:hAnsi="Garamond"/>
              </w:rPr>
            </w:pPr>
            <w:r w:rsidRPr="007336D0">
              <w:rPr>
                <w:rFonts w:ascii="Garamond" w:hAnsi="Garamond"/>
              </w:rPr>
              <w:t>Human Resources</w:t>
            </w:r>
          </w:p>
          <w:p w:rsidR="007336D0" w:rsidRPr="007336D0" w:rsidRDefault="007336D0" w:rsidP="007336D0">
            <w:pPr>
              <w:numPr>
                <w:ilvl w:val="0"/>
                <w:numId w:val="10"/>
              </w:numPr>
              <w:rPr>
                <w:rFonts w:ascii="Garamond" w:hAnsi="Garamond"/>
              </w:rPr>
            </w:pPr>
            <w:r w:rsidRPr="007336D0">
              <w:rPr>
                <w:rFonts w:ascii="Garamond" w:hAnsi="Garamond"/>
              </w:rPr>
              <w:t>Child Protection</w:t>
            </w:r>
          </w:p>
          <w:p w:rsidR="007336D0" w:rsidRPr="007336D0" w:rsidRDefault="007336D0" w:rsidP="007336D0">
            <w:pPr>
              <w:numPr>
                <w:ilvl w:val="0"/>
                <w:numId w:val="10"/>
              </w:numPr>
              <w:rPr>
                <w:rFonts w:ascii="Garamond" w:hAnsi="Garamond"/>
              </w:rPr>
            </w:pPr>
            <w:r w:rsidRPr="007336D0">
              <w:rPr>
                <w:rFonts w:ascii="Garamond" w:hAnsi="Garamond"/>
              </w:rPr>
              <w:t>Nurse Education Framework</w:t>
            </w:r>
          </w:p>
          <w:p w:rsidR="007336D0" w:rsidRPr="007336D0" w:rsidRDefault="007336D0" w:rsidP="007336D0">
            <w:pPr>
              <w:numPr>
                <w:ilvl w:val="0"/>
                <w:numId w:val="10"/>
              </w:numPr>
              <w:rPr>
                <w:rFonts w:ascii="Garamond" w:hAnsi="Garamond"/>
              </w:rPr>
            </w:pPr>
            <w:r w:rsidRPr="007336D0">
              <w:rPr>
                <w:rFonts w:ascii="Garamond" w:hAnsi="Garamond"/>
              </w:rPr>
              <w:t>Annual Reports</w:t>
            </w:r>
          </w:p>
          <w:p w:rsidR="007336D0" w:rsidRPr="007336D0" w:rsidRDefault="007336D0" w:rsidP="007336D0">
            <w:pPr>
              <w:numPr>
                <w:ilvl w:val="0"/>
                <w:numId w:val="10"/>
              </w:numPr>
              <w:rPr>
                <w:rFonts w:ascii="Garamond" w:hAnsi="Garamond"/>
              </w:rPr>
            </w:pPr>
            <w:r w:rsidRPr="007336D0">
              <w:rPr>
                <w:rFonts w:ascii="Garamond" w:hAnsi="Garamond"/>
              </w:rPr>
              <w:t>Performance Management</w:t>
            </w:r>
          </w:p>
          <w:p w:rsidR="007336D0" w:rsidRPr="007336D0" w:rsidRDefault="007336D0" w:rsidP="007336D0">
            <w:pPr>
              <w:numPr>
                <w:ilvl w:val="0"/>
                <w:numId w:val="10"/>
              </w:numPr>
              <w:rPr>
                <w:rFonts w:ascii="Garamond" w:hAnsi="Garamond"/>
              </w:rPr>
            </w:pPr>
            <w:r w:rsidRPr="007336D0">
              <w:rPr>
                <w:rFonts w:ascii="Garamond" w:hAnsi="Garamond"/>
              </w:rPr>
              <w:t>Organisation/documentation of meetings etc.</w:t>
            </w:r>
          </w:p>
          <w:p w:rsidR="007336D0" w:rsidRPr="007336D0" w:rsidRDefault="007336D0" w:rsidP="007336D0">
            <w:pPr>
              <w:numPr>
                <w:ilvl w:val="0"/>
                <w:numId w:val="10"/>
              </w:numPr>
              <w:rPr>
                <w:rFonts w:ascii="Garamond" w:hAnsi="Garamond"/>
              </w:rPr>
            </w:pPr>
            <w:r w:rsidRPr="007336D0">
              <w:rPr>
                <w:rFonts w:ascii="Garamond" w:hAnsi="Garamond"/>
              </w:rPr>
              <w:t>Health and Safety</w:t>
            </w:r>
          </w:p>
          <w:p w:rsidR="007336D0" w:rsidRPr="007336D0" w:rsidRDefault="007336D0" w:rsidP="007336D0">
            <w:pPr>
              <w:numPr>
                <w:ilvl w:val="0"/>
                <w:numId w:val="10"/>
              </w:numPr>
              <w:rPr>
                <w:rFonts w:ascii="Garamond" w:hAnsi="Garamond"/>
              </w:rPr>
            </w:pPr>
            <w:r w:rsidRPr="007336D0">
              <w:rPr>
                <w:rFonts w:ascii="Garamond" w:hAnsi="Garamond"/>
              </w:rPr>
              <w:t>Risk Management</w:t>
            </w:r>
          </w:p>
          <w:p w:rsidR="007336D0" w:rsidRPr="007336D0" w:rsidRDefault="007336D0" w:rsidP="007336D0">
            <w:pPr>
              <w:numPr>
                <w:ilvl w:val="0"/>
                <w:numId w:val="10"/>
              </w:numPr>
              <w:rPr>
                <w:rFonts w:ascii="Garamond" w:hAnsi="Garamond"/>
              </w:rPr>
            </w:pPr>
            <w:r w:rsidRPr="007336D0">
              <w:rPr>
                <w:rFonts w:ascii="Garamond" w:hAnsi="Garamond"/>
              </w:rPr>
              <w:t>Performance Management System</w:t>
            </w:r>
          </w:p>
          <w:p w:rsidR="007336D0" w:rsidRPr="007336D0" w:rsidRDefault="007336D0" w:rsidP="00513A1C">
            <w:pPr>
              <w:rPr>
                <w:rFonts w:ascii="Garamond" w:hAnsi="Garamond" w:cs="Arial"/>
                <w:b/>
              </w:rPr>
            </w:pPr>
          </w:p>
        </w:tc>
      </w:tr>
    </w:tbl>
    <w:p w:rsidR="007336D0" w:rsidRPr="007336D0" w:rsidRDefault="007336D0" w:rsidP="007336D0">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7336D0" w:rsidRPr="007336D0" w:rsidTr="00513A1C">
        <w:tblPrEx>
          <w:tblCellMar>
            <w:top w:w="0" w:type="dxa"/>
            <w:bottom w:w="0" w:type="dxa"/>
          </w:tblCellMar>
        </w:tblPrEx>
        <w:trPr>
          <w:cantSplit/>
        </w:trPr>
        <w:tc>
          <w:tcPr>
            <w:tcW w:w="8528" w:type="dxa"/>
          </w:tcPr>
          <w:p w:rsidR="007336D0" w:rsidRPr="007336D0" w:rsidRDefault="007336D0" w:rsidP="007336D0">
            <w:pPr>
              <w:numPr>
                <w:ilvl w:val="0"/>
                <w:numId w:val="6"/>
              </w:numPr>
              <w:rPr>
                <w:rFonts w:ascii="Garamond" w:hAnsi="Garamond" w:cs="Arial"/>
                <w:b/>
              </w:rPr>
            </w:pPr>
            <w:r w:rsidRPr="007336D0">
              <w:rPr>
                <w:rFonts w:ascii="Garamond" w:hAnsi="Garamond" w:cs="Arial"/>
                <w:b/>
              </w:rPr>
              <w:lastRenderedPageBreak/>
              <w:t>DECISIONS &amp; JUDGEMENTS</w:t>
            </w:r>
          </w:p>
          <w:p w:rsidR="007336D0" w:rsidRPr="007336D0" w:rsidRDefault="007336D0" w:rsidP="00513A1C">
            <w:pPr>
              <w:rPr>
                <w:rFonts w:ascii="Garamond" w:hAnsi="Garamond"/>
              </w:rPr>
            </w:pPr>
          </w:p>
          <w:p w:rsidR="007336D0" w:rsidRPr="007336D0" w:rsidRDefault="007336D0" w:rsidP="00513A1C">
            <w:pPr>
              <w:rPr>
                <w:rFonts w:ascii="Garamond" w:hAnsi="Garamond"/>
              </w:rPr>
            </w:pPr>
            <w:r w:rsidRPr="007336D0">
              <w:rPr>
                <w:rFonts w:ascii="Garamond" w:hAnsi="Garamond"/>
              </w:rPr>
              <w:t>The Service Manager works autonomously within delegated responsibility parameters and is accountable for operational decision making within the locality. Post holders are required to obtain and implement the relevant professional/clinical advice relating to clinical practice and interpret and implement organisational policy.</w:t>
            </w:r>
          </w:p>
          <w:p w:rsidR="007336D0" w:rsidRPr="007336D0" w:rsidRDefault="007336D0" w:rsidP="00513A1C">
            <w:pPr>
              <w:rPr>
                <w:rFonts w:ascii="Garamond" w:hAnsi="Garamond"/>
              </w:rPr>
            </w:pPr>
          </w:p>
          <w:p w:rsidR="007336D0" w:rsidRPr="007336D0" w:rsidRDefault="007336D0" w:rsidP="00513A1C">
            <w:pPr>
              <w:rPr>
                <w:rFonts w:ascii="Garamond" w:hAnsi="Garamond"/>
              </w:rPr>
            </w:pPr>
            <w:r w:rsidRPr="007336D0">
              <w:rPr>
                <w:rFonts w:ascii="Garamond" w:hAnsi="Garamond"/>
              </w:rPr>
              <w:t>The scope and context of this work involves:</w:t>
            </w:r>
          </w:p>
          <w:p w:rsidR="007336D0" w:rsidRPr="007336D0" w:rsidRDefault="007336D0" w:rsidP="00513A1C">
            <w:pPr>
              <w:rPr>
                <w:rFonts w:ascii="Garamond" w:hAnsi="Garamond"/>
              </w:rPr>
            </w:pPr>
          </w:p>
          <w:p w:rsidR="007336D0" w:rsidRPr="007336D0" w:rsidRDefault="007336D0" w:rsidP="007336D0">
            <w:pPr>
              <w:numPr>
                <w:ilvl w:val="0"/>
                <w:numId w:val="11"/>
              </w:numPr>
              <w:rPr>
                <w:rFonts w:ascii="Garamond" w:hAnsi="Garamond"/>
              </w:rPr>
            </w:pPr>
            <w:r w:rsidRPr="007336D0">
              <w:rPr>
                <w:rFonts w:ascii="Garamond" w:hAnsi="Garamond"/>
              </w:rPr>
              <w:t>Exercising initiative, analysis of information to support decision making, often within highly emotive and challenging environments relating to complex Human Resource issues, critical incidents etc. where situations vary and solutions are not always obvious.</w:t>
            </w:r>
          </w:p>
          <w:p w:rsidR="007336D0" w:rsidRPr="007336D0" w:rsidRDefault="007336D0" w:rsidP="007336D0">
            <w:pPr>
              <w:numPr>
                <w:ilvl w:val="0"/>
                <w:numId w:val="11"/>
              </w:numPr>
              <w:rPr>
                <w:rFonts w:ascii="Garamond" w:hAnsi="Garamond"/>
              </w:rPr>
            </w:pPr>
            <w:r w:rsidRPr="007336D0">
              <w:rPr>
                <w:rFonts w:ascii="Garamond" w:hAnsi="Garamond"/>
              </w:rPr>
              <w:t>Involvement in demanding, complex, professional issues which may result in reference to internal and external agencies.  For example Fatal Accident Inquiries, Child Protection, Healthcare Associated Infection.</w:t>
            </w:r>
          </w:p>
          <w:p w:rsidR="007336D0" w:rsidRPr="007336D0" w:rsidRDefault="007336D0" w:rsidP="007336D0">
            <w:pPr>
              <w:numPr>
                <w:ilvl w:val="0"/>
                <w:numId w:val="11"/>
              </w:numPr>
              <w:rPr>
                <w:rFonts w:ascii="Garamond" w:hAnsi="Garamond"/>
              </w:rPr>
            </w:pPr>
            <w:r w:rsidRPr="007336D0">
              <w:rPr>
                <w:rFonts w:ascii="Garamond" w:hAnsi="Garamond"/>
              </w:rPr>
              <w:t xml:space="preserve">Leading the decision making process involved in the co-ordination of complex clinical care needs within the Locality where there may be differing opinions. </w:t>
            </w:r>
          </w:p>
          <w:p w:rsidR="007336D0" w:rsidRPr="007336D0" w:rsidRDefault="007336D0" w:rsidP="007336D0">
            <w:pPr>
              <w:numPr>
                <w:ilvl w:val="0"/>
                <w:numId w:val="11"/>
              </w:numPr>
              <w:rPr>
                <w:rFonts w:ascii="Garamond" w:hAnsi="Garamond"/>
              </w:rPr>
            </w:pPr>
            <w:r w:rsidRPr="007336D0">
              <w:rPr>
                <w:rFonts w:ascii="Garamond" w:hAnsi="Garamond"/>
              </w:rPr>
              <w:t>Determining the systems and processes to effect implementation and management of change in designated areas of service provision.</w:t>
            </w:r>
          </w:p>
          <w:p w:rsidR="007336D0" w:rsidRPr="007336D0" w:rsidRDefault="007336D0" w:rsidP="007336D0">
            <w:pPr>
              <w:numPr>
                <w:ilvl w:val="0"/>
                <w:numId w:val="11"/>
              </w:numPr>
              <w:rPr>
                <w:rFonts w:ascii="Garamond" w:hAnsi="Garamond" w:cs="Arial"/>
                <w:b/>
                <w:bCs/>
              </w:rPr>
            </w:pPr>
            <w:r w:rsidRPr="007336D0">
              <w:rPr>
                <w:rFonts w:ascii="Garamond" w:hAnsi="Garamond"/>
              </w:rPr>
              <w:t xml:space="preserve">Leading the prioritisation of work relating to training needs analysis, staff development plans and workforce planning </w:t>
            </w:r>
          </w:p>
          <w:p w:rsidR="007336D0" w:rsidRPr="007336D0" w:rsidRDefault="007336D0" w:rsidP="00513A1C">
            <w:pPr>
              <w:rPr>
                <w:rFonts w:ascii="Garamond" w:hAnsi="Garamond" w:cs="Arial"/>
                <w:b/>
                <w:bCs/>
              </w:rPr>
            </w:pPr>
          </w:p>
        </w:tc>
      </w:tr>
    </w:tbl>
    <w:p w:rsidR="007336D0" w:rsidRPr="007336D0" w:rsidRDefault="007336D0" w:rsidP="007336D0">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7336D0" w:rsidRPr="007336D0" w:rsidTr="00513A1C">
        <w:tblPrEx>
          <w:tblCellMar>
            <w:top w:w="0" w:type="dxa"/>
            <w:bottom w:w="0" w:type="dxa"/>
          </w:tblCellMar>
        </w:tblPrEx>
        <w:trPr>
          <w:cantSplit/>
        </w:trPr>
        <w:tc>
          <w:tcPr>
            <w:tcW w:w="8528" w:type="dxa"/>
          </w:tcPr>
          <w:p w:rsidR="007336D0" w:rsidRPr="007336D0" w:rsidRDefault="007336D0" w:rsidP="007336D0">
            <w:pPr>
              <w:numPr>
                <w:ilvl w:val="0"/>
                <w:numId w:val="6"/>
              </w:numPr>
              <w:rPr>
                <w:rFonts w:ascii="Garamond" w:hAnsi="Garamond" w:cs="Arial"/>
                <w:b/>
              </w:rPr>
            </w:pPr>
            <w:r w:rsidRPr="007336D0">
              <w:rPr>
                <w:rFonts w:ascii="Garamond" w:hAnsi="Garamond" w:cs="Arial"/>
                <w:b/>
              </w:rPr>
              <w:lastRenderedPageBreak/>
              <w:t>COMMUNICATIONS &amp; RELATIONSHIPS</w:t>
            </w:r>
          </w:p>
          <w:p w:rsidR="007336D0" w:rsidRPr="007336D0" w:rsidRDefault="007336D0" w:rsidP="00513A1C">
            <w:pPr>
              <w:rPr>
                <w:rFonts w:ascii="Garamond" w:hAnsi="Garamond" w:cs="Arial"/>
                <w:b/>
              </w:rPr>
            </w:pPr>
          </w:p>
          <w:p w:rsidR="007336D0" w:rsidRPr="007336D0" w:rsidRDefault="007336D0" w:rsidP="00513A1C">
            <w:pPr>
              <w:rPr>
                <w:rFonts w:ascii="Garamond" w:hAnsi="Garamond"/>
              </w:rPr>
            </w:pPr>
            <w:r w:rsidRPr="007336D0">
              <w:rPr>
                <w:rFonts w:ascii="Garamond" w:hAnsi="Garamond"/>
              </w:rPr>
              <w:t>It is essential that the post holder maintains a range of highly developed, effective communication and working relationships, taking into account the variety of highly complex, contentious and sensitive situations that occur across a range of levels both internal and external to the organisation, for example regarding service change or integration involving multiple staff groups and outside agencies.  This may be contentious and require reassurance and persuasion to gain agreement.</w:t>
            </w:r>
          </w:p>
          <w:p w:rsidR="007336D0" w:rsidRPr="007336D0" w:rsidRDefault="007336D0" w:rsidP="00513A1C">
            <w:pPr>
              <w:rPr>
                <w:rFonts w:ascii="Garamond" w:hAnsi="Garamond"/>
              </w:rPr>
            </w:pPr>
          </w:p>
          <w:p w:rsidR="007336D0" w:rsidRPr="007336D0" w:rsidRDefault="007336D0" w:rsidP="00513A1C">
            <w:pPr>
              <w:rPr>
                <w:rFonts w:ascii="Garamond" w:hAnsi="Garamond"/>
              </w:rPr>
            </w:pPr>
            <w:r w:rsidRPr="007336D0">
              <w:rPr>
                <w:rFonts w:ascii="Garamond" w:hAnsi="Garamond"/>
              </w:rPr>
              <w:t>Recognition of complexity is essential when involved in partnership working between/ within different organisational cultures and structures, including inter-agency work.</w:t>
            </w:r>
          </w:p>
          <w:p w:rsidR="007336D0" w:rsidRPr="007336D0" w:rsidRDefault="007336D0" w:rsidP="00513A1C">
            <w:pPr>
              <w:rPr>
                <w:rFonts w:ascii="Garamond" w:hAnsi="Garamond"/>
              </w:rPr>
            </w:pPr>
          </w:p>
          <w:p w:rsidR="007336D0" w:rsidRPr="007336D0" w:rsidRDefault="007336D0" w:rsidP="00513A1C">
            <w:pPr>
              <w:rPr>
                <w:rFonts w:ascii="Garamond" w:hAnsi="Garamond"/>
              </w:rPr>
            </w:pPr>
            <w:r w:rsidRPr="007336D0">
              <w:rPr>
                <w:rFonts w:ascii="Garamond" w:hAnsi="Garamond"/>
              </w:rPr>
              <w:t>This requires demonstration of communication skills including negotiation, motivation, persuasion and presentation to multi-agency/multi professional groups in an ever-changing environment to ensure effective delivery of strategic and local planning objectives.</w:t>
            </w:r>
          </w:p>
          <w:p w:rsidR="007336D0" w:rsidRPr="007336D0" w:rsidRDefault="007336D0" w:rsidP="00513A1C">
            <w:pPr>
              <w:rPr>
                <w:rFonts w:ascii="Garamond" w:hAnsi="Garamond"/>
              </w:rPr>
            </w:pPr>
          </w:p>
          <w:p w:rsidR="007336D0" w:rsidRPr="007336D0" w:rsidRDefault="007336D0" w:rsidP="00513A1C">
            <w:pPr>
              <w:rPr>
                <w:rFonts w:ascii="Garamond" w:hAnsi="Garamond"/>
              </w:rPr>
            </w:pPr>
            <w:r w:rsidRPr="007336D0">
              <w:rPr>
                <w:rFonts w:ascii="Garamond" w:hAnsi="Garamond"/>
              </w:rPr>
              <w:t xml:space="preserve">Examples of </w:t>
            </w:r>
            <w:r w:rsidRPr="007336D0">
              <w:rPr>
                <w:rFonts w:ascii="Garamond" w:hAnsi="Garamond"/>
                <w:b/>
                <w:u w:val="single"/>
              </w:rPr>
              <w:t>key</w:t>
            </w:r>
            <w:r w:rsidRPr="007336D0">
              <w:rPr>
                <w:rFonts w:ascii="Garamond" w:hAnsi="Garamond"/>
              </w:rPr>
              <w:t xml:space="preserve"> contacts include: </w:t>
            </w:r>
          </w:p>
          <w:p w:rsidR="007336D0" w:rsidRPr="007336D0" w:rsidRDefault="007336D0" w:rsidP="00513A1C">
            <w:pPr>
              <w:rPr>
                <w:rFonts w:ascii="Garamond" w:hAnsi="Garamond"/>
              </w:rPr>
            </w:pPr>
          </w:p>
          <w:p w:rsidR="007336D0" w:rsidRPr="007336D0" w:rsidRDefault="007336D0" w:rsidP="00513A1C">
            <w:pPr>
              <w:rPr>
                <w:rFonts w:ascii="Garamond" w:hAnsi="Garamond"/>
              </w:rPr>
            </w:pPr>
            <w:r w:rsidRPr="007336D0">
              <w:rPr>
                <w:rFonts w:ascii="Garamond" w:hAnsi="Garamond"/>
              </w:rPr>
              <w:t>Clinical Directors</w:t>
            </w:r>
          </w:p>
          <w:p w:rsidR="007336D0" w:rsidRPr="007336D0" w:rsidRDefault="007336D0" w:rsidP="00513A1C">
            <w:pPr>
              <w:rPr>
                <w:rFonts w:ascii="Garamond" w:hAnsi="Garamond"/>
              </w:rPr>
            </w:pPr>
            <w:r w:rsidRPr="007336D0">
              <w:rPr>
                <w:rFonts w:ascii="Garamond" w:hAnsi="Garamond"/>
              </w:rPr>
              <w:t>Nurse Consultants e.g. in Child Protection and Long Term Conditions</w:t>
            </w:r>
          </w:p>
          <w:p w:rsidR="007336D0" w:rsidRPr="007336D0" w:rsidRDefault="007336D0" w:rsidP="00513A1C">
            <w:pPr>
              <w:rPr>
                <w:rFonts w:ascii="Garamond" w:hAnsi="Garamond"/>
              </w:rPr>
            </w:pPr>
            <w:r w:rsidRPr="007336D0">
              <w:rPr>
                <w:rFonts w:ascii="Garamond" w:hAnsi="Garamond"/>
              </w:rPr>
              <w:t xml:space="preserve">Senior Nurses </w:t>
            </w:r>
          </w:p>
          <w:p w:rsidR="007336D0" w:rsidRPr="007336D0" w:rsidRDefault="007336D0" w:rsidP="00513A1C">
            <w:pPr>
              <w:rPr>
                <w:rFonts w:ascii="Garamond" w:hAnsi="Garamond"/>
              </w:rPr>
            </w:pPr>
            <w:r w:rsidRPr="007336D0">
              <w:rPr>
                <w:rFonts w:ascii="Garamond" w:hAnsi="Garamond"/>
              </w:rPr>
              <w:t>Lead Unit Clinician.</w:t>
            </w:r>
          </w:p>
          <w:p w:rsidR="007336D0" w:rsidRPr="007336D0" w:rsidRDefault="007336D0" w:rsidP="00513A1C">
            <w:pPr>
              <w:rPr>
                <w:rFonts w:ascii="Garamond" w:hAnsi="Garamond"/>
              </w:rPr>
            </w:pPr>
            <w:r w:rsidRPr="007336D0">
              <w:rPr>
                <w:rFonts w:ascii="Garamond" w:hAnsi="Garamond"/>
              </w:rPr>
              <w:t>Lead Service Clinicians.</w:t>
            </w:r>
          </w:p>
          <w:p w:rsidR="007336D0" w:rsidRPr="007336D0" w:rsidRDefault="007336D0" w:rsidP="00513A1C">
            <w:pPr>
              <w:rPr>
                <w:rFonts w:ascii="Garamond" w:hAnsi="Garamond"/>
              </w:rPr>
            </w:pPr>
            <w:r w:rsidRPr="007336D0">
              <w:rPr>
                <w:rFonts w:ascii="Garamond" w:hAnsi="Garamond"/>
              </w:rPr>
              <w:t>Unit Management Team.</w:t>
            </w:r>
          </w:p>
          <w:p w:rsidR="007336D0" w:rsidRPr="007336D0" w:rsidRDefault="007336D0" w:rsidP="00513A1C">
            <w:pPr>
              <w:rPr>
                <w:rFonts w:ascii="Garamond" w:hAnsi="Garamond"/>
              </w:rPr>
            </w:pPr>
            <w:r w:rsidRPr="007336D0">
              <w:rPr>
                <w:rFonts w:ascii="Garamond" w:hAnsi="Garamond"/>
              </w:rPr>
              <w:t>Clinicians and Staff.</w:t>
            </w:r>
          </w:p>
          <w:p w:rsidR="007336D0" w:rsidRPr="007336D0" w:rsidRDefault="007336D0" w:rsidP="00513A1C">
            <w:pPr>
              <w:rPr>
                <w:rFonts w:ascii="Garamond" w:hAnsi="Garamond"/>
              </w:rPr>
            </w:pPr>
            <w:r w:rsidRPr="007336D0">
              <w:rPr>
                <w:rFonts w:ascii="Garamond" w:hAnsi="Garamond"/>
              </w:rPr>
              <w:t>Health &amp; Social Care Partnership Management Team.</w:t>
            </w:r>
          </w:p>
          <w:p w:rsidR="007336D0" w:rsidRPr="007336D0" w:rsidRDefault="007336D0" w:rsidP="00513A1C">
            <w:pPr>
              <w:rPr>
                <w:rFonts w:ascii="Garamond" w:hAnsi="Garamond"/>
              </w:rPr>
            </w:pPr>
            <w:r w:rsidRPr="007336D0">
              <w:rPr>
                <w:rFonts w:ascii="Garamond" w:hAnsi="Garamond"/>
              </w:rPr>
              <w:t>Other Lead Clinicians and General Managers.</w:t>
            </w:r>
          </w:p>
          <w:p w:rsidR="007336D0" w:rsidRPr="007336D0" w:rsidRDefault="007336D0" w:rsidP="00513A1C">
            <w:pPr>
              <w:rPr>
                <w:rFonts w:ascii="Garamond" w:hAnsi="Garamond"/>
              </w:rPr>
            </w:pPr>
            <w:r w:rsidRPr="007336D0">
              <w:rPr>
                <w:rFonts w:ascii="Garamond" w:hAnsi="Garamond"/>
              </w:rPr>
              <w:t>Managers and Clinicians in Acute Operating Division.</w:t>
            </w:r>
          </w:p>
          <w:p w:rsidR="007336D0" w:rsidRPr="007336D0" w:rsidRDefault="007336D0" w:rsidP="00513A1C">
            <w:pPr>
              <w:rPr>
                <w:rFonts w:ascii="Garamond" w:hAnsi="Garamond"/>
              </w:rPr>
            </w:pPr>
            <w:r w:rsidRPr="007336D0">
              <w:rPr>
                <w:rFonts w:ascii="Garamond" w:hAnsi="Garamond"/>
              </w:rPr>
              <w:t>Managers within Local Council Departments, e.g. Social Work Department, Housing, Education etc</w:t>
            </w:r>
          </w:p>
          <w:p w:rsidR="007336D0" w:rsidRPr="007336D0" w:rsidRDefault="007336D0" w:rsidP="00513A1C">
            <w:pPr>
              <w:rPr>
                <w:rFonts w:ascii="Garamond" w:hAnsi="Garamond"/>
              </w:rPr>
            </w:pPr>
            <w:r w:rsidRPr="007336D0">
              <w:rPr>
                <w:rFonts w:ascii="Garamond" w:hAnsi="Garamond"/>
              </w:rPr>
              <w:t>Voluntary Organisations.</w:t>
            </w:r>
          </w:p>
          <w:p w:rsidR="007336D0" w:rsidRPr="007336D0" w:rsidRDefault="007336D0" w:rsidP="00513A1C">
            <w:pPr>
              <w:rPr>
                <w:rFonts w:ascii="Garamond" w:hAnsi="Garamond"/>
              </w:rPr>
            </w:pPr>
            <w:r w:rsidRPr="007336D0">
              <w:rPr>
                <w:rFonts w:ascii="Garamond" w:hAnsi="Garamond"/>
              </w:rPr>
              <w:t>Independent Health Care Providers.</w:t>
            </w:r>
          </w:p>
          <w:p w:rsidR="007336D0" w:rsidRPr="007336D0" w:rsidRDefault="007336D0" w:rsidP="00513A1C">
            <w:pPr>
              <w:rPr>
                <w:rFonts w:ascii="Garamond" w:hAnsi="Garamond"/>
              </w:rPr>
            </w:pPr>
            <w:r w:rsidRPr="007336D0">
              <w:rPr>
                <w:rFonts w:ascii="Garamond" w:hAnsi="Garamond"/>
              </w:rPr>
              <w:t xml:space="preserve">Users, carers and the general public. </w:t>
            </w:r>
          </w:p>
          <w:p w:rsidR="007336D0" w:rsidRPr="007336D0" w:rsidRDefault="007336D0" w:rsidP="00513A1C">
            <w:pPr>
              <w:rPr>
                <w:rFonts w:ascii="Garamond" w:hAnsi="Garamond"/>
              </w:rPr>
            </w:pPr>
            <w:r w:rsidRPr="007336D0">
              <w:rPr>
                <w:rFonts w:ascii="Garamond" w:hAnsi="Garamond"/>
              </w:rPr>
              <w:t>Scottish Health Council.</w:t>
            </w:r>
          </w:p>
          <w:p w:rsidR="007336D0" w:rsidRPr="007336D0" w:rsidRDefault="007336D0" w:rsidP="00513A1C">
            <w:pPr>
              <w:rPr>
                <w:rFonts w:ascii="Garamond" w:hAnsi="Garamond"/>
              </w:rPr>
            </w:pPr>
            <w:r w:rsidRPr="007336D0">
              <w:rPr>
                <w:rFonts w:ascii="Garamond" w:hAnsi="Garamond"/>
              </w:rPr>
              <w:t>Higher Education Establishments.</w:t>
            </w:r>
          </w:p>
          <w:p w:rsidR="007336D0" w:rsidRPr="007336D0" w:rsidRDefault="007336D0" w:rsidP="00513A1C">
            <w:pPr>
              <w:rPr>
                <w:rFonts w:ascii="Garamond" w:hAnsi="Garamond"/>
              </w:rPr>
            </w:pPr>
            <w:r w:rsidRPr="007336D0">
              <w:rPr>
                <w:rFonts w:ascii="Garamond" w:hAnsi="Garamond"/>
              </w:rPr>
              <w:t>Staff Side Organisations.</w:t>
            </w:r>
          </w:p>
          <w:p w:rsidR="007336D0" w:rsidRPr="007336D0" w:rsidRDefault="007336D0" w:rsidP="00513A1C">
            <w:pPr>
              <w:rPr>
                <w:rFonts w:ascii="Garamond" w:hAnsi="Garamond"/>
              </w:rPr>
            </w:pPr>
            <w:r w:rsidRPr="007336D0">
              <w:rPr>
                <w:rFonts w:ascii="Garamond" w:hAnsi="Garamond"/>
              </w:rPr>
              <w:t>Marie Curie.</w:t>
            </w:r>
          </w:p>
          <w:p w:rsidR="007336D0" w:rsidRPr="007336D0" w:rsidRDefault="007336D0" w:rsidP="00513A1C">
            <w:pPr>
              <w:rPr>
                <w:rFonts w:ascii="Garamond" w:hAnsi="Garamond"/>
              </w:rPr>
            </w:pPr>
            <w:r w:rsidRPr="007336D0">
              <w:rPr>
                <w:rFonts w:ascii="Garamond" w:hAnsi="Garamond"/>
              </w:rPr>
              <w:t>Hospice Managers/clinicians</w:t>
            </w:r>
          </w:p>
          <w:p w:rsidR="007336D0" w:rsidRPr="007336D0" w:rsidRDefault="007336D0" w:rsidP="00513A1C">
            <w:pPr>
              <w:rPr>
                <w:rFonts w:ascii="Garamond" w:hAnsi="Garamond"/>
              </w:rPr>
            </w:pPr>
            <w:r w:rsidRPr="007336D0">
              <w:rPr>
                <w:rFonts w:ascii="Garamond" w:hAnsi="Garamond"/>
              </w:rPr>
              <w:t>AHP Lead Clinicians /Associate Directors of Nursing</w:t>
            </w:r>
          </w:p>
          <w:p w:rsidR="007336D0" w:rsidRPr="007336D0" w:rsidRDefault="007336D0" w:rsidP="00513A1C">
            <w:pPr>
              <w:rPr>
                <w:rFonts w:ascii="Garamond" w:hAnsi="Garamond"/>
              </w:rPr>
            </w:pPr>
            <w:r w:rsidRPr="007336D0">
              <w:rPr>
                <w:rFonts w:ascii="Garamond" w:hAnsi="Garamond"/>
              </w:rPr>
              <w:t>NHS QIS</w:t>
            </w:r>
          </w:p>
          <w:p w:rsidR="007336D0" w:rsidRPr="007336D0" w:rsidRDefault="007336D0" w:rsidP="00513A1C">
            <w:pPr>
              <w:rPr>
                <w:rFonts w:ascii="Garamond" w:hAnsi="Garamond"/>
              </w:rPr>
            </w:pPr>
            <w:r w:rsidRPr="007336D0">
              <w:rPr>
                <w:rFonts w:ascii="Garamond" w:hAnsi="Garamond"/>
              </w:rPr>
              <w:t>The Mental Welfare Commission for Scotland.</w:t>
            </w:r>
          </w:p>
          <w:p w:rsidR="007336D0" w:rsidRPr="007336D0" w:rsidRDefault="007336D0" w:rsidP="00513A1C">
            <w:pPr>
              <w:rPr>
                <w:rFonts w:ascii="Garamond" w:hAnsi="Garamond" w:cs="Arial"/>
              </w:rPr>
            </w:pPr>
          </w:p>
        </w:tc>
      </w:tr>
    </w:tbl>
    <w:p w:rsidR="007336D0" w:rsidRPr="007336D0" w:rsidRDefault="007336D0" w:rsidP="007336D0">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7336D0" w:rsidRPr="007336D0" w:rsidTr="00513A1C">
        <w:tblPrEx>
          <w:tblCellMar>
            <w:top w:w="0" w:type="dxa"/>
            <w:bottom w:w="0" w:type="dxa"/>
          </w:tblCellMar>
        </w:tblPrEx>
        <w:trPr>
          <w:cantSplit/>
        </w:trPr>
        <w:tc>
          <w:tcPr>
            <w:tcW w:w="8528" w:type="dxa"/>
          </w:tcPr>
          <w:p w:rsidR="007336D0" w:rsidRPr="007336D0" w:rsidRDefault="007336D0" w:rsidP="007336D0">
            <w:pPr>
              <w:numPr>
                <w:ilvl w:val="0"/>
                <w:numId w:val="6"/>
              </w:numPr>
              <w:rPr>
                <w:rFonts w:ascii="Garamond" w:hAnsi="Garamond" w:cs="Arial"/>
                <w:b/>
              </w:rPr>
            </w:pPr>
            <w:r w:rsidRPr="007336D0">
              <w:rPr>
                <w:rFonts w:ascii="Garamond" w:hAnsi="Garamond" w:cs="Arial"/>
                <w:b/>
              </w:rPr>
              <w:lastRenderedPageBreak/>
              <w:t>DEMANDS OF THE JOB (physical, mental, emotional)</w:t>
            </w:r>
          </w:p>
          <w:p w:rsidR="007336D0" w:rsidRPr="007336D0" w:rsidRDefault="007336D0" w:rsidP="00513A1C">
            <w:pPr>
              <w:rPr>
                <w:rFonts w:ascii="Garamond" w:hAnsi="Garamond" w:cs="Arial"/>
                <w:b/>
              </w:rPr>
            </w:pPr>
          </w:p>
          <w:p w:rsidR="007336D0" w:rsidRPr="007336D0" w:rsidRDefault="007336D0" w:rsidP="00513A1C">
            <w:pPr>
              <w:rPr>
                <w:rFonts w:ascii="Garamond" w:hAnsi="Garamond"/>
                <w:b/>
                <w:u w:val="single"/>
              </w:rPr>
            </w:pPr>
            <w:r w:rsidRPr="007336D0">
              <w:rPr>
                <w:rFonts w:ascii="Garamond" w:hAnsi="Garamond"/>
                <w:b/>
                <w:u w:val="single"/>
              </w:rPr>
              <w:t>Physical</w:t>
            </w:r>
          </w:p>
          <w:p w:rsidR="007336D0" w:rsidRPr="007336D0" w:rsidRDefault="007336D0" w:rsidP="007336D0">
            <w:pPr>
              <w:numPr>
                <w:ilvl w:val="0"/>
                <w:numId w:val="12"/>
              </w:numPr>
              <w:rPr>
                <w:rFonts w:ascii="Garamond" w:hAnsi="Garamond"/>
              </w:rPr>
            </w:pPr>
            <w:r w:rsidRPr="007336D0">
              <w:rPr>
                <w:rFonts w:ascii="Garamond" w:hAnsi="Garamond"/>
              </w:rPr>
              <w:t>Periods of keyboard activity which may be lengthy on a daily basis</w:t>
            </w:r>
          </w:p>
          <w:p w:rsidR="007336D0" w:rsidRPr="007336D0" w:rsidRDefault="007336D0" w:rsidP="007336D0">
            <w:pPr>
              <w:numPr>
                <w:ilvl w:val="0"/>
                <w:numId w:val="12"/>
              </w:numPr>
              <w:rPr>
                <w:rFonts w:ascii="Garamond" w:hAnsi="Garamond"/>
              </w:rPr>
            </w:pPr>
            <w:r w:rsidRPr="007336D0">
              <w:rPr>
                <w:rFonts w:ascii="Garamond" w:hAnsi="Garamond"/>
              </w:rPr>
              <w:t>Multi-site working – due to the varied nature of the post, driving on a daily basis is essential.</w:t>
            </w:r>
          </w:p>
          <w:p w:rsidR="007336D0" w:rsidRPr="007336D0" w:rsidRDefault="007336D0" w:rsidP="007336D0">
            <w:pPr>
              <w:numPr>
                <w:ilvl w:val="0"/>
                <w:numId w:val="12"/>
              </w:numPr>
              <w:rPr>
                <w:rFonts w:ascii="Garamond" w:hAnsi="Garamond"/>
              </w:rPr>
            </w:pPr>
            <w:r w:rsidRPr="007336D0">
              <w:rPr>
                <w:rFonts w:ascii="Garamond" w:hAnsi="Garamond"/>
              </w:rPr>
              <w:t>Flexible hours and evening working.</w:t>
            </w:r>
          </w:p>
          <w:p w:rsidR="007336D0" w:rsidRPr="007336D0" w:rsidRDefault="007336D0" w:rsidP="00513A1C">
            <w:pPr>
              <w:rPr>
                <w:rFonts w:ascii="Garamond" w:hAnsi="Garamond"/>
              </w:rPr>
            </w:pPr>
          </w:p>
          <w:p w:rsidR="007336D0" w:rsidRPr="007336D0" w:rsidRDefault="007336D0" w:rsidP="00513A1C">
            <w:pPr>
              <w:rPr>
                <w:rFonts w:ascii="Garamond" w:hAnsi="Garamond"/>
                <w:b/>
                <w:u w:val="single"/>
              </w:rPr>
            </w:pPr>
            <w:r w:rsidRPr="007336D0">
              <w:rPr>
                <w:rFonts w:ascii="Garamond" w:hAnsi="Garamond"/>
                <w:b/>
                <w:u w:val="single"/>
              </w:rPr>
              <w:t>Mental</w:t>
            </w:r>
          </w:p>
          <w:p w:rsidR="007336D0" w:rsidRPr="007336D0" w:rsidRDefault="007336D0" w:rsidP="007336D0">
            <w:pPr>
              <w:numPr>
                <w:ilvl w:val="0"/>
                <w:numId w:val="12"/>
              </w:numPr>
              <w:rPr>
                <w:rFonts w:ascii="Garamond" w:hAnsi="Garamond"/>
              </w:rPr>
            </w:pPr>
            <w:r w:rsidRPr="007336D0">
              <w:rPr>
                <w:rFonts w:ascii="Garamond" w:hAnsi="Garamond"/>
              </w:rPr>
              <w:t xml:space="preserve">A high level of concentration is required to deal with the many complex competing demands within an unpredictable and challenging environment, which require </w:t>
            </w:r>
            <w:proofErr w:type="spellStart"/>
            <w:r w:rsidRPr="007336D0">
              <w:rPr>
                <w:rFonts w:ascii="Garamond" w:hAnsi="Garamond"/>
              </w:rPr>
              <w:t>timeous</w:t>
            </w:r>
            <w:proofErr w:type="spellEnd"/>
            <w:r w:rsidRPr="007336D0">
              <w:rPr>
                <w:rFonts w:ascii="Garamond" w:hAnsi="Garamond"/>
              </w:rPr>
              <w:t xml:space="preserve"> action and resolution on a daily basis.  For example the post holder will be required to deal with problems or incidents as they </w:t>
            </w:r>
            <w:proofErr w:type="gramStart"/>
            <w:r w:rsidRPr="007336D0">
              <w:rPr>
                <w:rFonts w:ascii="Garamond" w:hAnsi="Garamond"/>
              </w:rPr>
              <w:t>arise</w:t>
            </w:r>
            <w:proofErr w:type="gramEnd"/>
            <w:r w:rsidRPr="007336D0">
              <w:rPr>
                <w:rFonts w:ascii="Garamond" w:hAnsi="Garamond"/>
              </w:rPr>
              <w:t xml:space="preserve"> causing interruption of on-going work.</w:t>
            </w:r>
          </w:p>
          <w:p w:rsidR="007336D0" w:rsidRPr="007336D0" w:rsidRDefault="007336D0" w:rsidP="007336D0">
            <w:pPr>
              <w:numPr>
                <w:ilvl w:val="0"/>
                <w:numId w:val="12"/>
              </w:numPr>
              <w:rPr>
                <w:rFonts w:ascii="Garamond" w:hAnsi="Garamond"/>
              </w:rPr>
            </w:pPr>
            <w:r w:rsidRPr="007336D0">
              <w:rPr>
                <w:rFonts w:ascii="Garamond" w:hAnsi="Garamond"/>
              </w:rPr>
              <w:t xml:space="preserve">Involvement in the identification and resolution of professional ethical issues, conflicts and dilemmas within area of responsibility </w:t>
            </w:r>
          </w:p>
          <w:p w:rsidR="007336D0" w:rsidRPr="007336D0" w:rsidRDefault="007336D0" w:rsidP="007336D0">
            <w:pPr>
              <w:numPr>
                <w:ilvl w:val="0"/>
                <w:numId w:val="12"/>
              </w:numPr>
              <w:rPr>
                <w:rFonts w:ascii="Garamond" w:hAnsi="Garamond"/>
              </w:rPr>
            </w:pPr>
            <w:r w:rsidRPr="007336D0">
              <w:rPr>
                <w:rFonts w:ascii="Garamond" w:hAnsi="Garamond"/>
              </w:rPr>
              <w:t xml:space="preserve">Frequently required to </w:t>
            </w:r>
            <w:proofErr w:type="spellStart"/>
            <w:r w:rsidRPr="007336D0">
              <w:rPr>
                <w:rFonts w:ascii="Garamond" w:hAnsi="Garamond"/>
              </w:rPr>
              <w:t>timeously</w:t>
            </w:r>
            <w:proofErr w:type="spellEnd"/>
            <w:r w:rsidRPr="007336D0">
              <w:rPr>
                <w:rFonts w:ascii="Garamond" w:hAnsi="Garamond"/>
              </w:rPr>
              <w:t xml:space="preserve"> provide information, reports and decisions on varied and unrelated issues in an ever changing environment of conflicting priorities, agendas and deadlines.</w:t>
            </w:r>
          </w:p>
          <w:p w:rsidR="007336D0" w:rsidRPr="007336D0" w:rsidRDefault="007336D0" w:rsidP="007336D0">
            <w:pPr>
              <w:numPr>
                <w:ilvl w:val="0"/>
                <w:numId w:val="12"/>
              </w:numPr>
              <w:rPr>
                <w:rFonts w:ascii="Garamond" w:hAnsi="Garamond"/>
              </w:rPr>
            </w:pPr>
            <w:r w:rsidRPr="007336D0">
              <w:rPr>
                <w:rFonts w:ascii="Garamond" w:hAnsi="Garamond"/>
              </w:rPr>
              <w:t>Providing management support to challenging clinical areas such as In-patient mental health settings.</w:t>
            </w:r>
          </w:p>
          <w:p w:rsidR="007336D0" w:rsidRPr="007336D0" w:rsidRDefault="007336D0" w:rsidP="00513A1C">
            <w:pPr>
              <w:rPr>
                <w:rFonts w:ascii="Garamond" w:hAnsi="Garamond"/>
              </w:rPr>
            </w:pPr>
          </w:p>
          <w:p w:rsidR="007336D0" w:rsidRPr="007336D0" w:rsidRDefault="007336D0" w:rsidP="00513A1C">
            <w:pPr>
              <w:rPr>
                <w:rFonts w:ascii="Garamond" w:hAnsi="Garamond"/>
                <w:b/>
                <w:u w:val="single"/>
              </w:rPr>
            </w:pPr>
            <w:r w:rsidRPr="007336D0">
              <w:rPr>
                <w:rFonts w:ascii="Garamond" w:hAnsi="Garamond"/>
                <w:b/>
                <w:u w:val="single"/>
              </w:rPr>
              <w:t>Emotional</w:t>
            </w:r>
          </w:p>
          <w:p w:rsidR="007336D0" w:rsidRPr="007336D0" w:rsidRDefault="007336D0" w:rsidP="007336D0">
            <w:pPr>
              <w:numPr>
                <w:ilvl w:val="0"/>
                <w:numId w:val="12"/>
              </w:numPr>
              <w:rPr>
                <w:rFonts w:ascii="Garamond" w:hAnsi="Garamond"/>
              </w:rPr>
            </w:pPr>
            <w:r w:rsidRPr="007336D0">
              <w:rPr>
                <w:rFonts w:ascii="Garamond" w:hAnsi="Garamond"/>
              </w:rPr>
              <w:t xml:space="preserve">Frequent high level of exposure to managing emotionally charged situations, such as complex clinical cases, complex Human Resource issues, (disciplinary, grievance etc) complaints, bereavement, child protection situations; this will involve direct interaction with patients, carers and staff in these situations. </w:t>
            </w:r>
          </w:p>
          <w:p w:rsidR="007336D0" w:rsidRPr="007336D0" w:rsidRDefault="007336D0" w:rsidP="007336D0">
            <w:pPr>
              <w:numPr>
                <w:ilvl w:val="0"/>
                <w:numId w:val="12"/>
              </w:numPr>
              <w:rPr>
                <w:rFonts w:ascii="Garamond" w:hAnsi="Garamond"/>
              </w:rPr>
            </w:pPr>
            <w:r w:rsidRPr="007336D0">
              <w:rPr>
                <w:rFonts w:ascii="Garamond" w:hAnsi="Garamond"/>
              </w:rPr>
              <w:t>Frequent provision of support to staff in both professional and personal situations.</w:t>
            </w:r>
          </w:p>
          <w:p w:rsidR="007336D0" w:rsidRPr="007336D0" w:rsidRDefault="007336D0" w:rsidP="007336D0">
            <w:pPr>
              <w:numPr>
                <w:ilvl w:val="0"/>
                <w:numId w:val="12"/>
              </w:numPr>
              <w:rPr>
                <w:rFonts w:ascii="Garamond" w:hAnsi="Garamond"/>
              </w:rPr>
            </w:pPr>
            <w:r w:rsidRPr="007336D0">
              <w:rPr>
                <w:rFonts w:ascii="Garamond" w:hAnsi="Garamond"/>
              </w:rPr>
              <w:t>Maintenance of motivational skills within area of expertise on an ongoing basis.</w:t>
            </w:r>
          </w:p>
          <w:p w:rsidR="007336D0" w:rsidRPr="007336D0" w:rsidRDefault="007336D0" w:rsidP="007336D0">
            <w:pPr>
              <w:numPr>
                <w:ilvl w:val="0"/>
                <w:numId w:val="12"/>
              </w:numPr>
              <w:rPr>
                <w:rFonts w:ascii="Garamond" w:hAnsi="Garamond"/>
              </w:rPr>
            </w:pPr>
            <w:r w:rsidRPr="007336D0">
              <w:rPr>
                <w:rFonts w:ascii="Garamond" w:hAnsi="Garamond"/>
              </w:rPr>
              <w:t>Management of a demanding change agenda and frequent difficult decision making which puts a strain on working relationships over a wide range of situations.</w:t>
            </w:r>
          </w:p>
          <w:p w:rsidR="007336D0" w:rsidRPr="007336D0" w:rsidRDefault="007336D0" w:rsidP="007336D0">
            <w:pPr>
              <w:numPr>
                <w:ilvl w:val="0"/>
                <w:numId w:val="12"/>
              </w:numPr>
              <w:rPr>
                <w:rFonts w:ascii="Garamond" w:hAnsi="Garamond"/>
              </w:rPr>
            </w:pPr>
            <w:r w:rsidRPr="007336D0">
              <w:rPr>
                <w:rFonts w:ascii="Garamond" w:hAnsi="Garamond"/>
              </w:rPr>
              <w:t>Take a lead role in the local implementation of NHS Lanarkshire policy such as concise or comprehensive Critical Incident Reviews, including chairing major incident reviews e.g. reviews of suicide or child death and ensuring support for bereaved relatives/carers and affected staff.</w:t>
            </w:r>
          </w:p>
          <w:p w:rsidR="007336D0" w:rsidRPr="007336D0" w:rsidRDefault="007336D0" w:rsidP="00513A1C">
            <w:pPr>
              <w:rPr>
                <w:rFonts w:ascii="Garamond" w:hAnsi="Garamond"/>
              </w:rPr>
            </w:pPr>
          </w:p>
          <w:p w:rsidR="007336D0" w:rsidRPr="007336D0" w:rsidRDefault="007336D0" w:rsidP="00513A1C">
            <w:pPr>
              <w:rPr>
                <w:rFonts w:ascii="Garamond" w:hAnsi="Garamond"/>
                <w:b/>
                <w:u w:val="single"/>
              </w:rPr>
            </w:pPr>
            <w:r w:rsidRPr="007336D0">
              <w:rPr>
                <w:rFonts w:ascii="Garamond" w:hAnsi="Garamond"/>
                <w:b/>
                <w:u w:val="single"/>
              </w:rPr>
              <w:t>Working Condition</w:t>
            </w:r>
          </w:p>
          <w:p w:rsidR="007336D0" w:rsidRPr="007336D0" w:rsidRDefault="007336D0" w:rsidP="007336D0">
            <w:pPr>
              <w:numPr>
                <w:ilvl w:val="0"/>
                <w:numId w:val="12"/>
              </w:numPr>
              <w:rPr>
                <w:rFonts w:ascii="Garamond" w:hAnsi="Garamond"/>
              </w:rPr>
            </w:pPr>
            <w:r w:rsidRPr="007336D0">
              <w:rPr>
                <w:rFonts w:ascii="Garamond" w:hAnsi="Garamond"/>
              </w:rPr>
              <w:t xml:space="preserve">Multi-site locations. </w:t>
            </w:r>
          </w:p>
          <w:p w:rsidR="007336D0" w:rsidRPr="007336D0" w:rsidRDefault="007336D0" w:rsidP="00513A1C">
            <w:pPr>
              <w:rPr>
                <w:rFonts w:ascii="Garamond" w:hAnsi="Garamond" w:cs="Arial"/>
                <w:b/>
              </w:rPr>
            </w:pPr>
          </w:p>
        </w:tc>
      </w:tr>
    </w:tbl>
    <w:p w:rsidR="007336D0" w:rsidRPr="007336D0" w:rsidRDefault="007336D0" w:rsidP="007336D0">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7336D0" w:rsidRPr="007336D0" w:rsidTr="00513A1C">
        <w:tblPrEx>
          <w:tblCellMar>
            <w:top w:w="0" w:type="dxa"/>
            <w:bottom w:w="0" w:type="dxa"/>
          </w:tblCellMar>
        </w:tblPrEx>
        <w:trPr>
          <w:cantSplit/>
        </w:trPr>
        <w:tc>
          <w:tcPr>
            <w:tcW w:w="8528" w:type="dxa"/>
          </w:tcPr>
          <w:p w:rsidR="007336D0" w:rsidRPr="007336D0" w:rsidRDefault="007336D0" w:rsidP="007336D0">
            <w:pPr>
              <w:numPr>
                <w:ilvl w:val="0"/>
                <w:numId w:val="6"/>
              </w:numPr>
              <w:rPr>
                <w:rFonts w:ascii="Garamond" w:hAnsi="Garamond" w:cs="Arial"/>
                <w:b/>
                <w:u w:val="single"/>
              </w:rPr>
            </w:pPr>
            <w:r w:rsidRPr="007336D0">
              <w:rPr>
                <w:rFonts w:ascii="Garamond" w:hAnsi="Garamond" w:cs="Arial"/>
                <w:b/>
              </w:rPr>
              <w:lastRenderedPageBreak/>
              <w:t>MOST CHALLENGING/DIFFICULT PARTS OF THE JOB</w:t>
            </w:r>
          </w:p>
          <w:p w:rsidR="007336D0" w:rsidRPr="007336D0" w:rsidRDefault="007336D0" w:rsidP="00513A1C">
            <w:pPr>
              <w:rPr>
                <w:rFonts w:ascii="Garamond" w:hAnsi="Garamond"/>
              </w:rPr>
            </w:pPr>
          </w:p>
          <w:p w:rsidR="007336D0" w:rsidRPr="007336D0" w:rsidRDefault="007336D0" w:rsidP="007336D0">
            <w:pPr>
              <w:numPr>
                <w:ilvl w:val="0"/>
                <w:numId w:val="12"/>
              </w:numPr>
              <w:rPr>
                <w:rFonts w:ascii="Garamond" w:hAnsi="Garamond"/>
              </w:rPr>
            </w:pPr>
            <w:r w:rsidRPr="007336D0">
              <w:rPr>
                <w:rFonts w:ascii="Garamond" w:hAnsi="Garamond"/>
              </w:rPr>
              <w:t>Providing continued service delivery and development in line with overall health service policy and strategy, against a backcloth of identifying and delivering a clinical and financial sustainability strategy.</w:t>
            </w:r>
          </w:p>
          <w:p w:rsidR="007336D0" w:rsidRPr="007336D0" w:rsidRDefault="007336D0" w:rsidP="007336D0">
            <w:pPr>
              <w:numPr>
                <w:ilvl w:val="0"/>
                <w:numId w:val="12"/>
              </w:numPr>
              <w:rPr>
                <w:rFonts w:ascii="Garamond" w:hAnsi="Garamond"/>
              </w:rPr>
            </w:pPr>
            <w:r w:rsidRPr="007336D0">
              <w:rPr>
                <w:rFonts w:ascii="Garamond" w:hAnsi="Garamond"/>
              </w:rPr>
              <w:t>Progressing innovation and significant service re design within a period of reorganisation.</w:t>
            </w:r>
          </w:p>
          <w:p w:rsidR="007336D0" w:rsidRPr="007336D0" w:rsidRDefault="007336D0" w:rsidP="007336D0">
            <w:pPr>
              <w:numPr>
                <w:ilvl w:val="0"/>
                <w:numId w:val="12"/>
              </w:numPr>
              <w:rPr>
                <w:rFonts w:ascii="Garamond" w:hAnsi="Garamond"/>
              </w:rPr>
            </w:pPr>
            <w:r w:rsidRPr="007336D0">
              <w:rPr>
                <w:rFonts w:ascii="Garamond" w:hAnsi="Garamond"/>
              </w:rPr>
              <w:t>Increasing challenges within the multi-agency working agenda to overcome the competing cultures, objectives, visions and organisational structures with partner agencies.</w:t>
            </w:r>
          </w:p>
          <w:p w:rsidR="007336D0" w:rsidRPr="007336D0" w:rsidRDefault="007336D0" w:rsidP="007336D0">
            <w:pPr>
              <w:numPr>
                <w:ilvl w:val="0"/>
                <w:numId w:val="12"/>
              </w:numPr>
              <w:rPr>
                <w:rFonts w:ascii="Garamond" w:hAnsi="Garamond"/>
              </w:rPr>
            </w:pPr>
            <w:r w:rsidRPr="007336D0">
              <w:rPr>
                <w:rFonts w:ascii="Garamond" w:hAnsi="Garamond"/>
              </w:rPr>
              <w:t>Managing conflict arising from competing operational and strategic demands.</w:t>
            </w:r>
          </w:p>
          <w:p w:rsidR="007336D0" w:rsidRPr="007336D0" w:rsidRDefault="007336D0" w:rsidP="00513A1C">
            <w:pPr>
              <w:rPr>
                <w:rFonts w:ascii="Garamond" w:hAnsi="Garamond" w:cs="Arial"/>
              </w:rPr>
            </w:pPr>
          </w:p>
        </w:tc>
      </w:tr>
    </w:tbl>
    <w:p w:rsidR="007336D0" w:rsidRPr="007336D0" w:rsidRDefault="007336D0" w:rsidP="007336D0">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7336D0" w:rsidRPr="007336D0" w:rsidTr="00513A1C">
        <w:tblPrEx>
          <w:tblCellMar>
            <w:top w:w="0" w:type="dxa"/>
            <w:bottom w:w="0" w:type="dxa"/>
          </w:tblCellMar>
        </w:tblPrEx>
        <w:trPr>
          <w:cantSplit/>
        </w:trPr>
        <w:tc>
          <w:tcPr>
            <w:tcW w:w="8528" w:type="dxa"/>
          </w:tcPr>
          <w:p w:rsidR="007336D0" w:rsidRPr="007336D0" w:rsidRDefault="007336D0" w:rsidP="007336D0">
            <w:pPr>
              <w:numPr>
                <w:ilvl w:val="0"/>
                <w:numId w:val="6"/>
              </w:numPr>
              <w:rPr>
                <w:rFonts w:ascii="Garamond" w:hAnsi="Garamond" w:cs="Arial"/>
                <w:b/>
                <w:bCs/>
              </w:rPr>
            </w:pPr>
            <w:r w:rsidRPr="007336D0">
              <w:rPr>
                <w:rFonts w:ascii="Garamond" w:hAnsi="Garamond" w:cs="Arial"/>
                <w:b/>
              </w:rPr>
              <w:t>KNOWLEDGE, TRAINING AND/OR EXPERIENCE REQUIRED TO DO THE JOB</w:t>
            </w:r>
          </w:p>
          <w:p w:rsidR="007336D0" w:rsidRPr="007336D0" w:rsidRDefault="007336D0" w:rsidP="00513A1C">
            <w:pPr>
              <w:rPr>
                <w:rFonts w:ascii="Garamond" w:hAnsi="Garamond"/>
              </w:rPr>
            </w:pPr>
          </w:p>
          <w:p w:rsidR="007336D0" w:rsidRPr="007336D0" w:rsidRDefault="007336D0" w:rsidP="007336D0">
            <w:pPr>
              <w:numPr>
                <w:ilvl w:val="0"/>
                <w:numId w:val="13"/>
              </w:numPr>
              <w:rPr>
                <w:rFonts w:ascii="Garamond" w:hAnsi="Garamond"/>
              </w:rPr>
            </w:pPr>
            <w:r w:rsidRPr="007336D0">
              <w:rPr>
                <w:rFonts w:ascii="Garamond" w:hAnsi="Garamond"/>
              </w:rPr>
              <w:t xml:space="preserve">Public service background in care delivery. </w:t>
            </w:r>
          </w:p>
          <w:p w:rsidR="007336D0" w:rsidRPr="007336D0" w:rsidRDefault="007336D0" w:rsidP="007336D0">
            <w:pPr>
              <w:numPr>
                <w:ilvl w:val="0"/>
                <w:numId w:val="13"/>
              </w:numPr>
              <w:rPr>
                <w:rFonts w:ascii="Garamond" w:hAnsi="Garamond"/>
              </w:rPr>
            </w:pPr>
            <w:r w:rsidRPr="007336D0">
              <w:rPr>
                <w:rFonts w:ascii="Garamond" w:hAnsi="Garamond"/>
              </w:rPr>
              <w:t xml:space="preserve">Minimum of 5 years management experience with a proven track record in the successful management of staff and other resources. </w:t>
            </w:r>
          </w:p>
          <w:p w:rsidR="007336D0" w:rsidRPr="007336D0" w:rsidRDefault="007336D0" w:rsidP="007336D0">
            <w:pPr>
              <w:numPr>
                <w:ilvl w:val="0"/>
                <w:numId w:val="13"/>
              </w:numPr>
              <w:rPr>
                <w:rFonts w:ascii="Garamond" w:hAnsi="Garamond"/>
              </w:rPr>
            </w:pPr>
            <w:r w:rsidRPr="007336D0">
              <w:rPr>
                <w:rFonts w:ascii="Garamond" w:hAnsi="Garamond"/>
              </w:rPr>
              <w:t>Educated to/working towards/operating at Masters Degree level or equivalent*.</w:t>
            </w:r>
          </w:p>
          <w:p w:rsidR="007336D0" w:rsidRPr="007336D0" w:rsidRDefault="007336D0" w:rsidP="007336D0">
            <w:pPr>
              <w:numPr>
                <w:ilvl w:val="0"/>
                <w:numId w:val="13"/>
              </w:numPr>
              <w:rPr>
                <w:rFonts w:ascii="Garamond" w:hAnsi="Garamond"/>
              </w:rPr>
            </w:pPr>
            <w:r w:rsidRPr="007336D0">
              <w:rPr>
                <w:rFonts w:ascii="Garamond" w:hAnsi="Garamond"/>
              </w:rPr>
              <w:t>Excellent leadership and interpersonal skills to support effective negotiation, influencing, involvement and encouragement.</w:t>
            </w:r>
          </w:p>
          <w:p w:rsidR="007336D0" w:rsidRPr="007336D0" w:rsidRDefault="007336D0" w:rsidP="007336D0">
            <w:pPr>
              <w:numPr>
                <w:ilvl w:val="0"/>
                <w:numId w:val="13"/>
              </w:numPr>
              <w:rPr>
                <w:rFonts w:ascii="Garamond" w:hAnsi="Garamond"/>
              </w:rPr>
            </w:pPr>
            <w:r w:rsidRPr="007336D0">
              <w:rPr>
                <w:rFonts w:ascii="Garamond" w:hAnsi="Garamond"/>
              </w:rPr>
              <w:t>Strategic and operational management capabilities.</w:t>
            </w:r>
          </w:p>
          <w:p w:rsidR="007336D0" w:rsidRPr="007336D0" w:rsidRDefault="007336D0" w:rsidP="007336D0">
            <w:pPr>
              <w:numPr>
                <w:ilvl w:val="0"/>
                <w:numId w:val="13"/>
              </w:numPr>
              <w:rPr>
                <w:rFonts w:ascii="Garamond" w:hAnsi="Garamond"/>
              </w:rPr>
            </w:pPr>
            <w:r w:rsidRPr="007336D0">
              <w:rPr>
                <w:rFonts w:ascii="Garamond" w:hAnsi="Garamond"/>
              </w:rPr>
              <w:t>Sound analytical information management/technological/financial management skills.</w:t>
            </w:r>
          </w:p>
          <w:p w:rsidR="007336D0" w:rsidRPr="007336D0" w:rsidRDefault="007336D0" w:rsidP="007336D0">
            <w:pPr>
              <w:numPr>
                <w:ilvl w:val="0"/>
                <w:numId w:val="13"/>
              </w:numPr>
              <w:rPr>
                <w:rFonts w:ascii="Garamond" w:hAnsi="Garamond"/>
              </w:rPr>
            </w:pPr>
            <w:r w:rsidRPr="007336D0">
              <w:rPr>
                <w:rFonts w:ascii="Garamond" w:hAnsi="Garamond"/>
              </w:rPr>
              <w:t>Proven track record of partnership and collaborative working internal and external to the organisation.</w:t>
            </w:r>
          </w:p>
          <w:p w:rsidR="007336D0" w:rsidRPr="007336D0" w:rsidRDefault="007336D0" w:rsidP="007336D0">
            <w:pPr>
              <w:numPr>
                <w:ilvl w:val="0"/>
                <w:numId w:val="13"/>
              </w:numPr>
              <w:rPr>
                <w:rFonts w:ascii="Garamond" w:hAnsi="Garamond"/>
              </w:rPr>
            </w:pPr>
            <w:r w:rsidRPr="007336D0">
              <w:rPr>
                <w:rFonts w:ascii="Garamond" w:hAnsi="Garamond"/>
              </w:rPr>
              <w:t>Understanding and experience of Organisational Development and the creation of effective, high performance teams.</w:t>
            </w:r>
          </w:p>
          <w:p w:rsidR="007336D0" w:rsidRPr="007336D0" w:rsidRDefault="007336D0" w:rsidP="007336D0">
            <w:pPr>
              <w:numPr>
                <w:ilvl w:val="0"/>
                <w:numId w:val="13"/>
              </w:numPr>
              <w:rPr>
                <w:rFonts w:ascii="Garamond" w:hAnsi="Garamond"/>
              </w:rPr>
            </w:pPr>
            <w:r w:rsidRPr="007336D0">
              <w:rPr>
                <w:rFonts w:ascii="Garamond" w:hAnsi="Garamond"/>
              </w:rPr>
              <w:t>Clear understanding of and commitment to the development of Community Planning Frameworks and Health &amp; Social Care Partnerships as vehicles to promote the integration of all services reflecting user/public need and expectation.</w:t>
            </w:r>
          </w:p>
          <w:p w:rsidR="007336D0" w:rsidRPr="007336D0" w:rsidRDefault="007336D0" w:rsidP="007336D0">
            <w:pPr>
              <w:numPr>
                <w:ilvl w:val="0"/>
                <w:numId w:val="13"/>
              </w:numPr>
              <w:rPr>
                <w:rFonts w:ascii="Garamond" w:hAnsi="Garamond"/>
              </w:rPr>
            </w:pPr>
            <w:r w:rsidRPr="007336D0">
              <w:rPr>
                <w:rFonts w:ascii="Garamond" w:hAnsi="Garamond"/>
              </w:rPr>
              <w:t>Ability to compose clear, accurate and relevant reports.</w:t>
            </w:r>
          </w:p>
          <w:p w:rsidR="007336D0" w:rsidRPr="007336D0" w:rsidRDefault="007336D0" w:rsidP="007336D0">
            <w:pPr>
              <w:numPr>
                <w:ilvl w:val="0"/>
                <w:numId w:val="13"/>
              </w:numPr>
              <w:rPr>
                <w:rFonts w:ascii="Garamond" w:hAnsi="Garamond"/>
              </w:rPr>
            </w:pPr>
            <w:r w:rsidRPr="007336D0">
              <w:rPr>
                <w:rFonts w:ascii="Garamond" w:hAnsi="Garamond"/>
              </w:rPr>
              <w:t>Car driver and access to a car</w:t>
            </w:r>
          </w:p>
          <w:p w:rsidR="007336D0" w:rsidRPr="007336D0" w:rsidRDefault="007336D0" w:rsidP="00513A1C">
            <w:pPr>
              <w:rPr>
                <w:rFonts w:ascii="Garamond" w:hAnsi="Garamond" w:cs="Arial"/>
                <w:b/>
              </w:rPr>
            </w:pPr>
          </w:p>
        </w:tc>
      </w:tr>
    </w:tbl>
    <w:p w:rsidR="007336D0" w:rsidRPr="007336D0" w:rsidRDefault="007336D0" w:rsidP="007336D0">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7336D0" w:rsidRPr="007336D0" w:rsidTr="00513A1C">
        <w:tblPrEx>
          <w:tblCellMar>
            <w:top w:w="0" w:type="dxa"/>
            <w:bottom w:w="0" w:type="dxa"/>
          </w:tblCellMar>
        </w:tblPrEx>
        <w:trPr>
          <w:cantSplit/>
        </w:trPr>
        <w:tc>
          <w:tcPr>
            <w:tcW w:w="8528" w:type="dxa"/>
          </w:tcPr>
          <w:p w:rsidR="007336D0" w:rsidRPr="007336D0" w:rsidRDefault="007336D0" w:rsidP="00513A1C">
            <w:pPr>
              <w:rPr>
                <w:rFonts w:ascii="Garamond" w:hAnsi="Garamond" w:cs="Arial"/>
                <w:b/>
                <w:u w:val="single"/>
              </w:rPr>
            </w:pPr>
            <w:r w:rsidRPr="007336D0">
              <w:rPr>
                <w:rFonts w:ascii="Garamond" w:hAnsi="Garamond" w:cs="Arial"/>
                <w:b/>
                <w:u w:val="single"/>
              </w:rPr>
              <w:lastRenderedPageBreak/>
              <w:t>Job Description Agreement</w:t>
            </w:r>
          </w:p>
          <w:p w:rsidR="007336D0" w:rsidRPr="007336D0" w:rsidRDefault="007336D0" w:rsidP="00513A1C">
            <w:pPr>
              <w:rPr>
                <w:rFonts w:ascii="Garamond" w:hAnsi="Garamond" w:cs="Arial"/>
                <w:b/>
              </w:rPr>
            </w:pPr>
          </w:p>
          <w:p w:rsidR="007336D0" w:rsidRPr="007336D0" w:rsidRDefault="007336D0" w:rsidP="00513A1C">
            <w:pPr>
              <w:rPr>
                <w:rFonts w:ascii="Garamond" w:hAnsi="Garamond" w:cs="Arial"/>
                <w:b/>
              </w:rPr>
            </w:pPr>
          </w:p>
          <w:p w:rsidR="007336D0" w:rsidRPr="007336D0" w:rsidRDefault="007336D0" w:rsidP="00513A1C">
            <w:pPr>
              <w:rPr>
                <w:rFonts w:ascii="Garamond" w:hAnsi="Garamond" w:cs="Arial"/>
                <w:b/>
              </w:rPr>
            </w:pPr>
          </w:p>
          <w:p w:rsidR="007336D0" w:rsidRPr="007336D0" w:rsidRDefault="007336D0" w:rsidP="00513A1C">
            <w:pPr>
              <w:rPr>
                <w:rFonts w:ascii="Garamond" w:hAnsi="Garamond" w:cs="Arial"/>
                <w:b/>
              </w:rPr>
            </w:pPr>
            <w:r w:rsidRPr="007336D0">
              <w:rPr>
                <w:rFonts w:ascii="Garamond" w:hAnsi="Garamond" w:cs="Arial"/>
                <w:b/>
              </w:rPr>
              <w:t>Job Holder’s Signature</w:t>
            </w:r>
            <w:r w:rsidRPr="007336D0">
              <w:rPr>
                <w:rFonts w:ascii="Garamond" w:hAnsi="Garamond" w:cs="Arial"/>
                <w:b/>
              </w:rPr>
              <w:tab/>
            </w:r>
          </w:p>
          <w:p w:rsidR="007336D0" w:rsidRPr="007336D0" w:rsidRDefault="007336D0" w:rsidP="00513A1C">
            <w:pPr>
              <w:rPr>
                <w:rFonts w:ascii="Garamond" w:hAnsi="Garamond" w:cs="Arial"/>
                <w:b/>
              </w:rPr>
            </w:pPr>
          </w:p>
          <w:p w:rsidR="007336D0" w:rsidRPr="007336D0" w:rsidRDefault="007336D0" w:rsidP="00513A1C">
            <w:pPr>
              <w:rPr>
                <w:rFonts w:ascii="Garamond" w:hAnsi="Garamond" w:cs="Arial"/>
                <w:b/>
              </w:rPr>
            </w:pPr>
            <w:r w:rsidRPr="007336D0">
              <w:rPr>
                <w:rFonts w:ascii="Garamond" w:hAnsi="Garamond" w:cs="Arial"/>
                <w:b/>
              </w:rPr>
              <w:t xml:space="preserve">Print Name                                                 </w:t>
            </w:r>
          </w:p>
          <w:p w:rsidR="007336D0" w:rsidRPr="007336D0" w:rsidRDefault="007336D0" w:rsidP="00513A1C">
            <w:pPr>
              <w:rPr>
                <w:rFonts w:ascii="Garamond" w:hAnsi="Garamond" w:cs="Arial"/>
                <w:b/>
              </w:rPr>
            </w:pPr>
          </w:p>
          <w:p w:rsidR="007336D0" w:rsidRPr="007336D0" w:rsidRDefault="007336D0" w:rsidP="00513A1C">
            <w:pPr>
              <w:rPr>
                <w:rFonts w:ascii="Garamond" w:hAnsi="Garamond" w:cs="Arial"/>
                <w:b/>
              </w:rPr>
            </w:pPr>
            <w:r w:rsidRPr="007336D0">
              <w:rPr>
                <w:rFonts w:ascii="Garamond" w:hAnsi="Garamond" w:cs="Arial"/>
                <w:b/>
              </w:rPr>
              <w:t>Date</w:t>
            </w:r>
          </w:p>
          <w:p w:rsidR="007336D0" w:rsidRPr="007336D0" w:rsidRDefault="007336D0" w:rsidP="00513A1C">
            <w:pPr>
              <w:rPr>
                <w:rFonts w:ascii="Garamond" w:hAnsi="Garamond" w:cs="Arial"/>
                <w:b/>
              </w:rPr>
            </w:pPr>
          </w:p>
          <w:p w:rsidR="007336D0" w:rsidRPr="007336D0" w:rsidRDefault="007336D0" w:rsidP="00513A1C">
            <w:pPr>
              <w:rPr>
                <w:rFonts w:ascii="Garamond" w:hAnsi="Garamond" w:cs="Arial"/>
                <w:b/>
              </w:rPr>
            </w:pPr>
          </w:p>
          <w:p w:rsidR="007336D0" w:rsidRPr="007336D0" w:rsidRDefault="007336D0" w:rsidP="00513A1C">
            <w:pPr>
              <w:rPr>
                <w:rFonts w:ascii="Garamond" w:hAnsi="Garamond" w:cs="Arial"/>
                <w:b/>
              </w:rPr>
            </w:pPr>
            <w:r w:rsidRPr="007336D0">
              <w:rPr>
                <w:rFonts w:ascii="Garamond" w:hAnsi="Garamond" w:cs="Arial"/>
                <w:b/>
              </w:rPr>
              <w:t>Head of Department Signature</w:t>
            </w:r>
            <w:r w:rsidRPr="007336D0">
              <w:rPr>
                <w:rFonts w:ascii="Garamond" w:hAnsi="Garamond" w:cs="Arial"/>
                <w:b/>
              </w:rPr>
              <w:tab/>
            </w:r>
          </w:p>
          <w:p w:rsidR="007336D0" w:rsidRPr="007336D0" w:rsidRDefault="007336D0" w:rsidP="00513A1C">
            <w:pPr>
              <w:rPr>
                <w:rFonts w:ascii="Garamond" w:hAnsi="Garamond" w:cs="Arial"/>
                <w:b/>
              </w:rPr>
            </w:pPr>
          </w:p>
          <w:p w:rsidR="007336D0" w:rsidRPr="007336D0" w:rsidRDefault="007336D0" w:rsidP="00513A1C">
            <w:pPr>
              <w:rPr>
                <w:rFonts w:ascii="Garamond" w:hAnsi="Garamond" w:cs="Arial"/>
                <w:b/>
              </w:rPr>
            </w:pPr>
            <w:r w:rsidRPr="007336D0">
              <w:rPr>
                <w:rFonts w:ascii="Garamond" w:hAnsi="Garamond" w:cs="Arial"/>
                <w:b/>
              </w:rPr>
              <w:t xml:space="preserve">Print Name                                                     </w:t>
            </w:r>
          </w:p>
          <w:p w:rsidR="007336D0" w:rsidRPr="007336D0" w:rsidRDefault="007336D0" w:rsidP="00513A1C">
            <w:pPr>
              <w:rPr>
                <w:rFonts w:ascii="Garamond" w:hAnsi="Garamond" w:cs="Arial"/>
                <w:b/>
              </w:rPr>
            </w:pPr>
          </w:p>
          <w:p w:rsidR="007336D0" w:rsidRPr="007336D0" w:rsidRDefault="007336D0" w:rsidP="00513A1C">
            <w:pPr>
              <w:rPr>
                <w:rFonts w:ascii="Garamond" w:hAnsi="Garamond" w:cs="Arial"/>
                <w:b/>
              </w:rPr>
            </w:pPr>
            <w:r w:rsidRPr="007336D0">
              <w:rPr>
                <w:rFonts w:ascii="Garamond" w:hAnsi="Garamond" w:cs="Arial"/>
                <w:b/>
              </w:rPr>
              <w:t>Date</w:t>
            </w:r>
          </w:p>
          <w:p w:rsidR="007336D0" w:rsidRPr="007336D0" w:rsidRDefault="007336D0" w:rsidP="00513A1C">
            <w:pPr>
              <w:rPr>
                <w:rFonts w:ascii="Garamond" w:hAnsi="Garamond" w:cs="Arial"/>
                <w:b/>
              </w:rPr>
            </w:pPr>
          </w:p>
          <w:p w:rsidR="007336D0" w:rsidRPr="007336D0" w:rsidRDefault="007336D0" w:rsidP="00513A1C">
            <w:pPr>
              <w:rPr>
                <w:rFonts w:ascii="Garamond" w:hAnsi="Garamond" w:cs="Arial"/>
                <w:b/>
              </w:rPr>
            </w:pPr>
          </w:p>
        </w:tc>
      </w:tr>
    </w:tbl>
    <w:p w:rsidR="007336D0" w:rsidRPr="007336D0" w:rsidRDefault="007336D0" w:rsidP="007336D0">
      <w:pPr>
        <w:rPr>
          <w:rFonts w:ascii="Garamond" w:hAnsi="Garamond" w:cs="Arial"/>
          <w:b/>
        </w:rPr>
      </w:pPr>
    </w:p>
    <w:p w:rsidR="007336D0" w:rsidRPr="007336D0" w:rsidRDefault="007336D0" w:rsidP="007336D0">
      <w:pPr>
        <w:rPr>
          <w:rFonts w:ascii="Garamond" w:hAnsi="Garamond" w:cs="Arial"/>
          <w:b/>
        </w:rPr>
      </w:pPr>
    </w:p>
    <w:p w:rsidR="007336D0" w:rsidRPr="007336D0" w:rsidRDefault="007336D0" w:rsidP="007336D0">
      <w:pPr>
        <w:rPr>
          <w:rFonts w:ascii="Garamond" w:hAnsi="Garamond" w:cs="Arial"/>
          <w:b/>
        </w:rPr>
      </w:pPr>
    </w:p>
    <w:p w:rsidR="007336D0" w:rsidRPr="007336D0" w:rsidRDefault="007336D0" w:rsidP="007336D0">
      <w:pPr>
        <w:rPr>
          <w:rFonts w:ascii="Garamond" w:hAnsi="Garamond" w:cs="Arial"/>
        </w:rPr>
      </w:pPr>
    </w:p>
    <w:p w:rsidR="007336D0" w:rsidRPr="007336D0" w:rsidRDefault="007336D0">
      <w:pPr>
        <w:rPr>
          <w:rFonts w:ascii="Garamond" w:hAnsi="Garamond"/>
          <w:u w:val="single"/>
        </w:rPr>
      </w:pPr>
      <w:r w:rsidRPr="007336D0">
        <w:rPr>
          <w:rFonts w:ascii="Garamond" w:hAnsi="Garamond"/>
          <w:u w:val="single"/>
        </w:rPr>
        <w:br w:type="page"/>
      </w:r>
    </w:p>
    <w:p w:rsidR="007336D0" w:rsidRPr="007336D0" w:rsidRDefault="007336D0" w:rsidP="00426C6F">
      <w:pPr>
        <w:rPr>
          <w:rFonts w:ascii="Garamond" w:hAnsi="Garamond"/>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85"/>
        <w:gridCol w:w="1051"/>
        <w:gridCol w:w="2434"/>
        <w:gridCol w:w="793"/>
        <w:gridCol w:w="2693"/>
      </w:tblGrid>
      <w:tr w:rsidR="007336D0" w:rsidRPr="007336D0" w:rsidTr="00513A1C">
        <w:tblPrEx>
          <w:tblCellMar>
            <w:top w:w="0" w:type="dxa"/>
            <w:bottom w:w="0" w:type="dxa"/>
          </w:tblCellMar>
        </w:tblPrEx>
        <w:trPr>
          <w:trHeight w:val="400"/>
        </w:trPr>
        <w:tc>
          <w:tcPr>
            <w:tcW w:w="10456" w:type="dxa"/>
            <w:gridSpan w:val="5"/>
            <w:shd w:val="clear" w:color="auto" w:fill="F2F2F2"/>
            <w:vAlign w:val="center"/>
          </w:tcPr>
          <w:p w:rsidR="007336D0" w:rsidRPr="007336D0" w:rsidRDefault="007336D0" w:rsidP="00513A1C">
            <w:pPr>
              <w:pStyle w:val="Title"/>
              <w:spacing w:line="360" w:lineRule="auto"/>
              <w:rPr>
                <w:rFonts w:ascii="Garamond" w:hAnsi="Garamond"/>
              </w:rPr>
            </w:pPr>
            <w:r w:rsidRPr="007336D0">
              <w:rPr>
                <w:rFonts w:ascii="Garamond" w:hAnsi="Garamond"/>
                <w:u w:val="single"/>
              </w:rPr>
              <w:br w:type="page"/>
            </w:r>
            <w:r w:rsidRPr="007336D0">
              <w:rPr>
                <w:rFonts w:ascii="Garamond" w:hAnsi="Garamond"/>
              </w:rPr>
              <w:t xml:space="preserve">NHS LANARKSHIRE </w:t>
            </w:r>
          </w:p>
          <w:p w:rsidR="007336D0" w:rsidRPr="007336D0" w:rsidRDefault="007336D0" w:rsidP="00513A1C">
            <w:pPr>
              <w:pStyle w:val="Title"/>
              <w:spacing w:line="360" w:lineRule="auto"/>
              <w:rPr>
                <w:rFonts w:ascii="Garamond" w:hAnsi="Garamond"/>
              </w:rPr>
            </w:pPr>
            <w:r w:rsidRPr="007336D0">
              <w:rPr>
                <w:rFonts w:ascii="Garamond" w:hAnsi="Garamond"/>
              </w:rPr>
              <w:t>PERSON SPECIFICATION</w:t>
            </w:r>
          </w:p>
          <w:p w:rsidR="007336D0" w:rsidRPr="007336D0" w:rsidRDefault="007336D0" w:rsidP="00513A1C">
            <w:pPr>
              <w:pStyle w:val="Title"/>
              <w:spacing w:line="360" w:lineRule="auto"/>
              <w:rPr>
                <w:rFonts w:ascii="Garamond" w:hAnsi="Garamond"/>
              </w:rPr>
            </w:pPr>
            <w:r w:rsidRPr="007336D0">
              <w:rPr>
                <w:rFonts w:ascii="Garamond" w:hAnsi="Garamond"/>
              </w:rPr>
              <w:t>Service Manager Mental Health &amp; Learning Disabilities – Band 8b – NSHL10/005</w:t>
            </w:r>
          </w:p>
        </w:tc>
      </w:tr>
      <w:tr w:rsidR="007336D0" w:rsidRPr="007336D0" w:rsidTr="00513A1C">
        <w:tblPrEx>
          <w:tblCellMar>
            <w:top w:w="0" w:type="dxa"/>
            <w:bottom w:w="0" w:type="dxa"/>
          </w:tblCellMar>
        </w:tblPrEx>
        <w:trPr>
          <w:trHeight w:val="400"/>
        </w:trPr>
        <w:tc>
          <w:tcPr>
            <w:tcW w:w="3485" w:type="dxa"/>
            <w:vAlign w:val="center"/>
          </w:tcPr>
          <w:p w:rsidR="007336D0" w:rsidRPr="007336D0" w:rsidRDefault="007336D0" w:rsidP="00513A1C">
            <w:pPr>
              <w:pStyle w:val="Title"/>
              <w:jc w:val="left"/>
              <w:rPr>
                <w:rFonts w:ascii="Garamond" w:hAnsi="Garamond"/>
              </w:rPr>
            </w:pPr>
            <w:r w:rsidRPr="007336D0">
              <w:rPr>
                <w:rFonts w:ascii="Garamond" w:hAnsi="Garamond"/>
              </w:rPr>
              <w:t>Criteria</w:t>
            </w:r>
          </w:p>
        </w:tc>
        <w:tc>
          <w:tcPr>
            <w:tcW w:w="3485" w:type="dxa"/>
            <w:gridSpan w:val="2"/>
            <w:vAlign w:val="center"/>
          </w:tcPr>
          <w:p w:rsidR="007336D0" w:rsidRPr="007336D0" w:rsidRDefault="007336D0" w:rsidP="00513A1C">
            <w:pPr>
              <w:pStyle w:val="Title"/>
              <w:rPr>
                <w:rFonts w:ascii="Garamond" w:hAnsi="Garamond"/>
              </w:rPr>
            </w:pPr>
            <w:r w:rsidRPr="007336D0">
              <w:rPr>
                <w:rFonts w:ascii="Garamond" w:hAnsi="Garamond"/>
              </w:rPr>
              <w:t>Essential</w:t>
            </w:r>
          </w:p>
        </w:tc>
        <w:tc>
          <w:tcPr>
            <w:tcW w:w="3486" w:type="dxa"/>
            <w:gridSpan w:val="2"/>
            <w:vAlign w:val="center"/>
          </w:tcPr>
          <w:p w:rsidR="007336D0" w:rsidRPr="007336D0" w:rsidRDefault="007336D0" w:rsidP="00513A1C">
            <w:pPr>
              <w:pStyle w:val="Title"/>
              <w:rPr>
                <w:rFonts w:ascii="Garamond" w:hAnsi="Garamond"/>
              </w:rPr>
            </w:pPr>
            <w:r w:rsidRPr="007336D0">
              <w:rPr>
                <w:rFonts w:ascii="Garamond" w:hAnsi="Garamond"/>
              </w:rPr>
              <w:t>Desirable</w:t>
            </w:r>
          </w:p>
        </w:tc>
      </w:tr>
      <w:tr w:rsidR="007336D0" w:rsidRPr="007336D0" w:rsidTr="00513A1C">
        <w:tblPrEx>
          <w:tblCellMar>
            <w:top w:w="0" w:type="dxa"/>
            <w:bottom w:w="0" w:type="dxa"/>
          </w:tblCellMar>
        </w:tblPrEx>
        <w:tc>
          <w:tcPr>
            <w:tcW w:w="3485" w:type="dxa"/>
          </w:tcPr>
          <w:p w:rsidR="007336D0" w:rsidRPr="007336D0" w:rsidRDefault="007336D0" w:rsidP="00513A1C">
            <w:pPr>
              <w:pStyle w:val="Title"/>
              <w:jc w:val="left"/>
              <w:rPr>
                <w:rFonts w:ascii="Garamond" w:hAnsi="Garamond"/>
              </w:rPr>
            </w:pPr>
            <w:r w:rsidRPr="007336D0">
              <w:rPr>
                <w:rFonts w:ascii="Garamond" w:hAnsi="Garamond"/>
              </w:rPr>
              <w:t>Qualifications &amp; Training</w:t>
            </w:r>
          </w:p>
          <w:p w:rsidR="007336D0" w:rsidRPr="007336D0" w:rsidRDefault="007336D0" w:rsidP="00513A1C">
            <w:pPr>
              <w:pStyle w:val="Title"/>
              <w:jc w:val="left"/>
              <w:rPr>
                <w:rFonts w:ascii="Garamond" w:hAnsi="Garamond"/>
                <w:b w:val="0"/>
              </w:rPr>
            </w:pPr>
            <w:r w:rsidRPr="007336D0">
              <w:rPr>
                <w:rFonts w:ascii="Garamond" w:hAnsi="Garamond"/>
                <w:b w:val="0"/>
              </w:rPr>
              <w:t>Level of education, professional qualifications, training and learning programmes/courses</w:t>
            </w:r>
          </w:p>
          <w:p w:rsidR="007336D0" w:rsidRPr="007336D0" w:rsidRDefault="007336D0" w:rsidP="00513A1C">
            <w:pPr>
              <w:pStyle w:val="Title"/>
              <w:jc w:val="left"/>
              <w:rPr>
                <w:rFonts w:ascii="Garamond" w:hAnsi="Garamond"/>
                <w:b w:val="0"/>
              </w:rPr>
            </w:pPr>
          </w:p>
        </w:tc>
        <w:tc>
          <w:tcPr>
            <w:tcW w:w="3485" w:type="dxa"/>
            <w:gridSpan w:val="2"/>
            <w:shd w:val="clear" w:color="auto" w:fill="auto"/>
          </w:tcPr>
          <w:p w:rsidR="007336D0" w:rsidRPr="007336D0" w:rsidRDefault="007336D0" w:rsidP="007336D0">
            <w:pPr>
              <w:pStyle w:val="BodyTextIndent"/>
              <w:ind w:firstLine="0"/>
              <w:rPr>
                <w:rFonts w:ascii="Garamond" w:hAnsi="Garamond"/>
                <w:sz w:val="24"/>
              </w:rPr>
            </w:pPr>
            <w:r>
              <w:rPr>
                <w:rFonts w:ascii="Garamond" w:hAnsi="Garamond"/>
                <w:sz w:val="24"/>
              </w:rPr>
              <w:t xml:space="preserve">Educated, working towards, </w:t>
            </w:r>
            <w:r w:rsidRPr="007336D0">
              <w:rPr>
                <w:rFonts w:ascii="Garamond" w:hAnsi="Garamond"/>
                <w:sz w:val="24"/>
              </w:rPr>
              <w:t>operating at Masters level or equivalent</w:t>
            </w:r>
          </w:p>
        </w:tc>
        <w:tc>
          <w:tcPr>
            <w:tcW w:w="3486" w:type="dxa"/>
            <w:gridSpan w:val="2"/>
          </w:tcPr>
          <w:p w:rsidR="007336D0" w:rsidRPr="007336D0" w:rsidRDefault="007336D0" w:rsidP="00513A1C">
            <w:pPr>
              <w:pStyle w:val="Title"/>
              <w:jc w:val="left"/>
              <w:rPr>
                <w:rFonts w:ascii="Garamond" w:hAnsi="Garamond"/>
                <w:b w:val="0"/>
              </w:rPr>
            </w:pPr>
          </w:p>
        </w:tc>
      </w:tr>
      <w:tr w:rsidR="007336D0" w:rsidRPr="007336D0" w:rsidTr="00513A1C">
        <w:tblPrEx>
          <w:tblCellMar>
            <w:top w:w="0" w:type="dxa"/>
            <w:bottom w:w="0" w:type="dxa"/>
          </w:tblCellMar>
        </w:tblPrEx>
        <w:trPr>
          <w:trHeight w:val="1111"/>
        </w:trPr>
        <w:tc>
          <w:tcPr>
            <w:tcW w:w="3485" w:type="dxa"/>
          </w:tcPr>
          <w:p w:rsidR="007336D0" w:rsidRPr="007336D0" w:rsidRDefault="007336D0" w:rsidP="00513A1C">
            <w:pPr>
              <w:pStyle w:val="Title"/>
              <w:jc w:val="left"/>
              <w:rPr>
                <w:rFonts w:ascii="Garamond" w:hAnsi="Garamond"/>
                <w:b w:val="0"/>
              </w:rPr>
            </w:pPr>
            <w:r w:rsidRPr="007336D0">
              <w:rPr>
                <w:rFonts w:ascii="Garamond" w:hAnsi="Garamond"/>
              </w:rPr>
              <w:t>Experience</w:t>
            </w:r>
          </w:p>
          <w:p w:rsidR="007336D0" w:rsidRPr="007336D0" w:rsidRDefault="007336D0" w:rsidP="00513A1C">
            <w:pPr>
              <w:pStyle w:val="Title"/>
              <w:jc w:val="left"/>
              <w:rPr>
                <w:rFonts w:ascii="Garamond" w:hAnsi="Garamond"/>
                <w:b w:val="0"/>
              </w:rPr>
            </w:pPr>
            <w:r w:rsidRPr="007336D0">
              <w:rPr>
                <w:rFonts w:ascii="Garamond" w:hAnsi="Garamond"/>
                <w:b w:val="0"/>
              </w:rPr>
              <w:t>Length and type of experience, level at which experience gained</w:t>
            </w:r>
          </w:p>
          <w:p w:rsidR="007336D0" w:rsidRPr="007336D0" w:rsidRDefault="007336D0" w:rsidP="00513A1C">
            <w:pPr>
              <w:pStyle w:val="Title"/>
              <w:jc w:val="left"/>
              <w:rPr>
                <w:rFonts w:ascii="Garamond" w:hAnsi="Garamond"/>
                <w:b w:val="0"/>
              </w:rPr>
            </w:pPr>
          </w:p>
          <w:p w:rsidR="007336D0" w:rsidRPr="007336D0" w:rsidRDefault="007336D0" w:rsidP="00513A1C">
            <w:pPr>
              <w:pStyle w:val="Title"/>
              <w:jc w:val="left"/>
              <w:rPr>
                <w:rFonts w:ascii="Garamond" w:hAnsi="Garamond"/>
                <w:b w:val="0"/>
              </w:rPr>
            </w:pPr>
          </w:p>
          <w:p w:rsidR="007336D0" w:rsidRPr="007336D0" w:rsidRDefault="007336D0" w:rsidP="00513A1C">
            <w:pPr>
              <w:pStyle w:val="Title"/>
              <w:jc w:val="left"/>
              <w:rPr>
                <w:rFonts w:ascii="Garamond" w:hAnsi="Garamond"/>
                <w:b w:val="0"/>
              </w:rPr>
            </w:pPr>
          </w:p>
          <w:p w:rsidR="007336D0" w:rsidRPr="007336D0" w:rsidRDefault="007336D0" w:rsidP="00513A1C">
            <w:pPr>
              <w:pStyle w:val="Title"/>
              <w:jc w:val="left"/>
              <w:rPr>
                <w:rFonts w:ascii="Garamond" w:hAnsi="Garamond"/>
                <w:b w:val="0"/>
              </w:rPr>
            </w:pPr>
          </w:p>
        </w:tc>
        <w:tc>
          <w:tcPr>
            <w:tcW w:w="3485" w:type="dxa"/>
            <w:gridSpan w:val="2"/>
            <w:shd w:val="clear" w:color="auto" w:fill="auto"/>
          </w:tcPr>
          <w:p w:rsidR="007336D0" w:rsidRPr="007336D0" w:rsidRDefault="007336D0" w:rsidP="007336D0">
            <w:pPr>
              <w:pStyle w:val="BodyTextIndent"/>
              <w:ind w:firstLine="0"/>
              <w:rPr>
                <w:rFonts w:ascii="Garamond" w:hAnsi="Garamond"/>
                <w:sz w:val="24"/>
              </w:rPr>
            </w:pPr>
            <w:r w:rsidRPr="007336D0">
              <w:rPr>
                <w:rFonts w:ascii="Garamond" w:hAnsi="Garamond"/>
                <w:sz w:val="24"/>
              </w:rPr>
              <w:t>Public service background in care delivery</w:t>
            </w:r>
          </w:p>
          <w:p w:rsidR="007336D0" w:rsidRPr="007336D0" w:rsidRDefault="007336D0" w:rsidP="00513A1C">
            <w:pPr>
              <w:pStyle w:val="BodyTextIndent"/>
              <w:rPr>
                <w:rFonts w:ascii="Garamond" w:hAnsi="Garamond"/>
                <w:sz w:val="24"/>
              </w:rPr>
            </w:pPr>
          </w:p>
          <w:p w:rsidR="007336D0" w:rsidRPr="007336D0" w:rsidRDefault="007336D0" w:rsidP="007336D0">
            <w:pPr>
              <w:pStyle w:val="BodyTextIndent"/>
              <w:ind w:firstLine="0"/>
              <w:rPr>
                <w:rFonts w:ascii="Garamond" w:hAnsi="Garamond"/>
                <w:sz w:val="24"/>
              </w:rPr>
            </w:pPr>
            <w:r w:rsidRPr="007336D0">
              <w:rPr>
                <w:rFonts w:ascii="Garamond" w:hAnsi="Garamond"/>
                <w:sz w:val="24"/>
              </w:rPr>
              <w:t>A minimum of 5 years management experience with a proven track record in the successful management of staff and other resources</w:t>
            </w:r>
          </w:p>
          <w:p w:rsidR="007336D0" w:rsidRPr="007336D0" w:rsidRDefault="007336D0" w:rsidP="00513A1C">
            <w:pPr>
              <w:pStyle w:val="BodyTextIndent"/>
              <w:rPr>
                <w:rFonts w:ascii="Garamond" w:hAnsi="Garamond"/>
                <w:sz w:val="24"/>
              </w:rPr>
            </w:pPr>
          </w:p>
        </w:tc>
        <w:tc>
          <w:tcPr>
            <w:tcW w:w="3486" w:type="dxa"/>
            <w:gridSpan w:val="2"/>
          </w:tcPr>
          <w:p w:rsidR="007336D0" w:rsidRPr="007336D0" w:rsidRDefault="007336D0" w:rsidP="00513A1C">
            <w:pPr>
              <w:pStyle w:val="Title"/>
              <w:jc w:val="left"/>
              <w:rPr>
                <w:rFonts w:ascii="Garamond" w:hAnsi="Garamond"/>
                <w:b w:val="0"/>
              </w:rPr>
            </w:pPr>
            <w:r w:rsidRPr="007336D0">
              <w:rPr>
                <w:rFonts w:ascii="Garamond" w:hAnsi="Garamond"/>
                <w:b w:val="0"/>
              </w:rPr>
              <w:t>Clinical/health promotion or health background</w:t>
            </w:r>
          </w:p>
          <w:p w:rsidR="007336D0" w:rsidRPr="007336D0" w:rsidRDefault="007336D0" w:rsidP="00513A1C">
            <w:pPr>
              <w:pStyle w:val="Title"/>
              <w:jc w:val="left"/>
              <w:rPr>
                <w:rFonts w:ascii="Garamond" w:hAnsi="Garamond"/>
                <w:b w:val="0"/>
              </w:rPr>
            </w:pPr>
          </w:p>
          <w:p w:rsidR="007336D0" w:rsidRPr="007336D0" w:rsidRDefault="007336D0" w:rsidP="00513A1C">
            <w:pPr>
              <w:pStyle w:val="Title"/>
              <w:jc w:val="left"/>
              <w:rPr>
                <w:rFonts w:ascii="Garamond" w:hAnsi="Garamond"/>
                <w:b w:val="0"/>
              </w:rPr>
            </w:pPr>
            <w:r w:rsidRPr="007336D0">
              <w:rPr>
                <w:rFonts w:ascii="Garamond" w:hAnsi="Garamond"/>
                <w:b w:val="0"/>
              </w:rPr>
              <w:t>Primary care experience</w:t>
            </w:r>
          </w:p>
        </w:tc>
      </w:tr>
      <w:tr w:rsidR="007336D0" w:rsidRPr="007336D0" w:rsidTr="00513A1C">
        <w:tblPrEx>
          <w:tblCellMar>
            <w:top w:w="0" w:type="dxa"/>
            <w:bottom w:w="0" w:type="dxa"/>
          </w:tblCellMar>
        </w:tblPrEx>
        <w:trPr>
          <w:trHeight w:val="844"/>
        </w:trPr>
        <w:tc>
          <w:tcPr>
            <w:tcW w:w="3485" w:type="dxa"/>
          </w:tcPr>
          <w:p w:rsidR="007336D0" w:rsidRPr="007336D0" w:rsidRDefault="007336D0" w:rsidP="00513A1C">
            <w:pPr>
              <w:pStyle w:val="Title"/>
              <w:jc w:val="left"/>
              <w:rPr>
                <w:rFonts w:ascii="Garamond" w:hAnsi="Garamond"/>
                <w:b w:val="0"/>
              </w:rPr>
            </w:pPr>
            <w:r w:rsidRPr="007336D0">
              <w:rPr>
                <w:rFonts w:ascii="Garamond" w:hAnsi="Garamond"/>
              </w:rPr>
              <w:t>Knowledge</w:t>
            </w:r>
          </w:p>
          <w:p w:rsidR="007336D0" w:rsidRPr="007336D0" w:rsidRDefault="007336D0" w:rsidP="00513A1C">
            <w:pPr>
              <w:pStyle w:val="Title"/>
              <w:jc w:val="left"/>
              <w:rPr>
                <w:rFonts w:ascii="Garamond" w:hAnsi="Garamond"/>
                <w:b w:val="0"/>
              </w:rPr>
            </w:pPr>
            <w:r w:rsidRPr="007336D0">
              <w:rPr>
                <w:rFonts w:ascii="Garamond" w:hAnsi="Garamond"/>
                <w:b w:val="0"/>
              </w:rPr>
              <w:t>Depth and extent of knowledge</w:t>
            </w:r>
          </w:p>
          <w:p w:rsidR="007336D0" w:rsidRPr="007336D0" w:rsidRDefault="007336D0" w:rsidP="00513A1C">
            <w:pPr>
              <w:pStyle w:val="Title"/>
              <w:jc w:val="left"/>
              <w:rPr>
                <w:rFonts w:ascii="Garamond" w:hAnsi="Garamond"/>
                <w:b w:val="0"/>
              </w:rPr>
            </w:pPr>
          </w:p>
          <w:p w:rsidR="007336D0" w:rsidRPr="007336D0" w:rsidRDefault="007336D0" w:rsidP="00513A1C">
            <w:pPr>
              <w:pStyle w:val="Title"/>
              <w:jc w:val="left"/>
              <w:rPr>
                <w:rFonts w:ascii="Garamond" w:hAnsi="Garamond"/>
                <w:b w:val="0"/>
              </w:rPr>
            </w:pPr>
          </w:p>
          <w:p w:rsidR="007336D0" w:rsidRPr="007336D0" w:rsidRDefault="007336D0" w:rsidP="00513A1C">
            <w:pPr>
              <w:pStyle w:val="Title"/>
              <w:jc w:val="left"/>
              <w:rPr>
                <w:rFonts w:ascii="Garamond" w:hAnsi="Garamond"/>
                <w:b w:val="0"/>
              </w:rPr>
            </w:pPr>
          </w:p>
          <w:p w:rsidR="007336D0" w:rsidRPr="007336D0" w:rsidRDefault="007336D0" w:rsidP="00513A1C">
            <w:pPr>
              <w:pStyle w:val="Title"/>
              <w:jc w:val="left"/>
              <w:rPr>
                <w:rFonts w:ascii="Garamond" w:hAnsi="Garamond"/>
                <w:b w:val="0"/>
              </w:rPr>
            </w:pPr>
          </w:p>
          <w:p w:rsidR="007336D0" w:rsidRPr="007336D0" w:rsidRDefault="007336D0" w:rsidP="00513A1C">
            <w:pPr>
              <w:pStyle w:val="Title"/>
              <w:jc w:val="left"/>
              <w:rPr>
                <w:rFonts w:ascii="Garamond" w:hAnsi="Garamond"/>
                <w:b w:val="0"/>
              </w:rPr>
            </w:pPr>
          </w:p>
        </w:tc>
        <w:tc>
          <w:tcPr>
            <w:tcW w:w="3485" w:type="dxa"/>
            <w:gridSpan w:val="2"/>
          </w:tcPr>
          <w:p w:rsidR="007336D0" w:rsidRPr="007336D0" w:rsidRDefault="007336D0" w:rsidP="007336D0">
            <w:pPr>
              <w:pStyle w:val="BodyTextIndent"/>
              <w:ind w:firstLine="0"/>
              <w:rPr>
                <w:rFonts w:ascii="Garamond" w:hAnsi="Garamond"/>
                <w:sz w:val="24"/>
              </w:rPr>
            </w:pPr>
            <w:r w:rsidRPr="007336D0">
              <w:rPr>
                <w:rFonts w:ascii="Garamond" w:hAnsi="Garamond"/>
                <w:sz w:val="24"/>
              </w:rPr>
              <w:t>Proven track records of partnership and collaborative working internal and external to the organisation</w:t>
            </w:r>
          </w:p>
          <w:p w:rsidR="007336D0" w:rsidRPr="007336D0" w:rsidRDefault="007336D0" w:rsidP="00513A1C">
            <w:pPr>
              <w:pStyle w:val="BodyTextIndent"/>
              <w:rPr>
                <w:rFonts w:ascii="Garamond" w:hAnsi="Garamond"/>
                <w:sz w:val="24"/>
              </w:rPr>
            </w:pPr>
          </w:p>
          <w:p w:rsidR="007336D0" w:rsidRPr="007336D0" w:rsidRDefault="007336D0" w:rsidP="007336D0">
            <w:pPr>
              <w:pStyle w:val="BodyTextIndent"/>
              <w:ind w:firstLine="0"/>
              <w:rPr>
                <w:rFonts w:ascii="Garamond" w:hAnsi="Garamond"/>
                <w:sz w:val="24"/>
              </w:rPr>
            </w:pPr>
            <w:r w:rsidRPr="007336D0">
              <w:rPr>
                <w:rFonts w:ascii="Garamond" w:hAnsi="Garamond"/>
                <w:sz w:val="24"/>
              </w:rPr>
              <w:t>Understanding and experience of organisational development and the creation of effective high performance teams</w:t>
            </w:r>
          </w:p>
          <w:p w:rsidR="007336D0" w:rsidRPr="007336D0" w:rsidRDefault="007336D0" w:rsidP="00513A1C">
            <w:pPr>
              <w:pStyle w:val="BodyTextIndent"/>
              <w:rPr>
                <w:rFonts w:ascii="Garamond" w:hAnsi="Garamond"/>
                <w:sz w:val="24"/>
              </w:rPr>
            </w:pPr>
          </w:p>
          <w:p w:rsidR="007336D0" w:rsidRPr="007336D0" w:rsidRDefault="007336D0" w:rsidP="007336D0">
            <w:pPr>
              <w:pStyle w:val="BodyTextIndent"/>
              <w:ind w:firstLine="0"/>
              <w:rPr>
                <w:rFonts w:ascii="Garamond" w:hAnsi="Garamond"/>
                <w:sz w:val="24"/>
              </w:rPr>
            </w:pPr>
            <w:r w:rsidRPr="007336D0">
              <w:rPr>
                <w:rFonts w:ascii="Garamond" w:hAnsi="Garamond"/>
                <w:sz w:val="24"/>
              </w:rPr>
              <w:t>Clear understanding of and commitment to the development of community planning frameworks and Health &amp; Social Care Partnerships as vehicles to promote the integration of all services reflecting user/public need and expectation</w:t>
            </w:r>
          </w:p>
          <w:p w:rsidR="007336D0" w:rsidRPr="007336D0" w:rsidRDefault="007336D0" w:rsidP="00513A1C">
            <w:pPr>
              <w:pStyle w:val="BodyTextIndent"/>
              <w:rPr>
                <w:rFonts w:ascii="Garamond" w:hAnsi="Garamond"/>
                <w:sz w:val="24"/>
              </w:rPr>
            </w:pPr>
          </w:p>
        </w:tc>
        <w:tc>
          <w:tcPr>
            <w:tcW w:w="3486" w:type="dxa"/>
            <w:gridSpan w:val="2"/>
          </w:tcPr>
          <w:p w:rsidR="007336D0" w:rsidRPr="007336D0" w:rsidRDefault="007336D0" w:rsidP="00513A1C">
            <w:pPr>
              <w:pStyle w:val="Title"/>
              <w:jc w:val="left"/>
              <w:rPr>
                <w:rFonts w:ascii="Garamond" w:hAnsi="Garamond"/>
                <w:b w:val="0"/>
              </w:rPr>
            </w:pPr>
            <w:r w:rsidRPr="007336D0">
              <w:rPr>
                <w:rFonts w:ascii="Garamond" w:hAnsi="Garamond"/>
                <w:b w:val="0"/>
              </w:rPr>
              <w:t>Sound knowledge of mental health services including strategic policy drivers locally and nationally</w:t>
            </w:r>
          </w:p>
          <w:p w:rsidR="007336D0" w:rsidRPr="007336D0" w:rsidRDefault="007336D0" w:rsidP="00513A1C">
            <w:pPr>
              <w:pStyle w:val="Title"/>
              <w:jc w:val="left"/>
              <w:rPr>
                <w:rFonts w:ascii="Garamond" w:hAnsi="Garamond"/>
                <w:b w:val="0"/>
              </w:rPr>
            </w:pPr>
          </w:p>
          <w:p w:rsidR="007336D0" w:rsidRPr="007336D0" w:rsidRDefault="007336D0" w:rsidP="00513A1C">
            <w:pPr>
              <w:pStyle w:val="Title"/>
              <w:jc w:val="left"/>
              <w:rPr>
                <w:rFonts w:ascii="Garamond" w:hAnsi="Garamond"/>
                <w:b w:val="0"/>
              </w:rPr>
            </w:pPr>
          </w:p>
        </w:tc>
      </w:tr>
      <w:tr w:rsidR="007336D0" w:rsidRPr="007336D0" w:rsidTr="00513A1C">
        <w:tblPrEx>
          <w:tblCellMar>
            <w:top w:w="0" w:type="dxa"/>
            <w:bottom w:w="0" w:type="dxa"/>
          </w:tblCellMar>
        </w:tblPrEx>
        <w:trPr>
          <w:trHeight w:val="841"/>
        </w:trPr>
        <w:tc>
          <w:tcPr>
            <w:tcW w:w="3485" w:type="dxa"/>
          </w:tcPr>
          <w:p w:rsidR="007336D0" w:rsidRPr="007336D0" w:rsidRDefault="007336D0" w:rsidP="00513A1C">
            <w:pPr>
              <w:pStyle w:val="Title"/>
              <w:jc w:val="left"/>
              <w:rPr>
                <w:rFonts w:ascii="Garamond" w:hAnsi="Garamond"/>
              </w:rPr>
            </w:pPr>
            <w:r w:rsidRPr="007336D0">
              <w:rPr>
                <w:rFonts w:ascii="Garamond" w:hAnsi="Garamond"/>
              </w:rPr>
              <w:t>Skills/Abilities</w:t>
            </w:r>
          </w:p>
          <w:p w:rsidR="007336D0" w:rsidRPr="007336D0" w:rsidRDefault="007336D0" w:rsidP="00513A1C">
            <w:pPr>
              <w:pStyle w:val="Title"/>
              <w:jc w:val="left"/>
              <w:rPr>
                <w:rFonts w:ascii="Garamond" w:hAnsi="Garamond"/>
                <w:b w:val="0"/>
              </w:rPr>
            </w:pPr>
            <w:r w:rsidRPr="007336D0">
              <w:rPr>
                <w:rFonts w:ascii="Garamond" w:hAnsi="Garamond"/>
                <w:b w:val="0"/>
              </w:rPr>
              <w:t>Range and level of skills</w:t>
            </w:r>
          </w:p>
          <w:p w:rsidR="007336D0" w:rsidRPr="007336D0" w:rsidRDefault="007336D0" w:rsidP="00513A1C">
            <w:pPr>
              <w:pStyle w:val="Title"/>
              <w:jc w:val="left"/>
              <w:rPr>
                <w:rFonts w:ascii="Garamond" w:hAnsi="Garamond"/>
                <w:b w:val="0"/>
              </w:rPr>
            </w:pPr>
            <w:proofErr w:type="gramStart"/>
            <w:r w:rsidRPr="007336D0">
              <w:rPr>
                <w:rFonts w:ascii="Garamond" w:hAnsi="Garamond"/>
                <w:b w:val="0"/>
              </w:rPr>
              <w:t>i.e</w:t>
            </w:r>
            <w:proofErr w:type="gramEnd"/>
            <w:r w:rsidRPr="007336D0">
              <w:rPr>
                <w:rFonts w:ascii="Garamond" w:hAnsi="Garamond"/>
                <w:b w:val="0"/>
              </w:rPr>
              <w:t>. communication (oral, written, presentation),</w:t>
            </w:r>
          </w:p>
          <w:p w:rsidR="007336D0" w:rsidRPr="007336D0" w:rsidRDefault="007336D0" w:rsidP="00513A1C">
            <w:pPr>
              <w:pStyle w:val="Title"/>
              <w:jc w:val="left"/>
              <w:rPr>
                <w:rFonts w:ascii="Garamond" w:hAnsi="Garamond"/>
                <w:b w:val="0"/>
              </w:rPr>
            </w:pPr>
            <w:proofErr w:type="gramStart"/>
            <w:r w:rsidRPr="007336D0">
              <w:rPr>
                <w:rFonts w:ascii="Garamond" w:hAnsi="Garamond"/>
                <w:b w:val="0"/>
              </w:rPr>
              <w:t>planning/</w:t>
            </w:r>
            <w:proofErr w:type="gramEnd"/>
            <w:r w:rsidRPr="007336D0">
              <w:rPr>
                <w:rFonts w:ascii="Garamond" w:hAnsi="Garamond"/>
                <w:b w:val="0"/>
              </w:rPr>
              <w:t>organisation,</w:t>
            </w:r>
          </w:p>
          <w:p w:rsidR="007336D0" w:rsidRPr="007336D0" w:rsidRDefault="007336D0" w:rsidP="00513A1C">
            <w:pPr>
              <w:pStyle w:val="Title"/>
              <w:jc w:val="left"/>
              <w:rPr>
                <w:rFonts w:ascii="Garamond" w:hAnsi="Garamond"/>
                <w:b w:val="0"/>
              </w:rPr>
            </w:pPr>
            <w:proofErr w:type="gramStart"/>
            <w:r w:rsidRPr="007336D0">
              <w:rPr>
                <w:rFonts w:ascii="Garamond" w:hAnsi="Garamond"/>
                <w:b w:val="0"/>
              </w:rPr>
              <w:t>numeracy</w:t>
            </w:r>
            <w:proofErr w:type="gramEnd"/>
            <w:r w:rsidRPr="007336D0">
              <w:rPr>
                <w:rFonts w:ascii="Garamond" w:hAnsi="Garamond"/>
                <w:b w:val="0"/>
              </w:rPr>
              <w:t>, leadership etc</w:t>
            </w:r>
          </w:p>
          <w:p w:rsidR="007336D0" w:rsidRPr="007336D0" w:rsidRDefault="007336D0" w:rsidP="00513A1C">
            <w:pPr>
              <w:pStyle w:val="Title"/>
              <w:jc w:val="left"/>
              <w:rPr>
                <w:rFonts w:ascii="Garamond" w:hAnsi="Garamond"/>
                <w:b w:val="0"/>
              </w:rPr>
            </w:pPr>
          </w:p>
          <w:p w:rsidR="007336D0" w:rsidRPr="007336D0" w:rsidRDefault="007336D0" w:rsidP="00513A1C">
            <w:pPr>
              <w:pStyle w:val="Title"/>
              <w:jc w:val="left"/>
              <w:rPr>
                <w:rFonts w:ascii="Garamond" w:hAnsi="Garamond"/>
                <w:b w:val="0"/>
              </w:rPr>
            </w:pPr>
          </w:p>
          <w:p w:rsidR="007336D0" w:rsidRPr="007336D0" w:rsidRDefault="007336D0" w:rsidP="00513A1C">
            <w:pPr>
              <w:pStyle w:val="Title"/>
              <w:jc w:val="left"/>
              <w:rPr>
                <w:rFonts w:ascii="Garamond" w:hAnsi="Garamond"/>
                <w:b w:val="0"/>
              </w:rPr>
            </w:pPr>
          </w:p>
        </w:tc>
        <w:tc>
          <w:tcPr>
            <w:tcW w:w="3485" w:type="dxa"/>
            <w:gridSpan w:val="2"/>
          </w:tcPr>
          <w:p w:rsidR="007336D0" w:rsidRPr="007336D0" w:rsidRDefault="007336D0" w:rsidP="00513A1C">
            <w:pPr>
              <w:pStyle w:val="Title"/>
              <w:jc w:val="left"/>
              <w:rPr>
                <w:rFonts w:ascii="Garamond" w:hAnsi="Garamond"/>
                <w:b w:val="0"/>
              </w:rPr>
            </w:pPr>
            <w:r w:rsidRPr="007336D0">
              <w:rPr>
                <w:rFonts w:ascii="Garamond" w:hAnsi="Garamond"/>
                <w:b w:val="0"/>
              </w:rPr>
              <w:t>Excellent leadership skills</w:t>
            </w:r>
          </w:p>
          <w:p w:rsidR="007336D0" w:rsidRPr="007336D0" w:rsidRDefault="007336D0" w:rsidP="00513A1C">
            <w:pPr>
              <w:pStyle w:val="Title"/>
              <w:jc w:val="left"/>
              <w:rPr>
                <w:rFonts w:ascii="Garamond" w:hAnsi="Garamond"/>
                <w:b w:val="0"/>
              </w:rPr>
            </w:pPr>
          </w:p>
          <w:p w:rsidR="007336D0" w:rsidRPr="007336D0" w:rsidRDefault="007336D0" w:rsidP="00513A1C">
            <w:pPr>
              <w:pStyle w:val="Title"/>
              <w:jc w:val="left"/>
              <w:rPr>
                <w:rFonts w:ascii="Garamond" w:hAnsi="Garamond"/>
                <w:b w:val="0"/>
              </w:rPr>
            </w:pPr>
            <w:r w:rsidRPr="007336D0">
              <w:rPr>
                <w:rFonts w:ascii="Garamond" w:hAnsi="Garamond"/>
                <w:b w:val="0"/>
              </w:rPr>
              <w:t>Excellent interpersonal skills to support effective negotiation, influencing, involvement and encouragement</w:t>
            </w:r>
          </w:p>
          <w:p w:rsidR="007336D0" w:rsidRPr="007336D0" w:rsidRDefault="007336D0" w:rsidP="00513A1C">
            <w:pPr>
              <w:pStyle w:val="Title"/>
              <w:jc w:val="left"/>
              <w:rPr>
                <w:rFonts w:ascii="Garamond" w:hAnsi="Garamond"/>
                <w:b w:val="0"/>
              </w:rPr>
            </w:pPr>
          </w:p>
          <w:p w:rsidR="007336D0" w:rsidRPr="007336D0" w:rsidRDefault="007336D0" w:rsidP="00513A1C">
            <w:pPr>
              <w:pStyle w:val="Title"/>
              <w:jc w:val="left"/>
              <w:rPr>
                <w:rFonts w:ascii="Garamond" w:hAnsi="Garamond"/>
                <w:b w:val="0"/>
              </w:rPr>
            </w:pPr>
            <w:r w:rsidRPr="007336D0">
              <w:rPr>
                <w:rFonts w:ascii="Garamond" w:hAnsi="Garamond"/>
                <w:b w:val="0"/>
              </w:rPr>
              <w:t>Strategic and operational management capabilities</w:t>
            </w:r>
          </w:p>
          <w:p w:rsidR="007336D0" w:rsidRPr="007336D0" w:rsidRDefault="007336D0" w:rsidP="00513A1C">
            <w:pPr>
              <w:pStyle w:val="Title"/>
              <w:jc w:val="left"/>
              <w:rPr>
                <w:rFonts w:ascii="Garamond" w:hAnsi="Garamond"/>
                <w:b w:val="0"/>
              </w:rPr>
            </w:pPr>
          </w:p>
          <w:p w:rsidR="007336D0" w:rsidRPr="007336D0" w:rsidRDefault="007336D0" w:rsidP="00513A1C">
            <w:pPr>
              <w:pStyle w:val="Title"/>
              <w:jc w:val="left"/>
              <w:rPr>
                <w:rFonts w:ascii="Garamond" w:hAnsi="Garamond"/>
                <w:b w:val="0"/>
              </w:rPr>
            </w:pPr>
            <w:r w:rsidRPr="007336D0">
              <w:rPr>
                <w:rFonts w:ascii="Garamond" w:hAnsi="Garamond"/>
                <w:b w:val="0"/>
              </w:rPr>
              <w:lastRenderedPageBreak/>
              <w:t>Sound analytical information management, technological, financial management skills</w:t>
            </w:r>
          </w:p>
          <w:p w:rsidR="007336D0" w:rsidRPr="007336D0" w:rsidRDefault="007336D0" w:rsidP="00513A1C">
            <w:pPr>
              <w:pStyle w:val="Title"/>
              <w:jc w:val="left"/>
              <w:rPr>
                <w:rFonts w:ascii="Garamond" w:hAnsi="Garamond"/>
                <w:b w:val="0"/>
              </w:rPr>
            </w:pPr>
          </w:p>
          <w:p w:rsidR="007336D0" w:rsidRPr="007336D0" w:rsidRDefault="007336D0" w:rsidP="00513A1C">
            <w:pPr>
              <w:pStyle w:val="Title"/>
              <w:jc w:val="left"/>
              <w:rPr>
                <w:rFonts w:ascii="Garamond" w:hAnsi="Garamond"/>
                <w:b w:val="0"/>
              </w:rPr>
            </w:pPr>
            <w:r w:rsidRPr="007336D0">
              <w:rPr>
                <w:rFonts w:ascii="Garamond" w:hAnsi="Garamond"/>
                <w:b w:val="0"/>
              </w:rPr>
              <w:t>Ability to compose clear, accurate and relevant reports</w:t>
            </w:r>
          </w:p>
          <w:p w:rsidR="007336D0" w:rsidRPr="007336D0" w:rsidRDefault="007336D0" w:rsidP="00513A1C">
            <w:pPr>
              <w:pStyle w:val="Title"/>
              <w:jc w:val="left"/>
              <w:rPr>
                <w:rFonts w:ascii="Garamond" w:hAnsi="Garamond"/>
                <w:b w:val="0"/>
              </w:rPr>
            </w:pPr>
          </w:p>
        </w:tc>
        <w:tc>
          <w:tcPr>
            <w:tcW w:w="3486" w:type="dxa"/>
            <w:gridSpan w:val="2"/>
          </w:tcPr>
          <w:p w:rsidR="007336D0" w:rsidRPr="007336D0" w:rsidRDefault="007336D0" w:rsidP="00513A1C">
            <w:pPr>
              <w:pStyle w:val="Title"/>
              <w:tabs>
                <w:tab w:val="left" w:pos="175"/>
              </w:tabs>
              <w:jc w:val="left"/>
              <w:rPr>
                <w:rFonts w:ascii="Garamond" w:hAnsi="Garamond"/>
                <w:b w:val="0"/>
              </w:rPr>
            </w:pPr>
          </w:p>
        </w:tc>
      </w:tr>
      <w:tr w:rsidR="007336D0" w:rsidRPr="007336D0" w:rsidTr="00513A1C">
        <w:tblPrEx>
          <w:tblCellMar>
            <w:top w:w="0" w:type="dxa"/>
            <w:bottom w:w="0" w:type="dxa"/>
          </w:tblCellMar>
        </w:tblPrEx>
        <w:trPr>
          <w:trHeight w:val="860"/>
        </w:trPr>
        <w:tc>
          <w:tcPr>
            <w:tcW w:w="3485" w:type="dxa"/>
          </w:tcPr>
          <w:p w:rsidR="007336D0" w:rsidRPr="007336D0" w:rsidRDefault="007336D0" w:rsidP="00513A1C">
            <w:pPr>
              <w:pStyle w:val="Title"/>
              <w:jc w:val="left"/>
              <w:rPr>
                <w:rFonts w:ascii="Garamond" w:hAnsi="Garamond"/>
                <w:b w:val="0"/>
              </w:rPr>
            </w:pPr>
            <w:r w:rsidRPr="007336D0">
              <w:rPr>
                <w:rFonts w:ascii="Garamond" w:hAnsi="Garamond"/>
              </w:rPr>
              <w:lastRenderedPageBreak/>
              <w:t>Specific Job Requirements</w:t>
            </w:r>
          </w:p>
          <w:p w:rsidR="007336D0" w:rsidRPr="007336D0" w:rsidRDefault="007336D0" w:rsidP="00513A1C">
            <w:pPr>
              <w:pStyle w:val="Title"/>
              <w:jc w:val="left"/>
              <w:rPr>
                <w:rFonts w:ascii="Garamond" w:hAnsi="Garamond"/>
                <w:b w:val="0"/>
              </w:rPr>
            </w:pPr>
            <w:r w:rsidRPr="007336D0">
              <w:rPr>
                <w:rFonts w:ascii="Garamond" w:hAnsi="Garamond"/>
                <w:b w:val="0"/>
              </w:rPr>
              <w:t>Environmental conditions, unsociable hours, car driver etc</w:t>
            </w:r>
          </w:p>
          <w:p w:rsidR="007336D0" w:rsidRPr="007336D0" w:rsidRDefault="007336D0" w:rsidP="00513A1C">
            <w:pPr>
              <w:pStyle w:val="Title"/>
              <w:jc w:val="left"/>
              <w:rPr>
                <w:rFonts w:ascii="Garamond" w:hAnsi="Garamond"/>
                <w:b w:val="0"/>
              </w:rPr>
            </w:pPr>
          </w:p>
          <w:p w:rsidR="007336D0" w:rsidRPr="007336D0" w:rsidRDefault="007336D0" w:rsidP="00513A1C">
            <w:pPr>
              <w:pStyle w:val="Title"/>
              <w:jc w:val="left"/>
              <w:rPr>
                <w:rFonts w:ascii="Garamond" w:hAnsi="Garamond"/>
                <w:b w:val="0"/>
              </w:rPr>
            </w:pPr>
          </w:p>
          <w:p w:rsidR="007336D0" w:rsidRPr="007336D0" w:rsidRDefault="007336D0" w:rsidP="00513A1C">
            <w:pPr>
              <w:pStyle w:val="Title"/>
              <w:jc w:val="left"/>
              <w:rPr>
                <w:rFonts w:ascii="Garamond" w:hAnsi="Garamond"/>
                <w:b w:val="0"/>
              </w:rPr>
            </w:pPr>
          </w:p>
          <w:p w:rsidR="007336D0" w:rsidRPr="007336D0" w:rsidRDefault="007336D0" w:rsidP="00513A1C">
            <w:pPr>
              <w:pStyle w:val="Title"/>
              <w:jc w:val="left"/>
              <w:rPr>
                <w:rFonts w:ascii="Garamond" w:hAnsi="Garamond"/>
                <w:b w:val="0"/>
              </w:rPr>
            </w:pPr>
          </w:p>
          <w:p w:rsidR="007336D0" w:rsidRPr="007336D0" w:rsidRDefault="007336D0" w:rsidP="00513A1C">
            <w:pPr>
              <w:pStyle w:val="Title"/>
              <w:jc w:val="left"/>
              <w:rPr>
                <w:rFonts w:ascii="Garamond" w:hAnsi="Garamond"/>
                <w:b w:val="0"/>
              </w:rPr>
            </w:pPr>
          </w:p>
        </w:tc>
        <w:tc>
          <w:tcPr>
            <w:tcW w:w="3485" w:type="dxa"/>
            <w:gridSpan w:val="2"/>
          </w:tcPr>
          <w:p w:rsidR="007336D0" w:rsidRPr="007336D0" w:rsidRDefault="007336D0" w:rsidP="00513A1C">
            <w:pPr>
              <w:pStyle w:val="Title"/>
              <w:jc w:val="left"/>
              <w:rPr>
                <w:rFonts w:ascii="Garamond" w:hAnsi="Garamond"/>
                <w:b w:val="0"/>
              </w:rPr>
            </w:pPr>
            <w:r w:rsidRPr="007336D0">
              <w:rPr>
                <w:rFonts w:ascii="Garamond" w:hAnsi="Garamond"/>
                <w:b w:val="0"/>
              </w:rPr>
              <w:t>Car driver with valid driving licence</w:t>
            </w:r>
          </w:p>
          <w:p w:rsidR="007336D0" w:rsidRPr="007336D0" w:rsidRDefault="007336D0" w:rsidP="00513A1C">
            <w:pPr>
              <w:pStyle w:val="Title"/>
              <w:jc w:val="left"/>
              <w:rPr>
                <w:rFonts w:ascii="Garamond" w:hAnsi="Garamond"/>
                <w:b w:val="0"/>
              </w:rPr>
            </w:pPr>
          </w:p>
          <w:p w:rsidR="007336D0" w:rsidRPr="007336D0" w:rsidRDefault="007336D0" w:rsidP="00513A1C">
            <w:pPr>
              <w:pStyle w:val="Title"/>
              <w:jc w:val="left"/>
              <w:rPr>
                <w:rFonts w:ascii="Garamond" w:hAnsi="Garamond"/>
                <w:b w:val="0"/>
              </w:rPr>
            </w:pPr>
            <w:r w:rsidRPr="007336D0">
              <w:rPr>
                <w:rFonts w:ascii="Garamond" w:hAnsi="Garamond"/>
                <w:b w:val="0"/>
              </w:rPr>
              <w:t>Access to a car</w:t>
            </w:r>
          </w:p>
        </w:tc>
        <w:tc>
          <w:tcPr>
            <w:tcW w:w="3486" w:type="dxa"/>
            <w:gridSpan w:val="2"/>
          </w:tcPr>
          <w:p w:rsidR="007336D0" w:rsidRPr="007336D0" w:rsidRDefault="007336D0" w:rsidP="00513A1C">
            <w:pPr>
              <w:pStyle w:val="Title"/>
              <w:jc w:val="left"/>
              <w:rPr>
                <w:rFonts w:ascii="Garamond" w:hAnsi="Garamond"/>
                <w:b w:val="0"/>
              </w:rPr>
            </w:pPr>
            <w:r w:rsidRPr="007336D0">
              <w:rPr>
                <w:rFonts w:ascii="Garamond" w:hAnsi="Garamond"/>
                <w:b w:val="0"/>
              </w:rPr>
              <w:t>Ability to bring flexible working approach to meet the needs of the service</w:t>
            </w:r>
          </w:p>
        </w:tc>
      </w:tr>
      <w:tr w:rsidR="007336D0" w:rsidRPr="007336D0" w:rsidTr="00513A1C">
        <w:tblPrEx>
          <w:tblCellMar>
            <w:top w:w="0" w:type="dxa"/>
            <w:bottom w:w="0" w:type="dxa"/>
          </w:tblCellMar>
        </w:tblPrEx>
        <w:trPr>
          <w:trHeight w:val="440"/>
        </w:trPr>
        <w:tc>
          <w:tcPr>
            <w:tcW w:w="7763" w:type="dxa"/>
            <w:gridSpan w:val="4"/>
            <w:vAlign w:val="center"/>
          </w:tcPr>
          <w:p w:rsidR="007336D0" w:rsidRPr="007336D0" w:rsidRDefault="007336D0" w:rsidP="00513A1C">
            <w:pPr>
              <w:rPr>
                <w:rFonts w:ascii="Garamond" w:hAnsi="Garamond"/>
              </w:rPr>
            </w:pPr>
            <w:r w:rsidRPr="007336D0">
              <w:rPr>
                <w:rFonts w:ascii="Garamond" w:hAnsi="Garamond"/>
              </w:rPr>
              <w:t xml:space="preserve">Signed: </w:t>
            </w:r>
          </w:p>
        </w:tc>
        <w:tc>
          <w:tcPr>
            <w:tcW w:w="2693" w:type="dxa"/>
            <w:vAlign w:val="center"/>
          </w:tcPr>
          <w:p w:rsidR="007336D0" w:rsidRPr="007336D0" w:rsidRDefault="007336D0" w:rsidP="00513A1C">
            <w:pPr>
              <w:rPr>
                <w:rFonts w:ascii="Garamond" w:hAnsi="Garamond"/>
              </w:rPr>
            </w:pPr>
            <w:r w:rsidRPr="007336D0">
              <w:rPr>
                <w:rFonts w:ascii="Garamond" w:hAnsi="Garamond"/>
              </w:rPr>
              <w:t xml:space="preserve">Date: </w:t>
            </w:r>
          </w:p>
        </w:tc>
      </w:tr>
      <w:tr w:rsidR="007336D0" w:rsidRPr="007336D0" w:rsidTr="00513A1C">
        <w:tblPrEx>
          <w:tblCellMar>
            <w:top w:w="0" w:type="dxa"/>
            <w:bottom w:w="0" w:type="dxa"/>
          </w:tblCellMar>
        </w:tblPrEx>
        <w:trPr>
          <w:trHeight w:val="440"/>
        </w:trPr>
        <w:tc>
          <w:tcPr>
            <w:tcW w:w="4536" w:type="dxa"/>
            <w:gridSpan w:val="2"/>
            <w:vAlign w:val="center"/>
          </w:tcPr>
          <w:p w:rsidR="007336D0" w:rsidRPr="007336D0" w:rsidRDefault="007336D0" w:rsidP="00513A1C">
            <w:pPr>
              <w:rPr>
                <w:rFonts w:ascii="Garamond" w:hAnsi="Garamond"/>
              </w:rPr>
            </w:pPr>
            <w:r w:rsidRPr="007336D0">
              <w:rPr>
                <w:rFonts w:ascii="Garamond" w:hAnsi="Garamond"/>
              </w:rPr>
              <w:t xml:space="preserve">PRINT NAME:  </w:t>
            </w:r>
          </w:p>
        </w:tc>
        <w:tc>
          <w:tcPr>
            <w:tcW w:w="5920" w:type="dxa"/>
            <w:gridSpan w:val="3"/>
            <w:vAlign w:val="center"/>
          </w:tcPr>
          <w:p w:rsidR="007336D0" w:rsidRPr="007336D0" w:rsidRDefault="007336D0" w:rsidP="00513A1C">
            <w:pPr>
              <w:rPr>
                <w:rFonts w:ascii="Garamond" w:hAnsi="Garamond"/>
              </w:rPr>
            </w:pPr>
            <w:r w:rsidRPr="007336D0">
              <w:rPr>
                <w:rFonts w:ascii="Garamond" w:hAnsi="Garamond"/>
              </w:rPr>
              <w:t xml:space="preserve">Designation: </w:t>
            </w:r>
          </w:p>
        </w:tc>
      </w:tr>
    </w:tbl>
    <w:p w:rsidR="007336D0" w:rsidRPr="007336D0" w:rsidRDefault="007336D0">
      <w:pPr>
        <w:rPr>
          <w:rFonts w:ascii="Garamond" w:hAnsi="Garamond"/>
          <w:u w:val="single"/>
        </w:rPr>
      </w:pPr>
    </w:p>
    <w:p w:rsidR="007336D0" w:rsidRPr="007336D0" w:rsidRDefault="007336D0" w:rsidP="00426C6F">
      <w:pPr>
        <w:rPr>
          <w:rFonts w:ascii="Garamond" w:hAnsi="Garamond"/>
          <w:u w:val="single"/>
        </w:rPr>
      </w:pPr>
    </w:p>
    <w:p w:rsidR="007336D0" w:rsidRPr="007336D0" w:rsidRDefault="007336D0">
      <w:pPr>
        <w:rPr>
          <w:rFonts w:ascii="Garamond" w:hAnsi="Garamond"/>
          <w:u w:val="single"/>
        </w:rPr>
      </w:pPr>
      <w:r w:rsidRPr="007336D0">
        <w:rPr>
          <w:rFonts w:ascii="Garamond" w:hAnsi="Garamond"/>
          <w:u w:val="single"/>
        </w:rPr>
        <w:br w:type="page"/>
      </w:r>
    </w:p>
    <w:p w:rsidR="000179DE" w:rsidRPr="00F41A8B" w:rsidRDefault="000179DE" w:rsidP="00426C6F">
      <w:pPr>
        <w:rPr>
          <w:sz w:val="52"/>
          <w:szCs w:val="52"/>
          <w:u w:val="single"/>
        </w:rPr>
      </w:pPr>
    </w:p>
    <w:p w:rsidR="000179DE" w:rsidRDefault="003876F8" w:rsidP="000179DE">
      <w:r w:rsidRPr="003876F8">
        <w:rPr>
          <w:noProof/>
          <w:sz w:val="20"/>
        </w:rPr>
        <w:pict>
          <v:shape id="Text Box 24" o:spid="_x0000_s1026" type="#_x0000_t202" style="position:absolute;margin-left:622.8pt;margin-top:-38pt;width:6pt;height:6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">
            <v:textbox>
              <w:txbxContent>
                <w:p w:rsidR="000179DE" w:rsidRPr="00E24655" w:rsidRDefault="000179DE" w:rsidP="000179DE">
                  <w:pPr>
                    <w:rPr>
                      <w:b/>
                      <w:color w:val="FF0000"/>
                      <w:sz w:val="18"/>
                      <w:szCs w:val="18"/>
                    </w:rPr>
                  </w:pPr>
                </w:p>
              </w:txbxContent>
            </v:textbox>
          </v:shape>
        </w:pict>
      </w:r>
      <w:r w:rsidRPr="003876F8">
        <w:rPr>
          <w:noProof/>
          <w:sz w:val="20"/>
          <w:lang w:val="en-US"/>
        </w:rPr>
        <w:pict>
          <v:shape id="_x0000_s1027" type="#_x0000_t75" style="position:absolute;margin-left:5in;margin-top:-18pt;width:114pt;height:114pt;z-index:251661312;mso-position-horizontal-relative:text;mso-position-vertical-relative:text">
            <v:imagedata r:id="rId10" o:title=""/>
            <w10:wrap type="topAndBottom"/>
          </v:shape>
          <o:OLEObject Type="Embed" ProgID="MSPhotoEd.3" ShapeID="_x0000_s1027" DrawAspect="Content" ObjectID="_1634112420" r:id="rId11"/>
        </w:pict>
      </w:r>
    </w:p>
    <w:p w:rsidR="000179DE" w:rsidRDefault="000179DE" w:rsidP="000179DE">
      <w:pPr>
        <w:rPr>
          <w:rFonts w:ascii="Arial" w:hAnsi="Arial" w:cs="Arial"/>
          <w:sz w:val="22"/>
          <w:szCs w:val="22"/>
        </w:rPr>
      </w:pPr>
    </w:p>
    <w:p w:rsidR="000179DE" w:rsidRDefault="000179DE" w:rsidP="000179DE">
      <w:pPr>
        <w:rPr>
          <w:rFonts w:ascii="Arial" w:hAnsi="Arial" w:cs="Arial"/>
          <w:sz w:val="22"/>
          <w:szCs w:val="22"/>
        </w:rPr>
      </w:pPr>
    </w:p>
    <w:p w:rsidR="000179DE" w:rsidRDefault="000179DE" w:rsidP="000179DE">
      <w:pPr>
        <w:rPr>
          <w:rFonts w:ascii="Arial" w:hAnsi="Arial" w:cs="Arial"/>
          <w:sz w:val="22"/>
          <w:szCs w:val="22"/>
        </w:rPr>
      </w:pPr>
    </w:p>
    <w:p w:rsidR="000179DE" w:rsidRDefault="000179DE" w:rsidP="000179DE">
      <w:pPr>
        <w:rPr>
          <w:rFonts w:ascii="Arial" w:hAnsi="Arial" w:cs="Arial"/>
          <w:sz w:val="22"/>
          <w:szCs w:val="22"/>
        </w:rPr>
      </w:pPr>
    </w:p>
    <w:p w:rsidR="000179DE" w:rsidRDefault="000179DE" w:rsidP="000179DE">
      <w:pPr>
        <w:rPr>
          <w:rFonts w:ascii="Arial" w:hAnsi="Arial" w:cs="Arial"/>
          <w:sz w:val="22"/>
          <w:szCs w:val="22"/>
        </w:rPr>
      </w:pPr>
    </w:p>
    <w:p w:rsidR="000179DE" w:rsidRDefault="000179DE" w:rsidP="000179DE">
      <w:pPr>
        <w:rPr>
          <w:rFonts w:ascii="Arial" w:hAnsi="Arial" w:cs="Arial"/>
          <w:sz w:val="22"/>
          <w:szCs w:val="22"/>
        </w:rPr>
      </w:pPr>
    </w:p>
    <w:p w:rsidR="00D819EF" w:rsidRPr="00AE7336" w:rsidRDefault="00D819EF" w:rsidP="00D819E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AE7336">
        <w:rPr>
          <w:rFonts w:ascii="Garamond" w:hAnsi="Garamond"/>
        </w:rPr>
        <w:t>NHS LANARKSHIRE INFORMATION FOR CANDIDATES/CONDITIONS OF SERVICE</w:t>
      </w:r>
    </w:p>
    <w:p w:rsidR="00D819EF" w:rsidRPr="00AE7336" w:rsidRDefault="00D819EF" w:rsidP="00D819EF">
      <w:pPr>
        <w:pStyle w:val="Header"/>
        <w:tabs>
          <w:tab w:val="clear" w:pos="4153"/>
          <w:tab w:val="clear" w:pos="8306"/>
        </w:tabs>
        <w:rPr>
          <w:rFonts w:ascii="Garamond" w:hAnsi="Garamond"/>
        </w:rPr>
      </w:pPr>
    </w:p>
    <w:tbl>
      <w:tblPr>
        <w:tblW w:w="4987" w:type="pct"/>
        <w:shd w:val="clear" w:color="auto" w:fill="FFFFFF"/>
        <w:tblLayout w:type="fixed"/>
        <w:tblLook w:val="0000"/>
      </w:tblPr>
      <w:tblGrid>
        <w:gridCol w:w="2628"/>
        <w:gridCol w:w="175"/>
        <w:gridCol w:w="7025"/>
      </w:tblGrid>
      <w:tr w:rsidR="00D819EF" w:rsidRPr="000179DE" w:rsidTr="00D75220">
        <w:trPr>
          <w:cantSplit/>
          <w:trHeight w:val="400"/>
        </w:trPr>
        <w:tc>
          <w:tcPr>
            <w:tcW w:w="1337" w:type="pct"/>
            <w:shd w:val="clear" w:color="auto" w:fill="FFFFFF"/>
          </w:tcPr>
          <w:p w:rsidR="00D819EF" w:rsidRPr="007336D0" w:rsidRDefault="00D819EF" w:rsidP="00D75220">
            <w:pPr>
              <w:rPr>
                <w:rFonts w:ascii="Garamond" w:hAnsi="Garamond"/>
                <w:u w:val="single"/>
              </w:rPr>
            </w:pPr>
            <w:r w:rsidRPr="007336D0">
              <w:rPr>
                <w:rFonts w:ascii="Garamond" w:hAnsi="Garamond"/>
                <w:b/>
                <w:u w:val="single"/>
              </w:rPr>
              <w:t>JOB TITLE:</w:t>
            </w:r>
          </w:p>
        </w:tc>
        <w:tc>
          <w:tcPr>
            <w:tcW w:w="3663" w:type="pct"/>
            <w:gridSpan w:val="2"/>
            <w:shd w:val="clear" w:color="auto" w:fill="FFFFFF"/>
          </w:tcPr>
          <w:p w:rsidR="00D819EF" w:rsidRPr="000179DE" w:rsidRDefault="007336D0" w:rsidP="00D75220">
            <w:pPr>
              <w:ind w:left="256" w:right="288"/>
              <w:rPr>
                <w:rFonts w:ascii="Garamond" w:hAnsi="Garamond"/>
              </w:rPr>
            </w:pPr>
            <w:r>
              <w:rPr>
                <w:rFonts w:ascii="Garamond" w:hAnsi="Garamond"/>
              </w:rPr>
              <w:t>Health and Social Care Partnership Service Manager</w:t>
            </w:r>
          </w:p>
        </w:tc>
      </w:tr>
      <w:tr w:rsidR="00D819EF" w:rsidRPr="000179DE" w:rsidTr="00D75220">
        <w:trPr>
          <w:cantSplit/>
          <w:trHeight w:val="120"/>
        </w:trPr>
        <w:tc>
          <w:tcPr>
            <w:tcW w:w="1337" w:type="pct"/>
            <w:shd w:val="clear" w:color="auto" w:fill="FFFFFF"/>
          </w:tcPr>
          <w:p w:rsidR="00D819EF" w:rsidRPr="007336D0" w:rsidRDefault="00D819EF" w:rsidP="00D75220">
            <w:pPr>
              <w:rPr>
                <w:rFonts w:ascii="Garamond" w:hAnsi="Garamond"/>
                <w:b/>
                <w:u w:val="single"/>
              </w:rPr>
            </w:pPr>
          </w:p>
        </w:tc>
        <w:tc>
          <w:tcPr>
            <w:tcW w:w="3663" w:type="pct"/>
            <w:gridSpan w:val="2"/>
            <w:shd w:val="clear" w:color="auto" w:fill="FFFFFF"/>
          </w:tcPr>
          <w:p w:rsidR="00D819EF" w:rsidRPr="000179DE" w:rsidRDefault="00D819EF" w:rsidP="00D75220">
            <w:pPr>
              <w:ind w:right="288"/>
              <w:rPr>
                <w:rFonts w:ascii="Garamond" w:hAnsi="Garamond"/>
              </w:rPr>
            </w:pPr>
          </w:p>
        </w:tc>
      </w:tr>
      <w:tr w:rsidR="00D819EF" w:rsidRPr="000179DE" w:rsidTr="00D75220">
        <w:trPr>
          <w:cantSplit/>
          <w:trHeight w:val="400"/>
        </w:trPr>
        <w:tc>
          <w:tcPr>
            <w:tcW w:w="1337" w:type="pct"/>
            <w:shd w:val="clear" w:color="auto" w:fill="FFFFFF"/>
          </w:tcPr>
          <w:p w:rsidR="00D819EF" w:rsidRPr="007336D0" w:rsidRDefault="00D819EF" w:rsidP="00D75220">
            <w:pPr>
              <w:rPr>
                <w:rFonts w:ascii="Garamond" w:hAnsi="Garamond"/>
                <w:u w:val="single"/>
              </w:rPr>
            </w:pPr>
            <w:r w:rsidRPr="007336D0">
              <w:rPr>
                <w:rFonts w:ascii="Garamond" w:hAnsi="Garamond"/>
                <w:b/>
                <w:u w:val="single"/>
              </w:rPr>
              <w:t>GRADE:</w:t>
            </w:r>
          </w:p>
        </w:tc>
        <w:tc>
          <w:tcPr>
            <w:tcW w:w="3663" w:type="pct"/>
            <w:gridSpan w:val="2"/>
            <w:shd w:val="clear" w:color="auto" w:fill="FFFFFF"/>
          </w:tcPr>
          <w:p w:rsidR="00D819EF" w:rsidRPr="000179DE" w:rsidRDefault="007336D0" w:rsidP="00D75220">
            <w:pPr>
              <w:ind w:left="288" w:right="288"/>
              <w:rPr>
                <w:rFonts w:ascii="Garamond" w:hAnsi="Garamond"/>
              </w:rPr>
            </w:pPr>
            <w:r>
              <w:rPr>
                <w:rFonts w:ascii="Garamond" w:hAnsi="Garamond"/>
              </w:rPr>
              <w:t>8B</w:t>
            </w:r>
          </w:p>
        </w:tc>
      </w:tr>
      <w:tr w:rsidR="00D819EF" w:rsidRPr="000179DE" w:rsidTr="00D75220">
        <w:trPr>
          <w:cantSplit/>
          <w:trHeight w:val="120"/>
        </w:trPr>
        <w:tc>
          <w:tcPr>
            <w:tcW w:w="1337" w:type="pct"/>
            <w:shd w:val="clear" w:color="auto" w:fill="FFFFFF"/>
          </w:tcPr>
          <w:p w:rsidR="00D819EF" w:rsidRPr="007336D0" w:rsidRDefault="00D819EF" w:rsidP="00D75220">
            <w:pPr>
              <w:rPr>
                <w:rFonts w:ascii="Garamond" w:hAnsi="Garamond"/>
                <w:b/>
                <w:u w:val="single"/>
              </w:rPr>
            </w:pPr>
          </w:p>
        </w:tc>
        <w:tc>
          <w:tcPr>
            <w:tcW w:w="3663" w:type="pct"/>
            <w:gridSpan w:val="2"/>
            <w:shd w:val="clear" w:color="auto" w:fill="FFFFFF"/>
          </w:tcPr>
          <w:p w:rsidR="00D819EF" w:rsidRPr="000179DE" w:rsidRDefault="00D819EF" w:rsidP="00D75220">
            <w:pPr>
              <w:ind w:left="288" w:right="288"/>
              <w:rPr>
                <w:rFonts w:ascii="Garamond" w:hAnsi="Garamond"/>
              </w:rPr>
            </w:pPr>
          </w:p>
        </w:tc>
      </w:tr>
      <w:tr w:rsidR="00D819EF" w:rsidRPr="000179DE" w:rsidTr="00D75220">
        <w:trPr>
          <w:cantSplit/>
        </w:trPr>
        <w:tc>
          <w:tcPr>
            <w:tcW w:w="1337" w:type="pct"/>
            <w:shd w:val="clear" w:color="auto" w:fill="FFFFFF"/>
          </w:tcPr>
          <w:p w:rsidR="00D819EF" w:rsidRPr="007336D0" w:rsidRDefault="00D819EF" w:rsidP="00D75220">
            <w:pPr>
              <w:rPr>
                <w:rFonts w:ascii="Garamond" w:hAnsi="Garamond"/>
                <w:u w:val="single"/>
              </w:rPr>
            </w:pPr>
            <w:r w:rsidRPr="007336D0">
              <w:rPr>
                <w:rFonts w:ascii="Garamond" w:hAnsi="Garamond"/>
                <w:b/>
                <w:u w:val="single"/>
              </w:rPr>
              <w:t>SALARY SCALE:</w:t>
            </w:r>
            <w:r w:rsidRPr="007336D0">
              <w:rPr>
                <w:rFonts w:ascii="Garamond" w:hAnsi="Garamond"/>
                <w:u w:val="single"/>
              </w:rPr>
              <w:t xml:space="preserve"> </w:t>
            </w:r>
          </w:p>
          <w:p w:rsidR="00D819EF" w:rsidRPr="007336D0" w:rsidRDefault="00D819EF" w:rsidP="00D75220">
            <w:pPr>
              <w:rPr>
                <w:rFonts w:ascii="Garamond" w:hAnsi="Garamond"/>
                <w:u w:val="single"/>
              </w:rPr>
            </w:pPr>
          </w:p>
          <w:p w:rsidR="00D819EF" w:rsidRPr="007336D0" w:rsidRDefault="00D819EF" w:rsidP="00D75220">
            <w:pPr>
              <w:rPr>
                <w:rFonts w:ascii="Garamond" w:hAnsi="Garamond"/>
                <w:u w:val="single"/>
              </w:rPr>
            </w:pPr>
          </w:p>
          <w:p w:rsidR="00D819EF" w:rsidRPr="007336D0" w:rsidRDefault="00D819EF" w:rsidP="00D75220">
            <w:pPr>
              <w:rPr>
                <w:rFonts w:ascii="Garamond" w:hAnsi="Garamond"/>
                <w:u w:val="single"/>
              </w:rPr>
            </w:pPr>
          </w:p>
          <w:p w:rsidR="00D819EF" w:rsidRPr="007336D0" w:rsidRDefault="00D819EF" w:rsidP="00D75220">
            <w:pPr>
              <w:rPr>
                <w:rFonts w:ascii="Garamond" w:hAnsi="Garamond"/>
                <w:u w:val="single"/>
              </w:rPr>
            </w:pPr>
          </w:p>
          <w:p w:rsidR="00D819EF" w:rsidRPr="007336D0" w:rsidRDefault="00D819EF" w:rsidP="00D75220">
            <w:pPr>
              <w:rPr>
                <w:rFonts w:ascii="Garamond" w:hAnsi="Garamond"/>
                <w:u w:val="single"/>
              </w:rPr>
            </w:pPr>
          </w:p>
        </w:tc>
        <w:tc>
          <w:tcPr>
            <w:tcW w:w="3663" w:type="pct"/>
            <w:gridSpan w:val="2"/>
            <w:shd w:val="clear" w:color="auto" w:fill="FFFFFF"/>
          </w:tcPr>
          <w:p w:rsidR="00D819EF" w:rsidRPr="000179DE" w:rsidRDefault="00D819EF" w:rsidP="00D75220">
            <w:pPr>
              <w:ind w:left="288" w:right="288"/>
              <w:rPr>
                <w:rFonts w:ascii="Garamond" w:hAnsi="Garamond"/>
              </w:rPr>
            </w:pPr>
            <w:r w:rsidRPr="000179DE">
              <w:rPr>
                <w:rFonts w:ascii="Garamond" w:hAnsi="Garamond"/>
              </w:rPr>
              <w:t>£ -</w:t>
            </w:r>
            <w:r w:rsidR="00633CBF">
              <w:rPr>
                <w:rFonts w:ascii="Garamond" w:hAnsi="Garamond"/>
              </w:rPr>
              <w:t xml:space="preserve"> £</w:t>
            </w:r>
            <w:r w:rsidRPr="000179DE">
              <w:rPr>
                <w:rFonts w:ascii="Garamond" w:hAnsi="Garamond"/>
              </w:rPr>
              <w:t xml:space="preserve"> </w:t>
            </w:r>
            <w:r w:rsidR="00D26701" w:rsidRPr="000179DE">
              <w:rPr>
                <w:rFonts w:ascii="Garamond" w:hAnsi="Garamond"/>
              </w:rPr>
              <w:t>per annum</w:t>
            </w:r>
            <w:r w:rsidRPr="000179DE">
              <w:rPr>
                <w:rFonts w:ascii="Garamond" w:hAnsi="Garamond" w:cs="Arial"/>
              </w:rPr>
              <w:t xml:space="preserve">. </w:t>
            </w:r>
            <w:r w:rsidRPr="000179DE">
              <w:rPr>
                <w:rFonts w:ascii="Garamond" w:hAnsi="Garamond"/>
              </w:rPr>
              <w:t xml:space="preserve"> Movement in the salary scale is subject to NHS Lanarkshire Pay Determination.</w:t>
            </w:r>
            <w:r w:rsidR="003876F8" w:rsidRPr="000179DE">
              <w:rPr>
                <w:rFonts w:ascii="Garamond" w:hAnsi="Garamond"/>
              </w:rPr>
              <w:fldChar w:fldCharType="begin"/>
            </w:r>
            <w:r w:rsidRPr="000179DE">
              <w:rPr>
                <w:rFonts w:ascii="Garamond" w:hAnsi="Garamond"/>
              </w:rPr>
              <w:instrText xml:space="preserve">  </w:instrText>
            </w:r>
            <w:r w:rsidR="003876F8" w:rsidRPr="000179DE">
              <w:rPr>
                <w:rFonts w:ascii="Garamond" w:hAnsi="Garamond"/>
              </w:rPr>
              <w:fldChar w:fldCharType="end"/>
            </w:r>
            <w:r w:rsidR="003876F8" w:rsidRPr="000179DE">
              <w:rPr>
                <w:rFonts w:ascii="Garamond" w:hAnsi="Garamond"/>
              </w:rPr>
              <w:fldChar w:fldCharType="begin"/>
            </w:r>
            <w:r w:rsidR="003876F8" w:rsidRPr="000179DE">
              <w:rPr>
                <w:rFonts w:ascii="Garamond" w:hAnsi="Garamond"/>
              </w:rPr>
              <w:fldChar w:fldCharType="end"/>
            </w:r>
          </w:p>
          <w:p w:rsidR="00D819EF" w:rsidRPr="000179DE" w:rsidRDefault="00D819EF" w:rsidP="00D75220">
            <w:pPr>
              <w:ind w:left="288" w:right="288"/>
              <w:rPr>
                <w:rFonts w:ascii="Garamond" w:hAnsi="Garamond"/>
              </w:rPr>
            </w:pPr>
          </w:p>
          <w:p w:rsidR="00D819EF" w:rsidRPr="000179DE" w:rsidRDefault="00D819EF" w:rsidP="00D75220">
            <w:pPr>
              <w:ind w:left="288" w:right="288"/>
              <w:rPr>
                <w:rFonts w:ascii="Garamond" w:hAnsi="Garamond"/>
              </w:rPr>
            </w:pPr>
            <w:r w:rsidRPr="000179DE">
              <w:rPr>
                <w:rFonts w:ascii="Garamond" w:hAnsi="Garamond"/>
              </w:rPr>
              <w:t>Salary will be paid monthly by Bankers Automated Clearing System direct to a nominated Bank Account.</w:t>
            </w:r>
          </w:p>
          <w:p w:rsidR="00D819EF" w:rsidRPr="000179DE" w:rsidRDefault="00D819EF" w:rsidP="00D75220">
            <w:pPr>
              <w:ind w:left="288" w:right="288"/>
              <w:rPr>
                <w:rFonts w:ascii="Garamond" w:hAnsi="Garamond"/>
              </w:rPr>
            </w:pPr>
          </w:p>
        </w:tc>
      </w:tr>
      <w:tr w:rsidR="00D819EF" w:rsidRPr="000179DE" w:rsidTr="00D75220">
        <w:trPr>
          <w:cantSplit/>
        </w:trPr>
        <w:tc>
          <w:tcPr>
            <w:tcW w:w="1337" w:type="pct"/>
            <w:shd w:val="clear" w:color="auto" w:fill="FFFFFF"/>
          </w:tcPr>
          <w:p w:rsidR="00D819EF" w:rsidRPr="007336D0" w:rsidRDefault="00D819EF" w:rsidP="00D75220">
            <w:pPr>
              <w:rPr>
                <w:rFonts w:ascii="Garamond" w:hAnsi="Garamond"/>
                <w:b/>
                <w:u w:val="single"/>
              </w:rPr>
            </w:pPr>
          </w:p>
        </w:tc>
        <w:tc>
          <w:tcPr>
            <w:tcW w:w="3663" w:type="pct"/>
            <w:gridSpan w:val="2"/>
            <w:shd w:val="clear" w:color="auto" w:fill="FFFFFF"/>
          </w:tcPr>
          <w:p w:rsidR="00D819EF" w:rsidRPr="000179DE" w:rsidRDefault="00D819EF" w:rsidP="00D75220">
            <w:pPr>
              <w:ind w:left="256" w:right="288"/>
              <w:rPr>
                <w:rFonts w:ascii="Garamond" w:hAnsi="Garamond"/>
              </w:rPr>
            </w:pPr>
          </w:p>
        </w:tc>
      </w:tr>
      <w:tr w:rsidR="00D819EF" w:rsidRPr="000179DE" w:rsidTr="00D75220">
        <w:trPr>
          <w:cantSplit/>
        </w:trPr>
        <w:tc>
          <w:tcPr>
            <w:tcW w:w="1337" w:type="pct"/>
            <w:shd w:val="clear" w:color="auto" w:fill="FFFFFF"/>
          </w:tcPr>
          <w:p w:rsidR="00D819EF" w:rsidRPr="007336D0" w:rsidRDefault="00D819EF" w:rsidP="00D75220">
            <w:pPr>
              <w:rPr>
                <w:rFonts w:ascii="Garamond" w:hAnsi="Garamond"/>
                <w:b/>
                <w:u w:val="single"/>
              </w:rPr>
            </w:pPr>
          </w:p>
        </w:tc>
        <w:tc>
          <w:tcPr>
            <w:tcW w:w="3663" w:type="pct"/>
            <w:gridSpan w:val="2"/>
            <w:shd w:val="clear" w:color="auto" w:fill="FFFFFF"/>
          </w:tcPr>
          <w:p w:rsidR="00D819EF" w:rsidRPr="000179DE" w:rsidRDefault="00D819EF" w:rsidP="00D75220">
            <w:pPr>
              <w:ind w:left="256" w:right="288"/>
              <w:rPr>
                <w:rFonts w:ascii="Garamond" w:hAnsi="Garamond"/>
              </w:rPr>
            </w:pPr>
          </w:p>
        </w:tc>
      </w:tr>
      <w:tr w:rsidR="00D819EF" w:rsidRPr="00AE7336" w:rsidTr="00D75220">
        <w:trPr>
          <w:cantSplit/>
        </w:trPr>
        <w:tc>
          <w:tcPr>
            <w:tcW w:w="1337" w:type="pct"/>
            <w:shd w:val="clear" w:color="auto" w:fill="FFFFFF"/>
          </w:tcPr>
          <w:p w:rsidR="00D819EF" w:rsidRPr="007336D0" w:rsidRDefault="00D819EF" w:rsidP="00D75220">
            <w:pPr>
              <w:rPr>
                <w:rFonts w:ascii="Garamond" w:hAnsi="Garamond"/>
                <w:u w:val="single"/>
              </w:rPr>
            </w:pPr>
            <w:r w:rsidRPr="007336D0">
              <w:rPr>
                <w:rFonts w:ascii="Garamond" w:hAnsi="Garamond"/>
                <w:b/>
                <w:u w:val="single"/>
              </w:rPr>
              <w:t>LOCATION:</w:t>
            </w:r>
          </w:p>
        </w:tc>
        <w:tc>
          <w:tcPr>
            <w:tcW w:w="3663" w:type="pct"/>
            <w:gridSpan w:val="2"/>
            <w:shd w:val="clear" w:color="auto" w:fill="FFFFFF"/>
          </w:tcPr>
          <w:p w:rsidR="00D819EF" w:rsidRPr="00805E4D" w:rsidRDefault="007336D0" w:rsidP="00D75220">
            <w:pPr>
              <w:ind w:left="256" w:right="288"/>
              <w:rPr>
                <w:rFonts w:ascii="Garamond" w:hAnsi="Garamond"/>
              </w:rPr>
            </w:pPr>
            <w:r>
              <w:rPr>
                <w:rFonts w:ascii="Garamond" w:hAnsi="Garamond"/>
              </w:rPr>
              <w:t>North Partnership</w:t>
            </w:r>
            <w:r w:rsidR="003876F8" w:rsidRPr="000179DE">
              <w:rPr>
                <w:rFonts w:ascii="Garamond" w:hAnsi="Garamond"/>
              </w:rPr>
              <w:fldChar w:fldCharType="begin"/>
            </w:r>
            <w:r w:rsidR="00D819EF" w:rsidRPr="000179DE">
              <w:rPr>
                <w:rFonts w:ascii="Garamond" w:hAnsi="Garamond"/>
              </w:rPr>
              <w:instrText xml:space="preserve">  </w:instrText>
            </w:r>
            <w:r w:rsidR="003876F8" w:rsidRPr="000179DE">
              <w:rPr>
                <w:rFonts w:ascii="Garamond" w:hAnsi="Garamond"/>
              </w:rPr>
              <w:fldChar w:fldCharType="end"/>
            </w:r>
            <w:r w:rsidR="003876F8" w:rsidRPr="000179DE">
              <w:rPr>
                <w:rFonts w:ascii="Garamond" w:hAnsi="Garamond"/>
              </w:rPr>
              <w:fldChar w:fldCharType="begin"/>
            </w:r>
            <w:r w:rsidR="003876F8" w:rsidRPr="000179DE">
              <w:rPr>
                <w:rFonts w:ascii="Garamond" w:hAnsi="Garamond"/>
              </w:rPr>
              <w:fldChar w:fldCharType="end"/>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CONDITIONS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The Conditions of Service are those approved and amended from time to time by the National Agenda for Change Terms and Conditions Agreement.</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HOURS OF WORK:</w:t>
            </w:r>
          </w:p>
        </w:tc>
        <w:tc>
          <w:tcPr>
            <w:tcW w:w="3663" w:type="pct"/>
            <w:gridSpan w:val="2"/>
            <w:shd w:val="clear" w:color="auto" w:fill="FFFFFF"/>
          </w:tcPr>
          <w:p w:rsidR="00D819EF" w:rsidRPr="003664C8" w:rsidRDefault="00D819EF" w:rsidP="00AE2383">
            <w:pPr>
              <w:ind w:right="288"/>
              <w:rPr>
                <w:rFonts w:ascii="Garamond" w:hAnsi="Garamond"/>
                <w:b/>
              </w:rPr>
            </w:pPr>
            <w:r>
              <w:rPr>
                <w:rFonts w:ascii="Garamond" w:hAnsi="Garamond"/>
              </w:rPr>
              <w:t xml:space="preserve">    </w:t>
            </w:r>
            <w:r w:rsidR="007336D0">
              <w:rPr>
                <w:rFonts w:ascii="Garamond" w:hAnsi="Garamond"/>
              </w:rPr>
              <w:t>37.5</w:t>
            </w:r>
            <w:r w:rsidR="003876F8" w:rsidRPr="003664C8">
              <w:rPr>
                <w:rFonts w:ascii="Garamond" w:hAnsi="Garamond"/>
                <w:b/>
              </w:rPr>
              <w:fldChar w:fldCharType="begin"/>
            </w:r>
            <w:r w:rsidR="003876F8" w:rsidRPr="003664C8">
              <w:rPr>
                <w:rFonts w:ascii="Garamond" w:hAnsi="Garamond"/>
                <w:b/>
              </w:rPr>
              <w:fldChar w:fldCharType="end"/>
            </w:r>
          </w:p>
        </w:tc>
      </w:tr>
      <w:tr w:rsidR="00D819EF" w:rsidRPr="001E1D78" w:rsidTr="00D75220">
        <w:trPr>
          <w:cantSplit/>
        </w:trPr>
        <w:tc>
          <w:tcPr>
            <w:tcW w:w="1337" w:type="pct"/>
            <w:shd w:val="clear" w:color="auto" w:fill="FFFFFF"/>
          </w:tcPr>
          <w:p w:rsidR="00D819EF" w:rsidRPr="001E1D78" w:rsidRDefault="00D819EF" w:rsidP="00D75220">
            <w:pPr>
              <w:rPr>
                <w:rFonts w:ascii="Garamond" w:hAnsi="Garamond" w:cs="Arial"/>
                <w:b/>
                <w:u w:val="single"/>
              </w:rPr>
            </w:pPr>
          </w:p>
        </w:tc>
        <w:tc>
          <w:tcPr>
            <w:tcW w:w="3663" w:type="pct"/>
            <w:gridSpan w:val="2"/>
            <w:shd w:val="clear" w:color="auto" w:fill="FFFFFF"/>
          </w:tcPr>
          <w:p w:rsidR="00D819EF" w:rsidRPr="001E1D78" w:rsidRDefault="00D819EF" w:rsidP="00D75220">
            <w:pPr>
              <w:ind w:left="256" w:right="288"/>
              <w:rPr>
                <w:rFonts w:ascii="Garamond" w:hAnsi="Garamond"/>
              </w:rPr>
            </w:pPr>
          </w:p>
        </w:tc>
      </w:tr>
      <w:tr w:rsidR="00D819EF" w:rsidRPr="001E1D78" w:rsidTr="00D75220">
        <w:trPr>
          <w:cantSplit/>
        </w:trPr>
        <w:tc>
          <w:tcPr>
            <w:tcW w:w="1337" w:type="pct"/>
            <w:shd w:val="clear" w:color="auto" w:fill="FFFFFF"/>
          </w:tcPr>
          <w:p w:rsidR="00D819EF" w:rsidRPr="001E1D78" w:rsidRDefault="00D819EF" w:rsidP="00D75220">
            <w:pPr>
              <w:rPr>
                <w:rFonts w:ascii="Garamond" w:hAnsi="Garamond" w:cs="Arial"/>
                <w:b/>
                <w:u w:val="single"/>
              </w:rPr>
            </w:pPr>
            <w:r w:rsidRPr="001E1D78">
              <w:rPr>
                <w:rFonts w:ascii="Garamond" w:hAnsi="Garamond" w:cs="Arial"/>
                <w:b/>
                <w:u w:val="single"/>
              </w:rPr>
              <w:lastRenderedPageBreak/>
              <w:t>H.C.S.W</w:t>
            </w:r>
          </w:p>
          <w:p w:rsidR="00D819EF" w:rsidRPr="00335A14" w:rsidRDefault="00D819EF" w:rsidP="00D75220">
            <w:pPr>
              <w:rPr>
                <w:rFonts w:ascii="Garamond" w:hAnsi="Garamond" w:cs="Arial"/>
                <w:b/>
                <w:u w:val="single"/>
              </w:rPr>
            </w:pPr>
            <w:r w:rsidRPr="001E1D78">
              <w:rPr>
                <w:rFonts w:ascii="Garamond" w:hAnsi="Garamond" w:cs="Arial"/>
                <w:b/>
                <w:u w:val="single"/>
              </w:rPr>
              <w:t>MANDATORY INDUCTION STANDARDS:</w:t>
            </w:r>
          </w:p>
        </w:tc>
        <w:tc>
          <w:tcPr>
            <w:tcW w:w="3663" w:type="pct"/>
            <w:gridSpan w:val="2"/>
            <w:shd w:val="clear" w:color="auto" w:fill="FFFFFF"/>
          </w:tcPr>
          <w:p w:rsidR="00D819EF" w:rsidRPr="001E1D78" w:rsidRDefault="00D819EF" w:rsidP="00D75220">
            <w:pPr>
              <w:ind w:left="256" w:right="288"/>
              <w:rPr>
                <w:rFonts w:ascii="Garamond" w:hAnsi="Garamond"/>
              </w:rPr>
            </w:pPr>
            <w:r w:rsidRPr="001E1D78">
              <w:rPr>
                <w:rFonts w:ascii="Garamond" w:hAnsi="Garamond"/>
              </w:rPr>
              <w:t xml:space="preserve">Your performance must comply with the “Mandatory Induction Standards for Healthcare Support Workers in </w:t>
            </w:r>
            <w:smartTag w:uri="urn:schemas-microsoft-com:office:smarttags" w:element="place">
              <w:smartTag w:uri="urn:schemas-microsoft-com:office:smarttags" w:element="country-region">
                <w:r w:rsidRPr="001E1D78">
                  <w:rPr>
                    <w:rFonts w:ascii="Garamond" w:hAnsi="Garamond"/>
                  </w:rPr>
                  <w:t>Scotland</w:t>
                </w:r>
              </w:smartTag>
            </w:smartTag>
            <w:r w:rsidRPr="001E1D78">
              <w:rPr>
                <w:rFonts w:ascii="Garamond" w:hAnsi="Garamond"/>
              </w:rPr>
              <w:t xml:space="preserve">” 2009; and with the Code of Conduct for Healthcare Support Workers, both as amended from time to time.  These documents can be found at </w:t>
            </w:r>
            <w:hyperlink r:id="rId12" w:history="1">
              <w:r w:rsidR="0043070A" w:rsidRPr="002F7EE6">
                <w:rPr>
                  <w:rStyle w:val="Hyperlink"/>
                  <w:rFonts w:ascii="Garamond" w:hAnsi="Garamond"/>
                </w:rPr>
                <w:t>www.workinginhealth.com/standards/healthcaresupportworkers</w:t>
              </w:r>
            </w:hyperlink>
            <w:r w:rsidRPr="001E1D78">
              <w:rPr>
                <w:rFonts w:ascii="Garamond" w:hAnsi="Garamond"/>
              </w:rPr>
              <w:t xml:space="preserve"> </w:t>
            </w:r>
          </w:p>
          <w:p w:rsidR="00D819EF" w:rsidRPr="001E1D78" w:rsidRDefault="00D819EF" w:rsidP="00D75220">
            <w:pPr>
              <w:ind w:left="256" w:right="288"/>
              <w:rPr>
                <w:rFonts w:ascii="Garamond" w:hAnsi="Garamond"/>
              </w:rPr>
            </w:pPr>
          </w:p>
          <w:p w:rsidR="00D819EF" w:rsidRPr="001E1D78" w:rsidRDefault="00D819EF" w:rsidP="00D75220">
            <w:pPr>
              <w:ind w:left="256" w:right="288"/>
              <w:rPr>
                <w:rFonts w:ascii="Garamond" w:hAnsi="Garamond"/>
              </w:rPr>
            </w:pPr>
            <w:r w:rsidRPr="001E1D78">
              <w:rPr>
                <w:rFonts w:ascii="Garamond" w:hAnsi="Garamond"/>
              </w:rPr>
              <w:t>Failure to adhere to the standards or to comply with the code may result in poor performance measures or disciplinary action and could lead to dismissal.</w:t>
            </w:r>
          </w:p>
          <w:p w:rsidR="00D819EF" w:rsidRPr="001E1D78" w:rsidRDefault="00D819EF" w:rsidP="00D75220">
            <w:pPr>
              <w:ind w:left="256" w:right="288"/>
              <w:rPr>
                <w:rFonts w:ascii="Garamond" w:hAnsi="Garamond"/>
              </w:rPr>
            </w:pPr>
          </w:p>
          <w:p w:rsidR="00D819EF" w:rsidRPr="001E1D78" w:rsidRDefault="00D819EF" w:rsidP="00D75220">
            <w:pPr>
              <w:ind w:left="318" w:right="288"/>
              <w:rPr>
                <w:rFonts w:ascii="Garamond" w:hAnsi="Garamond" w:cs="Arial"/>
              </w:rPr>
            </w:pPr>
            <w:r w:rsidRPr="001E1D78">
              <w:rPr>
                <w:rFonts w:ascii="Garamond" w:hAnsi="Garamond"/>
              </w:rPr>
              <w:t>A training plan will be developed to give you every opportunity to achieve these standards.  Your Line Manager will discuss this with you.</w:t>
            </w:r>
            <w:r w:rsidR="003876F8" w:rsidRPr="001E1D78">
              <w:rPr>
                <w:rFonts w:ascii="Garamond" w:hAnsi="Garamond" w:cs="Arial"/>
              </w:rPr>
              <w:fldChar w:fldCharType="begin"/>
            </w:r>
            <w:r w:rsidR="003876F8" w:rsidRPr="001E1D78">
              <w:rPr>
                <w:rFonts w:ascii="Garamond" w:hAnsi="Garamond" w:cs="Arial"/>
              </w:rPr>
              <w:fldChar w:fldCharType="end"/>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ANNUAL LEAVE:</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The annual leave entitlement is 27 working days, rising to 29 working days after 5 years service and 33 days after 10 years service.  In addition to this you are entitled to 8 statutory holidays per annum to be taken between the period 1 April to 31 March each year.  It is the practice of NHS Lanarkshire to calculate annual leave in hours.</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F016DF"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F016DF" w:rsidRDefault="00D819EF" w:rsidP="00D75220">
            <w:pPr>
              <w:rPr>
                <w:rFonts w:ascii="Garamond" w:hAnsi="Garamond"/>
                <w:b/>
                <w:color w:val="000000"/>
                <w:u w:val="single"/>
              </w:rPr>
            </w:pPr>
            <w:r w:rsidRPr="00F016DF">
              <w:rPr>
                <w:rFonts w:ascii="Garamond" w:hAnsi="Garamond"/>
                <w:b/>
                <w:color w:val="000000"/>
                <w:u w:val="single"/>
              </w:rPr>
              <w:t>SUPERANNUATION</w:t>
            </w:r>
          </w:p>
          <w:p w:rsidR="00D819EF" w:rsidRPr="00F016DF" w:rsidRDefault="00D819EF" w:rsidP="00D75220">
            <w:pPr>
              <w:rPr>
                <w:rFonts w:ascii="Garamond" w:hAnsi="Garamond"/>
                <w:b/>
                <w:color w:val="000000"/>
              </w:rPr>
            </w:pPr>
            <w:r w:rsidRPr="00F016DF">
              <w:rPr>
                <w:rFonts w:ascii="Garamond" w:hAnsi="Garamond"/>
                <w:b/>
                <w:color w:val="000000"/>
              </w:rPr>
              <w:t>(PENSION)</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F016DF">
                  <w:rPr>
                    <w:rFonts w:ascii="Garamond" w:hAnsi="Garamond"/>
                    <w:color w:val="000000"/>
                  </w:rPr>
                  <w:t>Scotland</w:t>
                </w:r>
              </w:smartTag>
            </w:smartTag>
            <w:r w:rsidRPr="00F016DF">
              <w:rPr>
                <w:rFonts w:ascii="Garamond" w:hAnsi="Garamond"/>
                <w:color w:val="000000"/>
              </w:rPr>
              <w:t>) Superannuation Scheme, or if you are an existing member your membership will continue.</w:t>
            </w:r>
          </w:p>
          <w:p w:rsidR="00D819EF" w:rsidRPr="00F016DF" w:rsidRDefault="00D819EF" w:rsidP="00D75220">
            <w:pPr>
              <w:ind w:left="288" w:right="288"/>
              <w:rPr>
                <w:rFonts w:ascii="Garamond" w:hAnsi="Garamond"/>
                <w:color w:val="000000"/>
              </w:rPr>
            </w:pPr>
            <w:r w:rsidRPr="00F016DF">
              <w:rPr>
                <w:rFonts w:ascii="Garamond" w:hAnsi="Garamond" w:cs="Arial"/>
                <w:color w:val="000000"/>
              </w:rPr>
              <w:t xml:space="preserve">Further information on the benefits of the scheme, can be found  </w:t>
            </w:r>
            <w:hyperlink r:id="rId13" w:history="1">
              <w:r w:rsidRPr="00F016DF">
                <w:rPr>
                  <w:rStyle w:val="Hyperlink"/>
                  <w:rFonts w:ascii="Garamond" w:hAnsi="Garamond" w:cs="Arial"/>
                  <w:color w:val="000000"/>
                </w:rPr>
                <w:t>www.sppa.gov.uk</w:t>
              </w:r>
            </w:hyperlink>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t xml:space="preserve">RIGHT TO WORK IN THE </w:t>
            </w:r>
            <w:smartTag w:uri="urn:schemas-microsoft-com:office:smarttags" w:element="place">
              <w:smartTag w:uri="urn:schemas-microsoft-com:office:smarttags" w:element="country-region">
                <w:r w:rsidRPr="00AE7336">
                  <w:rPr>
                    <w:rFonts w:ascii="Garamond" w:hAnsi="Garamond"/>
                    <w:b/>
                    <w:u w:val="single"/>
                  </w:rPr>
                  <w:t>UK</w:t>
                </w:r>
              </w:smartTag>
            </w:smartTag>
          </w:p>
        </w:tc>
        <w:tc>
          <w:tcPr>
            <w:tcW w:w="3663" w:type="pct"/>
            <w:gridSpan w:val="2"/>
            <w:shd w:val="clear" w:color="auto" w:fill="FFFFFF"/>
          </w:tcPr>
          <w:p w:rsidR="00D819EF" w:rsidRPr="00AE7336" w:rsidRDefault="00D819EF" w:rsidP="00D75220">
            <w:pPr>
              <w:ind w:left="288" w:right="288"/>
              <w:rPr>
                <w:rFonts w:ascii="Garamond" w:hAnsi="Garamond"/>
                <w:color w:val="000000"/>
              </w:rPr>
            </w:pPr>
            <w:r w:rsidRPr="00AE7336">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of all prospective employees, regardless of nationality or job category.  </w:t>
            </w:r>
          </w:p>
          <w:p w:rsidR="00D819EF" w:rsidRPr="00AE7336" w:rsidRDefault="00D819EF" w:rsidP="00D75220">
            <w:pPr>
              <w:ind w:left="289" w:right="289"/>
              <w:rPr>
                <w:rFonts w:ascii="Garamond" w:hAnsi="Garamond"/>
                <w:color w:val="000000"/>
              </w:rPr>
            </w:pPr>
          </w:p>
          <w:p w:rsidR="00D819EF" w:rsidRPr="00AE7336" w:rsidRDefault="00D819EF" w:rsidP="00D75220">
            <w:pPr>
              <w:ind w:left="289"/>
              <w:rPr>
                <w:rFonts w:ascii="Garamond" w:hAnsi="Garamond"/>
                <w:color w:val="000000"/>
              </w:rPr>
            </w:pPr>
            <w:r w:rsidRPr="00AE7336">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please visit </w:t>
            </w:r>
            <w:hyperlink r:id="rId14" w:history="1">
              <w:r w:rsidRPr="00AE7336">
                <w:rPr>
                  <w:rStyle w:val="Hyperlink"/>
                  <w:rFonts w:ascii="Garamond" w:hAnsi="Garamond"/>
                  <w:color w:val="000000"/>
                </w:rPr>
                <w:t>www.bia.homeoffice.gov.uk</w:t>
              </w:r>
            </w:hyperlink>
            <w:r w:rsidRPr="00AE7336">
              <w:rPr>
                <w:rFonts w:ascii="Garamond" w:hAnsi="Garamond"/>
                <w:color w:val="000000"/>
              </w:rPr>
              <w:t>.</w:t>
            </w:r>
          </w:p>
          <w:p w:rsidR="00D819EF" w:rsidRPr="00AE7336" w:rsidRDefault="00D819EF" w:rsidP="00D75220">
            <w:pPr>
              <w:ind w:right="288"/>
              <w:rPr>
                <w:rFonts w:ascii="Garamond" w:hAnsi="Garamond"/>
              </w:rPr>
            </w:pPr>
          </w:p>
        </w:tc>
      </w:tr>
      <w:tr w:rsidR="00D819EF" w:rsidRPr="00AE7336" w:rsidTr="00D75220">
        <w:trPr>
          <w:cantSplit/>
          <w:trHeight w:val="400"/>
        </w:trPr>
        <w:tc>
          <w:tcPr>
            <w:tcW w:w="1337" w:type="pct"/>
            <w:shd w:val="clear" w:color="auto" w:fill="FFFFFF"/>
          </w:tcPr>
          <w:p w:rsidR="00D819EF" w:rsidRPr="00AE7336" w:rsidRDefault="00D819EF" w:rsidP="00D75220">
            <w:pPr>
              <w:rPr>
                <w:rFonts w:ascii="Garamond" w:hAnsi="Garamond"/>
              </w:rPr>
            </w:pPr>
            <w:r w:rsidRPr="00AE7336">
              <w:rPr>
                <w:rFonts w:ascii="Garamond" w:hAnsi="Garamond"/>
                <w:b/>
                <w:u w:val="single"/>
              </w:rPr>
              <w:t>SICK PAY:</w:t>
            </w: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first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One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second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Two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lastRenderedPageBreak/>
              <w:t>During the third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Four months' full pay and four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fourth and fifth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Five months' full pay and five months' half pay.</w:t>
            </w:r>
          </w:p>
        </w:tc>
      </w:tr>
      <w:tr w:rsidR="00D819EF" w:rsidRPr="00AE7336" w:rsidTr="00D75220">
        <w:trPr>
          <w:cantSplit/>
        </w:trPr>
        <w:tc>
          <w:tcPr>
            <w:tcW w:w="1337" w:type="pct"/>
            <w:shd w:val="clear" w:color="auto" w:fill="FFFFFF"/>
          </w:tcPr>
          <w:p w:rsidR="00D819EF" w:rsidRPr="00AE7336" w:rsidRDefault="00D819EF" w:rsidP="00D75220">
            <w:pPr>
              <w:pStyle w:val="Header"/>
              <w:tabs>
                <w:tab w:val="clear" w:pos="4153"/>
                <w:tab w:val="clear" w:pos="8306"/>
              </w:tabs>
              <w:rPr>
                <w:rFonts w:ascii="Garamond" w:hAnsi="Garamond"/>
              </w:rPr>
            </w:pPr>
            <w:r w:rsidRPr="00AE7336">
              <w:rPr>
                <w:rFonts w:ascii="Garamond" w:hAnsi="Garamond"/>
              </w:rPr>
              <w:t>After completing five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Six months' full pay and six months' half pay.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MEDICAL EXAMINATION:</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New entrants to NHS Lanarkshire are required to pass a pre</w:t>
            </w:r>
            <w:r w:rsidRPr="00AE7336">
              <w:rPr>
                <w:rFonts w:ascii="Garamond" w:hAnsi="Garamond"/>
              </w:rPr>
              <w:noBreakHyphen/>
              <w:t>employment medical screen.  The right is reserved to require the successful candidate to undergo a medical examination and/or x-ray at any time if it is considered necessary.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r w:rsidRPr="00AE7336">
              <w:rPr>
                <w:rFonts w:ascii="Garamond" w:hAnsi="Garamond"/>
                <w:b/>
                <w:color w:val="000000"/>
                <w:u w:val="single"/>
              </w:rPr>
              <w:t>IMMUNISATION REQUIREMENTS,</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B</w:t>
            </w:r>
          </w:p>
          <w:p w:rsidR="00D819EF" w:rsidRPr="00AE7336" w:rsidRDefault="00D819EF" w:rsidP="00D75220">
            <w:pPr>
              <w:pStyle w:val="Heading2"/>
              <w:jc w:val="left"/>
              <w:rPr>
                <w:rFonts w:ascii="Garamond" w:hAnsi="Garamond"/>
              </w:rPr>
            </w:pPr>
            <w:r w:rsidRPr="00AE7336">
              <w:rPr>
                <w:rFonts w:ascii="Garamond" w:hAnsi="Garamond"/>
              </w:rPr>
              <w:t>AND</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C STATUS</w:t>
            </w:r>
          </w:p>
          <w:p w:rsidR="00D819EF" w:rsidRPr="00AE7336" w:rsidRDefault="00D819EF" w:rsidP="00D75220">
            <w:pPr>
              <w:rPr>
                <w:rFonts w:ascii="Garamond" w:hAnsi="Garamond"/>
                <w:b/>
                <w:color w:val="000000"/>
                <w:u w:val="single"/>
              </w:rPr>
            </w:pPr>
          </w:p>
          <w:p w:rsidR="00D819EF" w:rsidRPr="00AE7336" w:rsidRDefault="00D819EF" w:rsidP="00D75220">
            <w:pPr>
              <w:rPr>
                <w:rFonts w:ascii="Garamond" w:hAnsi="Garamond"/>
                <w:color w:val="000000"/>
                <w:u w:val="single"/>
              </w:rPr>
            </w:pPr>
          </w:p>
        </w:tc>
        <w:tc>
          <w:tcPr>
            <w:tcW w:w="3663" w:type="pct"/>
            <w:gridSpan w:val="2"/>
            <w:shd w:val="clear" w:color="auto" w:fill="FFFFFF"/>
          </w:tcPr>
          <w:p w:rsidR="00D819EF" w:rsidRPr="002916A6" w:rsidRDefault="00D819EF" w:rsidP="00D75220">
            <w:pPr>
              <w:rPr>
                <w:rFonts w:ascii="Garamond" w:hAnsi="Garamond"/>
                <w:color w:val="000000"/>
              </w:rPr>
            </w:pPr>
            <w:r w:rsidRPr="002916A6">
              <w:rPr>
                <w:rFonts w:ascii="Garamond" w:hAnsi="Garamond"/>
                <w:color w:val="000000"/>
              </w:rPr>
              <w:t xml:space="preserve">In order to protect patients, healthcare workers who carry out Exposure </w:t>
            </w:r>
            <w:r>
              <w:rPr>
                <w:rFonts w:ascii="Garamond" w:hAnsi="Garamond"/>
                <w:color w:val="000000"/>
              </w:rPr>
              <w:t xml:space="preserve">   </w:t>
            </w:r>
            <w:r w:rsidRPr="002916A6">
              <w:rPr>
                <w:rFonts w:ascii="Garamond" w:hAnsi="Garamond"/>
                <w:color w:val="000000"/>
              </w:rPr>
              <w:t>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D819EF" w:rsidRPr="002916A6" w:rsidRDefault="00D819EF" w:rsidP="00D75220">
            <w:pPr>
              <w:rPr>
                <w:rFonts w:ascii="Garamond" w:hAnsi="Garamond"/>
                <w:color w:val="000000"/>
              </w:rPr>
            </w:pPr>
            <w:r w:rsidRPr="002916A6">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D819EF" w:rsidRPr="002916A6" w:rsidRDefault="00D819EF" w:rsidP="00D75220">
            <w:pPr>
              <w:rPr>
                <w:rFonts w:ascii="Garamond" w:hAnsi="Garamond"/>
                <w:color w:val="000000"/>
              </w:rPr>
            </w:pPr>
          </w:p>
          <w:p w:rsidR="00D819EF" w:rsidRPr="002916A6" w:rsidRDefault="00D819EF" w:rsidP="00D75220">
            <w:pPr>
              <w:rPr>
                <w:rFonts w:ascii="Garamond" w:hAnsi="Garamond"/>
                <w:color w:val="000000"/>
              </w:rPr>
            </w:pPr>
            <w:r w:rsidRPr="002916A6">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2916A6">
              <w:rPr>
                <w:rFonts w:ascii="Garamond" w:hAnsi="Garamond"/>
                <w:color w:val="000000"/>
                <w:u w:val="single"/>
              </w:rPr>
              <w:t>or at any time in the future</w:t>
            </w:r>
            <w:r w:rsidRPr="002916A6">
              <w:rPr>
                <w:rFonts w:ascii="Garamond" w:hAnsi="Garamond"/>
                <w:color w:val="000000"/>
              </w:rPr>
              <w:t xml:space="preserve">. Further guidance is given by the relevant Regulatory Bodies. </w:t>
            </w:r>
          </w:p>
          <w:p w:rsidR="00D819EF" w:rsidRPr="00AE7336" w:rsidRDefault="00D819EF" w:rsidP="00D75220">
            <w:pPr>
              <w:ind w:left="288" w:right="288"/>
              <w:rPr>
                <w:rFonts w:ascii="Garamond" w:hAnsi="Garamond"/>
                <w:color w:val="000000"/>
              </w:rPr>
            </w:pPr>
          </w:p>
        </w:tc>
      </w:tr>
      <w:tr w:rsidR="00D819EF" w:rsidRPr="001E1D78" w:rsidTr="00D75220">
        <w:trPr>
          <w:cantSplit/>
          <w:trHeight w:val="923"/>
        </w:trPr>
        <w:tc>
          <w:tcPr>
            <w:tcW w:w="1337" w:type="pct"/>
            <w:shd w:val="clear" w:color="auto" w:fill="FFFFFF"/>
          </w:tcPr>
          <w:p w:rsidR="00D819EF" w:rsidRPr="001E1D78" w:rsidRDefault="00D819EF" w:rsidP="00D75220">
            <w:pPr>
              <w:rPr>
                <w:rFonts w:ascii="Garamond" w:hAnsi="Garamond" w:cs="Arial"/>
                <w:b/>
                <w:u w:val="single"/>
              </w:rPr>
            </w:pPr>
          </w:p>
        </w:tc>
        <w:tc>
          <w:tcPr>
            <w:tcW w:w="3663" w:type="pct"/>
            <w:gridSpan w:val="2"/>
            <w:shd w:val="clear" w:color="auto" w:fill="FFFFFF"/>
          </w:tcPr>
          <w:p w:rsidR="00D819EF" w:rsidRPr="001E1D78" w:rsidRDefault="00D819EF" w:rsidP="003664C8">
            <w:pPr>
              <w:ind w:right="288"/>
              <w:rPr>
                <w:rFonts w:ascii="Garamond" w:hAnsi="Garamond"/>
                <w:color w:val="000000"/>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3664C8">
        <w:trPr>
          <w:cantSplit/>
        </w:trPr>
        <w:tc>
          <w:tcPr>
            <w:tcW w:w="1426" w:type="pct"/>
            <w:gridSpan w:val="2"/>
            <w:shd w:val="clear" w:color="auto" w:fill="FFFFFF"/>
          </w:tcPr>
          <w:p w:rsidR="00D819EF" w:rsidRPr="00335A14" w:rsidRDefault="00D819EF" w:rsidP="00D75220">
            <w:pPr>
              <w:rPr>
                <w:rFonts w:ascii="Garamond" w:hAnsi="Garamond"/>
                <w:b/>
                <w:color w:val="000000"/>
                <w:u w:val="single"/>
              </w:rPr>
            </w:pPr>
            <w:r w:rsidRPr="00335A14">
              <w:rPr>
                <w:rFonts w:ascii="Garamond" w:hAnsi="Garamond"/>
                <w:b/>
                <w:color w:val="000000"/>
                <w:u w:val="single"/>
              </w:rPr>
              <w:t>NHS KNOWLEDGE AND SKILLS FRAMEWORK</w:t>
            </w:r>
          </w:p>
        </w:tc>
        <w:tc>
          <w:tcPr>
            <w:tcW w:w="3574" w:type="pct"/>
            <w:shd w:val="clear" w:color="auto" w:fill="FFFFFF"/>
          </w:tcPr>
          <w:p w:rsidR="00D819EF" w:rsidRPr="00335A14" w:rsidRDefault="00D819EF" w:rsidP="003664C8">
            <w:pPr>
              <w:ind w:right="288"/>
              <w:rPr>
                <w:rFonts w:ascii="Garamond" w:hAnsi="Garamond"/>
                <w:color w:val="000000"/>
              </w:rPr>
            </w:pPr>
            <w:r w:rsidRPr="00335A14">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D819EF" w:rsidRPr="00335A14" w:rsidRDefault="00D819EF" w:rsidP="00D75220">
            <w:pPr>
              <w:ind w:left="288" w:right="288"/>
              <w:rPr>
                <w:rFonts w:ascii="Garamond" w:hAnsi="Garamond"/>
                <w:color w:val="000000"/>
              </w:rPr>
            </w:pPr>
          </w:p>
          <w:p w:rsidR="00D819EF" w:rsidRPr="00335A14" w:rsidRDefault="00D819EF" w:rsidP="003664C8">
            <w:pPr>
              <w:ind w:right="288"/>
              <w:rPr>
                <w:rFonts w:ascii="Garamond" w:hAnsi="Garamond"/>
                <w:color w:val="000000"/>
              </w:rPr>
            </w:pPr>
            <w:r w:rsidRPr="00335A14">
              <w:rPr>
                <w:rFonts w:ascii="Garamond" w:hAnsi="Garamond"/>
                <w:color w:val="000000"/>
              </w:rPr>
              <w:t>KSF will apply to all NHS employees except doctors, dentists and senior and executive level managers.  The purpose of the NHS KSF is:</w:t>
            </w:r>
          </w:p>
          <w:p w:rsidR="00D819EF" w:rsidRPr="00335A14" w:rsidRDefault="00D819EF" w:rsidP="007336D0">
            <w:pPr>
              <w:numPr>
                <w:ilvl w:val="0"/>
                <w:numId w:val="4"/>
              </w:numPr>
              <w:ind w:right="288"/>
              <w:rPr>
                <w:rFonts w:ascii="Garamond" w:hAnsi="Garamond"/>
                <w:color w:val="000000"/>
              </w:rPr>
            </w:pPr>
            <w:r w:rsidRPr="00335A14">
              <w:rPr>
                <w:rFonts w:ascii="Garamond" w:hAnsi="Garamond"/>
                <w:color w:val="000000"/>
              </w:rPr>
              <w:t>To support the effective learning and development of all staff, providing the resources to do so.</w:t>
            </w:r>
          </w:p>
          <w:p w:rsidR="00D819EF" w:rsidRPr="00335A14" w:rsidRDefault="00D819EF" w:rsidP="007336D0">
            <w:pPr>
              <w:numPr>
                <w:ilvl w:val="0"/>
                <w:numId w:val="4"/>
              </w:numPr>
              <w:ind w:right="288"/>
              <w:rPr>
                <w:rFonts w:ascii="Garamond" w:hAnsi="Garamond"/>
                <w:color w:val="000000"/>
              </w:rPr>
            </w:pPr>
            <w:r w:rsidRPr="00335A14">
              <w:rPr>
                <w:rFonts w:ascii="Garamond" w:hAnsi="Garamond"/>
                <w:color w:val="000000"/>
              </w:rPr>
              <w:t>To support the development of individuals in the post to which they are employed, so that they are effective at work and are clear about what is required of them.</w:t>
            </w:r>
          </w:p>
          <w:p w:rsidR="00D819EF" w:rsidRPr="00335A14" w:rsidRDefault="00D819EF" w:rsidP="007336D0">
            <w:pPr>
              <w:numPr>
                <w:ilvl w:val="0"/>
                <w:numId w:val="4"/>
              </w:numPr>
              <w:ind w:right="288"/>
              <w:rPr>
                <w:rFonts w:ascii="Garamond" w:hAnsi="Garamond"/>
                <w:color w:val="000000"/>
              </w:rPr>
            </w:pPr>
            <w:r w:rsidRPr="00335A14">
              <w:rPr>
                <w:rFonts w:ascii="Garamond" w:hAnsi="Garamond"/>
                <w:color w:val="000000"/>
              </w:rPr>
              <w:t xml:space="preserve">To promote equality and diversity. </w:t>
            </w:r>
          </w:p>
          <w:p w:rsidR="00D819EF" w:rsidRPr="00335A14"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lastRenderedPageBreak/>
              <w:t>IDENTIFICATION BADGES:</w:t>
            </w: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Identification badges will be provided by NHS Lanarkshire to the successful candidate on the commencement of employment.</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t>CARE AND COMPASSION</w:t>
            </w:r>
          </w:p>
        </w:tc>
        <w:tc>
          <w:tcPr>
            <w:tcW w:w="3663" w:type="pct"/>
            <w:gridSpan w:val="2"/>
            <w:shd w:val="clear" w:color="auto" w:fill="FFFFFF"/>
          </w:tcPr>
          <w:p w:rsidR="00D819EF" w:rsidRPr="00AE7336" w:rsidRDefault="00D819EF" w:rsidP="003664C8">
            <w:pPr>
              <w:tabs>
                <w:tab w:val="left" w:pos="193"/>
              </w:tabs>
              <w:jc w:val="both"/>
              <w:rPr>
                <w:rFonts w:ascii="Garamond" w:hAnsi="Garamond" w:cs="Arial"/>
              </w:rPr>
            </w:pPr>
            <w:r w:rsidRPr="00AE7336">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The basis of a good therapeutic relationship starts with being clear about people’s expectations.  </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D819EF" w:rsidRDefault="00D819EF" w:rsidP="00D75220">
            <w:pPr>
              <w:rPr>
                <w:color w:val="1F497D"/>
              </w:rPr>
            </w:pPr>
            <w:r w:rsidRPr="00AE7336">
              <w:rPr>
                <w:rFonts w:ascii="Garamond" w:hAnsi="Garamond" w:cs="Arial"/>
              </w:rPr>
              <w:t xml:space="preserve">  </w:t>
            </w:r>
            <w:hyperlink r:id="rId15" w:history="1">
              <w:r>
                <w:rPr>
                  <w:rStyle w:val="Hyperlink"/>
                </w:rPr>
                <w:t>http://www.lanpdc.scot.nhs.uk/Resources/Lists/Publications/Attachments/24/CC_Guidance%202013.pdf</w:t>
              </w:r>
            </w:hyperlink>
          </w:p>
          <w:p w:rsidR="00D819EF" w:rsidRPr="00AE7336" w:rsidRDefault="00D819EF" w:rsidP="00D75220">
            <w:pPr>
              <w:rPr>
                <w:rFonts w:ascii="Garamond" w:hAnsi="Garamond"/>
              </w:rPr>
            </w:pPr>
          </w:p>
        </w:tc>
      </w:tr>
      <w:tr w:rsidR="00D819EF" w:rsidRPr="00AE7336" w:rsidTr="00D75220">
        <w:trPr>
          <w:cantSplit/>
          <w:trHeight w:val="923"/>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SMOKING:</w:t>
            </w: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Staff are not allowed to smoke in:</w:t>
            </w:r>
          </w:p>
          <w:p w:rsidR="00D819EF" w:rsidRPr="00AE7336" w:rsidRDefault="00D819EF" w:rsidP="007336D0">
            <w:pPr>
              <w:numPr>
                <w:ilvl w:val="0"/>
                <w:numId w:val="1"/>
              </w:numPr>
              <w:ind w:right="288"/>
              <w:rPr>
                <w:rFonts w:ascii="Garamond" w:hAnsi="Garamond"/>
              </w:rPr>
            </w:pPr>
            <w:r w:rsidRPr="00AE7336">
              <w:rPr>
                <w:rFonts w:ascii="Garamond" w:hAnsi="Garamond"/>
              </w:rPr>
              <w:t>The building and grounds of all premises from which NHS Lanarkshire services are delivered, all premises owned or occupied by NHS Lanarkshire and all vehicles parked on these premises</w:t>
            </w:r>
          </w:p>
          <w:p w:rsidR="00D819EF" w:rsidRPr="00AE7336" w:rsidRDefault="00D819EF" w:rsidP="007336D0">
            <w:pPr>
              <w:numPr>
                <w:ilvl w:val="0"/>
                <w:numId w:val="1"/>
              </w:numPr>
              <w:ind w:right="288"/>
              <w:rPr>
                <w:rFonts w:ascii="Garamond" w:hAnsi="Garamond"/>
              </w:rPr>
            </w:pPr>
            <w:r w:rsidRPr="00AE7336">
              <w:rPr>
                <w:rFonts w:ascii="Garamond" w:hAnsi="Garamond"/>
              </w:rPr>
              <w:t>NHS Lanarkshire vehicles and pool cars at all times</w:t>
            </w:r>
          </w:p>
          <w:p w:rsidR="00D819EF" w:rsidRPr="00AE7336" w:rsidRDefault="00D819EF" w:rsidP="007336D0">
            <w:pPr>
              <w:numPr>
                <w:ilvl w:val="0"/>
                <w:numId w:val="1"/>
              </w:numPr>
              <w:ind w:right="288"/>
              <w:rPr>
                <w:rFonts w:ascii="Garamond" w:hAnsi="Garamond"/>
              </w:rPr>
            </w:pPr>
            <w:r w:rsidRPr="00AE7336">
              <w:rPr>
                <w:rFonts w:ascii="Garamond" w:hAnsi="Garamond"/>
              </w:rPr>
              <w:t>Leased cars and personal vehicles when transporting other staff or patients within working hours and/or when on authorised business.</w:t>
            </w:r>
          </w:p>
          <w:p w:rsidR="00D819EF" w:rsidRPr="00AE7336" w:rsidRDefault="00D819EF" w:rsidP="003664C8">
            <w:pPr>
              <w:ind w:right="288"/>
              <w:rPr>
                <w:rFonts w:ascii="Garamond" w:hAnsi="Garamond"/>
              </w:rPr>
            </w:pPr>
            <w:r w:rsidRPr="00AE7336">
              <w:rPr>
                <w:rFonts w:ascii="Garamond" w:hAnsi="Garamond"/>
              </w:rPr>
              <w:t>Staff may smoke only during unpaid official breaks (normally lunchtimes) and only in line with the paragraph above.</w:t>
            </w:r>
          </w:p>
          <w:p w:rsidR="00D819EF" w:rsidRPr="00AE7336" w:rsidRDefault="00D819EF" w:rsidP="00D75220">
            <w:pPr>
              <w:ind w:left="373"/>
              <w:jc w:val="both"/>
              <w:rPr>
                <w:rFonts w:ascii="Garamond" w:hAnsi="Garamond"/>
              </w:rPr>
            </w:pPr>
          </w:p>
        </w:tc>
      </w:tr>
      <w:tr w:rsidR="00D819EF" w:rsidRPr="00AE7336" w:rsidTr="00D75220">
        <w:trPr>
          <w:cantSplit/>
          <w:trHeight w:val="325"/>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bl>
    <w:p w:rsidR="00D819EF" w:rsidRPr="00AE7336" w:rsidRDefault="00D819EF" w:rsidP="00D819EF">
      <w:pPr>
        <w:pStyle w:val="Header"/>
        <w:tabs>
          <w:tab w:val="clear" w:pos="4153"/>
          <w:tab w:val="clear" w:pos="8306"/>
        </w:tabs>
        <w:ind w:right="420"/>
        <w:jc w:val="center"/>
        <w:rPr>
          <w:rFonts w:ascii="Garamond" w:hAnsi="Garamond"/>
          <w:b/>
        </w:rPr>
      </w:pPr>
    </w:p>
    <w:p w:rsidR="00D819EF" w:rsidRPr="00AE7336" w:rsidRDefault="00D819EF" w:rsidP="00D819EF">
      <w:pPr>
        <w:rPr>
          <w:rFonts w:ascii="Garamond" w:hAnsi="Garamond"/>
          <w:b/>
        </w:rPr>
      </w:pPr>
    </w:p>
    <w:sectPr w:rsidR="00D819EF" w:rsidRPr="00AE7336" w:rsidSect="00870575">
      <w:footerReference w:type="default" r:id="rId16"/>
      <w:pgSz w:w="11906" w:h="16838"/>
      <w:pgMar w:top="85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4C8" w:rsidRDefault="003664C8">
      <w:r>
        <w:separator/>
      </w:r>
    </w:p>
  </w:endnote>
  <w:endnote w:type="continuationSeparator" w:id="0">
    <w:p w:rsidR="003664C8" w:rsidRDefault="003664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C8" w:rsidRDefault="00426C6F" w:rsidP="003664C8">
    <w:pPr>
      <w:pStyle w:val="Footer"/>
      <w:tabs>
        <w:tab w:val="left" w:pos="9000"/>
      </w:tabs>
      <w:rPr>
        <w:noProof/>
      </w:rPr>
    </w:pPr>
    <w:r>
      <w:rPr>
        <w:noProof/>
      </w:rPr>
      <w:drawing>
        <wp:inline distT="0" distB="0" distL="0" distR="0">
          <wp:extent cx="1087755" cy="567690"/>
          <wp:effectExtent l="0" t="0" r="0" b="381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7755" cy="567690"/>
                  </a:xfrm>
                  <a:prstGeom prst="rect">
                    <a:avLst/>
                  </a:prstGeom>
                  <a:noFill/>
                  <a:ln>
                    <a:noFill/>
                  </a:ln>
                </pic:spPr>
              </pic:pic>
            </a:graphicData>
          </a:graphic>
        </wp:inline>
      </w:drawing>
    </w:r>
    <w:r w:rsidR="008D64E1">
      <w:rPr>
        <w:noProof/>
      </w:rPr>
      <w:t xml:space="preserve">   </w:t>
    </w:r>
    <w:r w:rsidR="00532004" w:rsidRPr="00532004">
      <w:rPr>
        <w:noProof/>
      </w:rPr>
      <w:drawing>
        <wp:inline distT="0" distB="0" distL="0" distR="0">
          <wp:extent cx="1551838" cy="666115"/>
          <wp:effectExtent l="0" t="0" r="0" b="635"/>
          <wp:docPr id="4"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8633" cy="703371"/>
                  </a:xfrm>
                  <a:prstGeom prst="rect">
                    <a:avLst/>
                  </a:prstGeom>
                  <a:noFill/>
                  <a:ln>
                    <a:noFill/>
                  </a:ln>
                </pic:spPr>
              </pic:pic>
            </a:graphicData>
          </a:graphic>
        </wp:inline>
      </w:drawing>
    </w:r>
    <w:r w:rsidR="008D64E1">
      <w:rPr>
        <w:noProof/>
      </w:rPr>
      <w:t xml:space="preserve"> </w:t>
    </w:r>
    <w:r w:rsidR="008D64E1">
      <w:rPr>
        <w:noProof/>
      </w:rPr>
      <w:drawing>
        <wp:inline distT="0" distB="0" distL="0" distR="0">
          <wp:extent cx="1381125" cy="745808"/>
          <wp:effectExtent l="19050" t="0" r="9525"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381125" cy="745808"/>
                  </a:xfrm>
                  <a:prstGeom prst="rect">
                    <a:avLst/>
                  </a:prstGeom>
                </pic:spPr>
              </pic:pic>
            </a:graphicData>
          </a:graphic>
        </wp:inline>
      </w:drawing>
    </w:r>
  </w:p>
  <w:p w:rsidR="008D64E1" w:rsidRDefault="008D64E1" w:rsidP="003664C8">
    <w:pPr>
      <w:pStyle w:val="Footer"/>
      <w:tabs>
        <w:tab w:val="left" w:pos="90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4C8" w:rsidRDefault="003664C8">
      <w:r>
        <w:separator/>
      </w:r>
    </w:p>
  </w:footnote>
  <w:footnote w:type="continuationSeparator" w:id="0">
    <w:p w:rsidR="003664C8" w:rsidRDefault="003664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759A"/>
    <w:multiLevelType w:val="hybridMultilevel"/>
    <w:tmpl w:val="BC4E6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7D37C6"/>
    <w:multiLevelType w:val="hybridMultilevel"/>
    <w:tmpl w:val="ED543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993A56"/>
    <w:multiLevelType w:val="hybridMultilevel"/>
    <w:tmpl w:val="53CA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5">
    <w:nsid w:val="23D562BB"/>
    <w:multiLevelType w:val="hybridMultilevel"/>
    <w:tmpl w:val="F4B4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B636AA"/>
    <w:multiLevelType w:val="hybridMultilevel"/>
    <w:tmpl w:val="B308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38417C"/>
    <w:multiLevelType w:val="hybridMultilevel"/>
    <w:tmpl w:val="5F58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3733C8"/>
    <w:multiLevelType w:val="hybridMultilevel"/>
    <w:tmpl w:val="6980E738"/>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9">
    <w:nsid w:val="4D4E7E01"/>
    <w:multiLevelType w:val="hybridMultilevel"/>
    <w:tmpl w:val="7792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11">
    <w:nsid w:val="67F204F8"/>
    <w:multiLevelType w:val="hybridMultilevel"/>
    <w:tmpl w:val="FDE294CA"/>
    <w:lvl w:ilvl="0" w:tplc="768C3FDA">
      <w:start w:val="1"/>
      <w:numFmt w:val="decimal"/>
      <w:lvlText w:val="%1."/>
      <w:lvlJc w:val="left"/>
      <w:pPr>
        <w:tabs>
          <w:tab w:val="num" w:pos="360"/>
        </w:tabs>
        <w:ind w:left="360" w:hanging="360"/>
      </w:pPr>
      <w:rPr>
        <w:i w:val="0"/>
      </w:rPr>
    </w:lvl>
    <w:lvl w:ilvl="1" w:tplc="0EF42906">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06052F5"/>
    <w:multiLevelType w:val="hybridMultilevel"/>
    <w:tmpl w:val="A82058EC"/>
    <w:lvl w:ilvl="0" w:tplc="0409000F">
      <w:start w:val="1"/>
      <w:numFmt w:val="bullet"/>
      <w:lvlText w:val=""/>
      <w:lvlJc w:val="left"/>
      <w:pPr>
        <w:tabs>
          <w:tab w:val="num" w:pos="1008"/>
        </w:tabs>
        <w:ind w:left="1008" w:hanging="360"/>
      </w:pPr>
      <w:rPr>
        <w:rFonts w:ascii="Wingdings" w:hAnsi="Wingdings" w:hint="default"/>
      </w:rPr>
    </w:lvl>
    <w:lvl w:ilvl="1" w:tplc="0EF42906"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num w:numId="1">
    <w:abstractNumId w:val="12"/>
  </w:num>
  <w:num w:numId="2">
    <w:abstractNumId w:val="3"/>
  </w:num>
  <w:num w:numId="3">
    <w:abstractNumId w:val="4"/>
  </w:num>
  <w:num w:numId="4">
    <w:abstractNumId w:val="8"/>
  </w:num>
  <w:num w:numId="5">
    <w:abstractNumId w:val="10"/>
  </w:num>
  <w:num w:numId="6">
    <w:abstractNumId w:val="11"/>
  </w:num>
  <w:num w:numId="7">
    <w:abstractNumId w:val="1"/>
  </w:num>
  <w:num w:numId="8">
    <w:abstractNumId w:val="2"/>
  </w:num>
  <w:num w:numId="9">
    <w:abstractNumId w:val="5"/>
  </w:num>
  <w:num w:numId="10">
    <w:abstractNumId w:val="6"/>
  </w:num>
  <w:num w:numId="11">
    <w:abstractNumId w:val="9"/>
  </w:num>
  <w:num w:numId="12">
    <w:abstractNumId w:val="7"/>
  </w:num>
  <w:num w:numId="13">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noPunctuationKerning/>
  <w:characterSpacingControl w:val="doNotCompress"/>
  <w:hdrShapeDefaults>
    <o:shapedefaults v:ext="edit" spidmax="25601"/>
  </w:hdrShapeDefaults>
  <w:footnotePr>
    <w:footnote w:id="-1"/>
    <w:footnote w:id="0"/>
  </w:footnotePr>
  <w:endnotePr>
    <w:endnote w:id="-1"/>
    <w:endnote w:id="0"/>
  </w:endnotePr>
  <w:compat/>
  <w:rsids>
    <w:rsidRoot w:val="003B4181"/>
    <w:rsid w:val="000047DB"/>
    <w:rsid w:val="000138C0"/>
    <w:rsid w:val="000179DE"/>
    <w:rsid w:val="00027EF7"/>
    <w:rsid w:val="00035ED0"/>
    <w:rsid w:val="00042590"/>
    <w:rsid w:val="00055297"/>
    <w:rsid w:val="000768AE"/>
    <w:rsid w:val="00083A93"/>
    <w:rsid w:val="0009183A"/>
    <w:rsid w:val="000A07FF"/>
    <w:rsid w:val="000B1C82"/>
    <w:rsid w:val="000B4738"/>
    <w:rsid w:val="000B4CC8"/>
    <w:rsid w:val="000D290D"/>
    <w:rsid w:val="000E18D3"/>
    <w:rsid w:val="000E588B"/>
    <w:rsid w:val="000E776D"/>
    <w:rsid w:val="000F16D8"/>
    <w:rsid w:val="000F54D9"/>
    <w:rsid w:val="00100444"/>
    <w:rsid w:val="001135E6"/>
    <w:rsid w:val="00113A41"/>
    <w:rsid w:val="00121468"/>
    <w:rsid w:val="001339BB"/>
    <w:rsid w:val="00143345"/>
    <w:rsid w:val="00152315"/>
    <w:rsid w:val="00154C33"/>
    <w:rsid w:val="001561FF"/>
    <w:rsid w:val="00161C6D"/>
    <w:rsid w:val="0018002D"/>
    <w:rsid w:val="001810EF"/>
    <w:rsid w:val="001817FF"/>
    <w:rsid w:val="001818F6"/>
    <w:rsid w:val="00182491"/>
    <w:rsid w:val="00190787"/>
    <w:rsid w:val="001948CF"/>
    <w:rsid w:val="0019623D"/>
    <w:rsid w:val="001A3049"/>
    <w:rsid w:val="001B0FBF"/>
    <w:rsid w:val="001B4882"/>
    <w:rsid w:val="001C3DD3"/>
    <w:rsid w:val="001C401D"/>
    <w:rsid w:val="001D228A"/>
    <w:rsid w:val="001D592B"/>
    <w:rsid w:val="001E12E2"/>
    <w:rsid w:val="001E1D78"/>
    <w:rsid w:val="001E5836"/>
    <w:rsid w:val="001F0B20"/>
    <w:rsid w:val="001F3191"/>
    <w:rsid w:val="0020443E"/>
    <w:rsid w:val="002205B0"/>
    <w:rsid w:val="00221807"/>
    <w:rsid w:val="00247C8D"/>
    <w:rsid w:val="00254D77"/>
    <w:rsid w:val="002736B9"/>
    <w:rsid w:val="00277BAA"/>
    <w:rsid w:val="00284C96"/>
    <w:rsid w:val="00297317"/>
    <w:rsid w:val="002A16DB"/>
    <w:rsid w:val="002A303F"/>
    <w:rsid w:val="002A7A43"/>
    <w:rsid w:val="002B62A6"/>
    <w:rsid w:val="002C703E"/>
    <w:rsid w:val="002D6B51"/>
    <w:rsid w:val="002E2C52"/>
    <w:rsid w:val="003250A6"/>
    <w:rsid w:val="003259B5"/>
    <w:rsid w:val="00335A14"/>
    <w:rsid w:val="00335C12"/>
    <w:rsid w:val="0034383B"/>
    <w:rsid w:val="00347242"/>
    <w:rsid w:val="00357A39"/>
    <w:rsid w:val="003655C4"/>
    <w:rsid w:val="003664C8"/>
    <w:rsid w:val="00376542"/>
    <w:rsid w:val="003826F8"/>
    <w:rsid w:val="003876F8"/>
    <w:rsid w:val="00394B9A"/>
    <w:rsid w:val="00397523"/>
    <w:rsid w:val="003B361B"/>
    <w:rsid w:val="003B4181"/>
    <w:rsid w:val="003B4DCD"/>
    <w:rsid w:val="003C0EB1"/>
    <w:rsid w:val="003D435B"/>
    <w:rsid w:val="003E2F66"/>
    <w:rsid w:val="003E45D4"/>
    <w:rsid w:val="0042048D"/>
    <w:rsid w:val="00426C6F"/>
    <w:rsid w:val="00427565"/>
    <w:rsid w:val="0043070A"/>
    <w:rsid w:val="00445D05"/>
    <w:rsid w:val="0045647A"/>
    <w:rsid w:val="00457E30"/>
    <w:rsid w:val="004674ED"/>
    <w:rsid w:val="00470569"/>
    <w:rsid w:val="00475E40"/>
    <w:rsid w:val="00486C74"/>
    <w:rsid w:val="004A6527"/>
    <w:rsid w:val="004B7DF3"/>
    <w:rsid w:val="004C0601"/>
    <w:rsid w:val="004C3E54"/>
    <w:rsid w:val="004C66C7"/>
    <w:rsid w:val="004C6DD7"/>
    <w:rsid w:val="004D654A"/>
    <w:rsid w:val="004D6B9F"/>
    <w:rsid w:val="004D7D92"/>
    <w:rsid w:val="004E21BA"/>
    <w:rsid w:val="004E4075"/>
    <w:rsid w:val="004F472B"/>
    <w:rsid w:val="004F4B81"/>
    <w:rsid w:val="00500444"/>
    <w:rsid w:val="00500A14"/>
    <w:rsid w:val="005011FC"/>
    <w:rsid w:val="005024E2"/>
    <w:rsid w:val="00502511"/>
    <w:rsid w:val="00513493"/>
    <w:rsid w:val="00515EFE"/>
    <w:rsid w:val="005302AD"/>
    <w:rsid w:val="00532004"/>
    <w:rsid w:val="0054608B"/>
    <w:rsid w:val="00555ECE"/>
    <w:rsid w:val="005645B4"/>
    <w:rsid w:val="005652D6"/>
    <w:rsid w:val="0057195D"/>
    <w:rsid w:val="005938DA"/>
    <w:rsid w:val="005943BE"/>
    <w:rsid w:val="005A1DDC"/>
    <w:rsid w:val="005C0D22"/>
    <w:rsid w:val="005C59C6"/>
    <w:rsid w:val="005C7687"/>
    <w:rsid w:val="005D3144"/>
    <w:rsid w:val="005F6017"/>
    <w:rsid w:val="005F6BFD"/>
    <w:rsid w:val="006018BC"/>
    <w:rsid w:val="00602714"/>
    <w:rsid w:val="00611C30"/>
    <w:rsid w:val="00633CBF"/>
    <w:rsid w:val="006417A5"/>
    <w:rsid w:val="00651D7F"/>
    <w:rsid w:val="00670BBE"/>
    <w:rsid w:val="00672B0A"/>
    <w:rsid w:val="00680631"/>
    <w:rsid w:val="00682A80"/>
    <w:rsid w:val="00684316"/>
    <w:rsid w:val="006911A1"/>
    <w:rsid w:val="00693FC5"/>
    <w:rsid w:val="00694940"/>
    <w:rsid w:val="006954F3"/>
    <w:rsid w:val="00695A01"/>
    <w:rsid w:val="00697ADD"/>
    <w:rsid w:val="006A4C53"/>
    <w:rsid w:val="006B37D0"/>
    <w:rsid w:val="006B4679"/>
    <w:rsid w:val="006B745B"/>
    <w:rsid w:val="006B76E0"/>
    <w:rsid w:val="006C46C1"/>
    <w:rsid w:val="006E367B"/>
    <w:rsid w:val="007150F4"/>
    <w:rsid w:val="0072662E"/>
    <w:rsid w:val="00732311"/>
    <w:rsid w:val="007336D0"/>
    <w:rsid w:val="00734D84"/>
    <w:rsid w:val="007442EE"/>
    <w:rsid w:val="007475AA"/>
    <w:rsid w:val="00753C89"/>
    <w:rsid w:val="007569EE"/>
    <w:rsid w:val="00771D9B"/>
    <w:rsid w:val="007725DC"/>
    <w:rsid w:val="00774005"/>
    <w:rsid w:val="00774812"/>
    <w:rsid w:val="00774CA9"/>
    <w:rsid w:val="0077506A"/>
    <w:rsid w:val="00780BC3"/>
    <w:rsid w:val="0078310A"/>
    <w:rsid w:val="00790DAD"/>
    <w:rsid w:val="007A0036"/>
    <w:rsid w:val="007A5F8C"/>
    <w:rsid w:val="007B11A4"/>
    <w:rsid w:val="007B1535"/>
    <w:rsid w:val="007E185D"/>
    <w:rsid w:val="007F3FB5"/>
    <w:rsid w:val="007F7B1A"/>
    <w:rsid w:val="008008BE"/>
    <w:rsid w:val="00805E4D"/>
    <w:rsid w:val="00807A11"/>
    <w:rsid w:val="00810A4D"/>
    <w:rsid w:val="0081389C"/>
    <w:rsid w:val="00821D1A"/>
    <w:rsid w:val="00834A8C"/>
    <w:rsid w:val="00862D38"/>
    <w:rsid w:val="00863D44"/>
    <w:rsid w:val="00870575"/>
    <w:rsid w:val="00870842"/>
    <w:rsid w:val="00886493"/>
    <w:rsid w:val="008928DC"/>
    <w:rsid w:val="008B0DD2"/>
    <w:rsid w:val="008B46CE"/>
    <w:rsid w:val="008B7DBE"/>
    <w:rsid w:val="008C065D"/>
    <w:rsid w:val="008C4DA8"/>
    <w:rsid w:val="008C5129"/>
    <w:rsid w:val="008C6955"/>
    <w:rsid w:val="008D0C49"/>
    <w:rsid w:val="008D23ED"/>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7040E"/>
    <w:rsid w:val="009815FC"/>
    <w:rsid w:val="00981CB3"/>
    <w:rsid w:val="009824B0"/>
    <w:rsid w:val="00986CF7"/>
    <w:rsid w:val="00991131"/>
    <w:rsid w:val="009A0C1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7982"/>
    <w:rsid w:val="00A33B9B"/>
    <w:rsid w:val="00A4248F"/>
    <w:rsid w:val="00A4279B"/>
    <w:rsid w:val="00A44A83"/>
    <w:rsid w:val="00A50C6C"/>
    <w:rsid w:val="00A57F69"/>
    <w:rsid w:val="00A70878"/>
    <w:rsid w:val="00AA6F1E"/>
    <w:rsid w:val="00AA6F2C"/>
    <w:rsid w:val="00AA73C2"/>
    <w:rsid w:val="00AB0D50"/>
    <w:rsid w:val="00AB5F5E"/>
    <w:rsid w:val="00AB67F5"/>
    <w:rsid w:val="00AC0A33"/>
    <w:rsid w:val="00AC68DB"/>
    <w:rsid w:val="00AD42EE"/>
    <w:rsid w:val="00AE2383"/>
    <w:rsid w:val="00AE50B1"/>
    <w:rsid w:val="00AE6E7E"/>
    <w:rsid w:val="00AE7336"/>
    <w:rsid w:val="00B006F6"/>
    <w:rsid w:val="00B05A4C"/>
    <w:rsid w:val="00B079E9"/>
    <w:rsid w:val="00B10D86"/>
    <w:rsid w:val="00B22B31"/>
    <w:rsid w:val="00B3033A"/>
    <w:rsid w:val="00B43A77"/>
    <w:rsid w:val="00B564C9"/>
    <w:rsid w:val="00B57F6B"/>
    <w:rsid w:val="00B6015E"/>
    <w:rsid w:val="00B67069"/>
    <w:rsid w:val="00B7280A"/>
    <w:rsid w:val="00B8151D"/>
    <w:rsid w:val="00B82301"/>
    <w:rsid w:val="00B838B7"/>
    <w:rsid w:val="00B90217"/>
    <w:rsid w:val="00BB4561"/>
    <w:rsid w:val="00BB4C61"/>
    <w:rsid w:val="00BC5359"/>
    <w:rsid w:val="00BC5876"/>
    <w:rsid w:val="00BE2BF9"/>
    <w:rsid w:val="00BF0CE1"/>
    <w:rsid w:val="00BF29E4"/>
    <w:rsid w:val="00BF4C57"/>
    <w:rsid w:val="00C03105"/>
    <w:rsid w:val="00C23B75"/>
    <w:rsid w:val="00C25D89"/>
    <w:rsid w:val="00C26082"/>
    <w:rsid w:val="00C263CA"/>
    <w:rsid w:val="00C27521"/>
    <w:rsid w:val="00C27B7B"/>
    <w:rsid w:val="00C375E2"/>
    <w:rsid w:val="00C436B3"/>
    <w:rsid w:val="00C5484B"/>
    <w:rsid w:val="00C80B49"/>
    <w:rsid w:val="00C87183"/>
    <w:rsid w:val="00C87442"/>
    <w:rsid w:val="00C91788"/>
    <w:rsid w:val="00C97C78"/>
    <w:rsid w:val="00CA0845"/>
    <w:rsid w:val="00CA3604"/>
    <w:rsid w:val="00CC0832"/>
    <w:rsid w:val="00CC5419"/>
    <w:rsid w:val="00CD1904"/>
    <w:rsid w:val="00CE103E"/>
    <w:rsid w:val="00CE463B"/>
    <w:rsid w:val="00CE5BC4"/>
    <w:rsid w:val="00CF23C7"/>
    <w:rsid w:val="00CF58F2"/>
    <w:rsid w:val="00CF78B7"/>
    <w:rsid w:val="00D00765"/>
    <w:rsid w:val="00D00FB2"/>
    <w:rsid w:val="00D07251"/>
    <w:rsid w:val="00D12A3A"/>
    <w:rsid w:val="00D137F3"/>
    <w:rsid w:val="00D22292"/>
    <w:rsid w:val="00D258AA"/>
    <w:rsid w:val="00D26701"/>
    <w:rsid w:val="00D271BB"/>
    <w:rsid w:val="00D33A1D"/>
    <w:rsid w:val="00D35DD9"/>
    <w:rsid w:val="00D376A9"/>
    <w:rsid w:val="00D379D6"/>
    <w:rsid w:val="00D541A0"/>
    <w:rsid w:val="00D75220"/>
    <w:rsid w:val="00D819EF"/>
    <w:rsid w:val="00D8311E"/>
    <w:rsid w:val="00D8474F"/>
    <w:rsid w:val="00D855A3"/>
    <w:rsid w:val="00D86B0E"/>
    <w:rsid w:val="00D96CE8"/>
    <w:rsid w:val="00DA06E1"/>
    <w:rsid w:val="00DC56E9"/>
    <w:rsid w:val="00DD6BAD"/>
    <w:rsid w:val="00DF08AF"/>
    <w:rsid w:val="00DF7E9D"/>
    <w:rsid w:val="00E020A2"/>
    <w:rsid w:val="00E21945"/>
    <w:rsid w:val="00E22A06"/>
    <w:rsid w:val="00E2673A"/>
    <w:rsid w:val="00E26C4B"/>
    <w:rsid w:val="00E549FF"/>
    <w:rsid w:val="00E7030A"/>
    <w:rsid w:val="00E74AD4"/>
    <w:rsid w:val="00E8001B"/>
    <w:rsid w:val="00E842B7"/>
    <w:rsid w:val="00E90FCC"/>
    <w:rsid w:val="00E9364A"/>
    <w:rsid w:val="00EC0BCF"/>
    <w:rsid w:val="00EC349B"/>
    <w:rsid w:val="00EC794C"/>
    <w:rsid w:val="00EE4A83"/>
    <w:rsid w:val="00EE4B86"/>
    <w:rsid w:val="00F016DF"/>
    <w:rsid w:val="00F3432E"/>
    <w:rsid w:val="00F36128"/>
    <w:rsid w:val="00F41A8B"/>
    <w:rsid w:val="00F42C75"/>
    <w:rsid w:val="00F46D9B"/>
    <w:rsid w:val="00F500A1"/>
    <w:rsid w:val="00F5078E"/>
    <w:rsid w:val="00F52CCD"/>
    <w:rsid w:val="00F66D3D"/>
    <w:rsid w:val="00F700EC"/>
    <w:rsid w:val="00F830AF"/>
    <w:rsid w:val="00F92F80"/>
    <w:rsid w:val="00FA4AF4"/>
    <w:rsid w:val="00FA4B77"/>
    <w:rsid w:val="00FA6B6A"/>
    <w:rsid w:val="00FB1051"/>
    <w:rsid w:val="00FE47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588B"/>
    <w:rPr>
      <w:sz w:val="28"/>
      <w:szCs w:val="32"/>
    </w:rPr>
  </w:style>
  <w:style w:type="paragraph" w:styleId="Header">
    <w:name w:val="header"/>
    <w:basedOn w:val="Normal"/>
    <w:rsid w:val="000E588B"/>
    <w:pPr>
      <w:tabs>
        <w:tab w:val="center" w:pos="4153"/>
        <w:tab w:val="right" w:pos="8306"/>
      </w:tabs>
    </w:pPr>
  </w:style>
  <w:style w:type="paragraph" w:styleId="Footer">
    <w:name w:val="footer"/>
    <w:basedOn w:val="Normal"/>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3"/>
      </w:numPr>
      <w:ind w:left="714" w:right="249" w:hanging="357"/>
      <w:jc w:val="both"/>
    </w:pPr>
    <w:rPr>
      <w:sz w:val="22"/>
      <w:lang w:eastAsia="en-US"/>
    </w:rPr>
  </w:style>
  <w:style w:type="paragraph" w:customStyle="1" w:styleId="Bullet4">
    <w:name w:val="Bullet 4"/>
    <w:basedOn w:val="Normal"/>
    <w:rsid w:val="008008BE"/>
    <w:pPr>
      <w:numPr>
        <w:numId w:val="2"/>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5"/>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1">
    <w:name w:val="EmailStyle431"/>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s>
</file>

<file path=word/webSettings.xml><?xml version="1.0" encoding="utf-8"?>
<w:webSettings xmlns:r="http://schemas.openxmlformats.org/officeDocument/2006/relationships" xmlns:w="http://schemas.openxmlformats.org/wordprocessingml/2006/main">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 TargetMode="Externa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 TargetMode="Externa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oleObject" Target="embeddings/oleObject2.bin" /><Relationship Id="rId5" Type="http://schemas.openxmlformats.org/officeDocument/2006/relationships/footnotes" Target="footnotes.xml" /><Relationship Id="rId15" Type="http://schemas.openxmlformats.org/officeDocument/2006/relationships/hyperlink" Target="#" TargetMode="External" /><Relationship Id="rId10" Type="http://schemas.openxmlformats.org/officeDocument/2006/relationships/image" Target="media/image3.png" /><Relationship Id="rId4" Type="http://schemas.openxmlformats.org/officeDocument/2006/relationships/webSettings" Target="webSettings.xml" /><Relationship Id="rId9" Type="http://schemas.openxmlformats.org/officeDocument/2006/relationships/oleObject" Target="embeddings/oleObject1.bin" /><Relationship Id="rId14" Type="http://schemas.openxmlformats.org/officeDocument/2006/relationships/hyperlink" Target="#" TargetMode="External" /> </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3448</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24262</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Windows User</cp:lastModifiedBy>
  <cp:revision>3</cp:revision>
  <cp:lastPrinted>2013-11-27T08:51:00Z</cp:lastPrinted>
  <dcterms:created xsi:type="dcterms:W3CDTF">2019-11-01T11:20:00Z</dcterms:created>
  <dcterms:modified xsi:type="dcterms:W3CDTF">2019-11-01T11:21:00Z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