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048" w:rsidRPr="00F03866" w:rsidRDefault="00D67A60" w:rsidP="00F03866">
      <w:pPr>
        <w:ind w:right="-360"/>
        <w:jc w:val="right"/>
        <w:rPr>
          <w:rFonts w:ascii="Calibri" w:hAnsi="Calibri" w:cs="Arial"/>
          <w:b/>
          <w:bCs/>
          <w:i/>
        </w:rPr>
      </w:pPr>
      <w:bookmarkStart w:id="0" w:name="_GoBack"/>
      <w:bookmarkEnd w:id="0"/>
      <w:r w:rsidRPr="00F03866">
        <w:rPr>
          <w:rFonts w:ascii="Calibri" w:hAnsi="Calibri"/>
          <w:noProof/>
          <w:lang w:eastAsia="en-GB"/>
        </w:rPr>
        <w:drawing>
          <wp:inline distT="0" distB="0" distL="0" distR="0">
            <wp:extent cx="1314450" cy="942975"/>
            <wp:effectExtent l="0" t="0" r="0" b="9525"/>
            <wp:docPr id="2" name="Picture 2" descr="logo_NHSGG&amp;C_%20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HSGG&amp;C_%202_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4450" cy="942975"/>
                    </a:xfrm>
                    <a:prstGeom prst="rect">
                      <a:avLst/>
                    </a:prstGeom>
                    <a:noFill/>
                    <a:ln>
                      <a:noFill/>
                    </a:ln>
                  </pic:spPr>
                </pic:pic>
              </a:graphicData>
            </a:graphic>
          </wp:inline>
        </w:drawing>
      </w:r>
      <w:r w:rsidR="005E4048" w:rsidRPr="00F03866">
        <w:rPr>
          <w:rFonts w:ascii="Calibri" w:hAnsi="Calibri" w:cs="Arial"/>
          <w:b/>
          <w:bCs/>
          <w:i/>
        </w:rPr>
        <w:t xml:space="preserve">                                   </w:t>
      </w:r>
    </w:p>
    <w:p w:rsidR="005E4048" w:rsidRPr="00762BCD" w:rsidRDefault="005E4048">
      <w:pPr>
        <w:ind w:left="2160" w:right="-360" w:firstLine="720"/>
        <w:jc w:val="center"/>
        <w:rPr>
          <w:rFonts w:ascii="Calibri" w:hAnsi="Calibri" w:cs="Arial"/>
          <w:b/>
          <w:bCs/>
          <w:sz w:val="28"/>
          <w:szCs w:val="28"/>
        </w:rPr>
      </w:pPr>
      <w:r w:rsidRPr="00762BCD">
        <w:rPr>
          <w:rFonts w:ascii="Calibri" w:hAnsi="Calibri" w:cs="Arial"/>
          <w:b/>
          <w:bCs/>
          <w:i/>
          <w:sz w:val="28"/>
          <w:szCs w:val="28"/>
        </w:rPr>
        <w:t>NHS GREATER GLASGOW</w:t>
      </w:r>
      <w:r w:rsidR="00F03866" w:rsidRPr="00762BCD">
        <w:rPr>
          <w:rFonts w:ascii="Calibri" w:hAnsi="Calibri" w:cs="Arial"/>
          <w:b/>
          <w:bCs/>
          <w:i/>
          <w:sz w:val="28"/>
          <w:szCs w:val="28"/>
        </w:rPr>
        <w:t xml:space="preserve"> &amp; CLYDE</w:t>
      </w:r>
      <w:r w:rsidRPr="00762BCD">
        <w:rPr>
          <w:rFonts w:ascii="Calibri" w:hAnsi="Calibri" w:cs="Arial"/>
          <w:b/>
          <w:bCs/>
          <w:i/>
          <w:sz w:val="28"/>
          <w:szCs w:val="28"/>
        </w:rPr>
        <w:tab/>
      </w:r>
      <w:r w:rsidRPr="00762BCD">
        <w:rPr>
          <w:rFonts w:ascii="Calibri" w:hAnsi="Calibri" w:cs="Arial"/>
          <w:b/>
          <w:bCs/>
          <w:i/>
          <w:sz w:val="28"/>
          <w:szCs w:val="28"/>
        </w:rPr>
        <w:tab/>
      </w:r>
      <w:r w:rsidRPr="00762BCD">
        <w:rPr>
          <w:rFonts w:ascii="Calibri" w:hAnsi="Calibri" w:cs="Arial"/>
          <w:b/>
          <w:bCs/>
          <w:i/>
          <w:sz w:val="28"/>
          <w:szCs w:val="28"/>
        </w:rPr>
        <w:tab/>
      </w:r>
      <w:r w:rsidRPr="00762BCD">
        <w:rPr>
          <w:rFonts w:ascii="Calibri" w:hAnsi="Calibri" w:cs="Arial"/>
          <w:b/>
          <w:bCs/>
          <w:i/>
          <w:sz w:val="28"/>
          <w:szCs w:val="28"/>
        </w:rPr>
        <w:tab/>
      </w:r>
    </w:p>
    <w:p w:rsidR="005E4048" w:rsidRPr="00762BCD" w:rsidRDefault="005E4048">
      <w:pPr>
        <w:pStyle w:val="Heading1"/>
        <w:rPr>
          <w:rFonts w:ascii="Calibri" w:hAnsi="Calibri" w:cs="Arial"/>
          <w:sz w:val="28"/>
          <w:szCs w:val="28"/>
        </w:rPr>
      </w:pPr>
      <w:r w:rsidRPr="00762BCD">
        <w:rPr>
          <w:rFonts w:ascii="Calibri" w:hAnsi="Calibri" w:cs="Arial"/>
          <w:sz w:val="28"/>
          <w:szCs w:val="28"/>
        </w:rPr>
        <w:t xml:space="preserve">JOB DESCRIPTION </w:t>
      </w:r>
    </w:p>
    <w:p w:rsidR="005E4048" w:rsidRPr="00F03866" w:rsidRDefault="005E4048">
      <w:pPr>
        <w:rPr>
          <w:rFonts w:ascii="Calibri" w:hAnsi="Calibri" w:cs="Arial"/>
        </w:rPr>
      </w:pPr>
    </w:p>
    <w:p w:rsidR="005E4048" w:rsidRPr="00F03866" w:rsidRDefault="005E4048">
      <w:pPr>
        <w:rPr>
          <w:rFonts w:ascii="Calibri" w:hAnsi="Calibri" w:cs="Arial"/>
        </w:rPr>
      </w:pPr>
      <w:r w:rsidRPr="00F03866">
        <w:rPr>
          <w:rFonts w:ascii="Calibri" w:hAnsi="Calibri" w:cs="Arial"/>
        </w:rP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0"/>
        <w:gridCol w:w="5560"/>
      </w:tblGrid>
      <w:tr w:rsidR="005E4048" w:rsidRPr="00F03866">
        <w:trPr>
          <w:cantSplit/>
          <w:trHeight w:val="479"/>
        </w:trPr>
        <w:tc>
          <w:tcPr>
            <w:tcW w:w="9720" w:type="dxa"/>
            <w:gridSpan w:val="2"/>
          </w:tcPr>
          <w:p w:rsidR="005E4048" w:rsidRPr="00F03866" w:rsidRDefault="005E4048">
            <w:pPr>
              <w:rPr>
                <w:rFonts w:ascii="Calibri" w:hAnsi="Calibri" w:cs="Arial"/>
                <w:b/>
                <w:bCs/>
              </w:rPr>
            </w:pPr>
            <w:r w:rsidRPr="00F03866">
              <w:rPr>
                <w:rFonts w:ascii="Calibri" w:hAnsi="Calibri" w:cs="Arial"/>
                <w:b/>
                <w:bCs/>
              </w:rPr>
              <w:t>1. JOB IDENTIFICATION</w:t>
            </w:r>
          </w:p>
        </w:tc>
      </w:tr>
      <w:tr w:rsidR="005E4048" w:rsidRPr="00F03866">
        <w:trPr>
          <w:trHeight w:val="900"/>
        </w:trPr>
        <w:tc>
          <w:tcPr>
            <w:tcW w:w="4160" w:type="dxa"/>
          </w:tcPr>
          <w:p w:rsidR="005E4048" w:rsidRPr="00F03866" w:rsidRDefault="005E4048">
            <w:pPr>
              <w:ind w:left="360"/>
              <w:rPr>
                <w:rFonts w:ascii="Calibri" w:hAnsi="Calibri" w:cs="Arial"/>
                <w:b/>
                <w:bCs/>
              </w:rPr>
            </w:pPr>
          </w:p>
          <w:p w:rsidR="005E4048" w:rsidRPr="00F03866" w:rsidRDefault="005E4048">
            <w:pPr>
              <w:rPr>
                <w:rFonts w:ascii="Calibri" w:hAnsi="Calibri" w:cs="Arial"/>
                <w:b/>
                <w:bCs/>
              </w:rPr>
            </w:pPr>
          </w:p>
          <w:p w:rsidR="005E4048" w:rsidRPr="00F03866" w:rsidRDefault="005E4048">
            <w:pPr>
              <w:rPr>
                <w:rFonts w:ascii="Calibri" w:hAnsi="Calibri" w:cs="Arial"/>
                <w:b/>
                <w:bCs/>
              </w:rPr>
            </w:pPr>
            <w:r w:rsidRPr="00F03866">
              <w:rPr>
                <w:rFonts w:ascii="Calibri" w:hAnsi="Calibri" w:cs="Arial"/>
                <w:b/>
                <w:bCs/>
              </w:rPr>
              <w:t>Job Title:</w:t>
            </w:r>
          </w:p>
        </w:tc>
        <w:tc>
          <w:tcPr>
            <w:tcW w:w="5560" w:type="dxa"/>
          </w:tcPr>
          <w:p w:rsidR="00762BCD" w:rsidRDefault="00762BCD">
            <w:pPr>
              <w:rPr>
                <w:rFonts w:ascii="Calibri" w:hAnsi="Calibri" w:cs="Arial"/>
                <w:b/>
                <w:bCs/>
              </w:rPr>
            </w:pPr>
          </w:p>
          <w:p w:rsidR="00762BCD" w:rsidRDefault="00762BCD">
            <w:pPr>
              <w:rPr>
                <w:rFonts w:ascii="Calibri" w:hAnsi="Calibri" w:cs="Arial"/>
                <w:b/>
                <w:bCs/>
              </w:rPr>
            </w:pPr>
          </w:p>
          <w:p w:rsidR="005E4048" w:rsidRPr="00F03866" w:rsidRDefault="005E4048">
            <w:pPr>
              <w:rPr>
                <w:rFonts w:ascii="Calibri" w:hAnsi="Calibri" w:cs="Arial"/>
                <w:b/>
                <w:bCs/>
              </w:rPr>
            </w:pPr>
            <w:r w:rsidRPr="00F03866">
              <w:rPr>
                <w:rFonts w:ascii="Calibri" w:hAnsi="Calibri" w:cs="Arial"/>
                <w:b/>
                <w:bCs/>
              </w:rPr>
              <w:t>Specialist Biomedical Scientist</w:t>
            </w:r>
          </w:p>
        </w:tc>
      </w:tr>
      <w:tr w:rsidR="005E4048" w:rsidRPr="00F03866">
        <w:trPr>
          <w:trHeight w:val="700"/>
        </w:trPr>
        <w:tc>
          <w:tcPr>
            <w:tcW w:w="4160" w:type="dxa"/>
          </w:tcPr>
          <w:p w:rsidR="005E4048" w:rsidRPr="00F03866" w:rsidRDefault="005E4048">
            <w:pPr>
              <w:rPr>
                <w:rFonts w:ascii="Calibri" w:hAnsi="Calibri" w:cs="Arial"/>
                <w:b/>
                <w:bCs/>
              </w:rPr>
            </w:pPr>
          </w:p>
          <w:p w:rsidR="005E4048" w:rsidRPr="00F03866" w:rsidRDefault="005E4048">
            <w:pPr>
              <w:rPr>
                <w:rFonts w:ascii="Calibri" w:hAnsi="Calibri" w:cs="Arial"/>
                <w:b/>
                <w:bCs/>
              </w:rPr>
            </w:pPr>
            <w:r w:rsidRPr="00F03866">
              <w:rPr>
                <w:rFonts w:ascii="Calibri" w:hAnsi="Calibri" w:cs="Arial"/>
                <w:b/>
                <w:bCs/>
              </w:rPr>
              <w:t>Department(s):</w:t>
            </w:r>
          </w:p>
          <w:p w:rsidR="005E4048" w:rsidRPr="00F03866" w:rsidRDefault="005E4048">
            <w:pPr>
              <w:rPr>
                <w:rFonts w:ascii="Calibri" w:hAnsi="Calibri" w:cs="Arial"/>
                <w:b/>
                <w:bCs/>
              </w:rPr>
            </w:pPr>
          </w:p>
        </w:tc>
        <w:tc>
          <w:tcPr>
            <w:tcW w:w="5560" w:type="dxa"/>
          </w:tcPr>
          <w:p w:rsidR="00762BCD" w:rsidRDefault="00762BCD" w:rsidP="00F03866">
            <w:pPr>
              <w:rPr>
                <w:rFonts w:ascii="Calibri" w:hAnsi="Calibri" w:cs="Arial"/>
                <w:b/>
                <w:bCs/>
              </w:rPr>
            </w:pPr>
          </w:p>
          <w:p w:rsidR="005E4048" w:rsidRPr="00F03866" w:rsidRDefault="005E4048" w:rsidP="00F03866">
            <w:pPr>
              <w:rPr>
                <w:rFonts w:ascii="Calibri" w:hAnsi="Calibri" w:cs="Arial"/>
                <w:b/>
                <w:bCs/>
              </w:rPr>
            </w:pPr>
            <w:r w:rsidRPr="00F03866">
              <w:rPr>
                <w:rFonts w:ascii="Calibri" w:hAnsi="Calibri" w:cs="Arial"/>
                <w:b/>
                <w:bCs/>
              </w:rPr>
              <w:t xml:space="preserve">Department of Haematology, North Glasgow </w:t>
            </w:r>
            <w:r w:rsidR="00F03866" w:rsidRPr="00F03866">
              <w:rPr>
                <w:rFonts w:ascii="Calibri" w:hAnsi="Calibri" w:cs="Arial"/>
                <w:b/>
                <w:bCs/>
              </w:rPr>
              <w:t>Sector</w:t>
            </w:r>
          </w:p>
        </w:tc>
      </w:tr>
      <w:tr w:rsidR="005E4048" w:rsidRPr="00F03866">
        <w:trPr>
          <w:trHeight w:val="1220"/>
        </w:trPr>
        <w:tc>
          <w:tcPr>
            <w:tcW w:w="4160" w:type="dxa"/>
          </w:tcPr>
          <w:p w:rsidR="005E4048" w:rsidRPr="00F03866" w:rsidRDefault="005E4048">
            <w:pPr>
              <w:rPr>
                <w:rFonts w:ascii="Calibri" w:hAnsi="Calibri" w:cs="Arial"/>
                <w:b/>
                <w:bCs/>
              </w:rPr>
            </w:pPr>
          </w:p>
          <w:p w:rsidR="005E4048" w:rsidRPr="00F03866" w:rsidRDefault="005E4048">
            <w:pPr>
              <w:rPr>
                <w:rFonts w:ascii="Calibri" w:hAnsi="Calibri" w:cs="Arial"/>
                <w:b/>
                <w:bCs/>
              </w:rPr>
            </w:pPr>
            <w:r w:rsidRPr="00F03866">
              <w:rPr>
                <w:rFonts w:ascii="Calibri" w:hAnsi="Calibri" w:cs="Arial"/>
                <w:b/>
                <w:bCs/>
              </w:rPr>
              <w:t>Job Reference number (coded ):</w:t>
            </w:r>
          </w:p>
          <w:p w:rsidR="005E4048" w:rsidRPr="00F03866" w:rsidRDefault="005E4048">
            <w:pPr>
              <w:rPr>
                <w:rFonts w:ascii="Calibri" w:hAnsi="Calibri" w:cs="Arial"/>
                <w:b/>
                <w:bCs/>
              </w:rPr>
            </w:pPr>
          </w:p>
          <w:p w:rsidR="005E4048" w:rsidRPr="00F03866" w:rsidRDefault="005E4048">
            <w:pPr>
              <w:rPr>
                <w:rFonts w:ascii="Calibri" w:hAnsi="Calibri" w:cs="Arial"/>
                <w:b/>
                <w:bCs/>
              </w:rPr>
            </w:pPr>
          </w:p>
          <w:p w:rsidR="005E4048" w:rsidRPr="00F03866" w:rsidRDefault="005E4048">
            <w:pPr>
              <w:rPr>
                <w:rFonts w:ascii="Calibri" w:hAnsi="Calibri" w:cs="Arial"/>
                <w:b/>
                <w:bCs/>
              </w:rPr>
            </w:pPr>
          </w:p>
        </w:tc>
        <w:tc>
          <w:tcPr>
            <w:tcW w:w="5560" w:type="dxa"/>
          </w:tcPr>
          <w:p w:rsidR="005E4048" w:rsidRPr="00F03866" w:rsidRDefault="005E4048">
            <w:pPr>
              <w:rPr>
                <w:rFonts w:ascii="Calibri" w:hAnsi="Calibri" w:cs="Arial"/>
                <w:b/>
                <w:bCs/>
              </w:rPr>
            </w:pPr>
          </w:p>
          <w:p w:rsidR="005E4048" w:rsidRPr="00F03866" w:rsidRDefault="005E4048">
            <w:pPr>
              <w:rPr>
                <w:rFonts w:ascii="Calibri" w:hAnsi="Calibri" w:cs="Arial"/>
                <w:b/>
                <w:bCs/>
              </w:rPr>
            </w:pPr>
          </w:p>
          <w:p w:rsidR="005E4048" w:rsidRPr="00F03866" w:rsidRDefault="005E4048">
            <w:pPr>
              <w:rPr>
                <w:rFonts w:ascii="Calibri" w:hAnsi="Calibri" w:cs="Arial"/>
                <w:b/>
                <w:bCs/>
              </w:rPr>
            </w:pPr>
          </w:p>
          <w:p w:rsidR="005E4048" w:rsidRPr="00F03866" w:rsidRDefault="005E4048">
            <w:pPr>
              <w:rPr>
                <w:rFonts w:ascii="Calibri" w:hAnsi="Calibri" w:cs="Arial"/>
                <w:b/>
                <w:bCs/>
              </w:rPr>
            </w:pPr>
          </w:p>
        </w:tc>
      </w:tr>
      <w:tr w:rsidR="005E4048" w:rsidRPr="00F03866">
        <w:tc>
          <w:tcPr>
            <w:tcW w:w="9720" w:type="dxa"/>
            <w:gridSpan w:val="2"/>
          </w:tcPr>
          <w:p w:rsidR="005E4048" w:rsidRDefault="005E4048">
            <w:pPr>
              <w:rPr>
                <w:rFonts w:ascii="Calibri" w:hAnsi="Calibri" w:cs="Arial"/>
                <w:b/>
                <w:bCs/>
              </w:rPr>
            </w:pPr>
            <w:r w:rsidRPr="00F03866">
              <w:rPr>
                <w:rFonts w:ascii="Calibri" w:hAnsi="Calibri" w:cs="Arial"/>
                <w:b/>
                <w:bCs/>
              </w:rPr>
              <w:t>2. JOB PURPOSE</w:t>
            </w:r>
          </w:p>
          <w:p w:rsidR="00762BCD" w:rsidRPr="00F03866" w:rsidRDefault="00762BCD">
            <w:pPr>
              <w:rPr>
                <w:rFonts w:ascii="Calibri" w:hAnsi="Calibri" w:cs="Arial"/>
                <w:b/>
                <w:bCs/>
              </w:rPr>
            </w:pPr>
          </w:p>
          <w:p w:rsidR="00375C32" w:rsidRDefault="005E4048">
            <w:pPr>
              <w:rPr>
                <w:rFonts w:ascii="Arial" w:hAnsi="Arial" w:cs="Arial"/>
                <w:bCs/>
                <w:sz w:val="22"/>
                <w:szCs w:val="22"/>
              </w:rPr>
            </w:pPr>
            <w:r w:rsidRPr="00762BCD">
              <w:rPr>
                <w:rFonts w:ascii="Arial" w:hAnsi="Arial" w:cs="Arial"/>
                <w:bCs/>
                <w:sz w:val="22"/>
                <w:szCs w:val="22"/>
              </w:rPr>
              <w:t>To undertake the duties, which correspond, to the training and qualifications of a Biomedical Scientist registered with the Health</w:t>
            </w:r>
            <w:r w:rsidR="00762BCD" w:rsidRPr="00762BCD">
              <w:rPr>
                <w:rFonts w:ascii="Arial" w:hAnsi="Arial" w:cs="Arial"/>
                <w:bCs/>
                <w:sz w:val="22"/>
                <w:szCs w:val="22"/>
              </w:rPr>
              <w:t xml:space="preserve"> and </w:t>
            </w:r>
            <w:r w:rsidR="008608A0" w:rsidRPr="00762BCD">
              <w:rPr>
                <w:rFonts w:ascii="Arial" w:hAnsi="Arial" w:cs="Arial"/>
                <w:bCs/>
                <w:sz w:val="22"/>
                <w:szCs w:val="22"/>
              </w:rPr>
              <w:t>Care Professions</w:t>
            </w:r>
            <w:r w:rsidRPr="00762BCD">
              <w:rPr>
                <w:rFonts w:ascii="Arial" w:hAnsi="Arial" w:cs="Arial"/>
                <w:bCs/>
                <w:sz w:val="22"/>
                <w:szCs w:val="22"/>
              </w:rPr>
              <w:t xml:space="preserve"> Council (H</w:t>
            </w:r>
            <w:r w:rsidR="00762BCD" w:rsidRPr="00762BCD">
              <w:rPr>
                <w:rFonts w:ascii="Arial" w:hAnsi="Arial" w:cs="Arial"/>
                <w:bCs/>
                <w:sz w:val="22"/>
                <w:szCs w:val="22"/>
              </w:rPr>
              <w:t>C</w:t>
            </w:r>
            <w:r w:rsidRPr="00762BCD">
              <w:rPr>
                <w:rFonts w:ascii="Arial" w:hAnsi="Arial" w:cs="Arial"/>
                <w:bCs/>
                <w:sz w:val="22"/>
                <w:szCs w:val="22"/>
              </w:rPr>
              <w:t xml:space="preserve">PC), either independently or collectively with other staff. </w:t>
            </w:r>
          </w:p>
          <w:p w:rsidR="00375C32" w:rsidRDefault="00375C32">
            <w:pPr>
              <w:rPr>
                <w:rFonts w:ascii="Arial" w:hAnsi="Arial" w:cs="Arial"/>
                <w:bCs/>
                <w:sz w:val="22"/>
                <w:szCs w:val="22"/>
              </w:rPr>
            </w:pPr>
            <w:r w:rsidRPr="00375C32">
              <w:rPr>
                <w:rFonts w:ascii="Arial" w:hAnsi="Arial" w:cs="Arial"/>
                <w:bCs/>
                <w:sz w:val="22"/>
                <w:szCs w:val="22"/>
              </w:rPr>
              <w:t>To process a variety of laboratory diagnostic investigations and procedures using a complex range of methodology on patient samples.</w:t>
            </w:r>
          </w:p>
          <w:p w:rsidR="005E4048" w:rsidRPr="00762BCD" w:rsidRDefault="005E4048">
            <w:pPr>
              <w:rPr>
                <w:rFonts w:ascii="Arial" w:hAnsi="Arial" w:cs="Arial"/>
                <w:bCs/>
                <w:sz w:val="22"/>
                <w:szCs w:val="22"/>
              </w:rPr>
            </w:pPr>
            <w:r w:rsidRPr="00762BCD">
              <w:rPr>
                <w:rFonts w:ascii="Arial" w:hAnsi="Arial" w:cs="Arial"/>
                <w:bCs/>
                <w:sz w:val="22"/>
                <w:szCs w:val="22"/>
              </w:rPr>
              <w:t>To supervise untrained and unqualified staff and to participate in the education and training of staff.</w:t>
            </w:r>
          </w:p>
          <w:p w:rsidR="005E4048" w:rsidRPr="00762BCD" w:rsidRDefault="005E4048">
            <w:pPr>
              <w:rPr>
                <w:rFonts w:ascii="Arial" w:hAnsi="Arial" w:cs="Arial"/>
                <w:bCs/>
                <w:sz w:val="22"/>
                <w:szCs w:val="22"/>
              </w:rPr>
            </w:pPr>
            <w:r w:rsidRPr="00762BCD">
              <w:rPr>
                <w:rFonts w:ascii="Arial" w:hAnsi="Arial" w:cs="Arial"/>
                <w:bCs/>
                <w:sz w:val="22"/>
                <w:szCs w:val="22"/>
              </w:rPr>
              <w:t>To provide advice to healthcare staff on the appropriateness of tests and results.</w:t>
            </w:r>
          </w:p>
          <w:p w:rsidR="005E4048" w:rsidRPr="00F03866" w:rsidRDefault="005E4048">
            <w:pPr>
              <w:jc w:val="both"/>
              <w:rPr>
                <w:rFonts w:ascii="Calibri" w:hAnsi="Calibri" w:cs="Arial"/>
                <w:b/>
                <w:bCs/>
              </w:rPr>
            </w:pPr>
          </w:p>
        </w:tc>
      </w:tr>
      <w:tr w:rsidR="005E4048" w:rsidRPr="00F03866">
        <w:tc>
          <w:tcPr>
            <w:tcW w:w="9720" w:type="dxa"/>
            <w:gridSpan w:val="2"/>
          </w:tcPr>
          <w:p w:rsidR="005E4048" w:rsidRPr="00F03866" w:rsidRDefault="005E4048">
            <w:pPr>
              <w:rPr>
                <w:rFonts w:ascii="Calibri" w:hAnsi="Calibri" w:cs="Arial"/>
                <w:b/>
                <w:bCs/>
              </w:rPr>
            </w:pPr>
            <w:r w:rsidRPr="00F03866">
              <w:rPr>
                <w:rFonts w:ascii="Calibri" w:hAnsi="Calibri" w:cs="Arial"/>
                <w:b/>
                <w:bCs/>
              </w:rPr>
              <w:t>3. ORGANISATIONAL POSITION</w:t>
            </w:r>
          </w:p>
          <w:p w:rsidR="005E4048" w:rsidRPr="00F03866" w:rsidRDefault="005E4048">
            <w:pPr>
              <w:rPr>
                <w:rFonts w:ascii="Calibri" w:hAnsi="Calibri" w:cs="Arial"/>
                <w:b/>
                <w:bCs/>
              </w:rPr>
            </w:pPr>
          </w:p>
          <w:p w:rsidR="005E4048" w:rsidRPr="00F03866" w:rsidRDefault="005E4048">
            <w:pPr>
              <w:ind w:right="-108"/>
              <w:rPr>
                <w:rFonts w:ascii="Calibri" w:hAnsi="Calibri" w:cs="Arial"/>
                <w:b/>
                <w:bCs/>
              </w:rPr>
            </w:pPr>
          </w:p>
          <w:p w:rsidR="005E4048" w:rsidRPr="00F03866" w:rsidRDefault="005E4048">
            <w:pPr>
              <w:rPr>
                <w:rFonts w:ascii="Calibri" w:hAnsi="Calibri" w:cs="Arial"/>
                <w:b/>
                <w:bCs/>
              </w:rPr>
            </w:pPr>
          </w:p>
          <w:p w:rsidR="005E4048" w:rsidRPr="00F03866" w:rsidRDefault="005E4048">
            <w:pPr>
              <w:rPr>
                <w:rFonts w:ascii="Calibri" w:hAnsi="Calibri" w:cs="Arial"/>
                <w:b/>
                <w:bCs/>
              </w:rPr>
            </w:pPr>
          </w:p>
          <w:p w:rsidR="005E4048" w:rsidRPr="00F03866" w:rsidRDefault="00D67A60">
            <w:pPr>
              <w:rPr>
                <w:rFonts w:ascii="Calibri" w:hAnsi="Calibri" w:cs="Arial"/>
                <w:b/>
                <w:bCs/>
              </w:rPr>
            </w:pPr>
            <w:r w:rsidRPr="00F03866">
              <w:rPr>
                <w:rFonts w:ascii="Calibri" w:hAnsi="Calibri" w:cs="Arial"/>
                <w:b/>
                <w:bCs/>
                <w:noProof/>
                <w:lang w:eastAsia="en-GB"/>
              </w:rPr>
              <w:lastRenderedPageBreak/>
              <w:drawing>
                <wp:inline distT="0" distB="0" distL="0" distR="0">
                  <wp:extent cx="5486400" cy="2971800"/>
                  <wp:effectExtent l="0" t="0" r="0" b="5715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E4048" w:rsidRPr="00F03866" w:rsidRDefault="005E4048">
            <w:pPr>
              <w:rPr>
                <w:rFonts w:ascii="Calibri" w:hAnsi="Calibri" w:cs="Arial"/>
                <w:b/>
                <w:bCs/>
              </w:rPr>
            </w:pPr>
          </w:p>
        </w:tc>
      </w:tr>
    </w:tbl>
    <w:p w:rsidR="005E4048" w:rsidRPr="00F03866" w:rsidRDefault="005E4048">
      <w:pPr>
        <w:rPr>
          <w:rFonts w:ascii="Calibri" w:hAnsi="Calibri" w:cs="Arial"/>
          <w:b/>
          <w:b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5E4048" w:rsidRPr="00F03866">
        <w:tc>
          <w:tcPr>
            <w:tcW w:w="9828" w:type="dxa"/>
          </w:tcPr>
          <w:p w:rsidR="00F03866" w:rsidRDefault="00762BCD" w:rsidP="00F03866">
            <w:pPr>
              <w:ind w:left="360"/>
              <w:rPr>
                <w:rFonts w:ascii="Arial" w:hAnsi="Arial" w:cs="Arial"/>
                <w:b/>
                <w:bCs/>
              </w:rPr>
            </w:pPr>
            <w:r w:rsidRPr="00762BCD">
              <w:rPr>
                <w:rFonts w:ascii="Arial" w:hAnsi="Arial" w:cs="Arial"/>
                <w:b/>
              </w:rPr>
              <w:t xml:space="preserve">4. </w:t>
            </w:r>
            <w:r w:rsidRPr="00762BCD">
              <w:rPr>
                <w:rFonts w:ascii="Arial" w:hAnsi="Arial" w:cs="Arial"/>
                <w:b/>
                <w:bCs/>
              </w:rPr>
              <w:t>SCOPE AND RANGE</w:t>
            </w:r>
          </w:p>
          <w:p w:rsidR="00762BCD" w:rsidRPr="00762BCD" w:rsidRDefault="00762BCD" w:rsidP="00F03866">
            <w:pPr>
              <w:ind w:left="360"/>
              <w:rPr>
                <w:rFonts w:ascii="Arial" w:hAnsi="Arial" w:cs="Arial"/>
                <w:b/>
              </w:rPr>
            </w:pPr>
          </w:p>
          <w:p w:rsidR="00F03866" w:rsidRPr="00762BCD" w:rsidRDefault="00F03866" w:rsidP="00F03866">
            <w:pPr>
              <w:ind w:left="360"/>
              <w:rPr>
                <w:rFonts w:ascii="Arial" w:hAnsi="Arial" w:cs="Arial"/>
                <w:sz w:val="22"/>
                <w:szCs w:val="22"/>
              </w:rPr>
            </w:pPr>
            <w:r w:rsidRPr="00762BCD">
              <w:rPr>
                <w:rFonts w:ascii="Arial" w:hAnsi="Arial" w:cs="Arial"/>
                <w:sz w:val="22"/>
                <w:szCs w:val="22"/>
              </w:rPr>
              <w:t>A comprehensive analytical, interpretive and clinical advisory Haematology service is provided from four sites in North Glasgow – Glasgow Royal Infirmary (GRI), Stobhill ACH (STB), Gartnavel General Hospital (GGH) and West ACH at Yorkhill (WACH). GRI</w:t>
            </w:r>
            <w:r w:rsidR="00A22B43">
              <w:rPr>
                <w:rFonts w:ascii="Arial" w:hAnsi="Arial" w:cs="Arial"/>
                <w:sz w:val="22"/>
                <w:szCs w:val="22"/>
              </w:rPr>
              <w:t xml:space="preserve"> and GGH also </w:t>
            </w:r>
            <w:r w:rsidR="00A22B43">
              <w:rPr>
                <w:rFonts w:ascii="Arial" w:hAnsi="Arial" w:cs="Arial"/>
                <w:sz w:val="22"/>
                <w:szCs w:val="22"/>
              </w:rPr>
              <w:lastRenderedPageBreak/>
              <w:t>provide</w:t>
            </w:r>
            <w:r w:rsidRPr="00762BCD">
              <w:rPr>
                <w:rFonts w:ascii="Arial" w:hAnsi="Arial" w:cs="Arial"/>
                <w:sz w:val="22"/>
                <w:szCs w:val="22"/>
              </w:rPr>
              <w:t xml:space="preserve"> a Hospital Blood Transfusion laborat</w:t>
            </w:r>
            <w:r w:rsidR="00A22B43">
              <w:rPr>
                <w:rFonts w:ascii="Arial" w:hAnsi="Arial" w:cs="Arial"/>
                <w:sz w:val="22"/>
                <w:szCs w:val="22"/>
              </w:rPr>
              <w:t xml:space="preserve">ory service. </w:t>
            </w:r>
            <w:r w:rsidRPr="00762BCD">
              <w:rPr>
                <w:rFonts w:ascii="Arial" w:hAnsi="Arial" w:cs="Arial"/>
                <w:sz w:val="22"/>
                <w:szCs w:val="22"/>
              </w:rPr>
              <w:t xml:space="preserve">The laboratory service supports point of care testing in wards, clinics and the community. </w:t>
            </w:r>
          </w:p>
          <w:p w:rsidR="00F03866" w:rsidRPr="00762BCD" w:rsidRDefault="00F03866" w:rsidP="00F03866">
            <w:pPr>
              <w:ind w:left="360"/>
              <w:rPr>
                <w:rFonts w:ascii="Arial" w:hAnsi="Arial" w:cs="Arial"/>
                <w:sz w:val="22"/>
                <w:szCs w:val="22"/>
              </w:rPr>
            </w:pPr>
          </w:p>
          <w:p w:rsidR="00F03866" w:rsidRPr="00762BCD" w:rsidRDefault="00F03866" w:rsidP="00F03866">
            <w:pPr>
              <w:ind w:left="360"/>
              <w:rPr>
                <w:rFonts w:ascii="Arial" w:hAnsi="Arial" w:cs="Arial"/>
                <w:sz w:val="22"/>
                <w:szCs w:val="22"/>
              </w:rPr>
            </w:pPr>
            <w:r w:rsidRPr="00762BCD">
              <w:rPr>
                <w:rFonts w:ascii="Arial" w:hAnsi="Arial" w:cs="Arial"/>
                <w:sz w:val="22"/>
                <w:szCs w:val="22"/>
              </w:rPr>
              <w:t>A wide range of staffing groupings work together to provide the service, including Consultant and medical staff, Biomedical and Clinical Scientists, administrative and Clerical staff, Medical Laboratory Assistants and Ancillary staff.</w:t>
            </w:r>
          </w:p>
          <w:p w:rsidR="00F03866" w:rsidRPr="00762BCD" w:rsidRDefault="00F03866" w:rsidP="00F03866">
            <w:pPr>
              <w:ind w:left="360"/>
              <w:rPr>
                <w:rFonts w:ascii="Arial" w:hAnsi="Arial" w:cs="Arial"/>
                <w:sz w:val="22"/>
                <w:szCs w:val="22"/>
              </w:rPr>
            </w:pPr>
          </w:p>
          <w:p w:rsidR="00F03866" w:rsidRPr="00762BCD" w:rsidRDefault="00F03866" w:rsidP="00F03866">
            <w:pPr>
              <w:ind w:left="360"/>
              <w:rPr>
                <w:rFonts w:ascii="Arial" w:hAnsi="Arial" w:cs="Arial"/>
                <w:sz w:val="22"/>
                <w:szCs w:val="22"/>
              </w:rPr>
            </w:pPr>
            <w:r w:rsidRPr="00762BCD">
              <w:rPr>
                <w:rFonts w:ascii="Arial" w:hAnsi="Arial" w:cs="Arial"/>
                <w:sz w:val="22"/>
                <w:szCs w:val="22"/>
              </w:rPr>
              <w:t>The department offers out of hours services on a 24-hour shift system at Glasgow Royal Infirmary.  The laboratory at Gartnavel General Hospital operates on a 09:00 to 20:00 basis with the out of hours work being sent to GRI.</w:t>
            </w:r>
          </w:p>
          <w:p w:rsidR="00F03866" w:rsidRPr="00762BCD" w:rsidRDefault="00F03866" w:rsidP="00F03866">
            <w:pPr>
              <w:ind w:left="360"/>
              <w:rPr>
                <w:rFonts w:ascii="Arial" w:hAnsi="Arial" w:cs="Arial"/>
                <w:sz w:val="22"/>
                <w:szCs w:val="22"/>
              </w:rPr>
            </w:pPr>
          </w:p>
          <w:p w:rsidR="00F03866" w:rsidRPr="00762BCD" w:rsidRDefault="00F03866" w:rsidP="00F03866">
            <w:pPr>
              <w:ind w:left="360"/>
              <w:rPr>
                <w:rFonts w:ascii="Arial" w:hAnsi="Arial" w:cs="Arial"/>
                <w:sz w:val="22"/>
                <w:szCs w:val="22"/>
              </w:rPr>
            </w:pPr>
            <w:r w:rsidRPr="00762BCD">
              <w:rPr>
                <w:rFonts w:ascii="Arial" w:hAnsi="Arial" w:cs="Arial"/>
                <w:sz w:val="22"/>
                <w:szCs w:val="22"/>
              </w:rPr>
              <w:t>The Department supports and actively collaborates in research and development.</w:t>
            </w:r>
          </w:p>
          <w:p w:rsidR="00F03866" w:rsidRPr="00762BCD" w:rsidRDefault="00F03866" w:rsidP="00F03866">
            <w:pPr>
              <w:ind w:left="360"/>
              <w:rPr>
                <w:rFonts w:ascii="Arial" w:hAnsi="Arial" w:cs="Arial"/>
                <w:sz w:val="22"/>
                <w:szCs w:val="22"/>
              </w:rPr>
            </w:pPr>
          </w:p>
          <w:p w:rsidR="00D90D09" w:rsidRDefault="00F03866" w:rsidP="00D90D09">
            <w:pPr>
              <w:ind w:left="360"/>
              <w:rPr>
                <w:rFonts w:ascii="Arial" w:hAnsi="Arial" w:cs="Arial"/>
                <w:sz w:val="22"/>
                <w:szCs w:val="22"/>
              </w:rPr>
            </w:pPr>
            <w:r w:rsidRPr="00762BCD">
              <w:rPr>
                <w:rFonts w:ascii="Arial" w:hAnsi="Arial" w:cs="Arial"/>
                <w:sz w:val="22"/>
                <w:szCs w:val="22"/>
              </w:rPr>
              <w:t>Quality is fundamental to the service and our well-trained and experienced staff are committed to providing such a service</w:t>
            </w:r>
            <w:r w:rsidRPr="00762BCD">
              <w:rPr>
                <w:rFonts w:ascii="Arial" w:hAnsi="Arial" w:cs="Arial"/>
                <w:color w:val="FF0000"/>
                <w:sz w:val="22"/>
                <w:szCs w:val="22"/>
              </w:rPr>
              <w:t xml:space="preserve">.  </w:t>
            </w:r>
            <w:r w:rsidRPr="00762BCD">
              <w:rPr>
                <w:rFonts w:ascii="Arial" w:hAnsi="Arial" w:cs="Arial"/>
                <w:sz w:val="22"/>
                <w:szCs w:val="22"/>
              </w:rPr>
              <w:t>In addition to the routine workload the department provides a number of specialised services.  The laboratory at GRI provides haemoglobinopathy inve</w:t>
            </w:r>
            <w:r w:rsidR="00A22B43">
              <w:rPr>
                <w:rFonts w:ascii="Arial" w:hAnsi="Arial" w:cs="Arial"/>
                <w:sz w:val="22"/>
                <w:szCs w:val="22"/>
              </w:rPr>
              <w:t xml:space="preserve">stigation and referral services, </w:t>
            </w:r>
            <w:r w:rsidRPr="00762BCD">
              <w:rPr>
                <w:rFonts w:ascii="Arial" w:hAnsi="Arial" w:cs="Arial"/>
                <w:sz w:val="22"/>
                <w:szCs w:val="22"/>
              </w:rPr>
              <w:t>perinatal haematology, specialist haemostasis and thrombophilia testing and molecular haematology testing for th</w:t>
            </w:r>
            <w:r w:rsidR="00762BCD" w:rsidRPr="00762BCD">
              <w:rPr>
                <w:rFonts w:ascii="Arial" w:hAnsi="Arial" w:cs="Arial"/>
                <w:sz w:val="22"/>
                <w:szCs w:val="22"/>
              </w:rPr>
              <w:t>rombophilia</w:t>
            </w:r>
            <w:r w:rsidRPr="00762BCD">
              <w:rPr>
                <w:rFonts w:ascii="Arial" w:hAnsi="Arial" w:cs="Arial"/>
                <w:sz w:val="22"/>
                <w:szCs w:val="22"/>
              </w:rPr>
              <w:t>. The laboratory at GGH provides a secondary and tertiary re</w:t>
            </w:r>
            <w:r w:rsidR="00375C32">
              <w:rPr>
                <w:rFonts w:ascii="Arial" w:hAnsi="Arial" w:cs="Arial"/>
                <w:sz w:val="22"/>
                <w:szCs w:val="22"/>
              </w:rPr>
              <w:t xml:space="preserve">ferral immunophenotying service </w:t>
            </w:r>
            <w:r w:rsidR="00375C32">
              <w:t>and</w:t>
            </w:r>
            <w:r w:rsidR="00375C32" w:rsidRPr="00375C32">
              <w:rPr>
                <w:rFonts w:ascii="Arial" w:hAnsi="Arial" w:cs="Arial"/>
                <w:sz w:val="22"/>
                <w:szCs w:val="22"/>
              </w:rPr>
              <w:t xml:space="preserve"> Haemopoetic Stem Cell (HSC) Transplantation Service</w:t>
            </w:r>
            <w:r w:rsidR="00375C32">
              <w:t xml:space="preserve"> </w:t>
            </w:r>
            <w:r w:rsidR="00375C32" w:rsidRPr="00375C32">
              <w:rPr>
                <w:rFonts w:ascii="Arial" w:hAnsi="Arial" w:cs="Arial"/>
                <w:sz w:val="22"/>
                <w:szCs w:val="22"/>
              </w:rPr>
              <w:t>to include the Regional, National and Paediatric transplant programmes performed in Glasgow hospitals.</w:t>
            </w:r>
          </w:p>
          <w:p w:rsidR="00762BCD" w:rsidRDefault="00762BCD" w:rsidP="00D90D09">
            <w:pPr>
              <w:rPr>
                <w:rFonts w:ascii="Arial" w:hAnsi="Arial" w:cs="Arial"/>
                <w:sz w:val="22"/>
                <w:szCs w:val="22"/>
              </w:rPr>
            </w:pPr>
          </w:p>
          <w:p w:rsidR="00D90D09" w:rsidRPr="00D90D09" w:rsidRDefault="00D90D09" w:rsidP="00D90D09">
            <w:pPr>
              <w:ind w:left="360"/>
              <w:rPr>
                <w:rFonts w:ascii="Arial" w:hAnsi="Arial" w:cs="Arial"/>
                <w:sz w:val="22"/>
                <w:szCs w:val="22"/>
              </w:rPr>
            </w:pPr>
            <w:r>
              <w:rPr>
                <w:rFonts w:ascii="Arial" w:hAnsi="Arial" w:cs="Arial"/>
                <w:sz w:val="22"/>
                <w:szCs w:val="22"/>
              </w:rPr>
              <w:t xml:space="preserve">The post holder will work across all sites within the North Sector </w:t>
            </w:r>
            <w:r w:rsidRPr="00D90D09">
              <w:rPr>
                <w:rFonts w:ascii="Arial" w:hAnsi="Arial" w:cs="Arial"/>
                <w:sz w:val="22"/>
                <w:szCs w:val="22"/>
              </w:rPr>
              <w:t xml:space="preserve"> Haematology and Blood</w:t>
            </w:r>
            <w:r>
              <w:rPr>
                <w:rFonts w:ascii="Arial" w:hAnsi="Arial" w:cs="Arial"/>
                <w:sz w:val="22"/>
                <w:szCs w:val="22"/>
              </w:rPr>
              <w:t xml:space="preserve"> Transfusion Department </w:t>
            </w:r>
            <w:r w:rsidRPr="00D90D09">
              <w:rPr>
                <w:rFonts w:ascii="Arial" w:hAnsi="Arial" w:cs="Arial"/>
                <w:sz w:val="22"/>
                <w:szCs w:val="22"/>
              </w:rPr>
              <w:t xml:space="preserve"> </w:t>
            </w:r>
          </w:p>
          <w:p w:rsidR="00D90D09" w:rsidRPr="00D90D09" w:rsidRDefault="00D90D09" w:rsidP="00D90D09">
            <w:pPr>
              <w:ind w:left="360"/>
              <w:rPr>
                <w:rFonts w:ascii="Arial" w:hAnsi="Arial" w:cs="Arial"/>
                <w:sz w:val="22"/>
                <w:szCs w:val="22"/>
              </w:rPr>
            </w:pPr>
          </w:p>
          <w:p w:rsidR="00D90D09" w:rsidRPr="00D90D09" w:rsidRDefault="00D90D09" w:rsidP="00D90D09">
            <w:pPr>
              <w:ind w:left="360"/>
              <w:rPr>
                <w:rFonts w:ascii="Arial" w:hAnsi="Arial" w:cs="Arial"/>
                <w:sz w:val="22"/>
                <w:szCs w:val="22"/>
              </w:rPr>
            </w:pPr>
            <w:r w:rsidRPr="00D90D09">
              <w:rPr>
                <w:rFonts w:ascii="Arial" w:hAnsi="Arial" w:cs="Arial"/>
                <w:sz w:val="22"/>
                <w:szCs w:val="22"/>
              </w:rPr>
              <w:t>They should possess the relevant knowledge and ability to carry out routine and specialist tasks in all sections of the Department, using personal judgement and taking initiative to solve problems and have the ability to work with minimal supervision</w:t>
            </w:r>
          </w:p>
          <w:p w:rsidR="00D90D09" w:rsidRPr="00D90D09" w:rsidRDefault="00D90D09" w:rsidP="00D90D09">
            <w:pPr>
              <w:ind w:left="360"/>
              <w:rPr>
                <w:rFonts w:ascii="Arial" w:hAnsi="Arial" w:cs="Arial"/>
                <w:sz w:val="22"/>
                <w:szCs w:val="22"/>
              </w:rPr>
            </w:pPr>
          </w:p>
          <w:p w:rsidR="00D90D09" w:rsidRPr="00D90D09" w:rsidRDefault="00D90D09" w:rsidP="00D90D09">
            <w:pPr>
              <w:ind w:left="360"/>
              <w:rPr>
                <w:rFonts w:ascii="Arial" w:hAnsi="Arial" w:cs="Arial"/>
                <w:sz w:val="22"/>
                <w:szCs w:val="22"/>
              </w:rPr>
            </w:pPr>
            <w:r>
              <w:rPr>
                <w:rFonts w:ascii="Arial" w:hAnsi="Arial" w:cs="Arial"/>
                <w:sz w:val="22"/>
                <w:szCs w:val="22"/>
              </w:rPr>
              <w:t xml:space="preserve"> </w:t>
            </w:r>
            <w:r w:rsidRPr="00D90D09">
              <w:rPr>
                <w:rFonts w:ascii="Arial" w:hAnsi="Arial" w:cs="Arial"/>
                <w:sz w:val="22"/>
                <w:szCs w:val="22"/>
              </w:rPr>
              <w:t>Possess or be working towards the IBMS Specialist Diploma in a relevant discipline</w:t>
            </w:r>
          </w:p>
          <w:p w:rsidR="00D90D09" w:rsidRPr="00D90D09" w:rsidRDefault="00D90D09" w:rsidP="00D90D09">
            <w:pPr>
              <w:ind w:left="360"/>
              <w:rPr>
                <w:rFonts w:ascii="Arial" w:hAnsi="Arial" w:cs="Arial"/>
                <w:sz w:val="22"/>
                <w:szCs w:val="22"/>
              </w:rPr>
            </w:pPr>
            <w:r w:rsidRPr="00D90D09">
              <w:rPr>
                <w:rFonts w:ascii="Arial" w:hAnsi="Arial" w:cs="Arial"/>
                <w:sz w:val="22"/>
                <w:szCs w:val="22"/>
              </w:rPr>
              <w:t xml:space="preserve"> Assist in the training and supervision of trainee Biomedical Scientists and Biomedical  Support </w:t>
            </w:r>
            <w:r>
              <w:rPr>
                <w:rFonts w:ascii="Arial" w:hAnsi="Arial" w:cs="Arial"/>
                <w:sz w:val="22"/>
                <w:szCs w:val="22"/>
              </w:rPr>
              <w:t xml:space="preserve">  </w:t>
            </w:r>
            <w:r w:rsidRPr="00D90D09">
              <w:rPr>
                <w:rFonts w:ascii="Arial" w:hAnsi="Arial" w:cs="Arial"/>
                <w:sz w:val="22"/>
                <w:szCs w:val="22"/>
              </w:rPr>
              <w:t>Workers.</w:t>
            </w:r>
          </w:p>
          <w:p w:rsidR="00D90D09" w:rsidRPr="00D90D09" w:rsidRDefault="00D90D09" w:rsidP="00D90D09">
            <w:pPr>
              <w:ind w:left="360"/>
              <w:rPr>
                <w:rFonts w:ascii="Arial" w:hAnsi="Arial" w:cs="Arial"/>
                <w:sz w:val="22"/>
                <w:szCs w:val="22"/>
              </w:rPr>
            </w:pPr>
          </w:p>
          <w:p w:rsidR="00D90D09" w:rsidRPr="00D90D09" w:rsidRDefault="00D90D09" w:rsidP="00D90D09">
            <w:pPr>
              <w:ind w:left="360"/>
              <w:rPr>
                <w:rFonts w:ascii="Arial" w:hAnsi="Arial" w:cs="Arial"/>
                <w:sz w:val="22"/>
                <w:szCs w:val="22"/>
              </w:rPr>
            </w:pPr>
            <w:r w:rsidRPr="00D90D09">
              <w:rPr>
                <w:rFonts w:ascii="Arial" w:hAnsi="Arial" w:cs="Arial"/>
                <w:sz w:val="22"/>
                <w:szCs w:val="22"/>
              </w:rPr>
              <w:t xml:space="preserve">Communicate with all staff groups within the hospital and primary care settings </w:t>
            </w:r>
          </w:p>
          <w:p w:rsidR="00D90D09" w:rsidRPr="00D90D09" w:rsidRDefault="00D90D09" w:rsidP="00D90D09">
            <w:pPr>
              <w:ind w:left="360"/>
              <w:rPr>
                <w:rFonts w:ascii="Arial" w:hAnsi="Arial" w:cs="Arial"/>
                <w:sz w:val="22"/>
                <w:szCs w:val="22"/>
              </w:rPr>
            </w:pPr>
          </w:p>
          <w:p w:rsidR="00D90D09" w:rsidRPr="00D90D09" w:rsidRDefault="00D90D09" w:rsidP="00D90D09">
            <w:pPr>
              <w:ind w:left="360"/>
              <w:rPr>
                <w:rFonts w:ascii="Arial" w:hAnsi="Arial" w:cs="Arial"/>
                <w:sz w:val="22"/>
                <w:szCs w:val="22"/>
              </w:rPr>
            </w:pPr>
            <w:r w:rsidRPr="00D90D09">
              <w:rPr>
                <w:rFonts w:ascii="Arial" w:hAnsi="Arial" w:cs="Arial"/>
                <w:sz w:val="22"/>
                <w:szCs w:val="22"/>
              </w:rPr>
              <w:t xml:space="preserve">Participate in the laboratory programme for maintenance of all relevant accreditation schemes (e.g. UKAS , MHRA,HTA and JACIE) </w:t>
            </w:r>
          </w:p>
          <w:p w:rsidR="00D90D09" w:rsidRPr="00D90D09" w:rsidRDefault="00D90D09" w:rsidP="00D90D09">
            <w:pPr>
              <w:ind w:left="360"/>
              <w:rPr>
                <w:rFonts w:ascii="Arial" w:hAnsi="Arial" w:cs="Arial"/>
                <w:sz w:val="22"/>
                <w:szCs w:val="22"/>
              </w:rPr>
            </w:pPr>
          </w:p>
          <w:p w:rsidR="00D90D09" w:rsidRPr="00D90D09" w:rsidRDefault="00D90D09" w:rsidP="00D90D09">
            <w:pPr>
              <w:ind w:left="360"/>
              <w:rPr>
                <w:rFonts w:ascii="Arial" w:hAnsi="Arial" w:cs="Arial"/>
                <w:sz w:val="22"/>
                <w:szCs w:val="22"/>
              </w:rPr>
            </w:pPr>
            <w:r w:rsidRPr="00D90D09">
              <w:rPr>
                <w:rFonts w:ascii="Arial" w:hAnsi="Arial" w:cs="Arial"/>
                <w:sz w:val="22"/>
                <w:szCs w:val="22"/>
              </w:rPr>
              <w:t xml:space="preserve">Maintain fitness to practice as outlined in HCPC standards </w:t>
            </w:r>
          </w:p>
          <w:p w:rsidR="00D90D09" w:rsidRPr="00D90D09" w:rsidRDefault="00D90D09" w:rsidP="00D90D09">
            <w:pPr>
              <w:ind w:left="360"/>
              <w:rPr>
                <w:rFonts w:ascii="Arial" w:hAnsi="Arial" w:cs="Arial"/>
                <w:sz w:val="22"/>
                <w:szCs w:val="22"/>
              </w:rPr>
            </w:pPr>
          </w:p>
          <w:p w:rsidR="00D90D09" w:rsidRPr="00D90D09" w:rsidRDefault="00D90D09" w:rsidP="00D90D09">
            <w:pPr>
              <w:ind w:left="360"/>
              <w:rPr>
                <w:rFonts w:ascii="Arial" w:hAnsi="Arial" w:cs="Arial"/>
                <w:sz w:val="22"/>
                <w:szCs w:val="22"/>
              </w:rPr>
            </w:pPr>
            <w:r w:rsidRPr="00D90D09">
              <w:rPr>
                <w:rFonts w:ascii="Arial" w:hAnsi="Arial" w:cs="Arial"/>
                <w:sz w:val="22"/>
                <w:szCs w:val="22"/>
              </w:rPr>
              <w:t>Participate in and keep records of all CPD activities</w:t>
            </w:r>
          </w:p>
          <w:p w:rsidR="00D90D09" w:rsidRPr="00D90D09" w:rsidRDefault="00D90D09" w:rsidP="00D90D09">
            <w:pPr>
              <w:ind w:left="360"/>
              <w:rPr>
                <w:rFonts w:ascii="Arial" w:hAnsi="Arial" w:cs="Arial"/>
                <w:sz w:val="22"/>
                <w:szCs w:val="22"/>
              </w:rPr>
            </w:pPr>
          </w:p>
          <w:p w:rsidR="00A22B43" w:rsidRPr="00D90D09" w:rsidRDefault="00D90D09" w:rsidP="00D90D09">
            <w:pPr>
              <w:ind w:left="360"/>
              <w:rPr>
                <w:rFonts w:ascii="Arial" w:hAnsi="Arial" w:cs="Arial"/>
                <w:sz w:val="22"/>
                <w:szCs w:val="22"/>
              </w:rPr>
            </w:pPr>
            <w:r w:rsidRPr="00D90D09">
              <w:rPr>
                <w:rFonts w:ascii="Arial" w:hAnsi="Arial" w:cs="Arial"/>
                <w:sz w:val="22"/>
                <w:szCs w:val="22"/>
              </w:rPr>
              <w:t>Participate as required  in the 24/7 shift working within the Department</w:t>
            </w:r>
          </w:p>
          <w:p w:rsidR="00A22B43" w:rsidRPr="00F03866" w:rsidRDefault="00A22B43">
            <w:pPr>
              <w:ind w:left="360"/>
              <w:jc w:val="both"/>
              <w:rPr>
                <w:rFonts w:ascii="Calibri" w:hAnsi="Calibri"/>
                <w:b/>
              </w:rPr>
            </w:pPr>
          </w:p>
        </w:tc>
      </w:tr>
      <w:tr w:rsidR="005E4048" w:rsidRPr="00F03866">
        <w:tc>
          <w:tcPr>
            <w:tcW w:w="9828" w:type="dxa"/>
          </w:tcPr>
          <w:p w:rsidR="005E4048" w:rsidRPr="00F03866" w:rsidRDefault="005E4048" w:rsidP="00762BCD">
            <w:pPr>
              <w:ind w:left="360" w:right="-270"/>
              <w:rPr>
                <w:rFonts w:ascii="Calibri" w:hAnsi="Calibri" w:cs="Arial"/>
                <w:b/>
                <w:bCs/>
              </w:rPr>
            </w:pPr>
          </w:p>
          <w:p w:rsidR="005E4048" w:rsidRDefault="005E4048" w:rsidP="00762BCD">
            <w:pPr>
              <w:ind w:left="360" w:right="-270"/>
              <w:rPr>
                <w:rFonts w:ascii="Arial" w:hAnsi="Arial" w:cs="Arial"/>
                <w:b/>
                <w:bCs/>
              </w:rPr>
            </w:pPr>
            <w:r w:rsidRPr="00762BCD">
              <w:rPr>
                <w:rFonts w:ascii="Arial" w:hAnsi="Arial" w:cs="Arial"/>
                <w:b/>
                <w:bCs/>
              </w:rPr>
              <w:t>5. MAIN DUTIES</w:t>
            </w:r>
            <w:r w:rsidR="008608A0">
              <w:rPr>
                <w:rFonts w:ascii="Arial" w:hAnsi="Arial" w:cs="Arial"/>
                <w:b/>
                <w:bCs/>
              </w:rPr>
              <w:t xml:space="preserve"> AND </w:t>
            </w:r>
            <w:r w:rsidRPr="00762BCD">
              <w:rPr>
                <w:rFonts w:ascii="Arial" w:hAnsi="Arial" w:cs="Arial"/>
                <w:b/>
                <w:bCs/>
              </w:rPr>
              <w:t>RESPONSIBILITIES</w:t>
            </w:r>
          </w:p>
          <w:p w:rsidR="00762BCD" w:rsidRPr="00762BCD" w:rsidRDefault="00762BCD" w:rsidP="00762BCD">
            <w:pPr>
              <w:ind w:right="-270"/>
              <w:rPr>
                <w:rFonts w:ascii="Arial" w:hAnsi="Arial" w:cs="Arial"/>
                <w:b/>
                <w:bCs/>
              </w:rPr>
            </w:pPr>
          </w:p>
          <w:p w:rsidR="005E4048" w:rsidRPr="005D5912" w:rsidRDefault="005E4048" w:rsidP="00762BCD">
            <w:pPr>
              <w:ind w:left="360" w:right="-270"/>
              <w:rPr>
                <w:rFonts w:ascii="Arial" w:hAnsi="Arial" w:cs="Arial"/>
                <w:bCs/>
                <w:sz w:val="22"/>
                <w:szCs w:val="22"/>
              </w:rPr>
            </w:pPr>
            <w:r w:rsidRPr="005D5912">
              <w:rPr>
                <w:rFonts w:ascii="Arial" w:hAnsi="Arial" w:cs="Arial"/>
                <w:bCs/>
                <w:sz w:val="22"/>
                <w:szCs w:val="22"/>
              </w:rPr>
              <w:t>This is a rotational post and the post holder will be expected to work in a variety of sections as required and to ensure that the necessary competencies, skills and knowledge are updated and maintained.</w:t>
            </w:r>
          </w:p>
          <w:p w:rsidR="005E4048" w:rsidRPr="00F03866" w:rsidRDefault="005E4048" w:rsidP="00762BCD">
            <w:pPr>
              <w:rPr>
                <w:rFonts w:ascii="Calibri" w:hAnsi="Calibri"/>
                <w:sz w:val="22"/>
              </w:rPr>
            </w:pPr>
          </w:p>
          <w:p w:rsidR="005E4048" w:rsidRPr="005D5912" w:rsidRDefault="005D5912" w:rsidP="005D5912">
            <w:pPr>
              <w:pStyle w:val="BodyTextIndent"/>
              <w:numPr>
                <w:ilvl w:val="0"/>
                <w:numId w:val="30"/>
              </w:numPr>
              <w:spacing w:after="120"/>
              <w:ind w:left="709" w:hanging="283"/>
              <w:jc w:val="left"/>
              <w:rPr>
                <w:rFonts w:ascii="Arial" w:hAnsi="Arial" w:cs="Arial"/>
                <w:b w:val="0"/>
                <w:sz w:val="22"/>
                <w:szCs w:val="22"/>
              </w:rPr>
            </w:pPr>
            <w:r>
              <w:rPr>
                <w:rFonts w:ascii="Arial" w:hAnsi="Arial" w:cs="Arial"/>
                <w:b w:val="0"/>
                <w:sz w:val="22"/>
                <w:szCs w:val="22"/>
              </w:rPr>
              <w:t>P</w:t>
            </w:r>
            <w:r w:rsidR="005E4048" w:rsidRPr="00762BCD">
              <w:rPr>
                <w:rFonts w:ascii="Arial" w:hAnsi="Arial" w:cs="Arial"/>
                <w:b w:val="0"/>
                <w:sz w:val="22"/>
                <w:szCs w:val="22"/>
              </w:rPr>
              <w:t>erform a variety of Haematological analytical tests and complex procedures, including the issuing of compatible blood and blood products.</w:t>
            </w:r>
          </w:p>
          <w:p w:rsidR="005E4048" w:rsidRPr="005D5912" w:rsidRDefault="005D5912" w:rsidP="005D5912">
            <w:pPr>
              <w:numPr>
                <w:ilvl w:val="0"/>
                <w:numId w:val="29"/>
              </w:numPr>
              <w:spacing w:after="120"/>
              <w:ind w:left="709" w:hanging="283"/>
              <w:rPr>
                <w:rFonts w:ascii="Arial" w:hAnsi="Arial" w:cs="Arial"/>
                <w:sz w:val="22"/>
                <w:szCs w:val="22"/>
              </w:rPr>
            </w:pPr>
            <w:r>
              <w:rPr>
                <w:rFonts w:ascii="Arial" w:hAnsi="Arial" w:cs="Arial"/>
                <w:sz w:val="22"/>
                <w:szCs w:val="22"/>
              </w:rPr>
              <w:t>I</w:t>
            </w:r>
            <w:r w:rsidR="005E4048" w:rsidRPr="00762BCD">
              <w:rPr>
                <w:rFonts w:ascii="Arial" w:hAnsi="Arial" w:cs="Arial"/>
                <w:sz w:val="22"/>
                <w:szCs w:val="22"/>
              </w:rPr>
              <w:t>nterpret, validate, authorise and report results.</w:t>
            </w:r>
          </w:p>
          <w:p w:rsidR="005E4048" w:rsidRPr="005D5912" w:rsidRDefault="005D5912" w:rsidP="005D5912">
            <w:pPr>
              <w:numPr>
                <w:ilvl w:val="0"/>
                <w:numId w:val="27"/>
              </w:numPr>
              <w:spacing w:after="120"/>
              <w:ind w:left="709" w:hanging="283"/>
              <w:rPr>
                <w:rFonts w:ascii="Arial" w:hAnsi="Arial" w:cs="Arial"/>
                <w:sz w:val="22"/>
                <w:szCs w:val="22"/>
              </w:rPr>
            </w:pPr>
            <w:r>
              <w:rPr>
                <w:rFonts w:ascii="Arial" w:hAnsi="Arial" w:cs="Arial"/>
                <w:sz w:val="22"/>
                <w:szCs w:val="22"/>
              </w:rPr>
              <w:lastRenderedPageBreak/>
              <w:t>I</w:t>
            </w:r>
            <w:r w:rsidR="005E4048" w:rsidRPr="00762BCD">
              <w:rPr>
                <w:rFonts w:ascii="Arial" w:hAnsi="Arial" w:cs="Arial"/>
                <w:sz w:val="22"/>
                <w:szCs w:val="22"/>
              </w:rPr>
              <w:t>nstigate and recommend appropriate tests to senior colleagues.</w:t>
            </w:r>
          </w:p>
          <w:p w:rsidR="005E4048" w:rsidRPr="005D5912" w:rsidRDefault="005D5912" w:rsidP="005D5912">
            <w:pPr>
              <w:numPr>
                <w:ilvl w:val="0"/>
                <w:numId w:val="26"/>
              </w:numPr>
              <w:spacing w:after="120"/>
              <w:ind w:left="709" w:hanging="283"/>
              <w:rPr>
                <w:rFonts w:ascii="Arial" w:hAnsi="Arial" w:cs="Arial"/>
                <w:sz w:val="22"/>
                <w:szCs w:val="22"/>
              </w:rPr>
            </w:pPr>
            <w:r>
              <w:rPr>
                <w:rFonts w:ascii="Arial" w:hAnsi="Arial" w:cs="Arial"/>
                <w:sz w:val="22"/>
                <w:szCs w:val="22"/>
              </w:rPr>
              <w:t>R</w:t>
            </w:r>
            <w:r w:rsidR="005E4048" w:rsidRPr="00762BCD">
              <w:rPr>
                <w:rFonts w:ascii="Arial" w:hAnsi="Arial" w:cs="Arial"/>
                <w:sz w:val="22"/>
                <w:szCs w:val="22"/>
              </w:rPr>
              <w:t>eport urgent results directly to clinical staff and where indicated to the Department medical staff.</w:t>
            </w:r>
          </w:p>
          <w:p w:rsidR="005E4048" w:rsidRPr="005D5912" w:rsidRDefault="005D5912" w:rsidP="005D5912">
            <w:pPr>
              <w:numPr>
                <w:ilvl w:val="0"/>
                <w:numId w:val="24"/>
              </w:numPr>
              <w:spacing w:after="120"/>
              <w:ind w:left="709" w:hanging="283"/>
              <w:rPr>
                <w:rFonts w:ascii="Arial" w:hAnsi="Arial" w:cs="Arial"/>
                <w:sz w:val="22"/>
                <w:szCs w:val="22"/>
              </w:rPr>
            </w:pPr>
            <w:r>
              <w:rPr>
                <w:rFonts w:ascii="Arial" w:hAnsi="Arial" w:cs="Arial"/>
                <w:sz w:val="22"/>
                <w:szCs w:val="22"/>
              </w:rPr>
              <w:t>L</w:t>
            </w:r>
            <w:r w:rsidR="005E4048" w:rsidRPr="00762BCD">
              <w:rPr>
                <w:rFonts w:ascii="Arial" w:hAnsi="Arial" w:cs="Arial"/>
                <w:sz w:val="22"/>
                <w:szCs w:val="22"/>
              </w:rPr>
              <w:t>iaise with other staff to ensure that the Department provides an efficient cost effective service.</w:t>
            </w:r>
          </w:p>
          <w:p w:rsidR="005E4048" w:rsidRPr="005D5912" w:rsidRDefault="005D5912" w:rsidP="005D5912">
            <w:pPr>
              <w:numPr>
                <w:ilvl w:val="0"/>
                <w:numId w:val="23"/>
              </w:numPr>
              <w:spacing w:after="120"/>
              <w:ind w:left="709" w:hanging="283"/>
              <w:rPr>
                <w:rFonts w:ascii="Arial" w:hAnsi="Arial" w:cs="Arial"/>
                <w:sz w:val="22"/>
                <w:szCs w:val="22"/>
              </w:rPr>
            </w:pPr>
            <w:r>
              <w:rPr>
                <w:rFonts w:ascii="Arial" w:hAnsi="Arial" w:cs="Arial"/>
                <w:sz w:val="22"/>
                <w:szCs w:val="22"/>
              </w:rPr>
              <w:t>M</w:t>
            </w:r>
            <w:r w:rsidR="005E4048" w:rsidRPr="00762BCD">
              <w:rPr>
                <w:rFonts w:ascii="Arial" w:hAnsi="Arial" w:cs="Arial"/>
                <w:sz w:val="22"/>
                <w:szCs w:val="22"/>
              </w:rPr>
              <w:t xml:space="preserve">onitor the quality of the analytical results and procedures. </w:t>
            </w:r>
          </w:p>
          <w:p w:rsidR="005E4048" w:rsidRPr="005D5912" w:rsidRDefault="005D5912" w:rsidP="005D5912">
            <w:pPr>
              <w:numPr>
                <w:ilvl w:val="0"/>
                <w:numId w:val="22"/>
              </w:numPr>
              <w:spacing w:after="120"/>
              <w:ind w:left="709" w:hanging="283"/>
              <w:rPr>
                <w:rFonts w:ascii="Arial" w:hAnsi="Arial" w:cs="Arial"/>
                <w:sz w:val="22"/>
                <w:szCs w:val="22"/>
              </w:rPr>
            </w:pPr>
            <w:r>
              <w:rPr>
                <w:rFonts w:ascii="Arial" w:hAnsi="Arial" w:cs="Arial"/>
                <w:sz w:val="22"/>
                <w:szCs w:val="22"/>
              </w:rPr>
              <w:t>S</w:t>
            </w:r>
            <w:r w:rsidR="005E4048" w:rsidRPr="00762BCD">
              <w:rPr>
                <w:rFonts w:ascii="Arial" w:hAnsi="Arial" w:cs="Arial"/>
                <w:sz w:val="22"/>
                <w:szCs w:val="22"/>
              </w:rPr>
              <w:t>upervise untrained and unqualified staff when necessary.</w:t>
            </w:r>
          </w:p>
          <w:p w:rsidR="005E4048" w:rsidRPr="005D5912" w:rsidRDefault="005D5912" w:rsidP="005D5912">
            <w:pPr>
              <w:numPr>
                <w:ilvl w:val="0"/>
                <w:numId w:val="21"/>
              </w:numPr>
              <w:spacing w:after="120"/>
              <w:ind w:left="709" w:hanging="283"/>
              <w:rPr>
                <w:rFonts w:ascii="Arial" w:hAnsi="Arial" w:cs="Arial"/>
                <w:sz w:val="22"/>
                <w:szCs w:val="22"/>
              </w:rPr>
            </w:pPr>
            <w:r>
              <w:rPr>
                <w:rFonts w:ascii="Arial" w:hAnsi="Arial" w:cs="Arial"/>
                <w:sz w:val="22"/>
                <w:szCs w:val="22"/>
              </w:rPr>
              <w:t>P</w:t>
            </w:r>
            <w:r w:rsidR="005E4048" w:rsidRPr="00762BCD">
              <w:rPr>
                <w:rFonts w:ascii="Arial" w:hAnsi="Arial" w:cs="Arial"/>
                <w:sz w:val="22"/>
                <w:szCs w:val="22"/>
              </w:rPr>
              <w:t>articipate in research projects and to assist in the on-going developmental work of the Department.</w:t>
            </w:r>
          </w:p>
          <w:p w:rsidR="005E4048" w:rsidRPr="005D5912" w:rsidRDefault="005E4048" w:rsidP="005D5912">
            <w:pPr>
              <w:numPr>
                <w:ilvl w:val="0"/>
                <w:numId w:val="20"/>
              </w:numPr>
              <w:spacing w:after="120"/>
              <w:ind w:left="709" w:hanging="283"/>
              <w:rPr>
                <w:rFonts w:ascii="Arial" w:hAnsi="Arial" w:cs="Arial"/>
                <w:sz w:val="22"/>
                <w:szCs w:val="22"/>
              </w:rPr>
            </w:pPr>
            <w:r w:rsidRPr="00762BCD">
              <w:rPr>
                <w:rFonts w:ascii="Arial" w:hAnsi="Arial" w:cs="Arial"/>
                <w:sz w:val="22"/>
                <w:szCs w:val="22"/>
              </w:rPr>
              <w:t>To be responsible for the first line maintenance, and quality control of all equipment and reagents etc within the section to which you have been assigned.</w:t>
            </w:r>
          </w:p>
          <w:p w:rsidR="005E4048" w:rsidRPr="005D5912" w:rsidRDefault="005D5912" w:rsidP="005D5912">
            <w:pPr>
              <w:numPr>
                <w:ilvl w:val="0"/>
                <w:numId w:val="19"/>
              </w:numPr>
              <w:spacing w:after="120"/>
              <w:ind w:left="709" w:hanging="283"/>
              <w:rPr>
                <w:rFonts w:ascii="Arial" w:hAnsi="Arial" w:cs="Arial"/>
                <w:sz w:val="22"/>
                <w:szCs w:val="22"/>
              </w:rPr>
            </w:pPr>
            <w:r>
              <w:rPr>
                <w:rFonts w:ascii="Arial" w:hAnsi="Arial" w:cs="Arial"/>
                <w:sz w:val="22"/>
                <w:szCs w:val="22"/>
              </w:rPr>
              <w:t>P</w:t>
            </w:r>
            <w:r w:rsidR="005E4048" w:rsidRPr="00762BCD">
              <w:rPr>
                <w:rFonts w:ascii="Arial" w:hAnsi="Arial" w:cs="Arial"/>
                <w:sz w:val="22"/>
                <w:szCs w:val="22"/>
              </w:rPr>
              <w:t>articipate in the teaching and training duties of the Department.</w:t>
            </w:r>
          </w:p>
          <w:p w:rsidR="005E4048" w:rsidRPr="005D5912" w:rsidRDefault="005D5912" w:rsidP="005D5912">
            <w:pPr>
              <w:numPr>
                <w:ilvl w:val="0"/>
                <w:numId w:val="18"/>
              </w:numPr>
              <w:spacing w:after="120"/>
              <w:ind w:left="709" w:hanging="283"/>
              <w:rPr>
                <w:rFonts w:ascii="Arial" w:hAnsi="Arial" w:cs="Arial"/>
                <w:sz w:val="22"/>
                <w:szCs w:val="22"/>
              </w:rPr>
            </w:pPr>
            <w:r>
              <w:rPr>
                <w:rFonts w:ascii="Arial" w:hAnsi="Arial" w:cs="Arial"/>
                <w:sz w:val="22"/>
                <w:szCs w:val="22"/>
              </w:rPr>
              <w:t>E</w:t>
            </w:r>
            <w:r w:rsidR="005E4048" w:rsidRPr="00762BCD">
              <w:rPr>
                <w:rFonts w:ascii="Arial" w:hAnsi="Arial" w:cs="Arial"/>
                <w:sz w:val="22"/>
                <w:szCs w:val="22"/>
              </w:rPr>
              <w:t>nsure compliance with all Divisional policies, management requirements, standard operating procedures and laboratory and Divisional safety polici</w:t>
            </w:r>
            <w:r>
              <w:rPr>
                <w:rFonts w:ascii="Arial" w:hAnsi="Arial" w:cs="Arial"/>
                <w:sz w:val="22"/>
                <w:szCs w:val="22"/>
              </w:rPr>
              <w:t>es and procedures.</w:t>
            </w:r>
          </w:p>
          <w:p w:rsidR="005E4048" w:rsidRPr="005D5912" w:rsidRDefault="005D5912" w:rsidP="005D5912">
            <w:pPr>
              <w:numPr>
                <w:ilvl w:val="0"/>
                <w:numId w:val="17"/>
              </w:numPr>
              <w:spacing w:after="120"/>
              <w:ind w:left="709" w:hanging="283"/>
              <w:rPr>
                <w:rFonts w:ascii="Arial" w:hAnsi="Arial" w:cs="Arial"/>
                <w:sz w:val="22"/>
                <w:szCs w:val="22"/>
              </w:rPr>
            </w:pPr>
            <w:r>
              <w:rPr>
                <w:rFonts w:ascii="Arial" w:hAnsi="Arial" w:cs="Arial"/>
                <w:sz w:val="22"/>
                <w:szCs w:val="22"/>
              </w:rPr>
              <w:t>M</w:t>
            </w:r>
            <w:r w:rsidR="005E4048" w:rsidRPr="00762BCD">
              <w:rPr>
                <w:rFonts w:ascii="Arial" w:hAnsi="Arial" w:cs="Arial"/>
                <w:sz w:val="22"/>
                <w:szCs w:val="22"/>
              </w:rPr>
              <w:t xml:space="preserve">onitor and maintain consumable, reagent and product stock levels and highlight the requirement for ordering. </w:t>
            </w:r>
          </w:p>
          <w:p w:rsidR="005E4048" w:rsidRPr="005D5912" w:rsidRDefault="005D5912" w:rsidP="005D5912">
            <w:pPr>
              <w:numPr>
                <w:ilvl w:val="0"/>
                <w:numId w:val="16"/>
              </w:numPr>
              <w:spacing w:after="120"/>
              <w:ind w:left="709" w:hanging="283"/>
              <w:rPr>
                <w:rFonts w:ascii="Arial" w:hAnsi="Arial" w:cs="Arial"/>
                <w:sz w:val="22"/>
                <w:szCs w:val="22"/>
              </w:rPr>
            </w:pPr>
            <w:r>
              <w:rPr>
                <w:rFonts w:ascii="Arial" w:hAnsi="Arial" w:cs="Arial"/>
                <w:sz w:val="22"/>
                <w:szCs w:val="22"/>
              </w:rPr>
              <w:t>O</w:t>
            </w:r>
            <w:r w:rsidR="005E4048" w:rsidRPr="00762BCD">
              <w:rPr>
                <w:rFonts w:ascii="Arial" w:hAnsi="Arial" w:cs="Arial"/>
                <w:sz w:val="22"/>
                <w:szCs w:val="22"/>
              </w:rPr>
              <w:t>bserve confidentiality of all patient records and other data in the laboratory.</w:t>
            </w:r>
          </w:p>
          <w:p w:rsidR="005E4048" w:rsidRDefault="005D5912" w:rsidP="005D5912">
            <w:pPr>
              <w:pStyle w:val="BlockText"/>
              <w:numPr>
                <w:ilvl w:val="0"/>
                <w:numId w:val="15"/>
              </w:numPr>
              <w:spacing w:after="120"/>
              <w:ind w:left="709" w:hanging="283"/>
              <w:jc w:val="left"/>
              <w:rPr>
                <w:rFonts w:ascii="Arial" w:hAnsi="Arial"/>
                <w:bCs w:val="0"/>
                <w:sz w:val="22"/>
                <w:szCs w:val="22"/>
              </w:rPr>
            </w:pPr>
            <w:r>
              <w:rPr>
                <w:rFonts w:ascii="Arial" w:hAnsi="Arial"/>
                <w:bCs w:val="0"/>
                <w:sz w:val="22"/>
                <w:szCs w:val="22"/>
              </w:rPr>
              <w:t>P</w:t>
            </w:r>
            <w:r w:rsidR="005E4048" w:rsidRPr="00762BCD">
              <w:rPr>
                <w:rFonts w:ascii="Arial" w:hAnsi="Arial"/>
                <w:bCs w:val="0"/>
                <w:sz w:val="22"/>
                <w:szCs w:val="22"/>
              </w:rPr>
              <w:t>articipate in all aspects of quality assessment and audit and to report any instance or event that may cause a service delivery failure.</w:t>
            </w:r>
          </w:p>
          <w:p w:rsidR="00D90D09" w:rsidRPr="00762BCD" w:rsidRDefault="00D90D09" w:rsidP="00D90D09">
            <w:pPr>
              <w:pStyle w:val="BlockText"/>
              <w:spacing w:after="120"/>
              <w:jc w:val="left"/>
              <w:rPr>
                <w:rFonts w:ascii="Arial" w:hAnsi="Arial"/>
                <w:bCs w:val="0"/>
                <w:sz w:val="22"/>
                <w:szCs w:val="22"/>
              </w:rPr>
            </w:pPr>
          </w:p>
          <w:p w:rsidR="005E4048" w:rsidRPr="005D5912" w:rsidRDefault="005E4048" w:rsidP="005D5912">
            <w:pPr>
              <w:pStyle w:val="BlockText"/>
              <w:numPr>
                <w:ilvl w:val="0"/>
                <w:numId w:val="15"/>
              </w:numPr>
              <w:spacing w:after="120"/>
              <w:ind w:left="709" w:hanging="283"/>
              <w:jc w:val="left"/>
              <w:rPr>
                <w:rFonts w:ascii="Arial" w:hAnsi="Arial"/>
                <w:bCs w:val="0"/>
                <w:sz w:val="22"/>
                <w:szCs w:val="22"/>
              </w:rPr>
            </w:pPr>
            <w:r w:rsidRPr="00762BCD">
              <w:rPr>
                <w:rFonts w:ascii="Arial" w:hAnsi="Arial"/>
                <w:bCs w:val="0"/>
                <w:sz w:val="22"/>
                <w:szCs w:val="22"/>
              </w:rPr>
              <w:lastRenderedPageBreak/>
              <w:t>To continually improve service provision by the development of Standard Operating Procedures or undertaking work, research projects or clinical trial work.</w:t>
            </w:r>
          </w:p>
          <w:p w:rsidR="005E4048" w:rsidRPr="005D5912" w:rsidRDefault="005E4048" w:rsidP="005D5912">
            <w:pPr>
              <w:pStyle w:val="BodyTextIndent"/>
              <w:numPr>
                <w:ilvl w:val="0"/>
                <w:numId w:val="15"/>
              </w:numPr>
              <w:spacing w:after="120"/>
              <w:ind w:left="709" w:hanging="283"/>
              <w:jc w:val="left"/>
              <w:rPr>
                <w:rFonts w:ascii="Arial" w:hAnsi="Arial" w:cs="Arial"/>
                <w:b w:val="0"/>
                <w:sz w:val="22"/>
                <w:szCs w:val="22"/>
              </w:rPr>
            </w:pPr>
            <w:r w:rsidRPr="00762BCD">
              <w:rPr>
                <w:rFonts w:ascii="Arial" w:hAnsi="Arial" w:cs="Arial"/>
                <w:b w:val="0"/>
                <w:sz w:val="22"/>
                <w:szCs w:val="22"/>
              </w:rPr>
              <w:t>When required, participate in POC testing for Haematological and Haemostasis investigations and the monitoring of oral anticoagulant therapy by testing and subsequent dosing using computerised anticoagulant dosing software.</w:t>
            </w:r>
          </w:p>
          <w:p w:rsidR="005E4048" w:rsidRPr="005D5912" w:rsidRDefault="002119BE" w:rsidP="005D5912">
            <w:pPr>
              <w:pStyle w:val="BodyTextIndent"/>
              <w:numPr>
                <w:ilvl w:val="0"/>
                <w:numId w:val="13"/>
              </w:numPr>
              <w:spacing w:after="120"/>
              <w:ind w:left="709" w:hanging="283"/>
              <w:jc w:val="left"/>
              <w:rPr>
                <w:rFonts w:ascii="Arial" w:hAnsi="Arial" w:cs="Arial"/>
                <w:b w:val="0"/>
                <w:sz w:val="22"/>
                <w:szCs w:val="22"/>
              </w:rPr>
            </w:pPr>
            <w:r>
              <w:rPr>
                <w:rFonts w:ascii="Arial" w:hAnsi="Arial" w:cs="Arial"/>
                <w:b w:val="0"/>
                <w:sz w:val="22"/>
                <w:szCs w:val="22"/>
              </w:rPr>
              <w:t>C</w:t>
            </w:r>
            <w:r w:rsidR="005E4048" w:rsidRPr="00762BCD">
              <w:rPr>
                <w:rFonts w:ascii="Arial" w:hAnsi="Arial" w:cs="Arial"/>
                <w:b w:val="0"/>
                <w:sz w:val="22"/>
                <w:szCs w:val="22"/>
              </w:rPr>
              <w:t xml:space="preserve">omply with good work practices required for the Standards of </w:t>
            </w:r>
            <w:r>
              <w:rPr>
                <w:rFonts w:ascii="Arial" w:hAnsi="Arial" w:cs="Arial"/>
                <w:b w:val="0"/>
                <w:sz w:val="22"/>
                <w:szCs w:val="22"/>
              </w:rPr>
              <w:t xml:space="preserve">the </w:t>
            </w:r>
            <w:r w:rsidR="00762BCD" w:rsidRPr="00762BCD">
              <w:rPr>
                <w:rFonts w:ascii="Arial" w:hAnsi="Arial" w:cs="Arial"/>
                <w:b w:val="0"/>
                <w:sz w:val="22"/>
                <w:szCs w:val="22"/>
              </w:rPr>
              <w:t xml:space="preserve">United Kingdom Accreditation Service </w:t>
            </w:r>
            <w:r w:rsidR="005E4048" w:rsidRPr="00762BCD">
              <w:rPr>
                <w:rFonts w:ascii="Arial" w:hAnsi="Arial" w:cs="Arial"/>
                <w:b w:val="0"/>
                <w:sz w:val="22"/>
                <w:szCs w:val="22"/>
              </w:rPr>
              <w:t>(UK</w:t>
            </w:r>
            <w:r w:rsidR="00762BCD" w:rsidRPr="00762BCD">
              <w:rPr>
                <w:rFonts w:ascii="Arial" w:hAnsi="Arial" w:cs="Arial"/>
                <w:b w:val="0"/>
                <w:sz w:val="22"/>
                <w:szCs w:val="22"/>
              </w:rPr>
              <w:t>AS</w:t>
            </w:r>
            <w:r w:rsidR="005E4048" w:rsidRPr="00762BCD">
              <w:rPr>
                <w:rFonts w:ascii="Arial" w:hAnsi="Arial" w:cs="Arial"/>
                <w:b w:val="0"/>
                <w:sz w:val="22"/>
                <w:szCs w:val="22"/>
              </w:rPr>
              <w:t>).</w:t>
            </w:r>
          </w:p>
          <w:p w:rsidR="005E4048" w:rsidRPr="005D5912" w:rsidRDefault="005E4048" w:rsidP="005D5912">
            <w:pPr>
              <w:numPr>
                <w:ilvl w:val="0"/>
                <w:numId w:val="12"/>
              </w:numPr>
              <w:spacing w:after="120"/>
              <w:ind w:left="709" w:hanging="283"/>
              <w:rPr>
                <w:rFonts w:ascii="Arial" w:hAnsi="Arial" w:cs="Arial"/>
                <w:sz w:val="22"/>
                <w:szCs w:val="22"/>
              </w:rPr>
            </w:pPr>
            <w:r w:rsidRPr="00762BCD">
              <w:rPr>
                <w:rFonts w:ascii="Arial" w:hAnsi="Arial" w:cs="Arial"/>
                <w:sz w:val="22"/>
                <w:szCs w:val="22"/>
              </w:rPr>
              <w:t>Perform delegated duties as agreed with the line manager.</w:t>
            </w:r>
          </w:p>
          <w:p w:rsidR="008608A0" w:rsidRPr="00573C08" w:rsidRDefault="005E4048" w:rsidP="00573C08">
            <w:pPr>
              <w:numPr>
                <w:ilvl w:val="0"/>
                <w:numId w:val="12"/>
              </w:numPr>
              <w:spacing w:after="120"/>
              <w:ind w:left="709" w:hanging="283"/>
              <w:rPr>
                <w:rFonts w:ascii="Arial" w:hAnsi="Arial" w:cs="Arial"/>
                <w:sz w:val="22"/>
                <w:szCs w:val="22"/>
              </w:rPr>
            </w:pPr>
            <w:r w:rsidRPr="00762BCD">
              <w:rPr>
                <w:rFonts w:ascii="Arial" w:hAnsi="Arial" w:cs="Arial"/>
                <w:sz w:val="22"/>
                <w:szCs w:val="22"/>
              </w:rPr>
              <w:t xml:space="preserve">You will be </w:t>
            </w:r>
            <w:r w:rsidR="00AF3921" w:rsidRPr="00762BCD">
              <w:rPr>
                <w:rFonts w:ascii="Arial" w:hAnsi="Arial" w:cs="Arial"/>
                <w:sz w:val="22"/>
                <w:szCs w:val="22"/>
              </w:rPr>
              <w:t>required</w:t>
            </w:r>
            <w:r w:rsidRPr="00762BCD">
              <w:rPr>
                <w:rFonts w:ascii="Arial" w:hAnsi="Arial" w:cs="Arial"/>
                <w:sz w:val="22"/>
                <w:szCs w:val="22"/>
              </w:rPr>
              <w:t xml:space="preserve"> to participate as required in the 24 hour working arrangement of the Department including weekends and public holidays.  This </w:t>
            </w:r>
            <w:r w:rsidR="00762BCD" w:rsidRPr="00762BCD">
              <w:rPr>
                <w:rFonts w:ascii="Arial" w:hAnsi="Arial" w:cs="Arial"/>
                <w:sz w:val="22"/>
                <w:szCs w:val="22"/>
              </w:rPr>
              <w:t>may</w:t>
            </w:r>
            <w:r w:rsidRPr="00762BCD">
              <w:rPr>
                <w:rFonts w:ascii="Arial" w:hAnsi="Arial" w:cs="Arial"/>
                <w:sz w:val="22"/>
                <w:szCs w:val="22"/>
              </w:rPr>
              <w:t xml:space="preserve"> involve prolonged periods of working alone.</w:t>
            </w:r>
          </w:p>
        </w:tc>
      </w:tr>
      <w:tr w:rsidR="005E4048" w:rsidRPr="00F03866">
        <w:tc>
          <w:tcPr>
            <w:tcW w:w="9828" w:type="dxa"/>
          </w:tcPr>
          <w:p w:rsidR="005E4048" w:rsidRPr="00F03866" w:rsidRDefault="005E4048">
            <w:pPr>
              <w:ind w:right="-270"/>
              <w:jc w:val="both"/>
              <w:rPr>
                <w:rFonts w:ascii="Calibri" w:hAnsi="Calibri" w:cs="Arial"/>
                <w:b/>
                <w:bCs/>
              </w:rPr>
            </w:pPr>
          </w:p>
        </w:tc>
      </w:tr>
    </w:tbl>
    <w:p w:rsidR="005E4048" w:rsidRPr="00F03866" w:rsidRDefault="005E4048">
      <w:pPr>
        <w:ind w:right="-270"/>
        <w:jc w:val="both"/>
        <w:rPr>
          <w:rFonts w:ascii="Calibri" w:hAnsi="Calibri" w:cs="Arial"/>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8"/>
        <w:gridCol w:w="2505"/>
      </w:tblGrid>
      <w:tr w:rsidR="005E4048" w:rsidRPr="00F03866" w:rsidTr="008608A0">
        <w:tc>
          <w:tcPr>
            <w:tcW w:w="10173" w:type="dxa"/>
            <w:gridSpan w:val="2"/>
          </w:tcPr>
          <w:p w:rsidR="005E4048" w:rsidRPr="008608A0" w:rsidRDefault="005E4048">
            <w:pPr>
              <w:ind w:left="720" w:right="-270" w:hanging="720"/>
              <w:rPr>
                <w:rFonts w:ascii="Arial" w:hAnsi="Arial" w:cs="Arial"/>
                <w:b/>
                <w:bCs/>
              </w:rPr>
            </w:pPr>
            <w:r w:rsidRPr="008608A0">
              <w:rPr>
                <w:rFonts w:ascii="Arial" w:hAnsi="Arial" w:cs="Arial"/>
                <w:b/>
                <w:bCs/>
              </w:rPr>
              <w:t>6. SYSTEMS AND EQUIPMENT</w:t>
            </w:r>
          </w:p>
          <w:p w:rsidR="002119BE" w:rsidRPr="00F03866" w:rsidRDefault="002119BE">
            <w:pPr>
              <w:ind w:left="720" w:right="-270" w:hanging="720"/>
              <w:rPr>
                <w:rFonts w:ascii="Calibri" w:hAnsi="Calibri" w:cs="Arial"/>
                <w:b/>
                <w:bCs/>
              </w:rPr>
            </w:pPr>
          </w:p>
          <w:p w:rsidR="005E4048" w:rsidRPr="002119BE" w:rsidRDefault="005E4048" w:rsidP="002119BE">
            <w:pPr>
              <w:numPr>
                <w:ilvl w:val="0"/>
                <w:numId w:val="2"/>
              </w:numPr>
              <w:tabs>
                <w:tab w:val="clear" w:pos="1440"/>
                <w:tab w:val="num" w:pos="720"/>
              </w:tabs>
              <w:spacing w:after="120"/>
              <w:ind w:left="720"/>
              <w:rPr>
                <w:rFonts w:ascii="Arial" w:hAnsi="Arial" w:cs="Arial"/>
                <w:bCs/>
                <w:sz w:val="22"/>
                <w:szCs w:val="22"/>
              </w:rPr>
            </w:pPr>
            <w:r w:rsidRPr="002119BE">
              <w:rPr>
                <w:rFonts w:ascii="Arial" w:hAnsi="Arial" w:cs="Arial"/>
                <w:bCs/>
                <w:sz w:val="22"/>
                <w:szCs w:val="22"/>
              </w:rPr>
              <w:t>The post holder will be required to be conversant with the necessary skills required for the maintenance and continued operation of the laboratory equipment.  This will include first line troubleshooting, minor repairs and contact with the instrument engineering staff.</w:t>
            </w:r>
          </w:p>
          <w:p w:rsidR="005E4048" w:rsidRPr="002119BE" w:rsidRDefault="005E4048" w:rsidP="002119BE">
            <w:pPr>
              <w:numPr>
                <w:ilvl w:val="0"/>
                <w:numId w:val="2"/>
              </w:numPr>
              <w:tabs>
                <w:tab w:val="clear" w:pos="1440"/>
                <w:tab w:val="num" w:pos="720"/>
              </w:tabs>
              <w:spacing w:after="120"/>
              <w:ind w:left="720"/>
              <w:rPr>
                <w:rFonts w:ascii="Arial" w:hAnsi="Arial" w:cs="Arial"/>
                <w:bCs/>
                <w:sz w:val="22"/>
                <w:szCs w:val="22"/>
              </w:rPr>
            </w:pPr>
            <w:r w:rsidRPr="002119BE">
              <w:rPr>
                <w:rFonts w:ascii="Arial" w:hAnsi="Arial" w:cs="Arial"/>
                <w:bCs/>
                <w:sz w:val="22"/>
                <w:szCs w:val="22"/>
              </w:rPr>
              <w:t>As well as complex automation equipment including Coagulation, Flow cytometry, Blood Bank, PCR Thermocyclers, Haemoglobinopathy and Cell counting analysers it will also include basic laboratory equipment such as fridges and freezers, centrifuges and microscopes.</w:t>
            </w:r>
          </w:p>
          <w:p w:rsidR="005E4048" w:rsidRPr="002119BE" w:rsidRDefault="005E4048" w:rsidP="002119BE">
            <w:pPr>
              <w:numPr>
                <w:ilvl w:val="0"/>
                <w:numId w:val="2"/>
              </w:numPr>
              <w:tabs>
                <w:tab w:val="clear" w:pos="1440"/>
                <w:tab w:val="num" w:pos="720"/>
              </w:tabs>
              <w:spacing w:after="120"/>
              <w:ind w:left="720"/>
              <w:rPr>
                <w:rFonts w:ascii="Arial" w:hAnsi="Arial" w:cs="Arial"/>
                <w:bCs/>
                <w:sz w:val="22"/>
                <w:szCs w:val="22"/>
              </w:rPr>
            </w:pPr>
            <w:r w:rsidRPr="002119BE">
              <w:rPr>
                <w:rFonts w:ascii="Arial" w:hAnsi="Arial" w:cs="Arial"/>
                <w:bCs/>
                <w:sz w:val="22"/>
                <w:szCs w:val="22"/>
              </w:rPr>
              <w:lastRenderedPageBreak/>
              <w:t>Operational knowledge of th</w:t>
            </w:r>
            <w:r w:rsidR="002119BE" w:rsidRPr="002119BE">
              <w:rPr>
                <w:rFonts w:ascii="Arial" w:hAnsi="Arial" w:cs="Arial"/>
                <w:bCs/>
                <w:sz w:val="22"/>
                <w:szCs w:val="22"/>
              </w:rPr>
              <w:t>e laboratory information</w:t>
            </w:r>
            <w:r w:rsidRPr="002119BE">
              <w:rPr>
                <w:rFonts w:ascii="Arial" w:hAnsi="Arial" w:cs="Arial"/>
                <w:bCs/>
                <w:sz w:val="22"/>
                <w:szCs w:val="22"/>
              </w:rPr>
              <w:t xml:space="preserve"> system</w:t>
            </w:r>
            <w:r w:rsidR="002119BE" w:rsidRPr="002119BE">
              <w:rPr>
                <w:rFonts w:ascii="Arial" w:hAnsi="Arial" w:cs="Arial"/>
                <w:bCs/>
                <w:sz w:val="22"/>
                <w:szCs w:val="22"/>
              </w:rPr>
              <w:t xml:space="preserve"> (LIMS)</w:t>
            </w:r>
            <w:r w:rsidRPr="002119BE">
              <w:rPr>
                <w:rFonts w:ascii="Arial" w:hAnsi="Arial" w:cs="Arial"/>
                <w:bCs/>
                <w:sz w:val="22"/>
                <w:szCs w:val="22"/>
              </w:rPr>
              <w:t xml:space="preserve"> and other common computer software is essential for the performance of the duties including; </w:t>
            </w:r>
          </w:p>
          <w:p w:rsidR="005E4048" w:rsidRPr="002119BE" w:rsidRDefault="005E4048" w:rsidP="00940352">
            <w:pPr>
              <w:spacing w:after="120"/>
              <w:ind w:left="720" w:right="-270"/>
              <w:rPr>
                <w:rFonts w:ascii="Arial" w:hAnsi="Arial" w:cs="Arial"/>
                <w:bCs/>
                <w:sz w:val="22"/>
                <w:szCs w:val="22"/>
              </w:rPr>
            </w:pPr>
            <w:r w:rsidRPr="002119BE">
              <w:rPr>
                <w:rFonts w:ascii="Arial" w:hAnsi="Arial" w:cs="Arial"/>
                <w:bCs/>
                <w:sz w:val="22"/>
                <w:szCs w:val="22"/>
              </w:rPr>
              <w:t>Accurate registration of patient and test request details.</w:t>
            </w:r>
          </w:p>
          <w:p w:rsidR="005E4048" w:rsidRDefault="005E4048" w:rsidP="00940352">
            <w:pPr>
              <w:spacing w:after="120"/>
              <w:ind w:left="720" w:right="-270"/>
              <w:rPr>
                <w:rFonts w:ascii="Arial" w:hAnsi="Arial" w:cs="Arial"/>
                <w:bCs/>
                <w:sz w:val="22"/>
                <w:szCs w:val="22"/>
              </w:rPr>
            </w:pPr>
            <w:r w:rsidRPr="002119BE">
              <w:rPr>
                <w:rFonts w:ascii="Arial" w:hAnsi="Arial" w:cs="Arial"/>
                <w:bCs/>
                <w:sz w:val="22"/>
                <w:szCs w:val="22"/>
              </w:rPr>
              <w:t>Validation of results and preparation of reports.</w:t>
            </w:r>
          </w:p>
          <w:p w:rsidR="00940352" w:rsidRPr="002119BE" w:rsidRDefault="00940352" w:rsidP="00940352">
            <w:pPr>
              <w:spacing w:after="120"/>
              <w:ind w:left="720" w:right="-270"/>
              <w:rPr>
                <w:rFonts w:ascii="Arial" w:hAnsi="Arial" w:cs="Arial"/>
                <w:bCs/>
                <w:sz w:val="22"/>
                <w:szCs w:val="22"/>
              </w:rPr>
            </w:pPr>
            <w:r w:rsidRPr="00940352">
              <w:rPr>
                <w:rFonts w:ascii="Arial" w:hAnsi="Arial" w:cs="Arial"/>
                <w:bCs/>
                <w:sz w:val="22"/>
                <w:szCs w:val="22"/>
              </w:rPr>
              <w:t>Use of interfaces between the host and instrumentation.</w:t>
            </w:r>
          </w:p>
          <w:p w:rsidR="005E4048" w:rsidRDefault="005E4048" w:rsidP="00940352">
            <w:pPr>
              <w:numPr>
                <w:ilvl w:val="0"/>
                <w:numId w:val="31"/>
              </w:numPr>
              <w:spacing w:after="120"/>
              <w:ind w:right="-270"/>
              <w:rPr>
                <w:rFonts w:ascii="Arial" w:hAnsi="Arial" w:cs="Arial"/>
                <w:bCs/>
                <w:sz w:val="22"/>
                <w:szCs w:val="22"/>
              </w:rPr>
            </w:pPr>
            <w:r w:rsidRPr="002119BE">
              <w:rPr>
                <w:rFonts w:ascii="Arial" w:hAnsi="Arial" w:cs="Arial"/>
                <w:bCs/>
                <w:sz w:val="22"/>
                <w:szCs w:val="22"/>
              </w:rPr>
              <w:t>Use of the Quality Management System, QPulse.</w:t>
            </w:r>
            <w:r w:rsidR="00940352">
              <w:rPr>
                <w:rFonts w:ascii="Arial" w:hAnsi="Arial" w:cs="Arial"/>
                <w:bCs/>
                <w:sz w:val="22"/>
                <w:szCs w:val="22"/>
              </w:rPr>
              <w:t xml:space="preserve"> To include: </w:t>
            </w:r>
          </w:p>
          <w:p w:rsidR="00940352" w:rsidRPr="00940352" w:rsidRDefault="00940352" w:rsidP="00940352">
            <w:pPr>
              <w:spacing w:after="120"/>
              <w:ind w:right="-270"/>
              <w:rPr>
                <w:rFonts w:ascii="Arial" w:hAnsi="Arial" w:cs="Arial"/>
                <w:bCs/>
                <w:sz w:val="22"/>
                <w:szCs w:val="22"/>
              </w:rPr>
            </w:pPr>
            <w:r>
              <w:rPr>
                <w:rFonts w:ascii="Arial" w:hAnsi="Arial" w:cs="Arial"/>
                <w:bCs/>
                <w:sz w:val="22"/>
                <w:szCs w:val="22"/>
              </w:rPr>
              <w:t xml:space="preserve">            Accessing and updating </w:t>
            </w:r>
            <w:r w:rsidRPr="00940352">
              <w:rPr>
                <w:rFonts w:ascii="Arial" w:hAnsi="Arial" w:cs="Arial"/>
                <w:bCs/>
                <w:sz w:val="22"/>
                <w:szCs w:val="22"/>
              </w:rPr>
              <w:t>Standard Operating Procedures (SOPs)</w:t>
            </w:r>
          </w:p>
          <w:p w:rsidR="00940352" w:rsidRPr="00940352" w:rsidRDefault="00940352" w:rsidP="00940352">
            <w:pPr>
              <w:spacing w:after="120"/>
              <w:ind w:right="-270"/>
              <w:rPr>
                <w:rFonts w:ascii="Arial" w:hAnsi="Arial" w:cs="Arial"/>
                <w:bCs/>
                <w:sz w:val="22"/>
                <w:szCs w:val="22"/>
              </w:rPr>
            </w:pPr>
            <w:r>
              <w:rPr>
                <w:rFonts w:ascii="Arial" w:hAnsi="Arial" w:cs="Arial"/>
                <w:bCs/>
                <w:sz w:val="22"/>
                <w:szCs w:val="22"/>
              </w:rPr>
              <w:t xml:space="preserve">            </w:t>
            </w:r>
            <w:r w:rsidRPr="00940352">
              <w:rPr>
                <w:rFonts w:ascii="Arial" w:hAnsi="Arial" w:cs="Arial"/>
                <w:bCs/>
                <w:sz w:val="22"/>
                <w:szCs w:val="22"/>
              </w:rPr>
              <w:t>Performing  and recording audit</w:t>
            </w:r>
          </w:p>
          <w:p w:rsidR="00940352" w:rsidRPr="00940352" w:rsidRDefault="00940352" w:rsidP="00940352">
            <w:pPr>
              <w:spacing w:after="120"/>
              <w:ind w:right="-270"/>
              <w:rPr>
                <w:rFonts w:ascii="Arial" w:hAnsi="Arial" w:cs="Arial"/>
                <w:bCs/>
                <w:sz w:val="22"/>
                <w:szCs w:val="22"/>
              </w:rPr>
            </w:pPr>
            <w:r>
              <w:rPr>
                <w:rFonts w:ascii="Arial" w:hAnsi="Arial" w:cs="Arial"/>
                <w:bCs/>
                <w:sz w:val="22"/>
                <w:szCs w:val="22"/>
              </w:rPr>
              <w:t xml:space="preserve">            </w:t>
            </w:r>
            <w:r w:rsidRPr="00940352">
              <w:rPr>
                <w:rFonts w:ascii="Arial" w:hAnsi="Arial" w:cs="Arial"/>
                <w:bCs/>
                <w:sz w:val="22"/>
                <w:szCs w:val="22"/>
              </w:rPr>
              <w:t xml:space="preserve">Asset Management </w:t>
            </w:r>
          </w:p>
          <w:p w:rsidR="00940352" w:rsidRPr="00940352" w:rsidRDefault="00940352" w:rsidP="00940352">
            <w:pPr>
              <w:spacing w:after="120"/>
              <w:ind w:right="-270"/>
              <w:rPr>
                <w:rFonts w:ascii="Arial" w:hAnsi="Arial" w:cs="Arial"/>
                <w:bCs/>
                <w:sz w:val="22"/>
                <w:szCs w:val="22"/>
              </w:rPr>
            </w:pPr>
            <w:r>
              <w:rPr>
                <w:rFonts w:ascii="Arial" w:hAnsi="Arial" w:cs="Arial"/>
                <w:bCs/>
                <w:sz w:val="22"/>
                <w:szCs w:val="22"/>
              </w:rPr>
              <w:t xml:space="preserve">            </w:t>
            </w:r>
            <w:r w:rsidRPr="00940352">
              <w:rPr>
                <w:rFonts w:ascii="Arial" w:hAnsi="Arial" w:cs="Arial"/>
                <w:bCs/>
                <w:sz w:val="22"/>
                <w:szCs w:val="22"/>
              </w:rPr>
              <w:t>Recording training events</w:t>
            </w:r>
          </w:p>
          <w:p w:rsidR="00D90D09" w:rsidRPr="00940352" w:rsidRDefault="00D90D09" w:rsidP="00940352">
            <w:pPr>
              <w:spacing w:after="120"/>
              <w:ind w:left="567" w:right="-270" w:hanging="141"/>
              <w:rPr>
                <w:rFonts w:ascii="Arial" w:hAnsi="Arial" w:cs="Arial"/>
                <w:bCs/>
                <w:sz w:val="22"/>
                <w:szCs w:val="22"/>
              </w:rPr>
            </w:pPr>
            <w:r w:rsidRPr="00D90D09">
              <w:rPr>
                <w:rFonts w:ascii="Calibri" w:hAnsi="Calibri" w:cs="Arial"/>
                <w:b/>
                <w:bCs/>
              </w:rPr>
              <w:t>•</w:t>
            </w:r>
            <w:r w:rsidRPr="00D90D09">
              <w:rPr>
                <w:rFonts w:ascii="Calibri" w:hAnsi="Calibri" w:cs="Arial"/>
                <w:b/>
                <w:bCs/>
              </w:rPr>
              <w:tab/>
            </w:r>
            <w:r w:rsidR="00940352">
              <w:rPr>
                <w:rFonts w:ascii="Calibri" w:hAnsi="Calibri" w:cs="Arial"/>
                <w:b/>
                <w:bCs/>
                <w:sz w:val="22"/>
                <w:szCs w:val="22"/>
              </w:rPr>
              <w:t xml:space="preserve">   </w:t>
            </w:r>
            <w:r w:rsidR="00940352" w:rsidRPr="00940352">
              <w:rPr>
                <w:rFonts w:ascii="Calibri" w:hAnsi="Calibri" w:cs="Arial"/>
                <w:b/>
                <w:bCs/>
                <w:sz w:val="22"/>
                <w:szCs w:val="22"/>
              </w:rPr>
              <w:t xml:space="preserve"> </w:t>
            </w:r>
            <w:r w:rsidRPr="00940352">
              <w:rPr>
                <w:rFonts w:ascii="Arial" w:hAnsi="Arial" w:cs="Arial"/>
                <w:bCs/>
                <w:sz w:val="22"/>
                <w:szCs w:val="22"/>
              </w:rPr>
              <w:t xml:space="preserve">Datix Incident reporting system </w:t>
            </w:r>
          </w:p>
          <w:p w:rsidR="00D90D09" w:rsidRPr="00940352" w:rsidRDefault="00D90D09" w:rsidP="00940352">
            <w:pPr>
              <w:numPr>
                <w:ilvl w:val="0"/>
                <w:numId w:val="32"/>
              </w:numPr>
              <w:spacing w:after="120"/>
              <w:ind w:right="-270" w:hanging="720"/>
              <w:rPr>
                <w:rFonts w:ascii="Arial" w:hAnsi="Arial" w:cs="Arial"/>
                <w:bCs/>
                <w:sz w:val="22"/>
                <w:szCs w:val="22"/>
              </w:rPr>
            </w:pPr>
            <w:r w:rsidRPr="00940352">
              <w:rPr>
                <w:rFonts w:ascii="Arial" w:hAnsi="Arial" w:cs="Arial"/>
                <w:bCs/>
                <w:sz w:val="22"/>
                <w:szCs w:val="22"/>
              </w:rPr>
              <w:t xml:space="preserve">Microsoft Office software </w:t>
            </w:r>
          </w:p>
          <w:p w:rsidR="00D90D09" w:rsidRPr="00940352" w:rsidRDefault="00940352" w:rsidP="00940352">
            <w:pPr>
              <w:numPr>
                <w:ilvl w:val="0"/>
                <w:numId w:val="34"/>
              </w:numPr>
              <w:spacing w:after="120"/>
              <w:ind w:right="-270" w:hanging="720"/>
              <w:rPr>
                <w:rFonts w:ascii="Arial" w:hAnsi="Arial" w:cs="Arial"/>
                <w:bCs/>
                <w:sz w:val="22"/>
                <w:szCs w:val="22"/>
              </w:rPr>
            </w:pPr>
            <w:r w:rsidRPr="00940352">
              <w:rPr>
                <w:rFonts w:ascii="Arial" w:hAnsi="Arial" w:cs="Arial"/>
                <w:bCs/>
                <w:sz w:val="22"/>
                <w:szCs w:val="22"/>
              </w:rPr>
              <w:t xml:space="preserve">LearnPro e learning </w:t>
            </w:r>
          </w:p>
          <w:p w:rsidR="00D90D09" w:rsidRPr="00F03866" w:rsidRDefault="00D90D09" w:rsidP="00940352">
            <w:pPr>
              <w:numPr>
                <w:ilvl w:val="0"/>
                <w:numId w:val="36"/>
              </w:numPr>
              <w:spacing w:after="120"/>
              <w:ind w:right="-270" w:hanging="720"/>
              <w:rPr>
                <w:rFonts w:ascii="Calibri" w:hAnsi="Calibri" w:cs="Arial"/>
                <w:b/>
                <w:bCs/>
              </w:rPr>
            </w:pPr>
            <w:r w:rsidRPr="00940352">
              <w:rPr>
                <w:rFonts w:ascii="Arial" w:hAnsi="Arial" w:cs="Arial"/>
                <w:bCs/>
                <w:sz w:val="22"/>
                <w:szCs w:val="22"/>
              </w:rPr>
              <w:t>TURAS</w:t>
            </w:r>
          </w:p>
        </w:tc>
      </w:tr>
      <w:tr w:rsidR="005E4048" w:rsidRPr="00F03866" w:rsidTr="008608A0">
        <w:tc>
          <w:tcPr>
            <w:tcW w:w="10173" w:type="dxa"/>
            <w:gridSpan w:val="2"/>
          </w:tcPr>
          <w:p w:rsidR="005E4048" w:rsidRPr="008608A0" w:rsidRDefault="005E4048">
            <w:pPr>
              <w:ind w:left="720" w:right="-270" w:hanging="720"/>
              <w:rPr>
                <w:rFonts w:ascii="Arial" w:hAnsi="Arial" w:cs="Arial"/>
                <w:b/>
                <w:bCs/>
              </w:rPr>
            </w:pPr>
            <w:r w:rsidRPr="008608A0">
              <w:rPr>
                <w:rFonts w:ascii="Arial" w:hAnsi="Arial" w:cs="Arial"/>
                <w:b/>
                <w:bCs/>
              </w:rPr>
              <w:lastRenderedPageBreak/>
              <w:t>7. DECISIONS AND JUDGEMENTS</w:t>
            </w:r>
          </w:p>
          <w:p w:rsidR="005E4048" w:rsidRPr="008608A0" w:rsidRDefault="005E4048">
            <w:pPr>
              <w:ind w:left="720" w:right="-270"/>
              <w:rPr>
                <w:rFonts w:ascii="Arial" w:hAnsi="Arial" w:cs="Arial"/>
                <w:b/>
                <w:bCs/>
              </w:rPr>
            </w:pPr>
          </w:p>
          <w:p w:rsidR="005E4048" w:rsidRDefault="005E4048" w:rsidP="002119BE">
            <w:pPr>
              <w:numPr>
                <w:ilvl w:val="0"/>
                <w:numId w:val="1"/>
              </w:numPr>
              <w:tabs>
                <w:tab w:val="clear" w:pos="1440"/>
              </w:tabs>
              <w:spacing w:after="120"/>
              <w:ind w:left="720" w:right="-108"/>
              <w:rPr>
                <w:rFonts w:ascii="Arial" w:hAnsi="Arial" w:cs="Arial"/>
                <w:bCs/>
                <w:sz w:val="22"/>
                <w:szCs w:val="22"/>
              </w:rPr>
            </w:pPr>
            <w:r w:rsidRPr="008608A0">
              <w:rPr>
                <w:rFonts w:ascii="Arial" w:hAnsi="Arial" w:cs="Arial"/>
                <w:bCs/>
                <w:sz w:val="22"/>
                <w:szCs w:val="22"/>
              </w:rPr>
              <w:t xml:space="preserve">The post holder should use the depth of knowledge and experienced gained in the performance of their duties to carry out both routine and complex analytical investigations and to interpret, validate and report results.  This will involve obtaining information from a variety of formats including microscopy, manual and automated analytical instrumentation and electronic data.  </w:t>
            </w:r>
          </w:p>
          <w:p w:rsidR="00573C08" w:rsidRPr="008608A0" w:rsidRDefault="00573C08" w:rsidP="00573C08">
            <w:pPr>
              <w:spacing w:after="120"/>
              <w:ind w:right="-108"/>
              <w:rPr>
                <w:rFonts w:ascii="Arial" w:hAnsi="Arial" w:cs="Arial"/>
                <w:bCs/>
                <w:sz w:val="22"/>
                <w:szCs w:val="22"/>
              </w:rPr>
            </w:pPr>
          </w:p>
          <w:p w:rsidR="005E4048" w:rsidRPr="008608A0" w:rsidRDefault="005E4048" w:rsidP="002119BE">
            <w:pPr>
              <w:numPr>
                <w:ilvl w:val="0"/>
                <w:numId w:val="1"/>
              </w:numPr>
              <w:tabs>
                <w:tab w:val="clear" w:pos="1440"/>
                <w:tab w:val="num" w:pos="360"/>
              </w:tabs>
              <w:spacing w:after="120"/>
              <w:ind w:left="720"/>
              <w:rPr>
                <w:rFonts w:ascii="Arial" w:hAnsi="Arial" w:cs="Arial"/>
                <w:sz w:val="22"/>
                <w:szCs w:val="22"/>
              </w:rPr>
            </w:pPr>
            <w:r w:rsidRPr="008608A0">
              <w:rPr>
                <w:rFonts w:ascii="Arial" w:hAnsi="Arial" w:cs="Arial"/>
                <w:sz w:val="22"/>
                <w:szCs w:val="22"/>
              </w:rPr>
              <w:t>The post holder must be able to act on his or her own initiative as well as part of a team and may have to deputise for more senior staff.</w:t>
            </w:r>
          </w:p>
          <w:p w:rsidR="005E4048" w:rsidRPr="008608A0" w:rsidRDefault="005E4048" w:rsidP="002119BE">
            <w:pPr>
              <w:numPr>
                <w:ilvl w:val="0"/>
                <w:numId w:val="1"/>
              </w:numPr>
              <w:tabs>
                <w:tab w:val="clear" w:pos="1440"/>
                <w:tab w:val="num" w:pos="360"/>
                <w:tab w:val="num" w:pos="720"/>
              </w:tabs>
              <w:spacing w:after="120"/>
              <w:ind w:left="720"/>
              <w:rPr>
                <w:rFonts w:ascii="Arial" w:hAnsi="Arial" w:cs="Arial"/>
                <w:sz w:val="22"/>
                <w:szCs w:val="22"/>
              </w:rPr>
            </w:pPr>
            <w:r w:rsidRPr="008608A0">
              <w:rPr>
                <w:rFonts w:ascii="Arial" w:hAnsi="Arial" w:cs="Arial"/>
                <w:sz w:val="22"/>
                <w:szCs w:val="22"/>
              </w:rPr>
              <w:t>The post holder must be able to use their own judgement and act on information received for the various aspects of their role including, scientific, personnel and safety issues.</w:t>
            </w:r>
          </w:p>
          <w:p w:rsidR="005E4048" w:rsidRPr="008608A0" w:rsidRDefault="005E4048" w:rsidP="002119BE">
            <w:pPr>
              <w:numPr>
                <w:ilvl w:val="0"/>
                <w:numId w:val="1"/>
              </w:numPr>
              <w:tabs>
                <w:tab w:val="clear" w:pos="1440"/>
                <w:tab w:val="num" w:pos="360"/>
                <w:tab w:val="num" w:pos="720"/>
              </w:tabs>
              <w:spacing w:after="120"/>
              <w:ind w:left="720"/>
              <w:rPr>
                <w:rFonts w:ascii="Arial" w:hAnsi="Arial" w:cs="Arial"/>
                <w:sz w:val="22"/>
                <w:szCs w:val="22"/>
              </w:rPr>
            </w:pPr>
            <w:r w:rsidRPr="008608A0">
              <w:rPr>
                <w:rFonts w:ascii="Arial" w:hAnsi="Arial" w:cs="Arial"/>
                <w:sz w:val="22"/>
                <w:szCs w:val="22"/>
              </w:rPr>
              <w:t>Assess quality control (QC) results and know the remedial action to take when QC failures invalidate test and assay results.</w:t>
            </w:r>
          </w:p>
          <w:p w:rsidR="005E4048" w:rsidRPr="008608A0" w:rsidRDefault="005E4048" w:rsidP="002119BE">
            <w:pPr>
              <w:numPr>
                <w:ilvl w:val="0"/>
                <w:numId w:val="1"/>
              </w:numPr>
              <w:tabs>
                <w:tab w:val="clear" w:pos="1440"/>
                <w:tab w:val="num" w:pos="360"/>
                <w:tab w:val="num" w:pos="720"/>
              </w:tabs>
              <w:spacing w:after="120"/>
              <w:ind w:left="720"/>
              <w:rPr>
                <w:rFonts w:ascii="Arial" w:hAnsi="Arial" w:cs="Arial"/>
                <w:sz w:val="22"/>
                <w:szCs w:val="22"/>
              </w:rPr>
            </w:pPr>
            <w:r w:rsidRPr="008608A0">
              <w:rPr>
                <w:rFonts w:ascii="Arial" w:hAnsi="Arial" w:cs="Arial"/>
                <w:sz w:val="22"/>
                <w:szCs w:val="22"/>
              </w:rPr>
              <w:t>Recognise clinical and non-clinical incidents or health and safety breaches and know how to deal with them.</w:t>
            </w:r>
          </w:p>
          <w:p w:rsidR="005E4048" w:rsidRPr="008608A0" w:rsidRDefault="005E4048" w:rsidP="002119BE">
            <w:pPr>
              <w:numPr>
                <w:ilvl w:val="0"/>
                <w:numId w:val="1"/>
              </w:numPr>
              <w:tabs>
                <w:tab w:val="clear" w:pos="1440"/>
                <w:tab w:val="num" w:pos="360"/>
                <w:tab w:val="num" w:pos="720"/>
              </w:tabs>
              <w:spacing w:after="120"/>
              <w:ind w:left="720"/>
              <w:rPr>
                <w:rFonts w:ascii="Arial" w:hAnsi="Arial" w:cs="Arial"/>
                <w:sz w:val="22"/>
                <w:szCs w:val="22"/>
              </w:rPr>
            </w:pPr>
            <w:r w:rsidRPr="008608A0">
              <w:rPr>
                <w:rFonts w:ascii="Arial" w:hAnsi="Arial" w:cs="Arial"/>
                <w:sz w:val="22"/>
                <w:szCs w:val="22"/>
              </w:rPr>
              <w:t>Participate in the evaluation and recommendations for new equipment</w:t>
            </w:r>
          </w:p>
          <w:p w:rsidR="005E4048" w:rsidRPr="008608A0" w:rsidRDefault="005E4048" w:rsidP="002119BE">
            <w:pPr>
              <w:pStyle w:val="BodyText2"/>
              <w:numPr>
                <w:ilvl w:val="0"/>
                <w:numId w:val="1"/>
              </w:numPr>
              <w:tabs>
                <w:tab w:val="clear" w:pos="1440"/>
                <w:tab w:val="num" w:pos="360"/>
                <w:tab w:val="num" w:pos="720"/>
              </w:tabs>
              <w:spacing w:after="120"/>
              <w:ind w:left="720"/>
              <w:jc w:val="left"/>
              <w:rPr>
                <w:rFonts w:ascii="Arial" w:hAnsi="Arial" w:cs="Arial"/>
                <w:b w:val="0"/>
                <w:sz w:val="22"/>
                <w:szCs w:val="22"/>
              </w:rPr>
            </w:pPr>
            <w:r w:rsidRPr="008608A0">
              <w:rPr>
                <w:rFonts w:ascii="Arial" w:hAnsi="Arial" w:cs="Arial"/>
                <w:b w:val="0"/>
                <w:sz w:val="22"/>
                <w:szCs w:val="22"/>
              </w:rPr>
              <w:t xml:space="preserve">Participate as required in the 24 hour working arrangement of the Department including weekends and public holidays.  This </w:t>
            </w:r>
            <w:r w:rsidR="002119BE" w:rsidRPr="008608A0">
              <w:rPr>
                <w:rFonts w:ascii="Arial" w:hAnsi="Arial" w:cs="Arial"/>
                <w:b w:val="0"/>
                <w:sz w:val="22"/>
                <w:szCs w:val="22"/>
              </w:rPr>
              <w:t>may</w:t>
            </w:r>
            <w:r w:rsidRPr="008608A0">
              <w:rPr>
                <w:rFonts w:ascii="Arial" w:hAnsi="Arial" w:cs="Arial"/>
                <w:b w:val="0"/>
                <w:sz w:val="22"/>
                <w:szCs w:val="22"/>
              </w:rPr>
              <w:t xml:space="preserve"> involve prolonged periods of working alone.</w:t>
            </w:r>
          </w:p>
          <w:p w:rsidR="005E4048" w:rsidRPr="008608A0" w:rsidRDefault="005E4048" w:rsidP="002119BE">
            <w:pPr>
              <w:numPr>
                <w:ilvl w:val="0"/>
                <w:numId w:val="1"/>
              </w:numPr>
              <w:tabs>
                <w:tab w:val="clear" w:pos="1440"/>
                <w:tab w:val="num" w:pos="360"/>
                <w:tab w:val="num" w:pos="720"/>
              </w:tabs>
              <w:spacing w:after="120"/>
              <w:ind w:left="720" w:right="-270"/>
              <w:rPr>
                <w:rFonts w:ascii="Arial" w:hAnsi="Arial" w:cs="Arial"/>
                <w:b/>
                <w:bCs/>
              </w:rPr>
            </w:pPr>
            <w:r w:rsidRPr="008608A0">
              <w:rPr>
                <w:rFonts w:ascii="Arial" w:hAnsi="Arial" w:cs="Arial"/>
                <w:sz w:val="22"/>
                <w:szCs w:val="22"/>
              </w:rPr>
              <w:t>The post holder must have the knowledge when to decide to refer to senior staff for advice</w:t>
            </w:r>
            <w:r w:rsidRPr="008608A0">
              <w:rPr>
                <w:rFonts w:ascii="Arial" w:hAnsi="Arial" w:cs="Arial"/>
                <w:b/>
                <w:sz w:val="22"/>
                <w:szCs w:val="22"/>
              </w:rPr>
              <w:t>.</w:t>
            </w:r>
          </w:p>
        </w:tc>
      </w:tr>
      <w:tr w:rsidR="005E4048" w:rsidRPr="00F03866" w:rsidTr="008608A0">
        <w:tc>
          <w:tcPr>
            <w:tcW w:w="10173" w:type="dxa"/>
            <w:gridSpan w:val="2"/>
          </w:tcPr>
          <w:p w:rsidR="008608A0" w:rsidRDefault="008608A0">
            <w:pPr>
              <w:pStyle w:val="BodyText"/>
              <w:ind w:left="720" w:hanging="720"/>
              <w:rPr>
                <w:rFonts w:cs="Arial"/>
                <w:b/>
                <w:bCs/>
                <w:sz w:val="24"/>
                <w:szCs w:val="24"/>
              </w:rPr>
            </w:pPr>
          </w:p>
          <w:p w:rsidR="005E4048" w:rsidRPr="008608A0" w:rsidRDefault="005E4048">
            <w:pPr>
              <w:pStyle w:val="BodyText"/>
              <w:ind w:left="720" w:hanging="720"/>
              <w:rPr>
                <w:rFonts w:cs="Arial"/>
                <w:b/>
                <w:bCs/>
                <w:sz w:val="24"/>
                <w:szCs w:val="24"/>
              </w:rPr>
            </w:pPr>
            <w:r w:rsidRPr="008608A0">
              <w:rPr>
                <w:rFonts w:cs="Arial"/>
                <w:b/>
                <w:bCs/>
                <w:sz w:val="24"/>
                <w:szCs w:val="24"/>
              </w:rPr>
              <w:t>8. COMMUNICATIONS AND RELATIONSHIPS</w:t>
            </w:r>
          </w:p>
          <w:p w:rsidR="008608A0" w:rsidRPr="008608A0" w:rsidRDefault="005E4048" w:rsidP="008608A0">
            <w:pPr>
              <w:pStyle w:val="BodyTextIndent2"/>
              <w:ind w:left="0"/>
              <w:rPr>
                <w:rFonts w:ascii="Arial" w:hAnsi="Arial" w:cs="Arial"/>
                <w:b w:val="0"/>
                <w:sz w:val="22"/>
                <w:szCs w:val="22"/>
              </w:rPr>
            </w:pPr>
            <w:r w:rsidRPr="008608A0">
              <w:rPr>
                <w:rFonts w:ascii="Arial" w:hAnsi="Arial" w:cs="Arial"/>
                <w:b w:val="0"/>
                <w:sz w:val="22"/>
                <w:szCs w:val="22"/>
              </w:rPr>
              <w:t>The post holder will;</w:t>
            </w:r>
          </w:p>
          <w:p w:rsidR="005E4048" w:rsidRPr="008608A0" w:rsidRDefault="005E4048" w:rsidP="008608A0">
            <w:pPr>
              <w:pStyle w:val="BodyTextIndent2"/>
              <w:numPr>
                <w:ilvl w:val="0"/>
                <w:numId w:val="3"/>
              </w:numPr>
              <w:tabs>
                <w:tab w:val="clear" w:pos="1440"/>
              </w:tabs>
              <w:spacing w:after="120"/>
              <w:ind w:left="720"/>
              <w:rPr>
                <w:rFonts w:ascii="Arial" w:hAnsi="Arial" w:cs="Arial"/>
                <w:b w:val="0"/>
                <w:sz w:val="22"/>
                <w:szCs w:val="22"/>
              </w:rPr>
            </w:pPr>
            <w:r w:rsidRPr="008608A0">
              <w:rPr>
                <w:rFonts w:ascii="Arial" w:hAnsi="Arial" w:cs="Arial"/>
                <w:b w:val="0"/>
                <w:sz w:val="22"/>
                <w:szCs w:val="22"/>
              </w:rPr>
              <w:t>Liaise and communicate with various grades of staff including colleagues from Haematology and other laboratory disciplines.  The post also requires that patient information be communicated accurately to service users including clinical and nursing staff, both verbally and in written format.</w:t>
            </w:r>
          </w:p>
          <w:p w:rsidR="005E4048" w:rsidRPr="008608A0" w:rsidRDefault="005E4048" w:rsidP="008608A0">
            <w:pPr>
              <w:pStyle w:val="BodyTextIndent2"/>
              <w:numPr>
                <w:ilvl w:val="0"/>
                <w:numId w:val="3"/>
              </w:numPr>
              <w:tabs>
                <w:tab w:val="clear" w:pos="1440"/>
              </w:tabs>
              <w:spacing w:after="120"/>
              <w:ind w:left="720"/>
              <w:rPr>
                <w:rFonts w:ascii="Arial" w:hAnsi="Arial" w:cs="Arial"/>
                <w:b w:val="0"/>
                <w:sz w:val="22"/>
                <w:szCs w:val="22"/>
              </w:rPr>
            </w:pPr>
            <w:r w:rsidRPr="008608A0">
              <w:rPr>
                <w:rFonts w:ascii="Arial" w:hAnsi="Arial" w:cs="Arial"/>
                <w:b w:val="0"/>
                <w:sz w:val="22"/>
                <w:szCs w:val="22"/>
              </w:rPr>
              <w:lastRenderedPageBreak/>
              <w:t>Provide explanation of laboratory information, including recommendations to senior laboratory staff, clinicians and other users.</w:t>
            </w:r>
          </w:p>
          <w:p w:rsidR="008608A0" w:rsidRPr="008608A0" w:rsidRDefault="005E4048" w:rsidP="008608A0">
            <w:pPr>
              <w:pStyle w:val="BodyTextIndent2"/>
              <w:numPr>
                <w:ilvl w:val="0"/>
                <w:numId w:val="3"/>
              </w:numPr>
              <w:tabs>
                <w:tab w:val="clear" w:pos="1440"/>
              </w:tabs>
              <w:ind w:left="720"/>
              <w:rPr>
                <w:rFonts w:ascii="Arial" w:hAnsi="Arial" w:cs="Arial"/>
                <w:b w:val="0"/>
                <w:sz w:val="22"/>
                <w:szCs w:val="22"/>
              </w:rPr>
            </w:pPr>
            <w:r w:rsidRPr="008608A0">
              <w:rPr>
                <w:rFonts w:ascii="Arial" w:hAnsi="Arial" w:cs="Arial"/>
                <w:b w:val="0"/>
                <w:sz w:val="22"/>
                <w:szCs w:val="22"/>
              </w:rPr>
              <w:t xml:space="preserve">Receive information from senior laboratory staff, clinicians and other users and take </w:t>
            </w:r>
          </w:p>
          <w:p w:rsidR="005E4048" w:rsidRPr="008608A0" w:rsidRDefault="005E4048" w:rsidP="008608A0">
            <w:pPr>
              <w:pStyle w:val="BodyTextIndent2"/>
              <w:ind w:left="709"/>
              <w:rPr>
                <w:rFonts w:ascii="Arial" w:hAnsi="Arial" w:cs="Arial"/>
                <w:b w:val="0"/>
                <w:sz w:val="22"/>
                <w:szCs w:val="22"/>
              </w:rPr>
            </w:pPr>
            <w:r w:rsidRPr="008608A0">
              <w:rPr>
                <w:rFonts w:ascii="Arial" w:hAnsi="Arial" w:cs="Arial"/>
                <w:b w:val="0"/>
                <w:sz w:val="22"/>
                <w:szCs w:val="22"/>
              </w:rPr>
              <w:t>appropriate action.</w:t>
            </w:r>
          </w:p>
          <w:p w:rsidR="005E4048" w:rsidRPr="008608A0" w:rsidRDefault="002119BE" w:rsidP="008608A0">
            <w:pPr>
              <w:pStyle w:val="BodyTextIndent2"/>
              <w:numPr>
                <w:ilvl w:val="0"/>
                <w:numId w:val="3"/>
              </w:numPr>
              <w:tabs>
                <w:tab w:val="clear" w:pos="1440"/>
              </w:tabs>
              <w:spacing w:after="120"/>
              <w:ind w:left="720"/>
              <w:rPr>
                <w:rFonts w:ascii="Arial" w:hAnsi="Arial" w:cs="Arial"/>
                <w:b w:val="0"/>
                <w:sz w:val="22"/>
                <w:szCs w:val="22"/>
              </w:rPr>
            </w:pPr>
            <w:r w:rsidRPr="008608A0">
              <w:rPr>
                <w:rFonts w:ascii="Arial" w:hAnsi="Arial" w:cs="Arial"/>
                <w:b w:val="0"/>
                <w:sz w:val="22"/>
                <w:szCs w:val="22"/>
              </w:rPr>
              <w:t>Interact</w:t>
            </w:r>
            <w:r w:rsidR="005E4048" w:rsidRPr="008608A0">
              <w:rPr>
                <w:rFonts w:ascii="Arial" w:hAnsi="Arial" w:cs="Arial"/>
                <w:b w:val="0"/>
                <w:sz w:val="22"/>
                <w:szCs w:val="22"/>
              </w:rPr>
              <w:t xml:space="preserve"> with service users concerning laboratory requests, often in highly stressed situations.</w:t>
            </w:r>
          </w:p>
          <w:p w:rsidR="005E4048" w:rsidRPr="008608A0" w:rsidRDefault="002119BE" w:rsidP="008608A0">
            <w:pPr>
              <w:pStyle w:val="BodyTextIndent2"/>
              <w:numPr>
                <w:ilvl w:val="0"/>
                <w:numId w:val="3"/>
              </w:numPr>
              <w:tabs>
                <w:tab w:val="clear" w:pos="1440"/>
              </w:tabs>
              <w:spacing w:after="120"/>
              <w:ind w:left="720"/>
              <w:rPr>
                <w:rFonts w:ascii="Arial" w:hAnsi="Arial" w:cs="Arial"/>
                <w:b w:val="0"/>
                <w:sz w:val="22"/>
                <w:szCs w:val="22"/>
              </w:rPr>
            </w:pPr>
            <w:r w:rsidRPr="008608A0">
              <w:rPr>
                <w:rFonts w:ascii="Arial" w:hAnsi="Arial" w:cs="Arial"/>
                <w:b w:val="0"/>
                <w:sz w:val="22"/>
                <w:szCs w:val="22"/>
              </w:rPr>
              <w:t>Participate</w:t>
            </w:r>
            <w:r w:rsidR="005E4048" w:rsidRPr="008608A0">
              <w:rPr>
                <w:rFonts w:ascii="Arial" w:hAnsi="Arial" w:cs="Arial"/>
                <w:b w:val="0"/>
                <w:sz w:val="22"/>
                <w:szCs w:val="22"/>
              </w:rPr>
              <w:t xml:space="preserve"> in Departmental meetings and contributes to effective communication within the department.</w:t>
            </w:r>
          </w:p>
          <w:p w:rsidR="005E4048" w:rsidRPr="008608A0" w:rsidRDefault="005E4048" w:rsidP="008608A0">
            <w:pPr>
              <w:numPr>
                <w:ilvl w:val="0"/>
                <w:numId w:val="3"/>
              </w:numPr>
              <w:tabs>
                <w:tab w:val="clear" w:pos="1440"/>
              </w:tabs>
              <w:spacing w:after="120"/>
              <w:ind w:left="720"/>
              <w:rPr>
                <w:rFonts w:ascii="Arial" w:hAnsi="Arial" w:cs="Arial"/>
                <w:bCs/>
                <w:sz w:val="22"/>
                <w:szCs w:val="22"/>
              </w:rPr>
            </w:pPr>
            <w:r w:rsidRPr="008608A0">
              <w:rPr>
                <w:rFonts w:ascii="Arial" w:hAnsi="Arial" w:cs="Arial"/>
                <w:bCs/>
                <w:sz w:val="22"/>
                <w:szCs w:val="22"/>
              </w:rPr>
              <w:t>Supervision and training is part of the duties and the post holder must be fluent in communicating instructions.</w:t>
            </w:r>
          </w:p>
          <w:p w:rsidR="005E4048" w:rsidRPr="008608A0" w:rsidRDefault="005E4048" w:rsidP="008608A0">
            <w:pPr>
              <w:numPr>
                <w:ilvl w:val="0"/>
                <w:numId w:val="3"/>
              </w:numPr>
              <w:tabs>
                <w:tab w:val="clear" w:pos="1440"/>
              </w:tabs>
              <w:spacing w:after="120"/>
              <w:ind w:left="720"/>
              <w:rPr>
                <w:rFonts w:ascii="Arial" w:hAnsi="Arial" w:cs="Arial"/>
                <w:bCs/>
                <w:sz w:val="22"/>
                <w:szCs w:val="22"/>
              </w:rPr>
            </w:pPr>
            <w:r w:rsidRPr="008608A0">
              <w:rPr>
                <w:rFonts w:ascii="Arial" w:hAnsi="Arial" w:cs="Arial"/>
                <w:bCs/>
                <w:sz w:val="22"/>
                <w:szCs w:val="22"/>
              </w:rPr>
              <w:t xml:space="preserve">The post holder may have direct contact with patients at POC and must demonstrate skill in both communication and patient confidentiality. </w:t>
            </w:r>
          </w:p>
          <w:p w:rsidR="005E4048" w:rsidRPr="008608A0" w:rsidRDefault="005E4048">
            <w:pPr>
              <w:pStyle w:val="BodyText"/>
              <w:ind w:left="720"/>
              <w:rPr>
                <w:rFonts w:cs="Arial"/>
                <w:b/>
                <w:bCs/>
                <w:sz w:val="24"/>
                <w:szCs w:val="24"/>
              </w:rPr>
            </w:pPr>
          </w:p>
        </w:tc>
      </w:tr>
      <w:tr w:rsidR="005E4048" w:rsidRPr="00F03866" w:rsidTr="008608A0">
        <w:tc>
          <w:tcPr>
            <w:tcW w:w="10173" w:type="dxa"/>
            <w:gridSpan w:val="2"/>
          </w:tcPr>
          <w:p w:rsidR="005E4048" w:rsidRPr="008608A0" w:rsidRDefault="005E4048">
            <w:pPr>
              <w:ind w:right="-270"/>
              <w:rPr>
                <w:rFonts w:ascii="Arial" w:hAnsi="Arial" w:cs="Arial"/>
                <w:b/>
                <w:bCs/>
              </w:rPr>
            </w:pPr>
            <w:r w:rsidRPr="008608A0">
              <w:rPr>
                <w:rFonts w:ascii="Arial" w:hAnsi="Arial" w:cs="Arial"/>
                <w:b/>
                <w:bCs/>
              </w:rPr>
              <w:lastRenderedPageBreak/>
              <w:t>9. PHYSICAL DEMANDS OF THE JOB</w:t>
            </w:r>
          </w:p>
          <w:p w:rsidR="008608A0" w:rsidRPr="00F03866" w:rsidRDefault="008608A0">
            <w:pPr>
              <w:ind w:right="-270"/>
              <w:rPr>
                <w:rFonts w:ascii="Calibri" w:hAnsi="Calibri" w:cs="Arial"/>
                <w:b/>
                <w:bCs/>
              </w:rPr>
            </w:pPr>
          </w:p>
          <w:p w:rsidR="005E4048" w:rsidRPr="008608A0" w:rsidRDefault="005E4048" w:rsidP="008608A0">
            <w:pPr>
              <w:numPr>
                <w:ilvl w:val="0"/>
                <w:numId w:val="4"/>
              </w:numPr>
              <w:tabs>
                <w:tab w:val="clear" w:pos="1440"/>
                <w:tab w:val="num" w:pos="720"/>
              </w:tabs>
              <w:spacing w:after="120"/>
              <w:ind w:left="720"/>
              <w:rPr>
                <w:rFonts w:ascii="Arial" w:hAnsi="Arial" w:cs="Arial"/>
                <w:sz w:val="22"/>
                <w:szCs w:val="22"/>
              </w:rPr>
            </w:pPr>
            <w:r w:rsidRPr="008608A0">
              <w:rPr>
                <w:rFonts w:ascii="Arial" w:hAnsi="Arial" w:cs="Arial"/>
                <w:sz w:val="22"/>
                <w:szCs w:val="22"/>
              </w:rPr>
              <w:t>Will constantly have to deal with hazardous material, both clinical and chemical and wear and use protective equipment.</w:t>
            </w:r>
          </w:p>
          <w:p w:rsidR="005E4048" w:rsidRPr="008608A0" w:rsidRDefault="005E4048" w:rsidP="008608A0">
            <w:pPr>
              <w:numPr>
                <w:ilvl w:val="0"/>
                <w:numId w:val="4"/>
              </w:numPr>
              <w:tabs>
                <w:tab w:val="clear" w:pos="1440"/>
                <w:tab w:val="num" w:pos="720"/>
              </w:tabs>
              <w:spacing w:after="120"/>
              <w:ind w:left="720"/>
              <w:rPr>
                <w:rFonts w:ascii="Arial" w:hAnsi="Arial" w:cs="Arial"/>
                <w:sz w:val="22"/>
                <w:szCs w:val="22"/>
              </w:rPr>
            </w:pPr>
            <w:r w:rsidRPr="008608A0">
              <w:rPr>
                <w:rFonts w:ascii="Arial" w:hAnsi="Arial" w:cs="Arial"/>
                <w:sz w:val="22"/>
                <w:szCs w:val="22"/>
              </w:rPr>
              <w:t>Risk of exposure from substances, many of which are potentially hazardous or carcinogenic.</w:t>
            </w:r>
          </w:p>
          <w:p w:rsidR="005E4048" w:rsidRPr="008608A0" w:rsidRDefault="005E4048" w:rsidP="008608A0">
            <w:pPr>
              <w:numPr>
                <w:ilvl w:val="0"/>
                <w:numId w:val="4"/>
              </w:numPr>
              <w:tabs>
                <w:tab w:val="clear" w:pos="1440"/>
                <w:tab w:val="num" w:pos="720"/>
              </w:tabs>
              <w:spacing w:after="120"/>
              <w:ind w:left="720"/>
              <w:rPr>
                <w:rFonts w:ascii="Arial" w:hAnsi="Arial" w:cs="Arial"/>
                <w:sz w:val="22"/>
                <w:szCs w:val="22"/>
              </w:rPr>
            </w:pPr>
            <w:r w:rsidRPr="008608A0">
              <w:rPr>
                <w:rFonts w:ascii="Arial" w:hAnsi="Arial" w:cs="Arial"/>
                <w:sz w:val="22"/>
                <w:szCs w:val="22"/>
              </w:rPr>
              <w:t>The concentration required performing routine and complex analysis that requires an extreme degree of accuracy and often with a high degree of urgency is a major factor.</w:t>
            </w:r>
          </w:p>
          <w:p w:rsidR="005E4048" w:rsidRPr="008608A0" w:rsidRDefault="005E4048" w:rsidP="008608A0">
            <w:pPr>
              <w:numPr>
                <w:ilvl w:val="0"/>
                <w:numId w:val="4"/>
              </w:numPr>
              <w:tabs>
                <w:tab w:val="clear" w:pos="1440"/>
                <w:tab w:val="num" w:pos="720"/>
              </w:tabs>
              <w:spacing w:after="120"/>
              <w:ind w:left="720"/>
              <w:rPr>
                <w:rFonts w:ascii="Arial" w:hAnsi="Arial" w:cs="Arial"/>
                <w:sz w:val="22"/>
                <w:szCs w:val="22"/>
              </w:rPr>
            </w:pPr>
            <w:r w:rsidRPr="008608A0">
              <w:rPr>
                <w:rFonts w:ascii="Arial" w:hAnsi="Arial" w:cs="Arial"/>
                <w:sz w:val="22"/>
                <w:szCs w:val="22"/>
              </w:rPr>
              <w:t>There is the pressure of responsibility when issuing blood and blood products to patients where any error can have disastrous consequences.</w:t>
            </w:r>
          </w:p>
          <w:p w:rsidR="005E4048" w:rsidRPr="008608A0" w:rsidRDefault="005E4048" w:rsidP="008608A0">
            <w:pPr>
              <w:numPr>
                <w:ilvl w:val="0"/>
                <w:numId w:val="4"/>
              </w:numPr>
              <w:tabs>
                <w:tab w:val="clear" w:pos="1440"/>
                <w:tab w:val="num" w:pos="720"/>
              </w:tabs>
              <w:spacing w:after="120"/>
              <w:ind w:left="720"/>
              <w:rPr>
                <w:rFonts w:ascii="Arial" w:hAnsi="Arial" w:cs="Arial"/>
                <w:sz w:val="22"/>
                <w:szCs w:val="22"/>
              </w:rPr>
            </w:pPr>
            <w:r w:rsidRPr="008608A0">
              <w:rPr>
                <w:rFonts w:ascii="Arial" w:hAnsi="Arial" w:cs="Arial"/>
                <w:sz w:val="22"/>
                <w:szCs w:val="22"/>
              </w:rPr>
              <w:lastRenderedPageBreak/>
              <w:t>Constant use of VDU and keyboard.</w:t>
            </w:r>
          </w:p>
          <w:p w:rsidR="005E4048" w:rsidRPr="008608A0" w:rsidRDefault="005E4048" w:rsidP="008608A0">
            <w:pPr>
              <w:numPr>
                <w:ilvl w:val="0"/>
                <w:numId w:val="4"/>
              </w:numPr>
              <w:tabs>
                <w:tab w:val="clear" w:pos="1440"/>
                <w:tab w:val="num" w:pos="720"/>
              </w:tabs>
              <w:spacing w:after="120"/>
              <w:ind w:left="720"/>
              <w:rPr>
                <w:rFonts w:ascii="Arial" w:hAnsi="Arial" w:cs="Arial"/>
                <w:sz w:val="22"/>
                <w:szCs w:val="22"/>
              </w:rPr>
            </w:pPr>
            <w:r w:rsidRPr="008608A0">
              <w:rPr>
                <w:rFonts w:ascii="Arial" w:hAnsi="Arial" w:cs="Arial"/>
                <w:sz w:val="22"/>
                <w:szCs w:val="22"/>
              </w:rPr>
              <w:t>Management of large quantities of numerical data, requiring intense concentration to interpret.</w:t>
            </w:r>
          </w:p>
          <w:p w:rsidR="005E4048" w:rsidRPr="008608A0" w:rsidRDefault="005E4048" w:rsidP="008608A0">
            <w:pPr>
              <w:numPr>
                <w:ilvl w:val="0"/>
                <w:numId w:val="4"/>
              </w:numPr>
              <w:tabs>
                <w:tab w:val="clear" w:pos="1440"/>
                <w:tab w:val="num" w:pos="720"/>
              </w:tabs>
              <w:spacing w:after="120"/>
              <w:ind w:left="720"/>
              <w:rPr>
                <w:rFonts w:ascii="Arial" w:hAnsi="Arial" w:cs="Arial"/>
                <w:sz w:val="22"/>
                <w:szCs w:val="22"/>
              </w:rPr>
            </w:pPr>
            <w:r w:rsidRPr="008608A0">
              <w:rPr>
                <w:rFonts w:ascii="Arial" w:hAnsi="Arial" w:cs="Arial"/>
                <w:sz w:val="22"/>
                <w:szCs w:val="22"/>
              </w:rPr>
              <w:t>Maintaining the service in the event of adverse events e.g. System or equipment failure.</w:t>
            </w:r>
          </w:p>
          <w:p w:rsidR="005E4048" w:rsidRPr="008608A0" w:rsidRDefault="005E4048" w:rsidP="008608A0">
            <w:pPr>
              <w:numPr>
                <w:ilvl w:val="0"/>
                <w:numId w:val="4"/>
              </w:numPr>
              <w:tabs>
                <w:tab w:val="clear" w:pos="1440"/>
                <w:tab w:val="num" w:pos="720"/>
              </w:tabs>
              <w:spacing w:after="120"/>
              <w:ind w:left="720"/>
              <w:rPr>
                <w:rFonts w:ascii="Arial" w:hAnsi="Arial" w:cs="Arial"/>
                <w:sz w:val="22"/>
                <w:szCs w:val="22"/>
              </w:rPr>
            </w:pPr>
            <w:r w:rsidRPr="008608A0">
              <w:rPr>
                <w:rFonts w:ascii="Arial" w:hAnsi="Arial" w:cs="Arial"/>
                <w:sz w:val="22"/>
                <w:szCs w:val="22"/>
              </w:rPr>
              <w:t>Participating in an essential 24 hour on site service, often working alone.</w:t>
            </w:r>
          </w:p>
          <w:p w:rsidR="005E4048" w:rsidRPr="008608A0" w:rsidRDefault="005E4048" w:rsidP="008608A0">
            <w:pPr>
              <w:numPr>
                <w:ilvl w:val="0"/>
                <w:numId w:val="4"/>
              </w:numPr>
              <w:tabs>
                <w:tab w:val="clear" w:pos="1440"/>
                <w:tab w:val="num" w:pos="720"/>
              </w:tabs>
              <w:spacing w:after="120"/>
              <w:ind w:left="720"/>
              <w:rPr>
                <w:rFonts w:ascii="Arial" w:hAnsi="Arial" w:cs="Arial"/>
                <w:sz w:val="22"/>
                <w:szCs w:val="22"/>
              </w:rPr>
            </w:pPr>
            <w:r w:rsidRPr="008608A0">
              <w:rPr>
                <w:rFonts w:ascii="Arial" w:hAnsi="Arial" w:cs="Arial"/>
                <w:sz w:val="22"/>
                <w:szCs w:val="22"/>
              </w:rPr>
              <w:t>The need to multitask as demand dictates.</w:t>
            </w:r>
          </w:p>
          <w:p w:rsidR="005E4048" w:rsidRPr="008608A0" w:rsidRDefault="005E4048" w:rsidP="008608A0">
            <w:pPr>
              <w:numPr>
                <w:ilvl w:val="0"/>
                <w:numId w:val="4"/>
              </w:numPr>
              <w:tabs>
                <w:tab w:val="clear" w:pos="1440"/>
                <w:tab w:val="num" w:pos="720"/>
              </w:tabs>
              <w:spacing w:after="120"/>
              <w:ind w:left="720"/>
              <w:rPr>
                <w:rFonts w:ascii="Arial" w:hAnsi="Arial" w:cs="Arial"/>
                <w:sz w:val="22"/>
                <w:szCs w:val="22"/>
              </w:rPr>
            </w:pPr>
            <w:r w:rsidRPr="008608A0">
              <w:rPr>
                <w:rFonts w:ascii="Arial" w:hAnsi="Arial" w:cs="Arial"/>
                <w:sz w:val="22"/>
                <w:szCs w:val="22"/>
              </w:rPr>
              <w:t>Lifting and moving equipment, reagent stock and waste material.</w:t>
            </w:r>
          </w:p>
          <w:p w:rsidR="005E4048" w:rsidRPr="008608A0" w:rsidRDefault="005E4048" w:rsidP="008608A0">
            <w:pPr>
              <w:numPr>
                <w:ilvl w:val="0"/>
                <w:numId w:val="4"/>
              </w:numPr>
              <w:tabs>
                <w:tab w:val="clear" w:pos="1440"/>
                <w:tab w:val="num" w:pos="720"/>
              </w:tabs>
              <w:spacing w:after="120"/>
              <w:ind w:left="720"/>
              <w:rPr>
                <w:rFonts w:ascii="Arial" w:hAnsi="Arial" w:cs="Arial"/>
                <w:sz w:val="22"/>
                <w:szCs w:val="22"/>
              </w:rPr>
            </w:pPr>
            <w:r w:rsidRPr="008608A0">
              <w:rPr>
                <w:rFonts w:ascii="Arial" w:hAnsi="Arial" w:cs="Arial"/>
                <w:sz w:val="22"/>
                <w:szCs w:val="22"/>
              </w:rPr>
              <w:t>Prolonged microscopic examination of material requiring a high degree of accurate interpretation skill.</w:t>
            </w:r>
          </w:p>
          <w:p w:rsidR="005E4048" w:rsidRPr="008608A0" w:rsidRDefault="005E4048" w:rsidP="008608A0">
            <w:pPr>
              <w:numPr>
                <w:ilvl w:val="0"/>
                <w:numId w:val="4"/>
              </w:numPr>
              <w:tabs>
                <w:tab w:val="clear" w:pos="1440"/>
                <w:tab w:val="num" w:pos="720"/>
              </w:tabs>
              <w:spacing w:after="120"/>
              <w:ind w:left="720"/>
              <w:rPr>
                <w:rFonts w:ascii="Arial" w:hAnsi="Arial" w:cs="Arial"/>
                <w:sz w:val="22"/>
                <w:szCs w:val="22"/>
              </w:rPr>
            </w:pPr>
            <w:r w:rsidRPr="008608A0">
              <w:rPr>
                <w:rFonts w:ascii="Arial" w:hAnsi="Arial" w:cs="Arial"/>
                <w:sz w:val="22"/>
                <w:szCs w:val="22"/>
              </w:rPr>
              <w:t xml:space="preserve">Near patient testing involves interacting with patients in sometimes distressing situations. </w:t>
            </w:r>
          </w:p>
          <w:p w:rsidR="005E4048" w:rsidRPr="00F03866" w:rsidRDefault="005E4048">
            <w:pPr>
              <w:ind w:right="-270"/>
              <w:rPr>
                <w:rFonts w:ascii="Calibri" w:hAnsi="Calibri" w:cs="Arial"/>
                <w:b/>
                <w:bCs/>
              </w:rPr>
            </w:pPr>
          </w:p>
        </w:tc>
      </w:tr>
      <w:tr w:rsidR="005E4048" w:rsidRPr="00F03866" w:rsidTr="008608A0">
        <w:tc>
          <w:tcPr>
            <w:tcW w:w="10173" w:type="dxa"/>
            <w:gridSpan w:val="2"/>
          </w:tcPr>
          <w:p w:rsidR="008608A0" w:rsidRDefault="008608A0">
            <w:pPr>
              <w:ind w:right="-270"/>
              <w:rPr>
                <w:rFonts w:ascii="Calibri" w:hAnsi="Calibri" w:cs="Arial"/>
                <w:b/>
                <w:bCs/>
              </w:rPr>
            </w:pPr>
          </w:p>
          <w:p w:rsidR="005E4048" w:rsidRPr="008608A0" w:rsidRDefault="005E4048">
            <w:pPr>
              <w:ind w:right="-270"/>
              <w:rPr>
                <w:rFonts w:ascii="Arial" w:hAnsi="Arial" w:cs="Arial"/>
                <w:b/>
                <w:bCs/>
              </w:rPr>
            </w:pPr>
            <w:r w:rsidRPr="008608A0">
              <w:rPr>
                <w:rFonts w:ascii="Arial" w:hAnsi="Arial" w:cs="Arial"/>
                <w:b/>
                <w:bCs/>
              </w:rPr>
              <w:t>10. MOST CHALLENGING/DIFFICULT PARTS OF THE JOB</w:t>
            </w:r>
          </w:p>
          <w:p w:rsidR="008608A0" w:rsidRPr="00F03866" w:rsidRDefault="008608A0">
            <w:pPr>
              <w:ind w:right="-270"/>
              <w:rPr>
                <w:rFonts w:ascii="Calibri" w:hAnsi="Calibri" w:cs="Arial"/>
                <w:b/>
                <w:bCs/>
              </w:rPr>
            </w:pPr>
          </w:p>
          <w:p w:rsidR="005E4048" w:rsidRPr="008608A0" w:rsidRDefault="005E4048" w:rsidP="008608A0">
            <w:pPr>
              <w:numPr>
                <w:ilvl w:val="0"/>
                <w:numId w:val="5"/>
              </w:numPr>
              <w:tabs>
                <w:tab w:val="clear" w:pos="1440"/>
                <w:tab w:val="num" w:pos="720"/>
              </w:tabs>
              <w:spacing w:after="120"/>
              <w:ind w:left="720" w:right="-108"/>
              <w:rPr>
                <w:rFonts w:ascii="Arial" w:hAnsi="Arial" w:cs="Arial"/>
                <w:bCs/>
                <w:sz w:val="22"/>
                <w:szCs w:val="22"/>
              </w:rPr>
            </w:pPr>
            <w:r w:rsidRPr="008608A0">
              <w:rPr>
                <w:rFonts w:ascii="Arial" w:hAnsi="Arial" w:cs="Arial"/>
                <w:bCs/>
                <w:sz w:val="22"/>
                <w:szCs w:val="22"/>
              </w:rPr>
              <w:t>Coping with the constant pressure to provide rapid, accurate results and products within a demand led service.</w:t>
            </w:r>
          </w:p>
          <w:p w:rsidR="005E4048" w:rsidRPr="008608A0" w:rsidRDefault="005E4048" w:rsidP="008608A0">
            <w:pPr>
              <w:numPr>
                <w:ilvl w:val="0"/>
                <w:numId w:val="5"/>
              </w:numPr>
              <w:tabs>
                <w:tab w:val="clear" w:pos="1440"/>
                <w:tab w:val="num" w:pos="720"/>
              </w:tabs>
              <w:spacing w:after="120"/>
              <w:ind w:left="720" w:right="-108"/>
              <w:rPr>
                <w:rFonts w:ascii="Arial" w:hAnsi="Arial" w:cs="Arial"/>
                <w:bCs/>
                <w:sz w:val="22"/>
                <w:szCs w:val="22"/>
              </w:rPr>
            </w:pPr>
            <w:r w:rsidRPr="008608A0">
              <w:rPr>
                <w:rFonts w:ascii="Arial" w:hAnsi="Arial" w:cs="Arial"/>
                <w:bCs/>
                <w:sz w:val="22"/>
                <w:szCs w:val="22"/>
              </w:rPr>
              <w:t>Making complex decisions about the clinical significance of results taking the specimen, age and gender, previous result history and relevant clinical details.</w:t>
            </w:r>
          </w:p>
          <w:p w:rsidR="005E4048" w:rsidRPr="008608A0" w:rsidRDefault="005E4048" w:rsidP="008608A0">
            <w:pPr>
              <w:numPr>
                <w:ilvl w:val="0"/>
                <w:numId w:val="5"/>
              </w:numPr>
              <w:tabs>
                <w:tab w:val="clear" w:pos="1440"/>
                <w:tab w:val="num" w:pos="720"/>
              </w:tabs>
              <w:spacing w:after="120"/>
              <w:ind w:left="720" w:right="-108"/>
              <w:rPr>
                <w:rFonts w:ascii="Arial" w:hAnsi="Arial" w:cs="Arial"/>
                <w:bCs/>
                <w:sz w:val="22"/>
                <w:szCs w:val="22"/>
              </w:rPr>
            </w:pPr>
            <w:r w:rsidRPr="008608A0">
              <w:rPr>
                <w:rFonts w:ascii="Arial" w:hAnsi="Arial" w:cs="Arial"/>
                <w:bCs/>
                <w:sz w:val="22"/>
                <w:szCs w:val="22"/>
              </w:rPr>
              <w:t>Dealing with staff issues and delegation of duties.</w:t>
            </w:r>
          </w:p>
          <w:p w:rsidR="005E4048" w:rsidRPr="008608A0" w:rsidRDefault="005E4048" w:rsidP="008608A0">
            <w:pPr>
              <w:numPr>
                <w:ilvl w:val="0"/>
                <w:numId w:val="5"/>
              </w:numPr>
              <w:tabs>
                <w:tab w:val="clear" w:pos="1440"/>
                <w:tab w:val="num" w:pos="720"/>
              </w:tabs>
              <w:spacing w:after="120"/>
              <w:ind w:left="720" w:right="-108"/>
              <w:rPr>
                <w:rFonts w:ascii="Arial" w:hAnsi="Arial" w:cs="Arial"/>
                <w:bCs/>
                <w:sz w:val="22"/>
                <w:szCs w:val="22"/>
              </w:rPr>
            </w:pPr>
            <w:r w:rsidRPr="008608A0">
              <w:rPr>
                <w:rFonts w:ascii="Arial" w:hAnsi="Arial" w:cs="Arial"/>
                <w:bCs/>
                <w:sz w:val="22"/>
                <w:szCs w:val="22"/>
              </w:rPr>
              <w:t>Prioritisation of urgent requests and clinical emergencies.</w:t>
            </w:r>
          </w:p>
          <w:p w:rsidR="005E4048" w:rsidRPr="008608A0" w:rsidRDefault="005E4048" w:rsidP="008608A0">
            <w:pPr>
              <w:numPr>
                <w:ilvl w:val="0"/>
                <w:numId w:val="5"/>
              </w:numPr>
              <w:tabs>
                <w:tab w:val="clear" w:pos="1440"/>
                <w:tab w:val="num" w:pos="720"/>
              </w:tabs>
              <w:spacing w:after="120"/>
              <w:ind w:left="720" w:right="-108"/>
              <w:rPr>
                <w:rFonts w:ascii="Calibri" w:hAnsi="Calibri" w:cs="Arial"/>
                <w:b/>
                <w:bCs/>
              </w:rPr>
            </w:pPr>
            <w:r w:rsidRPr="008608A0">
              <w:rPr>
                <w:rFonts w:ascii="Arial" w:hAnsi="Arial" w:cs="Arial"/>
                <w:bCs/>
                <w:sz w:val="22"/>
                <w:szCs w:val="22"/>
              </w:rPr>
              <w:lastRenderedPageBreak/>
              <w:t>Coping with the knowledge that scientific, technical, clerical and interpretative errors will have consequences for patients; this is especially relevant for staff working in hospital blood banking.</w:t>
            </w:r>
          </w:p>
          <w:p w:rsidR="008608A0" w:rsidRDefault="008608A0" w:rsidP="008608A0">
            <w:pPr>
              <w:spacing w:after="120"/>
              <w:ind w:right="-108"/>
              <w:rPr>
                <w:rFonts w:ascii="Arial" w:hAnsi="Arial" w:cs="Arial"/>
                <w:bCs/>
                <w:sz w:val="22"/>
                <w:szCs w:val="22"/>
              </w:rPr>
            </w:pPr>
          </w:p>
          <w:p w:rsidR="008608A0" w:rsidRDefault="008608A0" w:rsidP="008608A0">
            <w:pPr>
              <w:spacing w:after="120"/>
              <w:ind w:right="-108"/>
              <w:rPr>
                <w:rFonts w:ascii="Arial" w:hAnsi="Arial" w:cs="Arial"/>
                <w:bCs/>
                <w:sz w:val="22"/>
                <w:szCs w:val="22"/>
              </w:rPr>
            </w:pPr>
          </w:p>
          <w:p w:rsidR="008608A0" w:rsidRPr="00F03866" w:rsidRDefault="008608A0" w:rsidP="008608A0">
            <w:pPr>
              <w:spacing w:after="120"/>
              <w:ind w:right="-108"/>
              <w:rPr>
                <w:rFonts w:ascii="Calibri" w:hAnsi="Calibri" w:cs="Arial"/>
                <w:b/>
                <w:bCs/>
              </w:rPr>
            </w:pPr>
          </w:p>
        </w:tc>
      </w:tr>
      <w:tr w:rsidR="005E4048" w:rsidRPr="00F03866" w:rsidTr="008608A0">
        <w:tc>
          <w:tcPr>
            <w:tcW w:w="10173" w:type="dxa"/>
            <w:gridSpan w:val="2"/>
          </w:tcPr>
          <w:p w:rsidR="008608A0" w:rsidRDefault="008608A0" w:rsidP="008608A0">
            <w:pPr>
              <w:ind w:left="792" w:right="-270"/>
              <w:rPr>
                <w:rFonts w:ascii="Arial" w:hAnsi="Arial" w:cs="Arial"/>
                <w:b/>
                <w:bCs/>
              </w:rPr>
            </w:pPr>
          </w:p>
          <w:p w:rsidR="005E4048" w:rsidRPr="008608A0" w:rsidRDefault="005E4048">
            <w:pPr>
              <w:numPr>
                <w:ilvl w:val="0"/>
                <w:numId w:val="7"/>
              </w:numPr>
              <w:ind w:right="-270"/>
              <w:rPr>
                <w:rFonts w:ascii="Arial" w:hAnsi="Arial" w:cs="Arial"/>
                <w:b/>
                <w:bCs/>
              </w:rPr>
            </w:pPr>
            <w:r w:rsidRPr="008608A0">
              <w:rPr>
                <w:rFonts w:ascii="Arial" w:hAnsi="Arial" w:cs="Arial"/>
                <w:b/>
                <w:bCs/>
              </w:rPr>
              <w:t>KNOWLEDGE, TRAINING AND E</w:t>
            </w:r>
            <w:r w:rsidR="008608A0" w:rsidRPr="008608A0">
              <w:rPr>
                <w:rFonts w:ascii="Arial" w:hAnsi="Arial" w:cs="Arial"/>
                <w:b/>
                <w:bCs/>
              </w:rPr>
              <w:t xml:space="preserve">XPERIENCE REQUIRED </w:t>
            </w:r>
          </w:p>
          <w:p w:rsidR="005E4048" w:rsidRPr="00F03866" w:rsidRDefault="005E4048">
            <w:pPr>
              <w:ind w:left="360" w:right="-270"/>
              <w:rPr>
                <w:rFonts w:ascii="Calibri" w:hAnsi="Calibri" w:cs="Arial"/>
                <w:b/>
                <w:bCs/>
              </w:rPr>
            </w:pPr>
          </w:p>
          <w:p w:rsidR="005E4048" w:rsidRPr="008608A0" w:rsidRDefault="005E4048" w:rsidP="008608A0">
            <w:pPr>
              <w:numPr>
                <w:ilvl w:val="0"/>
                <w:numId w:val="6"/>
              </w:numPr>
              <w:tabs>
                <w:tab w:val="clear" w:pos="1440"/>
                <w:tab w:val="num" w:pos="900"/>
              </w:tabs>
              <w:spacing w:after="120"/>
              <w:ind w:left="900" w:hanging="540"/>
              <w:rPr>
                <w:rFonts w:ascii="Arial" w:hAnsi="Arial" w:cs="Arial"/>
                <w:sz w:val="22"/>
                <w:szCs w:val="22"/>
              </w:rPr>
            </w:pPr>
            <w:r w:rsidRPr="008608A0">
              <w:rPr>
                <w:rFonts w:ascii="Arial" w:hAnsi="Arial" w:cs="Arial"/>
                <w:sz w:val="22"/>
                <w:szCs w:val="22"/>
              </w:rPr>
              <w:t>Must have an appropriate BSc Honours degree or equivalent acceptable for Health</w:t>
            </w:r>
            <w:r w:rsidR="008608A0" w:rsidRPr="008608A0">
              <w:rPr>
                <w:rFonts w:ascii="Arial" w:hAnsi="Arial" w:cs="Arial"/>
                <w:sz w:val="22"/>
                <w:szCs w:val="22"/>
              </w:rPr>
              <w:t xml:space="preserve"> and Care Professions</w:t>
            </w:r>
            <w:r w:rsidRPr="008608A0">
              <w:rPr>
                <w:rFonts w:ascii="Arial" w:hAnsi="Arial" w:cs="Arial"/>
                <w:sz w:val="22"/>
                <w:szCs w:val="22"/>
              </w:rPr>
              <w:t xml:space="preserve"> Council Registration.</w:t>
            </w:r>
          </w:p>
          <w:p w:rsidR="005E4048" w:rsidRPr="008608A0" w:rsidRDefault="005E4048" w:rsidP="008608A0">
            <w:pPr>
              <w:numPr>
                <w:ilvl w:val="0"/>
                <w:numId w:val="6"/>
              </w:numPr>
              <w:tabs>
                <w:tab w:val="clear" w:pos="1440"/>
                <w:tab w:val="num" w:pos="900"/>
              </w:tabs>
              <w:spacing w:after="120"/>
              <w:ind w:left="900" w:hanging="540"/>
              <w:rPr>
                <w:rFonts w:ascii="Arial" w:hAnsi="Arial" w:cs="Arial"/>
                <w:sz w:val="22"/>
                <w:szCs w:val="22"/>
              </w:rPr>
            </w:pPr>
            <w:r w:rsidRPr="008608A0">
              <w:rPr>
                <w:rFonts w:ascii="Arial" w:hAnsi="Arial" w:cs="Arial"/>
                <w:sz w:val="22"/>
                <w:szCs w:val="22"/>
              </w:rPr>
              <w:t>Must be registered to practice as a Biomedical Scientist with the H</w:t>
            </w:r>
            <w:r w:rsidR="008608A0" w:rsidRPr="008608A0">
              <w:rPr>
                <w:rFonts w:ascii="Arial" w:hAnsi="Arial" w:cs="Arial"/>
                <w:sz w:val="22"/>
                <w:szCs w:val="22"/>
              </w:rPr>
              <w:t>C</w:t>
            </w:r>
            <w:r w:rsidRPr="008608A0">
              <w:rPr>
                <w:rFonts w:ascii="Arial" w:hAnsi="Arial" w:cs="Arial"/>
                <w:sz w:val="22"/>
                <w:szCs w:val="22"/>
              </w:rPr>
              <w:t>PC.</w:t>
            </w:r>
          </w:p>
          <w:p w:rsidR="005E4048" w:rsidRPr="008608A0" w:rsidRDefault="005E4048" w:rsidP="008608A0">
            <w:pPr>
              <w:numPr>
                <w:ilvl w:val="0"/>
                <w:numId w:val="6"/>
              </w:numPr>
              <w:tabs>
                <w:tab w:val="clear" w:pos="1440"/>
                <w:tab w:val="num" w:pos="900"/>
              </w:tabs>
              <w:spacing w:after="120"/>
              <w:ind w:left="900" w:hanging="540"/>
              <w:rPr>
                <w:rFonts w:ascii="Arial" w:hAnsi="Arial" w:cs="Arial"/>
                <w:sz w:val="22"/>
                <w:szCs w:val="22"/>
              </w:rPr>
            </w:pPr>
            <w:r w:rsidRPr="008608A0">
              <w:rPr>
                <w:rFonts w:ascii="Arial" w:hAnsi="Arial" w:cs="Arial"/>
                <w:sz w:val="22"/>
                <w:szCs w:val="22"/>
              </w:rPr>
              <w:t>Must have a minimum of two years post registration practical experience of working in a Haematology laboratory.</w:t>
            </w:r>
          </w:p>
          <w:p w:rsidR="005E4048" w:rsidRPr="008608A0" w:rsidRDefault="005E4048" w:rsidP="008608A0">
            <w:pPr>
              <w:numPr>
                <w:ilvl w:val="0"/>
                <w:numId w:val="6"/>
              </w:numPr>
              <w:tabs>
                <w:tab w:val="clear" w:pos="1440"/>
                <w:tab w:val="num" w:pos="900"/>
              </w:tabs>
              <w:spacing w:after="120"/>
              <w:ind w:left="900" w:hanging="540"/>
              <w:rPr>
                <w:rFonts w:ascii="Arial" w:hAnsi="Arial" w:cs="Arial"/>
                <w:sz w:val="22"/>
                <w:szCs w:val="22"/>
              </w:rPr>
            </w:pPr>
            <w:r w:rsidRPr="008608A0">
              <w:rPr>
                <w:rFonts w:ascii="Arial" w:hAnsi="Arial" w:cs="Arial"/>
                <w:sz w:val="22"/>
                <w:szCs w:val="22"/>
              </w:rPr>
              <w:t>Participation in an approved Continuing Professional Development Scheme.</w:t>
            </w:r>
          </w:p>
          <w:p w:rsidR="005E4048" w:rsidRPr="008608A0" w:rsidRDefault="005E4048" w:rsidP="008608A0">
            <w:pPr>
              <w:numPr>
                <w:ilvl w:val="0"/>
                <w:numId w:val="6"/>
              </w:numPr>
              <w:tabs>
                <w:tab w:val="clear" w:pos="1440"/>
                <w:tab w:val="num" w:pos="900"/>
              </w:tabs>
              <w:spacing w:after="120"/>
              <w:ind w:left="900" w:right="-270" w:hanging="540"/>
              <w:rPr>
                <w:rFonts w:ascii="Arial" w:hAnsi="Arial" w:cs="Arial"/>
                <w:sz w:val="22"/>
                <w:szCs w:val="22"/>
              </w:rPr>
            </w:pPr>
            <w:r w:rsidRPr="008608A0">
              <w:rPr>
                <w:rFonts w:ascii="Arial" w:hAnsi="Arial" w:cs="Arial"/>
                <w:sz w:val="22"/>
                <w:szCs w:val="22"/>
              </w:rPr>
              <w:t>Must have knowledge of SOPs and local and divisional policies and procedures including Health and Safety.</w:t>
            </w:r>
          </w:p>
          <w:p w:rsidR="005E4048" w:rsidRPr="008608A0" w:rsidRDefault="005E4048" w:rsidP="008608A0">
            <w:pPr>
              <w:numPr>
                <w:ilvl w:val="0"/>
                <w:numId w:val="6"/>
              </w:numPr>
              <w:tabs>
                <w:tab w:val="clear" w:pos="1440"/>
                <w:tab w:val="num" w:pos="900"/>
              </w:tabs>
              <w:spacing w:after="120"/>
              <w:ind w:left="900" w:right="-270" w:hanging="540"/>
              <w:rPr>
                <w:rFonts w:ascii="Arial" w:hAnsi="Arial" w:cs="Arial"/>
                <w:bCs/>
                <w:sz w:val="22"/>
                <w:szCs w:val="22"/>
              </w:rPr>
            </w:pPr>
            <w:r w:rsidRPr="008608A0">
              <w:rPr>
                <w:rFonts w:ascii="Arial" w:hAnsi="Arial" w:cs="Arial"/>
                <w:sz w:val="22"/>
                <w:szCs w:val="22"/>
              </w:rPr>
              <w:t>Knowledge of laboratory computing procedures.</w:t>
            </w:r>
          </w:p>
          <w:p w:rsidR="005E4048" w:rsidRPr="00F03866" w:rsidRDefault="005E4048">
            <w:pPr>
              <w:ind w:right="-270"/>
              <w:rPr>
                <w:rFonts w:ascii="Calibri" w:hAnsi="Calibri" w:cs="Arial"/>
                <w:b/>
                <w:bCs/>
              </w:rPr>
            </w:pPr>
          </w:p>
        </w:tc>
      </w:tr>
      <w:tr w:rsidR="005E4048" w:rsidRPr="00F03866" w:rsidTr="008608A0">
        <w:trPr>
          <w:trHeight w:val="2438"/>
        </w:trPr>
        <w:tc>
          <w:tcPr>
            <w:tcW w:w="7668" w:type="dxa"/>
          </w:tcPr>
          <w:p w:rsidR="008608A0" w:rsidRDefault="008608A0">
            <w:pPr>
              <w:ind w:right="-270"/>
              <w:rPr>
                <w:rFonts w:ascii="Arial" w:hAnsi="Arial" w:cs="Arial"/>
                <w:b/>
                <w:bCs/>
                <w:sz w:val="22"/>
                <w:szCs w:val="22"/>
              </w:rPr>
            </w:pPr>
          </w:p>
          <w:p w:rsidR="005E4048" w:rsidRPr="008608A0" w:rsidRDefault="005E4048">
            <w:pPr>
              <w:ind w:right="-270"/>
              <w:rPr>
                <w:rFonts w:ascii="Arial" w:hAnsi="Arial" w:cs="Arial"/>
                <w:b/>
                <w:bCs/>
                <w:sz w:val="22"/>
                <w:szCs w:val="22"/>
              </w:rPr>
            </w:pPr>
            <w:r w:rsidRPr="008608A0">
              <w:rPr>
                <w:rFonts w:ascii="Arial" w:hAnsi="Arial" w:cs="Arial"/>
                <w:b/>
                <w:bCs/>
                <w:sz w:val="22"/>
                <w:szCs w:val="22"/>
              </w:rPr>
              <w:t>12. JOB DESCRIPTION AGREEMENT</w:t>
            </w:r>
          </w:p>
          <w:p w:rsidR="005E4048" w:rsidRPr="008608A0" w:rsidRDefault="005E4048">
            <w:pPr>
              <w:tabs>
                <w:tab w:val="left" w:pos="630"/>
              </w:tabs>
              <w:ind w:right="-270"/>
              <w:rPr>
                <w:rFonts w:ascii="Arial" w:hAnsi="Arial" w:cs="Arial"/>
                <w:b/>
                <w:bCs/>
                <w:sz w:val="22"/>
                <w:szCs w:val="22"/>
              </w:rPr>
            </w:pPr>
          </w:p>
          <w:p w:rsidR="005E4048" w:rsidRPr="008608A0" w:rsidRDefault="005E4048">
            <w:pPr>
              <w:pStyle w:val="BodyText"/>
              <w:spacing w:line="264" w:lineRule="auto"/>
              <w:rPr>
                <w:rFonts w:cs="Arial"/>
                <w:sz w:val="22"/>
                <w:szCs w:val="22"/>
              </w:rPr>
            </w:pPr>
            <w:r w:rsidRPr="008608A0">
              <w:rPr>
                <w:rFonts w:cs="Arial"/>
                <w:sz w:val="22"/>
                <w:szCs w:val="22"/>
              </w:rPr>
              <w:t>A separate job description will need to be signed off by each jobholder to whom the job description applies.</w:t>
            </w:r>
          </w:p>
          <w:p w:rsidR="005E4048" w:rsidRPr="008608A0" w:rsidRDefault="005E4048">
            <w:pPr>
              <w:tabs>
                <w:tab w:val="left" w:pos="630"/>
              </w:tabs>
              <w:ind w:right="-270"/>
              <w:rPr>
                <w:rFonts w:ascii="Arial" w:hAnsi="Arial" w:cs="Arial"/>
                <w:b/>
                <w:bCs/>
                <w:sz w:val="22"/>
                <w:szCs w:val="22"/>
              </w:rPr>
            </w:pPr>
          </w:p>
          <w:p w:rsidR="005E4048" w:rsidRPr="008608A0" w:rsidRDefault="005E4048">
            <w:pPr>
              <w:ind w:right="-270"/>
              <w:rPr>
                <w:rFonts w:ascii="Arial" w:hAnsi="Arial" w:cs="Arial"/>
                <w:b/>
                <w:bCs/>
                <w:sz w:val="22"/>
                <w:szCs w:val="22"/>
              </w:rPr>
            </w:pPr>
            <w:r w:rsidRPr="008608A0">
              <w:rPr>
                <w:rFonts w:ascii="Arial" w:hAnsi="Arial" w:cs="Arial"/>
                <w:b/>
                <w:bCs/>
                <w:sz w:val="22"/>
                <w:szCs w:val="22"/>
              </w:rPr>
              <w:t xml:space="preserve"> Job Holder’s Signature:</w:t>
            </w:r>
          </w:p>
          <w:p w:rsidR="005E4048" w:rsidRPr="008608A0" w:rsidRDefault="005E4048">
            <w:pPr>
              <w:ind w:right="-270"/>
              <w:rPr>
                <w:rFonts w:ascii="Arial" w:hAnsi="Arial" w:cs="Arial"/>
                <w:b/>
                <w:bCs/>
                <w:sz w:val="22"/>
                <w:szCs w:val="22"/>
              </w:rPr>
            </w:pPr>
          </w:p>
          <w:p w:rsidR="005E4048" w:rsidRPr="008608A0" w:rsidRDefault="005E4048">
            <w:pPr>
              <w:ind w:right="-270"/>
              <w:rPr>
                <w:rFonts w:ascii="Arial" w:hAnsi="Arial" w:cs="Arial"/>
                <w:b/>
                <w:bCs/>
                <w:sz w:val="22"/>
                <w:szCs w:val="22"/>
              </w:rPr>
            </w:pPr>
            <w:r w:rsidRPr="008608A0">
              <w:rPr>
                <w:rFonts w:ascii="Arial" w:hAnsi="Arial" w:cs="Arial"/>
                <w:b/>
                <w:bCs/>
                <w:sz w:val="22"/>
                <w:szCs w:val="22"/>
              </w:rPr>
              <w:t xml:space="preserve"> Head of Department Signature:</w:t>
            </w:r>
          </w:p>
          <w:p w:rsidR="005E4048" w:rsidRPr="008608A0" w:rsidRDefault="005E4048">
            <w:pPr>
              <w:ind w:right="-270"/>
              <w:rPr>
                <w:rFonts w:ascii="Arial" w:hAnsi="Arial" w:cs="Arial"/>
                <w:b/>
                <w:bCs/>
                <w:sz w:val="22"/>
                <w:szCs w:val="22"/>
              </w:rPr>
            </w:pPr>
            <w:r w:rsidRPr="008608A0">
              <w:rPr>
                <w:rFonts w:ascii="Arial" w:hAnsi="Arial" w:cs="Arial"/>
                <w:b/>
                <w:bCs/>
                <w:sz w:val="22"/>
                <w:szCs w:val="22"/>
              </w:rPr>
              <w:t xml:space="preserve">        </w:t>
            </w:r>
          </w:p>
          <w:p w:rsidR="005E4048" w:rsidRPr="008608A0" w:rsidRDefault="005E4048">
            <w:pPr>
              <w:ind w:right="-270"/>
              <w:rPr>
                <w:rFonts w:ascii="Arial" w:hAnsi="Arial" w:cs="Arial"/>
                <w:b/>
                <w:bCs/>
                <w:sz w:val="22"/>
                <w:szCs w:val="22"/>
              </w:rPr>
            </w:pPr>
          </w:p>
          <w:p w:rsidR="005E4048" w:rsidRPr="008608A0" w:rsidRDefault="005E4048">
            <w:pPr>
              <w:ind w:right="-270"/>
              <w:rPr>
                <w:rFonts w:ascii="Arial" w:hAnsi="Arial" w:cs="Arial"/>
                <w:b/>
                <w:bCs/>
                <w:sz w:val="22"/>
                <w:szCs w:val="22"/>
              </w:rPr>
            </w:pPr>
            <w:r w:rsidRPr="008608A0">
              <w:rPr>
                <w:rFonts w:ascii="Arial" w:hAnsi="Arial" w:cs="Arial"/>
                <w:b/>
                <w:bCs/>
                <w:sz w:val="22"/>
                <w:szCs w:val="22"/>
              </w:rPr>
              <w:t xml:space="preserve">      </w:t>
            </w:r>
          </w:p>
        </w:tc>
        <w:tc>
          <w:tcPr>
            <w:tcW w:w="2505" w:type="dxa"/>
          </w:tcPr>
          <w:p w:rsidR="005E4048" w:rsidRPr="008608A0" w:rsidRDefault="005E4048">
            <w:pPr>
              <w:ind w:right="-270"/>
              <w:rPr>
                <w:rFonts w:ascii="Arial" w:hAnsi="Arial" w:cs="Arial"/>
                <w:b/>
                <w:bCs/>
                <w:sz w:val="22"/>
                <w:szCs w:val="22"/>
              </w:rPr>
            </w:pPr>
          </w:p>
          <w:p w:rsidR="005E4048" w:rsidRPr="008608A0" w:rsidRDefault="005E4048">
            <w:pPr>
              <w:ind w:right="-270"/>
              <w:rPr>
                <w:rFonts w:ascii="Arial" w:hAnsi="Arial" w:cs="Arial"/>
                <w:b/>
                <w:bCs/>
                <w:sz w:val="22"/>
                <w:szCs w:val="22"/>
              </w:rPr>
            </w:pPr>
          </w:p>
          <w:p w:rsidR="005E4048" w:rsidRPr="008608A0" w:rsidRDefault="005E4048">
            <w:pPr>
              <w:ind w:right="-270"/>
              <w:rPr>
                <w:rFonts w:ascii="Arial" w:hAnsi="Arial" w:cs="Arial"/>
                <w:b/>
                <w:bCs/>
                <w:sz w:val="22"/>
                <w:szCs w:val="22"/>
              </w:rPr>
            </w:pPr>
          </w:p>
          <w:p w:rsidR="005E4048" w:rsidRPr="008608A0" w:rsidRDefault="005E4048">
            <w:pPr>
              <w:ind w:right="-270"/>
              <w:rPr>
                <w:rFonts w:ascii="Arial" w:hAnsi="Arial" w:cs="Arial"/>
                <w:b/>
                <w:bCs/>
                <w:sz w:val="22"/>
                <w:szCs w:val="22"/>
              </w:rPr>
            </w:pPr>
          </w:p>
          <w:p w:rsidR="005E4048" w:rsidRPr="008608A0" w:rsidRDefault="005E4048">
            <w:pPr>
              <w:ind w:right="-270"/>
              <w:rPr>
                <w:rFonts w:ascii="Arial" w:hAnsi="Arial" w:cs="Arial"/>
                <w:b/>
                <w:bCs/>
                <w:sz w:val="22"/>
                <w:szCs w:val="22"/>
              </w:rPr>
            </w:pPr>
          </w:p>
          <w:p w:rsidR="005E4048" w:rsidRPr="008608A0" w:rsidRDefault="005E4048">
            <w:pPr>
              <w:ind w:right="-270"/>
              <w:rPr>
                <w:rFonts w:ascii="Arial" w:hAnsi="Arial" w:cs="Arial"/>
                <w:b/>
                <w:bCs/>
                <w:sz w:val="22"/>
                <w:szCs w:val="22"/>
              </w:rPr>
            </w:pPr>
          </w:p>
          <w:p w:rsidR="008608A0" w:rsidRDefault="008608A0">
            <w:pPr>
              <w:ind w:right="-270"/>
              <w:rPr>
                <w:rFonts w:ascii="Arial" w:hAnsi="Arial" w:cs="Arial"/>
                <w:b/>
                <w:bCs/>
                <w:sz w:val="22"/>
                <w:szCs w:val="22"/>
              </w:rPr>
            </w:pPr>
          </w:p>
          <w:p w:rsidR="005E4048" w:rsidRPr="008608A0" w:rsidRDefault="005E4048">
            <w:pPr>
              <w:ind w:right="-270"/>
              <w:rPr>
                <w:rFonts w:ascii="Arial" w:hAnsi="Arial" w:cs="Arial"/>
                <w:b/>
                <w:bCs/>
                <w:sz w:val="22"/>
                <w:szCs w:val="22"/>
              </w:rPr>
            </w:pPr>
            <w:r w:rsidRPr="008608A0">
              <w:rPr>
                <w:rFonts w:ascii="Arial" w:hAnsi="Arial" w:cs="Arial"/>
                <w:b/>
                <w:bCs/>
                <w:sz w:val="22"/>
                <w:szCs w:val="22"/>
              </w:rPr>
              <w:t>Date:</w:t>
            </w:r>
          </w:p>
          <w:p w:rsidR="005E4048" w:rsidRPr="008608A0" w:rsidRDefault="005E4048">
            <w:pPr>
              <w:ind w:right="-270"/>
              <w:rPr>
                <w:rFonts w:ascii="Arial" w:hAnsi="Arial" w:cs="Arial"/>
                <w:b/>
                <w:bCs/>
                <w:sz w:val="22"/>
                <w:szCs w:val="22"/>
              </w:rPr>
            </w:pPr>
          </w:p>
          <w:p w:rsidR="005E4048" w:rsidRPr="008608A0" w:rsidRDefault="005E4048">
            <w:pPr>
              <w:ind w:right="-270"/>
              <w:rPr>
                <w:rFonts w:ascii="Arial" w:hAnsi="Arial" w:cs="Arial"/>
                <w:b/>
                <w:bCs/>
                <w:sz w:val="22"/>
                <w:szCs w:val="22"/>
              </w:rPr>
            </w:pPr>
            <w:r w:rsidRPr="008608A0">
              <w:rPr>
                <w:rFonts w:ascii="Arial" w:hAnsi="Arial" w:cs="Arial"/>
                <w:b/>
                <w:bCs/>
                <w:sz w:val="22"/>
                <w:szCs w:val="22"/>
              </w:rPr>
              <w:t>Date:</w:t>
            </w:r>
          </w:p>
        </w:tc>
      </w:tr>
    </w:tbl>
    <w:p w:rsidR="005E4048" w:rsidRPr="00F03866" w:rsidRDefault="005E4048">
      <w:pPr>
        <w:ind w:right="-360"/>
        <w:jc w:val="center"/>
        <w:rPr>
          <w:rFonts w:ascii="Calibri" w:hAnsi="Calibri" w:cs="Arial"/>
          <w:b/>
          <w:bCs/>
        </w:rPr>
      </w:pPr>
    </w:p>
    <w:p w:rsidR="005E4048" w:rsidRPr="00F03866" w:rsidRDefault="005E4048">
      <w:pPr>
        <w:ind w:right="-360"/>
        <w:jc w:val="center"/>
        <w:rPr>
          <w:rFonts w:ascii="Calibri" w:hAnsi="Calibri" w:cs="Arial"/>
          <w:b/>
          <w:bCs/>
        </w:rPr>
      </w:pPr>
    </w:p>
    <w:p w:rsidR="005E4048" w:rsidRPr="00F03866" w:rsidRDefault="005E4048">
      <w:pPr>
        <w:ind w:right="-360"/>
        <w:jc w:val="center"/>
        <w:rPr>
          <w:rFonts w:ascii="Calibri" w:hAnsi="Calibri" w:cs="Arial"/>
          <w:b/>
          <w:bCs/>
        </w:rPr>
      </w:pPr>
    </w:p>
    <w:p w:rsidR="008608A0" w:rsidRPr="00F03866" w:rsidRDefault="008608A0" w:rsidP="00D90D09">
      <w:pPr>
        <w:ind w:right="-360"/>
        <w:rPr>
          <w:rFonts w:ascii="Calibri" w:hAnsi="Calibri" w:cs="Arial"/>
          <w:b/>
          <w:bCs/>
        </w:rPr>
      </w:pPr>
    </w:p>
    <w:p w:rsidR="005E4048" w:rsidRDefault="005E4048">
      <w:pPr>
        <w:ind w:right="-360"/>
        <w:jc w:val="center"/>
        <w:rPr>
          <w:rFonts w:ascii="Calibri" w:hAnsi="Calibri" w:cs="Arial"/>
          <w:b/>
          <w:bCs/>
        </w:rPr>
      </w:pPr>
    </w:p>
    <w:p w:rsidR="008608A0" w:rsidRDefault="008608A0">
      <w:pPr>
        <w:ind w:right="-360"/>
        <w:jc w:val="center"/>
        <w:rPr>
          <w:rFonts w:ascii="Calibri" w:hAnsi="Calibri" w:cs="Arial"/>
          <w:b/>
          <w:bCs/>
        </w:rPr>
      </w:pPr>
    </w:p>
    <w:p w:rsidR="005E4048" w:rsidRDefault="005E4048" w:rsidP="008608A0">
      <w:pPr>
        <w:ind w:right="-360"/>
        <w:rPr>
          <w:rFonts w:ascii="Calibri" w:hAnsi="Calibri" w:cs="Arial"/>
          <w:b/>
          <w:bCs/>
        </w:rPr>
      </w:pPr>
    </w:p>
    <w:p w:rsidR="00573C08" w:rsidRDefault="00573C08" w:rsidP="008608A0">
      <w:pPr>
        <w:ind w:right="-360"/>
        <w:rPr>
          <w:rFonts w:ascii="Calibri" w:hAnsi="Calibri" w:cs="Arial"/>
          <w:b/>
          <w:bCs/>
        </w:rPr>
      </w:pPr>
    </w:p>
    <w:p w:rsidR="00573C08" w:rsidRDefault="00573C08" w:rsidP="008608A0">
      <w:pPr>
        <w:ind w:right="-360"/>
        <w:rPr>
          <w:rFonts w:ascii="Calibri" w:hAnsi="Calibri" w:cs="Arial"/>
          <w:b/>
          <w:bCs/>
        </w:rPr>
      </w:pPr>
    </w:p>
    <w:p w:rsidR="00573C08" w:rsidRDefault="00573C08" w:rsidP="008608A0">
      <w:pPr>
        <w:ind w:right="-360"/>
        <w:rPr>
          <w:rFonts w:ascii="Calibri" w:hAnsi="Calibri" w:cs="Arial"/>
          <w:b/>
          <w:bCs/>
        </w:rPr>
      </w:pPr>
    </w:p>
    <w:p w:rsidR="00573C08" w:rsidRDefault="00573C08" w:rsidP="008608A0">
      <w:pPr>
        <w:ind w:right="-360"/>
        <w:rPr>
          <w:rFonts w:ascii="Calibri" w:hAnsi="Calibri" w:cs="Arial"/>
          <w:b/>
          <w:bCs/>
        </w:rPr>
      </w:pPr>
    </w:p>
    <w:p w:rsidR="00573C08" w:rsidRDefault="00573C08" w:rsidP="008608A0">
      <w:pPr>
        <w:ind w:right="-360"/>
        <w:rPr>
          <w:rFonts w:ascii="Calibri" w:hAnsi="Calibri" w:cs="Arial"/>
          <w:b/>
          <w:bCs/>
        </w:rPr>
      </w:pPr>
    </w:p>
    <w:p w:rsidR="00573C08" w:rsidRDefault="00573C08" w:rsidP="008608A0">
      <w:pPr>
        <w:ind w:right="-360"/>
        <w:rPr>
          <w:rFonts w:ascii="Calibri" w:hAnsi="Calibri" w:cs="Arial"/>
          <w:b/>
          <w:bCs/>
        </w:rPr>
      </w:pPr>
    </w:p>
    <w:p w:rsidR="00573C08" w:rsidRDefault="00573C08" w:rsidP="008608A0">
      <w:pPr>
        <w:ind w:right="-360"/>
        <w:rPr>
          <w:rFonts w:ascii="Calibri" w:hAnsi="Calibri" w:cs="Arial"/>
          <w:b/>
          <w:bCs/>
        </w:rPr>
      </w:pPr>
    </w:p>
    <w:p w:rsidR="00573C08" w:rsidRDefault="00573C08" w:rsidP="008608A0">
      <w:pPr>
        <w:ind w:right="-360"/>
        <w:rPr>
          <w:rFonts w:ascii="Calibri" w:hAnsi="Calibri" w:cs="Arial"/>
          <w:b/>
          <w:bCs/>
        </w:rPr>
      </w:pPr>
    </w:p>
    <w:p w:rsidR="00573C08" w:rsidRDefault="00573C08" w:rsidP="008608A0">
      <w:pPr>
        <w:ind w:right="-360"/>
        <w:rPr>
          <w:rFonts w:ascii="Calibri" w:hAnsi="Calibri" w:cs="Arial"/>
          <w:b/>
          <w:bCs/>
        </w:rPr>
      </w:pPr>
    </w:p>
    <w:p w:rsidR="00573C08" w:rsidRDefault="00573C08" w:rsidP="008608A0">
      <w:pPr>
        <w:ind w:right="-360"/>
        <w:rPr>
          <w:rFonts w:ascii="Calibri" w:hAnsi="Calibri" w:cs="Arial"/>
          <w:b/>
          <w:bCs/>
        </w:rPr>
      </w:pPr>
    </w:p>
    <w:p w:rsidR="00573C08" w:rsidRDefault="00573C08" w:rsidP="008608A0">
      <w:pPr>
        <w:ind w:right="-360"/>
        <w:rPr>
          <w:rFonts w:ascii="Calibri" w:hAnsi="Calibri" w:cs="Arial"/>
          <w:b/>
          <w:bCs/>
        </w:rPr>
      </w:pPr>
    </w:p>
    <w:p w:rsidR="00573C08" w:rsidRDefault="00573C08" w:rsidP="008608A0">
      <w:pPr>
        <w:ind w:right="-360"/>
        <w:rPr>
          <w:rFonts w:ascii="Calibri" w:hAnsi="Calibri" w:cs="Arial"/>
          <w:b/>
          <w:bCs/>
        </w:rPr>
      </w:pPr>
    </w:p>
    <w:p w:rsidR="00573C08" w:rsidRDefault="00573C08" w:rsidP="008608A0">
      <w:pPr>
        <w:ind w:right="-360"/>
        <w:rPr>
          <w:rFonts w:ascii="Calibri" w:hAnsi="Calibri" w:cs="Arial"/>
          <w:b/>
          <w:bCs/>
        </w:rPr>
      </w:pPr>
    </w:p>
    <w:p w:rsidR="00573C08" w:rsidRDefault="00573C08" w:rsidP="008608A0">
      <w:pPr>
        <w:ind w:right="-360"/>
        <w:rPr>
          <w:rFonts w:ascii="Calibri" w:hAnsi="Calibri" w:cs="Arial"/>
          <w:b/>
          <w:bCs/>
        </w:rPr>
      </w:pPr>
    </w:p>
    <w:p w:rsidR="00573C08" w:rsidRDefault="00573C08" w:rsidP="008608A0">
      <w:pPr>
        <w:ind w:right="-360"/>
        <w:rPr>
          <w:rFonts w:ascii="Calibri" w:hAnsi="Calibri" w:cs="Arial"/>
          <w:b/>
          <w:bCs/>
        </w:rPr>
      </w:pPr>
    </w:p>
    <w:p w:rsidR="00573C08" w:rsidRDefault="00573C08" w:rsidP="008608A0">
      <w:pPr>
        <w:ind w:right="-360"/>
        <w:rPr>
          <w:rFonts w:ascii="Calibri" w:hAnsi="Calibri" w:cs="Arial"/>
          <w:b/>
          <w:bCs/>
        </w:rPr>
      </w:pPr>
    </w:p>
    <w:p w:rsidR="00573C08" w:rsidRDefault="00573C08" w:rsidP="008608A0">
      <w:pPr>
        <w:ind w:right="-360"/>
        <w:rPr>
          <w:rFonts w:ascii="Calibri" w:hAnsi="Calibri" w:cs="Arial"/>
          <w:b/>
          <w:bCs/>
        </w:rPr>
      </w:pPr>
    </w:p>
    <w:p w:rsidR="00573C08" w:rsidRDefault="00573C08" w:rsidP="008608A0">
      <w:pPr>
        <w:ind w:right="-360"/>
        <w:rPr>
          <w:rFonts w:ascii="Calibri" w:hAnsi="Calibri" w:cs="Arial"/>
          <w:b/>
          <w:bCs/>
        </w:rPr>
      </w:pPr>
    </w:p>
    <w:p w:rsidR="00573C08" w:rsidRDefault="00573C08" w:rsidP="008608A0">
      <w:pPr>
        <w:ind w:right="-360"/>
        <w:rPr>
          <w:rFonts w:ascii="Calibri" w:hAnsi="Calibri" w:cs="Arial"/>
          <w:b/>
          <w:bCs/>
        </w:rPr>
      </w:pPr>
    </w:p>
    <w:p w:rsidR="00573C08" w:rsidRDefault="00573C08" w:rsidP="008608A0">
      <w:pPr>
        <w:ind w:right="-360"/>
        <w:rPr>
          <w:rFonts w:ascii="Calibri" w:hAnsi="Calibri" w:cs="Arial"/>
          <w:b/>
          <w:bCs/>
        </w:rPr>
      </w:pPr>
    </w:p>
    <w:p w:rsidR="00573C08" w:rsidRDefault="00573C08" w:rsidP="008608A0">
      <w:pPr>
        <w:ind w:right="-360"/>
        <w:rPr>
          <w:rFonts w:ascii="Calibri" w:hAnsi="Calibri" w:cs="Arial"/>
          <w:b/>
          <w:bCs/>
        </w:rPr>
      </w:pPr>
    </w:p>
    <w:p w:rsidR="00573C08" w:rsidRDefault="00573C08" w:rsidP="008608A0">
      <w:pPr>
        <w:ind w:right="-360"/>
        <w:rPr>
          <w:rFonts w:ascii="Calibri" w:hAnsi="Calibri" w:cs="Arial"/>
          <w:b/>
          <w:bCs/>
        </w:rPr>
      </w:pPr>
    </w:p>
    <w:p w:rsidR="00573C08" w:rsidRDefault="00573C08" w:rsidP="008608A0">
      <w:pPr>
        <w:ind w:right="-360"/>
        <w:rPr>
          <w:rFonts w:ascii="Calibri" w:hAnsi="Calibri" w:cs="Arial"/>
          <w:b/>
          <w:bCs/>
        </w:rPr>
      </w:pPr>
    </w:p>
    <w:p w:rsidR="00573C08" w:rsidRDefault="00573C08" w:rsidP="008608A0">
      <w:pPr>
        <w:ind w:right="-360"/>
        <w:rPr>
          <w:rFonts w:ascii="Calibri" w:hAnsi="Calibri" w:cs="Arial"/>
          <w:b/>
          <w:bCs/>
        </w:rPr>
      </w:pPr>
    </w:p>
    <w:p w:rsidR="00573C08" w:rsidRDefault="00573C08" w:rsidP="008608A0">
      <w:pPr>
        <w:ind w:right="-360"/>
        <w:rPr>
          <w:rFonts w:ascii="Calibri" w:hAnsi="Calibri" w:cs="Arial"/>
          <w:b/>
          <w:bCs/>
        </w:rPr>
      </w:pPr>
    </w:p>
    <w:p w:rsidR="00573C08" w:rsidRPr="00F03866" w:rsidRDefault="00573C08" w:rsidP="008608A0">
      <w:pPr>
        <w:ind w:right="-360"/>
        <w:rPr>
          <w:rFonts w:ascii="Calibri" w:hAnsi="Calibri" w:cs="Arial"/>
          <w:b/>
          <w:bCs/>
        </w:rPr>
      </w:pPr>
    </w:p>
    <w:p w:rsidR="005E4048" w:rsidRPr="00F03866" w:rsidRDefault="005E4048">
      <w:pPr>
        <w:ind w:right="-360"/>
        <w:jc w:val="center"/>
        <w:rPr>
          <w:rFonts w:ascii="Calibri" w:hAnsi="Calibri" w:cs="Arial"/>
          <w:b/>
          <w:bCs/>
        </w:rPr>
      </w:pPr>
    </w:p>
    <w:p w:rsidR="005E4048" w:rsidRPr="00F03866" w:rsidRDefault="005E4048">
      <w:pPr>
        <w:ind w:right="-360"/>
        <w:jc w:val="center"/>
        <w:rPr>
          <w:rFonts w:ascii="Calibri" w:hAnsi="Calibri" w:cs="Arial"/>
          <w:b/>
          <w:bCs/>
        </w:rPr>
      </w:pPr>
    </w:p>
    <w:p w:rsidR="005E4048" w:rsidRPr="00F03866" w:rsidRDefault="005E4048">
      <w:pPr>
        <w:ind w:right="-360"/>
        <w:jc w:val="center"/>
        <w:rPr>
          <w:rFonts w:ascii="Calibri" w:hAnsi="Calibri" w:cs="Arial"/>
          <w:b/>
          <w:bCs/>
        </w:rPr>
      </w:pPr>
    </w:p>
    <w:p w:rsidR="005E4048" w:rsidRPr="00F03866" w:rsidRDefault="005E4048">
      <w:pPr>
        <w:ind w:right="-360"/>
        <w:jc w:val="center"/>
        <w:rPr>
          <w:rFonts w:ascii="Calibri" w:hAnsi="Calibri" w:cs="Arial"/>
          <w:b/>
          <w:bCs/>
        </w:rPr>
      </w:pPr>
      <w:r w:rsidRPr="00F03866">
        <w:rPr>
          <w:rFonts w:ascii="Calibri" w:hAnsi="Calibri" w:cs="Arial"/>
          <w:b/>
          <w:bCs/>
        </w:rPr>
        <w:t>JOB DESCRIPTION APPENDIX –</w:t>
      </w:r>
    </w:p>
    <w:p w:rsidR="005E4048" w:rsidRPr="00F03866" w:rsidRDefault="005E4048">
      <w:pPr>
        <w:ind w:right="-360"/>
        <w:jc w:val="center"/>
        <w:rPr>
          <w:rFonts w:ascii="Calibri" w:hAnsi="Calibri" w:cs="Arial"/>
          <w:b/>
          <w:bCs/>
        </w:rPr>
      </w:pPr>
      <w:r w:rsidRPr="00F03866">
        <w:rPr>
          <w:rFonts w:ascii="Calibri" w:hAnsi="Calibri" w:cs="Arial"/>
          <w:b/>
          <w:bCs/>
        </w:rPr>
        <w:t>ADDITIONAL ROLES AND RESPONSIBILITIES</w:t>
      </w:r>
    </w:p>
    <w:p w:rsidR="005E4048" w:rsidRPr="00F03866" w:rsidRDefault="005E4048">
      <w:pPr>
        <w:ind w:right="-360"/>
        <w:rPr>
          <w:rFonts w:ascii="Calibri" w:hAnsi="Calibri" w:cs="Arial"/>
          <w:b/>
          <w:bCs/>
        </w:rPr>
      </w:pPr>
    </w:p>
    <w:p w:rsidR="005E4048" w:rsidRPr="00F03866" w:rsidRDefault="005E4048">
      <w:pPr>
        <w:ind w:right="-360"/>
        <w:rPr>
          <w:rFonts w:ascii="Calibri" w:hAnsi="Calibri" w:cs="Arial"/>
          <w:b/>
          <w:bCs/>
        </w:rPr>
      </w:pPr>
      <w:r w:rsidRPr="00F03866">
        <w:rPr>
          <w:rFonts w:ascii="Calibri" w:hAnsi="Calibri" w:cs="Arial"/>
          <w:b/>
          <w:bCs/>
        </w:rPr>
        <w:lastRenderedPageBreak/>
        <w:t xml:space="preserve">Please use this form to describe any additional roles or responsibilities currently fulfilled by a jobholder that are not an integral part of the person’s substantive job (e.g. Radiation Protection Supervisor, “Link Practitioner” etc) </w:t>
      </w:r>
    </w:p>
    <w:p w:rsidR="005E4048" w:rsidRPr="00F03866" w:rsidRDefault="005E4048">
      <w:pPr>
        <w:jc w:val="center"/>
        <w:rPr>
          <w:rFonts w:ascii="Calibri" w:hAnsi="Calibri" w:cs="Aria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gridCol w:w="2160"/>
      </w:tblGrid>
      <w:tr w:rsidR="005E4048" w:rsidRPr="00F03866">
        <w:tc>
          <w:tcPr>
            <w:tcW w:w="9720" w:type="dxa"/>
            <w:gridSpan w:val="2"/>
          </w:tcPr>
          <w:p w:rsidR="005E4048" w:rsidRPr="00F03866" w:rsidRDefault="005E4048">
            <w:pPr>
              <w:rPr>
                <w:rFonts w:ascii="Calibri" w:hAnsi="Calibri" w:cs="Arial"/>
                <w:b/>
                <w:bCs/>
              </w:rPr>
            </w:pPr>
          </w:p>
          <w:p w:rsidR="005E4048" w:rsidRPr="00F03866" w:rsidRDefault="005E4048">
            <w:pPr>
              <w:rPr>
                <w:rFonts w:ascii="Calibri" w:hAnsi="Calibri" w:cs="Arial"/>
                <w:b/>
                <w:bCs/>
              </w:rPr>
            </w:pPr>
            <w:r w:rsidRPr="00F03866">
              <w:rPr>
                <w:rFonts w:ascii="Calibri" w:hAnsi="Calibri" w:cs="Arial"/>
                <w:b/>
                <w:bCs/>
              </w:rPr>
              <w:t xml:space="preserve">1.  TITLE OF JOBHOLDER’S SUBSTANTIVE POST:  </w:t>
            </w:r>
          </w:p>
          <w:p w:rsidR="005E4048" w:rsidRPr="00F03866" w:rsidRDefault="005E4048">
            <w:pPr>
              <w:rPr>
                <w:rFonts w:ascii="Calibri" w:hAnsi="Calibri" w:cs="Arial"/>
                <w:b/>
                <w:bCs/>
              </w:rPr>
            </w:pPr>
          </w:p>
          <w:p w:rsidR="005E4048" w:rsidRPr="00F03866" w:rsidRDefault="005E4048">
            <w:pPr>
              <w:rPr>
                <w:rFonts w:ascii="Calibri" w:hAnsi="Calibri" w:cs="Arial"/>
                <w:b/>
                <w:bCs/>
              </w:rPr>
            </w:pPr>
          </w:p>
        </w:tc>
      </w:tr>
      <w:tr w:rsidR="005E4048" w:rsidRPr="00F03866">
        <w:tc>
          <w:tcPr>
            <w:tcW w:w="9720" w:type="dxa"/>
            <w:gridSpan w:val="2"/>
          </w:tcPr>
          <w:p w:rsidR="005E4048" w:rsidRPr="00F03866" w:rsidRDefault="005E4048">
            <w:pPr>
              <w:rPr>
                <w:rFonts w:ascii="Calibri" w:hAnsi="Calibri" w:cs="Arial"/>
                <w:b/>
                <w:bCs/>
              </w:rPr>
            </w:pPr>
          </w:p>
          <w:p w:rsidR="005E4048" w:rsidRPr="00F03866" w:rsidRDefault="005E4048">
            <w:pPr>
              <w:rPr>
                <w:rFonts w:ascii="Calibri" w:hAnsi="Calibri" w:cs="Arial"/>
                <w:b/>
                <w:bCs/>
              </w:rPr>
            </w:pPr>
            <w:r w:rsidRPr="00F03866">
              <w:rPr>
                <w:rFonts w:ascii="Calibri" w:hAnsi="Calibri" w:cs="Arial"/>
                <w:b/>
                <w:bCs/>
              </w:rPr>
              <w:t>2.  DEPARTMENT:</w:t>
            </w:r>
          </w:p>
          <w:p w:rsidR="005E4048" w:rsidRPr="00F03866" w:rsidRDefault="005E4048">
            <w:pPr>
              <w:rPr>
                <w:rFonts w:ascii="Calibri" w:hAnsi="Calibri" w:cs="Arial"/>
                <w:b/>
                <w:bCs/>
              </w:rPr>
            </w:pPr>
          </w:p>
          <w:p w:rsidR="005E4048" w:rsidRPr="00F03866" w:rsidRDefault="005E4048">
            <w:pPr>
              <w:rPr>
                <w:rFonts w:ascii="Calibri" w:hAnsi="Calibri" w:cs="Arial"/>
                <w:b/>
                <w:bCs/>
              </w:rPr>
            </w:pPr>
          </w:p>
        </w:tc>
      </w:tr>
      <w:tr w:rsidR="005E4048" w:rsidRPr="00F03866">
        <w:tc>
          <w:tcPr>
            <w:tcW w:w="9720" w:type="dxa"/>
            <w:gridSpan w:val="2"/>
          </w:tcPr>
          <w:p w:rsidR="005E4048" w:rsidRPr="00F03866" w:rsidRDefault="005E4048">
            <w:pPr>
              <w:rPr>
                <w:rFonts w:ascii="Calibri" w:hAnsi="Calibri" w:cs="Arial"/>
              </w:rPr>
            </w:pPr>
          </w:p>
          <w:p w:rsidR="005E4048" w:rsidRPr="00F03866" w:rsidRDefault="005E4048">
            <w:pPr>
              <w:rPr>
                <w:rFonts w:ascii="Calibri" w:hAnsi="Calibri" w:cs="Arial"/>
                <w:b/>
                <w:bCs/>
              </w:rPr>
            </w:pPr>
            <w:r w:rsidRPr="00F03866">
              <w:rPr>
                <w:rFonts w:ascii="Calibri" w:hAnsi="Calibri" w:cs="Arial"/>
                <w:b/>
                <w:bCs/>
              </w:rPr>
              <w:t>3.  DESCRIPTION OF ADDITIONAL ROLE/RESPONSIBILITY:</w:t>
            </w:r>
          </w:p>
          <w:p w:rsidR="005E4048" w:rsidRPr="00F03866" w:rsidRDefault="005E4048">
            <w:pPr>
              <w:rPr>
                <w:rFonts w:ascii="Calibri" w:hAnsi="Calibri" w:cs="Arial"/>
                <w:b/>
                <w:bCs/>
              </w:rPr>
            </w:pPr>
          </w:p>
          <w:p w:rsidR="005E4048" w:rsidRPr="00F03866" w:rsidRDefault="005E4048">
            <w:pPr>
              <w:rPr>
                <w:rFonts w:ascii="Calibri" w:hAnsi="Calibri" w:cs="Arial"/>
                <w:b/>
                <w:bCs/>
              </w:rPr>
            </w:pPr>
          </w:p>
          <w:p w:rsidR="005E4048" w:rsidRPr="00F03866" w:rsidRDefault="005E4048">
            <w:pPr>
              <w:rPr>
                <w:rFonts w:ascii="Calibri" w:hAnsi="Calibri" w:cs="Arial"/>
                <w:b/>
                <w:bCs/>
              </w:rPr>
            </w:pPr>
          </w:p>
          <w:p w:rsidR="005E4048" w:rsidRPr="00F03866" w:rsidRDefault="005E4048">
            <w:pPr>
              <w:rPr>
                <w:rFonts w:ascii="Calibri" w:hAnsi="Calibri" w:cs="Arial"/>
                <w:b/>
                <w:bCs/>
              </w:rPr>
            </w:pPr>
          </w:p>
          <w:p w:rsidR="005E4048" w:rsidRPr="00F03866" w:rsidRDefault="005E4048">
            <w:pPr>
              <w:rPr>
                <w:rFonts w:ascii="Calibri" w:hAnsi="Calibri" w:cs="Arial"/>
                <w:b/>
                <w:bCs/>
              </w:rPr>
            </w:pPr>
          </w:p>
          <w:p w:rsidR="005E4048" w:rsidRPr="00F03866" w:rsidRDefault="005E4048">
            <w:pPr>
              <w:rPr>
                <w:rFonts w:ascii="Calibri" w:hAnsi="Calibri" w:cs="Arial"/>
                <w:b/>
                <w:bCs/>
              </w:rPr>
            </w:pPr>
          </w:p>
          <w:p w:rsidR="005E4048" w:rsidRPr="00F03866" w:rsidRDefault="005E4048">
            <w:pPr>
              <w:rPr>
                <w:rFonts w:ascii="Calibri" w:hAnsi="Calibri" w:cs="Arial"/>
                <w:b/>
                <w:bCs/>
              </w:rPr>
            </w:pPr>
          </w:p>
          <w:p w:rsidR="005E4048" w:rsidRPr="00F03866" w:rsidRDefault="005E4048">
            <w:pPr>
              <w:rPr>
                <w:rFonts w:ascii="Calibri" w:hAnsi="Calibri" w:cs="Arial"/>
                <w:b/>
                <w:bCs/>
              </w:rPr>
            </w:pPr>
          </w:p>
          <w:p w:rsidR="005E4048" w:rsidRPr="00F03866" w:rsidRDefault="005E4048">
            <w:pPr>
              <w:rPr>
                <w:rFonts w:ascii="Calibri" w:hAnsi="Calibri" w:cs="Arial"/>
                <w:b/>
                <w:bCs/>
              </w:rPr>
            </w:pPr>
          </w:p>
          <w:p w:rsidR="005E4048" w:rsidRPr="00F03866" w:rsidRDefault="005E4048">
            <w:pPr>
              <w:rPr>
                <w:rFonts w:ascii="Calibri" w:hAnsi="Calibri" w:cs="Arial"/>
                <w:b/>
                <w:bCs/>
              </w:rPr>
            </w:pPr>
          </w:p>
          <w:p w:rsidR="005E4048" w:rsidRPr="00F03866" w:rsidRDefault="005E4048">
            <w:pPr>
              <w:rPr>
                <w:rFonts w:ascii="Calibri" w:hAnsi="Calibri" w:cs="Arial"/>
                <w:b/>
                <w:bCs/>
              </w:rPr>
            </w:pPr>
          </w:p>
          <w:p w:rsidR="005E4048" w:rsidRPr="00F03866" w:rsidRDefault="005E4048">
            <w:pPr>
              <w:rPr>
                <w:rFonts w:ascii="Calibri" w:hAnsi="Calibri" w:cs="Arial"/>
                <w:b/>
                <w:bCs/>
              </w:rPr>
            </w:pPr>
          </w:p>
          <w:p w:rsidR="005E4048" w:rsidRPr="00F03866" w:rsidRDefault="005E4048">
            <w:pPr>
              <w:rPr>
                <w:rFonts w:ascii="Calibri" w:hAnsi="Calibri" w:cs="Arial"/>
                <w:b/>
                <w:bCs/>
              </w:rPr>
            </w:pPr>
          </w:p>
          <w:p w:rsidR="005E4048" w:rsidRPr="00F03866" w:rsidRDefault="005E4048">
            <w:pPr>
              <w:rPr>
                <w:rFonts w:ascii="Calibri" w:hAnsi="Calibri" w:cs="Arial"/>
                <w:b/>
                <w:bCs/>
              </w:rPr>
            </w:pPr>
          </w:p>
          <w:p w:rsidR="005E4048" w:rsidRPr="00F03866" w:rsidRDefault="005E4048">
            <w:pPr>
              <w:rPr>
                <w:rFonts w:ascii="Calibri" w:hAnsi="Calibri" w:cs="Arial"/>
                <w:b/>
                <w:bCs/>
              </w:rPr>
            </w:pPr>
          </w:p>
        </w:tc>
      </w:tr>
      <w:tr w:rsidR="005E4048" w:rsidRPr="00F03866">
        <w:trPr>
          <w:trHeight w:val="2438"/>
        </w:trPr>
        <w:tc>
          <w:tcPr>
            <w:tcW w:w="7560" w:type="dxa"/>
          </w:tcPr>
          <w:p w:rsidR="005E4048" w:rsidRPr="00F03866" w:rsidRDefault="005E4048">
            <w:pPr>
              <w:ind w:right="-270"/>
              <w:rPr>
                <w:rFonts w:ascii="Calibri" w:hAnsi="Calibri" w:cs="Arial"/>
                <w:b/>
                <w:bCs/>
              </w:rPr>
            </w:pPr>
          </w:p>
          <w:p w:rsidR="005E4048" w:rsidRPr="00F03866" w:rsidRDefault="005E4048">
            <w:pPr>
              <w:ind w:right="-270"/>
              <w:rPr>
                <w:rFonts w:ascii="Calibri" w:hAnsi="Calibri" w:cs="Arial"/>
                <w:b/>
                <w:bCs/>
              </w:rPr>
            </w:pPr>
            <w:r w:rsidRPr="00F03866">
              <w:rPr>
                <w:rFonts w:ascii="Calibri" w:hAnsi="Calibri" w:cs="Arial"/>
                <w:b/>
                <w:bCs/>
              </w:rPr>
              <w:t xml:space="preserve">  4.  AGREEMENT OF ABOVE DESCRIPTION</w:t>
            </w:r>
          </w:p>
          <w:p w:rsidR="005E4048" w:rsidRPr="00F03866" w:rsidRDefault="005E4048">
            <w:pPr>
              <w:tabs>
                <w:tab w:val="left" w:pos="630"/>
              </w:tabs>
              <w:ind w:right="-270"/>
              <w:rPr>
                <w:rFonts w:ascii="Calibri" w:hAnsi="Calibri" w:cs="Arial"/>
                <w:b/>
                <w:bCs/>
              </w:rPr>
            </w:pPr>
          </w:p>
          <w:p w:rsidR="005E4048" w:rsidRPr="00F03866" w:rsidRDefault="005E4048">
            <w:pPr>
              <w:ind w:right="-270"/>
              <w:rPr>
                <w:rFonts w:ascii="Calibri" w:hAnsi="Calibri" w:cs="Arial"/>
                <w:b/>
                <w:bCs/>
              </w:rPr>
            </w:pPr>
            <w:r w:rsidRPr="00F03866">
              <w:rPr>
                <w:rFonts w:ascii="Calibri" w:hAnsi="Calibri" w:cs="Arial"/>
                <w:b/>
                <w:bCs/>
              </w:rPr>
              <w:t xml:space="preserve">  Job Holder’s Signature:</w:t>
            </w:r>
          </w:p>
          <w:p w:rsidR="005E4048" w:rsidRPr="00F03866" w:rsidRDefault="005E4048">
            <w:pPr>
              <w:ind w:right="-270"/>
              <w:rPr>
                <w:rFonts w:ascii="Calibri" w:hAnsi="Calibri" w:cs="Arial"/>
                <w:b/>
                <w:bCs/>
              </w:rPr>
            </w:pPr>
          </w:p>
          <w:p w:rsidR="005E4048" w:rsidRPr="00F03866" w:rsidRDefault="005E4048">
            <w:pPr>
              <w:ind w:right="-270"/>
              <w:rPr>
                <w:rFonts w:ascii="Calibri" w:hAnsi="Calibri" w:cs="Arial"/>
                <w:b/>
                <w:bCs/>
              </w:rPr>
            </w:pPr>
            <w:r w:rsidRPr="00F03866">
              <w:rPr>
                <w:rFonts w:ascii="Calibri" w:hAnsi="Calibri" w:cs="Arial"/>
                <w:b/>
                <w:bCs/>
              </w:rPr>
              <w:t xml:space="preserve">   Head of Department Signature:</w:t>
            </w:r>
          </w:p>
          <w:p w:rsidR="005E4048" w:rsidRPr="00F03866" w:rsidRDefault="005E4048">
            <w:pPr>
              <w:ind w:right="-270"/>
              <w:rPr>
                <w:rFonts w:ascii="Calibri" w:hAnsi="Calibri" w:cs="Arial"/>
                <w:b/>
                <w:bCs/>
              </w:rPr>
            </w:pPr>
            <w:r w:rsidRPr="00F03866">
              <w:rPr>
                <w:rFonts w:ascii="Calibri" w:hAnsi="Calibri" w:cs="Arial"/>
                <w:b/>
                <w:bCs/>
              </w:rPr>
              <w:t xml:space="preserve"> </w:t>
            </w:r>
          </w:p>
        </w:tc>
        <w:tc>
          <w:tcPr>
            <w:tcW w:w="2160" w:type="dxa"/>
          </w:tcPr>
          <w:p w:rsidR="005E4048" w:rsidRPr="00F03866" w:rsidRDefault="005E4048">
            <w:pPr>
              <w:ind w:right="-270"/>
              <w:rPr>
                <w:rFonts w:ascii="Calibri" w:hAnsi="Calibri" w:cs="Arial"/>
                <w:b/>
                <w:bCs/>
              </w:rPr>
            </w:pPr>
          </w:p>
          <w:p w:rsidR="005E4048" w:rsidRPr="00F03866" w:rsidRDefault="005E4048">
            <w:pPr>
              <w:ind w:right="-270"/>
              <w:rPr>
                <w:rFonts w:ascii="Calibri" w:hAnsi="Calibri" w:cs="Arial"/>
                <w:b/>
                <w:bCs/>
              </w:rPr>
            </w:pPr>
          </w:p>
          <w:p w:rsidR="005E4048" w:rsidRPr="00F03866" w:rsidRDefault="005E4048">
            <w:pPr>
              <w:ind w:right="-270"/>
              <w:rPr>
                <w:rFonts w:ascii="Calibri" w:hAnsi="Calibri" w:cs="Arial"/>
                <w:b/>
                <w:bCs/>
              </w:rPr>
            </w:pPr>
          </w:p>
          <w:p w:rsidR="005E4048" w:rsidRPr="00F03866" w:rsidRDefault="005E4048">
            <w:pPr>
              <w:ind w:right="-270"/>
              <w:rPr>
                <w:rFonts w:ascii="Calibri" w:hAnsi="Calibri" w:cs="Arial"/>
                <w:b/>
                <w:bCs/>
              </w:rPr>
            </w:pPr>
            <w:r w:rsidRPr="00F03866">
              <w:rPr>
                <w:rFonts w:ascii="Calibri" w:hAnsi="Calibri" w:cs="Arial"/>
                <w:b/>
                <w:bCs/>
              </w:rPr>
              <w:t>Date:</w:t>
            </w:r>
          </w:p>
          <w:p w:rsidR="005E4048" w:rsidRPr="00F03866" w:rsidRDefault="005E4048">
            <w:pPr>
              <w:ind w:right="-270"/>
              <w:rPr>
                <w:rFonts w:ascii="Calibri" w:hAnsi="Calibri" w:cs="Arial"/>
                <w:b/>
                <w:bCs/>
              </w:rPr>
            </w:pPr>
          </w:p>
          <w:p w:rsidR="005E4048" w:rsidRPr="00F03866" w:rsidRDefault="005E4048">
            <w:pPr>
              <w:ind w:right="-270"/>
              <w:rPr>
                <w:rFonts w:ascii="Calibri" w:hAnsi="Calibri" w:cs="Arial"/>
                <w:b/>
                <w:bCs/>
              </w:rPr>
            </w:pPr>
            <w:r w:rsidRPr="00F03866">
              <w:rPr>
                <w:rFonts w:ascii="Calibri" w:hAnsi="Calibri" w:cs="Arial"/>
                <w:b/>
                <w:bCs/>
              </w:rPr>
              <w:t>Date:</w:t>
            </w:r>
          </w:p>
        </w:tc>
      </w:tr>
    </w:tbl>
    <w:p w:rsidR="005E4048" w:rsidRPr="00F03866" w:rsidRDefault="005E4048">
      <w:pPr>
        <w:rPr>
          <w:rFonts w:ascii="Calibri" w:hAnsi="Calibri"/>
        </w:rPr>
      </w:pPr>
    </w:p>
    <w:sectPr w:rsidR="005E4048" w:rsidRPr="00F03866">
      <w:headerReference w:type="even" r:id="rId13"/>
      <w:headerReference w:type="default" r:id="rId14"/>
      <w:footerReference w:type="even" r:id="rId15"/>
      <w:footerReference w:type="default" r:id="rId16"/>
      <w:headerReference w:type="first" r:id="rId17"/>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74C" w:rsidRDefault="00C6374C">
      <w:r>
        <w:separator/>
      </w:r>
    </w:p>
  </w:endnote>
  <w:endnote w:type="continuationSeparator" w:id="0">
    <w:p w:rsidR="00C6374C" w:rsidRDefault="00C63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352" w:rsidRDefault="009403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40352" w:rsidRDefault="009403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352" w:rsidRDefault="009403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310A">
      <w:rPr>
        <w:rStyle w:val="PageNumber"/>
        <w:noProof/>
      </w:rPr>
      <w:t>1</w:t>
    </w:r>
    <w:r>
      <w:rPr>
        <w:rStyle w:val="PageNumber"/>
      </w:rPr>
      <w:fldChar w:fldCharType="end"/>
    </w:r>
  </w:p>
  <w:p w:rsidR="00940352" w:rsidRDefault="0094035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74C" w:rsidRDefault="00C6374C">
      <w:r>
        <w:separator/>
      </w:r>
    </w:p>
  </w:footnote>
  <w:footnote w:type="continuationSeparator" w:id="0">
    <w:p w:rsidR="00C6374C" w:rsidRDefault="00C63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352" w:rsidRDefault="007931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752;mso-position-horizontal:center;mso-position-horizontal-relative:margin;mso-position-vertical:center;mso-position-vertical-relative:margin" wrapcoords="21302 1397 14189 1490 11843 1583 11433 838 11098 1583 10949 2421 10986 2979 10912 3072 10539 6052 8863 3072 8007 1583 7001 1303 5214 1490 5177 2793 5214 3259 5177 5307 2942 1583 1974 1303 484 1490 447 16666 559 16945 2272 17038 2979 16666 3538 15921 3761 14990 3836 14617 4208 15455 5549 17317 5810 16852 5847 11172 7001 14059 8826 17503 9012 17038 9832 16945 9943 17224 10055 16666 10167 15641 10390 14152 10465 12197 10688 12755 13146 17038 13221 16945 13556 17038 13668 16759 13519 15641 13928 16666 14636 17317 14785 16666 14785 14617 15455 9869 16274 9869 18062 14338 19701 17503 19961 16945 19961 4283 20408 3352 21377 3166 21414 1676 21302 1397"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352" w:rsidRDefault="007931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35.05pt;height:174pt;rotation:315;z-index:-251657728;mso-position-horizontal:center;mso-position-horizontal-relative:margin;mso-position-vertical:center;mso-position-vertical-relative:margin" fillcolor="silver" stroked="f">
          <v:fill opacity=".5"/>
          <v:textpath style="font-family:&quot;Arial&quot;;font-size:1pt" string=" "/>
          <w10:wrap anchorx="margin" anchory="margin"/>
        </v:shape>
      </w:pict>
    </w:r>
    <w:r w:rsidR="00940352">
      <w:t>NG Haem 005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352" w:rsidRDefault="007931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776;mso-position-horizontal:center;mso-position-horizontal-relative:margin;mso-position-vertical:center;mso-position-vertical-relative:margin" wrapcoords="21302 1397 14189 1490 11843 1583 11433 838 11098 1583 10949 2421 10986 2979 10912 3072 10539 6052 8863 3072 8007 1583 7001 1303 5214 1490 5177 2793 5214 3259 5177 5307 2942 1583 1974 1303 484 1490 447 16666 559 16945 2272 17038 2979 16666 3538 15921 3761 14990 3836 14617 4208 15455 5549 17317 5810 16852 5847 11172 7001 14059 8826 17503 9012 17038 9832 16945 9943 17224 10055 16666 10167 15641 10390 14152 10465 12197 10688 12755 13146 17038 13221 16945 13556 17038 13668 16759 13519 15641 13928 16666 14636 17317 14785 16666 14785 14617 15455 9869 16274 9869 18062 14338 19701 17503 19961 16945 19961 4283 20408 3352 21377 3166 21414 1676 21302 1397"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3AC5"/>
    <w:multiLevelType w:val="hybridMultilevel"/>
    <w:tmpl w:val="CA022F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4F30B51"/>
    <w:multiLevelType w:val="hybridMultilevel"/>
    <w:tmpl w:val="BB428C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8345CFD"/>
    <w:multiLevelType w:val="hybridMultilevel"/>
    <w:tmpl w:val="3F1EBD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83A51C9"/>
    <w:multiLevelType w:val="hybridMultilevel"/>
    <w:tmpl w:val="A66643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09557A0"/>
    <w:multiLevelType w:val="hybridMultilevel"/>
    <w:tmpl w:val="DDB62F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1341D95"/>
    <w:multiLevelType w:val="hybridMultilevel"/>
    <w:tmpl w:val="7498814E"/>
    <w:lvl w:ilvl="0" w:tplc="4FE441A2">
      <w:numFmt w:val="bullet"/>
      <w:lvlText w:val="•"/>
      <w:lvlJc w:val="left"/>
      <w:pPr>
        <w:ind w:left="906" w:hanging="480"/>
      </w:pPr>
      <w:rPr>
        <w:rFonts w:ascii="Arial" w:eastAsia="Times New Roman" w:hAnsi="Arial" w:cs="Arial" w:hint="default"/>
        <w:b/>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645784F"/>
    <w:multiLevelType w:val="hybridMultilevel"/>
    <w:tmpl w:val="9FCCDB5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9FD2C21"/>
    <w:multiLevelType w:val="hybridMultilevel"/>
    <w:tmpl w:val="78643A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B2AE5"/>
    <w:multiLevelType w:val="hybridMultilevel"/>
    <w:tmpl w:val="962C7A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CE00342"/>
    <w:multiLevelType w:val="hybridMultilevel"/>
    <w:tmpl w:val="36720D3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9E90F88"/>
    <w:multiLevelType w:val="hybridMultilevel"/>
    <w:tmpl w:val="E9A034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D3E54D5"/>
    <w:multiLevelType w:val="hybridMultilevel"/>
    <w:tmpl w:val="680E48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15713D6"/>
    <w:multiLevelType w:val="hybridMultilevel"/>
    <w:tmpl w:val="836A1D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4A31B22"/>
    <w:multiLevelType w:val="hybridMultilevel"/>
    <w:tmpl w:val="CE76130E"/>
    <w:lvl w:ilvl="0" w:tplc="71D6C2E2">
      <w:numFmt w:val="bullet"/>
      <w:lvlText w:val="•"/>
      <w:lvlJc w:val="left"/>
      <w:pPr>
        <w:ind w:left="906" w:hanging="480"/>
      </w:pPr>
      <w:rPr>
        <w:rFonts w:ascii="Arial" w:eastAsia="Times New Roman" w:hAnsi="Arial" w:cs="Arial" w:hint="default"/>
        <w:b/>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358D15A2"/>
    <w:multiLevelType w:val="hybridMultilevel"/>
    <w:tmpl w:val="5B3434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6E814A6"/>
    <w:multiLevelType w:val="hybridMultilevel"/>
    <w:tmpl w:val="8F7CF9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FA27079"/>
    <w:multiLevelType w:val="hybridMultilevel"/>
    <w:tmpl w:val="55BC7952"/>
    <w:lvl w:ilvl="0" w:tplc="FFFFFFFF">
      <w:start w:val="1"/>
      <w:numFmt w:val="bullet"/>
      <w:lvlText w:val=""/>
      <w:lvlJc w:val="left"/>
      <w:pPr>
        <w:ind w:left="720" w:hanging="360"/>
      </w:pPr>
      <w:rPr>
        <w:rFonts w:ascii="Symbol" w:hAnsi="Symbol" w:hint="default"/>
        <w:color w:val="auto"/>
        <w:sz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334178"/>
    <w:multiLevelType w:val="hybridMultilevel"/>
    <w:tmpl w:val="2A242E4A"/>
    <w:lvl w:ilvl="0" w:tplc="5972F178">
      <w:start w:val="11"/>
      <w:numFmt w:val="decimal"/>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555DF0"/>
    <w:multiLevelType w:val="hybridMultilevel"/>
    <w:tmpl w:val="08C24E0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43C47443"/>
    <w:multiLevelType w:val="hybridMultilevel"/>
    <w:tmpl w:val="0FD858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E3B6305"/>
    <w:multiLevelType w:val="hybridMultilevel"/>
    <w:tmpl w:val="F8100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7F0BEA"/>
    <w:multiLevelType w:val="hybridMultilevel"/>
    <w:tmpl w:val="9FE479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B7612E3"/>
    <w:multiLevelType w:val="hybridMultilevel"/>
    <w:tmpl w:val="A00A2AE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FBF6022"/>
    <w:multiLevelType w:val="hybridMultilevel"/>
    <w:tmpl w:val="7A1E76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0274B6"/>
    <w:multiLevelType w:val="hybridMultilevel"/>
    <w:tmpl w:val="82961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BD3EA4"/>
    <w:multiLevelType w:val="hybridMultilevel"/>
    <w:tmpl w:val="B75E20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3993E5D"/>
    <w:multiLevelType w:val="hybridMultilevel"/>
    <w:tmpl w:val="81A4DC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667613DD"/>
    <w:multiLevelType w:val="hybridMultilevel"/>
    <w:tmpl w:val="84A8B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A84CF5"/>
    <w:multiLevelType w:val="hybridMultilevel"/>
    <w:tmpl w:val="FB34BC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E6B5FFC"/>
    <w:multiLevelType w:val="hybridMultilevel"/>
    <w:tmpl w:val="178A49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72ED402A"/>
    <w:multiLevelType w:val="hybridMultilevel"/>
    <w:tmpl w:val="B60A2FF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73265C80"/>
    <w:multiLevelType w:val="hybridMultilevel"/>
    <w:tmpl w:val="AB1277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761D18D2"/>
    <w:multiLevelType w:val="hybridMultilevel"/>
    <w:tmpl w:val="D6F03B4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76D80E72"/>
    <w:multiLevelType w:val="hybridMultilevel"/>
    <w:tmpl w:val="B400F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E56F9A"/>
    <w:multiLevelType w:val="hybridMultilevel"/>
    <w:tmpl w:val="50CAB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6828A8"/>
    <w:multiLevelType w:val="hybridMultilevel"/>
    <w:tmpl w:val="01AEEE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3"/>
  </w:num>
  <w:num w:numId="2">
    <w:abstractNumId w:val="28"/>
  </w:num>
  <w:num w:numId="3">
    <w:abstractNumId w:val="15"/>
  </w:num>
  <w:num w:numId="4">
    <w:abstractNumId w:val="21"/>
  </w:num>
  <w:num w:numId="5">
    <w:abstractNumId w:val="10"/>
  </w:num>
  <w:num w:numId="6">
    <w:abstractNumId w:val="4"/>
  </w:num>
  <w:num w:numId="7">
    <w:abstractNumId w:val="17"/>
  </w:num>
  <w:num w:numId="8">
    <w:abstractNumId w:val="33"/>
  </w:num>
  <w:num w:numId="9">
    <w:abstractNumId w:val="23"/>
  </w:num>
  <w:num w:numId="10">
    <w:abstractNumId w:val="20"/>
  </w:num>
  <w:num w:numId="11">
    <w:abstractNumId w:val="16"/>
  </w:num>
  <w:num w:numId="12">
    <w:abstractNumId w:val="12"/>
  </w:num>
  <w:num w:numId="13">
    <w:abstractNumId w:val="11"/>
  </w:num>
  <w:num w:numId="14">
    <w:abstractNumId w:val="34"/>
  </w:num>
  <w:num w:numId="15">
    <w:abstractNumId w:val="30"/>
  </w:num>
  <w:num w:numId="16">
    <w:abstractNumId w:val="31"/>
  </w:num>
  <w:num w:numId="17">
    <w:abstractNumId w:val="19"/>
  </w:num>
  <w:num w:numId="18">
    <w:abstractNumId w:val="8"/>
  </w:num>
  <w:num w:numId="19">
    <w:abstractNumId w:val="25"/>
  </w:num>
  <w:num w:numId="20">
    <w:abstractNumId w:val="1"/>
  </w:num>
  <w:num w:numId="21">
    <w:abstractNumId w:val="35"/>
  </w:num>
  <w:num w:numId="22">
    <w:abstractNumId w:val="2"/>
  </w:num>
  <w:num w:numId="23">
    <w:abstractNumId w:val="0"/>
  </w:num>
  <w:num w:numId="24">
    <w:abstractNumId w:val="6"/>
  </w:num>
  <w:num w:numId="25">
    <w:abstractNumId w:val="7"/>
  </w:num>
  <w:num w:numId="26">
    <w:abstractNumId w:val="9"/>
  </w:num>
  <w:num w:numId="27">
    <w:abstractNumId w:val="26"/>
  </w:num>
  <w:num w:numId="28">
    <w:abstractNumId w:val="27"/>
  </w:num>
  <w:num w:numId="29">
    <w:abstractNumId w:val="32"/>
  </w:num>
  <w:num w:numId="30">
    <w:abstractNumId w:val="29"/>
  </w:num>
  <w:num w:numId="31">
    <w:abstractNumId w:val="24"/>
  </w:num>
  <w:num w:numId="32">
    <w:abstractNumId w:val="18"/>
  </w:num>
  <w:num w:numId="33">
    <w:abstractNumId w:val="5"/>
  </w:num>
  <w:num w:numId="34">
    <w:abstractNumId w:val="22"/>
  </w:num>
  <w:num w:numId="35">
    <w:abstractNumId w:val="13"/>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4DE"/>
    <w:rsid w:val="002119BE"/>
    <w:rsid w:val="00375C32"/>
    <w:rsid w:val="004E70A8"/>
    <w:rsid w:val="00573C08"/>
    <w:rsid w:val="00573C6D"/>
    <w:rsid w:val="005D5912"/>
    <w:rsid w:val="005E4048"/>
    <w:rsid w:val="00655A3A"/>
    <w:rsid w:val="00762BCD"/>
    <w:rsid w:val="00763572"/>
    <w:rsid w:val="0079310A"/>
    <w:rsid w:val="008608A0"/>
    <w:rsid w:val="00940352"/>
    <w:rsid w:val="00A22B43"/>
    <w:rsid w:val="00AF3921"/>
    <w:rsid w:val="00C10366"/>
    <w:rsid w:val="00C6374C"/>
    <w:rsid w:val="00D32F0C"/>
    <w:rsid w:val="00D67A60"/>
    <w:rsid w:val="00D90D09"/>
    <w:rsid w:val="00DC54DE"/>
    <w:rsid w:val="00F03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06DFD0F3-7B06-4C3C-97AB-8F125D34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i/>
      <w:iCs/>
      <w:sz w:val="32"/>
    </w:rPr>
  </w:style>
  <w:style w:type="paragraph" w:styleId="Heading2">
    <w:name w:val="heading 2"/>
    <w:basedOn w:val="Normal"/>
    <w:next w:val="Normal"/>
    <w:qFormat/>
    <w:pPr>
      <w:keepNext/>
      <w:jc w:val="center"/>
      <w:outlineLvl w:val="1"/>
    </w:pPr>
    <w:rPr>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Arial" w:hAnsi="Arial"/>
      <w:sz w:val="20"/>
      <w:szCs w:val="20"/>
    </w:rPr>
  </w:style>
  <w:style w:type="character" w:styleId="PageNumber">
    <w:name w:val="page number"/>
    <w:basedOn w:val="DefaultParagraphFont"/>
  </w:style>
  <w:style w:type="paragraph" w:styleId="BodyText">
    <w:name w:val="Body Text"/>
    <w:basedOn w:val="Normal"/>
    <w:pPr>
      <w:spacing w:after="120"/>
    </w:pPr>
    <w:rPr>
      <w:rFonts w:ascii="Arial" w:hAnsi="Arial"/>
      <w:sz w:val="20"/>
      <w:szCs w:val="20"/>
    </w:rPr>
  </w:style>
  <w:style w:type="paragraph" w:styleId="Header">
    <w:name w:val="header"/>
    <w:basedOn w:val="Normal"/>
    <w:pPr>
      <w:tabs>
        <w:tab w:val="center" w:pos="4320"/>
        <w:tab w:val="right" w:pos="8640"/>
      </w:tabs>
    </w:pPr>
    <w:rPr>
      <w:rFonts w:ascii="Arial" w:hAnsi="Arial"/>
      <w:sz w:val="20"/>
      <w:szCs w:val="20"/>
    </w:rPr>
  </w:style>
  <w:style w:type="paragraph" w:styleId="BodyText2">
    <w:name w:val="Body Text 2"/>
    <w:basedOn w:val="Normal"/>
    <w:pPr>
      <w:jc w:val="both"/>
    </w:pPr>
    <w:rPr>
      <w:b/>
    </w:rPr>
  </w:style>
  <w:style w:type="paragraph" w:styleId="BodyTextIndent">
    <w:name w:val="Body Text Indent"/>
    <w:basedOn w:val="Normal"/>
    <w:pPr>
      <w:ind w:left="720"/>
      <w:jc w:val="both"/>
    </w:pPr>
    <w:rPr>
      <w:b/>
    </w:rPr>
  </w:style>
  <w:style w:type="paragraph" w:styleId="BodyTextIndent2">
    <w:name w:val="Body Text Indent 2"/>
    <w:basedOn w:val="Normal"/>
    <w:pPr>
      <w:ind w:left="720"/>
    </w:pPr>
    <w:rPr>
      <w:b/>
      <w:bCs/>
    </w:rPr>
  </w:style>
  <w:style w:type="paragraph" w:styleId="BlockText">
    <w:name w:val="Block Text"/>
    <w:basedOn w:val="Normal"/>
    <w:pPr>
      <w:ind w:left="720" w:right="-108"/>
      <w:jc w:val="both"/>
    </w:pPr>
    <w:rPr>
      <w:rFonts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header" Target="header1.xm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12" Type="http://schemas.microsoft.com/office/2007/relationships/diagramDrawing" Target="diagrams/drawing1.xml" /><Relationship Id="rId17" Type="http://schemas.openxmlformats.org/officeDocument/2006/relationships/header" Target="header3.xml" /><Relationship Id="rId2" Type="http://schemas.openxmlformats.org/officeDocument/2006/relationships/styles" Target="styles.xml" /><Relationship Id="rId16" Type="http://schemas.openxmlformats.org/officeDocument/2006/relationships/footer" Target="footer2.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diagramColors" Target="diagrams/colors1.xml" /><Relationship Id="rId5" Type="http://schemas.openxmlformats.org/officeDocument/2006/relationships/footnotes" Target="footnotes.xml" /><Relationship Id="rId15" Type="http://schemas.openxmlformats.org/officeDocument/2006/relationships/footer" Target="footer1.xml" /><Relationship Id="rId10" Type="http://schemas.openxmlformats.org/officeDocument/2006/relationships/diagramQuickStyle" Target="diagrams/quickStyle1.xml"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diagramLayout" Target="diagrams/layout1.xml" /><Relationship Id="rId14" Type="http://schemas.openxmlformats.org/officeDocument/2006/relationships/header" Target="header2.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E76FC5-A10C-415B-A110-6A6365E131BC}" type="doc">
      <dgm:prSet loTypeId="urn:microsoft.com/office/officeart/2005/8/layout/orgChart1" loCatId="hierarchy" qsTypeId="urn:microsoft.com/office/officeart/2005/8/quickstyle/simple1" qsCatId="simple" csTypeId="urn:microsoft.com/office/officeart/2005/8/colors/accent1_2" csCatId="accent1"/>
      <dgm:spPr/>
    </dgm:pt>
    <dgm:pt modelId="{50C808D4-4632-41BE-BBE0-1DB05B755741}">
      <dgm:prSet/>
      <dgm:spPr/>
      <dgm:t>
        <a:bodyPr/>
        <a:lstStyle/>
        <a:p>
          <a:pPr marR="0" algn="l" rtl="0"/>
          <a:r>
            <a:rPr lang="en-GB" b="0" i="0" u="none" strike="noStrike" baseline="0" smtClean="0">
              <a:latin typeface="Calibri" panose="020F0502020204030204" pitchFamily="34" charset="0"/>
            </a:rPr>
            <a:t>Senior Specialist/</a:t>
          </a:r>
        </a:p>
        <a:p>
          <a:pPr marR="0" algn="l" rtl="0"/>
          <a:r>
            <a:rPr lang="en-GB" b="0" i="0" u="none" strike="noStrike" baseline="0" smtClean="0">
              <a:latin typeface="Calibri" panose="020F0502020204030204" pitchFamily="34" charset="0"/>
            </a:rPr>
            <a:t>Technical Manager</a:t>
          </a:r>
        </a:p>
      </dgm:t>
    </dgm:pt>
    <dgm:pt modelId="{09EE1C88-F972-49BE-B15F-8F55537D4ED8}" type="parTrans" cxnId="{C6654387-C262-4A5C-9AD9-5E379571D5D2}">
      <dgm:prSet/>
      <dgm:spPr/>
    </dgm:pt>
    <dgm:pt modelId="{851CFFBC-999D-4602-9263-BF8743D9BA8F}" type="sibTrans" cxnId="{C6654387-C262-4A5C-9AD9-5E379571D5D2}">
      <dgm:prSet/>
      <dgm:spPr/>
    </dgm:pt>
    <dgm:pt modelId="{6B82DA82-FFBB-43C1-92DA-DE9BE4DA1F59}">
      <dgm:prSet/>
      <dgm:spPr/>
      <dgm:t>
        <a:bodyPr/>
        <a:lstStyle/>
        <a:p>
          <a:pPr marR="0" algn="ctr" rtl="0"/>
          <a:r>
            <a:rPr lang="en-GB" b="0" i="0" u="none" strike="noStrike" baseline="0" smtClean="0">
              <a:latin typeface="Calibri" panose="020F0502020204030204" pitchFamily="34" charset="0"/>
            </a:rPr>
            <a:t>BMS Staff various sections</a:t>
          </a:r>
          <a:endParaRPr lang="en-GB" smtClean="0"/>
        </a:p>
      </dgm:t>
    </dgm:pt>
    <dgm:pt modelId="{AF148B74-2E40-46FB-A663-1573902E5A6A}" type="parTrans" cxnId="{0785CB9D-8D40-4DC7-AB5B-F4CB708E041C}">
      <dgm:prSet/>
      <dgm:spPr/>
    </dgm:pt>
    <dgm:pt modelId="{B5FA1544-6EE2-4395-A833-7678367152FC}" type="sibTrans" cxnId="{0785CB9D-8D40-4DC7-AB5B-F4CB708E041C}">
      <dgm:prSet/>
      <dgm:spPr/>
    </dgm:pt>
    <dgm:pt modelId="{67B249E8-B4DA-4761-A368-58F4ED02A551}">
      <dgm:prSet/>
      <dgm:spPr/>
      <dgm:t>
        <a:bodyPr/>
        <a:lstStyle/>
        <a:p>
          <a:pPr marR="0" algn="ctr" rtl="0"/>
          <a:r>
            <a:rPr lang="en-GB" b="1" i="0" u="none" strike="noStrike" baseline="0" smtClean="0">
              <a:latin typeface="Times New Roman" panose="02020603050405020304" pitchFamily="18" charset="0"/>
            </a:rPr>
            <a:t>Specialist BMS</a:t>
          </a:r>
          <a:endParaRPr lang="en-GB" smtClean="0"/>
        </a:p>
      </dgm:t>
    </dgm:pt>
    <dgm:pt modelId="{AC401D0E-0EA8-4BE9-8DBC-953789BB2560}" type="parTrans" cxnId="{A3680572-6C0E-4542-8706-08E73005FC04}">
      <dgm:prSet/>
      <dgm:spPr/>
    </dgm:pt>
    <dgm:pt modelId="{64F3575A-0757-49D4-BB27-ED4314870634}" type="sibTrans" cxnId="{A3680572-6C0E-4542-8706-08E73005FC04}">
      <dgm:prSet/>
      <dgm:spPr/>
    </dgm:pt>
    <dgm:pt modelId="{F3787A8C-D4DB-42B3-A4D7-8B467A57A487}">
      <dgm:prSet/>
      <dgm:spPr/>
      <dgm:t>
        <a:bodyPr/>
        <a:lstStyle/>
        <a:p>
          <a:pPr marR="0" algn="ctr" rtl="0"/>
          <a:r>
            <a:rPr lang="en-GB" b="0" i="0" u="none" strike="noStrike" baseline="0" smtClean="0">
              <a:latin typeface="Calibri" panose="020F0502020204030204" pitchFamily="34" charset="0"/>
            </a:rPr>
            <a:t>Registered (entry level) BMS</a:t>
          </a:r>
        </a:p>
        <a:p>
          <a:pPr marR="0" algn="ctr" rtl="0"/>
          <a:r>
            <a:rPr lang="en-GB" b="0" i="0" u="none" strike="noStrike" baseline="0" smtClean="0">
              <a:latin typeface="Calibri" panose="020F0502020204030204" pitchFamily="34" charset="0"/>
            </a:rPr>
            <a:t>Biomedical Laboratory Support Staff</a:t>
          </a:r>
          <a:endParaRPr lang="en-GB" smtClean="0"/>
        </a:p>
      </dgm:t>
    </dgm:pt>
    <dgm:pt modelId="{6C492435-F512-4E06-8323-09EC18DC2D93}" type="parTrans" cxnId="{1198AEBD-ED1D-44ED-BD13-355A262E6998}">
      <dgm:prSet/>
      <dgm:spPr/>
    </dgm:pt>
    <dgm:pt modelId="{DC189D43-F0F7-41BF-8CDE-BA0DD2D2A44A}" type="sibTrans" cxnId="{1198AEBD-ED1D-44ED-BD13-355A262E6998}">
      <dgm:prSet/>
      <dgm:spPr/>
    </dgm:pt>
    <dgm:pt modelId="{33260E1A-EC8E-4CCA-A87C-3D669CC1B870}">
      <dgm:prSet/>
      <dgm:spPr/>
      <dgm:t>
        <a:bodyPr/>
        <a:lstStyle/>
        <a:p>
          <a:pPr marR="0" algn="ctr" rtl="0"/>
          <a:r>
            <a:rPr lang="en-GB" b="0" i="0" u="none" strike="noStrike" baseline="0" smtClean="0">
              <a:latin typeface="Calibri" panose="020F0502020204030204" pitchFamily="34" charset="0"/>
            </a:rPr>
            <a:t>BMS Staff various sections</a:t>
          </a:r>
        </a:p>
      </dgm:t>
    </dgm:pt>
    <dgm:pt modelId="{3B35D059-494F-4D26-8445-F3E6DA0F54C5}" type="parTrans" cxnId="{5D941A16-9C96-4F88-89B8-0DD98F6196BC}">
      <dgm:prSet/>
      <dgm:spPr/>
    </dgm:pt>
    <dgm:pt modelId="{90699D31-5DE4-4614-A744-09259A4D81A6}" type="sibTrans" cxnId="{5D941A16-9C96-4F88-89B8-0DD98F6196BC}">
      <dgm:prSet/>
      <dgm:spPr/>
    </dgm:pt>
    <dgm:pt modelId="{091047AE-9D96-4DF2-95F6-7DCF3B4F6361}" type="pres">
      <dgm:prSet presAssocID="{86E76FC5-A10C-415B-A110-6A6365E131BC}" presName="hierChild1" presStyleCnt="0">
        <dgm:presLayoutVars>
          <dgm:orgChart val="1"/>
          <dgm:chPref val="1"/>
          <dgm:dir/>
          <dgm:animOne val="branch"/>
          <dgm:animLvl val="lvl"/>
          <dgm:resizeHandles/>
        </dgm:presLayoutVars>
      </dgm:prSet>
      <dgm:spPr/>
    </dgm:pt>
    <dgm:pt modelId="{5B23E322-E92C-4897-8D8D-2193B2640B6B}" type="pres">
      <dgm:prSet presAssocID="{50C808D4-4632-41BE-BBE0-1DB05B755741}" presName="hierRoot1" presStyleCnt="0">
        <dgm:presLayoutVars>
          <dgm:hierBranch/>
        </dgm:presLayoutVars>
      </dgm:prSet>
      <dgm:spPr/>
    </dgm:pt>
    <dgm:pt modelId="{7145E22E-DE34-4666-8722-3F4F22C3BB8D}" type="pres">
      <dgm:prSet presAssocID="{50C808D4-4632-41BE-BBE0-1DB05B755741}" presName="rootComposite1" presStyleCnt="0"/>
      <dgm:spPr/>
    </dgm:pt>
    <dgm:pt modelId="{1A7B0137-E164-4AB5-8616-36696642FB34}" type="pres">
      <dgm:prSet presAssocID="{50C808D4-4632-41BE-BBE0-1DB05B755741}" presName="rootText1" presStyleLbl="node0" presStyleIdx="0" presStyleCnt="1">
        <dgm:presLayoutVars>
          <dgm:chPref val="3"/>
        </dgm:presLayoutVars>
      </dgm:prSet>
      <dgm:spPr/>
      <dgm:t>
        <a:bodyPr/>
        <a:lstStyle/>
        <a:p>
          <a:endParaRPr lang="en-GB"/>
        </a:p>
      </dgm:t>
    </dgm:pt>
    <dgm:pt modelId="{3CB7C867-55BC-4517-84AB-DFB3FA5DF9F6}" type="pres">
      <dgm:prSet presAssocID="{50C808D4-4632-41BE-BBE0-1DB05B755741}" presName="rootConnector1" presStyleLbl="node1" presStyleIdx="0" presStyleCnt="0"/>
      <dgm:spPr/>
      <dgm:t>
        <a:bodyPr/>
        <a:lstStyle/>
        <a:p>
          <a:endParaRPr lang="en-GB"/>
        </a:p>
      </dgm:t>
    </dgm:pt>
    <dgm:pt modelId="{8F60BF40-07E0-4C32-B876-965DBD776A95}" type="pres">
      <dgm:prSet presAssocID="{50C808D4-4632-41BE-BBE0-1DB05B755741}" presName="hierChild2" presStyleCnt="0"/>
      <dgm:spPr/>
    </dgm:pt>
    <dgm:pt modelId="{CE46A9A2-8038-49ED-9524-E5118C4E79FB}" type="pres">
      <dgm:prSet presAssocID="{AF148B74-2E40-46FB-A663-1573902E5A6A}" presName="Name35" presStyleLbl="parChTrans1D2" presStyleIdx="0" presStyleCnt="3"/>
      <dgm:spPr/>
    </dgm:pt>
    <dgm:pt modelId="{B8BAD3D8-2FFC-4C38-BED9-452D4701B0F4}" type="pres">
      <dgm:prSet presAssocID="{6B82DA82-FFBB-43C1-92DA-DE9BE4DA1F59}" presName="hierRoot2" presStyleCnt="0">
        <dgm:presLayoutVars>
          <dgm:hierBranch/>
        </dgm:presLayoutVars>
      </dgm:prSet>
      <dgm:spPr/>
    </dgm:pt>
    <dgm:pt modelId="{1D7B069E-5C8A-49AF-AD71-72C737CE04A1}" type="pres">
      <dgm:prSet presAssocID="{6B82DA82-FFBB-43C1-92DA-DE9BE4DA1F59}" presName="rootComposite" presStyleCnt="0"/>
      <dgm:spPr/>
    </dgm:pt>
    <dgm:pt modelId="{5E914301-94D8-4893-8969-D81263B86300}" type="pres">
      <dgm:prSet presAssocID="{6B82DA82-FFBB-43C1-92DA-DE9BE4DA1F59}" presName="rootText" presStyleLbl="node2" presStyleIdx="0" presStyleCnt="3">
        <dgm:presLayoutVars>
          <dgm:chPref val="3"/>
        </dgm:presLayoutVars>
      </dgm:prSet>
      <dgm:spPr/>
      <dgm:t>
        <a:bodyPr/>
        <a:lstStyle/>
        <a:p>
          <a:endParaRPr lang="en-GB"/>
        </a:p>
      </dgm:t>
    </dgm:pt>
    <dgm:pt modelId="{179A3BFD-AA95-40D5-8417-B82F3BDC2690}" type="pres">
      <dgm:prSet presAssocID="{6B82DA82-FFBB-43C1-92DA-DE9BE4DA1F59}" presName="rootConnector" presStyleLbl="node2" presStyleIdx="0" presStyleCnt="3"/>
      <dgm:spPr/>
      <dgm:t>
        <a:bodyPr/>
        <a:lstStyle/>
        <a:p>
          <a:endParaRPr lang="en-GB"/>
        </a:p>
      </dgm:t>
    </dgm:pt>
    <dgm:pt modelId="{541646B6-5B5B-41A5-9379-1B7492488873}" type="pres">
      <dgm:prSet presAssocID="{6B82DA82-FFBB-43C1-92DA-DE9BE4DA1F59}" presName="hierChild4" presStyleCnt="0"/>
      <dgm:spPr/>
    </dgm:pt>
    <dgm:pt modelId="{501C6B30-957A-4D3E-8712-1BE07798226A}" type="pres">
      <dgm:prSet presAssocID="{6B82DA82-FFBB-43C1-92DA-DE9BE4DA1F59}" presName="hierChild5" presStyleCnt="0"/>
      <dgm:spPr/>
    </dgm:pt>
    <dgm:pt modelId="{4726D589-9BCE-47D5-B7FC-E6789DAF6FF3}" type="pres">
      <dgm:prSet presAssocID="{AC401D0E-0EA8-4BE9-8DBC-953789BB2560}" presName="Name35" presStyleLbl="parChTrans1D2" presStyleIdx="1" presStyleCnt="3"/>
      <dgm:spPr/>
    </dgm:pt>
    <dgm:pt modelId="{70F371A0-2C37-4F37-9C7D-E00A2BFBAE8D}" type="pres">
      <dgm:prSet presAssocID="{67B249E8-B4DA-4761-A368-58F4ED02A551}" presName="hierRoot2" presStyleCnt="0">
        <dgm:presLayoutVars>
          <dgm:hierBranch/>
        </dgm:presLayoutVars>
      </dgm:prSet>
      <dgm:spPr/>
    </dgm:pt>
    <dgm:pt modelId="{D8285B72-5277-4DBF-B718-875EB4AC792A}" type="pres">
      <dgm:prSet presAssocID="{67B249E8-B4DA-4761-A368-58F4ED02A551}" presName="rootComposite" presStyleCnt="0"/>
      <dgm:spPr/>
    </dgm:pt>
    <dgm:pt modelId="{993267B6-C513-4E9E-BDFE-C647129A9D93}" type="pres">
      <dgm:prSet presAssocID="{67B249E8-B4DA-4761-A368-58F4ED02A551}" presName="rootText" presStyleLbl="node2" presStyleIdx="1" presStyleCnt="3">
        <dgm:presLayoutVars>
          <dgm:chPref val="3"/>
        </dgm:presLayoutVars>
      </dgm:prSet>
      <dgm:spPr/>
      <dgm:t>
        <a:bodyPr/>
        <a:lstStyle/>
        <a:p>
          <a:endParaRPr lang="en-GB"/>
        </a:p>
      </dgm:t>
    </dgm:pt>
    <dgm:pt modelId="{98944463-927F-4AC7-A5D3-9FDFF27C3D76}" type="pres">
      <dgm:prSet presAssocID="{67B249E8-B4DA-4761-A368-58F4ED02A551}" presName="rootConnector" presStyleLbl="node2" presStyleIdx="1" presStyleCnt="3"/>
      <dgm:spPr/>
      <dgm:t>
        <a:bodyPr/>
        <a:lstStyle/>
        <a:p>
          <a:endParaRPr lang="en-GB"/>
        </a:p>
      </dgm:t>
    </dgm:pt>
    <dgm:pt modelId="{71A5CC46-4B44-4D24-B3A9-FF03418BCC05}" type="pres">
      <dgm:prSet presAssocID="{67B249E8-B4DA-4761-A368-58F4ED02A551}" presName="hierChild4" presStyleCnt="0"/>
      <dgm:spPr/>
    </dgm:pt>
    <dgm:pt modelId="{765DD01B-68C4-40D5-8397-E8B70E3C2DA2}" type="pres">
      <dgm:prSet presAssocID="{6C492435-F512-4E06-8323-09EC18DC2D93}" presName="Name35" presStyleLbl="parChTrans1D3" presStyleIdx="0" presStyleCnt="1"/>
      <dgm:spPr/>
    </dgm:pt>
    <dgm:pt modelId="{852EC1FC-55A1-4C79-AB8F-0570CE27EDFE}" type="pres">
      <dgm:prSet presAssocID="{F3787A8C-D4DB-42B3-A4D7-8B467A57A487}" presName="hierRoot2" presStyleCnt="0">
        <dgm:presLayoutVars>
          <dgm:hierBranch val="r"/>
        </dgm:presLayoutVars>
      </dgm:prSet>
      <dgm:spPr/>
    </dgm:pt>
    <dgm:pt modelId="{E62DC3A1-1252-432A-9C69-0946339424A7}" type="pres">
      <dgm:prSet presAssocID="{F3787A8C-D4DB-42B3-A4D7-8B467A57A487}" presName="rootComposite" presStyleCnt="0"/>
      <dgm:spPr/>
    </dgm:pt>
    <dgm:pt modelId="{3B8128EE-1EC4-4066-AB99-A3A000DD2593}" type="pres">
      <dgm:prSet presAssocID="{F3787A8C-D4DB-42B3-A4D7-8B467A57A487}" presName="rootText" presStyleLbl="node3" presStyleIdx="0" presStyleCnt="1">
        <dgm:presLayoutVars>
          <dgm:chPref val="3"/>
        </dgm:presLayoutVars>
      </dgm:prSet>
      <dgm:spPr/>
      <dgm:t>
        <a:bodyPr/>
        <a:lstStyle/>
        <a:p>
          <a:endParaRPr lang="en-GB"/>
        </a:p>
      </dgm:t>
    </dgm:pt>
    <dgm:pt modelId="{CAE85223-F3F7-4484-B037-C461E629BC4C}" type="pres">
      <dgm:prSet presAssocID="{F3787A8C-D4DB-42B3-A4D7-8B467A57A487}" presName="rootConnector" presStyleLbl="node3" presStyleIdx="0" presStyleCnt="1"/>
      <dgm:spPr/>
      <dgm:t>
        <a:bodyPr/>
        <a:lstStyle/>
        <a:p>
          <a:endParaRPr lang="en-GB"/>
        </a:p>
      </dgm:t>
    </dgm:pt>
    <dgm:pt modelId="{2A142E23-0691-4B6E-91CC-B7405AF4BAE7}" type="pres">
      <dgm:prSet presAssocID="{F3787A8C-D4DB-42B3-A4D7-8B467A57A487}" presName="hierChild4" presStyleCnt="0"/>
      <dgm:spPr/>
    </dgm:pt>
    <dgm:pt modelId="{B810868C-8E59-4E05-89B9-7F2F6D70B9E0}" type="pres">
      <dgm:prSet presAssocID="{F3787A8C-D4DB-42B3-A4D7-8B467A57A487}" presName="hierChild5" presStyleCnt="0"/>
      <dgm:spPr/>
    </dgm:pt>
    <dgm:pt modelId="{3AD62D7B-2018-43D2-B736-28E695298BC1}" type="pres">
      <dgm:prSet presAssocID="{67B249E8-B4DA-4761-A368-58F4ED02A551}" presName="hierChild5" presStyleCnt="0"/>
      <dgm:spPr/>
    </dgm:pt>
    <dgm:pt modelId="{936873DF-CE9C-4823-A691-9AC0F0CA9810}" type="pres">
      <dgm:prSet presAssocID="{3B35D059-494F-4D26-8445-F3E6DA0F54C5}" presName="Name35" presStyleLbl="parChTrans1D2" presStyleIdx="2" presStyleCnt="3"/>
      <dgm:spPr/>
    </dgm:pt>
    <dgm:pt modelId="{AD0EFAFB-AF11-4E7A-8C93-83AC1A4CED14}" type="pres">
      <dgm:prSet presAssocID="{33260E1A-EC8E-4CCA-A87C-3D669CC1B870}" presName="hierRoot2" presStyleCnt="0">
        <dgm:presLayoutVars>
          <dgm:hierBranch/>
        </dgm:presLayoutVars>
      </dgm:prSet>
      <dgm:spPr/>
    </dgm:pt>
    <dgm:pt modelId="{0D9572F5-E31E-48BE-AEEC-FCFA6BEA1862}" type="pres">
      <dgm:prSet presAssocID="{33260E1A-EC8E-4CCA-A87C-3D669CC1B870}" presName="rootComposite" presStyleCnt="0"/>
      <dgm:spPr/>
    </dgm:pt>
    <dgm:pt modelId="{8E6461AD-F299-486C-BC98-4FC65AE50C56}" type="pres">
      <dgm:prSet presAssocID="{33260E1A-EC8E-4CCA-A87C-3D669CC1B870}" presName="rootText" presStyleLbl="node2" presStyleIdx="2" presStyleCnt="3">
        <dgm:presLayoutVars>
          <dgm:chPref val="3"/>
        </dgm:presLayoutVars>
      </dgm:prSet>
      <dgm:spPr/>
      <dgm:t>
        <a:bodyPr/>
        <a:lstStyle/>
        <a:p>
          <a:endParaRPr lang="en-GB"/>
        </a:p>
      </dgm:t>
    </dgm:pt>
    <dgm:pt modelId="{A8F51909-2EAF-4AB7-A3E8-2BD7A9D932A5}" type="pres">
      <dgm:prSet presAssocID="{33260E1A-EC8E-4CCA-A87C-3D669CC1B870}" presName="rootConnector" presStyleLbl="node2" presStyleIdx="2" presStyleCnt="3"/>
      <dgm:spPr/>
      <dgm:t>
        <a:bodyPr/>
        <a:lstStyle/>
        <a:p>
          <a:endParaRPr lang="en-GB"/>
        </a:p>
      </dgm:t>
    </dgm:pt>
    <dgm:pt modelId="{2CBD51C7-33FA-40B1-A9A1-90160AEB7D20}" type="pres">
      <dgm:prSet presAssocID="{33260E1A-EC8E-4CCA-A87C-3D669CC1B870}" presName="hierChild4" presStyleCnt="0"/>
      <dgm:spPr/>
    </dgm:pt>
    <dgm:pt modelId="{56765400-827E-4537-A3A9-0D242619348C}" type="pres">
      <dgm:prSet presAssocID="{33260E1A-EC8E-4CCA-A87C-3D669CC1B870}" presName="hierChild5" presStyleCnt="0"/>
      <dgm:spPr/>
    </dgm:pt>
    <dgm:pt modelId="{E5C66042-419A-4F25-B0F8-9C5B96BA8C30}" type="pres">
      <dgm:prSet presAssocID="{50C808D4-4632-41BE-BBE0-1DB05B755741}" presName="hierChild3" presStyleCnt="0"/>
      <dgm:spPr/>
    </dgm:pt>
  </dgm:ptLst>
  <dgm:cxnLst>
    <dgm:cxn modelId="{10B020DE-916F-4D72-B96A-4B39CC59CFE2}" type="presOf" srcId="{67B249E8-B4DA-4761-A368-58F4ED02A551}" destId="{98944463-927F-4AC7-A5D3-9FDFF27C3D76}" srcOrd="1" destOrd="0" presId="urn:microsoft.com/office/officeart/2005/8/layout/orgChart1"/>
    <dgm:cxn modelId="{AE8071DA-7262-406E-A6A1-24357EC9CEB8}" type="presOf" srcId="{50C808D4-4632-41BE-BBE0-1DB05B755741}" destId="{3CB7C867-55BC-4517-84AB-DFB3FA5DF9F6}" srcOrd="1" destOrd="0" presId="urn:microsoft.com/office/officeart/2005/8/layout/orgChart1"/>
    <dgm:cxn modelId="{6AC92B8D-5151-408D-A7F6-FF17748D8953}" type="presOf" srcId="{6B82DA82-FFBB-43C1-92DA-DE9BE4DA1F59}" destId="{179A3BFD-AA95-40D5-8417-B82F3BDC2690}" srcOrd="1" destOrd="0" presId="urn:microsoft.com/office/officeart/2005/8/layout/orgChart1"/>
    <dgm:cxn modelId="{E44A4238-E4C3-4AB6-82D8-66BF1551C5F8}" type="presOf" srcId="{F3787A8C-D4DB-42B3-A4D7-8B467A57A487}" destId="{3B8128EE-1EC4-4066-AB99-A3A000DD2593}" srcOrd="0" destOrd="0" presId="urn:microsoft.com/office/officeart/2005/8/layout/orgChart1"/>
    <dgm:cxn modelId="{A3680572-6C0E-4542-8706-08E73005FC04}" srcId="{50C808D4-4632-41BE-BBE0-1DB05B755741}" destId="{67B249E8-B4DA-4761-A368-58F4ED02A551}" srcOrd="1" destOrd="0" parTransId="{AC401D0E-0EA8-4BE9-8DBC-953789BB2560}" sibTransId="{64F3575A-0757-49D4-BB27-ED4314870634}"/>
    <dgm:cxn modelId="{5D941A16-9C96-4F88-89B8-0DD98F6196BC}" srcId="{50C808D4-4632-41BE-BBE0-1DB05B755741}" destId="{33260E1A-EC8E-4CCA-A87C-3D669CC1B870}" srcOrd="2" destOrd="0" parTransId="{3B35D059-494F-4D26-8445-F3E6DA0F54C5}" sibTransId="{90699D31-5DE4-4614-A744-09259A4D81A6}"/>
    <dgm:cxn modelId="{B25ED616-1F40-403A-A532-62C315081DE1}" type="presOf" srcId="{67B249E8-B4DA-4761-A368-58F4ED02A551}" destId="{993267B6-C513-4E9E-BDFE-C647129A9D93}" srcOrd="0" destOrd="0" presId="urn:microsoft.com/office/officeart/2005/8/layout/orgChart1"/>
    <dgm:cxn modelId="{0EF65A8D-C10F-4D5C-8BEE-84FF433752B9}" type="presOf" srcId="{3B35D059-494F-4D26-8445-F3E6DA0F54C5}" destId="{936873DF-CE9C-4823-A691-9AC0F0CA9810}" srcOrd="0" destOrd="0" presId="urn:microsoft.com/office/officeart/2005/8/layout/orgChart1"/>
    <dgm:cxn modelId="{1198AEBD-ED1D-44ED-BD13-355A262E6998}" srcId="{67B249E8-B4DA-4761-A368-58F4ED02A551}" destId="{F3787A8C-D4DB-42B3-A4D7-8B467A57A487}" srcOrd="0" destOrd="0" parTransId="{6C492435-F512-4E06-8323-09EC18DC2D93}" sibTransId="{DC189D43-F0F7-41BF-8CDE-BA0DD2D2A44A}"/>
    <dgm:cxn modelId="{398D3FC4-0641-4C5B-89F7-689A498FF4B4}" type="presOf" srcId="{50C808D4-4632-41BE-BBE0-1DB05B755741}" destId="{1A7B0137-E164-4AB5-8616-36696642FB34}" srcOrd="0" destOrd="0" presId="urn:microsoft.com/office/officeart/2005/8/layout/orgChart1"/>
    <dgm:cxn modelId="{D57AA8FB-1230-4FB8-A242-AB9F0F4AFCBA}" type="presOf" srcId="{86E76FC5-A10C-415B-A110-6A6365E131BC}" destId="{091047AE-9D96-4DF2-95F6-7DCF3B4F6361}" srcOrd="0" destOrd="0" presId="urn:microsoft.com/office/officeart/2005/8/layout/orgChart1"/>
    <dgm:cxn modelId="{E9122E6C-6978-4CD4-83BC-14ABE90721E8}" type="presOf" srcId="{6B82DA82-FFBB-43C1-92DA-DE9BE4DA1F59}" destId="{5E914301-94D8-4893-8969-D81263B86300}" srcOrd="0" destOrd="0" presId="urn:microsoft.com/office/officeart/2005/8/layout/orgChart1"/>
    <dgm:cxn modelId="{0785CB9D-8D40-4DC7-AB5B-F4CB708E041C}" srcId="{50C808D4-4632-41BE-BBE0-1DB05B755741}" destId="{6B82DA82-FFBB-43C1-92DA-DE9BE4DA1F59}" srcOrd="0" destOrd="0" parTransId="{AF148B74-2E40-46FB-A663-1573902E5A6A}" sibTransId="{B5FA1544-6EE2-4395-A833-7678367152FC}"/>
    <dgm:cxn modelId="{C6654387-C262-4A5C-9AD9-5E379571D5D2}" srcId="{86E76FC5-A10C-415B-A110-6A6365E131BC}" destId="{50C808D4-4632-41BE-BBE0-1DB05B755741}" srcOrd="0" destOrd="0" parTransId="{09EE1C88-F972-49BE-B15F-8F55537D4ED8}" sibTransId="{851CFFBC-999D-4602-9263-BF8743D9BA8F}"/>
    <dgm:cxn modelId="{B7774322-0590-40E4-B1FE-4F3FD5058760}" type="presOf" srcId="{33260E1A-EC8E-4CCA-A87C-3D669CC1B870}" destId="{A8F51909-2EAF-4AB7-A3E8-2BD7A9D932A5}" srcOrd="1" destOrd="0" presId="urn:microsoft.com/office/officeart/2005/8/layout/orgChart1"/>
    <dgm:cxn modelId="{1EA1A71B-7A12-4DE5-A525-91FC63E2DAB6}" type="presOf" srcId="{33260E1A-EC8E-4CCA-A87C-3D669CC1B870}" destId="{8E6461AD-F299-486C-BC98-4FC65AE50C56}" srcOrd="0" destOrd="0" presId="urn:microsoft.com/office/officeart/2005/8/layout/orgChart1"/>
    <dgm:cxn modelId="{2C359680-F479-4CD6-88DA-CFD163B33511}" type="presOf" srcId="{F3787A8C-D4DB-42B3-A4D7-8B467A57A487}" destId="{CAE85223-F3F7-4484-B037-C461E629BC4C}" srcOrd="1" destOrd="0" presId="urn:microsoft.com/office/officeart/2005/8/layout/orgChart1"/>
    <dgm:cxn modelId="{9860AA76-9450-43E8-9ABA-AAF91B605187}" type="presOf" srcId="{6C492435-F512-4E06-8323-09EC18DC2D93}" destId="{765DD01B-68C4-40D5-8397-E8B70E3C2DA2}" srcOrd="0" destOrd="0" presId="urn:microsoft.com/office/officeart/2005/8/layout/orgChart1"/>
    <dgm:cxn modelId="{0E2A2322-5A80-4D5B-8786-A312FA0C694A}" type="presOf" srcId="{AC401D0E-0EA8-4BE9-8DBC-953789BB2560}" destId="{4726D589-9BCE-47D5-B7FC-E6789DAF6FF3}" srcOrd="0" destOrd="0" presId="urn:microsoft.com/office/officeart/2005/8/layout/orgChart1"/>
    <dgm:cxn modelId="{6F1D0B60-D1A7-4B03-A262-DFCE53C57B08}" type="presOf" srcId="{AF148B74-2E40-46FB-A663-1573902E5A6A}" destId="{CE46A9A2-8038-49ED-9524-E5118C4E79FB}" srcOrd="0" destOrd="0" presId="urn:microsoft.com/office/officeart/2005/8/layout/orgChart1"/>
    <dgm:cxn modelId="{B0514EBD-F5AE-4BC9-A67B-64DEFA4C10BA}" type="presParOf" srcId="{091047AE-9D96-4DF2-95F6-7DCF3B4F6361}" destId="{5B23E322-E92C-4897-8D8D-2193B2640B6B}" srcOrd="0" destOrd="0" presId="urn:microsoft.com/office/officeart/2005/8/layout/orgChart1"/>
    <dgm:cxn modelId="{98FCBBFC-AB7A-4EA2-9FEF-F92766AA44A3}" type="presParOf" srcId="{5B23E322-E92C-4897-8D8D-2193B2640B6B}" destId="{7145E22E-DE34-4666-8722-3F4F22C3BB8D}" srcOrd="0" destOrd="0" presId="urn:microsoft.com/office/officeart/2005/8/layout/orgChart1"/>
    <dgm:cxn modelId="{D78449EA-B977-452B-9E9E-48196831989F}" type="presParOf" srcId="{7145E22E-DE34-4666-8722-3F4F22C3BB8D}" destId="{1A7B0137-E164-4AB5-8616-36696642FB34}" srcOrd="0" destOrd="0" presId="urn:microsoft.com/office/officeart/2005/8/layout/orgChart1"/>
    <dgm:cxn modelId="{12CC5260-BFA5-434D-A71D-5000EB11E8E4}" type="presParOf" srcId="{7145E22E-DE34-4666-8722-3F4F22C3BB8D}" destId="{3CB7C867-55BC-4517-84AB-DFB3FA5DF9F6}" srcOrd="1" destOrd="0" presId="urn:microsoft.com/office/officeart/2005/8/layout/orgChart1"/>
    <dgm:cxn modelId="{8A3DA5C1-508B-44B8-8B47-B81C5DC40AF3}" type="presParOf" srcId="{5B23E322-E92C-4897-8D8D-2193B2640B6B}" destId="{8F60BF40-07E0-4C32-B876-965DBD776A95}" srcOrd="1" destOrd="0" presId="urn:microsoft.com/office/officeart/2005/8/layout/orgChart1"/>
    <dgm:cxn modelId="{5B222E59-ED79-4D43-9711-E980524D477C}" type="presParOf" srcId="{8F60BF40-07E0-4C32-B876-965DBD776A95}" destId="{CE46A9A2-8038-49ED-9524-E5118C4E79FB}" srcOrd="0" destOrd="0" presId="urn:microsoft.com/office/officeart/2005/8/layout/orgChart1"/>
    <dgm:cxn modelId="{20621515-C85B-4090-963F-08D6880C0516}" type="presParOf" srcId="{8F60BF40-07E0-4C32-B876-965DBD776A95}" destId="{B8BAD3D8-2FFC-4C38-BED9-452D4701B0F4}" srcOrd="1" destOrd="0" presId="urn:microsoft.com/office/officeart/2005/8/layout/orgChart1"/>
    <dgm:cxn modelId="{521F1C8B-AD2A-4210-8A50-E39FB75D1772}" type="presParOf" srcId="{B8BAD3D8-2FFC-4C38-BED9-452D4701B0F4}" destId="{1D7B069E-5C8A-49AF-AD71-72C737CE04A1}" srcOrd="0" destOrd="0" presId="urn:microsoft.com/office/officeart/2005/8/layout/orgChart1"/>
    <dgm:cxn modelId="{13303517-60A4-4EFE-BEB8-30836EE277DF}" type="presParOf" srcId="{1D7B069E-5C8A-49AF-AD71-72C737CE04A1}" destId="{5E914301-94D8-4893-8969-D81263B86300}" srcOrd="0" destOrd="0" presId="urn:microsoft.com/office/officeart/2005/8/layout/orgChart1"/>
    <dgm:cxn modelId="{5FED7C1B-E141-4922-8671-4E988457316D}" type="presParOf" srcId="{1D7B069E-5C8A-49AF-AD71-72C737CE04A1}" destId="{179A3BFD-AA95-40D5-8417-B82F3BDC2690}" srcOrd="1" destOrd="0" presId="urn:microsoft.com/office/officeart/2005/8/layout/orgChart1"/>
    <dgm:cxn modelId="{5E313993-CA84-4553-8AD1-2041CE70B423}" type="presParOf" srcId="{B8BAD3D8-2FFC-4C38-BED9-452D4701B0F4}" destId="{541646B6-5B5B-41A5-9379-1B7492488873}" srcOrd="1" destOrd="0" presId="urn:microsoft.com/office/officeart/2005/8/layout/orgChart1"/>
    <dgm:cxn modelId="{F1007D03-E07F-414B-982C-A7FB2C63877D}" type="presParOf" srcId="{B8BAD3D8-2FFC-4C38-BED9-452D4701B0F4}" destId="{501C6B30-957A-4D3E-8712-1BE07798226A}" srcOrd="2" destOrd="0" presId="urn:microsoft.com/office/officeart/2005/8/layout/orgChart1"/>
    <dgm:cxn modelId="{2D4E6B9F-180A-4D98-AF70-41CD2B831A2B}" type="presParOf" srcId="{8F60BF40-07E0-4C32-B876-965DBD776A95}" destId="{4726D589-9BCE-47D5-B7FC-E6789DAF6FF3}" srcOrd="2" destOrd="0" presId="urn:microsoft.com/office/officeart/2005/8/layout/orgChart1"/>
    <dgm:cxn modelId="{7A011A8A-67AE-4EAD-8B3F-0BC2A61F1944}" type="presParOf" srcId="{8F60BF40-07E0-4C32-B876-965DBD776A95}" destId="{70F371A0-2C37-4F37-9C7D-E00A2BFBAE8D}" srcOrd="3" destOrd="0" presId="urn:microsoft.com/office/officeart/2005/8/layout/orgChart1"/>
    <dgm:cxn modelId="{61876EC9-B2BB-47B8-B369-C9F89622D8BB}" type="presParOf" srcId="{70F371A0-2C37-4F37-9C7D-E00A2BFBAE8D}" destId="{D8285B72-5277-4DBF-B718-875EB4AC792A}" srcOrd="0" destOrd="0" presId="urn:microsoft.com/office/officeart/2005/8/layout/orgChart1"/>
    <dgm:cxn modelId="{45780AD1-81BC-4A6F-8387-1DC0C2B034F4}" type="presParOf" srcId="{D8285B72-5277-4DBF-B718-875EB4AC792A}" destId="{993267B6-C513-4E9E-BDFE-C647129A9D93}" srcOrd="0" destOrd="0" presId="urn:microsoft.com/office/officeart/2005/8/layout/orgChart1"/>
    <dgm:cxn modelId="{AF400716-9DFB-4888-85F8-E8CC05FDF45A}" type="presParOf" srcId="{D8285B72-5277-4DBF-B718-875EB4AC792A}" destId="{98944463-927F-4AC7-A5D3-9FDFF27C3D76}" srcOrd="1" destOrd="0" presId="urn:microsoft.com/office/officeart/2005/8/layout/orgChart1"/>
    <dgm:cxn modelId="{711E086D-86A8-4EFD-A26A-402DF15D5D68}" type="presParOf" srcId="{70F371A0-2C37-4F37-9C7D-E00A2BFBAE8D}" destId="{71A5CC46-4B44-4D24-B3A9-FF03418BCC05}" srcOrd="1" destOrd="0" presId="urn:microsoft.com/office/officeart/2005/8/layout/orgChart1"/>
    <dgm:cxn modelId="{C79DA4E9-3E63-430D-BF69-E14A5F08044B}" type="presParOf" srcId="{71A5CC46-4B44-4D24-B3A9-FF03418BCC05}" destId="{765DD01B-68C4-40D5-8397-E8B70E3C2DA2}" srcOrd="0" destOrd="0" presId="urn:microsoft.com/office/officeart/2005/8/layout/orgChart1"/>
    <dgm:cxn modelId="{9E58B770-7063-4306-88E2-D5D6A08661DD}" type="presParOf" srcId="{71A5CC46-4B44-4D24-B3A9-FF03418BCC05}" destId="{852EC1FC-55A1-4C79-AB8F-0570CE27EDFE}" srcOrd="1" destOrd="0" presId="urn:microsoft.com/office/officeart/2005/8/layout/orgChart1"/>
    <dgm:cxn modelId="{38A14FA6-7FEB-45F2-8D71-9C39D0911D3C}" type="presParOf" srcId="{852EC1FC-55A1-4C79-AB8F-0570CE27EDFE}" destId="{E62DC3A1-1252-432A-9C69-0946339424A7}" srcOrd="0" destOrd="0" presId="urn:microsoft.com/office/officeart/2005/8/layout/orgChart1"/>
    <dgm:cxn modelId="{F518C0E6-98D6-40CC-8419-627CE9D6D4E4}" type="presParOf" srcId="{E62DC3A1-1252-432A-9C69-0946339424A7}" destId="{3B8128EE-1EC4-4066-AB99-A3A000DD2593}" srcOrd="0" destOrd="0" presId="urn:microsoft.com/office/officeart/2005/8/layout/orgChart1"/>
    <dgm:cxn modelId="{DBEAAF1F-41B5-4DE0-964A-8651587FE0FD}" type="presParOf" srcId="{E62DC3A1-1252-432A-9C69-0946339424A7}" destId="{CAE85223-F3F7-4484-B037-C461E629BC4C}" srcOrd="1" destOrd="0" presId="urn:microsoft.com/office/officeart/2005/8/layout/orgChart1"/>
    <dgm:cxn modelId="{4C7BF856-C4F3-4E0A-9DBB-7C8B84426063}" type="presParOf" srcId="{852EC1FC-55A1-4C79-AB8F-0570CE27EDFE}" destId="{2A142E23-0691-4B6E-91CC-B7405AF4BAE7}" srcOrd="1" destOrd="0" presId="urn:microsoft.com/office/officeart/2005/8/layout/orgChart1"/>
    <dgm:cxn modelId="{16D26647-16FF-48D3-8B53-388E88584D57}" type="presParOf" srcId="{852EC1FC-55A1-4C79-AB8F-0570CE27EDFE}" destId="{B810868C-8E59-4E05-89B9-7F2F6D70B9E0}" srcOrd="2" destOrd="0" presId="urn:microsoft.com/office/officeart/2005/8/layout/orgChart1"/>
    <dgm:cxn modelId="{2B741C5B-5517-4821-9816-DC5C8DBCD15E}" type="presParOf" srcId="{70F371A0-2C37-4F37-9C7D-E00A2BFBAE8D}" destId="{3AD62D7B-2018-43D2-B736-28E695298BC1}" srcOrd="2" destOrd="0" presId="urn:microsoft.com/office/officeart/2005/8/layout/orgChart1"/>
    <dgm:cxn modelId="{61F5E017-216F-4A26-9855-9D533528622C}" type="presParOf" srcId="{8F60BF40-07E0-4C32-B876-965DBD776A95}" destId="{936873DF-CE9C-4823-A691-9AC0F0CA9810}" srcOrd="4" destOrd="0" presId="urn:microsoft.com/office/officeart/2005/8/layout/orgChart1"/>
    <dgm:cxn modelId="{C1C0E574-E2D5-47BE-A1A5-F64B409A322F}" type="presParOf" srcId="{8F60BF40-07E0-4C32-B876-965DBD776A95}" destId="{AD0EFAFB-AF11-4E7A-8C93-83AC1A4CED14}" srcOrd="5" destOrd="0" presId="urn:microsoft.com/office/officeart/2005/8/layout/orgChart1"/>
    <dgm:cxn modelId="{79E28298-F637-4958-AC6B-F4394BADD2FB}" type="presParOf" srcId="{AD0EFAFB-AF11-4E7A-8C93-83AC1A4CED14}" destId="{0D9572F5-E31E-48BE-AEEC-FCFA6BEA1862}" srcOrd="0" destOrd="0" presId="urn:microsoft.com/office/officeart/2005/8/layout/orgChart1"/>
    <dgm:cxn modelId="{B788461A-3F1A-496F-AF66-C945665D0E60}" type="presParOf" srcId="{0D9572F5-E31E-48BE-AEEC-FCFA6BEA1862}" destId="{8E6461AD-F299-486C-BC98-4FC65AE50C56}" srcOrd="0" destOrd="0" presId="urn:microsoft.com/office/officeart/2005/8/layout/orgChart1"/>
    <dgm:cxn modelId="{8F413AC4-2A6A-483B-96FB-D30E2C4E845C}" type="presParOf" srcId="{0D9572F5-E31E-48BE-AEEC-FCFA6BEA1862}" destId="{A8F51909-2EAF-4AB7-A3E8-2BD7A9D932A5}" srcOrd="1" destOrd="0" presId="urn:microsoft.com/office/officeart/2005/8/layout/orgChart1"/>
    <dgm:cxn modelId="{1B608A63-DDD8-449F-B706-FCBEE5392A62}" type="presParOf" srcId="{AD0EFAFB-AF11-4E7A-8C93-83AC1A4CED14}" destId="{2CBD51C7-33FA-40B1-A9A1-90160AEB7D20}" srcOrd="1" destOrd="0" presId="urn:microsoft.com/office/officeart/2005/8/layout/orgChart1"/>
    <dgm:cxn modelId="{9CCCB7EF-C022-4877-AC6E-FB69301E4426}" type="presParOf" srcId="{AD0EFAFB-AF11-4E7A-8C93-83AC1A4CED14}" destId="{56765400-827E-4537-A3A9-0D242619348C}" srcOrd="2" destOrd="0" presId="urn:microsoft.com/office/officeart/2005/8/layout/orgChart1"/>
    <dgm:cxn modelId="{EE9C6539-5282-4375-9EFB-7751062D17FF}" type="presParOf" srcId="{5B23E322-E92C-4897-8D8D-2193B2640B6B}" destId="{E5C66042-419A-4F25-B0F8-9C5B96BA8C3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6873DF-CE9C-4823-A691-9AC0F0CA9810}">
      <dsp:nvSpPr>
        <dsp:cNvPr id="0" name=""/>
        <dsp:cNvSpPr/>
      </dsp:nvSpPr>
      <dsp:spPr>
        <a:xfrm>
          <a:off x="2743200" y="774248"/>
          <a:ext cx="1871952" cy="324884"/>
        </a:xfrm>
        <a:custGeom>
          <a:avLst/>
          <a:gdLst/>
          <a:ahLst/>
          <a:cxnLst/>
          <a:rect l="0" t="0" r="0" b="0"/>
          <a:pathLst>
            <a:path>
              <a:moveTo>
                <a:pt x="0" y="0"/>
              </a:moveTo>
              <a:lnTo>
                <a:pt x="0" y="162442"/>
              </a:lnTo>
              <a:lnTo>
                <a:pt x="1871952" y="162442"/>
              </a:lnTo>
              <a:lnTo>
                <a:pt x="1871952" y="3248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5DD01B-68C4-40D5-8397-E8B70E3C2DA2}">
      <dsp:nvSpPr>
        <dsp:cNvPr id="0" name=""/>
        <dsp:cNvSpPr/>
      </dsp:nvSpPr>
      <dsp:spPr>
        <a:xfrm>
          <a:off x="2697479" y="1872667"/>
          <a:ext cx="91440" cy="324884"/>
        </a:xfrm>
        <a:custGeom>
          <a:avLst/>
          <a:gdLst/>
          <a:ahLst/>
          <a:cxnLst/>
          <a:rect l="0" t="0" r="0" b="0"/>
          <a:pathLst>
            <a:path>
              <a:moveTo>
                <a:pt x="45720" y="0"/>
              </a:moveTo>
              <a:lnTo>
                <a:pt x="45720" y="32488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26D589-9BCE-47D5-B7FC-E6789DAF6FF3}">
      <dsp:nvSpPr>
        <dsp:cNvPr id="0" name=""/>
        <dsp:cNvSpPr/>
      </dsp:nvSpPr>
      <dsp:spPr>
        <a:xfrm>
          <a:off x="2697479" y="774248"/>
          <a:ext cx="91440" cy="324884"/>
        </a:xfrm>
        <a:custGeom>
          <a:avLst/>
          <a:gdLst/>
          <a:ahLst/>
          <a:cxnLst/>
          <a:rect l="0" t="0" r="0" b="0"/>
          <a:pathLst>
            <a:path>
              <a:moveTo>
                <a:pt x="45720" y="0"/>
              </a:moveTo>
              <a:lnTo>
                <a:pt x="45720" y="3248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46A9A2-8038-49ED-9524-E5118C4E79FB}">
      <dsp:nvSpPr>
        <dsp:cNvPr id="0" name=""/>
        <dsp:cNvSpPr/>
      </dsp:nvSpPr>
      <dsp:spPr>
        <a:xfrm>
          <a:off x="871247" y="774248"/>
          <a:ext cx="1871952" cy="324884"/>
        </a:xfrm>
        <a:custGeom>
          <a:avLst/>
          <a:gdLst/>
          <a:ahLst/>
          <a:cxnLst/>
          <a:rect l="0" t="0" r="0" b="0"/>
          <a:pathLst>
            <a:path>
              <a:moveTo>
                <a:pt x="1871952" y="0"/>
              </a:moveTo>
              <a:lnTo>
                <a:pt x="1871952" y="162442"/>
              </a:lnTo>
              <a:lnTo>
                <a:pt x="0" y="162442"/>
              </a:lnTo>
              <a:lnTo>
                <a:pt x="0" y="3248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7B0137-E164-4AB5-8616-36696642FB34}">
      <dsp:nvSpPr>
        <dsp:cNvPr id="0" name=""/>
        <dsp:cNvSpPr/>
      </dsp:nvSpPr>
      <dsp:spPr>
        <a:xfrm>
          <a:off x="1969665" y="714"/>
          <a:ext cx="1547068" cy="7735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l" defTabSz="533400" rtl="0">
            <a:lnSpc>
              <a:spcPct val="90000"/>
            </a:lnSpc>
            <a:spcBef>
              <a:spcPct val="0"/>
            </a:spcBef>
            <a:spcAft>
              <a:spcPct val="35000"/>
            </a:spcAft>
          </a:pPr>
          <a:r>
            <a:rPr lang="en-GB" sz="1200" b="0" i="0" u="none" strike="noStrike" kern="1200" baseline="0" smtClean="0">
              <a:latin typeface="Calibri" panose="020F0502020204030204" pitchFamily="34" charset="0"/>
            </a:rPr>
            <a:t>Senior Specialist/</a:t>
          </a:r>
        </a:p>
        <a:p>
          <a:pPr marR="0" lvl="0" algn="l" defTabSz="533400" rtl="0">
            <a:lnSpc>
              <a:spcPct val="90000"/>
            </a:lnSpc>
            <a:spcBef>
              <a:spcPct val="0"/>
            </a:spcBef>
            <a:spcAft>
              <a:spcPct val="35000"/>
            </a:spcAft>
          </a:pPr>
          <a:r>
            <a:rPr lang="en-GB" sz="1200" b="0" i="0" u="none" strike="noStrike" kern="1200" baseline="0" smtClean="0">
              <a:latin typeface="Calibri" panose="020F0502020204030204" pitchFamily="34" charset="0"/>
            </a:rPr>
            <a:t>Technical Manager</a:t>
          </a:r>
        </a:p>
      </dsp:txBody>
      <dsp:txXfrm>
        <a:off x="1969665" y="714"/>
        <a:ext cx="1547068" cy="773534"/>
      </dsp:txXfrm>
    </dsp:sp>
    <dsp:sp modelId="{5E914301-94D8-4893-8969-D81263B86300}">
      <dsp:nvSpPr>
        <dsp:cNvPr id="0" name=""/>
        <dsp:cNvSpPr/>
      </dsp:nvSpPr>
      <dsp:spPr>
        <a:xfrm>
          <a:off x="97713" y="1099132"/>
          <a:ext cx="1547068" cy="7735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b="0" i="0" u="none" strike="noStrike" kern="1200" baseline="0" smtClean="0">
              <a:latin typeface="Calibri" panose="020F0502020204030204" pitchFamily="34" charset="0"/>
            </a:rPr>
            <a:t>BMS Staff various sections</a:t>
          </a:r>
          <a:endParaRPr lang="en-GB" sz="1200" kern="1200" smtClean="0"/>
        </a:p>
      </dsp:txBody>
      <dsp:txXfrm>
        <a:off x="97713" y="1099132"/>
        <a:ext cx="1547068" cy="773534"/>
      </dsp:txXfrm>
    </dsp:sp>
    <dsp:sp modelId="{993267B6-C513-4E9E-BDFE-C647129A9D93}">
      <dsp:nvSpPr>
        <dsp:cNvPr id="0" name=""/>
        <dsp:cNvSpPr/>
      </dsp:nvSpPr>
      <dsp:spPr>
        <a:xfrm>
          <a:off x="1969665" y="1099132"/>
          <a:ext cx="1547068" cy="7735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b="1" i="0" u="none" strike="noStrike" kern="1200" baseline="0" smtClean="0">
              <a:latin typeface="Times New Roman" panose="02020603050405020304" pitchFamily="18" charset="0"/>
            </a:rPr>
            <a:t>Specialist BMS</a:t>
          </a:r>
          <a:endParaRPr lang="en-GB" sz="1200" kern="1200" smtClean="0"/>
        </a:p>
      </dsp:txBody>
      <dsp:txXfrm>
        <a:off x="1969665" y="1099132"/>
        <a:ext cx="1547068" cy="773534"/>
      </dsp:txXfrm>
    </dsp:sp>
    <dsp:sp modelId="{3B8128EE-1EC4-4066-AB99-A3A000DD2593}">
      <dsp:nvSpPr>
        <dsp:cNvPr id="0" name=""/>
        <dsp:cNvSpPr/>
      </dsp:nvSpPr>
      <dsp:spPr>
        <a:xfrm>
          <a:off x="1969665" y="2197551"/>
          <a:ext cx="1547068" cy="7735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b="0" i="0" u="none" strike="noStrike" kern="1200" baseline="0" smtClean="0">
              <a:latin typeface="Calibri" panose="020F0502020204030204" pitchFamily="34" charset="0"/>
            </a:rPr>
            <a:t>Registered (entry level) BMS</a:t>
          </a:r>
        </a:p>
        <a:p>
          <a:pPr marR="0" lvl="0" algn="ctr" defTabSz="533400" rtl="0">
            <a:lnSpc>
              <a:spcPct val="90000"/>
            </a:lnSpc>
            <a:spcBef>
              <a:spcPct val="0"/>
            </a:spcBef>
            <a:spcAft>
              <a:spcPct val="35000"/>
            </a:spcAft>
          </a:pPr>
          <a:r>
            <a:rPr lang="en-GB" sz="1200" b="0" i="0" u="none" strike="noStrike" kern="1200" baseline="0" smtClean="0">
              <a:latin typeface="Calibri" panose="020F0502020204030204" pitchFamily="34" charset="0"/>
            </a:rPr>
            <a:t>Biomedical Laboratory Support Staff</a:t>
          </a:r>
          <a:endParaRPr lang="en-GB" sz="1200" kern="1200" smtClean="0"/>
        </a:p>
      </dsp:txBody>
      <dsp:txXfrm>
        <a:off x="1969665" y="2197551"/>
        <a:ext cx="1547068" cy="773534"/>
      </dsp:txXfrm>
    </dsp:sp>
    <dsp:sp modelId="{8E6461AD-F299-486C-BC98-4FC65AE50C56}">
      <dsp:nvSpPr>
        <dsp:cNvPr id="0" name=""/>
        <dsp:cNvSpPr/>
      </dsp:nvSpPr>
      <dsp:spPr>
        <a:xfrm>
          <a:off x="3841618" y="1099132"/>
          <a:ext cx="1547068" cy="7735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b="0" i="0" u="none" strike="noStrike" kern="1200" baseline="0" smtClean="0">
              <a:latin typeface="Calibri" panose="020F0502020204030204" pitchFamily="34" charset="0"/>
            </a:rPr>
            <a:t>BMS Staff various sections</a:t>
          </a:r>
        </a:p>
      </dsp:txBody>
      <dsp:txXfrm>
        <a:off x="3841618" y="1099132"/>
        <a:ext cx="1547068" cy="77353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1769</Words>
  <Characters>10862</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North Glasgow University Hospitals NHS Trust</Company>
  <LinksUpToDate>false</LinksUpToDate>
  <CharactersWithSpaces>12606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 sys - mc</dc:creator>
  <cp:keywords/>
  <cp:lastModifiedBy>Curran, Margaret</cp:lastModifiedBy>
  <cp:revision>2</cp:revision>
  <cp:lastPrinted>2006-01-10T09:06:00Z</cp:lastPrinted>
  <dcterms:created xsi:type="dcterms:W3CDTF">2023-05-09T12:57:00Z</dcterms:created>
  <dcterms:modified xsi:type="dcterms:W3CDTF">2023-05-09T12:57:00Z</dcterms:modified>
</cp:coreProperties>
</file>