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14:paraId="64E922A5" w14:textId="77777777" w:rsidTr="2E0F7DA6">
        <w:tc>
          <w:tcPr>
            <w:tcW w:w="10440" w:type="dxa"/>
          </w:tcPr>
          <w:p w14:paraId="34314187" w14:textId="77777777" w:rsidR="00BF0754" w:rsidRPr="008108A5" w:rsidRDefault="00BF0754" w:rsidP="006E03E6">
            <w:pPr>
              <w:rPr>
                <w:rFonts w:ascii="Arial" w:hAnsi="Arial" w:cs="Arial"/>
                <w:b/>
                <w:bCs/>
                <w:sz w:val="20"/>
                <w:szCs w:val="20"/>
              </w:rPr>
            </w:pPr>
            <w:bookmarkStart w:id="0" w:name="_GoBack"/>
            <w:bookmarkEnd w:id="0"/>
            <w:r w:rsidRPr="008108A5">
              <w:rPr>
                <w:rFonts w:ascii="Arial" w:hAnsi="Arial" w:cs="Arial"/>
                <w:b/>
                <w:bCs/>
                <w:sz w:val="20"/>
                <w:szCs w:val="20"/>
              </w:rPr>
              <w:t>JOB IDENTIFICATION</w:t>
            </w:r>
          </w:p>
          <w:p w14:paraId="1AFFDDFA" w14:textId="2E2D118F" w:rsidR="00BF0754" w:rsidRPr="008108A5" w:rsidRDefault="00BF0754" w:rsidP="00BF0754">
            <w:pPr>
              <w:rPr>
                <w:rFonts w:ascii="Arial" w:hAnsi="Arial" w:cs="Arial"/>
                <w:b/>
                <w:bCs/>
                <w:sz w:val="20"/>
                <w:szCs w:val="20"/>
              </w:rPr>
            </w:pPr>
            <w:r w:rsidRPr="5576D13A">
              <w:rPr>
                <w:rFonts w:ascii="Arial" w:hAnsi="Arial" w:cs="Arial"/>
                <w:b/>
                <w:bCs/>
                <w:sz w:val="20"/>
                <w:szCs w:val="20"/>
              </w:rPr>
              <w:t>Job Title:</w:t>
            </w:r>
            <w:r w:rsidR="006E03E6">
              <w:rPr>
                <w:rFonts w:ascii="Arial" w:hAnsi="Arial" w:cs="Arial"/>
                <w:b/>
                <w:bCs/>
                <w:sz w:val="20"/>
                <w:szCs w:val="20"/>
              </w:rPr>
              <w:t xml:space="preserve"> </w:t>
            </w:r>
            <w:r w:rsidR="6B026904" w:rsidRPr="5576D13A">
              <w:rPr>
                <w:rFonts w:ascii="Arial" w:hAnsi="Arial" w:cs="Arial"/>
                <w:b/>
                <w:bCs/>
                <w:sz w:val="20"/>
                <w:szCs w:val="20"/>
              </w:rPr>
              <w:t>Library Services Manager – Digital Skills</w:t>
            </w:r>
          </w:p>
          <w:p w14:paraId="0DE909FE" w14:textId="0F3665FB" w:rsidR="00BF0754" w:rsidRPr="008108A5" w:rsidRDefault="00BF0754" w:rsidP="00BF0754">
            <w:pPr>
              <w:rPr>
                <w:rFonts w:ascii="Arial" w:hAnsi="Arial" w:cs="Arial"/>
                <w:b/>
                <w:bCs/>
                <w:sz w:val="20"/>
                <w:szCs w:val="20"/>
              </w:rPr>
            </w:pPr>
            <w:r w:rsidRPr="7B78608D">
              <w:rPr>
                <w:rFonts w:ascii="Arial" w:hAnsi="Arial" w:cs="Arial"/>
                <w:b/>
                <w:bCs/>
                <w:sz w:val="20"/>
                <w:szCs w:val="20"/>
              </w:rPr>
              <w:t>Responsible to:</w:t>
            </w:r>
            <w:r w:rsidR="569DD643" w:rsidRPr="7B78608D">
              <w:rPr>
                <w:rFonts w:ascii="Arial" w:hAnsi="Arial" w:cs="Arial"/>
                <w:b/>
                <w:bCs/>
                <w:sz w:val="20"/>
                <w:szCs w:val="20"/>
              </w:rPr>
              <w:t xml:space="preserve"> Knowledge Services Manager</w:t>
            </w:r>
          </w:p>
          <w:p w14:paraId="50FAF229" w14:textId="5649D1B8" w:rsidR="00BF0754" w:rsidRPr="008108A5" w:rsidRDefault="00BF0754" w:rsidP="00BF0754">
            <w:pPr>
              <w:rPr>
                <w:rFonts w:ascii="Arial" w:hAnsi="Arial" w:cs="Arial"/>
                <w:b/>
                <w:bCs/>
                <w:sz w:val="20"/>
                <w:szCs w:val="20"/>
              </w:rPr>
            </w:pPr>
            <w:r w:rsidRPr="7B78608D">
              <w:rPr>
                <w:rFonts w:ascii="Arial" w:hAnsi="Arial" w:cs="Arial"/>
                <w:b/>
                <w:bCs/>
                <w:sz w:val="20"/>
                <w:szCs w:val="20"/>
              </w:rPr>
              <w:t>Department:</w:t>
            </w:r>
            <w:r w:rsidR="2A38EB84" w:rsidRPr="7B78608D">
              <w:rPr>
                <w:rFonts w:ascii="Arial" w:hAnsi="Arial" w:cs="Arial"/>
                <w:b/>
                <w:bCs/>
                <w:sz w:val="20"/>
                <w:szCs w:val="20"/>
              </w:rPr>
              <w:t xml:space="preserve"> Knowledge Services</w:t>
            </w:r>
          </w:p>
          <w:p w14:paraId="1C4F2B6E" w14:textId="28E2D200" w:rsidR="00BF0754" w:rsidRPr="008108A5" w:rsidRDefault="00BF0754" w:rsidP="00BF0754">
            <w:pPr>
              <w:rPr>
                <w:rFonts w:ascii="Arial" w:hAnsi="Arial" w:cs="Arial"/>
                <w:b/>
                <w:bCs/>
                <w:sz w:val="20"/>
                <w:szCs w:val="20"/>
              </w:rPr>
            </w:pPr>
            <w:r w:rsidRPr="7B78608D">
              <w:rPr>
                <w:rFonts w:ascii="Arial" w:hAnsi="Arial" w:cs="Arial"/>
                <w:b/>
                <w:bCs/>
                <w:sz w:val="20"/>
                <w:szCs w:val="20"/>
              </w:rPr>
              <w:t>Directorate:</w:t>
            </w:r>
            <w:r w:rsidR="789190FC" w:rsidRPr="7B78608D">
              <w:rPr>
                <w:rFonts w:ascii="Arial" w:hAnsi="Arial" w:cs="Arial"/>
                <w:b/>
                <w:bCs/>
                <w:sz w:val="20"/>
                <w:szCs w:val="20"/>
              </w:rPr>
              <w:t xml:space="preserve"> eHealth</w:t>
            </w:r>
          </w:p>
        </w:tc>
      </w:tr>
      <w:tr w:rsidR="00BF0754" w:rsidRPr="008108A5" w14:paraId="65B75E21" w14:textId="77777777" w:rsidTr="2E0F7DA6">
        <w:tc>
          <w:tcPr>
            <w:tcW w:w="10440" w:type="dxa"/>
          </w:tcPr>
          <w:p w14:paraId="4DB57211" w14:textId="77777777"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14:paraId="64F9AAB1" w14:textId="77777777" w:rsidTr="2E0F7DA6">
        <w:tc>
          <w:tcPr>
            <w:tcW w:w="10440" w:type="dxa"/>
          </w:tcPr>
          <w:p w14:paraId="39453510" w14:textId="374769BB" w:rsidR="00BF0754" w:rsidRPr="00F6559C" w:rsidRDefault="4CE9376B" w:rsidP="7B78608D">
            <w:r w:rsidRPr="7B78608D">
              <w:rPr>
                <w:color w:val="000000" w:themeColor="text1"/>
                <w:sz w:val="20"/>
                <w:szCs w:val="20"/>
              </w:rPr>
              <w:t xml:space="preserve"> </w:t>
            </w:r>
            <w:r w:rsidRPr="7B78608D">
              <w:rPr>
                <w:rFonts w:asciiTheme="minorHAnsi" w:eastAsiaTheme="minorEastAsia" w:hAnsiTheme="minorHAnsi" w:cstheme="minorBidi"/>
                <w:color w:val="000000" w:themeColor="text1"/>
                <w:sz w:val="20"/>
                <w:szCs w:val="20"/>
              </w:rPr>
              <w:t>The Library Services Managers will have responsibility for leading a team of library managers (resources), or subject specialists (services). This will include ensuring strategy outcomes are achieved, seamless working across services and resources, and deputising for the Knowledge Services Manager in periods of absence</w:t>
            </w:r>
          </w:p>
        </w:tc>
      </w:tr>
      <w:tr w:rsidR="00BF0754" w:rsidRPr="008108A5" w14:paraId="0239BA9E" w14:textId="77777777" w:rsidTr="2E0F7DA6">
        <w:tc>
          <w:tcPr>
            <w:tcW w:w="10440" w:type="dxa"/>
          </w:tcPr>
          <w:p w14:paraId="5382D8F1"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14:paraId="0ABCC566" w14:textId="77777777" w:rsidTr="2E0F7DA6">
        <w:tc>
          <w:tcPr>
            <w:tcW w:w="10440" w:type="dxa"/>
          </w:tcPr>
          <w:p w14:paraId="30FE9835" w14:textId="04158C51" w:rsidR="00BF0754" w:rsidRPr="00F6559C" w:rsidRDefault="4706D329" w:rsidP="2E0F7DA6">
            <w:pPr>
              <w:rPr>
                <w:rFonts w:asciiTheme="minorHAnsi" w:eastAsiaTheme="minorEastAsia" w:hAnsiTheme="minorHAnsi" w:cstheme="minorBidi"/>
                <w:color w:val="000000" w:themeColor="text1"/>
                <w:sz w:val="20"/>
                <w:szCs w:val="20"/>
              </w:rPr>
            </w:pPr>
            <w:r w:rsidRPr="2E0F7DA6">
              <w:rPr>
                <w:rFonts w:asciiTheme="minorHAnsi" w:eastAsiaTheme="minorEastAsia" w:hAnsiTheme="minorHAnsi" w:cstheme="minorBidi"/>
                <w:color w:val="000000" w:themeColor="text1"/>
                <w:sz w:val="20"/>
                <w:szCs w:val="20"/>
              </w:rPr>
              <w:t xml:space="preserve">The Library Network, within the Health Information and Technology Directorate, contributes to the quality of healthcare by providing accurate, relevant high-quality information to enable all staff to make effective use of the knowledge base of healthcare to assist in making clinical and managerial decisions.  It helps meet the information and learning needs of all </w:t>
            </w:r>
            <w:bookmarkStart w:id="1" w:name="_Int_36NNThzO"/>
            <w:r w:rsidR="25B1B96F" w:rsidRPr="2E0F7DA6">
              <w:rPr>
                <w:rFonts w:asciiTheme="minorHAnsi" w:eastAsiaTheme="minorEastAsia" w:hAnsiTheme="minorHAnsi" w:cstheme="minorBidi"/>
                <w:color w:val="000000" w:themeColor="text1"/>
                <w:sz w:val="20"/>
                <w:szCs w:val="20"/>
              </w:rPr>
              <w:t>NHS (National Health Service)</w:t>
            </w:r>
            <w:bookmarkEnd w:id="1"/>
            <w:r w:rsidRPr="2E0F7DA6">
              <w:rPr>
                <w:rFonts w:asciiTheme="minorHAnsi" w:eastAsiaTheme="minorEastAsia" w:hAnsiTheme="minorHAnsi" w:cstheme="minorBidi"/>
                <w:color w:val="000000" w:themeColor="text1"/>
                <w:sz w:val="20"/>
                <w:szCs w:val="20"/>
              </w:rPr>
              <w:t xml:space="preserve"> Staff and Partners consistent with developing clinical practice, research, continuing professional development and national initiatives.</w:t>
            </w:r>
          </w:p>
        </w:tc>
      </w:tr>
      <w:tr w:rsidR="00BF0754" w:rsidRPr="008108A5" w14:paraId="43AC5A05" w14:textId="77777777" w:rsidTr="2E0F7DA6">
        <w:tc>
          <w:tcPr>
            <w:tcW w:w="10440" w:type="dxa"/>
          </w:tcPr>
          <w:p w14:paraId="187C7783"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4.  ORGANISATIONAL POSITION</w:t>
            </w:r>
          </w:p>
        </w:tc>
      </w:tr>
      <w:tr w:rsidR="00BF0754" w:rsidRPr="008108A5" w14:paraId="0CE4BE8D" w14:textId="77777777" w:rsidTr="2E0F7DA6">
        <w:tc>
          <w:tcPr>
            <w:tcW w:w="10440" w:type="dxa"/>
          </w:tcPr>
          <w:p w14:paraId="11F36FED" w14:textId="26FBD873" w:rsidR="00BF0754" w:rsidRPr="008108A5" w:rsidRDefault="005628C8" w:rsidP="7B78608D">
            <w:pP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8241" behindDoc="0" locked="0" layoutInCell="1" allowOverlap="1" wp14:anchorId="26AB8274" wp14:editId="6396E7D3">
                      <wp:simplePos x="0" y="0"/>
                      <wp:positionH relativeFrom="column">
                        <wp:posOffset>4973320</wp:posOffset>
                      </wp:positionH>
                      <wp:positionV relativeFrom="paragraph">
                        <wp:posOffset>871220</wp:posOffset>
                      </wp:positionV>
                      <wp:extent cx="200025" cy="666750"/>
                      <wp:effectExtent l="0" t="76200" r="0" b="19050"/>
                      <wp:wrapNone/>
                      <wp:docPr id="1" name="Connector: Elbow 1"/>
                      <wp:cNvGraphicFramePr/>
                      <a:graphic xmlns:a="http://schemas.openxmlformats.org/drawingml/2006/main">
                        <a:graphicData uri="http://schemas.microsoft.com/office/word/2010/wordprocessingShape">
                          <wps:wsp>
                            <wps:cNvCnPr/>
                            <wps:spPr>
                              <a:xfrm flipV="1">
                                <a:off x="0" y="0"/>
                                <a:ext cx="200025" cy="666750"/>
                              </a:xfrm>
                              <a:prstGeom prst="bentConnector3">
                                <a:avLst/>
                              </a:prstGeom>
                              <a:ln>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dgm="http://schemas.openxmlformats.org/drawingml/2006/diagram">
                  <w:pict>
                    <v:shapetype id="_x0000_t34" coordsize="21600,21600" o:oned="t" filled="f" o:spt="34" adj="10800" path="m,l@0,0@0,21600,21600,21600e" w14:anchorId="53E7B9E7">
                      <v:stroke joinstyle="miter"/>
                      <v:formulas>
                        <v:f eqn="val #0"/>
                      </v:formulas>
                      <v:path fillok="f" arrowok="t" o:connecttype="none"/>
                      <v:handles>
                        <v:h position="#0,center"/>
                      </v:handles>
                      <o:lock v:ext="edit" shapetype="t"/>
                    </v:shapetype>
                    <v:shape id="Connector: Elbow 1" style="position:absolute;margin-left:391.6pt;margin-top:68.6pt;width:15.75pt;height:52.5pt;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">
                      <v:stroke dashstyle="1 1" endarrow="block"/>
                    </v:shape>
                  </w:pict>
                </mc:Fallback>
              </mc:AlternateContent>
            </w: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6BC46A6" wp14:editId="03BFBF04">
                      <wp:simplePos x="0" y="0"/>
                      <wp:positionH relativeFrom="column">
                        <wp:posOffset>5154295</wp:posOffset>
                      </wp:positionH>
                      <wp:positionV relativeFrom="paragraph">
                        <wp:posOffset>433070</wp:posOffset>
                      </wp:positionV>
                      <wp:extent cx="1117600" cy="7429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117600" cy="742950"/>
                              </a:xfrm>
                              <a:prstGeom prst="rect">
                                <a:avLst/>
                              </a:prstGeom>
                              <a:solidFill>
                                <a:schemeClr val="tx2">
                                  <a:lumMod val="60000"/>
                                  <a:lumOff val="40000"/>
                                </a:schemeClr>
                              </a:solidFill>
                              <a:ln w="6350">
                                <a:solidFill>
                                  <a:prstClr val="black"/>
                                </a:solidFill>
                              </a:ln>
                            </wps:spPr>
                            <wps:txbx>
                              <w:txbxContent>
                                <w:p w14:paraId="5D6F2FC9" w14:textId="182F3D5A" w:rsidR="00D124EC" w:rsidRDefault="00F934E0">
                                  <w:pPr>
                                    <w:rPr>
                                      <w:rFonts w:asciiTheme="minorHAnsi" w:hAnsiTheme="minorHAnsi" w:cstheme="minorHAnsi"/>
                                      <w:color w:val="FFFFFF" w:themeColor="background1"/>
                                    </w:rPr>
                                  </w:pPr>
                                  <w:r>
                                    <w:rPr>
                                      <w:rFonts w:asciiTheme="minorHAnsi" w:hAnsiTheme="minorHAnsi" w:cstheme="minorHAnsi"/>
                                      <w:color w:val="FFFFFF" w:themeColor="background1"/>
                                    </w:rPr>
                                    <w:t>Digital Skills (technical)</w:t>
                                  </w:r>
                                </w:p>
                                <w:p w14:paraId="6751599E" w14:textId="37E3DBFC" w:rsidR="00F934E0" w:rsidRPr="00D124EC" w:rsidRDefault="00F934E0">
                                  <w:pPr>
                                    <w:rPr>
                                      <w:rFonts w:asciiTheme="minorHAnsi" w:hAnsiTheme="minorHAnsi" w:cstheme="minorHAnsi"/>
                                      <w:color w:val="FFFFFF" w:themeColor="background1"/>
                                    </w:rPr>
                                  </w:pPr>
                                  <w:r>
                                    <w:rPr>
                                      <w:rFonts w:asciiTheme="minorHAnsi" w:hAnsiTheme="minorHAnsi" w:cstheme="minorHAnsi"/>
                                      <w:color w:val="FFFFFF" w:themeColor="background1"/>
                                    </w:rPr>
                                    <w:t>M365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C46A6" id="_x0000_t202" coordsize="21600,21600" o:spt="202" path="m,l,21600r21600,l21600,xe">
                      <v:stroke joinstyle="miter"/>
                      <v:path gradientshapeok="t" o:connecttype="rect"/>
                    </v:shapetype>
                    <v:shape id="Text Box 3" o:spid="_x0000_s1026" type="#_x0000_t202" style="position:absolute;margin-left:405.85pt;margin-top:34.1pt;width:88pt;height:5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" fillcolor="#548dd4 [1951]" strokeweight=".5pt">
                      <v:textbox>
                        <w:txbxContent>
                          <w:p w14:paraId="5D6F2FC9" w14:textId="182F3D5A" w:rsidR="00D124EC" w:rsidRDefault="00F934E0">
                            <w:pPr>
                              <w:rPr>
                                <w:rFonts w:asciiTheme="minorHAnsi" w:hAnsiTheme="minorHAnsi" w:cstheme="minorHAnsi"/>
                                <w:color w:val="FFFFFF" w:themeColor="background1"/>
                              </w:rPr>
                            </w:pPr>
                            <w:r>
                              <w:rPr>
                                <w:rFonts w:asciiTheme="minorHAnsi" w:hAnsiTheme="minorHAnsi" w:cstheme="minorHAnsi"/>
                                <w:color w:val="FFFFFF" w:themeColor="background1"/>
                              </w:rPr>
                              <w:t>Digital Skills (technical)</w:t>
                            </w:r>
                          </w:p>
                          <w:p w14:paraId="6751599E" w14:textId="37E3DBFC" w:rsidR="00F934E0" w:rsidRPr="00D124EC" w:rsidRDefault="00F934E0">
                            <w:pPr>
                              <w:rPr>
                                <w:rFonts w:asciiTheme="minorHAnsi" w:hAnsiTheme="minorHAnsi" w:cstheme="minorHAnsi"/>
                                <w:color w:val="FFFFFF" w:themeColor="background1"/>
                              </w:rPr>
                            </w:pPr>
                            <w:r>
                              <w:rPr>
                                <w:rFonts w:asciiTheme="minorHAnsi" w:hAnsiTheme="minorHAnsi" w:cstheme="minorHAnsi"/>
                                <w:color w:val="FFFFFF" w:themeColor="background1"/>
                              </w:rPr>
                              <w:t>M365 Teams</w:t>
                            </w:r>
                          </w:p>
                        </w:txbxContent>
                      </v:textbox>
                    </v:shape>
                  </w:pict>
                </mc:Fallback>
              </mc:AlternateContent>
            </w:r>
            <w:r w:rsidR="00A31A5D">
              <w:rPr>
                <w:rFonts w:ascii="Arial" w:hAnsi="Arial" w:cs="Arial"/>
                <w:noProof/>
                <w:sz w:val="20"/>
                <w:szCs w:val="20"/>
              </w:rPr>
              <w:drawing>
                <wp:inline distT="0" distB="0" distL="0" distR="0" wp14:anchorId="78FA105B" wp14:editId="6BA0F949">
                  <wp:extent cx="5274310" cy="3076575"/>
                  <wp:effectExtent l="38100" t="0" r="2159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BF0754" w:rsidRPr="008108A5" w14:paraId="024D8F30" w14:textId="77777777" w:rsidTr="2E0F7DA6">
        <w:tc>
          <w:tcPr>
            <w:tcW w:w="10440" w:type="dxa"/>
          </w:tcPr>
          <w:p w14:paraId="632D9274"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5.  SCOPE AND RANGE</w:t>
            </w:r>
          </w:p>
        </w:tc>
      </w:tr>
      <w:tr w:rsidR="00BF0754" w:rsidRPr="008108A5" w14:paraId="769C080B" w14:textId="77777777" w:rsidTr="2E0F7DA6">
        <w:tc>
          <w:tcPr>
            <w:tcW w:w="10440" w:type="dxa"/>
          </w:tcPr>
          <w:p w14:paraId="470E51A9" w14:textId="6F0B56E6" w:rsidR="00BF0754" w:rsidRPr="008108A5" w:rsidRDefault="009711AC" w:rsidP="2E0F7DA6">
            <w:pPr>
              <w:rPr>
                <w:rFonts w:ascii="Arial" w:hAnsi="Arial" w:cs="Arial"/>
                <w:sz w:val="20"/>
                <w:szCs w:val="20"/>
              </w:rPr>
            </w:pPr>
            <w:r w:rsidRPr="2E0F7DA6">
              <w:rPr>
                <w:rFonts w:ascii="Arial" w:hAnsi="Arial" w:cs="Arial"/>
                <w:sz w:val="20"/>
                <w:szCs w:val="20"/>
              </w:rPr>
              <w:t xml:space="preserve">Knowledge Services are a support services within the board delivering </w:t>
            </w:r>
            <w:r w:rsidR="004370F8" w:rsidRPr="2E0F7DA6">
              <w:rPr>
                <w:rFonts w:ascii="Arial" w:hAnsi="Arial" w:cs="Arial"/>
                <w:sz w:val="20"/>
                <w:szCs w:val="20"/>
              </w:rPr>
              <w:t xml:space="preserve">tools and services to support clinical and non-clinical staff with their </w:t>
            </w:r>
            <w:r w:rsidR="6961E896" w:rsidRPr="2E0F7DA6">
              <w:rPr>
                <w:rFonts w:ascii="Arial" w:hAnsi="Arial" w:cs="Arial"/>
                <w:sz w:val="20"/>
                <w:szCs w:val="20"/>
              </w:rPr>
              <w:t>day-to-day</w:t>
            </w:r>
            <w:r w:rsidR="004370F8" w:rsidRPr="2E0F7DA6">
              <w:rPr>
                <w:rFonts w:ascii="Arial" w:hAnsi="Arial" w:cs="Arial"/>
                <w:sz w:val="20"/>
                <w:szCs w:val="20"/>
              </w:rPr>
              <w:t xml:space="preserve"> duties. This includes </w:t>
            </w:r>
            <w:r w:rsidR="004656A0" w:rsidRPr="2E0F7DA6">
              <w:rPr>
                <w:rFonts w:ascii="Arial" w:hAnsi="Arial" w:cs="Arial"/>
                <w:sz w:val="20"/>
                <w:szCs w:val="20"/>
              </w:rPr>
              <w:t xml:space="preserve">(but is not limited too) the support of digital literacy.  This post will be responsible for the development of digital literacy within the board and will work with others </w:t>
            </w:r>
            <w:r w:rsidR="00CE332D" w:rsidRPr="2E0F7DA6">
              <w:rPr>
                <w:rFonts w:ascii="Arial" w:hAnsi="Arial" w:cs="Arial"/>
                <w:sz w:val="20"/>
                <w:szCs w:val="20"/>
              </w:rPr>
              <w:t xml:space="preserve">both within </w:t>
            </w:r>
            <w:proofErr w:type="spellStart"/>
            <w:r w:rsidR="00CE332D" w:rsidRPr="2E0F7DA6">
              <w:rPr>
                <w:rFonts w:ascii="Arial" w:hAnsi="Arial" w:cs="Arial"/>
                <w:sz w:val="20"/>
                <w:szCs w:val="20"/>
              </w:rPr>
              <w:t>ehealth</w:t>
            </w:r>
            <w:proofErr w:type="spellEnd"/>
            <w:r w:rsidR="00CE332D" w:rsidRPr="2E0F7DA6">
              <w:rPr>
                <w:rFonts w:ascii="Arial" w:hAnsi="Arial" w:cs="Arial"/>
                <w:sz w:val="20"/>
                <w:szCs w:val="20"/>
              </w:rPr>
              <w:t xml:space="preserve"> and across the board to develop the board approach to digital engagement and capacity.</w:t>
            </w:r>
          </w:p>
        </w:tc>
      </w:tr>
      <w:tr w:rsidR="00BF0754" w:rsidRPr="008108A5" w14:paraId="51E1A575" w14:textId="77777777" w:rsidTr="2E0F7DA6">
        <w:tc>
          <w:tcPr>
            <w:tcW w:w="10440" w:type="dxa"/>
          </w:tcPr>
          <w:p w14:paraId="5A4E4CFD"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6.  MAIN TASKS, DUTIES AND RESPONSIBILITIES</w:t>
            </w:r>
          </w:p>
        </w:tc>
      </w:tr>
      <w:tr w:rsidR="00BF0754" w:rsidRPr="008108A5" w14:paraId="426629C1" w14:textId="77777777" w:rsidTr="2E0F7DA6">
        <w:tc>
          <w:tcPr>
            <w:tcW w:w="10440" w:type="dxa"/>
          </w:tcPr>
          <w:p w14:paraId="6DA08710" w14:textId="4642C222" w:rsidR="00533338"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The Library Services Manager (LSM) will lead a team of library managers/subject specialist librarians</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across NHS Greater Glasgow and Clyde (Acute, Mental Health, and Partnerships) to set and achieve</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lastRenderedPageBreak/>
              <w:t>strategic and service objectives; set targets and methodologies to achieve them; provide regular and</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accurate service and resource evaluations to inform further service development and the Library</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Network annual report.</w:t>
            </w:r>
          </w:p>
          <w:p w14:paraId="6E4AA67B" w14:textId="7E1DD23F" w:rsidR="00533338"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The LSM will work closely with the Knowledge Services Manager (KSM) to deliver knowledge</w:t>
            </w:r>
            <w:r w:rsidR="00F934E0">
              <w:rPr>
                <w:rFonts w:asciiTheme="minorHAnsi" w:hAnsiTheme="minorHAnsi" w:cstheme="minorHAnsi"/>
                <w:color w:val="000000"/>
              </w:rPr>
              <w:t xml:space="preserve"> </w:t>
            </w:r>
            <w:r w:rsidRPr="00A31A5D">
              <w:rPr>
                <w:rFonts w:asciiTheme="minorHAnsi" w:hAnsiTheme="minorHAnsi" w:cstheme="minorHAnsi"/>
                <w:color w:val="000000"/>
              </w:rPr>
              <w:t>management consultancy, high level project management, implementation plans, quality improvement</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processes, and methods to monitor and evaluate the impact of the Library Network. The Library</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Services Manager will facilitate the devolution of these to the appropriate team.</w:t>
            </w:r>
          </w:p>
          <w:p w14:paraId="2EF88390" w14:textId="6C04DFF5" w:rsidR="00533338"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The LSM will also work with the KSM on senior stakeholder consultation and communication (both</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within and out with the NHS) with regards to strategic development of the Library Network.</w:t>
            </w:r>
          </w:p>
          <w:p w14:paraId="24F8D1CE" w14:textId="07DFA448" w:rsidR="00533338"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The LSMs will also have Library Management responsibilities for multiple libraries and/or service</w:t>
            </w:r>
            <w:r w:rsidR="00BE1AEE" w:rsidRPr="00A31A5D">
              <w:rPr>
                <w:rFonts w:asciiTheme="minorHAnsi" w:hAnsiTheme="minorHAnsi" w:cstheme="minorHAnsi"/>
                <w:color w:val="000000"/>
              </w:rPr>
              <w:t xml:space="preserve"> </w:t>
            </w:r>
            <w:r w:rsidRPr="00A31A5D">
              <w:rPr>
                <w:rFonts w:asciiTheme="minorHAnsi" w:hAnsiTheme="minorHAnsi" w:cstheme="minorHAnsi"/>
                <w:color w:val="000000"/>
              </w:rPr>
              <w:t>responsibilities, this will involve:</w:t>
            </w:r>
          </w:p>
          <w:p w14:paraId="31AC9B42" w14:textId="77777777" w:rsidR="00BE1AEE" w:rsidRPr="00A31A5D" w:rsidRDefault="00533338" w:rsidP="00973B66">
            <w:pPr>
              <w:pStyle w:val="NormalWeb"/>
              <w:numPr>
                <w:ilvl w:val="0"/>
                <w:numId w:val="1"/>
              </w:numPr>
              <w:rPr>
                <w:rFonts w:asciiTheme="minorHAnsi" w:hAnsiTheme="minorHAnsi" w:cstheme="minorHAnsi"/>
                <w:color w:val="000000"/>
              </w:rPr>
            </w:pPr>
            <w:r w:rsidRPr="00A31A5D">
              <w:rPr>
                <w:rFonts w:asciiTheme="minorHAnsi" w:hAnsiTheme="minorHAnsi" w:cstheme="minorHAnsi"/>
                <w:color w:val="000000"/>
              </w:rPr>
              <w:t>direct supervision, monitoring and evaluation of staff,</w:t>
            </w:r>
          </w:p>
          <w:p w14:paraId="1047866F" w14:textId="77777777" w:rsidR="00BE1AEE" w:rsidRPr="00A31A5D" w:rsidRDefault="00533338" w:rsidP="00973B66">
            <w:pPr>
              <w:pStyle w:val="NormalWeb"/>
              <w:numPr>
                <w:ilvl w:val="0"/>
                <w:numId w:val="1"/>
              </w:numPr>
              <w:rPr>
                <w:rFonts w:asciiTheme="minorHAnsi" w:hAnsiTheme="minorHAnsi" w:cstheme="minorHAnsi"/>
                <w:color w:val="000000"/>
              </w:rPr>
            </w:pPr>
            <w:r w:rsidRPr="00A31A5D">
              <w:rPr>
                <w:rFonts w:asciiTheme="minorHAnsi" w:hAnsiTheme="minorHAnsi" w:cstheme="minorHAnsi"/>
                <w:color w:val="000000"/>
              </w:rPr>
              <w:t>staff development, and developing Library Learning Plans</w:t>
            </w:r>
          </w:p>
          <w:p w14:paraId="4418F91E" w14:textId="77777777" w:rsidR="00BE1AEE" w:rsidRPr="00A31A5D" w:rsidRDefault="00533338" w:rsidP="00973B66">
            <w:pPr>
              <w:pStyle w:val="NormalWeb"/>
              <w:numPr>
                <w:ilvl w:val="0"/>
                <w:numId w:val="1"/>
              </w:numPr>
              <w:rPr>
                <w:rFonts w:asciiTheme="minorHAnsi" w:hAnsiTheme="minorHAnsi" w:cstheme="minorHAnsi"/>
                <w:color w:val="000000"/>
              </w:rPr>
            </w:pPr>
            <w:r w:rsidRPr="00A31A5D">
              <w:rPr>
                <w:rFonts w:asciiTheme="minorHAnsi" w:hAnsiTheme="minorHAnsi" w:cstheme="minorHAnsi"/>
                <w:color w:val="000000"/>
              </w:rPr>
              <w:t>collection and resource management;</w:t>
            </w:r>
          </w:p>
          <w:p w14:paraId="6F5E8BA8" w14:textId="77777777" w:rsidR="00BE1AEE" w:rsidRPr="00A31A5D" w:rsidRDefault="00533338" w:rsidP="00973B66">
            <w:pPr>
              <w:pStyle w:val="NormalWeb"/>
              <w:numPr>
                <w:ilvl w:val="0"/>
                <w:numId w:val="1"/>
              </w:numPr>
              <w:rPr>
                <w:rFonts w:asciiTheme="minorHAnsi" w:hAnsiTheme="minorHAnsi" w:cstheme="minorHAnsi"/>
                <w:color w:val="000000"/>
              </w:rPr>
            </w:pPr>
            <w:r w:rsidRPr="00A31A5D">
              <w:rPr>
                <w:rFonts w:asciiTheme="minorHAnsi" w:hAnsiTheme="minorHAnsi" w:cstheme="minorHAnsi"/>
                <w:color w:val="000000"/>
              </w:rPr>
              <w:t>managing electronic systems;</w:t>
            </w:r>
          </w:p>
          <w:p w14:paraId="52C5CC54" w14:textId="5ACA5FBB" w:rsidR="00BE1AEE" w:rsidRPr="00A31A5D" w:rsidRDefault="00533338" w:rsidP="2E0F7DA6">
            <w:pPr>
              <w:pStyle w:val="NormalWeb"/>
              <w:numPr>
                <w:ilvl w:val="0"/>
                <w:numId w:val="1"/>
              </w:numPr>
              <w:rPr>
                <w:rFonts w:asciiTheme="minorHAnsi" w:hAnsiTheme="minorHAnsi" w:cstheme="minorBidi"/>
                <w:color w:val="000000"/>
              </w:rPr>
            </w:pPr>
            <w:r w:rsidRPr="2E0F7DA6">
              <w:rPr>
                <w:rFonts w:asciiTheme="minorHAnsi" w:hAnsiTheme="minorHAnsi" w:cstheme="minorBidi"/>
                <w:color w:val="000000" w:themeColor="text1"/>
              </w:rPr>
              <w:t xml:space="preserve">management of board wide services </w:t>
            </w:r>
            <w:r w:rsidR="1301AD01" w:rsidRPr="2E0F7DA6">
              <w:rPr>
                <w:rFonts w:asciiTheme="minorHAnsi" w:hAnsiTheme="minorHAnsi" w:cstheme="minorBidi"/>
                <w:color w:val="000000" w:themeColor="text1"/>
              </w:rPr>
              <w:t>e.g.,</w:t>
            </w:r>
            <w:r w:rsidRPr="2E0F7DA6">
              <w:rPr>
                <w:rFonts w:asciiTheme="minorHAnsi" w:hAnsiTheme="minorHAnsi" w:cstheme="minorBidi"/>
                <w:color w:val="000000" w:themeColor="text1"/>
              </w:rPr>
              <w:t xml:space="preserve"> literature search service, information skills training</w:t>
            </w:r>
          </w:p>
          <w:p w14:paraId="7D506312" w14:textId="6FEA6BDF" w:rsidR="00BE1AEE" w:rsidRPr="00A31A5D" w:rsidRDefault="00533338" w:rsidP="2E0F7DA6">
            <w:pPr>
              <w:pStyle w:val="NormalWeb"/>
              <w:numPr>
                <w:ilvl w:val="0"/>
                <w:numId w:val="1"/>
              </w:numPr>
              <w:rPr>
                <w:rFonts w:asciiTheme="minorHAnsi" w:hAnsiTheme="minorHAnsi" w:cstheme="minorBidi"/>
                <w:color w:val="000000"/>
              </w:rPr>
            </w:pPr>
            <w:r w:rsidRPr="2E0F7DA6">
              <w:rPr>
                <w:rFonts w:asciiTheme="minorHAnsi" w:hAnsiTheme="minorHAnsi" w:cstheme="minorBidi"/>
                <w:color w:val="000000" w:themeColor="text1"/>
              </w:rPr>
              <w:t xml:space="preserve">Library </w:t>
            </w:r>
            <w:bookmarkStart w:id="2" w:name="_Int_ivWowEBf"/>
            <w:r w:rsidR="083AB245" w:rsidRPr="2E0F7DA6">
              <w:rPr>
                <w:rFonts w:asciiTheme="minorHAnsi" w:hAnsiTheme="minorHAnsi" w:cstheme="minorBidi"/>
                <w:color w:val="000000" w:themeColor="text1"/>
              </w:rPr>
              <w:t>IT (Information Technology)</w:t>
            </w:r>
            <w:bookmarkEnd w:id="2"/>
            <w:r w:rsidRPr="2E0F7DA6">
              <w:rPr>
                <w:rFonts w:asciiTheme="minorHAnsi" w:hAnsiTheme="minorHAnsi" w:cstheme="minorBidi"/>
                <w:color w:val="000000" w:themeColor="text1"/>
              </w:rPr>
              <w:t xml:space="preserve"> management;</w:t>
            </w:r>
          </w:p>
          <w:p w14:paraId="341C6257" w14:textId="67E8EAD0" w:rsidR="00BE1AEE" w:rsidRPr="00A31A5D" w:rsidRDefault="00533338" w:rsidP="00973B66">
            <w:pPr>
              <w:pStyle w:val="NormalWeb"/>
              <w:numPr>
                <w:ilvl w:val="0"/>
                <w:numId w:val="1"/>
              </w:numPr>
              <w:rPr>
                <w:rFonts w:asciiTheme="minorHAnsi" w:hAnsiTheme="minorHAnsi" w:cstheme="minorHAnsi"/>
                <w:color w:val="000000"/>
              </w:rPr>
            </w:pPr>
            <w:r w:rsidRPr="00A31A5D">
              <w:rPr>
                <w:rFonts w:asciiTheme="minorHAnsi" w:hAnsiTheme="minorHAnsi" w:cstheme="minorHAnsi"/>
                <w:color w:val="000000"/>
              </w:rPr>
              <w:t xml:space="preserve">ensuring the health and safety of the physical accommodation; </w:t>
            </w:r>
          </w:p>
          <w:p w14:paraId="436DC30A" w14:textId="19884A00" w:rsidR="00BE1AEE" w:rsidRPr="00A31A5D" w:rsidRDefault="00533338" w:rsidP="00973B66">
            <w:pPr>
              <w:pStyle w:val="NormalWeb"/>
              <w:numPr>
                <w:ilvl w:val="0"/>
                <w:numId w:val="1"/>
              </w:numPr>
              <w:rPr>
                <w:rFonts w:asciiTheme="minorHAnsi" w:hAnsiTheme="minorHAnsi" w:cstheme="minorHAnsi"/>
                <w:color w:val="000000"/>
              </w:rPr>
            </w:pPr>
            <w:r w:rsidRPr="00A31A5D">
              <w:rPr>
                <w:rFonts w:asciiTheme="minorHAnsi" w:hAnsiTheme="minorHAnsi" w:cstheme="minorHAnsi"/>
                <w:color w:val="000000"/>
              </w:rPr>
              <w:t>refurbishment/</w:t>
            </w:r>
            <w:r w:rsidR="00F934E0">
              <w:rPr>
                <w:rFonts w:asciiTheme="minorHAnsi" w:hAnsiTheme="minorHAnsi" w:cstheme="minorHAnsi"/>
                <w:color w:val="000000"/>
              </w:rPr>
              <w:t xml:space="preserve"> </w:t>
            </w:r>
            <w:r w:rsidRPr="00A31A5D">
              <w:rPr>
                <w:rFonts w:asciiTheme="minorHAnsi" w:hAnsiTheme="minorHAnsi" w:cstheme="minorHAnsi"/>
                <w:color w:val="000000"/>
              </w:rPr>
              <w:t xml:space="preserve">re-build of existing library accommodation. </w:t>
            </w:r>
          </w:p>
          <w:p w14:paraId="6CF6B0D3" w14:textId="77777777" w:rsidR="00973B66"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lastRenderedPageBreak/>
              <w:t xml:space="preserve">The LSMs will be responsible for co-ordinating the development, implementation of Library Network guidelines, standards, policies and procedures within their teams, and monitoring adherence and evaluation their impact. </w:t>
            </w:r>
          </w:p>
          <w:p w14:paraId="1EDB9BC6" w14:textId="77777777" w:rsidR="00772127"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The LSM will together with other LSM and KSM strategically manage the finances of the Library Network and either manage a specific portion of the budget and/ or oversee the management of a devolved budget. The LSM will also be responsible for authoring and managing successful funding bids.</w:t>
            </w:r>
          </w:p>
          <w:p w14:paraId="4D082DC1" w14:textId="31D83645" w:rsidR="00772127"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 xml:space="preserve">The LSM will lead high level projects within the Library Network, including implementation of knowledge management strategies – both national and local. </w:t>
            </w:r>
          </w:p>
          <w:p w14:paraId="3921C9BD" w14:textId="77777777" w:rsidR="00772127" w:rsidRPr="00A31A5D" w:rsidRDefault="00533338" w:rsidP="00533338">
            <w:pPr>
              <w:pStyle w:val="NormalWeb"/>
              <w:rPr>
                <w:rFonts w:asciiTheme="minorHAnsi" w:hAnsiTheme="minorHAnsi" w:cstheme="minorHAnsi"/>
                <w:color w:val="000000"/>
              </w:rPr>
            </w:pPr>
            <w:r w:rsidRPr="00A31A5D">
              <w:rPr>
                <w:rFonts w:asciiTheme="minorHAnsi" w:hAnsiTheme="minorHAnsi" w:cstheme="minorHAnsi"/>
                <w:color w:val="000000"/>
              </w:rPr>
              <w:t xml:space="preserve">The LSM will also co-ordinate audit and research within their teams in compliance with the Library Network audit and research plan. </w:t>
            </w:r>
          </w:p>
          <w:p w14:paraId="225700A3" w14:textId="151445C4" w:rsidR="00BF0754" w:rsidRPr="00936B0E" w:rsidRDefault="00533338" w:rsidP="00936B0E">
            <w:pPr>
              <w:pStyle w:val="NormalWeb"/>
              <w:rPr>
                <w:rFonts w:asciiTheme="minorHAnsi" w:hAnsiTheme="minorHAnsi" w:cstheme="minorHAnsi"/>
                <w:color w:val="000000"/>
              </w:rPr>
            </w:pPr>
            <w:r w:rsidRPr="00A31A5D">
              <w:rPr>
                <w:rFonts w:asciiTheme="minorHAnsi" w:hAnsiTheme="minorHAnsi" w:cstheme="minorHAnsi"/>
                <w:color w:val="000000"/>
              </w:rPr>
              <w:t>As part of the senior management team for the Library Network the LSMs will deputise for the KSM in their absence/ in their place.</w:t>
            </w:r>
          </w:p>
        </w:tc>
      </w:tr>
      <w:tr w:rsidR="00BF0754" w:rsidRPr="008108A5" w14:paraId="23ED69B2" w14:textId="77777777" w:rsidTr="2E0F7DA6">
        <w:tc>
          <w:tcPr>
            <w:tcW w:w="10440" w:type="dxa"/>
          </w:tcPr>
          <w:p w14:paraId="74375CC8"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7a. EQUIPMENT AND MACHINERY</w:t>
            </w:r>
          </w:p>
        </w:tc>
      </w:tr>
      <w:tr w:rsidR="00BF0754" w:rsidRPr="008108A5" w14:paraId="27AEE517" w14:textId="77777777" w:rsidTr="2E0F7DA6">
        <w:tc>
          <w:tcPr>
            <w:tcW w:w="10440" w:type="dxa"/>
          </w:tcPr>
          <w:p w14:paraId="5AEBED47" w14:textId="77777777" w:rsidR="00756D3A" w:rsidRPr="00756D3A" w:rsidRDefault="00756D3A" w:rsidP="00756D3A">
            <w:pPr>
              <w:pStyle w:val="NormalWeb"/>
              <w:rPr>
                <w:rFonts w:asciiTheme="minorHAnsi" w:hAnsiTheme="minorHAnsi" w:cstheme="minorHAnsi"/>
                <w:color w:val="000000"/>
              </w:rPr>
            </w:pPr>
            <w:r w:rsidRPr="00756D3A">
              <w:rPr>
                <w:rFonts w:asciiTheme="minorHAnsi" w:hAnsiTheme="minorHAnsi" w:cstheme="minorHAnsi"/>
                <w:color w:val="000000"/>
              </w:rPr>
              <w:t>Personal Computer / Laptop</w:t>
            </w:r>
          </w:p>
          <w:p w14:paraId="27FAA16C" w14:textId="47AAACC2"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Library Computers</w:t>
            </w:r>
          </w:p>
          <w:p w14:paraId="550F83E6" w14:textId="45B33805"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Photocopiers</w:t>
            </w:r>
          </w:p>
          <w:p w14:paraId="4F43FC53" w14:textId="0778F7A7"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Printers</w:t>
            </w:r>
          </w:p>
          <w:p w14:paraId="7E33D9F6" w14:textId="46C1815B"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Scanner</w:t>
            </w:r>
          </w:p>
          <w:p w14:paraId="263D9C18" w14:textId="088C6909"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Multi-Function Centre</w:t>
            </w:r>
          </w:p>
          <w:p w14:paraId="249A0396" w14:textId="0DA6441B"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Telephone</w:t>
            </w:r>
          </w:p>
          <w:p w14:paraId="4388542E" w14:textId="3E8F7E60"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lastRenderedPageBreak/>
              <w:t>Teleconference Equipment</w:t>
            </w:r>
          </w:p>
          <w:p w14:paraId="60123583" w14:textId="21EFF60E"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Plasma Screens</w:t>
            </w:r>
          </w:p>
          <w:p w14:paraId="359BC366" w14:textId="0DBF2E03"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Laminator</w:t>
            </w:r>
          </w:p>
          <w:p w14:paraId="33A3ED9B" w14:textId="7A54E208"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Shredder</w:t>
            </w:r>
          </w:p>
          <w:p w14:paraId="32DF2D13" w14:textId="25704EE9" w:rsidR="00756D3A" w:rsidRPr="00756D3A" w:rsidRDefault="00756D3A" w:rsidP="00756D3A">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General office equipment</w:t>
            </w:r>
          </w:p>
          <w:p w14:paraId="7825E90F" w14:textId="71E018FC" w:rsidR="00BF0754" w:rsidRPr="00936B0E" w:rsidRDefault="00756D3A" w:rsidP="008108A5">
            <w:pPr>
              <w:pStyle w:val="NormalWeb"/>
              <w:numPr>
                <w:ilvl w:val="0"/>
                <w:numId w:val="4"/>
              </w:numPr>
              <w:rPr>
                <w:rFonts w:asciiTheme="minorHAnsi" w:hAnsiTheme="minorHAnsi" w:cstheme="minorHAnsi"/>
                <w:color w:val="000000"/>
              </w:rPr>
            </w:pPr>
            <w:r w:rsidRPr="00756D3A">
              <w:rPr>
                <w:rFonts w:asciiTheme="minorHAnsi" w:hAnsiTheme="minorHAnsi" w:cstheme="minorHAnsi"/>
                <w:color w:val="000000"/>
              </w:rPr>
              <w:t>Mobile and Tablet technology</w:t>
            </w:r>
          </w:p>
        </w:tc>
      </w:tr>
      <w:tr w:rsidR="00BF0754" w:rsidRPr="008108A5" w14:paraId="77B5B77D" w14:textId="77777777" w:rsidTr="2E0F7DA6">
        <w:tc>
          <w:tcPr>
            <w:tcW w:w="10440" w:type="dxa"/>
          </w:tcPr>
          <w:p w14:paraId="6BDFDC3F"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7b. SYSTEMS</w:t>
            </w:r>
          </w:p>
        </w:tc>
      </w:tr>
      <w:tr w:rsidR="00BF0754" w:rsidRPr="008108A5" w14:paraId="7CDB0AF1" w14:textId="77777777" w:rsidTr="2E0F7DA6">
        <w:tc>
          <w:tcPr>
            <w:tcW w:w="10440" w:type="dxa"/>
          </w:tcPr>
          <w:p w14:paraId="1065FBE2" w14:textId="32D9A280"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Book and eBook Vendor System</w:t>
            </w:r>
          </w:p>
          <w:p w14:paraId="337CCB38" w14:textId="623BCE1B"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PECOS</w:t>
            </w:r>
          </w:p>
          <w:p w14:paraId="558CED12" w14:textId="2B5ED832"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Document Delivery Systems</w:t>
            </w:r>
          </w:p>
          <w:p w14:paraId="4C611B48" w14:textId="7347DA86" w:rsidR="00FE3D33" w:rsidRPr="00A31A5D" w:rsidRDefault="00FE3D33" w:rsidP="00AF35DD">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The Knowledge Network</w:t>
            </w:r>
          </w:p>
          <w:p w14:paraId="446089EC" w14:textId="0C05F340"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Internet Content Management System</w:t>
            </w:r>
          </w:p>
          <w:p w14:paraId="46980ABC" w14:textId="5B51928C"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Internet for Searching</w:t>
            </w:r>
          </w:p>
          <w:p w14:paraId="51E0ACA1" w14:textId="636FFCD1"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Intranet Content Management System</w:t>
            </w:r>
          </w:p>
          <w:p w14:paraId="334B90A1" w14:textId="63EA8316" w:rsidR="00FE3D33" w:rsidRPr="00A31A5D" w:rsidRDefault="00FE3D33" w:rsidP="2E0F7DA6">
            <w:pPr>
              <w:pStyle w:val="NormalWeb"/>
              <w:numPr>
                <w:ilvl w:val="0"/>
                <w:numId w:val="4"/>
              </w:numPr>
              <w:rPr>
                <w:rFonts w:asciiTheme="minorHAnsi" w:hAnsiTheme="minorHAnsi" w:cstheme="minorBidi"/>
                <w:color w:val="000000"/>
              </w:rPr>
            </w:pPr>
            <w:r w:rsidRPr="2E0F7DA6">
              <w:rPr>
                <w:rFonts w:asciiTheme="minorHAnsi" w:hAnsiTheme="minorHAnsi" w:cstheme="minorBidi"/>
                <w:color w:val="000000" w:themeColor="text1"/>
              </w:rPr>
              <w:t>Microsoft Office 365</w:t>
            </w:r>
            <w:r w:rsidR="00AF35DD" w:rsidRPr="2E0F7DA6">
              <w:rPr>
                <w:rFonts w:asciiTheme="minorHAnsi" w:hAnsiTheme="minorHAnsi" w:cstheme="minorBidi"/>
                <w:color w:val="000000" w:themeColor="text1"/>
              </w:rPr>
              <w:t xml:space="preserve"> (</w:t>
            </w:r>
            <w:r w:rsidR="61590339" w:rsidRPr="2E0F7DA6">
              <w:rPr>
                <w:rFonts w:asciiTheme="minorHAnsi" w:hAnsiTheme="minorHAnsi" w:cstheme="minorBidi"/>
                <w:color w:val="000000" w:themeColor="text1"/>
              </w:rPr>
              <w:t>e.g.,</w:t>
            </w:r>
            <w:r w:rsidR="009F18E9" w:rsidRPr="2E0F7DA6">
              <w:rPr>
                <w:rFonts w:asciiTheme="minorHAnsi" w:hAnsiTheme="minorHAnsi" w:cstheme="minorBidi"/>
                <w:color w:val="000000" w:themeColor="text1"/>
              </w:rPr>
              <w:t xml:space="preserve"> </w:t>
            </w:r>
            <w:r w:rsidR="00AF35DD" w:rsidRPr="2E0F7DA6">
              <w:rPr>
                <w:rFonts w:asciiTheme="minorHAnsi" w:hAnsiTheme="minorHAnsi" w:cstheme="minorBidi"/>
                <w:color w:val="000000" w:themeColor="text1"/>
              </w:rPr>
              <w:t>Teams, Outlook</w:t>
            </w:r>
            <w:r w:rsidR="009F18E9" w:rsidRPr="2E0F7DA6">
              <w:rPr>
                <w:rFonts w:asciiTheme="minorHAnsi" w:hAnsiTheme="minorHAnsi" w:cstheme="minorBidi"/>
                <w:color w:val="000000" w:themeColor="text1"/>
              </w:rPr>
              <w:t>)</w:t>
            </w:r>
          </w:p>
          <w:p w14:paraId="71A7A872" w14:textId="6568743B" w:rsidR="00FE3D33" w:rsidRPr="00A31A5D" w:rsidRDefault="00FE3D33" w:rsidP="2E0F7DA6">
            <w:pPr>
              <w:pStyle w:val="NormalWeb"/>
              <w:numPr>
                <w:ilvl w:val="0"/>
                <w:numId w:val="4"/>
              </w:numPr>
              <w:rPr>
                <w:rFonts w:asciiTheme="minorHAnsi" w:hAnsiTheme="minorHAnsi" w:cstheme="minorBidi"/>
                <w:color w:val="000000"/>
              </w:rPr>
            </w:pPr>
            <w:r w:rsidRPr="2E0F7DA6">
              <w:rPr>
                <w:rFonts w:asciiTheme="minorHAnsi" w:hAnsiTheme="minorHAnsi" w:cstheme="minorBidi"/>
                <w:color w:val="000000" w:themeColor="text1"/>
              </w:rPr>
              <w:t xml:space="preserve">Bibliographic reference databases, and </w:t>
            </w:r>
            <w:r w:rsidR="20E499F4" w:rsidRPr="2E0F7DA6">
              <w:rPr>
                <w:rFonts w:asciiTheme="minorHAnsi" w:hAnsiTheme="minorHAnsi" w:cstheme="minorBidi"/>
                <w:color w:val="000000" w:themeColor="text1"/>
              </w:rPr>
              <w:t>evidence-based</w:t>
            </w:r>
            <w:r w:rsidRPr="2E0F7DA6">
              <w:rPr>
                <w:rFonts w:asciiTheme="minorHAnsi" w:hAnsiTheme="minorHAnsi" w:cstheme="minorBidi"/>
                <w:color w:val="000000" w:themeColor="text1"/>
              </w:rPr>
              <w:t xml:space="preserve"> databases, and Point of Care resources</w:t>
            </w:r>
          </w:p>
          <w:p w14:paraId="4892FFDE" w14:textId="14B7A51D"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Community of practice and social networking tools</w:t>
            </w:r>
          </w:p>
          <w:p w14:paraId="646F3682" w14:textId="3668B5BA" w:rsidR="00FE3D33" w:rsidRPr="00A31A5D" w:rsidRDefault="00FE3D33" w:rsidP="00FE3D33">
            <w:pPr>
              <w:pStyle w:val="NormalWeb"/>
              <w:numPr>
                <w:ilvl w:val="0"/>
                <w:numId w:val="4"/>
              </w:numPr>
              <w:rPr>
                <w:rFonts w:asciiTheme="minorHAnsi" w:hAnsiTheme="minorHAnsi" w:cstheme="minorHAnsi"/>
                <w:color w:val="000000"/>
              </w:rPr>
            </w:pPr>
            <w:r w:rsidRPr="00A31A5D">
              <w:rPr>
                <w:rFonts w:asciiTheme="minorHAnsi" w:hAnsiTheme="minorHAnsi" w:cstheme="minorHAnsi"/>
                <w:color w:val="000000"/>
              </w:rPr>
              <w:t>Other locally developed systems, for which guidance and training is provided</w:t>
            </w:r>
          </w:p>
          <w:p w14:paraId="501FAB5E" w14:textId="13FE4D37" w:rsidR="00BF0754" w:rsidRPr="00A31A5D" w:rsidRDefault="00BF0754" w:rsidP="008108A5">
            <w:pPr>
              <w:rPr>
                <w:rFonts w:ascii="Arial" w:hAnsi="Arial" w:cs="Arial"/>
                <w:bCs/>
              </w:rPr>
            </w:pPr>
          </w:p>
        </w:tc>
      </w:tr>
      <w:tr w:rsidR="00BF0754" w:rsidRPr="008108A5" w14:paraId="32E2AF01" w14:textId="77777777" w:rsidTr="2E0F7DA6">
        <w:tc>
          <w:tcPr>
            <w:tcW w:w="10440" w:type="dxa"/>
          </w:tcPr>
          <w:p w14:paraId="2C8D070A"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8.   DECISIONS AND JUDGEMENTS</w:t>
            </w:r>
          </w:p>
        </w:tc>
      </w:tr>
      <w:tr w:rsidR="00BF0754" w:rsidRPr="008108A5" w14:paraId="46BB2AE8" w14:textId="77777777" w:rsidTr="2E0F7DA6">
        <w:tc>
          <w:tcPr>
            <w:tcW w:w="10440" w:type="dxa"/>
          </w:tcPr>
          <w:p w14:paraId="3075EDA9" w14:textId="3105FE76" w:rsidR="009F18E9" w:rsidRPr="00A31A5D" w:rsidRDefault="009F18E9" w:rsidP="2E0F7DA6">
            <w:pPr>
              <w:pStyle w:val="NormalWeb"/>
              <w:rPr>
                <w:rFonts w:asciiTheme="minorHAnsi" w:hAnsiTheme="minorHAnsi" w:cstheme="minorBidi"/>
                <w:color w:val="000000"/>
              </w:rPr>
            </w:pPr>
            <w:r w:rsidRPr="2E0F7DA6">
              <w:rPr>
                <w:rFonts w:asciiTheme="minorHAnsi" w:hAnsiTheme="minorHAnsi" w:cstheme="minorBidi"/>
                <w:color w:val="000000" w:themeColor="text1"/>
              </w:rPr>
              <w:lastRenderedPageBreak/>
              <w:t xml:space="preserve">The Library Service Manager will have a high level of autonomy for managing their </w:t>
            </w:r>
            <w:r w:rsidR="1F025A63" w:rsidRPr="2E0F7DA6">
              <w:rPr>
                <w:rFonts w:asciiTheme="minorHAnsi" w:hAnsiTheme="minorHAnsi" w:cstheme="minorBidi"/>
                <w:color w:val="000000" w:themeColor="text1"/>
              </w:rPr>
              <w:t>teams and</w:t>
            </w:r>
            <w:r w:rsidRPr="2E0F7DA6">
              <w:rPr>
                <w:rFonts w:asciiTheme="minorHAnsi" w:hAnsiTheme="minorHAnsi" w:cstheme="minorBidi"/>
                <w:color w:val="000000" w:themeColor="text1"/>
              </w:rPr>
              <w:t xml:space="preserve"> will be expected to make leadership decisions and judgements in terms of staff, resource and service management.</w:t>
            </w:r>
          </w:p>
          <w:p w14:paraId="36279683" w14:textId="5CDBC456" w:rsidR="009F18E9" w:rsidRPr="00A31A5D" w:rsidRDefault="009F18E9" w:rsidP="009F18E9">
            <w:pPr>
              <w:pStyle w:val="NormalWeb"/>
              <w:rPr>
                <w:rFonts w:asciiTheme="minorHAnsi" w:hAnsiTheme="minorHAnsi" w:cstheme="minorHAnsi"/>
                <w:color w:val="000000"/>
              </w:rPr>
            </w:pPr>
            <w:r w:rsidRPr="00A31A5D">
              <w:rPr>
                <w:rFonts w:asciiTheme="minorHAnsi" w:hAnsiTheme="minorHAnsi" w:cstheme="minorHAnsi"/>
                <w:color w:val="000000"/>
              </w:rPr>
              <w:t xml:space="preserve">The LSM will be responsible for setting team objectives and monitoring and evaluating team performance. </w:t>
            </w:r>
          </w:p>
          <w:p w14:paraId="61A9328D" w14:textId="77777777" w:rsidR="009F18E9" w:rsidRPr="00A31A5D" w:rsidRDefault="009F18E9" w:rsidP="009F18E9">
            <w:pPr>
              <w:pStyle w:val="NormalWeb"/>
              <w:rPr>
                <w:rFonts w:asciiTheme="minorHAnsi" w:hAnsiTheme="minorHAnsi" w:cstheme="minorHAnsi"/>
                <w:color w:val="000000"/>
              </w:rPr>
            </w:pPr>
            <w:r w:rsidRPr="00A31A5D">
              <w:rPr>
                <w:rFonts w:asciiTheme="minorHAnsi" w:hAnsiTheme="minorHAnsi" w:cstheme="minorHAnsi"/>
                <w:color w:val="000000"/>
              </w:rPr>
              <w:t xml:space="preserve">The LSM will deal with complex facts or situations requiring analysis, interpretation, and comparison of a range of options </w:t>
            </w:r>
          </w:p>
          <w:p w14:paraId="3D485E31" w14:textId="77777777" w:rsidR="00422596" w:rsidRPr="00A31A5D" w:rsidRDefault="009F18E9" w:rsidP="009F18E9">
            <w:pPr>
              <w:pStyle w:val="NormalWeb"/>
              <w:rPr>
                <w:rFonts w:asciiTheme="minorHAnsi" w:hAnsiTheme="minorHAnsi" w:cstheme="minorHAnsi"/>
                <w:color w:val="000000"/>
              </w:rPr>
            </w:pPr>
            <w:r w:rsidRPr="00A31A5D">
              <w:rPr>
                <w:rFonts w:asciiTheme="minorHAnsi" w:hAnsiTheme="minorHAnsi" w:cstheme="minorHAnsi"/>
                <w:color w:val="000000"/>
              </w:rPr>
              <w:t xml:space="preserve">The LSM will work closely with the Knowledge Service Manager in setting Library Network strategy, goals and implementation plans, and will deputise for the KSM. </w:t>
            </w:r>
          </w:p>
          <w:p w14:paraId="5EE7C120" w14:textId="7A43032C" w:rsidR="00BF0754" w:rsidRPr="00687524" w:rsidRDefault="009F18E9" w:rsidP="00687524">
            <w:pPr>
              <w:pStyle w:val="NormalWeb"/>
              <w:rPr>
                <w:rFonts w:asciiTheme="minorHAnsi" w:hAnsiTheme="minorHAnsi" w:cstheme="minorHAnsi"/>
                <w:color w:val="000000"/>
              </w:rPr>
            </w:pPr>
            <w:r w:rsidRPr="00A31A5D">
              <w:rPr>
                <w:rFonts w:asciiTheme="minorHAnsi" w:hAnsiTheme="minorHAnsi" w:cstheme="minorHAnsi"/>
                <w:color w:val="000000"/>
              </w:rPr>
              <w:t>Through the knowledge management consultancy role of the department the LSM, in collaboration with the KSM will assess the requirements of the client and decide how to support their needs and delegate tasks to teams accordingly.</w:t>
            </w:r>
          </w:p>
        </w:tc>
      </w:tr>
      <w:tr w:rsidR="00BF0754" w:rsidRPr="008108A5" w14:paraId="3E5966DA" w14:textId="77777777" w:rsidTr="2E0F7DA6">
        <w:tc>
          <w:tcPr>
            <w:tcW w:w="10440" w:type="dxa"/>
          </w:tcPr>
          <w:p w14:paraId="34B8A658"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9.   COMMUNICATIONS AND RELATIONSHIPS</w:t>
            </w:r>
          </w:p>
        </w:tc>
      </w:tr>
      <w:tr w:rsidR="00BF0754" w:rsidRPr="008108A5" w14:paraId="4C5F8F60" w14:textId="77777777" w:rsidTr="2E0F7DA6">
        <w:tc>
          <w:tcPr>
            <w:tcW w:w="10440" w:type="dxa"/>
          </w:tcPr>
          <w:p w14:paraId="63AB59AB" w14:textId="301E1A24" w:rsidR="00422596" w:rsidRPr="00A31A5D" w:rsidRDefault="00422596" w:rsidP="00105A53">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The LSM will be in regular communication with the KSM, other Library Service Managers,</w:t>
            </w:r>
            <w:r w:rsidR="004B670A" w:rsidRPr="00A31A5D">
              <w:rPr>
                <w:rFonts w:asciiTheme="minorHAnsi" w:hAnsiTheme="minorHAnsi" w:cstheme="minorHAnsi"/>
                <w:color w:val="000000"/>
              </w:rPr>
              <w:t xml:space="preserve"> </w:t>
            </w:r>
            <w:r w:rsidRPr="00A31A5D">
              <w:rPr>
                <w:rFonts w:asciiTheme="minorHAnsi" w:hAnsiTheme="minorHAnsi" w:cstheme="minorHAnsi"/>
                <w:color w:val="000000"/>
              </w:rPr>
              <w:t xml:space="preserve">Library Managers, Subject Specialist </w:t>
            </w:r>
            <w:r w:rsidR="004B670A" w:rsidRPr="00A31A5D">
              <w:rPr>
                <w:rFonts w:asciiTheme="minorHAnsi" w:hAnsiTheme="minorHAnsi" w:cstheme="minorHAnsi"/>
                <w:color w:val="000000"/>
              </w:rPr>
              <w:t>Librarians, and</w:t>
            </w:r>
            <w:r w:rsidRPr="00A31A5D">
              <w:rPr>
                <w:rFonts w:asciiTheme="minorHAnsi" w:hAnsiTheme="minorHAnsi" w:cstheme="minorHAnsi"/>
                <w:color w:val="000000"/>
              </w:rPr>
              <w:t xml:space="preserve"> will directly supervise staff on site when</w:t>
            </w:r>
            <w:r w:rsidR="004B670A" w:rsidRPr="00A31A5D">
              <w:rPr>
                <w:rFonts w:asciiTheme="minorHAnsi" w:hAnsiTheme="minorHAnsi" w:cstheme="minorHAnsi"/>
                <w:color w:val="000000"/>
              </w:rPr>
              <w:t xml:space="preserve"> </w:t>
            </w:r>
            <w:r w:rsidRPr="00A31A5D">
              <w:rPr>
                <w:rFonts w:asciiTheme="minorHAnsi" w:hAnsiTheme="minorHAnsi" w:cstheme="minorHAnsi"/>
                <w:color w:val="000000"/>
              </w:rPr>
              <w:t>required.</w:t>
            </w:r>
          </w:p>
          <w:p w14:paraId="3F9BF34D" w14:textId="2FFB5118" w:rsidR="00422596" w:rsidRPr="00A31A5D" w:rsidRDefault="00422596" w:rsidP="00422596">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The LSM will be motivational leader of a professional group</w:t>
            </w:r>
          </w:p>
          <w:p w14:paraId="5CD1B1C7" w14:textId="3C139160" w:rsidR="00422596" w:rsidRPr="00A31A5D" w:rsidRDefault="00422596" w:rsidP="00422596">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The LSM will write regular and accurate reports on service and resource impact and usage.</w:t>
            </w:r>
          </w:p>
          <w:p w14:paraId="739E1334" w14:textId="74C8917B" w:rsidR="00422596" w:rsidRPr="00A31A5D" w:rsidRDefault="00422596" w:rsidP="00422596">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Will write funding bids as well as audit and research reports.</w:t>
            </w:r>
          </w:p>
          <w:p w14:paraId="1253B205" w14:textId="0A1F397B" w:rsidR="00422596" w:rsidRPr="00A31A5D" w:rsidRDefault="00422596" w:rsidP="00422596">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The LSM will represent the Library Network and the Knowledge Services Manager on</w:t>
            </w:r>
          </w:p>
          <w:p w14:paraId="2FE134AC" w14:textId="77777777" w:rsidR="00422596" w:rsidRPr="00A31A5D" w:rsidRDefault="00422596" w:rsidP="00422596">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committees and groups</w:t>
            </w:r>
          </w:p>
          <w:p w14:paraId="57FAF9A5" w14:textId="2D9DCFA8" w:rsidR="00422596" w:rsidRPr="00A31A5D" w:rsidRDefault="00422596" w:rsidP="2E0F7DA6">
            <w:pPr>
              <w:pStyle w:val="NormalWeb"/>
              <w:numPr>
                <w:ilvl w:val="0"/>
                <w:numId w:val="6"/>
              </w:numPr>
              <w:rPr>
                <w:rFonts w:asciiTheme="minorHAnsi" w:hAnsiTheme="minorHAnsi" w:cstheme="minorBidi"/>
                <w:color w:val="000000"/>
              </w:rPr>
            </w:pPr>
            <w:r w:rsidRPr="2E0F7DA6">
              <w:rPr>
                <w:rFonts w:asciiTheme="minorHAnsi" w:hAnsiTheme="minorHAnsi" w:cstheme="minorBidi"/>
                <w:color w:val="000000" w:themeColor="text1"/>
              </w:rPr>
              <w:lastRenderedPageBreak/>
              <w:t xml:space="preserve">Will deal with NHS </w:t>
            </w:r>
            <w:bookmarkStart w:id="3" w:name="_Int_QV4R0Cf6"/>
            <w:r w:rsidR="68B1CBD9" w:rsidRPr="2E0F7DA6">
              <w:rPr>
                <w:rFonts w:asciiTheme="minorHAnsi" w:hAnsiTheme="minorHAnsi" w:cstheme="minorBidi"/>
                <w:color w:val="000000" w:themeColor="text1"/>
              </w:rPr>
              <w:t>GGC (Greater Glasgow and Clyde)</w:t>
            </w:r>
            <w:bookmarkEnd w:id="3"/>
            <w:r w:rsidRPr="2E0F7DA6">
              <w:rPr>
                <w:rFonts w:asciiTheme="minorHAnsi" w:hAnsiTheme="minorHAnsi" w:cstheme="minorBidi"/>
                <w:color w:val="000000" w:themeColor="text1"/>
              </w:rPr>
              <w:t xml:space="preserve"> departments to ensure seamless operational of libraries </w:t>
            </w:r>
            <w:r w:rsidR="782B926E" w:rsidRPr="2E0F7DA6">
              <w:rPr>
                <w:rFonts w:asciiTheme="minorHAnsi" w:hAnsiTheme="minorHAnsi" w:cstheme="minorBidi"/>
                <w:color w:val="000000" w:themeColor="text1"/>
              </w:rPr>
              <w:t>e.g.,</w:t>
            </w:r>
            <w:r w:rsidRPr="2E0F7DA6">
              <w:rPr>
                <w:rFonts w:asciiTheme="minorHAnsi" w:hAnsiTheme="minorHAnsi" w:cstheme="minorBidi"/>
                <w:color w:val="000000" w:themeColor="text1"/>
              </w:rPr>
              <w:t xml:space="preserve"> finance,</w:t>
            </w:r>
            <w:r w:rsidR="00367313" w:rsidRPr="2E0F7DA6">
              <w:rPr>
                <w:rFonts w:asciiTheme="minorHAnsi" w:hAnsiTheme="minorHAnsi" w:cstheme="minorBidi"/>
                <w:color w:val="000000" w:themeColor="text1"/>
              </w:rPr>
              <w:t xml:space="preserve"> </w:t>
            </w:r>
            <w:r w:rsidRPr="2E0F7DA6">
              <w:rPr>
                <w:rFonts w:asciiTheme="minorHAnsi" w:hAnsiTheme="minorHAnsi" w:cstheme="minorBidi"/>
                <w:color w:val="000000" w:themeColor="text1"/>
              </w:rPr>
              <w:t>supplies, IT, human resources etc.</w:t>
            </w:r>
          </w:p>
          <w:p w14:paraId="21291C24" w14:textId="0DFE6E4D" w:rsidR="00422596" w:rsidRPr="00A31A5D" w:rsidRDefault="00422596" w:rsidP="00105A53">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Will be in communication regularly with stakeholders, partners and external providers of</w:t>
            </w:r>
            <w:r w:rsidR="00367313" w:rsidRPr="00A31A5D">
              <w:rPr>
                <w:rFonts w:asciiTheme="minorHAnsi" w:hAnsiTheme="minorHAnsi" w:cstheme="minorHAnsi"/>
                <w:color w:val="000000"/>
              </w:rPr>
              <w:t xml:space="preserve"> </w:t>
            </w:r>
            <w:r w:rsidRPr="00A31A5D">
              <w:rPr>
                <w:rFonts w:asciiTheme="minorHAnsi" w:hAnsiTheme="minorHAnsi" w:cstheme="minorHAnsi"/>
                <w:color w:val="000000"/>
              </w:rPr>
              <w:t>services and resources, dealing with contentious issues and reach agreements which will require</w:t>
            </w:r>
            <w:r w:rsidR="00367313" w:rsidRPr="00A31A5D">
              <w:rPr>
                <w:rFonts w:asciiTheme="minorHAnsi" w:hAnsiTheme="minorHAnsi" w:cstheme="minorHAnsi"/>
                <w:color w:val="000000"/>
              </w:rPr>
              <w:t xml:space="preserve"> </w:t>
            </w:r>
            <w:r w:rsidRPr="00A31A5D">
              <w:rPr>
                <w:rFonts w:asciiTheme="minorHAnsi" w:hAnsiTheme="minorHAnsi" w:cstheme="minorHAnsi"/>
                <w:color w:val="000000"/>
              </w:rPr>
              <w:t>negotiation and persuasion</w:t>
            </w:r>
          </w:p>
          <w:p w14:paraId="69AD50EF" w14:textId="54AEAC49" w:rsidR="00422596" w:rsidRPr="00A31A5D" w:rsidRDefault="00422596" w:rsidP="00105A53">
            <w:pPr>
              <w:pStyle w:val="NormalWeb"/>
              <w:numPr>
                <w:ilvl w:val="0"/>
                <w:numId w:val="6"/>
              </w:numPr>
              <w:rPr>
                <w:rFonts w:asciiTheme="minorHAnsi" w:hAnsiTheme="minorHAnsi" w:cstheme="minorHAnsi"/>
                <w:color w:val="000000"/>
              </w:rPr>
            </w:pPr>
            <w:r w:rsidRPr="00A31A5D">
              <w:rPr>
                <w:rFonts w:asciiTheme="minorHAnsi" w:hAnsiTheme="minorHAnsi" w:cstheme="minorHAnsi"/>
                <w:color w:val="000000"/>
              </w:rPr>
              <w:t>Will communicate and provide knowledge management consultancy support with senior</w:t>
            </w:r>
            <w:r w:rsidR="00367313" w:rsidRPr="00A31A5D">
              <w:rPr>
                <w:rFonts w:asciiTheme="minorHAnsi" w:hAnsiTheme="minorHAnsi" w:cstheme="minorHAnsi"/>
                <w:color w:val="000000"/>
              </w:rPr>
              <w:t xml:space="preserve"> </w:t>
            </w:r>
            <w:r w:rsidRPr="00A31A5D">
              <w:rPr>
                <w:rFonts w:asciiTheme="minorHAnsi" w:hAnsiTheme="minorHAnsi" w:cstheme="minorHAnsi"/>
                <w:color w:val="000000"/>
              </w:rPr>
              <w:t>manager and frontline staff throughout the organisation, and beyond</w:t>
            </w:r>
          </w:p>
          <w:p w14:paraId="7E8B9364" w14:textId="69AAF618" w:rsidR="00BF0754" w:rsidRPr="00367313" w:rsidRDefault="00422596" w:rsidP="008108A5">
            <w:pPr>
              <w:pStyle w:val="NormalWeb"/>
              <w:numPr>
                <w:ilvl w:val="0"/>
                <w:numId w:val="6"/>
              </w:numPr>
              <w:rPr>
                <w:rFonts w:asciiTheme="minorHAnsi" w:hAnsiTheme="minorHAnsi" w:cstheme="minorHAnsi"/>
                <w:color w:val="000000"/>
                <w:sz w:val="27"/>
                <w:szCs w:val="27"/>
              </w:rPr>
            </w:pPr>
            <w:r w:rsidRPr="00A31A5D">
              <w:rPr>
                <w:rFonts w:asciiTheme="minorHAnsi" w:hAnsiTheme="minorHAnsi" w:cstheme="minorHAnsi"/>
                <w:color w:val="000000"/>
              </w:rPr>
              <w:t>Will also work with specific client groups and library users on a regular basis.</w:t>
            </w:r>
          </w:p>
        </w:tc>
      </w:tr>
      <w:tr w:rsidR="00BF0754" w:rsidRPr="008108A5" w14:paraId="75597915" w14:textId="77777777" w:rsidTr="2E0F7DA6">
        <w:tc>
          <w:tcPr>
            <w:tcW w:w="10440" w:type="dxa"/>
          </w:tcPr>
          <w:p w14:paraId="7BB4ADCE"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10. PHYSICAL, MENTAL, EMOTIONAL AND ENVIRONMENTAL DEMANDS OF THE JOB</w:t>
            </w:r>
          </w:p>
        </w:tc>
      </w:tr>
      <w:tr w:rsidR="00BF0754" w:rsidRPr="008108A5" w14:paraId="0F1D51FD" w14:textId="77777777" w:rsidTr="2E0F7DA6">
        <w:tc>
          <w:tcPr>
            <w:tcW w:w="10440" w:type="dxa"/>
          </w:tcPr>
          <w:p w14:paraId="6CFF3A48" w14:textId="77777777" w:rsidR="00BF0754" w:rsidRDefault="002044E0" w:rsidP="002044E0">
            <w:pPr>
              <w:pStyle w:val="ListParagraph"/>
              <w:numPr>
                <w:ilvl w:val="0"/>
                <w:numId w:val="7"/>
              </w:numPr>
              <w:rPr>
                <w:rFonts w:ascii="Arial" w:hAnsi="Arial" w:cs="Arial"/>
                <w:bCs/>
                <w:sz w:val="20"/>
                <w:szCs w:val="20"/>
              </w:rPr>
            </w:pPr>
            <w:r>
              <w:rPr>
                <w:rFonts w:ascii="Arial" w:hAnsi="Arial" w:cs="Arial"/>
                <w:bCs/>
                <w:sz w:val="20"/>
                <w:szCs w:val="20"/>
              </w:rPr>
              <w:t>May need to carry equipment</w:t>
            </w:r>
          </w:p>
          <w:p w14:paraId="39A0D52E" w14:textId="18E72AD8" w:rsidR="002044E0" w:rsidRDefault="002044E0" w:rsidP="2E0F7DA6">
            <w:pPr>
              <w:pStyle w:val="ListParagraph"/>
              <w:numPr>
                <w:ilvl w:val="0"/>
                <w:numId w:val="7"/>
              </w:numPr>
              <w:rPr>
                <w:rFonts w:ascii="Arial" w:hAnsi="Arial" w:cs="Arial"/>
                <w:sz w:val="20"/>
                <w:szCs w:val="20"/>
              </w:rPr>
            </w:pPr>
            <w:r w:rsidRPr="2E0F7DA6">
              <w:rPr>
                <w:rFonts w:ascii="Arial" w:hAnsi="Arial" w:cs="Arial"/>
                <w:sz w:val="20"/>
                <w:szCs w:val="20"/>
              </w:rPr>
              <w:t xml:space="preserve">Concentration required to deal with varied and mentally demanding </w:t>
            </w:r>
            <w:r w:rsidR="44639312" w:rsidRPr="2E0F7DA6">
              <w:rPr>
                <w:rFonts w:ascii="Arial" w:hAnsi="Arial" w:cs="Arial"/>
                <w:sz w:val="20"/>
                <w:szCs w:val="20"/>
              </w:rPr>
              <w:t>workload</w:t>
            </w:r>
            <w:r w:rsidR="00A01EDC" w:rsidRPr="2E0F7DA6">
              <w:rPr>
                <w:rFonts w:ascii="Arial" w:hAnsi="Arial" w:cs="Arial"/>
                <w:sz w:val="20"/>
                <w:szCs w:val="20"/>
              </w:rPr>
              <w:t>, with frequent staff/ client intrusion.  Continual requirement to meet deadlines, targets and service objectives.</w:t>
            </w:r>
          </w:p>
          <w:p w14:paraId="0B64B920" w14:textId="77777777" w:rsidR="00A01EDC" w:rsidRDefault="00A01EDC" w:rsidP="002044E0">
            <w:pPr>
              <w:pStyle w:val="ListParagraph"/>
              <w:numPr>
                <w:ilvl w:val="0"/>
                <w:numId w:val="7"/>
              </w:numPr>
              <w:rPr>
                <w:rFonts w:ascii="Arial" w:hAnsi="Arial" w:cs="Arial"/>
                <w:bCs/>
                <w:sz w:val="20"/>
                <w:szCs w:val="20"/>
              </w:rPr>
            </w:pPr>
            <w:r>
              <w:rPr>
                <w:rFonts w:ascii="Arial" w:hAnsi="Arial" w:cs="Arial"/>
                <w:bCs/>
                <w:sz w:val="20"/>
                <w:szCs w:val="20"/>
              </w:rPr>
              <w:t>Dealing with a wide range of NHS staff, partners, vendors</w:t>
            </w:r>
            <w:r w:rsidR="00113F26">
              <w:rPr>
                <w:rFonts w:ascii="Arial" w:hAnsi="Arial" w:cs="Arial"/>
                <w:bCs/>
                <w:sz w:val="20"/>
                <w:szCs w:val="20"/>
              </w:rPr>
              <w:t xml:space="preserve"> etc. </w:t>
            </w:r>
          </w:p>
          <w:p w14:paraId="5DAB6C7B" w14:textId="004A5351" w:rsidR="00113F26" w:rsidRPr="002044E0" w:rsidRDefault="00113F26" w:rsidP="002044E0">
            <w:pPr>
              <w:pStyle w:val="ListParagraph"/>
              <w:numPr>
                <w:ilvl w:val="0"/>
                <w:numId w:val="7"/>
              </w:numPr>
              <w:rPr>
                <w:rFonts w:ascii="Arial" w:hAnsi="Arial" w:cs="Arial"/>
                <w:bCs/>
                <w:sz w:val="20"/>
                <w:szCs w:val="20"/>
              </w:rPr>
            </w:pPr>
            <w:r>
              <w:rPr>
                <w:rFonts w:ascii="Arial" w:hAnsi="Arial" w:cs="Arial"/>
                <w:bCs/>
                <w:sz w:val="20"/>
                <w:szCs w:val="20"/>
              </w:rPr>
              <w:t>Deals with staff performance issues</w:t>
            </w:r>
          </w:p>
        </w:tc>
      </w:tr>
      <w:tr w:rsidR="00BF0754" w:rsidRPr="008108A5" w14:paraId="02B6255F" w14:textId="77777777" w:rsidTr="2E0F7DA6">
        <w:tc>
          <w:tcPr>
            <w:tcW w:w="10440" w:type="dxa"/>
          </w:tcPr>
          <w:p w14:paraId="01356EFD" w14:textId="77777777" w:rsidR="00BF0754" w:rsidRPr="008108A5" w:rsidRDefault="00BF0754" w:rsidP="00BF0754">
            <w:pPr>
              <w:rPr>
                <w:rFonts w:ascii="Arial" w:hAnsi="Arial" w:cs="Arial"/>
                <w:b/>
                <w:bCs/>
                <w:sz w:val="20"/>
                <w:szCs w:val="20"/>
              </w:rPr>
            </w:pPr>
            <w:r w:rsidRPr="008108A5">
              <w:rPr>
                <w:rFonts w:ascii="Arial" w:hAnsi="Arial" w:cs="Arial"/>
                <w:b/>
                <w:bCs/>
                <w:sz w:val="20"/>
                <w:szCs w:val="20"/>
              </w:rPr>
              <w:t>11. MOST CHALLENGING/DIFFICULT PARTS OF THE JOB</w:t>
            </w:r>
          </w:p>
        </w:tc>
      </w:tr>
      <w:tr w:rsidR="00BF0754" w:rsidRPr="008108A5" w14:paraId="6D104F6C" w14:textId="77777777" w:rsidTr="2E0F7DA6">
        <w:tc>
          <w:tcPr>
            <w:tcW w:w="10440" w:type="dxa"/>
          </w:tcPr>
          <w:p w14:paraId="2C0E1366" w14:textId="35653960" w:rsidR="0099389D" w:rsidRPr="0099389D" w:rsidRDefault="0099389D" w:rsidP="00105A53">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Managing and leading a team of professional librarians and non-professional library staff across a wide area</w:t>
            </w:r>
          </w:p>
          <w:p w14:paraId="330B08D9" w14:textId="11BD3207" w:rsidR="0099389D" w:rsidRPr="0099389D" w:rsidRDefault="0099389D" w:rsidP="0099389D">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 xml:space="preserve">Setting objectives and </w:t>
            </w:r>
            <w:r w:rsidR="00A31A5D" w:rsidRPr="0099389D">
              <w:rPr>
                <w:rFonts w:asciiTheme="minorHAnsi" w:hAnsiTheme="minorHAnsi" w:cstheme="minorHAnsi"/>
                <w:color w:val="000000"/>
              </w:rPr>
              <w:t>targets and</w:t>
            </w:r>
            <w:r w:rsidRPr="0099389D">
              <w:rPr>
                <w:rFonts w:asciiTheme="minorHAnsi" w:hAnsiTheme="minorHAnsi" w:cstheme="minorHAnsi"/>
                <w:color w:val="000000"/>
              </w:rPr>
              <w:t xml:space="preserve"> dealing with non-compliance.</w:t>
            </w:r>
          </w:p>
          <w:p w14:paraId="495F29AC" w14:textId="579C012E" w:rsidR="0099389D" w:rsidRPr="0099389D" w:rsidRDefault="0099389D" w:rsidP="0099389D">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Planning and organising a broad range of complex activities</w:t>
            </w:r>
          </w:p>
          <w:p w14:paraId="62CE9834" w14:textId="31B189C3" w:rsidR="0099389D" w:rsidRPr="0099389D" w:rsidRDefault="0099389D" w:rsidP="0099389D">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Organising workload according to service/strategic priorities</w:t>
            </w:r>
          </w:p>
          <w:p w14:paraId="2AB1F23C" w14:textId="4F39F821" w:rsidR="0099389D" w:rsidRPr="0099389D" w:rsidRDefault="0099389D" w:rsidP="0099389D">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Continuous focus on service improvement</w:t>
            </w:r>
          </w:p>
          <w:p w14:paraId="07A6BE7E" w14:textId="52846FBC" w:rsidR="0099389D" w:rsidRPr="0099389D" w:rsidRDefault="0099389D" w:rsidP="0099389D">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Developing and maintaining standards within the team and across the Library Network</w:t>
            </w:r>
          </w:p>
          <w:p w14:paraId="22E6A152" w14:textId="09D89714" w:rsidR="0099389D" w:rsidRPr="0099389D" w:rsidRDefault="0099389D" w:rsidP="0099389D">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t>Balancing the leadership of a team and managing own site/specialist responsibilities</w:t>
            </w:r>
          </w:p>
          <w:p w14:paraId="1344035A" w14:textId="25AD6071" w:rsidR="00BF0754" w:rsidRPr="0099389D" w:rsidRDefault="0099389D" w:rsidP="008108A5">
            <w:pPr>
              <w:pStyle w:val="NormalWeb"/>
              <w:numPr>
                <w:ilvl w:val="0"/>
                <w:numId w:val="8"/>
              </w:numPr>
              <w:rPr>
                <w:rFonts w:asciiTheme="minorHAnsi" w:hAnsiTheme="minorHAnsi" w:cstheme="minorHAnsi"/>
                <w:color w:val="000000"/>
              </w:rPr>
            </w:pPr>
            <w:r w:rsidRPr="0099389D">
              <w:rPr>
                <w:rFonts w:asciiTheme="minorHAnsi" w:hAnsiTheme="minorHAnsi" w:cstheme="minorHAnsi"/>
                <w:color w:val="000000"/>
              </w:rPr>
              <w:lastRenderedPageBreak/>
              <w:t>Working across traditional boundaries and client group</w:t>
            </w:r>
            <w:r w:rsidR="00A31A5D">
              <w:rPr>
                <w:rFonts w:asciiTheme="minorHAnsi" w:hAnsiTheme="minorHAnsi" w:cstheme="minorHAnsi"/>
                <w:color w:val="000000"/>
              </w:rPr>
              <w:t>s</w:t>
            </w:r>
          </w:p>
        </w:tc>
      </w:tr>
      <w:tr w:rsidR="00BF0754" w:rsidRPr="008108A5" w14:paraId="1DF7D75F" w14:textId="77777777" w:rsidTr="2E0F7DA6">
        <w:tc>
          <w:tcPr>
            <w:tcW w:w="10440" w:type="dxa"/>
          </w:tcPr>
          <w:p w14:paraId="2327B373" w14:textId="798979E1" w:rsidR="00BF0754" w:rsidRPr="008108A5" w:rsidRDefault="6B2D5F61" w:rsidP="00BF0754">
            <w:pPr>
              <w:rPr>
                <w:rFonts w:ascii="Arial" w:hAnsi="Arial" w:cs="Arial"/>
                <w:b/>
                <w:bCs/>
                <w:sz w:val="20"/>
                <w:szCs w:val="20"/>
              </w:rPr>
            </w:pPr>
            <w:r w:rsidRPr="2E0F7DA6">
              <w:rPr>
                <w:rFonts w:ascii="Arial" w:hAnsi="Arial" w:cs="Arial"/>
                <w:b/>
                <w:bCs/>
                <w:sz w:val="20"/>
                <w:szCs w:val="20"/>
              </w:rPr>
              <w:lastRenderedPageBreak/>
              <w:t>12, KNOWLEDGE</w:t>
            </w:r>
            <w:r w:rsidR="00BF0754" w:rsidRPr="2E0F7DA6">
              <w:rPr>
                <w:rFonts w:ascii="Arial" w:hAnsi="Arial" w:cs="Arial"/>
                <w:b/>
                <w:bCs/>
                <w:sz w:val="20"/>
                <w:szCs w:val="20"/>
              </w:rPr>
              <w:t>, TRAINING AND EXPERIENCE REQUIRED TO DO THE JOB</w:t>
            </w:r>
          </w:p>
        </w:tc>
      </w:tr>
      <w:tr w:rsidR="00BF0754" w:rsidRPr="008108A5" w14:paraId="750E6BDF" w14:textId="77777777" w:rsidTr="2E0F7DA6">
        <w:tc>
          <w:tcPr>
            <w:tcW w:w="10440" w:type="dxa"/>
          </w:tcPr>
          <w:p w14:paraId="2632C46C" w14:textId="595DAFEB" w:rsidR="00B85406"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 xml:space="preserve">Educated to degree level </w:t>
            </w:r>
            <w:r w:rsidR="00CC648B">
              <w:rPr>
                <w:rFonts w:asciiTheme="minorHAnsi" w:hAnsiTheme="minorHAnsi" w:cstheme="minorHAnsi"/>
                <w:color w:val="000000"/>
              </w:rPr>
              <w:t xml:space="preserve">preferably </w:t>
            </w:r>
            <w:r w:rsidRPr="00484215">
              <w:rPr>
                <w:rFonts w:asciiTheme="minorHAnsi" w:hAnsiTheme="minorHAnsi" w:cstheme="minorHAnsi"/>
                <w:color w:val="000000"/>
              </w:rPr>
              <w:t xml:space="preserve">in librarianship/information science </w:t>
            </w:r>
            <w:r w:rsidR="00CC648B">
              <w:rPr>
                <w:rFonts w:asciiTheme="minorHAnsi" w:hAnsiTheme="minorHAnsi" w:cstheme="minorHAnsi"/>
                <w:color w:val="000000"/>
              </w:rPr>
              <w:t>though other equivalents would be considered</w:t>
            </w:r>
            <w:r w:rsidR="00687524">
              <w:rPr>
                <w:rFonts w:asciiTheme="minorHAnsi" w:hAnsiTheme="minorHAnsi" w:cstheme="minorHAnsi"/>
                <w:color w:val="000000"/>
              </w:rPr>
              <w:t xml:space="preserve"> (if applicants can demonstrate applicability to the role)</w:t>
            </w:r>
          </w:p>
          <w:p w14:paraId="0B0258F6" w14:textId="1137D6A9" w:rsidR="00484215" w:rsidRPr="00484215"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 xml:space="preserve">Demonstration of commitment to continued professional development </w:t>
            </w:r>
          </w:p>
          <w:p w14:paraId="60B6889F" w14:textId="4A7D8ADC" w:rsidR="00484215" w:rsidRPr="00484215"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 xml:space="preserve">At least three years post-qualification experience working in a senior </w:t>
            </w:r>
            <w:r w:rsidR="00B85406">
              <w:rPr>
                <w:rFonts w:asciiTheme="minorHAnsi" w:hAnsiTheme="minorHAnsi" w:cstheme="minorHAnsi"/>
                <w:color w:val="000000"/>
              </w:rPr>
              <w:t xml:space="preserve">post </w:t>
            </w:r>
            <w:r w:rsidRPr="00484215">
              <w:rPr>
                <w:rFonts w:asciiTheme="minorHAnsi" w:hAnsiTheme="minorHAnsi" w:cstheme="minorHAnsi"/>
                <w:color w:val="000000"/>
              </w:rPr>
              <w:t xml:space="preserve">preferably health-related </w:t>
            </w:r>
          </w:p>
          <w:p w14:paraId="55A4197F" w14:textId="0178A28B" w:rsidR="00484215" w:rsidRPr="00484215"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Experience in line-managing a team of staff</w:t>
            </w:r>
          </w:p>
          <w:p w14:paraId="1372FFE5" w14:textId="3C860987" w:rsidR="00484215" w:rsidRPr="00484215"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Project management experience</w:t>
            </w:r>
          </w:p>
          <w:p w14:paraId="3DCFB71A" w14:textId="5A0A6316" w:rsidR="00484215" w:rsidRPr="00484215"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Wide knowledge of IT, database management, health databases and the internet</w:t>
            </w:r>
          </w:p>
          <w:p w14:paraId="0F4F7030" w14:textId="77777777" w:rsidR="0077034E"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Experience in establishing and developing collaborative networks with colleagues and</w:t>
            </w:r>
            <w:r w:rsidR="0077034E">
              <w:rPr>
                <w:rFonts w:asciiTheme="minorHAnsi" w:hAnsiTheme="minorHAnsi" w:cstheme="minorHAnsi"/>
                <w:color w:val="000000"/>
              </w:rPr>
              <w:t xml:space="preserve"> </w:t>
            </w:r>
            <w:r w:rsidRPr="00484215">
              <w:rPr>
                <w:rFonts w:asciiTheme="minorHAnsi" w:hAnsiTheme="minorHAnsi" w:cstheme="minorHAnsi"/>
                <w:color w:val="000000"/>
              </w:rPr>
              <w:t>partners to support delivery of services</w:t>
            </w:r>
          </w:p>
          <w:p w14:paraId="77C0C007" w14:textId="77777777" w:rsidR="00CC648B" w:rsidRDefault="00484215" w:rsidP="00CC648B">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Excellent interpersonal, communication and presentation skills</w:t>
            </w:r>
          </w:p>
          <w:p w14:paraId="1385A315" w14:textId="77777777" w:rsidR="00CC648B" w:rsidRDefault="00484215" w:rsidP="00484215">
            <w:pPr>
              <w:pStyle w:val="NormalWeb"/>
              <w:numPr>
                <w:ilvl w:val="0"/>
                <w:numId w:val="9"/>
              </w:numPr>
              <w:rPr>
                <w:rFonts w:asciiTheme="minorHAnsi" w:hAnsiTheme="minorHAnsi" w:cstheme="minorHAnsi"/>
                <w:color w:val="000000"/>
              </w:rPr>
            </w:pPr>
            <w:r w:rsidRPr="00484215">
              <w:rPr>
                <w:rFonts w:asciiTheme="minorHAnsi" w:hAnsiTheme="minorHAnsi" w:cstheme="minorHAnsi"/>
                <w:color w:val="000000"/>
              </w:rPr>
              <w:t>Experience of creating, delivering and evaluating a variety of user training targeted at user and</w:t>
            </w:r>
            <w:r w:rsidR="00CC648B">
              <w:rPr>
                <w:rFonts w:asciiTheme="minorHAnsi" w:hAnsiTheme="minorHAnsi" w:cstheme="minorHAnsi"/>
                <w:color w:val="000000"/>
              </w:rPr>
              <w:t xml:space="preserve"> </w:t>
            </w:r>
            <w:r w:rsidRPr="00484215">
              <w:rPr>
                <w:rFonts w:asciiTheme="minorHAnsi" w:hAnsiTheme="minorHAnsi" w:cstheme="minorHAnsi"/>
                <w:color w:val="000000"/>
              </w:rPr>
              <w:t>organisation needs</w:t>
            </w:r>
          </w:p>
          <w:p w14:paraId="68C88B93" w14:textId="77777777" w:rsidR="00CC648B" w:rsidRDefault="00CC648B" w:rsidP="00484215">
            <w:pPr>
              <w:pStyle w:val="NormalWeb"/>
              <w:numPr>
                <w:ilvl w:val="0"/>
                <w:numId w:val="9"/>
              </w:numPr>
              <w:rPr>
                <w:rFonts w:asciiTheme="minorHAnsi" w:hAnsiTheme="minorHAnsi" w:cstheme="minorHAnsi"/>
                <w:color w:val="000000"/>
              </w:rPr>
            </w:pPr>
            <w:r>
              <w:rPr>
                <w:rFonts w:asciiTheme="minorHAnsi" w:hAnsiTheme="minorHAnsi" w:cstheme="minorHAnsi"/>
                <w:color w:val="000000"/>
              </w:rPr>
              <w:t>E</w:t>
            </w:r>
            <w:r w:rsidR="00484215" w:rsidRPr="00CC648B">
              <w:rPr>
                <w:rFonts w:asciiTheme="minorHAnsi" w:hAnsiTheme="minorHAnsi" w:cstheme="minorHAnsi"/>
                <w:color w:val="000000"/>
              </w:rPr>
              <w:t xml:space="preserve">xperience of working effectively on own, leading a team, and as part of a team </w:t>
            </w:r>
          </w:p>
          <w:p w14:paraId="78ED709F" w14:textId="56860B8C" w:rsidR="00BF0754" w:rsidRPr="00CC648B" w:rsidRDefault="00484215" w:rsidP="00BF0754">
            <w:pPr>
              <w:pStyle w:val="NormalWeb"/>
              <w:numPr>
                <w:ilvl w:val="0"/>
                <w:numId w:val="9"/>
              </w:numPr>
              <w:rPr>
                <w:rFonts w:asciiTheme="minorHAnsi" w:hAnsiTheme="minorHAnsi" w:cstheme="minorHAnsi"/>
                <w:color w:val="000000"/>
              </w:rPr>
            </w:pPr>
            <w:r w:rsidRPr="00CC648B">
              <w:rPr>
                <w:rFonts w:asciiTheme="minorHAnsi" w:hAnsiTheme="minorHAnsi" w:cstheme="minorHAnsi"/>
                <w:color w:val="000000"/>
              </w:rPr>
              <w:t>Knowledge of current legislation on copyright, freedom of information, intellectual property, data protection and other relevant legislation.</w:t>
            </w:r>
          </w:p>
        </w:tc>
      </w:tr>
    </w:tbl>
    <w:p w14:paraId="02EB378F" w14:textId="77777777" w:rsidR="008A7B46" w:rsidRDefault="008A7B46"/>
    <w:sectPr w:rsidR="008A7B46">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4D179" w14:textId="77777777" w:rsidR="00981432" w:rsidRDefault="00981432" w:rsidP="008E609B">
      <w:r>
        <w:separator/>
      </w:r>
    </w:p>
  </w:endnote>
  <w:endnote w:type="continuationSeparator" w:id="0">
    <w:p w14:paraId="50DACBDA" w14:textId="77777777" w:rsidR="00981432" w:rsidRDefault="00981432" w:rsidP="008E609B">
      <w:r>
        <w:continuationSeparator/>
      </w:r>
    </w:p>
  </w:endnote>
  <w:endnote w:type="continuationNotice" w:id="1">
    <w:p w14:paraId="389B754D" w14:textId="77777777" w:rsidR="00981432" w:rsidRDefault="00981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2545" w14:textId="2022D7F7" w:rsidR="008E609B" w:rsidRDefault="00E53491">
    <w:pPr>
      <w:pStyle w:val="Footer"/>
    </w:pPr>
    <w:r>
      <w:rPr>
        <w:noProof/>
      </w:rPr>
      <mc:AlternateContent>
        <mc:Choice Requires="wps">
          <w:drawing>
            <wp:anchor distT="0" distB="0" distL="114300" distR="114300" simplePos="0" relativeHeight="251658241" behindDoc="0" locked="0" layoutInCell="0" allowOverlap="1" wp14:anchorId="73C3DD98" wp14:editId="640571B0">
              <wp:simplePos x="0" y="0"/>
              <wp:positionH relativeFrom="page">
                <wp:posOffset>0</wp:posOffset>
              </wp:positionH>
              <wp:positionV relativeFrom="page">
                <wp:posOffset>10248900</wp:posOffset>
              </wp:positionV>
              <wp:extent cx="7560310" cy="252095"/>
              <wp:effectExtent l="0" t="0" r="0" b="14605"/>
              <wp:wrapNone/>
              <wp:docPr id="11" name="MSIPCMe75e42e2a4e4a4ab31c226d6" descr="{&quot;HashCode&quot;:20816865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E1D32" w14:textId="622B8191" w:rsidR="00E53491" w:rsidRPr="00E53491" w:rsidRDefault="00E53491" w:rsidP="00E53491">
                          <w:pPr>
                            <w:rPr>
                              <w:rFonts w:ascii="Arial" w:hAnsi="Arial" w:cs="Arial"/>
                              <w:color w:val="000000"/>
                            </w:rPr>
                          </w:pPr>
                          <w:r w:rsidRPr="00E53491">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w:pict>
            <v:shapetype id="_x0000_t202" coordsize="21600,21600" o:spt="202" path="m,l,21600r21600,l21600,xe" w14:anchorId="73C3DD98">
              <v:stroke joinstyle="miter"/>
              <v:path gradientshapeok="t" o:connecttype="rect"/>
            </v:shapetype>
            <v:shape id="MSIPCMe75e42e2a4e4a4ab31c226d6"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8168653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v:textbox inset="20pt,0,,0">
                <w:txbxContent>
                  <w:p w:rsidRPr="00E53491" w:rsidR="00E53491" w:rsidP="00E53491" w:rsidRDefault="00E53491" w14:paraId="483E1D32" w14:textId="622B8191">
                    <w:pPr>
                      <w:rPr>
                        <w:rFonts w:ascii="Arial" w:hAnsi="Arial" w:cs="Arial"/>
                        <w:color w:val="000000"/>
                      </w:rPr>
                    </w:pPr>
                    <w:r w:rsidRPr="00E53491">
                      <w:rPr>
                        <w:rFonts w:ascii="Arial" w:hAnsi="Arial" w:cs="Arial"/>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266CB" w14:textId="77777777" w:rsidR="00981432" w:rsidRDefault="00981432" w:rsidP="008E609B">
      <w:r>
        <w:separator/>
      </w:r>
    </w:p>
  </w:footnote>
  <w:footnote w:type="continuationSeparator" w:id="0">
    <w:p w14:paraId="750B201C" w14:textId="77777777" w:rsidR="00981432" w:rsidRDefault="00981432" w:rsidP="008E609B">
      <w:r>
        <w:continuationSeparator/>
      </w:r>
    </w:p>
  </w:footnote>
  <w:footnote w:type="continuationNotice" w:id="1">
    <w:p w14:paraId="7995A508" w14:textId="77777777" w:rsidR="00981432" w:rsidRDefault="009814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C5E4" w14:textId="0760A562" w:rsidR="008E609B" w:rsidRDefault="00E53491">
    <w:pPr>
      <w:pStyle w:val="Header"/>
    </w:pPr>
    <w:r>
      <w:rPr>
        <w:noProof/>
      </w:rPr>
      <mc:AlternateContent>
        <mc:Choice Requires="wps">
          <w:drawing>
            <wp:anchor distT="0" distB="0" distL="114300" distR="114300" simplePos="0" relativeHeight="251658240" behindDoc="0" locked="0" layoutInCell="0" allowOverlap="1" wp14:anchorId="21B56709" wp14:editId="2D74DCBA">
              <wp:simplePos x="0" y="0"/>
              <wp:positionH relativeFrom="page">
                <wp:posOffset>0</wp:posOffset>
              </wp:positionH>
              <wp:positionV relativeFrom="page">
                <wp:posOffset>190500</wp:posOffset>
              </wp:positionV>
              <wp:extent cx="7560310" cy="252095"/>
              <wp:effectExtent l="0" t="0" r="0" b="14605"/>
              <wp:wrapNone/>
              <wp:docPr id="10" name="MSIPCM97634d8689a6dcf736d5dc8c" descr="{&quot;HashCode&quot;:20575489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A6D763" w14:textId="1C9379EB" w:rsidR="00E53491" w:rsidRPr="00E53491" w:rsidRDefault="00E53491" w:rsidP="00E53491">
                          <w:pPr>
                            <w:rPr>
                              <w:rFonts w:ascii="Arial" w:hAnsi="Arial" w:cs="Arial"/>
                              <w:color w:val="000000"/>
                            </w:rPr>
                          </w:pPr>
                          <w:r w:rsidRPr="00E53491">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w:pict>
            <v:shapetype id="_x0000_t202" coordsize="21600,21600" o:spt="202" path="m,l,21600r21600,l21600,xe" w14:anchorId="21B56709">
              <v:stroke joinstyle="miter"/>
              <v:path gradientshapeok="t" o:connecttype="rect"/>
            </v:shapetype>
            <v:shape id="MSIPCM97634d8689a6dcf736d5dc8c"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2057548962,&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fv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">
              <v:textbox inset="20pt,0,,0">
                <w:txbxContent>
                  <w:p w:rsidRPr="00E53491" w:rsidR="00E53491" w:rsidP="00E53491" w:rsidRDefault="00E53491" w14:paraId="13A6D763" w14:textId="1C9379EB">
                    <w:pPr>
                      <w:rPr>
                        <w:rFonts w:ascii="Arial" w:hAnsi="Arial" w:cs="Arial"/>
                        <w:color w:val="000000"/>
                      </w:rPr>
                    </w:pPr>
                    <w:r w:rsidRPr="00E53491">
                      <w:rPr>
                        <w:rFonts w:ascii="Arial" w:hAnsi="Arial" w:cs="Arial"/>
                        <w:color w:val="00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bookmark int2:bookmarkName="_Int_36NNThzO" int2:invalidationBookmarkName="" int2:hashCode="gj5v6xbXJu9AAb" int2:id="cqKg76jw"/>
    <int2:bookmark int2:bookmarkName="_Int_ivWowEBf" int2:invalidationBookmarkName="" int2:hashCode="VCIDGlI1MAKq5J" int2:id="hjV4Owqq"/>
    <int2:bookmark int2:bookmarkName="_Int_QV4R0Cf6" int2:invalidationBookmarkName="" int2:hashCode="dmm3qGEZZZfmuJ" int2:id="keJJqnTr"/>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907"/>
    <w:multiLevelType w:val="hybridMultilevel"/>
    <w:tmpl w:val="58F4EE66"/>
    <w:lvl w:ilvl="0" w:tplc="1BF288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319AD"/>
    <w:multiLevelType w:val="hybridMultilevel"/>
    <w:tmpl w:val="4F3403C0"/>
    <w:lvl w:ilvl="0" w:tplc="1BF288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72BDE"/>
    <w:multiLevelType w:val="hybridMultilevel"/>
    <w:tmpl w:val="41968204"/>
    <w:lvl w:ilvl="0" w:tplc="1BF288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B626F"/>
    <w:multiLevelType w:val="hybridMultilevel"/>
    <w:tmpl w:val="243A3B82"/>
    <w:lvl w:ilvl="0" w:tplc="1BF288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26D84"/>
    <w:multiLevelType w:val="hybridMultilevel"/>
    <w:tmpl w:val="DB084CC2"/>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5" w15:restartNumberingAfterBreak="0">
    <w:nsid w:val="5E605C1A"/>
    <w:multiLevelType w:val="hybridMultilevel"/>
    <w:tmpl w:val="238C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A4C6F"/>
    <w:multiLevelType w:val="hybridMultilevel"/>
    <w:tmpl w:val="E2A80682"/>
    <w:lvl w:ilvl="0" w:tplc="1BF288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149C5"/>
    <w:multiLevelType w:val="hybridMultilevel"/>
    <w:tmpl w:val="5C522DD4"/>
    <w:lvl w:ilvl="0" w:tplc="1BF288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0"/>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4BE6"/>
    <w:rsid w:val="000270CE"/>
    <w:rsid w:val="000651F2"/>
    <w:rsid w:val="000662B9"/>
    <w:rsid w:val="00105A53"/>
    <w:rsid w:val="00113F26"/>
    <w:rsid w:val="00161D26"/>
    <w:rsid w:val="001E23F3"/>
    <w:rsid w:val="001F0B00"/>
    <w:rsid w:val="002044E0"/>
    <w:rsid w:val="00367313"/>
    <w:rsid w:val="003C70A8"/>
    <w:rsid w:val="00420965"/>
    <w:rsid w:val="00422596"/>
    <w:rsid w:val="004370F8"/>
    <w:rsid w:val="004432EE"/>
    <w:rsid w:val="004656A0"/>
    <w:rsid w:val="00484215"/>
    <w:rsid w:val="004B670A"/>
    <w:rsid w:val="004F6F1E"/>
    <w:rsid w:val="005015F8"/>
    <w:rsid w:val="00533338"/>
    <w:rsid w:val="00536053"/>
    <w:rsid w:val="00554E62"/>
    <w:rsid w:val="005628C8"/>
    <w:rsid w:val="00594820"/>
    <w:rsid w:val="005A4337"/>
    <w:rsid w:val="005F5B29"/>
    <w:rsid w:val="00687524"/>
    <w:rsid w:val="006E03E6"/>
    <w:rsid w:val="00756D3A"/>
    <w:rsid w:val="0077034E"/>
    <w:rsid w:val="00772127"/>
    <w:rsid w:val="008108A5"/>
    <w:rsid w:val="00893684"/>
    <w:rsid w:val="00894DC1"/>
    <w:rsid w:val="00897A86"/>
    <w:rsid w:val="008A7B46"/>
    <w:rsid w:val="008E609B"/>
    <w:rsid w:val="00936B0E"/>
    <w:rsid w:val="0096064E"/>
    <w:rsid w:val="009711AC"/>
    <w:rsid w:val="00973B66"/>
    <w:rsid w:val="00981432"/>
    <w:rsid w:val="0099389D"/>
    <w:rsid w:val="009A4B70"/>
    <w:rsid w:val="009F18E9"/>
    <w:rsid w:val="00A01EDC"/>
    <w:rsid w:val="00A31A5D"/>
    <w:rsid w:val="00A6216C"/>
    <w:rsid w:val="00AA7D91"/>
    <w:rsid w:val="00AC15B5"/>
    <w:rsid w:val="00AF35DD"/>
    <w:rsid w:val="00B06D66"/>
    <w:rsid w:val="00B85406"/>
    <w:rsid w:val="00BE1AEE"/>
    <w:rsid w:val="00BF0754"/>
    <w:rsid w:val="00C664EA"/>
    <w:rsid w:val="00C714D3"/>
    <w:rsid w:val="00CC2585"/>
    <w:rsid w:val="00CC648B"/>
    <w:rsid w:val="00CE332D"/>
    <w:rsid w:val="00D124EC"/>
    <w:rsid w:val="00D437BC"/>
    <w:rsid w:val="00E53491"/>
    <w:rsid w:val="00E56FDA"/>
    <w:rsid w:val="00E57F8B"/>
    <w:rsid w:val="00E6320A"/>
    <w:rsid w:val="00F10056"/>
    <w:rsid w:val="00F22F72"/>
    <w:rsid w:val="00F6559C"/>
    <w:rsid w:val="00F827AB"/>
    <w:rsid w:val="00F934E0"/>
    <w:rsid w:val="00FE3D33"/>
    <w:rsid w:val="069BC4B5"/>
    <w:rsid w:val="073A76FA"/>
    <w:rsid w:val="083AB245"/>
    <w:rsid w:val="1301AD01"/>
    <w:rsid w:val="16D75E1D"/>
    <w:rsid w:val="1F025A63"/>
    <w:rsid w:val="20E499F4"/>
    <w:rsid w:val="25B1B96F"/>
    <w:rsid w:val="2A38EB84"/>
    <w:rsid w:val="2E0F7DA6"/>
    <w:rsid w:val="44639312"/>
    <w:rsid w:val="4706D329"/>
    <w:rsid w:val="4CE9376B"/>
    <w:rsid w:val="518A0B80"/>
    <w:rsid w:val="5576D13A"/>
    <w:rsid w:val="569DD643"/>
    <w:rsid w:val="61590339"/>
    <w:rsid w:val="68B1CBD9"/>
    <w:rsid w:val="6961E896"/>
    <w:rsid w:val="6B026904"/>
    <w:rsid w:val="6B2D5F61"/>
    <w:rsid w:val="700E71E0"/>
    <w:rsid w:val="782B926E"/>
    <w:rsid w:val="789190FC"/>
    <w:rsid w:val="7B7860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66C976"/>
  <w15:docId w15:val="{5B38D451-A24C-4A2B-B531-55794409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09B"/>
    <w:pPr>
      <w:tabs>
        <w:tab w:val="center" w:pos="4680"/>
        <w:tab w:val="right" w:pos="9360"/>
      </w:tabs>
    </w:pPr>
  </w:style>
  <w:style w:type="character" w:customStyle="1" w:styleId="HeaderChar">
    <w:name w:val="Header Char"/>
    <w:basedOn w:val="DefaultParagraphFont"/>
    <w:link w:val="Header"/>
    <w:uiPriority w:val="99"/>
    <w:rsid w:val="008E609B"/>
    <w:rPr>
      <w:sz w:val="24"/>
      <w:szCs w:val="24"/>
    </w:rPr>
  </w:style>
  <w:style w:type="paragraph" w:styleId="Footer">
    <w:name w:val="footer"/>
    <w:basedOn w:val="Normal"/>
    <w:link w:val="FooterChar"/>
    <w:uiPriority w:val="99"/>
    <w:unhideWhenUsed/>
    <w:rsid w:val="008E609B"/>
    <w:pPr>
      <w:tabs>
        <w:tab w:val="center" w:pos="4680"/>
        <w:tab w:val="right" w:pos="9360"/>
      </w:tabs>
    </w:pPr>
  </w:style>
  <w:style w:type="character" w:customStyle="1" w:styleId="FooterChar">
    <w:name w:val="Footer Char"/>
    <w:basedOn w:val="DefaultParagraphFont"/>
    <w:link w:val="Footer"/>
    <w:uiPriority w:val="99"/>
    <w:rsid w:val="008E609B"/>
    <w:rPr>
      <w:sz w:val="24"/>
      <w:szCs w:val="24"/>
    </w:rPr>
  </w:style>
  <w:style w:type="paragraph" w:styleId="NormalWeb">
    <w:name w:val="Normal (Web)"/>
    <w:basedOn w:val="Normal"/>
    <w:uiPriority w:val="99"/>
    <w:unhideWhenUsed/>
    <w:rsid w:val="00533338"/>
    <w:pPr>
      <w:spacing w:before="100" w:beforeAutospacing="1" w:after="100" w:afterAutospacing="1"/>
    </w:pPr>
  </w:style>
  <w:style w:type="paragraph" w:styleId="ListParagraph">
    <w:name w:val="List Paragraph"/>
    <w:basedOn w:val="Normal"/>
    <w:uiPriority w:val="34"/>
    <w:qFormat/>
    <w:rsid w:val="002044E0"/>
    <w:pPr>
      <w:ind w:left="720"/>
      <w:contextualSpacing/>
    </w:pPr>
  </w:style>
  <w:style w:type="paragraph" w:styleId="BalloonText">
    <w:name w:val="Balloon Text"/>
    <w:basedOn w:val="Normal"/>
    <w:link w:val="BalloonTextChar"/>
    <w:uiPriority w:val="99"/>
    <w:semiHidden/>
    <w:unhideWhenUsed/>
    <w:rsid w:val="00E53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29098">
      <w:bodyDiv w:val="1"/>
      <w:marLeft w:val="0"/>
      <w:marRight w:val="0"/>
      <w:marTop w:val="0"/>
      <w:marBottom w:val="0"/>
      <w:divBdr>
        <w:top w:val="none" w:sz="0" w:space="0" w:color="auto"/>
        <w:left w:val="none" w:sz="0" w:space="0" w:color="auto"/>
        <w:bottom w:val="none" w:sz="0" w:space="0" w:color="auto"/>
        <w:right w:val="none" w:sz="0" w:space="0" w:color="auto"/>
      </w:divBdr>
    </w:div>
    <w:div w:id="360402133">
      <w:bodyDiv w:val="1"/>
      <w:marLeft w:val="0"/>
      <w:marRight w:val="0"/>
      <w:marTop w:val="0"/>
      <w:marBottom w:val="0"/>
      <w:divBdr>
        <w:top w:val="none" w:sz="0" w:space="0" w:color="auto"/>
        <w:left w:val="none" w:sz="0" w:space="0" w:color="auto"/>
        <w:bottom w:val="none" w:sz="0" w:space="0" w:color="auto"/>
        <w:right w:val="none" w:sz="0" w:space="0" w:color="auto"/>
      </w:divBdr>
    </w:div>
    <w:div w:id="421951611">
      <w:bodyDiv w:val="1"/>
      <w:marLeft w:val="0"/>
      <w:marRight w:val="0"/>
      <w:marTop w:val="0"/>
      <w:marBottom w:val="0"/>
      <w:divBdr>
        <w:top w:val="none" w:sz="0" w:space="0" w:color="auto"/>
        <w:left w:val="none" w:sz="0" w:space="0" w:color="auto"/>
        <w:bottom w:val="none" w:sz="0" w:space="0" w:color="auto"/>
        <w:right w:val="none" w:sz="0" w:space="0" w:color="auto"/>
      </w:divBdr>
    </w:div>
    <w:div w:id="945623905">
      <w:bodyDiv w:val="1"/>
      <w:marLeft w:val="0"/>
      <w:marRight w:val="0"/>
      <w:marTop w:val="0"/>
      <w:marBottom w:val="0"/>
      <w:divBdr>
        <w:top w:val="none" w:sz="0" w:space="0" w:color="auto"/>
        <w:left w:val="none" w:sz="0" w:space="0" w:color="auto"/>
        <w:bottom w:val="none" w:sz="0" w:space="0" w:color="auto"/>
        <w:right w:val="none" w:sz="0" w:space="0" w:color="auto"/>
      </w:divBdr>
    </w:div>
    <w:div w:id="1000042199">
      <w:bodyDiv w:val="1"/>
      <w:marLeft w:val="0"/>
      <w:marRight w:val="0"/>
      <w:marTop w:val="0"/>
      <w:marBottom w:val="0"/>
      <w:divBdr>
        <w:top w:val="none" w:sz="0" w:space="0" w:color="auto"/>
        <w:left w:val="none" w:sz="0" w:space="0" w:color="auto"/>
        <w:bottom w:val="none" w:sz="0" w:space="0" w:color="auto"/>
        <w:right w:val="none" w:sz="0" w:space="0" w:color="auto"/>
      </w:divBdr>
    </w:div>
    <w:div w:id="1634097020">
      <w:bodyDiv w:val="1"/>
      <w:marLeft w:val="0"/>
      <w:marRight w:val="0"/>
      <w:marTop w:val="0"/>
      <w:marBottom w:val="0"/>
      <w:divBdr>
        <w:top w:val="none" w:sz="0" w:space="0" w:color="auto"/>
        <w:left w:val="none" w:sz="0" w:space="0" w:color="auto"/>
        <w:bottom w:val="none" w:sz="0" w:space="0" w:color="auto"/>
        <w:right w:val="none" w:sz="0" w:space="0" w:color="auto"/>
      </w:divBdr>
    </w:div>
    <w:div w:id="17225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diagramLayout" Target="diagrams/layout1.xml" /><Relationship Id="Raa2500e875494289" Type="http://schemas.microsoft.com/office/2020/10/relationships/intelligence" Target="intelligence2.xml" /><Relationship Id="rId5" Type="http://schemas.openxmlformats.org/officeDocument/2006/relationships/styles" Target="styles.xml" /><Relationship Id="rId15" Type="http://schemas.openxmlformats.org/officeDocument/2006/relationships/header" Target="header1.xml" /><Relationship Id="rId10"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B81E72-AB36-4BD6-A71D-7C58C95728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AC1ECBD-CFAE-4477-9079-F61843B85CB0}">
      <dgm:prSet phldrT="[Text]"/>
      <dgm:spPr/>
      <dgm:t>
        <a:bodyPr/>
        <a:lstStyle/>
        <a:p>
          <a:r>
            <a:rPr lang="en-GB"/>
            <a:t>Knowledge Services Manager</a:t>
          </a:r>
        </a:p>
      </dgm:t>
    </dgm:pt>
    <dgm:pt modelId="{3A3BFACC-586D-4F2A-81C1-B707C1C20CD0}" type="parTrans" cxnId="{CA28DF04-B0EB-4F81-882A-F8F2BE1157E4}">
      <dgm:prSet/>
      <dgm:spPr/>
      <dgm:t>
        <a:bodyPr/>
        <a:lstStyle/>
        <a:p>
          <a:endParaRPr lang="en-GB"/>
        </a:p>
      </dgm:t>
    </dgm:pt>
    <dgm:pt modelId="{8F458FD1-8512-4549-9F87-8B0E95BCCC35}" type="sibTrans" cxnId="{CA28DF04-B0EB-4F81-882A-F8F2BE1157E4}">
      <dgm:prSet/>
      <dgm:spPr/>
      <dgm:t>
        <a:bodyPr/>
        <a:lstStyle/>
        <a:p>
          <a:endParaRPr lang="en-GB"/>
        </a:p>
      </dgm:t>
    </dgm:pt>
    <dgm:pt modelId="{BA2DA40F-3A8C-4633-912E-486920E46111}">
      <dgm:prSet phldrT="[Text]"/>
      <dgm:spPr/>
      <dgm:t>
        <a:bodyPr/>
        <a:lstStyle/>
        <a:p>
          <a:pPr algn="ctr"/>
          <a:r>
            <a:rPr lang="en-GB"/>
            <a:t>Library Services Manager (Resources)	</a:t>
          </a:r>
        </a:p>
      </dgm:t>
    </dgm:pt>
    <dgm:pt modelId="{0ACC0543-98A5-4498-B241-6115252B99F9}" type="parTrans" cxnId="{B4FCCB40-5DD8-410F-8D02-FDC8B6E6D69A}">
      <dgm:prSet/>
      <dgm:spPr/>
      <dgm:t>
        <a:bodyPr/>
        <a:lstStyle/>
        <a:p>
          <a:endParaRPr lang="en-GB"/>
        </a:p>
      </dgm:t>
    </dgm:pt>
    <dgm:pt modelId="{66868A93-9056-47DC-A2D6-F6DBD7556A57}" type="sibTrans" cxnId="{B4FCCB40-5DD8-410F-8D02-FDC8B6E6D69A}">
      <dgm:prSet/>
      <dgm:spPr/>
      <dgm:t>
        <a:bodyPr/>
        <a:lstStyle/>
        <a:p>
          <a:endParaRPr lang="en-GB"/>
        </a:p>
      </dgm:t>
    </dgm:pt>
    <dgm:pt modelId="{8EA0334E-2D36-4C7E-A2D4-66384E9B6CB1}">
      <dgm:prSet phldrT="[Text]"/>
      <dgm:spPr/>
      <dgm:t>
        <a:bodyPr/>
        <a:lstStyle/>
        <a:p>
          <a:r>
            <a:rPr lang="en-GB"/>
            <a:t>Library Services Manager (Services) </a:t>
          </a:r>
        </a:p>
      </dgm:t>
    </dgm:pt>
    <dgm:pt modelId="{785B745E-C6F9-4A93-932E-6575A591A26F}" type="parTrans" cxnId="{20D7DB51-6097-4B5A-B4EB-AB3EA8146559}">
      <dgm:prSet/>
      <dgm:spPr/>
      <dgm:t>
        <a:bodyPr/>
        <a:lstStyle/>
        <a:p>
          <a:endParaRPr lang="en-GB"/>
        </a:p>
      </dgm:t>
    </dgm:pt>
    <dgm:pt modelId="{939C3D12-C4C1-404E-A1E1-50D360A1429C}" type="sibTrans" cxnId="{20D7DB51-6097-4B5A-B4EB-AB3EA8146559}">
      <dgm:prSet/>
      <dgm:spPr/>
      <dgm:t>
        <a:bodyPr/>
        <a:lstStyle/>
        <a:p>
          <a:endParaRPr lang="en-GB"/>
        </a:p>
      </dgm:t>
    </dgm:pt>
    <dgm:pt modelId="{107FADEE-5A10-480F-86DC-83A4B1DEF92C}">
      <dgm:prSet phldrT="[Text]"/>
      <dgm:spPr>
        <a:solidFill>
          <a:srgbClr val="7030A0"/>
        </a:solidFill>
      </dgm:spPr>
      <dgm:t>
        <a:bodyPr/>
        <a:lstStyle/>
        <a:p>
          <a:r>
            <a:rPr lang="en-GB"/>
            <a:t>Library Services Manager (Digital Skills)</a:t>
          </a:r>
        </a:p>
      </dgm:t>
    </dgm:pt>
    <dgm:pt modelId="{460E120E-0918-48A7-A739-18F250B66FE3}" type="parTrans" cxnId="{8F987613-61E5-460A-98BD-FFCA231C072B}">
      <dgm:prSet/>
      <dgm:spPr/>
      <dgm:t>
        <a:bodyPr/>
        <a:lstStyle/>
        <a:p>
          <a:endParaRPr lang="en-GB"/>
        </a:p>
      </dgm:t>
    </dgm:pt>
    <dgm:pt modelId="{AE534C46-268F-467B-A4E7-CF0525E3AEA4}" type="sibTrans" cxnId="{8F987613-61E5-460A-98BD-FFCA231C072B}">
      <dgm:prSet/>
      <dgm:spPr/>
      <dgm:t>
        <a:bodyPr/>
        <a:lstStyle/>
        <a:p>
          <a:endParaRPr lang="en-GB"/>
        </a:p>
      </dgm:t>
    </dgm:pt>
    <dgm:pt modelId="{B1300DFF-5D38-4D75-9071-4C5E1127BB1D}">
      <dgm:prSet/>
      <dgm:spPr/>
      <dgm:t>
        <a:bodyPr/>
        <a:lstStyle/>
        <a:p>
          <a:r>
            <a:rPr lang="en-GB"/>
            <a:t>Core Skills Tutor</a:t>
          </a:r>
        </a:p>
      </dgm:t>
    </dgm:pt>
    <dgm:pt modelId="{96D0FD4B-B640-4048-A390-0E62BF159AA0}" type="parTrans" cxnId="{A4EF09E7-ABE9-41C7-A61A-9C469D72DC02}">
      <dgm:prSet/>
      <dgm:spPr/>
      <dgm:t>
        <a:bodyPr/>
        <a:lstStyle/>
        <a:p>
          <a:endParaRPr lang="en-GB"/>
        </a:p>
      </dgm:t>
    </dgm:pt>
    <dgm:pt modelId="{0F39F872-738A-48F6-9407-91E1EB554241}" type="sibTrans" cxnId="{A4EF09E7-ABE9-41C7-A61A-9C469D72DC02}">
      <dgm:prSet/>
      <dgm:spPr/>
      <dgm:t>
        <a:bodyPr/>
        <a:lstStyle/>
        <a:p>
          <a:endParaRPr lang="en-GB"/>
        </a:p>
      </dgm:t>
    </dgm:pt>
    <dgm:pt modelId="{4DC98D01-B36D-4E04-933B-163CECD05005}" type="pres">
      <dgm:prSet presAssocID="{E2B81E72-AB36-4BD6-A71D-7C58C9572830}" presName="hierChild1" presStyleCnt="0">
        <dgm:presLayoutVars>
          <dgm:orgChart val="1"/>
          <dgm:chPref val="1"/>
          <dgm:dir/>
          <dgm:animOne val="branch"/>
          <dgm:animLvl val="lvl"/>
          <dgm:resizeHandles/>
        </dgm:presLayoutVars>
      </dgm:prSet>
      <dgm:spPr/>
      <dgm:t>
        <a:bodyPr/>
        <a:lstStyle/>
        <a:p>
          <a:endParaRPr lang="en-GB"/>
        </a:p>
      </dgm:t>
    </dgm:pt>
    <dgm:pt modelId="{42863EF4-4F9B-412E-8AC1-C7E606B035B8}" type="pres">
      <dgm:prSet presAssocID="{DAC1ECBD-CFAE-4477-9079-F61843B85CB0}" presName="hierRoot1" presStyleCnt="0">
        <dgm:presLayoutVars>
          <dgm:hierBranch val="init"/>
        </dgm:presLayoutVars>
      </dgm:prSet>
      <dgm:spPr/>
    </dgm:pt>
    <dgm:pt modelId="{34E47AB0-1FD4-4B93-8082-D2A14FBD84A9}" type="pres">
      <dgm:prSet presAssocID="{DAC1ECBD-CFAE-4477-9079-F61843B85CB0}" presName="rootComposite1" presStyleCnt="0"/>
      <dgm:spPr/>
    </dgm:pt>
    <dgm:pt modelId="{A38EE32C-EE0B-40A0-ADB4-FB326174A0DB}" type="pres">
      <dgm:prSet presAssocID="{DAC1ECBD-CFAE-4477-9079-F61843B85CB0}" presName="rootText1" presStyleLbl="node0" presStyleIdx="0" presStyleCnt="1">
        <dgm:presLayoutVars>
          <dgm:chPref val="3"/>
        </dgm:presLayoutVars>
      </dgm:prSet>
      <dgm:spPr/>
      <dgm:t>
        <a:bodyPr/>
        <a:lstStyle/>
        <a:p>
          <a:endParaRPr lang="en-GB"/>
        </a:p>
      </dgm:t>
    </dgm:pt>
    <dgm:pt modelId="{F9331492-DBB7-4A98-92F4-8CBBB0BE3AD9}" type="pres">
      <dgm:prSet presAssocID="{DAC1ECBD-CFAE-4477-9079-F61843B85CB0}" presName="rootConnector1" presStyleLbl="node1" presStyleIdx="0" presStyleCnt="0"/>
      <dgm:spPr/>
      <dgm:t>
        <a:bodyPr/>
        <a:lstStyle/>
        <a:p>
          <a:endParaRPr lang="en-GB"/>
        </a:p>
      </dgm:t>
    </dgm:pt>
    <dgm:pt modelId="{77C7092A-06E7-49A3-A990-C3614FC32A40}" type="pres">
      <dgm:prSet presAssocID="{DAC1ECBD-CFAE-4477-9079-F61843B85CB0}" presName="hierChild2" presStyleCnt="0"/>
      <dgm:spPr/>
    </dgm:pt>
    <dgm:pt modelId="{5BFC50B6-D9D2-4EFB-BCB9-2CC45A51197B}" type="pres">
      <dgm:prSet presAssocID="{0ACC0543-98A5-4498-B241-6115252B99F9}" presName="Name37" presStyleLbl="parChTrans1D2" presStyleIdx="0" presStyleCnt="3"/>
      <dgm:spPr/>
      <dgm:t>
        <a:bodyPr/>
        <a:lstStyle/>
        <a:p>
          <a:endParaRPr lang="en-GB"/>
        </a:p>
      </dgm:t>
    </dgm:pt>
    <dgm:pt modelId="{8FE09D74-C7C0-4041-9F17-CC3E865D6997}" type="pres">
      <dgm:prSet presAssocID="{BA2DA40F-3A8C-4633-912E-486920E46111}" presName="hierRoot2" presStyleCnt="0">
        <dgm:presLayoutVars>
          <dgm:hierBranch val="init"/>
        </dgm:presLayoutVars>
      </dgm:prSet>
      <dgm:spPr/>
    </dgm:pt>
    <dgm:pt modelId="{047D7448-951E-43B4-8C83-FB1BF57BBC8A}" type="pres">
      <dgm:prSet presAssocID="{BA2DA40F-3A8C-4633-912E-486920E46111}" presName="rootComposite" presStyleCnt="0"/>
      <dgm:spPr/>
    </dgm:pt>
    <dgm:pt modelId="{F4CEA5AE-0230-4A3E-BF21-6E8731B9743D}" type="pres">
      <dgm:prSet presAssocID="{BA2DA40F-3A8C-4633-912E-486920E46111}" presName="rootText" presStyleLbl="node2" presStyleIdx="0" presStyleCnt="3">
        <dgm:presLayoutVars>
          <dgm:chPref val="3"/>
        </dgm:presLayoutVars>
      </dgm:prSet>
      <dgm:spPr/>
      <dgm:t>
        <a:bodyPr/>
        <a:lstStyle/>
        <a:p>
          <a:endParaRPr lang="en-GB"/>
        </a:p>
      </dgm:t>
    </dgm:pt>
    <dgm:pt modelId="{882E5C9B-3D6B-4A7B-86F8-2B8C7F248273}" type="pres">
      <dgm:prSet presAssocID="{BA2DA40F-3A8C-4633-912E-486920E46111}" presName="rootConnector" presStyleLbl="node2" presStyleIdx="0" presStyleCnt="3"/>
      <dgm:spPr/>
      <dgm:t>
        <a:bodyPr/>
        <a:lstStyle/>
        <a:p>
          <a:endParaRPr lang="en-GB"/>
        </a:p>
      </dgm:t>
    </dgm:pt>
    <dgm:pt modelId="{05BA097C-1C8E-489D-AD7C-F7AFD1425656}" type="pres">
      <dgm:prSet presAssocID="{BA2DA40F-3A8C-4633-912E-486920E46111}" presName="hierChild4" presStyleCnt="0"/>
      <dgm:spPr/>
    </dgm:pt>
    <dgm:pt modelId="{08E651A2-C39C-4E34-B18E-16A557C47630}" type="pres">
      <dgm:prSet presAssocID="{BA2DA40F-3A8C-4633-912E-486920E46111}" presName="hierChild5" presStyleCnt="0"/>
      <dgm:spPr/>
    </dgm:pt>
    <dgm:pt modelId="{829CB755-6BDE-46EE-96A3-528AA8E62916}" type="pres">
      <dgm:prSet presAssocID="{785B745E-C6F9-4A93-932E-6575A591A26F}" presName="Name37" presStyleLbl="parChTrans1D2" presStyleIdx="1" presStyleCnt="3"/>
      <dgm:spPr/>
      <dgm:t>
        <a:bodyPr/>
        <a:lstStyle/>
        <a:p>
          <a:endParaRPr lang="en-GB"/>
        </a:p>
      </dgm:t>
    </dgm:pt>
    <dgm:pt modelId="{2A9AA1B5-C260-48DB-B5BB-0B0531B4B3CA}" type="pres">
      <dgm:prSet presAssocID="{8EA0334E-2D36-4C7E-A2D4-66384E9B6CB1}" presName="hierRoot2" presStyleCnt="0">
        <dgm:presLayoutVars>
          <dgm:hierBranch val="init"/>
        </dgm:presLayoutVars>
      </dgm:prSet>
      <dgm:spPr/>
    </dgm:pt>
    <dgm:pt modelId="{1D7E0ED6-57AD-4B72-A565-25442B0483A9}" type="pres">
      <dgm:prSet presAssocID="{8EA0334E-2D36-4C7E-A2D4-66384E9B6CB1}" presName="rootComposite" presStyleCnt="0"/>
      <dgm:spPr/>
    </dgm:pt>
    <dgm:pt modelId="{7E084CF1-2873-4CB8-851A-5C9F149BE714}" type="pres">
      <dgm:prSet presAssocID="{8EA0334E-2D36-4C7E-A2D4-66384E9B6CB1}" presName="rootText" presStyleLbl="node2" presStyleIdx="1" presStyleCnt="3">
        <dgm:presLayoutVars>
          <dgm:chPref val="3"/>
        </dgm:presLayoutVars>
      </dgm:prSet>
      <dgm:spPr/>
      <dgm:t>
        <a:bodyPr/>
        <a:lstStyle/>
        <a:p>
          <a:endParaRPr lang="en-GB"/>
        </a:p>
      </dgm:t>
    </dgm:pt>
    <dgm:pt modelId="{23304C86-7745-43E1-869A-3B368C43615E}" type="pres">
      <dgm:prSet presAssocID="{8EA0334E-2D36-4C7E-A2D4-66384E9B6CB1}" presName="rootConnector" presStyleLbl="node2" presStyleIdx="1" presStyleCnt="3"/>
      <dgm:spPr/>
      <dgm:t>
        <a:bodyPr/>
        <a:lstStyle/>
        <a:p>
          <a:endParaRPr lang="en-GB"/>
        </a:p>
      </dgm:t>
    </dgm:pt>
    <dgm:pt modelId="{06600FF7-452B-4BF7-9617-215034ADBE70}" type="pres">
      <dgm:prSet presAssocID="{8EA0334E-2D36-4C7E-A2D4-66384E9B6CB1}" presName="hierChild4" presStyleCnt="0"/>
      <dgm:spPr/>
    </dgm:pt>
    <dgm:pt modelId="{88F66866-8322-417C-9799-6EB6E3AC70BB}" type="pres">
      <dgm:prSet presAssocID="{8EA0334E-2D36-4C7E-A2D4-66384E9B6CB1}" presName="hierChild5" presStyleCnt="0"/>
      <dgm:spPr/>
    </dgm:pt>
    <dgm:pt modelId="{97B544D1-20FD-419E-A134-FDEB6A6E97F3}" type="pres">
      <dgm:prSet presAssocID="{460E120E-0918-48A7-A739-18F250B66FE3}" presName="Name37" presStyleLbl="parChTrans1D2" presStyleIdx="2" presStyleCnt="3"/>
      <dgm:spPr/>
      <dgm:t>
        <a:bodyPr/>
        <a:lstStyle/>
        <a:p>
          <a:endParaRPr lang="en-GB"/>
        </a:p>
      </dgm:t>
    </dgm:pt>
    <dgm:pt modelId="{ED8D7FDE-9660-40D6-9823-AA2F89022CDC}" type="pres">
      <dgm:prSet presAssocID="{107FADEE-5A10-480F-86DC-83A4B1DEF92C}" presName="hierRoot2" presStyleCnt="0">
        <dgm:presLayoutVars>
          <dgm:hierBranch val="init"/>
        </dgm:presLayoutVars>
      </dgm:prSet>
      <dgm:spPr/>
    </dgm:pt>
    <dgm:pt modelId="{54D3EBF1-4B49-4A5A-B430-C3776A334E40}" type="pres">
      <dgm:prSet presAssocID="{107FADEE-5A10-480F-86DC-83A4B1DEF92C}" presName="rootComposite" presStyleCnt="0"/>
      <dgm:spPr/>
    </dgm:pt>
    <dgm:pt modelId="{FC08C91D-9FA1-48F3-AB97-618271C45805}" type="pres">
      <dgm:prSet presAssocID="{107FADEE-5A10-480F-86DC-83A4B1DEF92C}" presName="rootText" presStyleLbl="node2" presStyleIdx="2" presStyleCnt="3">
        <dgm:presLayoutVars>
          <dgm:chPref val="3"/>
        </dgm:presLayoutVars>
      </dgm:prSet>
      <dgm:spPr/>
      <dgm:t>
        <a:bodyPr/>
        <a:lstStyle/>
        <a:p>
          <a:endParaRPr lang="en-GB"/>
        </a:p>
      </dgm:t>
    </dgm:pt>
    <dgm:pt modelId="{36C7C7DC-0787-492C-8D03-B5F1AACCB7C3}" type="pres">
      <dgm:prSet presAssocID="{107FADEE-5A10-480F-86DC-83A4B1DEF92C}" presName="rootConnector" presStyleLbl="node2" presStyleIdx="2" presStyleCnt="3"/>
      <dgm:spPr/>
      <dgm:t>
        <a:bodyPr/>
        <a:lstStyle/>
        <a:p>
          <a:endParaRPr lang="en-GB"/>
        </a:p>
      </dgm:t>
    </dgm:pt>
    <dgm:pt modelId="{B62F447A-3F89-4A68-B335-1D65B0B45A1F}" type="pres">
      <dgm:prSet presAssocID="{107FADEE-5A10-480F-86DC-83A4B1DEF92C}" presName="hierChild4" presStyleCnt="0"/>
      <dgm:spPr/>
    </dgm:pt>
    <dgm:pt modelId="{65213675-4E36-4AE2-9C54-4C2BCC45D9E2}" type="pres">
      <dgm:prSet presAssocID="{96D0FD4B-B640-4048-A390-0E62BF159AA0}" presName="Name37" presStyleLbl="parChTrans1D3" presStyleIdx="0" presStyleCnt="1"/>
      <dgm:spPr/>
      <dgm:t>
        <a:bodyPr/>
        <a:lstStyle/>
        <a:p>
          <a:endParaRPr lang="en-GB"/>
        </a:p>
      </dgm:t>
    </dgm:pt>
    <dgm:pt modelId="{E971131E-81E5-4875-9E63-DE55937D17E1}" type="pres">
      <dgm:prSet presAssocID="{B1300DFF-5D38-4D75-9071-4C5E1127BB1D}" presName="hierRoot2" presStyleCnt="0">
        <dgm:presLayoutVars>
          <dgm:hierBranch val="init"/>
        </dgm:presLayoutVars>
      </dgm:prSet>
      <dgm:spPr/>
    </dgm:pt>
    <dgm:pt modelId="{680C9359-2808-4BF9-B322-926906CBD367}" type="pres">
      <dgm:prSet presAssocID="{B1300DFF-5D38-4D75-9071-4C5E1127BB1D}" presName="rootComposite" presStyleCnt="0"/>
      <dgm:spPr/>
    </dgm:pt>
    <dgm:pt modelId="{250C1B8C-D535-43F7-BDD3-349948300FEF}" type="pres">
      <dgm:prSet presAssocID="{B1300DFF-5D38-4D75-9071-4C5E1127BB1D}" presName="rootText" presStyleLbl="node3" presStyleIdx="0" presStyleCnt="1">
        <dgm:presLayoutVars>
          <dgm:chPref val="3"/>
        </dgm:presLayoutVars>
      </dgm:prSet>
      <dgm:spPr/>
      <dgm:t>
        <a:bodyPr/>
        <a:lstStyle/>
        <a:p>
          <a:endParaRPr lang="en-GB"/>
        </a:p>
      </dgm:t>
    </dgm:pt>
    <dgm:pt modelId="{09FF97DC-EE43-4AAC-8B86-5557D05B0EF7}" type="pres">
      <dgm:prSet presAssocID="{B1300DFF-5D38-4D75-9071-4C5E1127BB1D}" presName="rootConnector" presStyleLbl="node3" presStyleIdx="0" presStyleCnt="1"/>
      <dgm:spPr/>
      <dgm:t>
        <a:bodyPr/>
        <a:lstStyle/>
        <a:p>
          <a:endParaRPr lang="en-GB"/>
        </a:p>
      </dgm:t>
    </dgm:pt>
    <dgm:pt modelId="{A5C26AAD-361C-434F-B33A-6D52F69A3967}" type="pres">
      <dgm:prSet presAssocID="{B1300DFF-5D38-4D75-9071-4C5E1127BB1D}" presName="hierChild4" presStyleCnt="0"/>
      <dgm:spPr/>
    </dgm:pt>
    <dgm:pt modelId="{EED052C5-B6D4-476E-A0B4-E61CF6DAEB4E}" type="pres">
      <dgm:prSet presAssocID="{B1300DFF-5D38-4D75-9071-4C5E1127BB1D}" presName="hierChild5" presStyleCnt="0"/>
      <dgm:spPr/>
    </dgm:pt>
    <dgm:pt modelId="{AC46AD9B-D8A3-44C4-B2D1-08FACCB5064B}" type="pres">
      <dgm:prSet presAssocID="{107FADEE-5A10-480F-86DC-83A4B1DEF92C}" presName="hierChild5" presStyleCnt="0"/>
      <dgm:spPr/>
    </dgm:pt>
    <dgm:pt modelId="{DE1202B6-4D57-492C-9E72-B7274A998200}" type="pres">
      <dgm:prSet presAssocID="{DAC1ECBD-CFAE-4477-9079-F61843B85CB0}" presName="hierChild3" presStyleCnt="0"/>
      <dgm:spPr/>
    </dgm:pt>
  </dgm:ptLst>
  <dgm:cxnLst>
    <dgm:cxn modelId="{20D7DB51-6097-4B5A-B4EB-AB3EA8146559}" srcId="{DAC1ECBD-CFAE-4477-9079-F61843B85CB0}" destId="{8EA0334E-2D36-4C7E-A2D4-66384E9B6CB1}" srcOrd="1" destOrd="0" parTransId="{785B745E-C6F9-4A93-932E-6575A591A26F}" sibTransId="{939C3D12-C4C1-404E-A1E1-50D360A1429C}"/>
    <dgm:cxn modelId="{6835CB85-A56C-4498-AF34-7863845EE483}" type="presOf" srcId="{8EA0334E-2D36-4C7E-A2D4-66384E9B6CB1}" destId="{7E084CF1-2873-4CB8-851A-5C9F149BE714}" srcOrd="0" destOrd="0" presId="urn:microsoft.com/office/officeart/2005/8/layout/orgChart1"/>
    <dgm:cxn modelId="{0DB3731C-63F5-47C2-875A-CED81101A056}" type="presOf" srcId="{BA2DA40F-3A8C-4633-912E-486920E46111}" destId="{F4CEA5AE-0230-4A3E-BF21-6E8731B9743D}" srcOrd="0" destOrd="0" presId="urn:microsoft.com/office/officeart/2005/8/layout/orgChart1"/>
    <dgm:cxn modelId="{47FA6E4F-98EE-46AC-99BE-2DDD743B41AA}" type="presOf" srcId="{B1300DFF-5D38-4D75-9071-4C5E1127BB1D}" destId="{250C1B8C-D535-43F7-BDD3-349948300FEF}" srcOrd="0" destOrd="0" presId="urn:microsoft.com/office/officeart/2005/8/layout/orgChart1"/>
    <dgm:cxn modelId="{CE5195A9-3DAE-4CD0-90BE-36A910C2F4FB}" type="presOf" srcId="{8EA0334E-2D36-4C7E-A2D4-66384E9B6CB1}" destId="{23304C86-7745-43E1-869A-3B368C43615E}" srcOrd="1" destOrd="0" presId="urn:microsoft.com/office/officeart/2005/8/layout/orgChart1"/>
    <dgm:cxn modelId="{84DDEFF2-7501-4D6C-B1E7-2DB47AF11479}" type="presOf" srcId="{0ACC0543-98A5-4498-B241-6115252B99F9}" destId="{5BFC50B6-D9D2-4EFB-BCB9-2CC45A51197B}" srcOrd="0" destOrd="0" presId="urn:microsoft.com/office/officeart/2005/8/layout/orgChart1"/>
    <dgm:cxn modelId="{16B5CB7E-3358-4843-A01B-19ECE19E30B8}" type="presOf" srcId="{DAC1ECBD-CFAE-4477-9079-F61843B85CB0}" destId="{A38EE32C-EE0B-40A0-ADB4-FB326174A0DB}" srcOrd="0" destOrd="0" presId="urn:microsoft.com/office/officeart/2005/8/layout/orgChart1"/>
    <dgm:cxn modelId="{1D6E1208-7F07-4F01-89D0-8B11A81608A8}" type="presOf" srcId="{107FADEE-5A10-480F-86DC-83A4B1DEF92C}" destId="{FC08C91D-9FA1-48F3-AB97-618271C45805}" srcOrd="0" destOrd="0" presId="urn:microsoft.com/office/officeart/2005/8/layout/orgChart1"/>
    <dgm:cxn modelId="{9A5C0B4C-B385-411C-8749-CB2E4FCC08A6}" type="presOf" srcId="{BA2DA40F-3A8C-4633-912E-486920E46111}" destId="{882E5C9B-3D6B-4A7B-86F8-2B8C7F248273}" srcOrd="1" destOrd="0" presId="urn:microsoft.com/office/officeart/2005/8/layout/orgChart1"/>
    <dgm:cxn modelId="{B4FCCB40-5DD8-410F-8D02-FDC8B6E6D69A}" srcId="{DAC1ECBD-CFAE-4477-9079-F61843B85CB0}" destId="{BA2DA40F-3A8C-4633-912E-486920E46111}" srcOrd="0" destOrd="0" parTransId="{0ACC0543-98A5-4498-B241-6115252B99F9}" sibTransId="{66868A93-9056-47DC-A2D6-F6DBD7556A57}"/>
    <dgm:cxn modelId="{81F93836-A82D-4AF8-A508-86D4B3393269}" type="presOf" srcId="{96D0FD4B-B640-4048-A390-0E62BF159AA0}" destId="{65213675-4E36-4AE2-9C54-4C2BCC45D9E2}" srcOrd="0" destOrd="0" presId="urn:microsoft.com/office/officeart/2005/8/layout/orgChart1"/>
    <dgm:cxn modelId="{76C73885-8F34-4A2B-9C79-AC185D01B1F4}" type="presOf" srcId="{DAC1ECBD-CFAE-4477-9079-F61843B85CB0}" destId="{F9331492-DBB7-4A98-92F4-8CBBB0BE3AD9}" srcOrd="1" destOrd="0" presId="urn:microsoft.com/office/officeart/2005/8/layout/orgChart1"/>
    <dgm:cxn modelId="{CBCCC3D9-3FED-45F7-A9F7-68A961A2B62C}" type="presOf" srcId="{107FADEE-5A10-480F-86DC-83A4B1DEF92C}" destId="{36C7C7DC-0787-492C-8D03-B5F1AACCB7C3}" srcOrd="1" destOrd="0" presId="urn:microsoft.com/office/officeart/2005/8/layout/orgChart1"/>
    <dgm:cxn modelId="{ADD4D756-9F8E-4D7E-B647-1872F8853B0B}" type="presOf" srcId="{B1300DFF-5D38-4D75-9071-4C5E1127BB1D}" destId="{09FF97DC-EE43-4AAC-8B86-5557D05B0EF7}" srcOrd="1" destOrd="0" presId="urn:microsoft.com/office/officeart/2005/8/layout/orgChart1"/>
    <dgm:cxn modelId="{D97AB6DB-D267-444C-B13A-F254D339492C}" type="presOf" srcId="{460E120E-0918-48A7-A739-18F250B66FE3}" destId="{97B544D1-20FD-419E-A134-FDEB6A6E97F3}" srcOrd="0" destOrd="0" presId="urn:microsoft.com/office/officeart/2005/8/layout/orgChart1"/>
    <dgm:cxn modelId="{A4EF09E7-ABE9-41C7-A61A-9C469D72DC02}" srcId="{107FADEE-5A10-480F-86DC-83A4B1DEF92C}" destId="{B1300DFF-5D38-4D75-9071-4C5E1127BB1D}" srcOrd="0" destOrd="0" parTransId="{96D0FD4B-B640-4048-A390-0E62BF159AA0}" sibTransId="{0F39F872-738A-48F6-9407-91E1EB554241}"/>
    <dgm:cxn modelId="{CA28DF04-B0EB-4F81-882A-F8F2BE1157E4}" srcId="{E2B81E72-AB36-4BD6-A71D-7C58C9572830}" destId="{DAC1ECBD-CFAE-4477-9079-F61843B85CB0}" srcOrd="0" destOrd="0" parTransId="{3A3BFACC-586D-4F2A-81C1-B707C1C20CD0}" sibTransId="{8F458FD1-8512-4549-9F87-8B0E95BCCC35}"/>
    <dgm:cxn modelId="{AE42D84D-B009-4B17-AEDD-4A23EFFAB3CE}" type="presOf" srcId="{785B745E-C6F9-4A93-932E-6575A591A26F}" destId="{829CB755-6BDE-46EE-96A3-528AA8E62916}" srcOrd="0" destOrd="0" presId="urn:microsoft.com/office/officeart/2005/8/layout/orgChart1"/>
    <dgm:cxn modelId="{9D69BFFC-A82C-4F0E-B42B-92B4FE280F67}" type="presOf" srcId="{E2B81E72-AB36-4BD6-A71D-7C58C9572830}" destId="{4DC98D01-B36D-4E04-933B-163CECD05005}" srcOrd="0" destOrd="0" presId="urn:microsoft.com/office/officeart/2005/8/layout/orgChart1"/>
    <dgm:cxn modelId="{8F987613-61E5-460A-98BD-FFCA231C072B}" srcId="{DAC1ECBD-CFAE-4477-9079-F61843B85CB0}" destId="{107FADEE-5A10-480F-86DC-83A4B1DEF92C}" srcOrd="2" destOrd="0" parTransId="{460E120E-0918-48A7-A739-18F250B66FE3}" sibTransId="{AE534C46-268F-467B-A4E7-CF0525E3AEA4}"/>
    <dgm:cxn modelId="{EB09E3A9-822D-4C99-8D00-BA86D4446CE0}" type="presParOf" srcId="{4DC98D01-B36D-4E04-933B-163CECD05005}" destId="{42863EF4-4F9B-412E-8AC1-C7E606B035B8}" srcOrd="0" destOrd="0" presId="urn:microsoft.com/office/officeart/2005/8/layout/orgChart1"/>
    <dgm:cxn modelId="{77C585F2-B797-44FC-A711-C4939ED0F335}" type="presParOf" srcId="{42863EF4-4F9B-412E-8AC1-C7E606B035B8}" destId="{34E47AB0-1FD4-4B93-8082-D2A14FBD84A9}" srcOrd="0" destOrd="0" presId="urn:microsoft.com/office/officeart/2005/8/layout/orgChart1"/>
    <dgm:cxn modelId="{1810B1B5-0E0C-4DBA-AAAD-1A80071A9D22}" type="presParOf" srcId="{34E47AB0-1FD4-4B93-8082-D2A14FBD84A9}" destId="{A38EE32C-EE0B-40A0-ADB4-FB326174A0DB}" srcOrd="0" destOrd="0" presId="urn:microsoft.com/office/officeart/2005/8/layout/orgChart1"/>
    <dgm:cxn modelId="{F6691FBE-2C24-4532-94C7-5B74CB10BFEB}" type="presParOf" srcId="{34E47AB0-1FD4-4B93-8082-D2A14FBD84A9}" destId="{F9331492-DBB7-4A98-92F4-8CBBB0BE3AD9}" srcOrd="1" destOrd="0" presId="urn:microsoft.com/office/officeart/2005/8/layout/orgChart1"/>
    <dgm:cxn modelId="{3FCDB867-F00F-4EC7-8631-297F38A65EC4}" type="presParOf" srcId="{42863EF4-4F9B-412E-8AC1-C7E606B035B8}" destId="{77C7092A-06E7-49A3-A990-C3614FC32A40}" srcOrd="1" destOrd="0" presId="urn:microsoft.com/office/officeart/2005/8/layout/orgChart1"/>
    <dgm:cxn modelId="{13BE5564-B38C-42E1-93B2-372E328844E3}" type="presParOf" srcId="{77C7092A-06E7-49A3-A990-C3614FC32A40}" destId="{5BFC50B6-D9D2-4EFB-BCB9-2CC45A51197B}" srcOrd="0" destOrd="0" presId="urn:microsoft.com/office/officeart/2005/8/layout/orgChart1"/>
    <dgm:cxn modelId="{33A3C713-C746-42F2-A388-DCCF175FFF58}" type="presParOf" srcId="{77C7092A-06E7-49A3-A990-C3614FC32A40}" destId="{8FE09D74-C7C0-4041-9F17-CC3E865D6997}" srcOrd="1" destOrd="0" presId="urn:microsoft.com/office/officeart/2005/8/layout/orgChart1"/>
    <dgm:cxn modelId="{BCCD319E-7287-4672-A82A-B4C57F479B0A}" type="presParOf" srcId="{8FE09D74-C7C0-4041-9F17-CC3E865D6997}" destId="{047D7448-951E-43B4-8C83-FB1BF57BBC8A}" srcOrd="0" destOrd="0" presId="urn:microsoft.com/office/officeart/2005/8/layout/orgChart1"/>
    <dgm:cxn modelId="{F4C94C5D-8DA8-4467-9114-6FB3EEAFA593}" type="presParOf" srcId="{047D7448-951E-43B4-8C83-FB1BF57BBC8A}" destId="{F4CEA5AE-0230-4A3E-BF21-6E8731B9743D}" srcOrd="0" destOrd="0" presId="urn:microsoft.com/office/officeart/2005/8/layout/orgChart1"/>
    <dgm:cxn modelId="{7048C7E9-FFB1-4D02-899B-3F7551D95D7D}" type="presParOf" srcId="{047D7448-951E-43B4-8C83-FB1BF57BBC8A}" destId="{882E5C9B-3D6B-4A7B-86F8-2B8C7F248273}" srcOrd="1" destOrd="0" presId="urn:microsoft.com/office/officeart/2005/8/layout/orgChart1"/>
    <dgm:cxn modelId="{BFDF1994-451E-4A90-893F-6E49E30CD446}" type="presParOf" srcId="{8FE09D74-C7C0-4041-9F17-CC3E865D6997}" destId="{05BA097C-1C8E-489D-AD7C-F7AFD1425656}" srcOrd="1" destOrd="0" presId="urn:microsoft.com/office/officeart/2005/8/layout/orgChart1"/>
    <dgm:cxn modelId="{F320D9B6-8A4C-4401-912D-767066EC7EB8}" type="presParOf" srcId="{8FE09D74-C7C0-4041-9F17-CC3E865D6997}" destId="{08E651A2-C39C-4E34-B18E-16A557C47630}" srcOrd="2" destOrd="0" presId="urn:microsoft.com/office/officeart/2005/8/layout/orgChart1"/>
    <dgm:cxn modelId="{BD7A7D0A-CD9B-445E-A97E-DF50E7EADF3A}" type="presParOf" srcId="{77C7092A-06E7-49A3-A990-C3614FC32A40}" destId="{829CB755-6BDE-46EE-96A3-528AA8E62916}" srcOrd="2" destOrd="0" presId="urn:microsoft.com/office/officeart/2005/8/layout/orgChart1"/>
    <dgm:cxn modelId="{06B65259-696C-4A3F-8E68-0D7144996E31}" type="presParOf" srcId="{77C7092A-06E7-49A3-A990-C3614FC32A40}" destId="{2A9AA1B5-C260-48DB-B5BB-0B0531B4B3CA}" srcOrd="3" destOrd="0" presId="urn:microsoft.com/office/officeart/2005/8/layout/orgChart1"/>
    <dgm:cxn modelId="{3861316A-1CAF-4393-BE69-C00B3D5BAD5D}" type="presParOf" srcId="{2A9AA1B5-C260-48DB-B5BB-0B0531B4B3CA}" destId="{1D7E0ED6-57AD-4B72-A565-25442B0483A9}" srcOrd="0" destOrd="0" presId="urn:microsoft.com/office/officeart/2005/8/layout/orgChart1"/>
    <dgm:cxn modelId="{E8681B76-51B3-4EEE-B86A-C39AF2923D65}" type="presParOf" srcId="{1D7E0ED6-57AD-4B72-A565-25442B0483A9}" destId="{7E084CF1-2873-4CB8-851A-5C9F149BE714}" srcOrd="0" destOrd="0" presId="urn:microsoft.com/office/officeart/2005/8/layout/orgChart1"/>
    <dgm:cxn modelId="{4A12F0C6-58E6-43BC-8BE8-5BFA5B5DEFDA}" type="presParOf" srcId="{1D7E0ED6-57AD-4B72-A565-25442B0483A9}" destId="{23304C86-7745-43E1-869A-3B368C43615E}" srcOrd="1" destOrd="0" presId="urn:microsoft.com/office/officeart/2005/8/layout/orgChart1"/>
    <dgm:cxn modelId="{2888AE85-CF89-48A6-9A9F-948A25682744}" type="presParOf" srcId="{2A9AA1B5-C260-48DB-B5BB-0B0531B4B3CA}" destId="{06600FF7-452B-4BF7-9617-215034ADBE70}" srcOrd="1" destOrd="0" presId="urn:microsoft.com/office/officeart/2005/8/layout/orgChart1"/>
    <dgm:cxn modelId="{B7B63409-5928-4E8C-B133-5FB9E8B6D77C}" type="presParOf" srcId="{2A9AA1B5-C260-48DB-B5BB-0B0531B4B3CA}" destId="{88F66866-8322-417C-9799-6EB6E3AC70BB}" srcOrd="2" destOrd="0" presId="urn:microsoft.com/office/officeart/2005/8/layout/orgChart1"/>
    <dgm:cxn modelId="{09835ECA-C4E1-49C9-A2BB-A946D22B6921}" type="presParOf" srcId="{77C7092A-06E7-49A3-A990-C3614FC32A40}" destId="{97B544D1-20FD-419E-A134-FDEB6A6E97F3}" srcOrd="4" destOrd="0" presId="urn:microsoft.com/office/officeart/2005/8/layout/orgChart1"/>
    <dgm:cxn modelId="{AF5C7E81-2303-4AF1-9B91-3787A24791F4}" type="presParOf" srcId="{77C7092A-06E7-49A3-A990-C3614FC32A40}" destId="{ED8D7FDE-9660-40D6-9823-AA2F89022CDC}" srcOrd="5" destOrd="0" presId="urn:microsoft.com/office/officeart/2005/8/layout/orgChart1"/>
    <dgm:cxn modelId="{DB2D1C0E-B839-46A9-84C5-75025B31FEA2}" type="presParOf" srcId="{ED8D7FDE-9660-40D6-9823-AA2F89022CDC}" destId="{54D3EBF1-4B49-4A5A-B430-C3776A334E40}" srcOrd="0" destOrd="0" presId="urn:microsoft.com/office/officeart/2005/8/layout/orgChart1"/>
    <dgm:cxn modelId="{A668B573-04E7-4711-A4CF-53551484F658}" type="presParOf" srcId="{54D3EBF1-4B49-4A5A-B430-C3776A334E40}" destId="{FC08C91D-9FA1-48F3-AB97-618271C45805}" srcOrd="0" destOrd="0" presId="urn:microsoft.com/office/officeart/2005/8/layout/orgChart1"/>
    <dgm:cxn modelId="{143A36A9-1BCD-47D8-BCDE-6D51E573F399}" type="presParOf" srcId="{54D3EBF1-4B49-4A5A-B430-C3776A334E40}" destId="{36C7C7DC-0787-492C-8D03-B5F1AACCB7C3}" srcOrd="1" destOrd="0" presId="urn:microsoft.com/office/officeart/2005/8/layout/orgChart1"/>
    <dgm:cxn modelId="{D0A0277B-BF55-4B99-8EDC-25D824485039}" type="presParOf" srcId="{ED8D7FDE-9660-40D6-9823-AA2F89022CDC}" destId="{B62F447A-3F89-4A68-B335-1D65B0B45A1F}" srcOrd="1" destOrd="0" presId="urn:microsoft.com/office/officeart/2005/8/layout/orgChart1"/>
    <dgm:cxn modelId="{4A216C46-8698-4D04-8AB2-951365E0A8A4}" type="presParOf" srcId="{B62F447A-3F89-4A68-B335-1D65B0B45A1F}" destId="{65213675-4E36-4AE2-9C54-4C2BCC45D9E2}" srcOrd="0" destOrd="0" presId="urn:microsoft.com/office/officeart/2005/8/layout/orgChart1"/>
    <dgm:cxn modelId="{C92B6095-70CD-4160-8C09-011B13444F35}" type="presParOf" srcId="{B62F447A-3F89-4A68-B335-1D65B0B45A1F}" destId="{E971131E-81E5-4875-9E63-DE55937D17E1}" srcOrd="1" destOrd="0" presId="urn:microsoft.com/office/officeart/2005/8/layout/orgChart1"/>
    <dgm:cxn modelId="{F1B7BC53-C82A-4FD1-A197-00BF8198022F}" type="presParOf" srcId="{E971131E-81E5-4875-9E63-DE55937D17E1}" destId="{680C9359-2808-4BF9-B322-926906CBD367}" srcOrd="0" destOrd="0" presId="urn:microsoft.com/office/officeart/2005/8/layout/orgChart1"/>
    <dgm:cxn modelId="{2663AF18-2B51-40BE-9F83-D80C64F83DFC}" type="presParOf" srcId="{680C9359-2808-4BF9-B322-926906CBD367}" destId="{250C1B8C-D535-43F7-BDD3-349948300FEF}" srcOrd="0" destOrd="0" presId="urn:microsoft.com/office/officeart/2005/8/layout/orgChart1"/>
    <dgm:cxn modelId="{2B8E3092-3BF8-40B8-9749-EEE6E651D6CC}" type="presParOf" srcId="{680C9359-2808-4BF9-B322-926906CBD367}" destId="{09FF97DC-EE43-4AAC-8B86-5557D05B0EF7}" srcOrd="1" destOrd="0" presId="urn:microsoft.com/office/officeart/2005/8/layout/orgChart1"/>
    <dgm:cxn modelId="{E1D9D28A-09D3-4B6E-A3ED-AFB827A97E4B}" type="presParOf" srcId="{E971131E-81E5-4875-9E63-DE55937D17E1}" destId="{A5C26AAD-361C-434F-B33A-6D52F69A3967}" srcOrd="1" destOrd="0" presId="urn:microsoft.com/office/officeart/2005/8/layout/orgChart1"/>
    <dgm:cxn modelId="{4A642DDE-173D-4B5F-82B4-D87C22CE29D1}" type="presParOf" srcId="{E971131E-81E5-4875-9E63-DE55937D17E1}" destId="{EED052C5-B6D4-476E-A0B4-E61CF6DAEB4E}" srcOrd="2" destOrd="0" presId="urn:microsoft.com/office/officeart/2005/8/layout/orgChart1"/>
    <dgm:cxn modelId="{B8A7DD7F-7503-495A-9550-F3162C68D9F3}" type="presParOf" srcId="{ED8D7FDE-9660-40D6-9823-AA2F89022CDC}" destId="{AC46AD9B-D8A3-44C4-B2D1-08FACCB5064B}" srcOrd="2" destOrd="0" presId="urn:microsoft.com/office/officeart/2005/8/layout/orgChart1"/>
    <dgm:cxn modelId="{EC7480D4-DD99-44E6-BF62-BE6D793B2A12}" type="presParOf" srcId="{42863EF4-4F9B-412E-8AC1-C7E606B035B8}" destId="{DE1202B6-4D57-492C-9E72-B7274A99820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13675-4E36-4AE2-9C54-4C2BCC45D9E2}">
      <dsp:nvSpPr>
        <dsp:cNvPr id="0" name=""/>
        <dsp:cNvSpPr/>
      </dsp:nvSpPr>
      <dsp:spPr>
        <a:xfrm>
          <a:off x="3620647" y="1897226"/>
          <a:ext cx="215363" cy="660447"/>
        </a:xfrm>
        <a:custGeom>
          <a:avLst/>
          <a:gdLst/>
          <a:ahLst/>
          <a:cxnLst/>
          <a:rect l="0" t="0" r="0" b="0"/>
          <a:pathLst>
            <a:path>
              <a:moveTo>
                <a:pt x="0" y="0"/>
              </a:moveTo>
              <a:lnTo>
                <a:pt x="0" y="660447"/>
              </a:lnTo>
              <a:lnTo>
                <a:pt x="215363" y="6604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B544D1-20FD-419E-A134-FDEB6A6E97F3}">
      <dsp:nvSpPr>
        <dsp:cNvPr id="0" name=""/>
        <dsp:cNvSpPr/>
      </dsp:nvSpPr>
      <dsp:spPr>
        <a:xfrm>
          <a:off x="2457685" y="877839"/>
          <a:ext cx="1737264" cy="301508"/>
        </a:xfrm>
        <a:custGeom>
          <a:avLst/>
          <a:gdLst/>
          <a:ahLst/>
          <a:cxnLst/>
          <a:rect l="0" t="0" r="0" b="0"/>
          <a:pathLst>
            <a:path>
              <a:moveTo>
                <a:pt x="0" y="0"/>
              </a:moveTo>
              <a:lnTo>
                <a:pt x="0" y="150754"/>
              </a:lnTo>
              <a:lnTo>
                <a:pt x="1737264" y="150754"/>
              </a:lnTo>
              <a:lnTo>
                <a:pt x="1737264" y="301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9CB755-6BDE-46EE-96A3-528AA8E62916}">
      <dsp:nvSpPr>
        <dsp:cNvPr id="0" name=""/>
        <dsp:cNvSpPr/>
      </dsp:nvSpPr>
      <dsp:spPr>
        <a:xfrm>
          <a:off x="2411965" y="877839"/>
          <a:ext cx="91440" cy="301508"/>
        </a:xfrm>
        <a:custGeom>
          <a:avLst/>
          <a:gdLst/>
          <a:ahLst/>
          <a:cxnLst/>
          <a:rect l="0" t="0" r="0" b="0"/>
          <a:pathLst>
            <a:path>
              <a:moveTo>
                <a:pt x="45720" y="0"/>
              </a:moveTo>
              <a:lnTo>
                <a:pt x="45720" y="301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C50B6-D9D2-4EFB-BCB9-2CC45A51197B}">
      <dsp:nvSpPr>
        <dsp:cNvPr id="0" name=""/>
        <dsp:cNvSpPr/>
      </dsp:nvSpPr>
      <dsp:spPr>
        <a:xfrm>
          <a:off x="720421" y="877839"/>
          <a:ext cx="1737264" cy="301508"/>
        </a:xfrm>
        <a:custGeom>
          <a:avLst/>
          <a:gdLst/>
          <a:ahLst/>
          <a:cxnLst/>
          <a:rect l="0" t="0" r="0" b="0"/>
          <a:pathLst>
            <a:path>
              <a:moveTo>
                <a:pt x="1737264" y="0"/>
              </a:moveTo>
              <a:lnTo>
                <a:pt x="1737264" y="150754"/>
              </a:lnTo>
              <a:lnTo>
                <a:pt x="0" y="150754"/>
              </a:lnTo>
              <a:lnTo>
                <a:pt x="0" y="301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EE32C-EE0B-40A0-ADB4-FB326174A0DB}">
      <dsp:nvSpPr>
        <dsp:cNvPr id="0" name=""/>
        <dsp:cNvSpPr/>
      </dsp:nvSpPr>
      <dsp:spPr>
        <a:xfrm>
          <a:off x="1739807" y="159961"/>
          <a:ext cx="1435755" cy="7178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Knowledge Services Manager</a:t>
          </a:r>
        </a:p>
      </dsp:txBody>
      <dsp:txXfrm>
        <a:off x="1739807" y="159961"/>
        <a:ext cx="1435755" cy="717877"/>
      </dsp:txXfrm>
    </dsp:sp>
    <dsp:sp modelId="{F4CEA5AE-0230-4A3E-BF21-6E8731B9743D}">
      <dsp:nvSpPr>
        <dsp:cNvPr id="0" name=""/>
        <dsp:cNvSpPr/>
      </dsp:nvSpPr>
      <dsp:spPr>
        <a:xfrm>
          <a:off x="2543" y="1179348"/>
          <a:ext cx="1435755" cy="7178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Library Services Manager (Resources)	</a:t>
          </a:r>
        </a:p>
      </dsp:txBody>
      <dsp:txXfrm>
        <a:off x="2543" y="1179348"/>
        <a:ext cx="1435755" cy="717877"/>
      </dsp:txXfrm>
    </dsp:sp>
    <dsp:sp modelId="{7E084CF1-2873-4CB8-851A-5C9F149BE714}">
      <dsp:nvSpPr>
        <dsp:cNvPr id="0" name=""/>
        <dsp:cNvSpPr/>
      </dsp:nvSpPr>
      <dsp:spPr>
        <a:xfrm>
          <a:off x="1739807" y="1179348"/>
          <a:ext cx="1435755" cy="7178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Library Services Manager (Services) </a:t>
          </a:r>
        </a:p>
      </dsp:txBody>
      <dsp:txXfrm>
        <a:off x="1739807" y="1179348"/>
        <a:ext cx="1435755" cy="717877"/>
      </dsp:txXfrm>
    </dsp:sp>
    <dsp:sp modelId="{FC08C91D-9FA1-48F3-AB97-618271C45805}">
      <dsp:nvSpPr>
        <dsp:cNvPr id="0" name=""/>
        <dsp:cNvSpPr/>
      </dsp:nvSpPr>
      <dsp:spPr>
        <a:xfrm>
          <a:off x="3477072" y="1179348"/>
          <a:ext cx="1435755" cy="717877"/>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Library Services Manager (Digital Skills)</a:t>
          </a:r>
        </a:p>
      </dsp:txBody>
      <dsp:txXfrm>
        <a:off x="3477072" y="1179348"/>
        <a:ext cx="1435755" cy="717877"/>
      </dsp:txXfrm>
    </dsp:sp>
    <dsp:sp modelId="{250C1B8C-D535-43F7-BDD3-349948300FEF}">
      <dsp:nvSpPr>
        <dsp:cNvPr id="0" name=""/>
        <dsp:cNvSpPr/>
      </dsp:nvSpPr>
      <dsp:spPr>
        <a:xfrm>
          <a:off x="3836011" y="2198735"/>
          <a:ext cx="1435755" cy="7178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t>Core Skills Tutor</a:t>
          </a:r>
        </a:p>
      </dsp:txBody>
      <dsp:txXfrm>
        <a:off x="3836011" y="2198735"/>
        <a:ext cx="1435755" cy="7178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93E0536C-F315-4325-A43C-7E8B04282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0015f-0d2f-4747-a34c-bbfb4089df42"/>
    <ds:schemaRef ds:uri="88ba090d-1653-4978-ae05-ad073f550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F8B24-AD58-48E5-A606-E26039AC1989}">
  <ds:schemaRefs>
    <ds:schemaRef ds:uri="http://schemas.microsoft.com/office/2006/documentManagement/types"/>
    <ds:schemaRef ds:uri="http://schemas.microsoft.com/office/infopath/2007/PartnerControls"/>
    <ds:schemaRef ds:uri="f360015f-0d2f-4747-a34c-bbfb4089df42"/>
    <ds:schemaRef ds:uri="http://purl.org/dc/elements/1.1/"/>
    <ds:schemaRef ds:uri="http://schemas.microsoft.com/office/2006/metadata/properties"/>
    <ds:schemaRef ds:uri="88ba090d-1653-4978-ae05-ad073f5501a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3BEAF6-B885-4A5A-9997-905EDD53E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7596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subject/>
  <dc:creator>susan chisholm</dc:creator>
  <cp:keywords/>
  <cp:lastModifiedBy>Curran, Margaret</cp:lastModifiedBy>
  <cp:revision>2</cp:revision>
  <dcterms:created xsi:type="dcterms:W3CDTF">2023-05-19T15:09:00Z</dcterms:created>
  <dcterms:modified xsi:type="dcterms:W3CDTF">2023-05-19T15:09:00Z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0x0101004467E68654CA854C837F2F7F4AC11047</vt:lpwstr>
  </property>
  <property fmtid="{D5CDD505-2E9C-101B-9397-08002B2CF9AE}" pid="3" name="MSIP_Label_b4199b9c-a89e-442f-9799-431511f14748_Enabled">
    <vt:lpwstr>true</vt:lpwstr>
  </property>
  <property fmtid="{D5CDD505-2E9C-101B-9397-08002B2CF9AE}" pid="4" name="MSIP_Label_b4199b9c-a89e-442f-9799-431511f14748_SetDate">
    <vt:lpwstr>2022-09-05T11:50:32Z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7793c3fe-450b-48d6-b8bb-418c17bced5a</vt:lpwstr>
  </property>
  <property fmtid="{D5CDD505-2E9C-101B-9397-08002B2CF9AE}" pid="9" name="MSIP_Label_b4199b9c-a89e-442f-9799-431511f14748_ContentBits">
    <vt:lpwstr>3</vt:lpwstr>
  </property>
</Properties>
</file>