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C49A" w14:textId="3D9BB722" w:rsidR="00557A82" w:rsidRPr="00D52B1A" w:rsidRDefault="00557A82" w:rsidP="00D52B1A">
      <w:pPr>
        <w:spacing w:line="360" w:lineRule="auto"/>
        <w:rPr>
          <w:rFonts w:ascii="Arial" w:hAnsi="Arial" w:cs="Arial"/>
          <w:b/>
          <w:sz w:val="22"/>
          <w:szCs w:val="22"/>
        </w:rPr>
      </w:pPr>
      <w:r w:rsidRPr="00D52B1A">
        <w:rPr>
          <w:rFonts w:ascii="Arial" w:hAnsi="Arial" w:cs="Arial"/>
          <w:b/>
          <w:sz w:val="22"/>
          <w:szCs w:val="22"/>
        </w:rPr>
        <w:t xml:space="preserve">       </w:t>
      </w:r>
      <w:r w:rsidR="00886A59" w:rsidRPr="00D52B1A">
        <w:rPr>
          <w:rFonts w:ascii="Arial" w:hAnsi="Arial" w:cs="Arial"/>
          <w:b/>
          <w:sz w:val="22"/>
          <w:szCs w:val="22"/>
        </w:rPr>
        <w:tab/>
      </w:r>
      <w:r w:rsidR="00886A59" w:rsidRPr="00D52B1A">
        <w:rPr>
          <w:rFonts w:ascii="Arial" w:hAnsi="Arial" w:cs="Arial"/>
          <w:b/>
          <w:sz w:val="22"/>
          <w:szCs w:val="22"/>
        </w:rPr>
        <w:tab/>
      </w:r>
      <w:r w:rsidR="00886A59" w:rsidRPr="00D52B1A">
        <w:rPr>
          <w:rFonts w:ascii="Arial" w:hAnsi="Arial" w:cs="Arial"/>
          <w:b/>
          <w:sz w:val="22"/>
          <w:szCs w:val="22"/>
        </w:rPr>
        <w:tab/>
      </w:r>
      <w:r w:rsidR="00886A59" w:rsidRPr="00D52B1A">
        <w:rPr>
          <w:rFonts w:ascii="Arial" w:hAnsi="Arial" w:cs="Arial"/>
          <w:b/>
          <w:sz w:val="22"/>
          <w:szCs w:val="22"/>
        </w:rPr>
        <w:tab/>
      </w:r>
      <w:r w:rsidR="00886A59" w:rsidRPr="00D52B1A">
        <w:rPr>
          <w:rFonts w:ascii="Arial" w:hAnsi="Arial" w:cs="Arial"/>
          <w:b/>
          <w:sz w:val="22"/>
          <w:szCs w:val="22"/>
        </w:rPr>
        <w:tab/>
      </w:r>
      <w:r w:rsidR="00886A59" w:rsidRPr="00D52B1A">
        <w:rPr>
          <w:rFonts w:ascii="Arial" w:hAnsi="Arial" w:cs="Arial"/>
          <w:b/>
          <w:sz w:val="22"/>
          <w:szCs w:val="22"/>
        </w:rPr>
        <w:tab/>
      </w:r>
      <w:r w:rsidR="00886A59" w:rsidRPr="00D52B1A">
        <w:rPr>
          <w:rFonts w:ascii="Arial" w:hAnsi="Arial" w:cs="Arial"/>
          <w:b/>
          <w:sz w:val="22"/>
          <w:szCs w:val="22"/>
        </w:rPr>
        <w:tab/>
      </w:r>
      <w:r w:rsidR="00886A59" w:rsidRPr="00D52B1A">
        <w:rPr>
          <w:rFonts w:ascii="Arial" w:hAnsi="Arial" w:cs="Arial"/>
          <w:b/>
          <w:sz w:val="22"/>
          <w:szCs w:val="22"/>
        </w:rPr>
        <w:tab/>
      </w:r>
      <w:r w:rsidRPr="00D52B1A">
        <w:rPr>
          <w:rFonts w:ascii="Arial" w:hAnsi="Arial" w:cs="Arial"/>
          <w:b/>
          <w:sz w:val="22"/>
          <w:szCs w:val="22"/>
        </w:rPr>
        <w:t xml:space="preserve">   </w:t>
      </w:r>
      <w:r w:rsidR="008C327E" w:rsidRPr="00D52B1A">
        <w:rPr>
          <w:rFonts w:ascii="Arial" w:hAnsi="Arial" w:cs="Arial"/>
          <w:noProof/>
          <w:sz w:val="22"/>
          <w:szCs w:val="22"/>
          <w:lang w:eastAsia="en-GB"/>
        </w:rPr>
        <w:drawing>
          <wp:inline distT="0" distB="0" distL="0" distR="0" wp14:anchorId="653CCB80" wp14:editId="0385C323">
            <wp:extent cx="2255520" cy="1333500"/>
            <wp:effectExtent l="0" t="0" r="0" b="0"/>
            <wp:docPr id="1" name="Picture 1" descr="Public Health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Scot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5520" cy="1333500"/>
                    </a:xfrm>
                    <a:prstGeom prst="rect">
                      <a:avLst/>
                    </a:prstGeom>
                    <a:noFill/>
                    <a:ln>
                      <a:noFill/>
                    </a:ln>
                  </pic:spPr>
                </pic:pic>
              </a:graphicData>
            </a:graphic>
          </wp:inline>
        </w:drawing>
      </w:r>
    </w:p>
    <w:p w14:paraId="37232096" w14:textId="77777777" w:rsidR="00557A82" w:rsidRPr="00D52B1A" w:rsidRDefault="00BD0563" w:rsidP="00D52B1A">
      <w:pPr>
        <w:spacing w:line="360" w:lineRule="auto"/>
        <w:jc w:val="center"/>
        <w:rPr>
          <w:rFonts w:ascii="Arial" w:hAnsi="Arial" w:cs="Arial"/>
          <w:b/>
          <w:sz w:val="22"/>
          <w:szCs w:val="22"/>
        </w:rPr>
      </w:pPr>
      <w:r w:rsidRPr="00D52B1A">
        <w:rPr>
          <w:rFonts w:ascii="Arial" w:hAnsi="Arial" w:cs="Arial"/>
          <w:b/>
          <w:sz w:val="22"/>
          <w:szCs w:val="22"/>
        </w:rPr>
        <w:t>PUBLIC HEALTH SCOTLAND</w:t>
      </w:r>
    </w:p>
    <w:p w14:paraId="59A5EFC2" w14:textId="77777777" w:rsidR="00557A82" w:rsidRPr="00D52B1A" w:rsidRDefault="00BD0563" w:rsidP="00D52B1A">
      <w:pPr>
        <w:spacing w:line="360" w:lineRule="auto"/>
        <w:jc w:val="center"/>
        <w:rPr>
          <w:rFonts w:ascii="Arial" w:hAnsi="Arial" w:cs="Arial"/>
          <w:b/>
          <w:sz w:val="22"/>
          <w:szCs w:val="22"/>
        </w:rPr>
      </w:pPr>
      <w:r w:rsidRPr="00D52B1A">
        <w:rPr>
          <w:rFonts w:ascii="Arial" w:hAnsi="Arial" w:cs="Arial"/>
          <w:b/>
          <w:sz w:val="22"/>
          <w:szCs w:val="22"/>
        </w:rPr>
        <w:t>J</w:t>
      </w:r>
      <w:r w:rsidR="00557A82" w:rsidRPr="00D52B1A">
        <w:rPr>
          <w:rFonts w:ascii="Arial" w:hAnsi="Arial" w:cs="Arial"/>
          <w:b/>
          <w:sz w:val="22"/>
          <w:szCs w:val="22"/>
        </w:rPr>
        <w:t>OB DESCRIPTION</w:t>
      </w:r>
    </w:p>
    <w:p w14:paraId="4DEBDA70" w14:textId="77777777" w:rsidR="00557A82" w:rsidRPr="00D52B1A" w:rsidRDefault="00557A82" w:rsidP="00D52B1A">
      <w:pPr>
        <w:spacing w:line="360" w:lineRule="auto"/>
        <w:rPr>
          <w:rFonts w:ascii="Arial" w:hAnsi="Arial" w:cs="Arial"/>
          <w:b/>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557A82" w:rsidRPr="002A457E" w14:paraId="2EEBA9A9" w14:textId="77777777">
        <w:tc>
          <w:tcPr>
            <w:tcW w:w="4587" w:type="dxa"/>
          </w:tcPr>
          <w:p w14:paraId="6C27E947" w14:textId="77777777" w:rsidR="00557A82" w:rsidRPr="00E45E77" w:rsidRDefault="00557A82" w:rsidP="002A457E">
            <w:pPr>
              <w:pStyle w:val="NormalWeb"/>
              <w:rPr>
                <w:rFonts w:ascii="Arial" w:hAnsi="Arial" w:cs="Arial"/>
                <w:b/>
                <w:bCs/>
                <w:sz w:val="22"/>
                <w:szCs w:val="22"/>
              </w:rPr>
            </w:pPr>
            <w:r w:rsidRPr="00E45E77">
              <w:rPr>
                <w:rFonts w:ascii="Arial" w:hAnsi="Arial" w:cs="Arial"/>
                <w:b/>
                <w:bCs/>
                <w:sz w:val="22"/>
                <w:szCs w:val="22"/>
              </w:rPr>
              <w:t>1.     JOB DETAILS</w:t>
            </w:r>
          </w:p>
        </w:tc>
        <w:tc>
          <w:tcPr>
            <w:tcW w:w="5869" w:type="dxa"/>
          </w:tcPr>
          <w:p w14:paraId="522D4CE4" w14:textId="77777777" w:rsidR="00557A82" w:rsidRPr="002A457E" w:rsidRDefault="00557A82" w:rsidP="002A457E">
            <w:pPr>
              <w:pStyle w:val="NormalWeb"/>
              <w:rPr>
                <w:rFonts w:ascii="Arial" w:hAnsi="Arial" w:cs="Arial"/>
                <w:sz w:val="22"/>
                <w:szCs w:val="22"/>
              </w:rPr>
            </w:pPr>
          </w:p>
        </w:tc>
      </w:tr>
      <w:tr w:rsidR="00557A82" w:rsidRPr="002A457E" w14:paraId="53038F45" w14:textId="77777777">
        <w:tc>
          <w:tcPr>
            <w:tcW w:w="4587" w:type="dxa"/>
          </w:tcPr>
          <w:p w14:paraId="21D88247" w14:textId="77777777" w:rsidR="00557A82" w:rsidRPr="002A457E" w:rsidRDefault="00557A82" w:rsidP="002A457E">
            <w:pPr>
              <w:pStyle w:val="NormalWeb"/>
              <w:rPr>
                <w:rFonts w:ascii="Arial" w:hAnsi="Arial" w:cs="Arial"/>
                <w:sz w:val="22"/>
                <w:szCs w:val="22"/>
              </w:rPr>
            </w:pPr>
          </w:p>
        </w:tc>
        <w:tc>
          <w:tcPr>
            <w:tcW w:w="5869" w:type="dxa"/>
          </w:tcPr>
          <w:p w14:paraId="0A0A9505" w14:textId="77777777" w:rsidR="00557A82" w:rsidRPr="002A457E" w:rsidRDefault="00557A82" w:rsidP="002A457E">
            <w:pPr>
              <w:pStyle w:val="NormalWeb"/>
              <w:rPr>
                <w:rFonts w:ascii="Arial" w:hAnsi="Arial" w:cs="Arial"/>
                <w:sz w:val="22"/>
                <w:szCs w:val="22"/>
              </w:rPr>
            </w:pPr>
          </w:p>
        </w:tc>
      </w:tr>
      <w:tr w:rsidR="00557A82" w:rsidRPr="002A457E" w14:paraId="21F1BB7B" w14:textId="77777777">
        <w:tc>
          <w:tcPr>
            <w:tcW w:w="4587" w:type="dxa"/>
          </w:tcPr>
          <w:p w14:paraId="4A9C3B95" w14:textId="77777777" w:rsidR="00557A82" w:rsidRPr="002A457E" w:rsidRDefault="005B1054" w:rsidP="002A457E">
            <w:pPr>
              <w:pStyle w:val="NormalWeb"/>
              <w:rPr>
                <w:rFonts w:ascii="Arial" w:hAnsi="Arial" w:cs="Arial"/>
                <w:sz w:val="22"/>
                <w:szCs w:val="22"/>
              </w:rPr>
            </w:pPr>
            <w:r w:rsidRPr="002A457E">
              <w:rPr>
                <w:rFonts w:ascii="Arial" w:hAnsi="Arial" w:cs="Arial"/>
                <w:sz w:val="22"/>
                <w:szCs w:val="22"/>
              </w:rPr>
              <w:t>Job Title</w:t>
            </w:r>
          </w:p>
        </w:tc>
        <w:tc>
          <w:tcPr>
            <w:tcW w:w="5869" w:type="dxa"/>
          </w:tcPr>
          <w:p w14:paraId="66A6A416" w14:textId="24047DFE" w:rsidR="00557A82" w:rsidRPr="002A457E" w:rsidRDefault="00575D58" w:rsidP="002A457E">
            <w:pPr>
              <w:pStyle w:val="NormalWeb"/>
              <w:rPr>
                <w:rFonts w:ascii="Arial" w:hAnsi="Arial" w:cs="Arial"/>
                <w:sz w:val="22"/>
                <w:szCs w:val="22"/>
              </w:rPr>
            </w:pPr>
            <w:r w:rsidRPr="002A457E">
              <w:rPr>
                <w:rFonts w:ascii="Arial" w:hAnsi="Arial" w:cs="Arial"/>
                <w:sz w:val="22"/>
                <w:szCs w:val="22"/>
              </w:rPr>
              <w:t xml:space="preserve">Senior </w:t>
            </w:r>
            <w:r w:rsidR="00557A82" w:rsidRPr="002A457E">
              <w:rPr>
                <w:rFonts w:ascii="Arial" w:hAnsi="Arial" w:cs="Arial"/>
                <w:sz w:val="22"/>
                <w:szCs w:val="22"/>
              </w:rPr>
              <w:t xml:space="preserve">Emergency </w:t>
            </w:r>
            <w:r w:rsidR="00766FBF" w:rsidRPr="002A457E">
              <w:rPr>
                <w:rFonts w:ascii="Arial" w:hAnsi="Arial" w:cs="Arial"/>
                <w:sz w:val="22"/>
                <w:szCs w:val="22"/>
              </w:rPr>
              <w:t>Preparedness</w:t>
            </w:r>
            <w:r w:rsidRPr="002A457E">
              <w:rPr>
                <w:rFonts w:ascii="Arial" w:hAnsi="Arial" w:cs="Arial"/>
                <w:sz w:val="22"/>
                <w:szCs w:val="22"/>
              </w:rPr>
              <w:t xml:space="preserve"> Officer</w:t>
            </w:r>
            <w:r w:rsidR="00766FBF" w:rsidRPr="002A457E">
              <w:rPr>
                <w:rFonts w:ascii="Arial" w:hAnsi="Arial" w:cs="Arial"/>
                <w:sz w:val="22"/>
                <w:szCs w:val="22"/>
              </w:rPr>
              <w:t xml:space="preserve"> </w:t>
            </w:r>
          </w:p>
        </w:tc>
      </w:tr>
      <w:tr w:rsidR="00557A82" w:rsidRPr="002A457E" w14:paraId="48322939" w14:textId="77777777">
        <w:tc>
          <w:tcPr>
            <w:tcW w:w="4587" w:type="dxa"/>
          </w:tcPr>
          <w:p w14:paraId="51B22F34" w14:textId="77777777" w:rsidR="00557A82" w:rsidRPr="002A457E" w:rsidRDefault="005B1054" w:rsidP="002A457E">
            <w:pPr>
              <w:pStyle w:val="NormalWeb"/>
              <w:rPr>
                <w:rFonts w:ascii="Arial" w:hAnsi="Arial" w:cs="Arial"/>
                <w:sz w:val="22"/>
                <w:szCs w:val="22"/>
              </w:rPr>
            </w:pPr>
            <w:r w:rsidRPr="002A457E">
              <w:rPr>
                <w:rFonts w:ascii="Arial" w:hAnsi="Arial" w:cs="Arial"/>
                <w:sz w:val="22"/>
                <w:szCs w:val="22"/>
              </w:rPr>
              <w:t>Immediate Senior Officer</w:t>
            </w:r>
          </w:p>
        </w:tc>
        <w:tc>
          <w:tcPr>
            <w:tcW w:w="5869" w:type="dxa"/>
          </w:tcPr>
          <w:p w14:paraId="3BC9CFB5" w14:textId="4EE26BC0" w:rsidR="00557A82" w:rsidRPr="002A457E" w:rsidRDefault="00575D58" w:rsidP="002A457E">
            <w:pPr>
              <w:pStyle w:val="NormalWeb"/>
              <w:rPr>
                <w:rFonts w:ascii="Arial" w:hAnsi="Arial" w:cs="Arial"/>
                <w:sz w:val="22"/>
                <w:szCs w:val="22"/>
              </w:rPr>
            </w:pPr>
            <w:r w:rsidRPr="002A457E">
              <w:rPr>
                <w:rFonts w:ascii="Arial" w:hAnsi="Arial" w:cs="Arial"/>
                <w:sz w:val="22"/>
                <w:szCs w:val="22"/>
              </w:rPr>
              <w:t xml:space="preserve">Emergency </w:t>
            </w:r>
            <w:r w:rsidR="00A620C0">
              <w:rPr>
                <w:rFonts w:ascii="Arial" w:hAnsi="Arial" w:cs="Arial"/>
                <w:sz w:val="22"/>
                <w:szCs w:val="22"/>
              </w:rPr>
              <w:t>Planning Officer</w:t>
            </w:r>
          </w:p>
        </w:tc>
      </w:tr>
      <w:tr w:rsidR="00557A82" w:rsidRPr="002A457E" w14:paraId="3EDCC172" w14:textId="77777777">
        <w:tc>
          <w:tcPr>
            <w:tcW w:w="4587" w:type="dxa"/>
          </w:tcPr>
          <w:p w14:paraId="47643AB6" w14:textId="77777777" w:rsidR="00557A82" w:rsidRPr="002A457E" w:rsidRDefault="000B16F4" w:rsidP="002A457E">
            <w:pPr>
              <w:pStyle w:val="NormalWeb"/>
              <w:rPr>
                <w:rFonts w:ascii="Arial" w:hAnsi="Arial" w:cs="Arial"/>
                <w:sz w:val="22"/>
                <w:szCs w:val="22"/>
              </w:rPr>
            </w:pPr>
            <w:r w:rsidRPr="002A457E">
              <w:rPr>
                <w:rFonts w:ascii="Arial" w:hAnsi="Arial" w:cs="Arial"/>
                <w:sz w:val="22"/>
                <w:szCs w:val="22"/>
              </w:rPr>
              <w:t>Directorate</w:t>
            </w:r>
          </w:p>
        </w:tc>
        <w:tc>
          <w:tcPr>
            <w:tcW w:w="5869" w:type="dxa"/>
          </w:tcPr>
          <w:p w14:paraId="6B2D2B23" w14:textId="77777777" w:rsidR="00557A82" w:rsidRPr="002A457E" w:rsidRDefault="00886A59" w:rsidP="002A457E">
            <w:pPr>
              <w:pStyle w:val="NormalWeb"/>
              <w:rPr>
                <w:rFonts w:ascii="Arial" w:hAnsi="Arial" w:cs="Arial"/>
                <w:sz w:val="22"/>
                <w:szCs w:val="22"/>
              </w:rPr>
            </w:pPr>
            <w:r w:rsidRPr="002A457E">
              <w:rPr>
                <w:rFonts w:ascii="Arial" w:hAnsi="Arial" w:cs="Arial"/>
                <w:sz w:val="22"/>
                <w:szCs w:val="22"/>
              </w:rPr>
              <w:t xml:space="preserve">Clinical and </w:t>
            </w:r>
            <w:r w:rsidR="000B16F4" w:rsidRPr="002A457E">
              <w:rPr>
                <w:rFonts w:ascii="Arial" w:hAnsi="Arial" w:cs="Arial"/>
                <w:sz w:val="22"/>
                <w:szCs w:val="22"/>
              </w:rPr>
              <w:t>Protecting Health</w:t>
            </w:r>
          </w:p>
        </w:tc>
      </w:tr>
      <w:tr w:rsidR="00557A82" w:rsidRPr="002A457E" w14:paraId="525D827C" w14:textId="77777777" w:rsidTr="00C35065">
        <w:trPr>
          <w:trHeight w:val="780"/>
        </w:trPr>
        <w:tc>
          <w:tcPr>
            <w:tcW w:w="4587" w:type="dxa"/>
          </w:tcPr>
          <w:p w14:paraId="35F60343" w14:textId="77777777" w:rsidR="00557A82" w:rsidRPr="002A457E" w:rsidRDefault="00557A82" w:rsidP="002A457E">
            <w:pPr>
              <w:pStyle w:val="NormalWeb"/>
              <w:rPr>
                <w:rFonts w:ascii="Arial" w:hAnsi="Arial" w:cs="Arial"/>
                <w:sz w:val="22"/>
                <w:szCs w:val="22"/>
              </w:rPr>
            </w:pPr>
            <w:r w:rsidRPr="002A457E">
              <w:rPr>
                <w:rFonts w:ascii="Arial" w:hAnsi="Arial" w:cs="Arial"/>
                <w:sz w:val="22"/>
                <w:szCs w:val="22"/>
              </w:rPr>
              <w:t>Location</w:t>
            </w:r>
          </w:p>
          <w:p w14:paraId="39E7FACE" w14:textId="77777777" w:rsidR="00557A82" w:rsidRPr="002A457E" w:rsidRDefault="00C35065" w:rsidP="002A457E">
            <w:pPr>
              <w:pStyle w:val="NormalWeb"/>
              <w:rPr>
                <w:rFonts w:ascii="Arial" w:hAnsi="Arial" w:cs="Arial"/>
                <w:sz w:val="22"/>
                <w:szCs w:val="22"/>
              </w:rPr>
            </w:pPr>
            <w:r w:rsidRPr="002A457E">
              <w:rPr>
                <w:rFonts w:ascii="Arial" w:hAnsi="Arial" w:cs="Arial"/>
                <w:sz w:val="22"/>
                <w:szCs w:val="22"/>
              </w:rPr>
              <w:t>CAJE Ref</w:t>
            </w:r>
          </w:p>
        </w:tc>
        <w:tc>
          <w:tcPr>
            <w:tcW w:w="5869" w:type="dxa"/>
          </w:tcPr>
          <w:p w14:paraId="138D8608" w14:textId="77777777" w:rsidR="00557A82" w:rsidRPr="002A457E" w:rsidRDefault="00557A82" w:rsidP="002A457E">
            <w:pPr>
              <w:pStyle w:val="NormalWeb"/>
              <w:rPr>
                <w:rFonts w:ascii="Arial" w:hAnsi="Arial" w:cs="Arial"/>
                <w:sz w:val="22"/>
                <w:szCs w:val="22"/>
              </w:rPr>
            </w:pPr>
            <w:r w:rsidRPr="002A457E">
              <w:rPr>
                <w:rFonts w:ascii="Arial" w:hAnsi="Arial" w:cs="Arial"/>
                <w:sz w:val="22"/>
                <w:szCs w:val="22"/>
              </w:rPr>
              <w:t>Glasgow</w:t>
            </w:r>
            <w:r w:rsidR="00886A59" w:rsidRPr="002A457E">
              <w:rPr>
                <w:rFonts w:ascii="Arial" w:hAnsi="Arial" w:cs="Arial"/>
                <w:sz w:val="22"/>
                <w:szCs w:val="22"/>
              </w:rPr>
              <w:t xml:space="preserve">/Edinburgh </w:t>
            </w:r>
          </w:p>
          <w:p w14:paraId="375BA88A" w14:textId="59B9C33E" w:rsidR="00210AD0" w:rsidRPr="002A457E" w:rsidRDefault="009604DD" w:rsidP="002A457E">
            <w:pPr>
              <w:pStyle w:val="NormalWeb"/>
              <w:rPr>
                <w:rFonts w:ascii="Arial" w:hAnsi="Arial" w:cs="Arial"/>
                <w:sz w:val="22"/>
                <w:szCs w:val="22"/>
              </w:rPr>
            </w:pPr>
            <w:r w:rsidRPr="009604DD">
              <w:rPr>
                <w:rFonts w:ascii="Arial" w:hAnsi="Arial" w:cs="Arial"/>
                <w:sz w:val="22"/>
                <w:szCs w:val="22"/>
              </w:rPr>
              <w:t>NPPHSS051</w:t>
            </w:r>
          </w:p>
        </w:tc>
      </w:tr>
    </w:tbl>
    <w:p w14:paraId="6863AC68" w14:textId="77777777" w:rsidR="00557A82" w:rsidRPr="00D52B1A" w:rsidRDefault="00557A82" w:rsidP="00D52B1A">
      <w:pPr>
        <w:spacing w:line="360" w:lineRule="auto"/>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57A82" w:rsidRPr="002A457E" w14:paraId="0F0E2EF8" w14:textId="77777777">
        <w:tc>
          <w:tcPr>
            <w:tcW w:w="10456" w:type="dxa"/>
          </w:tcPr>
          <w:p w14:paraId="52D9F80F" w14:textId="77777777" w:rsidR="00557A82" w:rsidRPr="00E45E77" w:rsidRDefault="00557A82" w:rsidP="002A457E">
            <w:pPr>
              <w:pStyle w:val="NormalWeb"/>
              <w:rPr>
                <w:rFonts w:ascii="Arial" w:hAnsi="Arial" w:cs="Arial"/>
                <w:b/>
                <w:bCs/>
                <w:sz w:val="22"/>
                <w:szCs w:val="22"/>
              </w:rPr>
            </w:pPr>
            <w:r w:rsidRPr="00E45E77">
              <w:rPr>
                <w:rFonts w:ascii="Arial" w:hAnsi="Arial" w:cs="Arial"/>
                <w:b/>
                <w:bCs/>
                <w:sz w:val="22"/>
                <w:szCs w:val="22"/>
              </w:rPr>
              <w:t>2.   JOB PURPOSE</w:t>
            </w:r>
          </w:p>
        </w:tc>
      </w:tr>
      <w:tr w:rsidR="00557A82" w:rsidRPr="002A457E" w14:paraId="000C0F5E" w14:textId="77777777">
        <w:tc>
          <w:tcPr>
            <w:tcW w:w="10456" w:type="dxa"/>
          </w:tcPr>
          <w:p w14:paraId="6D1D6CE9" w14:textId="440BA58C" w:rsidR="00547038" w:rsidRPr="002A457E" w:rsidRDefault="00547038" w:rsidP="002A457E">
            <w:pPr>
              <w:pStyle w:val="NormalWeb"/>
              <w:rPr>
                <w:rFonts w:ascii="Arial" w:hAnsi="Arial" w:cs="Arial"/>
                <w:sz w:val="22"/>
                <w:szCs w:val="22"/>
              </w:rPr>
            </w:pPr>
            <w:r w:rsidRPr="002A457E">
              <w:rPr>
                <w:rFonts w:ascii="Arial" w:hAnsi="Arial" w:cs="Arial"/>
                <w:sz w:val="22"/>
                <w:szCs w:val="22"/>
              </w:rPr>
              <w:t xml:space="preserve">To enable Public Health Scotland (PHS) to plan and deliver services in a controlled manner where </w:t>
            </w:r>
            <w:r w:rsidR="00AC605B" w:rsidRPr="002A457E">
              <w:rPr>
                <w:rFonts w:ascii="Arial" w:hAnsi="Arial" w:cs="Arial"/>
                <w:sz w:val="22"/>
                <w:szCs w:val="22"/>
              </w:rPr>
              <w:t>emergency preparedness</w:t>
            </w:r>
            <w:r w:rsidRPr="002A457E">
              <w:rPr>
                <w:rFonts w:ascii="Arial" w:hAnsi="Arial" w:cs="Arial"/>
                <w:sz w:val="22"/>
                <w:szCs w:val="22"/>
              </w:rPr>
              <w:t xml:space="preserve"> risks are effectively identified and assessed, appropriate controls and responses are in place, and contingency plans have been developed in accordance with statutory requirements.</w:t>
            </w:r>
          </w:p>
          <w:p w14:paraId="10B149F6" w14:textId="37A3517B" w:rsidR="00547038" w:rsidRPr="002A457E" w:rsidRDefault="00547038" w:rsidP="002A457E">
            <w:pPr>
              <w:pStyle w:val="NormalWeb"/>
              <w:rPr>
                <w:rFonts w:ascii="Arial" w:hAnsi="Arial" w:cs="Arial"/>
                <w:sz w:val="22"/>
                <w:szCs w:val="22"/>
              </w:rPr>
            </w:pPr>
            <w:r w:rsidRPr="002A457E">
              <w:rPr>
                <w:rFonts w:ascii="Arial" w:hAnsi="Arial" w:cs="Arial"/>
                <w:sz w:val="22"/>
                <w:szCs w:val="22"/>
              </w:rPr>
              <w:t xml:space="preserve">To champion the implementation of measures to maintain and strengthen the </w:t>
            </w:r>
            <w:r w:rsidR="00AC605B" w:rsidRPr="002A457E">
              <w:rPr>
                <w:rFonts w:ascii="Arial" w:hAnsi="Arial" w:cs="Arial"/>
                <w:sz w:val="22"/>
                <w:szCs w:val="22"/>
              </w:rPr>
              <w:t>preparedness</w:t>
            </w:r>
            <w:r w:rsidR="00DA0771" w:rsidRPr="002A457E">
              <w:rPr>
                <w:rFonts w:ascii="Arial" w:hAnsi="Arial" w:cs="Arial"/>
                <w:sz w:val="22"/>
                <w:szCs w:val="22"/>
              </w:rPr>
              <w:t xml:space="preserve"> and response</w:t>
            </w:r>
            <w:r w:rsidR="00AC605B" w:rsidRPr="002A457E">
              <w:rPr>
                <w:rFonts w:ascii="Arial" w:hAnsi="Arial" w:cs="Arial"/>
                <w:sz w:val="22"/>
                <w:szCs w:val="22"/>
              </w:rPr>
              <w:t xml:space="preserve"> of PHS</w:t>
            </w:r>
            <w:r w:rsidRPr="002A457E">
              <w:rPr>
                <w:rFonts w:ascii="Arial" w:hAnsi="Arial" w:cs="Arial"/>
                <w:sz w:val="22"/>
                <w:szCs w:val="22"/>
              </w:rPr>
              <w:t xml:space="preserve"> services as part of its overall </w:t>
            </w:r>
            <w:r w:rsidR="00CD0D29" w:rsidRPr="002A457E">
              <w:rPr>
                <w:rFonts w:ascii="Arial" w:hAnsi="Arial" w:cs="Arial"/>
                <w:sz w:val="22"/>
                <w:szCs w:val="22"/>
              </w:rPr>
              <w:t>Emergency Preparedness</w:t>
            </w:r>
            <w:r w:rsidRPr="002A457E">
              <w:rPr>
                <w:rFonts w:ascii="Arial" w:hAnsi="Arial" w:cs="Arial"/>
                <w:sz w:val="22"/>
                <w:szCs w:val="22"/>
              </w:rPr>
              <w:t xml:space="preserve"> Strategy, with a particular focus on the implementation of best practice.</w:t>
            </w:r>
          </w:p>
          <w:p w14:paraId="2E2C9991" w14:textId="799281BD" w:rsidR="000B16F4" w:rsidRPr="002A457E" w:rsidRDefault="00547038" w:rsidP="002A457E">
            <w:pPr>
              <w:pStyle w:val="NormalWeb"/>
              <w:rPr>
                <w:rFonts w:ascii="Arial" w:hAnsi="Arial" w:cs="Arial"/>
                <w:sz w:val="22"/>
                <w:szCs w:val="22"/>
              </w:rPr>
            </w:pPr>
            <w:r w:rsidRPr="002A457E">
              <w:rPr>
                <w:rFonts w:ascii="Arial" w:hAnsi="Arial" w:cs="Arial"/>
                <w:sz w:val="22"/>
                <w:szCs w:val="22"/>
              </w:rPr>
              <w:t xml:space="preserve">The role will, in conjunction with the </w:t>
            </w:r>
            <w:r w:rsidR="00CD0D29" w:rsidRPr="002A457E">
              <w:rPr>
                <w:rFonts w:ascii="Arial" w:hAnsi="Arial" w:cs="Arial"/>
                <w:sz w:val="22"/>
                <w:szCs w:val="22"/>
              </w:rPr>
              <w:t>Emergency Preparedness, Resilience and Response (EPRR)</w:t>
            </w:r>
            <w:r w:rsidRPr="002A457E">
              <w:rPr>
                <w:rFonts w:ascii="Arial" w:hAnsi="Arial" w:cs="Arial"/>
                <w:sz w:val="22"/>
                <w:szCs w:val="22"/>
              </w:rPr>
              <w:t xml:space="preserve"> team and the support of staff, develop and maintain a positive profile </w:t>
            </w:r>
            <w:r w:rsidR="00A312A5" w:rsidRPr="002A457E">
              <w:rPr>
                <w:rFonts w:ascii="Arial" w:hAnsi="Arial" w:cs="Arial"/>
                <w:sz w:val="22"/>
                <w:szCs w:val="22"/>
              </w:rPr>
              <w:t>and</w:t>
            </w:r>
            <w:r w:rsidRPr="002A457E">
              <w:rPr>
                <w:rFonts w:ascii="Arial" w:hAnsi="Arial" w:cs="Arial"/>
                <w:sz w:val="22"/>
                <w:szCs w:val="22"/>
              </w:rPr>
              <w:t xml:space="preserve"> will ensur</w:t>
            </w:r>
            <w:r w:rsidR="007844E1">
              <w:rPr>
                <w:rFonts w:ascii="Arial" w:hAnsi="Arial" w:cs="Arial"/>
                <w:sz w:val="22"/>
                <w:szCs w:val="22"/>
              </w:rPr>
              <w:t>e</w:t>
            </w:r>
            <w:r w:rsidRPr="002A457E">
              <w:rPr>
                <w:rFonts w:ascii="Arial" w:hAnsi="Arial" w:cs="Arial"/>
                <w:sz w:val="22"/>
                <w:szCs w:val="22"/>
              </w:rPr>
              <w:t xml:space="preserve"> the ongoing review of plans, training, exercising and communication requirements.</w:t>
            </w:r>
          </w:p>
        </w:tc>
      </w:tr>
    </w:tbl>
    <w:p w14:paraId="69B64BC2" w14:textId="77777777" w:rsidR="00557A82" w:rsidRPr="00D52B1A" w:rsidRDefault="00557A82" w:rsidP="00D52B1A">
      <w:pPr>
        <w:spacing w:line="360" w:lineRule="auto"/>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557A82" w:rsidRPr="002A457E" w14:paraId="5A3BDC25" w14:textId="77777777">
        <w:tc>
          <w:tcPr>
            <w:tcW w:w="5210" w:type="dxa"/>
          </w:tcPr>
          <w:p w14:paraId="11853DAD" w14:textId="7AC7F899" w:rsidR="009D1358" w:rsidRPr="00E45E77" w:rsidRDefault="00557A82" w:rsidP="002A457E">
            <w:pPr>
              <w:pStyle w:val="NormalWeb"/>
              <w:rPr>
                <w:rFonts w:ascii="Arial" w:hAnsi="Arial" w:cs="Arial"/>
                <w:b/>
                <w:bCs/>
                <w:sz w:val="22"/>
                <w:szCs w:val="22"/>
              </w:rPr>
            </w:pPr>
            <w:r w:rsidRPr="00E45E77">
              <w:rPr>
                <w:rFonts w:ascii="Arial" w:hAnsi="Arial" w:cs="Arial"/>
                <w:b/>
                <w:bCs/>
                <w:sz w:val="22"/>
                <w:szCs w:val="22"/>
              </w:rPr>
              <w:t>3.   DIMENSIONS</w:t>
            </w:r>
          </w:p>
        </w:tc>
        <w:tc>
          <w:tcPr>
            <w:tcW w:w="5246" w:type="dxa"/>
          </w:tcPr>
          <w:p w14:paraId="3F9BE20D" w14:textId="77777777" w:rsidR="00557A82" w:rsidRPr="002A457E" w:rsidRDefault="00557A82" w:rsidP="002A457E">
            <w:pPr>
              <w:pStyle w:val="NormalWeb"/>
              <w:rPr>
                <w:rFonts w:ascii="Arial" w:hAnsi="Arial" w:cs="Arial"/>
                <w:sz w:val="22"/>
                <w:szCs w:val="22"/>
              </w:rPr>
            </w:pPr>
          </w:p>
        </w:tc>
      </w:tr>
      <w:tr w:rsidR="00557A82" w:rsidRPr="002A457E" w14:paraId="65AA89F8" w14:textId="77777777">
        <w:trPr>
          <w:cantSplit/>
        </w:trPr>
        <w:tc>
          <w:tcPr>
            <w:tcW w:w="10456" w:type="dxa"/>
            <w:gridSpan w:val="2"/>
          </w:tcPr>
          <w:p w14:paraId="170382A5" w14:textId="511BA903" w:rsidR="00B74FAE" w:rsidRPr="004B20C4" w:rsidRDefault="00B74FAE" w:rsidP="002A457E">
            <w:pPr>
              <w:pStyle w:val="NormalWeb"/>
              <w:rPr>
                <w:rFonts w:ascii="Arial" w:hAnsi="Arial" w:cs="Arial"/>
                <w:sz w:val="22"/>
                <w:szCs w:val="22"/>
              </w:rPr>
            </w:pPr>
            <w:r w:rsidRPr="004B20C4">
              <w:rPr>
                <w:rFonts w:ascii="Arial" w:hAnsi="Arial" w:cs="Arial"/>
                <w:sz w:val="22"/>
                <w:szCs w:val="22"/>
              </w:rPr>
              <w:t xml:space="preserve">The scope of the role is to provide direction and specialist advice to ensure the development and delivery of </w:t>
            </w:r>
            <w:r w:rsidR="00A777EE" w:rsidRPr="004B20C4">
              <w:rPr>
                <w:rFonts w:ascii="Arial" w:hAnsi="Arial" w:cs="Arial"/>
                <w:sz w:val="22"/>
                <w:szCs w:val="22"/>
              </w:rPr>
              <w:t>Emergency Preparedness</w:t>
            </w:r>
            <w:r w:rsidRPr="004B20C4">
              <w:rPr>
                <w:rFonts w:ascii="Arial" w:hAnsi="Arial" w:cs="Arial"/>
                <w:sz w:val="22"/>
                <w:szCs w:val="22"/>
              </w:rPr>
              <w:t xml:space="preserve"> within </w:t>
            </w:r>
            <w:r w:rsidR="003130D0" w:rsidRPr="004B20C4">
              <w:rPr>
                <w:rFonts w:ascii="Arial" w:hAnsi="Arial" w:cs="Arial"/>
                <w:sz w:val="22"/>
                <w:szCs w:val="22"/>
              </w:rPr>
              <w:t>PHS</w:t>
            </w:r>
            <w:r w:rsidRPr="004B20C4">
              <w:rPr>
                <w:rFonts w:ascii="Arial" w:hAnsi="Arial" w:cs="Arial"/>
                <w:sz w:val="22"/>
                <w:szCs w:val="22"/>
              </w:rPr>
              <w:t xml:space="preserve">. The post-holder will also be required to facilitate and promote the implementation of the </w:t>
            </w:r>
            <w:r w:rsidR="00731705" w:rsidRPr="004B20C4">
              <w:rPr>
                <w:rFonts w:ascii="Arial" w:hAnsi="Arial" w:cs="Arial"/>
                <w:sz w:val="22"/>
                <w:szCs w:val="22"/>
              </w:rPr>
              <w:t xml:space="preserve">emergency preparedness </w:t>
            </w:r>
            <w:r w:rsidRPr="004B20C4">
              <w:rPr>
                <w:rFonts w:ascii="Arial" w:hAnsi="Arial" w:cs="Arial"/>
                <w:sz w:val="22"/>
                <w:szCs w:val="22"/>
              </w:rPr>
              <w:t>strategy in conjunction with staff</w:t>
            </w:r>
            <w:r w:rsidR="00357D3D" w:rsidRPr="004B20C4">
              <w:rPr>
                <w:rFonts w:ascii="Arial" w:hAnsi="Arial" w:cs="Arial"/>
                <w:sz w:val="22"/>
                <w:szCs w:val="22"/>
              </w:rPr>
              <w:t>,</w:t>
            </w:r>
            <w:r w:rsidRPr="004B20C4">
              <w:rPr>
                <w:rFonts w:ascii="Arial" w:hAnsi="Arial" w:cs="Arial"/>
                <w:sz w:val="22"/>
                <w:szCs w:val="22"/>
              </w:rPr>
              <w:t xml:space="preserve"> directorates and</w:t>
            </w:r>
            <w:r w:rsidR="00731705" w:rsidRPr="004B20C4">
              <w:rPr>
                <w:rFonts w:ascii="Arial" w:hAnsi="Arial" w:cs="Arial"/>
                <w:sz w:val="22"/>
                <w:szCs w:val="22"/>
              </w:rPr>
              <w:t xml:space="preserve"> </w:t>
            </w:r>
            <w:r w:rsidRPr="004B20C4">
              <w:rPr>
                <w:rFonts w:ascii="Arial" w:hAnsi="Arial" w:cs="Arial"/>
                <w:sz w:val="22"/>
                <w:szCs w:val="22"/>
              </w:rPr>
              <w:t>divisions, particularly regarding the application of lessons identified and best practice.</w:t>
            </w:r>
          </w:p>
          <w:p w14:paraId="2E17149A" w14:textId="6286235D" w:rsidR="00B74FAE" w:rsidRPr="004B20C4" w:rsidRDefault="00B74FAE" w:rsidP="002A457E">
            <w:pPr>
              <w:pStyle w:val="NormalWeb"/>
              <w:rPr>
                <w:rFonts w:ascii="Arial" w:hAnsi="Arial" w:cs="Arial"/>
                <w:sz w:val="22"/>
                <w:szCs w:val="22"/>
              </w:rPr>
            </w:pPr>
            <w:r w:rsidRPr="004B20C4">
              <w:rPr>
                <w:rFonts w:ascii="Arial" w:hAnsi="Arial" w:cs="Arial"/>
                <w:sz w:val="22"/>
                <w:szCs w:val="22"/>
              </w:rPr>
              <w:t xml:space="preserve">The post holder is involved in all aspects of the provision of </w:t>
            </w:r>
            <w:r w:rsidR="00321E23" w:rsidRPr="004B20C4">
              <w:rPr>
                <w:rFonts w:ascii="Arial" w:hAnsi="Arial" w:cs="Arial"/>
                <w:sz w:val="22"/>
                <w:szCs w:val="22"/>
              </w:rPr>
              <w:t>emergency preparedness</w:t>
            </w:r>
            <w:r w:rsidRPr="004B20C4">
              <w:rPr>
                <w:rFonts w:ascii="Arial" w:hAnsi="Arial" w:cs="Arial"/>
                <w:sz w:val="22"/>
                <w:szCs w:val="22"/>
              </w:rPr>
              <w:t xml:space="preserve"> – pre-emptive and consequence management through the development of effective policies, plans, special operations procedures and exercises, including the initiation and facilitation of specialist training.  </w:t>
            </w:r>
          </w:p>
          <w:p w14:paraId="63B9B03A" w14:textId="791EE01F" w:rsidR="009D1358" w:rsidRPr="004B20C4" w:rsidRDefault="00B74FAE" w:rsidP="00215E25">
            <w:pPr>
              <w:pStyle w:val="NormalWeb"/>
              <w:rPr>
                <w:rFonts w:ascii="Arial" w:hAnsi="Arial" w:cs="Arial"/>
                <w:sz w:val="22"/>
                <w:szCs w:val="22"/>
              </w:rPr>
            </w:pPr>
            <w:r w:rsidRPr="004B20C4">
              <w:rPr>
                <w:rFonts w:ascii="Arial" w:hAnsi="Arial" w:cs="Arial"/>
                <w:sz w:val="22"/>
                <w:szCs w:val="22"/>
              </w:rPr>
              <w:t>The post holder will</w:t>
            </w:r>
            <w:r w:rsidR="00215E25" w:rsidRPr="004B20C4">
              <w:rPr>
                <w:rFonts w:ascii="Arial" w:hAnsi="Arial" w:cs="Arial"/>
                <w:sz w:val="22"/>
                <w:szCs w:val="22"/>
              </w:rPr>
              <w:t xml:space="preserve"> </w:t>
            </w:r>
            <w:r w:rsidRPr="004B20C4">
              <w:rPr>
                <w:rFonts w:ascii="Arial" w:hAnsi="Arial" w:cs="Arial"/>
                <w:sz w:val="22"/>
                <w:szCs w:val="22"/>
              </w:rPr>
              <w:t xml:space="preserve">be </w:t>
            </w:r>
            <w:r w:rsidR="00215E25" w:rsidRPr="004B20C4">
              <w:rPr>
                <w:rFonts w:ascii="Arial" w:hAnsi="Arial" w:cs="Arial"/>
                <w:sz w:val="22"/>
                <w:szCs w:val="22"/>
              </w:rPr>
              <w:t>expected to work within any budgets set by the Emergency Planning Manager/ Service Manager and will be expected to make recommendations on the most appropriate allocation of resource</w:t>
            </w:r>
            <w:r w:rsidRPr="004B20C4">
              <w:rPr>
                <w:rFonts w:ascii="Arial" w:hAnsi="Arial" w:cs="Arial"/>
                <w:sz w:val="22"/>
                <w:szCs w:val="22"/>
              </w:rPr>
              <w:t xml:space="preserve"> when working to implement a</w:t>
            </w:r>
            <w:r w:rsidR="00E93BE5" w:rsidRPr="004B20C4">
              <w:rPr>
                <w:rFonts w:ascii="Arial" w:hAnsi="Arial" w:cs="Arial"/>
                <w:sz w:val="22"/>
                <w:szCs w:val="22"/>
              </w:rPr>
              <w:t xml:space="preserve">n </w:t>
            </w:r>
            <w:r w:rsidR="003A7CB3" w:rsidRPr="004B20C4">
              <w:rPr>
                <w:rFonts w:ascii="Arial" w:hAnsi="Arial" w:cs="Arial"/>
                <w:sz w:val="22"/>
                <w:szCs w:val="22"/>
              </w:rPr>
              <w:t xml:space="preserve">efficient and achievable </w:t>
            </w:r>
            <w:r w:rsidR="00E93BE5" w:rsidRPr="004B20C4">
              <w:rPr>
                <w:rFonts w:ascii="Arial" w:hAnsi="Arial" w:cs="Arial"/>
                <w:sz w:val="22"/>
                <w:szCs w:val="22"/>
              </w:rPr>
              <w:t>emergency preparedness</w:t>
            </w:r>
            <w:r w:rsidRPr="004B20C4">
              <w:rPr>
                <w:rFonts w:ascii="Arial" w:hAnsi="Arial" w:cs="Arial"/>
                <w:sz w:val="22"/>
                <w:szCs w:val="22"/>
              </w:rPr>
              <w:t xml:space="preserve"> strategy</w:t>
            </w:r>
            <w:r w:rsidR="00B460FD" w:rsidRPr="004B20C4">
              <w:rPr>
                <w:rFonts w:ascii="Arial" w:hAnsi="Arial" w:cs="Arial"/>
                <w:sz w:val="22"/>
                <w:szCs w:val="22"/>
              </w:rPr>
              <w:t>.</w:t>
            </w:r>
          </w:p>
        </w:tc>
      </w:tr>
    </w:tbl>
    <w:p w14:paraId="5A7BD452" w14:textId="77777777" w:rsidR="005B1054" w:rsidRPr="00D52B1A" w:rsidRDefault="005B1054" w:rsidP="00D52B1A">
      <w:pPr>
        <w:spacing w:line="360" w:lineRule="auto"/>
        <w:rPr>
          <w:rFonts w:ascii="Arial" w:hAnsi="Arial" w:cs="Arial"/>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557A82" w:rsidRPr="00D52B1A" w14:paraId="537DA2E8" w14:textId="77777777">
        <w:tc>
          <w:tcPr>
            <w:tcW w:w="10490" w:type="dxa"/>
          </w:tcPr>
          <w:p w14:paraId="5B8D36D6" w14:textId="77777777" w:rsidR="00557A82" w:rsidRPr="00D52B1A" w:rsidRDefault="00557A82" w:rsidP="00D52B1A">
            <w:pPr>
              <w:tabs>
                <w:tab w:val="left" w:pos="720"/>
              </w:tabs>
              <w:spacing w:after="60" w:line="360" w:lineRule="auto"/>
              <w:rPr>
                <w:rFonts w:ascii="Arial" w:hAnsi="Arial" w:cs="Arial"/>
                <w:b/>
                <w:sz w:val="22"/>
                <w:szCs w:val="22"/>
              </w:rPr>
            </w:pPr>
            <w:r w:rsidRPr="00D52B1A">
              <w:rPr>
                <w:rFonts w:ascii="Arial" w:hAnsi="Arial" w:cs="Arial"/>
                <w:b/>
                <w:sz w:val="22"/>
                <w:szCs w:val="22"/>
              </w:rPr>
              <w:t xml:space="preserve">4.   ORGANISATION CHART </w:t>
            </w:r>
          </w:p>
        </w:tc>
      </w:tr>
      <w:tr w:rsidR="00557A82" w:rsidRPr="00D52B1A" w14:paraId="03D11130" w14:textId="77777777" w:rsidTr="00662F55">
        <w:trPr>
          <w:trHeight w:val="3340"/>
        </w:trPr>
        <w:tc>
          <w:tcPr>
            <w:tcW w:w="10490" w:type="dxa"/>
          </w:tcPr>
          <w:p w14:paraId="096BB37A" w14:textId="6CEECD95" w:rsidR="00557A82" w:rsidRPr="000A3B2A" w:rsidRDefault="00A620C0" w:rsidP="000A3B2A">
            <w:pPr>
              <w:overflowPunct/>
              <w:autoSpaceDE/>
              <w:autoSpaceDN/>
              <w:adjustRightInd/>
              <w:textAlignment w:val="auto"/>
              <w:rPr>
                <w:szCs w:val="24"/>
                <w:lang w:eastAsia="en-GB"/>
              </w:rPr>
            </w:pPr>
            <w:r>
              <w:rPr>
                <w:rFonts w:ascii="Arial" w:hAnsi="Arial" w:cs="Arial"/>
                <w:b/>
                <w:bCs/>
                <w:i/>
                <w:iCs/>
                <w:noProof/>
                <w:sz w:val="22"/>
                <w:szCs w:val="22"/>
              </w:rPr>
              <w:lastRenderedPageBreak/>
              <mc:AlternateContent>
                <mc:Choice Requires="wps">
                  <w:drawing>
                    <wp:anchor distT="0" distB="0" distL="114300" distR="114300" simplePos="0" relativeHeight="251658240" behindDoc="0" locked="0" layoutInCell="1" allowOverlap="1" wp14:anchorId="2051C88A" wp14:editId="7D012362">
                      <wp:simplePos x="0" y="0"/>
                      <wp:positionH relativeFrom="column">
                        <wp:posOffset>2886075</wp:posOffset>
                      </wp:positionH>
                      <wp:positionV relativeFrom="paragraph">
                        <wp:posOffset>2113280</wp:posOffset>
                      </wp:positionV>
                      <wp:extent cx="1136650" cy="2413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1136650" cy="241300"/>
                              </a:xfrm>
                              <a:prstGeom prst="rect">
                                <a:avLst/>
                              </a:prstGeom>
                              <a:solidFill>
                                <a:schemeClr val="lt1"/>
                              </a:solidFill>
                              <a:ln w="6350">
                                <a:solidFill>
                                  <a:schemeClr val="bg1"/>
                                </a:solidFill>
                              </a:ln>
                            </wps:spPr>
                            <wps:txbx>
                              <w:txbxContent>
                                <w:p w14:paraId="14F65C6C" w14:textId="31D42612" w:rsidR="00A620C0" w:rsidRDefault="00A620C0">
                                  <w:r w:rsidRPr="00A620C0">
                                    <w:rPr>
                                      <w:rFonts w:asciiTheme="majorHAnsi" w:hAnsiTheme="majorHAnsi" w:cstheme="majorHAnsi"/>
                                      <w:sz w:val="20"/>
                                    </w:rPr>
                                    <w:t xml:space="preserve">Planning </w:t>
                                  </w:r>
                                  <w:r w:rsidR="00215E25">
                                    <w:rPr>
                                      <w:rFonts w:asciiTheme="minorHAnsi" w:hAnsiTheme="minorHAnsi" w:cstheme="minorHAnsi"/>
                                      <w:sz w:val="20"/>
                                    </w:rPr>
                                    <w:t xml:space="preserve">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2051C88A" id="_x0000_t202" coordsize="21600,21600" o:spt="202" path="m,l,21600r21600,l21600,xe">
                      <v:stroke joinstyle="miter"/>
                      <v:path gradientshapeok="t" o:connecttype="rect"/>
                    </v:shapetype>
                    <v:shape id="Text Box 3" o:spid="_x0000_s1026" type="#_x0000_t202" style="position:absolute;margin-left:227.25pt;margin-top:166.4pt;width:89.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YeMAIAAHwEAAAOAAAAZHJzL2Uyb0RvYy54bWysVE1v2zAMvQ/YfxB0XxwnabYZcYosRYYB&#10;RVsgHXpWZCk2IImapMTOfv0oxflYV2DAsItMitQj+Uh6dttpRfbC+QZMSfPBkBJhOFSN2Zb0+/Pq&#10;wydKfGCmYgqMKOlBeHo7f/9u1tpCjKAGVQlHEMT4orUlrUOwRZZ5XgvN/ACsMGiU4DQLqLptVjnW&#10;IrpW2Wg4nGYtuMo64MJ7vL07Guk84UspeHiU0otAVEkxt5BOl85NPLP5jBVbx2zd8D4N9g9ZaNYY&#10;DHqGumOBkZ1r/oDSDXfgQYYBB52BlA0XqQasJh++qmZdMytSLUiOt2ea/P+D5Q/7tX1yJHRfoMMG&#10;RkJa6wuPl7GeTjodv5gpQTtSeDjTJrpAeHyUj6fTGzRxtI0m+XiYeM0ur63z4asATaJQUodtSWyx&#10;/b0PGBFdTy4xmAfVVKtGqaTEURBL5cieYRNVSDnii9+8lCFtSadjTONvCJvtGwiIpwwmcqk9SqHb&#10;dD0hG6gOyJOD4wh5y1cNFnPPfHhiDmcG68c9CI94SAWYDPQSJTW4n2/dR39sJVopaXEGS+p/7JgT&#10;lKhvBpv8OZ9M4tAmZXLzcYSKu7Zsri1mp5eADOW4cZYnMfoHdRKlA/2C67KIUdHEDMfYJQ0ncRmO&#10;m4HrxsVikZxwTC0L92ZteYSO5MZWPXcvzNm+nwEn4QFO08qKV209+saXBha7ALJJPY8EH1nteccR&#10;T6PQr2PcoWs9eV1+GvNfAAAA//8DAFBLAwQUAAYACAAAACEAQ0AbMd8AAAALAQAADwAAAGRycy9k&#10;b3ducmV2LnhtbEyPTUvDQBCG74L/YRnBm93YpDXEbEpQRFBBrF68TbNjEszOhuy2Tf+940mP887D&#10;+1FuZjeoA02h92zgepGAIm687bk18PH+cJWDChHZ4uCZDJwowKY6PyuxsP7Ib3TYxlaJCYcCDXQx&#10;joXWoenIYVj4kVh+X35yGOWcWm0nPIq5G/QySdbaYc+S0OFIdx0139u9M/CUfeJ9Gp/pFHl+revH&#10;fMzCizGXF3N9CyrSHP9g+K0v1aGSTju/ZxvUYCBbZStBDaTpUjYIsU5TUXai3CQ56KrU/zdUPwAA&#10;AP//AwBQSwECLQAUAAYACAAAACEAtoM4kv4AAADhAQAAEwAAAAAAAAAAAAAAAAAAAAAAW0NvbnRl&#10;bnRfVHlwZXNdLnhtbFBLAQItABQABgAIAAAAIQA4/SH/1gAAAJQBAAALAAAAAAAAAAAAAAAAAC8B&#10;AABfcmVscy8ucmVsc1BLAQItABQABgAIAAAAIQDDmdYeMAIAAHwEAAAOAAAAAAAAAAAAAAAAAC4C&#10;AABkcnMvZTJvRG9jLnhtbFBLAQItABQABgAIAAAAIQBDQBsx3wAAAAsBAAAPAAAAAAAAAAAAAAAA&#10;AIoEAABkcnMvZG93bnJldi54bWxQSwUGAAAAAAQABADzAAAAlgUAAAAA&#10;" fillcolor="white [3201]" strokecolor="white [3212]" strokeweight=".5pt">
                      <v:textbox>
                        <w:txbxContent>
                          <w:p w14:paraId="14F65C6C" w14:textId="31D42612" w:rsidR="00A620C0" w:rsidRDefault="00A620C0">
                            <w:r w:rsidRPr="00A620C0">
                              <w:rPr>
                                <w:rFonts w:asciiTheme="majorHAnsi" w:hAnsiTheme="majorHAnsi" w:cstheme="majorHAnsi"/>
                                <w:sz w:val="20"/>
                              </w:rPr>
                              <w:t xml:space="preserve">Planning </w:t>
                            </w:r>
                            <w:r w:rsidR="00215E25">
                              <w:rPr>
                                <w:rFonts w:asciiTheme="minorHAnsi" w:hAnsiTheme="minorHAnsi" w:cstheme="minorHAnsi"/>
                                <w:sz w:val="20"/>
                              </w:rPr>
                              <w:t xml:space="preserve">Manager </w:t>
                            </w:r>
                          </w:p>
                        </w:txbxContent>
                      </v:textbox>
                    </v:shape>
                  </w:pict>
                </mc:Fallback>
              </mc:AlternateContent>
            </w:r>
            <w:r w:rsidR="000A3B2A" w:rsidRPr="000A3B2A">
              <w:rPr>
                <w:rFonts w:ascii="Arial" w:hAnsi="Arial" w:cs="Arial"/>
                <w:b/>
                <w:bCs/>
                <w:i/>
                <w:iCs/>
                <w:noProof/>
                <w:sz w:val="22"/>
                <w:szCs w:val="22"/>
              </w:rPr>
              <w:drawing>
                <wp:inline distT="0" distB="0" distL="0" distR="0" wp14:anchorId="0C131015" wp14:editId="78DC5F40">
                  <wp:extent cx="6523990" cy="47853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990" cy="4785360"/>
                          </a:xfrm>
                          <a:prstGeom prst="rect">
                            <a:avLst/>
                          </a:prstGeom>
                          <a:noFill/>
                          <a:ln>
                            <a:noFill/>
                          </a:ln>
                        </pic:spPr>
                      </pic:pic>
                    </a:graphicData>
                  </a:graphic>
                </wp:inline>
              </w:drawing>
            </w:r>
          </w:p>
        </w:tc>
      </w:tr>
    </w:tbl>
    <w:p w14:paraId="068D04F4" w14:textId="77777777" w:rsidR="00557A82" w:rsidRPr="00D52B1A" w:rsidRDefault="00557A82" w:rsidP="00D52B1A">
      <w:pPr>
        <w:spacing w:line="360" w:lineRule="auto"/>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57A82" w:rsidRPr="00945CBF" w14:paraId="7EB7A924" w14:textId="77777777">
        <w:trPr>
          <w:trHeight w:val="342"/>
        </w:trPr>
        <w:tc>
          <w:tcPr>
            <w:tcW w:w="10456" w:type="dxa"/>
          </w:tcPr>
          <w:p w14:paraId="6B03C60D" w14:textId="77777777" w:rsidR="005B1054" w:rsidRPr="00E45E77" w:rsidRDefault="00557A82" w:rsidP="00945CBF">
            <w:pPr>
              <w:pStyle w:val="NormalWeb"/>
              <w:rPr>
                <w:rFonts w:ascii="Arial" w:hAnsi="Arial" w:cs="Arial"/>
                <w:b/>
                <w:bCs/>
                <w:color w:val="333333"/>
                <w:sz w:val="22"/>
                <w:szCs w:val="22"/>
              </w:rPr>
            </w:pPr>
            <w:r w:rsidRPr="00E45E77">
              <w:rPr>
                <w:rFonts w:ascii="Arial" w:hAnsi="Arial" w:cs="Arial"/>
                <w:b/>
                <w:bCs/>
                <w:sz w:val="22"/>
                <w:szCs w:val="22"/>
              </w:rPr>
              <w:t>5.   ROLE OF THE D</w:t>
            </w:r>
            <w:r w:rsidR="002252BB" w:rsidRPr="00E45E77">
              <w:rPr>
                <w:rFonts w:ascii="Arial" w:hAnsi="Arial" w:cs="Arial"/>
                <w:b/>
                <w:bCs/>
                <w:sz w:val="22"/>
                <w:szCs w:val="22"/>
              </w:rPr>
              <w:t>IRECTORATE</w:t>
            </w:r>
            <w:r w:rsidR="00FE2CDA" w:rsidRPr="00E45E77">
              <w:rPr>
                <w:rFonts w:ascii="Arial" w:hAnsi="Arial" w:cs="Arial"/>
                <w:b/>
                <w:bCs/>
                <w:color w:val="333333"/>
                <w:sz w:val="22"/>
                <w:szCs w:val="22"/>
              </w:rPr>
              <w:t xml:space="preserve"> </w:t>
            </w:r>
          </w:p>
          <w:p w14:paraId="2E393218" w14:textId="5E2AA016" w:rsidR="00E15297" w:rsidRPr="00945CBF" w:rsidRDefault="00E15297" w:rsidP="00945CBF">
            <w:pPr>
              <w:pStyle w:val="NormalWeb"/>
              <w:rPr>
                <w:rFonts w:ascii="Arial" w:hAnsi="Arial" w:cs="Arial"/>
                <w:sz w:val="22"/>
                <w:szCs w:val="22"/>
              </w:rPr>
            </w:pPr>
            <w:r w:rsidRPr="00945CBF">
              <w:rPr>
                <w:rFonts w:ascii="Arial" w:hAnsi="Arial" w:cs="Arial"/>
                <w:sz w:val="22"/>
                <w:szCs w:val="22"/>
              </w:rPr>
              <w:t>Public Health Scotland is responsible for leading and enabling the drive to improve health and wellbeing and reduce health inequalities across Scotland.</w:t>
            </w:r>
          </w:p>
          <w:p w14:paraId="634389E6" w14:textId="77777777" w:rsidR="00E15297" w:rsidRPr="00945CBF" w:rsidRDefault="00E15297" w:rsidP="00945CBF">
            <w:pPr>
              <w:pStyle w:val="NormalWeb"/>
              <w:rPr>
                <w:rFonts w:ascii="Arial" w:hAnsi="Arial" w:cs="Arial"/>
                <w:sz w:val="22"/>
                <w:szCs w:val="22"/>
              </w:rPr>
            </w:pPr>
            <w:r w:rsidRPr="00945CBF">
              <w:rPr>
                <w:rFonts w:ascii="Arial" w:hAnsi="Arial" w:cs="Arial"/>
                <w:sz w:val="22"/>
                <w:szCs w:val="22"/>
              </w:rPr>
              <w:t>We deliver:</w:t>
            </w:r>
          </w:p>
          <w:p w14:paraId="310E2BD3" w14:textId="77777777" w:rsidR="00E15297" w:rsidRPr="00945CBF" w:rsidRDefault="00E15297" w:rsidP="00235787">
            <w:pPr>
              <w:pStyle w:val="NormalWeb"/>
              <w:numPr>
                <w:ilvl w:val="0"/>
                <w:numId w:val="1"/>
              </w:numPr>
              <w:rPr>
                <w:rFonts w:ascii="Arial" w:hAnsi="Arial" w:cs="Arial"/>
                <w:sz w:val="22"/>
                <w:szCs w:val="22"/>
              </w:rPr>
            </w:pPr>
            <w:r w:rsidRPr="00945CBF">
              <w:rPr>
                <w:rFonts w:ascii="Arial" w:hAnsi="Arial" w:cs="Arial"/>
                <w:sz w:val="22"/>
                <w:szCs w:val="22"/>
              </w:rPr>
              <w:t>strong public health leadership across the whole public health system in Scotland</w:t>
            </w:r>
            <w:r w:rsidR="002D4AE2" w:rsidRPr="00945CBF">
              <w:rPr>
                <w:rFonts w:ascii="Arial" w:hAnsi="Arial" w:cs="Arial"/>
                <w:sz w:val="22"/>
                <w:szCs w:val="22"/>
              </w:rPr>
              <w:t xml:space="preserve"> in a partnership framework</w:t>
            </w:r>
          </w:p>
          <w:p w14:paraId="2171FFE8" w14:textId="639CE2F4" w:rsidR="00E15297" w:rsidRPr="00945CBF" w:rsidRDefault="00E15297" w:rsidP="00235787">
            <w:pPr>
              <w:pStyle w:val="NormalWeb"/>
              <w:numPr>
                <w:ilvl w:val="0"/>
                <w:numId w:val="1"/>
              </w:numPr>
              <w:rPr>
                <w:rFonts w:ascii="Arial" w:hAnsi="Arial" w:cs="Arial"/>
                <w:sz w:val="22"/>
                <w:szCs w:val="22"/>
              </w:rPr>
            </w:pPr>
            <w:r w:rsidRPr="00945CBF">
              <w:rPr>
                <w:rFonts w:ascii="Arial" w:hAnsi="Arial" w:cs="Arial"/>
                <w:sz w:val="22"/>
                <w:szCs w:val="22"/>
              </w:rPr>
              <w:t>high quality, effective and supportive health improvement, health protection and healthcare public health functions.</w:t>
            </w:r>
          </w:p>
          <w:p w14:paraId="2D732D91" w14:textId="77777777" w:rsidR="00E15297" w:rsidRPr="00945CBF" w:rsidRDefault="00E15297" w:rsidP="00945CBF">
            <w:pPr>
              <w:pStyle w:val="NormalWeb"/>
              <w:rPr>
                <w:rFonts w:ascii="Arial" w:hAnsi="Arial" w:cs="Arial"/>
                <w:sz w:val="22"/>
                <w:szCs w:val="22"/>
              </w:rPr>
            </w:pPr>
            <w:r w:rsidRPr="00945CBF">
              <w:rPr>
                <w:rFonts w:ascii="Arial" w:hAnsi="Arial" w:cs="Arial"/>
                <w:sz w:val="22"/>
                <w:szCs w:val="22"/>
              </w:rPr>
              <w:t>We are:</w:t>
            </w:r>
          </w:p>
          <w:p w14:paraId="36A7D5B0" w14:textId="77777777" w:rsidR="00E15297" w:rsidRPr="00945CBF" w:rsidRDefault="00E15297" w:rsidP="00235787">
            <w:pPr>
              <w:pStyle w:val="NormalWeb"/>
              <w:numPr>
                <w:ilvl w:val="0"/>
                <w:numId w:val="2"/>
              </w:numPr>
              <w:rPr>
                <w:rFonts w:ascii="Arial" w:hAnsi="Arial" w:cs="Arial"/>
                <w:sz w:val="22"/>
                <w:szCs w:val="22"/>
              </w:rPr>
            </w:pPr>
            <w:r w:rsidRPr="00945CBF">
              <w:rPr>
                <w:rFonts w:ascii="Arial" w:hAnsi="Arial" w:cs="Arial"/>
                <w:sz w:val="22"/>
                <w:szCs w:val="22"/>
              </w:rPr>
              <w:t>intelligence, data and evidence led;</w:t>
            </w:r>
          </w:p>
          <w:p w14:paraId="080CF44A" w14:textId="5044D9B4" w:rsidR="00E15297" w:rsidRPr="00945CBF" w:rsidRDefault="00E15297" w:rsidP="00235787">
            <w:pPr>
              <w:pStyle w:val="NormalWeb"/>
              <w:numPr>
                <w:ilvl w:val="0"/>
                <w:numId w:val="2"/>
              </w:numPr>
              <w:rPr>
                <w:rFonts w:ascii="Arial" w:hAnsi="Arial" w:cs="Arial"/>
                <w:sz w:val="22"/>
                <w:szCs w:val="22"/>
              </w:rPr>
            </w:pPr>
            <w:r w:rsidRPr="00945CBF">
              <w:rPr>
                <w:rFonts w:ascii="Arial" w:hAnsi="Arial" w:cs="Arial"/>
                <w:sz w:val="22"/>
                <w:szCs w:val="22"/>
              </w:rPr>
              <w:t>have a key role in enabling and supporting delivery at local level.</w:t>
            </w:r>
          </w:p>
          <w:p w14:paraId="74045EB2" w14:textId="77777777" w:rsidR="00E15297" w:rsidRPr="00945CBF" w:rsidRDefault="00E15297" w:rsidP="00945CBF">
            <w:pPr>
              <w:pStyle w:val="NormalWeb"/>
              <w:rPr>
                <w:rFonts w:ascii="Arial" w:hAnsi="Arial" w:cs="Arial"/>
                <w:sz w:val="22"/>
                <w:szCs w:val="22"/>
              </w:rPr>
            </w:pPr>
            <w:r w:rsidRPr="00945CBF">
              <w:rPr>
                <w:rFonts w:ascii="Arial" w:hAnsi="Arial" w:cs="Arial"/>
                <w:sz w:val="22"/>
                <w:szCs w:val="22"/>
              </w:rPr>
              <w:t>We deliver leadership roles in relation to:</w:t>
            </w:r>
          </w:p>
          <w:p w14:paraId="66B1CC1F" w14:textId="77777777" w:rsidR="00E15297" w:rsidRPr="00945CBF" w:rsidRDefault="00E15297" w:rsidP="00235787">
            <w:pPr>
              <w:pStyle w:val="NormalWeb"/>
              <w:numPr>
                <w:ilvl w:val="0"/>
                <w:numId w:val="3"/>
              </w:numPr>
              <w:rPr>
                <w:rFonts w:ascii="Arial" w:hAnsi="Arial" w:cs="Arial"/>
                <w:sz w:val="22"/>
                <w:szCs w:val="22"/>
              </w:rPr>
            </w:pPr>
            <w:r w:rsidRPr="00945CBF">
              <w:rPr>
                <w:rFonts w:ascii="Arial" w:hAnsi="Arial" w:cs="Arial"/>
                <w:sz w:val="22"/>
                <w:szCs w:val="22"/>
              </w:rPr>
              <w:t>public health research;</w:t>
            </w:r>
          </w:p>
          <w:p w14:paraId="4DF0AC09" w14:textId="77777777" w:rsidR="00E15297" w:rsidRPr="00945CBF" w:rsidRDefault="00E15297" w:rsidP="00235787">
            <w:pPr>
              <w:pStyle w:val="NormalWeb"/>
              <w:numPr>
                <w:ilvl w:val="0"/>
                <w:numId w:val="3"/>
              </w:numPr>
              <w:rPr>
                <w:rFonts w:ascii="Arial" w:hAnsi="Arial" w:cs="Arial"/>
                <w:sz w:val="22"/>
                <w:szCs w:val="22"/>
              </w:rPr>
            </w:pPr>
            <w:r w:rsidRPr="00945CBF">
              <w:rPr>
                <w:rFonts w:ascii="Arial" w:hAnsi="Arial" w:cs="Arial"/>
                <w:sz w:val="22"/>
                <w:szCs w:val="22"/>
              </w:rPr>
              <w:t>innovation to improve population health and wellbeing;</w:t>
            </w:r>
          </w:p>
          <w:p w14:paraId="2504A8E4" w14:textId="77777777" w:rsidR="00E15297" w:rsidRPr="00945CBF" w:rsidRDefault="00E15297" w:rsidP="00235787">
            <w:pPr>
              <w:pStyle w:val="NormalWeb"/>
              <w:numPr>
                <w:ilvl w:val="0"/>
                <w:numId w:val="3"/>
              </w:numPr>
              <w:rPr>
                <w:rFonts w:ascii="Arial" w:hAnsi="Arial" w:cs="Arial"/>
                <w:sz w:val="22"/>
                <w:szCs w:val="22"/>
              </w:rPr>
            </w:pPr>
            <w:r w:rsidRPr="00945CBF">
              <w:rPr>
                <w:rFonts w:ascii="Arial" w:hAnsi="Arial" w:cs="Arial"/>
                <w:sz w:val="22"/>
                <w:szCs w:val="22"/>
              </w:rPr>
              <w:t>supporting the broad public health workforce across Scotland.</w:t>
            </w:r>
          </w:p>
          <w:p w14:paraId="4CD960EF" w14:textId="27C822DB" w:rsidR="00E15297" w:rsidRDefault="00E15297" w:rsidP="00945CBF">
            <w:pPr>
              <w:pStyle w:val="NormalWeb"/>
              <w:rPr>
                <w:rFonts w:ascii="Arial" w:hAnsi="Arial" w:cs="Arial"/>
                <w:sz w:val="22"/>
                <w:szCs w:val="22"/>
              </w:rPr>
            </w:pPr>
            <w:r w:rsidRPr="00945CBF">
              <w:rPr>
                <w:rFonts w:ascii="Arial" w:hAnsi="Arial" w:cs="Arial"/>
                <w:sz w:val="22"/>
                <w:szCs w:val="22"/>
              </w:rPr>
              <w:t xml:space="preserve">PHS is a values driven organisation and we expect all our staff to role model our values in everything they do. </w:t>
            </w:r>
          </w:p>
          <w:p w14:paraId="43EDF729" w14:textId="1B2FC44D" w:rsidR="009B75A0" w:rsidRDefault="009B75A0" w:rsidP="00945CBF">
            <w:pPr>
              <w:pStyle w:val="NormalWeb"/>
              <w:rPr>
                <w:rFonts w:ascii="Arial" w:hAnsi="Arial" w:cs="Arial"/>
                <w:sz w:val="22"/>
                <w:szCs w:val="22"/>
              </w:rPr>
            </w:pPr>
          </w:p>
          <w:p w14:paraId="128A80BD" w14:textId="66798011" w:rsidR="009B75A0" w:rsidRPr="00945CBF" w:rsidRDefault="23A0DF81" w:rsidP="00945CBF">
            <w:pPr>
              <w:pStyle w:val="NormalWeb"/>
              <w:rPr>
                <w:rFonts w:ascii="Arial" w:hAnsi="Arial" w:cs="Arial"/>
                <w:sz w:val="22"/>
                <w:szCs w:val="22"/>
              </w:rPr>
            </w:pPr>
            <w:r>
              <w:rPr>
                <w:noProof/>
              </w:rPr>
              <w:lastRenderedPageBreak/>
              <w:drawing>
                <wp:inline distT="0" distB="0" distL="0" distR="0" wp14:anchorId="005B71EE" wp14:editId="65A6DFDD">
                  <wp:extent cx="6124574" cy="1171575"/>
                  <wp:effectExtent l="0" t="0" r="0" b="0"/>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124574" cy="1171575"/>
                          </a:xfrm>
                          <a:prstGeom prst="rect">
                            <a:avLst/>
                          </a:prstGeom>
                        </pic:spPr>
                      </pic:pic>
                    </a:graphicData>
                  </a:graphic>
                </wp:inline>
              </w:drawing>
            </w:r>
          </w:p>
          <w:p w14:paraId="26F5B4EF" w14:textId="01DF0CEF" w:rsidR="00E15297" w:rsidRPr="00945CBF" w:rsidRDefault="00E15297" w:rsidP="00945CBF">
            <w:pPr>
              <w:pStyle w:val="NormalWeb"/>
              <w:rPr>
                <w:rFonts w:ascii="Arial" w:hAnsi="Arial" w:cs="Arial"/>
                <w:sz w:val="22"/>
                <w:szCs w:val="22"/>
                <w:lang w:eastAsia="en-US"/>
              </w:rPr>
            </w:pPr>
            <w:r w:rsidRPr="00945CBF">
              <w:rPr>
                <w:rFonts w:ascii="Arial" w:hAnsi="Arial" w:cs="Arial"/>
                <w:sz w:val="22"/>
                <w:szCs w:val="22"/>
              </w:rPr>
              <w:t xml:space="preserve">The post holder will sit in Clinical and Protecting Health which is one of four Directorates in PHS.   </w:t>
            </w:r>
          </w:p>
          <w:p w14:paraId="3B2AF0B1" w14:textId="77777777" w:rsidR="00662F55" w:rsidRPr="00945CBF" w:rsidRDefault="00E15297" w:rsidP="00945CBF">
            <w:pPr>
              <w:pStyle w:val="NormalWeb"/>
              <w:rPr>
                <w:rFonts w:ascii="Arial" w:hAnsi="Arial" w:cs="Arial"/>
                <w:color w:val="333333"/>
                <w:sz w:val="22"/>
                <w:szCs w:val="22"/>
              </w:rPr>
            </w:pPr>
            <w:r w:rsidRPr="00945CBF">
              <w:rPr>
                <w:rFonts w:ascii="Arial" w:hAnsi="Arial" w:cs="Arial"/>
                <w:sz w:val="22"/>
                <w:szCs w:val="22"/>
              </w:rPr>
              <w:t xml:space="preserve">The role of the </w:t>
            </w:r>
            <w:r w:rsidRPr="00BB4E22">
              <w:rPr>
                <w:rFonts w:ascii="Arial" w:hAnsi="Arial" w:cs="Arial"/>
                <w:b/>
                <w:bCs/>
                <w:sz w:val="22"/>
                <w:szCs w:val="22"/>
              </w:rPr>
              <w:t>Clinical and Protecting Health</w:t>
            </w:r>
            <w:r w:rsidRPr="00945CBF">
              <w:rPr>
                <w:rFonts w:ascii="Arial" w:hAnsi="Arial" w:cs="Arial"/>
                <w:sz w:val="22"/>
                <w:szCs w:val="22"/>
              </w:rPr>
              <w:t xml:space="preserve"> (C</w:t>
            </w:r>
            <w:r w:rsidR="00662F55" w:rsidRPr="00945CBF">
              <w:rPr>
                <w:rFonts w:ascii="Arial" w:hAnsi="Arial" w:cs="Arial"/>
                <w:sz w:val="22"/>
                <w:szCs w:val="22"/>
              </w:rPr>
              <w:t>&amp;</w:t>
            </w:r>
            <w:r w:rsidRPr="00945CBF">
              <w:rPr>
                <w:rFonts w:ascii="Arial" w:hAnsi="Arial" w:cs="Arial"/>
                <w:sz w:val="22"/>
                <w:szCs w:val="22"/>
              </w:rPr>
              <w:t>PH)</w:t>
            </w:r>
            <w:r w:rsidR="0022334E" w:rsidRPr="00945CBF">
              <w:rPr>
                <w:rFonts w:ascii="Arial" w:hAnsi="Arial" w:cs="Arial"/>
                <w:sz w:val="22"/>
                <w:szCs w:val="22"/>
              </w:rPr>
              <w:t>,</w:t>
            </w:r>
            <w:r w:rsidR="0022334E" w:rsidRPr="00945CBF">
              <w:rPr>
                <w:rFonts w:ascii="Arial" w:hAnsi="Arial" w:cs="Arial"/>
                <w:bCs/>
                <w:sz w:val="22"/>
                <w:szCs w:val="22"/>
              </w:rPr>
              <w:t xml:space="preserve"> </w:t>
            </w:r>
            <w:r w:rsidRPr="00945CBF">
              <w:rPr>
                <w:rFonts w:ascii="Arial" w:hAnsi="Arial" w:cs="Arial"/>
                <w:sz w:val="22"/>
                <w:szCs w:val="22"/>
              </w:rPr>
              <w:t xml:space="preserve">is to protect the people of Scotland from infectious and environmental hazards; enable high-quality clinical and public health knowledge, research and innovation; and change clinical and public health practice by using research, evidence audits </w:t>
            </w:r>
            <w:r w:rsidR="0022334E" w:rsidRPr="00945CBF">
              <w:rPr>
                <w:rFonts w:ascii="Arial" w:hAnsi="Arial" w:cs="Arial"/>
                <w:sz w:val="22"/>
                <w:szCs w:val="22"/>
              </w:rPr>
              <w:t xml:space="preserve">and specialist experience </w:t>
            </w:r>
            <w:r w:rsidRPr="00945CBF">
              <w:rPr>
                <w:rFonts w:ascii="Arial" w:hAnsi="Arial" w:cs="Arial"/>
                <w:sz w:val="22"/>
                <w:szCs w:val="22"/>
              </w:rPr>
              <w:t xml:space="preserve">at a national and local level. </w:t>
            </w:r>
            <w:r w:rsidR="00A270E6" w:rsidRPr="00945CBF">
              <w:rPr>
                <w:rFonts w:ascii="Arial" w:hAnsi="Arial" w:cs="Arial"/>
                <w:sz w:val="22"/>
                <w:szCs w:val="22"/>
              </w:rPr>
              <w:t xml:space="preserve">A specialist </w:t>
            </w:r>
            <w:r w:rsidR="00662F55" w:rsidRPr="00945CBF">
              <w:rPr>
                <w:rFonts w:ascii="Arial" w:hAnsi="Arial" w:cs="Arial"/>
                <w:color w:val="333333"/>
                <w:sz w:val="22"/>
                <w:szCs w:val="22"/>
                <w:shd w:val="clear" w:color="auto" w:fill="FFFFFF"/>
              </w:rPr>
              <w:t>Health Protection work</w:t>
            </w:r>
            <w:r w:rsidR="00A270E6" w:rsidRPr="00945CBF">
              <w:rPr>
                <w:rFonts w:ascii="Arial" w:hAnsi="Arial" w:cs="Arial"/>
                <w:color w:val="333333"/>
                <w:sz w:val="22"/>
                <w:szCs w:val="22"/>
                <w:shd w:val="clear" w:color="auto" w:fill="FFFFFF"/>
              </w:rPr>
              <w:t xml:space="preserve">force </w:t>
            </w:r>
            <w:r w:rsidR="00B85BD1" w:rsidRPr="00945CBF">
              <w:rPr>
                <w:rFonts w:ascii="Arial" w:hAnsi="Arial" w:cs="Arial"/>
                <w:color w:val="333333"/>
                <w:sz w:val="22"/>
                <w:szCs w:val="22"/>
                <w:shd w:val="clear" w:color="auto" w:fill="FFFFFF"/>
              </w:rPr>
              <w:t>operate</w:t>
            </w:r>
            <w:r w:rsidR="00A270E6" w:rsidRPr="00945CBF">
              <w:rPr>
                <w:rFonts w:ascii="Arial" w:hAnsi="Arial" w:cs="Arial"/>
                <w:color w:val="333333"/>
                <w:sz w:val="22"/>
                <w:szCs w:val="22"/>
                <w:shd w:val="clear" w:color="auto" w:fill="FFFFFF"/>
              </w:rPr>
              <w:t>s</w:t>
            </w:r>
            <w:r w:rsidR="00662F55" w:rsidRPr="00945CBF">
              <w:rPr>
                <w:rFonts w:ascii="Arial" w:hAnsi="Arial" w:cs="Arial"/>
                <w:sz w:val="22"/>
                <w:szCs w:val="22"/>
              </w:rPr>
              <w:t xml:space="preserve"> in partnership, to </w:t>
            </w:r>
            <w:r w:rsidR="00B85BD1" w:rsidRPr="00945CBF">
              <w:rPr>
                <w:rFonts w:ascii="Arial" w:hAnsi="Arial" w:cs="Arial"/>
                <w:sz w:val="22"/>
                <w:szCs w:val="22"/>
              </w:rPr>
              <w:t>prevent</w:t>
            </w:r>
            <w:r w:rsidR="00662F55" w:rsidRPr="00945CBF">
              <w:rPr>
                <w:rFonts w:ascii="Arial" w:hAnsi="Arial" w:cs="Arial"/>
                <w:sz w:val="22"/>
                <w:szCs w:val="22"/>
              </w:rPr>
              <w:t xml:space="preserve"> expos</w:t>
            </w:r>
            <w:r w:rsidR="0022334E" w:rsidRPr="00945CBF">
              <w:rPr>
                <w:rFonts w:ascii="Arial" w:hAnsi="Arial" w:cs="Arial"/>
                <w:sz w:val="22"/>
                <w:szCs w:val="22"/>
              </w:rPr>
              <w:t>ur</w:t>
            </w:r>
            <w:r w:rsidR="00662F55" w:rsidRPr="00945CBF">
              <w:rPr>
                <w:rFonts w:ascii="Arial" w:hAnsi="Arial" w:cs="Arial"/>
                <w:sz w:val="22"/>
                <w:szCs w:val="22"/>
              </w:rPr>
              <w:t>e to hazards which damage the</w:t>
            </w:r>
            <w:r w:rsidR="00B85BD1" w:rsidRPr="00945CBF">
              <w:rPr>
                <w:rFonts w:ascii="Arial" w:hAnsi="Arial" w:cs="Arial"/>
                <w:sz w:val="22"/>
                <w:szCs w:val="22"/>
              </w:rPr>
              <w:t xml:space="preserve"> public’s</w:t>
            </w:r>
            <w:r w:rsidR="00662F55" w:rsidRPr="00945CBF">
              <w:rPr>
                <w:rFonts w:ascii="Arial" w:hAnsi="Arial" w:cs="Arial"/>
                <w:sz w:val="22"/>
                <w:szCs w:val="22"/>
              </w:rPr>
              <w:t xml:space="preserve"> health and to limit </w:t>
            </w:r>
            <w:r w:rsidR="0022334E" w:rsidRPr="00945CBF">
              <w:rPr>
                <w:rFonts w:ascii="Arial" w:hAnsi="Arial" w:cs="Arial"/>
                <w:sz w:val="22"/>
                <w:szCs w:val="22"/>
              </w:rPr>
              <w:t xml:space="preserve">negative </w:t>
            </w:r>
            <w:r w:rsidR="00662F55" w:rsidRPr="00945CBF">
              <w:rPr>
                <w:rFonts w:ascii="Arial" w:hAnsi="Arial" w:cs="Arial"/>
                <w:sz w:val="22"/>
                <w:szCs w:val="22"/>
              </w:rPr>
              <w:t>impact</w:t>
            </w:r>
            <w:r w:rsidR="0022334E" w:rsidRPr="00945CBF">
              <w:rPr>
                <w:rFonts w:ascii="Arial" w:hAnsi="Arial" w:cs="Arial"/>
                <w:sz w:val="22"/>
                <w:szCs w:val="22"/>
              </w:rPr>
              <w:t>s</w:t>
            </w:r>
            <w:r w:rsidR="00662F55" w:rsidRPr="00945CBF">
              <w:rPr>
                <w:rFonts w:ascii="Arial" w:hAnsi="Arial" w:cs="Arial"/>
                <w:sz w:val="22"/>
                <w:szCs w:val="22"/>
              </w:rPr>
              <w:t xml:space="preserve"> on health </w:t>
            </w:r>
            <w:r w:rsidR="00B85BD1" w:rsidRPr="00945CBF">
              <w:rPr>
                <w:rFonts w:ascii="Arial" w:hAnsi="Arial" w:cs="Arial"/>
                <w:sz w:val="22"/>
                <w:szCs w:val="22"/>
              </w:rPr>
              <w:t xml:space="preserve">and well-being </w:t>
            </w:r>
            <w:r w:rsidR="00662F55" w:rsidRPr="00945CBF">
              <w:rPr>
                <w:rFonts w:ascii="Arial" w:hAnsi="Arial" w:cs="Arial"/>
                <w:sz w:val="22"/>
                <w:szCs w:val="22"/>
              </w:rPr>
              <w:t>when such exposures cannot be avoided by:</w:t>
            </w:r>
          </w:p>
          <w:p w14:paraId="79609528" w14:textId="77777777" w:rsidR="00662F55" w:rsidRPr="00BB4E22" w:rsidRDefault="00662F55" w:rsidP="00235787">
            <w:pPr>
              <w:pStyle w:val="NormalWeb"/>
              <w:numPr>
                <w:ilvl w:val="0"/>
                <w:numId w:val="4"/>
              </w:numPr>
              <w:rPr>
                <w:rFonts w:ascii="Arial" w:hAnsi="Arial" w:cs="Arial"/>
                <w:sz w:val="22"/>
                <w:szCs w:val="22"/>
              </w:rPr>
            </w:pPr>
            <w:r w:rsidRPr="00BB4E22">
              <w:rPr>
                <w:rFonts w:ascii="Arial" w:hAnsi="Arial" w:cs="Arial"/>
                <w:sz w:val="22"/>
                <w:szCs w:val="22"/>
              </w:rPr>
              <w:t>ensuring a consistent, efficient and effective approach in the delivery of health protection services by NHS and related agencies;</w:t>
            </w:r>
          </w:p>
          <w:p w14:paraId="09471E17" w14:textId="77777777" w:rsidR="00662F55" w:rsidRPr="00BB4E22" w:rsidRDefault="00662F55" w:rsidP="00235787">
            <w:pPr>
              <w:pStyle w:val="NormalWeb"/>
              <w:numPr>
                <w:ilvl w:val="0"/>
                <w:numId w:val="4"/>
              </w:numPr>
              <w:rPr>
                <w:rFonts w:ascii="Arial" w:hAnsi="Arial" w:cs="Arial"/>
                <w:sz w:val="22"/>
                <w:szCs w:val="22"/>
              </w:rPr>
            </w:pPr>
            <w:r w:rsidRPr="00BB4E22">
              <w:rPr>
                <w:rFonts w:ascii="Arial" w:hAnsi="Arial" w:cs="Arial"/>
                <w:sz w:val="22"/>
                <w:szCs w:val="22"/>
              </w:rPr>
              <w:t xml:space="preserve">helping increase the </w:t>
            </w:r>
            <w:r w:rsidR="002D4AE2" w:rsidRPr="00BB4E22">
              <w:rPr>
                <w:rFonts w:ascii="Arial" w:hAnsi="Arial" w:cs="Arial"/>
                <w:sz w:val="22"/>
                <w:szCs w:val="22"/>
              </w:rPr>
              <w:t xml:space="preserve">population’s </w:t>
            </w:r>
            <w:r w:rsidRPr="00BB4E22">
              <w:rPr>
                <w:rFonts w:ascii="Arial" w:hAnsi="Arial" w:cs="Arial"/>
                <w:sz w:val="22"/>
                <w:szCs w:val="22"/>
              </w:rPr>
              <w:t>understanding of and attitudes to public health hazards and facilitating</w:t>
            </w:r>
            <w:r w:rsidR="002D4AE2" w:rsidRPr="00BB4E22">
              <w:rPr>
                <w:rFonts w:ascii="Arial" w:hAnsi="Arial" w:cs="Arial"/>
                <w:sz w:val="22"/>
                <w:szCs w:val="22"/>
              </w:rPr>
              <w:t xml:space="preserve"> the public’s</w:t>
            </w:r>
            <w:r w:rsidRPr="00BB4E22">
              <w:rPr>
                <w:rFonts w:ascii="Arial" w:hAnsi="Arial" w:cs="Arial"/>
                <w:sz w:val="22"/>
                <w:szCs w:val="22"/>
              </w:rPr>
              <w:t xml:space="preserve"> involvement in </w:t>
            </w:r>
            <w:r w:rsidR="00B85BD1" w:rsidRPr="00BB4E22">
              <w:rPr>
                <w:rFonts w:ascii="Arial" w:hAnsi="Arial" w:cs="Arial"/>
                <w:sz w:val="22"/>
                <w:szCs w:val="22"/>
              </w:rPr>
              <w:t>implementation of protective</w:t>
            </w:r>
            <w:r w:rsidRPr="00BB4E22">
              <w:rPr>
                <w:rFonts w:ascii="Arial" w:hAnsi="Arial" w:cs="Arial"/>
                <w:sz w:val="22"/>
                <w:szCs w:val="22"/>
              </w:rPr>
              <w:t xml:space="preserve"> measures</w:t>
            </w:r>
            <w:r w:rsidR="00B85BD1" w:rsidRPr="00BB4E22">
              <w:rPr>
                <w:rFonts w:ascii="Arial" w:hAnsi="Arial" w:cs="Arial"/>
                <w:sz w:val="22"/>
                <w:szCs w:val="22"/>
              </w:rPr>
              <w:t>, whenever</w:t>
            </w:r>
            <w:r w:rsidRPr="00BB4E22">
              <w:rPr>
                <w:rFonts w:ascii="Arial" w:hAnsi="Arial" w:cs="Arial"/>
                <w:sz w:val="22"/>
                <w:szCs w:val="22"/>
              </w:rPr>
              <w:t xml:space="preserve"> </w:t>
            </w:r>
            <w:r w:rsidR="00B85BD1" w:rsidRPr="00BB4E22">
              <w:rPr>
                <w:rFonts w:ascii="Arial" w:hAnsi="Arial" w:cs="Arial"/>
                <w:sz w:val="22"/>
                <w:szCs w:val="22"/>
              </w:rPr>
              <w:t>possible</w:t>
            </w:r>
            <w:r w:rsidRPr="00BB4E22">
              <w:rPr>
                <w:rFonts w:ascii="Arial" w:hAnsi="Arial" w:cs="Arial"/>
                <w:sz w:val="22"/>
                <w:szCs w:val="22"/>
              </w:rPr>
              <w:t>;</w:t>
            </w:r>
          </w:p>
          <w:p w14:paraId="085A03E4" w14:textId="77777777" w:rsidR="00662F55" w:rsidRPr="00BB4E22" w:rsidRDefault="00662F55" w:rsidP="00235787">
            <w:pPr>
              <w:pStyle w:val="NormalWeb"/>
              <w:numPr>
                <w:ilvl w:val="0"/>
                <w:numId w:val="4"/>
              </w:numPr>
              <w:rPr>
                <w:rFonts w:ascii="Arial" w:hAnsi="Arial" w:cs="Arial"/>
                <w:sz w:val="22"/>
                <w:szCs w:val="22"/>
              </w:rPr>
            </w:pPr>
            <w:r w:rsidRPr="00BB4E22">
              <w:rPr>
                <w:rFonts w:ascii="Arial" w:hAnsi="Arial" w:cs="Arial"/>
                <w:sz w:val="22"/>
                <w:szCs w:val="22"/>
              </w:rPr>
              <w:t xml:space="preserve">being the source in Scotland of expert advice and support to government, NHS, other organisations </w:t>
            </w:r>
            <w:r w:rsidR="0022334E" w:rsidRPr="00BB4E22">
              <w:rPr>
                <w:rFonts w:ascii="Arial" w:hAnsi="Arial" w:cs="Arial"/>
                <w:sz w:val="22"/>
                <w:szCs w:val="22"/>
              </w:rPr>
              <w:t xml:space="preserve">as well as to </w:t>
            </w:r>
            <w:r w:rsidRPr="00BB4E22">
              <w:rPr>
                <w:rFonts w:ascii="Arial" w:hAnsi="Arial" w:cs="Arial"/>
                <w:sz w:val="22"/>
                <w:szCs w:val="22"/>
              </w:rPr>
              <w:t>the public on health protection issues;</w:t>
            </w:r>
          </w:p>
          <w:p w14:paraId="005409C3" w14:textId="77777777" w:rsidR="00662F55" w:rsidRPr="00BB4E22" w:rsidRDefault="00662F55" w:rsidP="00235787">
            <w:pPr>
              <w:pStyle w:val="NormalWeb"/>
              <w:numPr>
                <w:ilvl w:val="0"/>
                <w:numId w:val="4"/>
              </w:numPr>
              <w:rPr>
                <w:rFonts w:ascii="Arial" w:hAnsi="Arial" w:cs="Arial"/>
                <w:sz w:val="22"/>
                <w:szCs w:val="22"/>
              </w:rPr>
            </w:pPr>
            <w:r w:rsidRPr="00BB4E22">
              <w:rPr>
                <w:rFonts w:ascii="Arial" w:hAnsi="Arial" w:cs="Arial"/>
                <w:sz w:val="22"/>
                <w:szCs w:val="22"/>
              </w:rPr>
              <w:t xml:space="preserve">helping </w:t>
            </w:r>
            <w:r w:rsidR="00B85BD1" w:rsidRPr="00BB4E22">
              <w:rPr>
                <w:rFonts w:ascii="Arial" w:hAnsi="Arial" w:cs="Arial"/>
                <w:sz w:val="22"/>
                <w:szCs w:val="22"/>
              </w:rPr>
              <w:t xml:space="preserve">to continuously </w:t>
            </w:r>
            <w:r w:rsidRPr="00BB4E22">
              <w:rPr>
                <w:rFonts w:ascii="Arial" w:hAnsi="Arial" w:cs="Arial"/>
                <w:sz w:val="22"/>
                <w:szCs w:val="22"/>
              </w:rPr>
              <w:t xml:space="preserve">develop a competent health protection workforce; </w:t>
            </w:r>
          </w:p>
          <w:p w14:paraId="33073FB4" w14:textId="6E76164B" w:rsidR="00662F55" w:rsidRPr="00BB4E22" w:rsidRDefault="00662F55" w:rsidP="00235787">
            <w:pPr>
              <w:pStyle w:val="NormalWeb"/>
              <w:numPr>
                <w:ilvl w:val="0"/>
                <w:numId w:val="4"/>
              </w:numPr>
              <w:rPr>
                <w:rFonts w:ascii="Arial" w:hAnsi="Arial" w:cs="Arial"/>
                <w:sz w:val="22"/>
                <w:szCs w:val="22"/>
              </w:rPr>
            </w:pPr>
            <w:r w:rsidRPr="00BB4E22">
              <w:rPr>
                <w:rFonts w:ascii="Arial" w:hAnsi="Arial" w:cs="Arial"/>
                <w:sz w:val="22"/>
                <w:szCs w:val="22"/>
              </w:rPr>
              <w:t>improving the knowledge base for health protection through research and development</w:t>
            </w:r>
            <w:r w:rsidR="00385C3A">
              <w:rPr>
                <w:rFonts w:ascii="Arial" w:hAnsi="Arial" w:cs="Arial"/>
                <w:sz w:val="22"/>
                <w:szCs w:val="22"/>
              </w:rPr>
              <w:t>;</w:t>
            </w:r>
          </w:p>
          <w:p w14:paraId="3823A945" w14:textId="434224E5" w:rsidR="002D4AE2" w:rsidRPr="00BB4E22" w:rsidRDefault="002D4AE2" w:rsidP="00235787">
            <w:pPr>
              <w:pStyle w:val="NormalWeb"/>
              <w:numPr>
                <w:ilvl w:val="0"/>
                <w:numId w:val="4"/>
              </w:numPr>
              <w:rPr>
                <w:rFonts w:ascii="Arial" w:hAnsi="Arial" w:cs="Arial"/>
                <w:sz w:val="22"/>
                <w:szCs w:val="22"/>
              </w:rPr>
            </w:pPr>
            <w:r w:rsidRPr="00BB4E22">
              <w:rPr>
                <w:rFonts w:ascii="Arial" w:hAnsi="Arial" w:cs="Arial"/>
                <w:sz w:val="22"/>
                <w:szCs w:val="22"/>
              </w:rPr>
              <w:t xml:space="preserve">working on a </w:t>
            </w:r>
            <w:r w:rsidR="006020AA" w:rsidRPr="00BB4E22">
              <w:rPr>
                <w:rFonts w:ascii="Arial" w:hAnsi="Arial" w:cs="Arial"/>
                <w:sz w:val="22"/>
                <w:szCs w:val="22"/>
              </w:rPr>
              <w:t>four</w:t>
            </w:r>
            <w:r w:rsidRPr="00BB4E22">
              <w:rPr>
                <w:rFonts w:ascii="Arial" w:hAnsi="Arial" w:cs="Arial"/>
                <w:sz w:val="22"/>
                <w:szCs w:val="22"/>
              </w:rPr>
              <w:t xml:space="preserve"> nations basis whenever feasible to do so</w:t>
            </w:r>
            <w:r w:rsidR="00385C3A">
              <w:rPr>
                <w:rFonts w:ascii="Arial" w:hAnsi="Arial" w:cs="Arial"/>
                <w:sz w:val="22"/>
                <w:szCs w:val="22"/>
              </w:rPr>
              <w:t>.</w:t>
            </w:r>
          </w:p>
          <w:p w14:paraId="4B218BDD" w14:textId="4A0F4C18" w:rsidR="00662F55" w:rsidRPr="00945CBF" w:rsidRDefault="0022334E" w:rsidP="00945CBF">
            <w:pPr>
              <w:pStyle w:val="NormalWeb"/>
              <w:rPr>
                <w:rFonts w:ascii="Arial" w:hAnsi="Arial" w:cs="Arial"/>
                <w:sz w:val="22"/>
                <w:szCs w:val="22"/>
              </w:rPr>
            </w:pPr>
            <w:r w:rsidRPr="00DB6B3C">
              <w:rPr>
                <w:rFonts w:ascii="Arial" w:hAnsi="Arial" w:cs="Arial"/>
                <w:b/>
                <w:bCs/>
                <w:color w:val="000000"/>
                <w:sz w:val="22"/>
                <w:szCs w:val="22"/>
              </w:rPr>
              <w:t>Environmental and Emergency Response</w:t>
            </w:r>
            <w:r w:rsidR="00662F55" w:rsidRPr="00945CBF">
              <w:rPr>
                <w:rFonts w:ascii="Arial" w:hAnsi="Arial" w:cs="Arial"/>
                <w:color w:val="000000"/>
                <w:sz w:val="22"/>
                <w:szCs w:val="22"/>
              </w:rPr>
              <w:t xml:space="preserve"> </w:t>
            </w:r>
            <w:r w:rsidRPr="00945CBF">
              <w:rPr>
                <w:rFonts w:ascii="Arial" w:hAnsi="Arial" w:cs="Arial"/>
                <w:color w:val="000000"/>
                <w:sz w:val="22"/>
                <w:szCs w:val="22"/>
              </w:rPr>
              <w:t xml:space="preserve">(EER) </w:t>
            </w:r>
            <w:r w:rsidR="00662F55" w:rsidRPr="00945CBF">
              <w:rPr>
                <w:rFonts w:ascii="Arial" w:hAnsi="Arial" w:cs="Arial"/>
                <w:color w:val="000000"/>
                <w:sz w:val="22"/>
                <w:szCs w:val="22"/>
              </w:rPr>
              <w:t xml:space="preserve">is a </w:t>
            </w:r>
            <w:r w:rsidR="00A270E6" w:rsidRPr="00945CBF">
              <w:rPr>
                <w:rFonts w:ascii="Arial" w:hAnsi="Arial" w:cs="Arial"/>
                <w:color w:val="000000"/>
                <w:sz w:val="22"/>
                <w:szCs w:val="22"/>
              </w:rPr>
              <w:t xml:space="preserve">division </w:t>
            </w:r>
            <w:r w:rsidR="00662F55" w:rsidRPr="00945CBF">
              <w:rPr>
                <w:rFonts w:ascii="Arial" w:hAnsi="Arial" w:cs="Arial"/>
                <w:color w:val="000000"/>
                <w:sz w:val="22"/>
                <w:szCs w:val="22"/>
              </w:rPr>
              <w:t xml:space="preserve">within </w:t>
            </w:r>
            <w:r w:rsidRPr="00945CBF">
              <w:rPr>
                <w:rFonts w:ascii="Arial" w:hAnsi="Arial" w:cs="Arial"/>
                <w:color w:val="000000"/>
                <w:sz w:val="22"/>
                <w:szCs w:val="22"/>
              </w:rPr>
              <w:t xml:space="preserve">CPH </w:t>
            </w:r>
            <w:r w:rsidR="00662F55" w:rsidRPr="00945CBF">
              <w:rPr>
                <w:rFonts w:ascii="Arial" w:hAnsi="Arial" w:cs="Arial"/>
                <w:color w:val="000000"/>
                <w:sz w:val="22"/>
                <w:szCs w:val="22"/>
              </w:rPr>
              <w:t xml:space="preserve">consisting of </w:t>
            </w:r>
            <w:r w:rsidR="00B85BD1" w:rsidRPr="00945CBF">
              <w:rPr>
                <w:rFonts w:ascii="Arial" w:hAnsi="Arial" w:cs="Arial"/>
                <w:color w:val="000000"/>
                <w:sz w:val="22"/>
                <w:szCs w:val="22"/>
              </w:rPr>
              <w:t>health protection specialist staff, epidemiologists, healthcare scientists and managerial and administrative staff</w:t>
            </w:r>
            <w:r w:rsidR="00662F55" w:rsidRPr="00945CBF">
              <w:rPr>
                <w:rFonts w:ascii="Arial" w:hAnsi="Arial" w:cs="Arial"/>
                <w:color w:val="000000"/>
                <w:sz w:val="22"/>
                <w:szCs w:val="22"/>
              </w:rPr>
              <w:t xml:space="preserve"> with an active interest in </w:t>
            </w:r>
            <w:r w:rsidRPr="00945CBF">
              <w:rPr>
                <w:rFonts w:ascii="Arial" w:hAnsi="Arial" w:cs="Arial"/>
                <w:color w:val="000000"/>
                <w:sz w:val="22"/>
                <w:szCs w:val="22"/>
              </w:rPr>
              <w:t xml:space="preserve">Environmental Public Health and </w:t>
            </w:r>
            <w:r w:rsidR="00662F55" w:rsidRPr="00945CBF">
              <w:rPr>
                <w:rFonts w:ascii="Arial" w:hAnsi="Arial" w:cs="Arial"/>
                <w:color w:val="000000"/>
                <w:sz w:val="22"/>
                <w:szCs w:val="22"/>
              </w:rPr>
              <w:t>Emergency Preparedness</w:t>
            </w:r>
            <w:r w:rsidR="00BF699D" w:rsidRPr="00945CBF">
              <w:rPr>
                <w:rFonts w:ascii="Arial" w:hAnsi="Arial" w:cs="Arial"/>
                <w:color w:val="000000"/>
                <w:sz w:val="22"/>
                <w:szCs w:val="22"/>
              </w:rPr>
              <w:t>,</w:t>
            </w:r>
            <w:r w:rsidR="00C64DD0" w:rsidRPr="00945CBF">
              <w:rPr>
                <w:rFonts w:ascii="Arial" w:hAnsi="Arial" w:cs="Arial"/>
                <w:color w:val="000000"/>
                <w:sz w:val="22"/>
                <w:szCs w:val="22"/>
              </w:rPr>
              <w:t xml:space="preserve"> Resilience</w:t>
            </w:r>
            <w:r w:rsidR="00BF699D" w:rsidRPr="00945CBF">
              <w:rPr>
                <w:rFonts w:ascii="Arial" w:hAnsi="Arial" w:cs="Arial"/>
                <w:color w:val="000000"/>
                <w:sz w:val="22"/>
                <w:szCs w:val="22"/>
              </w:rPr>
              <w:t xml:space="preserve"> and </w:t>
            </w:r>
            <w:r w:rsidR="00662F55" w:rsidRPr="00945CBF">
              <w:rPr>
                <w:rFonts w:ascii="Arial" w:hAnsi="Arial" w:cs="Arial"/>
                <w:color w:val="000000"/>
                <w:sz w:val="22"/>
                <w:szCs w:val="22"/>
              </w:rPr>
              <w:t>Response</w:t>
            </w:r>
            <w:r w:rsidR="00BF699D" w:rsidRPr="00945CBF">
              <w:rPr>
                <w:rFonts w:ascii="Arial" w:hAnsi="Arial" w:cs="Arial"/>
                <w:color w:val="000000"/>
                <w:sz w:val="22"/>
                <w:szCs w:val="22"/>
              </w:rPr>
              <w:t xml:space="preserve"> (EPRR)</w:t>
            </w:r>
            <w:r w:rsidR="00662F55" w:rsidRPr="00945CBF">
              <w:rPr>
                <w:rFonts w:ascii="Arial" w:hAnsi="Arial" w:cs="Arial"/>
                <w:color w:val="000000"/>
                <w:sz w:val="22"/>
                <w:szCs w:val="22"/>
              </w:rPr>
              <w:t xml:space="preserve">. The group co-ordinates all relevant initiatives relating to </w:t>
            </w:r>
            <w:r w:rsidR="00B85BD1" w:rsidRPr="00945CBF">
              <w:rPr>
                <w:rFonts w:ascii="Arial" w:hAnsi="Arial" w:cs="Arial"/>
                <w:color w:val="000000"/>
                <w:sz w:val="22"/>
                <w:szCs w:val="22"/>
              </w:rPr>
              <w:t>these areas of work</w:t>
            </w:r>
            <w:r w:rsidR="00662F55" w:rsidRPr="00945CBF">
              <w:rPr>
                <w:rFonts w:ascii="Arial" w:hAnsi="Arial" w:cs="Arial"/>
                <w:color w:val="000000"/>
                <w:sz w:val="22"/>
                <w:szCs w:val="22"/>
              </w:rPr>
              <w:t xml:space="preserve">, including the preparation of plans, </w:t>
            </w:r>
            <w:r w:rsidR="00B85BD1" w:rsidRPr="00945CBF">
              <w:rPr>
                <w:rFonts w:ascii="Arial" w:hAnsi="Arial" w:cs="Arial"/>
                <w:color w:val="000000"/>
                <w:sz w:val="22"/>
                <w:szCs w:val="22"/>
              </w:rPr>
              <w:t>guidance and co-ordination of effort</w:t>
            </w:r>
            <w:r w:rsidR="00E72E09" w:rsidRPr="00945CBF">
              <w:rPr>
                <w:rFonts w:ascii="Arial" w:hAnsi="Arial" w:cs="Arial"/>
                <w:color w:val="000000"/>
                <w:sz w:val="22"/>
                <w:szCs w:val="22"/>
              </w:rPr>
              <w:t xml:space="preserve"> for such responses using </w:t>
            </w:r>
            <w:r w:rsidR="00662F55" w:rsidRPr="00945CBF">
              <w:rPr>
                <w:rFonts w:ascii="Arial" w:hAnsi="Arial" w:cs="Arial"/>
                <w:color w:val="000000"/>
                <w:sz w:val="22"/>
                <w:szCs w:val="22"/>
              </w:rPr>
              <w:t>the H</w:t>
            </w:r>
            <w:r w:rsidR="006020AA" w:rsidRPr="00945CBF">
              <w:rPr>
                <w:rFonts w:ascii="Arial" w:hAnsi="Arial" w:cs="Arial"/>
                <w:color w:val="000000"/>
                <w:sz w:val="22"/>
                <w:szCs w:val="22"/>
              </w:rPr>
              <w:t xml:space="preserve">ealth </w:t>
            </w:r>
            <w:r w:rsidR="00662F55" w:rsidRPr="00945CBF">
              <w:rPr>
                <w:rFonts w:ascii="Arial" w:hAnsi="Arial" w:cs="Arial"/>
                <w:color w:val="000000"/>
                <w:sz w:val="22"/>
                <w:szCs w:val="22"/>
              </w:rPr>
              <w:t>P</w:t>
            </w:r>
            <w:r w:rsidR="006020AA" w:rsidRPr="00945CBF">
              <w:rPr>
                <w:rFonts w:ascii="Arial" w:hAnsi="Arial" w:cs="Arial"/>
                <w:color w:val="000000"/>
                <w:sz w:val="22"/>
                <w:szCs w:val="22"/>
              </w:rPr>
              <w:t>rotection</w:t>
            </w:r>
            <w:r w:rsidR="00662F55" w:rsidRPr="00945CBF">
              <w:rPr>
                <w:rFonts w:ascii="Arial" w:hAnsi="Arial" w:cs="Arial"/>
                <w:color w:val="000000"/>
                <w:sz w:val="22"/>
                <w:szCs w:val="22"/>
              </w:rPr>
              <w:t xml:space="preserve"> Incident and Emergency Response Plan (IERP). The </w:t>
            </w:r>
            <w:r w:rsidR="00A270E6" w:rsidRPr="00945CBF">
              <w:rPr>
                <w:rFonts w:ascii="Arial" w:hAnsi="Arial" w:cs="Arial"/>
                <w:color w:val="000000"/>
                <w:sz w:val="22"/>
                <w:szCs w:val="22"/>
              </w:rPr>
              <w:t xml:space="preserve">Divisional grouping </w:t>
            </w:r>
            <w:r w:rsidR="00662F55" w:rsidRPr="00945CBF">
              <w:rPr>
                <w:rFonts w:ascii="Arial" w:hAnsi="Arial" w:cs="Arial"/>
                <w:color w:val="000000"/>
                <w:sz w:val="22"/>
                <w:szCs w:val="22"/>
              </w:rPr>
              <w:t xml:space="preserve">is </w:t>
            </w:r>
            <w:r w:rsidR="006020AA" w:rsidRPr="00945CBF">
              <w:rPr>
                <w:rFonts w:ascii="Arial" w:hAnsi="Arial" w:cs="Arial"/>
                <w:color w:val="000000"/>
                <w:sz w:val="22"/>
                <w:szCs w:val="22"/>
              </w:rPr>
              <w:t xml:space="preserve">led </w:t>
            </w:r>
            <w:r w:rsidR="00662F55" w:rsidRPr="00945CBF">
              <w:rPr>
                <w:rFonts w:ascii="Arial" w:hAnsi="Arial" w:cs="Arial"/>
                <w:color w:val="000000"/>
                <w:sz w:val="22"/>
                <w:szCs w:val="22"/>
              </w:rPr>
              <w:t xml:space="preserve">by a Consultant </w:t>
            </w:r>
            <w:r w:rsidR="00BF699D" w:rsidRPr="00945CBF">
              <w:rPr>
                <w:rFonts w:ascii="Arial" w:hAnsi="Arial" w:cs="Arial"/>
                <w:color w:val="000000"/>
                <w:sz w:val="22"/>
                <w:szCs w:val="22"/>
              </w:rPr>
              <w:t xml:space="preserve">in </w:t>
            </w:r>
            <w:r w:rsidR="00CA3055" w:rsidRPr="00945CBF">
              <w:rPr>
                <w:rFonts w:ascii="Arial" w:hAnsi="Arial" w:cs="Arial"/>
                <w:color w:val="000000"/>
                <w:sz w:val="22"/>
                <w:szCs w:val="22"/>
              </w:rPr>
              <w:t xml:space="preserve">Health Protection </w:t>
            </w:r>
            <w:r w:rsidR="00662F55" w:rsidRPr="00945CBF">
              <w:rPr>
                <w:rFonts w:ascii="Arial" w:hAnsi="Arial" w:cs="Arial"/>
                <w:color w:val="000000"/>
                <w:sz w:val="22"/>
                <w:szCs w:val="22"/>
              </w:rPr>
              <w:t xml:space="preserve">who has overall responsibility for progressing the work of the group and overseeing the </w:t>
            </w:r>
            <w:r w:rsidR="00C64DD0" w:rsidRPr="00945CBF">
              <w:rPr>
                <w:rFonts w:ascii="Arial" w:hAnsi="Arial" w:cs="Arial"/>
                <w:color w:val="000000"/>
                <w:sz w:val="22"/>
                <w:szCs w:val="22"/>
              </w:rPr>
              <w:t>EER</w:t>
            </w:r>
            <w:r w:rsidR="00662F55" w:rsidRPr="00945CBF">
              <w:rPr>
                <w:rFonts w:ascii="Arial" w:hAnsi="Arial" w:cs="Arial"/>
                <w:color w:val="000000"/>
                <w:sz w:val="22"/>
                <w:szCs w:val="22"/>
              </w:rPr>
              <w:t>.</w:t>
            </w:r>
          </w:p>
          <w:p w14:paraId="461C1AAE" w14:textId="79A6A4AD" w:rsidR="00662F55" w:rsidRPr="00945CBF" w:rsidRDefault="00662F55" w:rsidP="00945CBF">
            <w:pPr>
              <w:pStyle w:val="NormalWeb"/>
              <w:rPr>
                <w:rFonts w:ascii="Arial" w:hAnsi="Arial" w:cs="Arial"/>
                <w:color w:val="000000"/>
                <w:sz w:val="22"/>
                <w:szCs w:val="22"/>
              </w:rPr>
            </w:pPr>
            <w:r w:rsidRPr="00945CBF">
              <w:rPr>
                <w:rFonts w:ascii="Arial" w:hAnsi="Arial" w:cs="Arial"/>
                <w:color w:val="000000"/>
                <w:sz w:val="22"/>
                <w:szCs w:val="22"/>
              </w:rPr>
              <w:t xml:space="preserve">The other </w:t>
            </w:r>
            <w:r w:rsidR="00E34423">
              <w:rPr>
                <w:rFonts w:ascii="Arial" w:hAnsi="Arial" w:cs="Arial"/>
                <w:color w:val="000000"/>
                <w:sz w:val="22"/>
                <w:szCs w:val="22"/>
              </w:rPr>
              <w:t xml:space="preserve">PHS </w:t>
            </w:r>
            <w:r w:rsidRPr="00945CBF">
              <w:rPr>
                <w:rFonts w:ascii="Arial" w:hAnsi="Arial" w:cs="Arial"/>
                <w:color w:val="000000"/>
                <w:sz w:val="22"/>
                <w:szCs w:val="22"/>
              </w:rPr>
              <w:t xml:space="preserve">directorates are: </w:t>
            </w:r>
          </w:p>
          <w:p w14:paraId="72DF4DA8" w14:textId="77777777" w:rsidR="00E15297" w:rsidRPr="00945CBF" w:rsidRDefault="00E15297" w:rsidP="00945CBF">
            <w:pPr>
              <w:pStyle w:val="NormalWeb"/>
              <w:rPr>
                <w:rFonts w:ascii="Arial" w:hAnsi="Arial" w:cs="Arial"/>
                <w:color w:val="000000"/>
                <w:sz w:val="22"/>
                <w:szCs w:val="22"/>
              </w:rPr>
            </w:pPr>
            <w:r w:rsidRPr="00945CBF">
              <w:rPr>
                <w:rFonts w:ascii="Arial" w:hAnsi="Arial" w:cs="Arial"/>
                <w:color w:val="000000"/>
                <w:sz w:val="22"/>
                <w:szCs w:val="22"/>
              </w:rPr>
              <w:t>Strategy, Governance and Performance (SGP) Directorate is to provide critical internal and external functions for Public Health Scotland with responsibility for strategic planning, performance, marketing, communications and resources (people, finance and infrastructure) and drives the organisation to deliver, with impact, an ambitious transformation.</w:t>
            </w:r>
          </w:p>
          <w:p w14:paraId="20929735" w14:textId="5B8E4386" w:rsidR="00E15297" w:rsidRPr="00945CBF" w:rsidRDefault="00E15297" w:rsidP="00945CBF">
            <w:pPr>
              <w:pStyle w:val="NormalWeb"/>
              <w:rPr>
                <w:rFonts w:ascii="Arial" w:hAnsi="Arial" w:cs="Arial"/>
                <w:sz w:val="22"/>
                <w:szCs w:val="22"/>
              </w:rPr>
            </w:pPr>
            <w:r w:rsidRPr="00945CBF">
              <w:rPr>
                <w:rFonts w:ascii="Arial" w:hAnsi="Arial" w:cs="Arial"/>
                <w:sz w:val="22"/>
                <w:szCs w:val="22"/>
              </w:rPr>
              <w:t>Data &amp; Digital Innovation (DDI) Directorate is to harness the power of innovation and data science to transform, expand and release the potential of our data and information assets in order to lead a data driven approach to improving public health outcomes nationally and locally</w:t>
            </w:r>
            <w:r w:rsidR="00385C3A">
              <w:rPr>
                <w:rFonts w:ascii="Arial" w:hAnsi="Arial" w:cs="Arial"/>
                <w:sz w:val="22"/>
                <w:szCs w:val="22"/>
              </w:rPr>
              <w:t>.</w:t>
            </w:r>
          </w:p>
          <w:p w14:paraId="79B0624A" w14:textId="7E5C06AC" w:rsidR="00FE2CDA" w:rsidRPr="00945CBF" w:rsidRDefault="00E15297" w:rsidP="00331F0D">
            <w:pPr>
              <w:pStyle w:val="NormalWeb"/>
              <w:rPr>
                <w:rFonts w:ascii="Arial" w:hAnsi="Arial" w:cs="Arial"/>
                <w:color w:val="333333"/>
                <w:sz w:val="22"/>
                <w:szCs w:val="22"/>
              </w:rPr>
            </w:pPr>
            <w:r w:rsidRPr="00945CBF">
              <w:rPr>
                <w:rFonts w:ascii="Arial" w:hAnsi="Arial" w:cs="Arial"/>
                <w:sz w:val="22"/>
                <w:szCs w:val="22"/>
              </w:rPr>
              <w:t>Place &amp; Wellbeing (P&amp;W) Directorate is to provide world class evidence, data and public health expertise to drive improvements in the health of the Scottish population. This includes areas such as the economy and poverty, mental wellbeing, and healthy and sustainable places</w:t>
            </w:r>
            <w:r w:rsidR="00A270E6" w:rsidRPr="00945CBF">
              <w:rPr>
                <w:rFonts w:ascii="Arial" w:hAnsi="Arial" w:cs="Arial"/>
                <w:sz w:val="22"/>
                <w:szCs w:val="22"/>
              </w:rPr>
              <w:t>.</w:t>
            </w:r>
          </w:p>
        </w:tc>
      </w:tr>
      <w:tr w:rsidR="00557A82" w:rsidRPr="00D52B1A" w14:paraId="5610DCAE" w14:textId="77777777" w:rsidTr="00331F0D">
        <w:trPr>
          <w:trHeight w:val="68"/>
        </w:trPr>
        <w:tc>
          <w:tcPr>
            <w:tcW w:w="10456" w:type="dxa"/>
          </w:tcPr>
          <w:p w14:paraId="66E0B872" w14:textId="77777777" w:rsidR="00B127AA" w:rsidRPr="00D52B1A" w:rsidRDefault="00B127AA" w:rsidP="00D52B1A">
            <w:pPr>
              <w:spacing w:line="360" w:lineRule="auto"/>
              <w:rPr>
                <w:rFonts w:ascii="Arial" w:hAnsi="Arial" w:cs="Arial"/>
                <w:color w:val="000000"/>
                <w:sz w:val="22"/>
                <w:szCs w:val="22"/>
              </w:rPr>
            </w:pPr>
          </w:p>
        </w:tc>
      </w:tr>
    </w:tbl>
    <w:p w14:paraId="5FEEF54C" w14:textId="77777777" w:rsidR="00557A82" w:rsidRPr="00D52B1A" w:rsidRDefault="00557A82" w:rsidP="00D52B1A">
      <w:pPr>
        <w:spacing w:line="360" w:lineRule="auto"/>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D52B1A" w:rsidRPr="00331F0D" w14:paraId="450979CF" w14:textId="77777777" w:rsidTr="002E2492">
        <w:tc>
          <w:tcPr>
            <w:tcW w:w="10456" w:type="dxa"/>
          </w:tcPr>
          <w:p w14:paraId="6D4548A3" w14:textId="77777777" w:rsidR="000B16F4" w:rsidRPr="00E45E77" w:rsidRDefault="00B127AA" w:rsidP="00331F0D">
            <w:pPr>
              <w:pStyle w:val="NormalWeb"/>
              <w:rPr>
                <w:rFonts w:ascii="Arial" w:hAnsi="Arial" w:cs="Arial"/>
                <w:b/>
                <w:bCs/>
                <w:sz w:val="22"/>
                <w:szCs w:val="22"/>
              </w:rPr>
            </w:pPr>
            <w:r w:rsidRPr="00E45E77">
              <w:rPr>
                <w:rFonts w:ascii="Arial" w:hAnsi="Arial" w:cs="Arial"/>
                <w:b/>
                <w:bCs/>
                <w:sz w:val="22"/>
                <w:szCs w:val="22"/>
              </w:rPr>
              <w:t>6.</w:t>
            </w:r>
            <w:r w:rsidR="005B1054" w:rsidRPr="00E45E77">
              <w:rPr>
                <w:rFonts w:ascii="Arial" w:hAnsi="Arial" w:cs="Arial"/>
                <w:b/>
                <w:bCs/>
                <w:sz w:val="22"/>
                <w:szCs w:val="22"/>
              </w:rPr>
              <w:t xml:space="preserve">    </w:t>
            </w:r>
            <w:r w:rsidR="00557A82" w:rsidRPr="00E45E77">
              <w:rPr>
                <w:rFonts w:ascii="Arial" w:hAnsi="Arial" w:cs="Arial"/>
                <w:b/>
                <w:bCs/>
                <w:sz w:val="22"/>
                <w:szCs w:val="22"/>
              </w:rPr>
              <w:t>KEY RESULT AREAS</w:t>
            </w:r>
          </w:p>
          <w:p w14:paraId="1B74F8A8" w14:textId="62EEBFB0" w:rsidR="009510EA" w:rsidRPr="00331F0D" w:rsidRDefault="006E5176" w:rsidP="00235787">
            <w:pPr>
              <w:pStyle w:val="NormalWeb"/>
              <w:numPr>
                <w:ilvl w:val="0"/>
                <w:numId w:val="5"/>
              </w:numPr>
              <w:rPr>
                <w:rFonts w:ascii="Arial" w:hAnsi="Arial" w:cs="Arial"/>
                <w:sz w:val="22"/>
                <w:szCs w:val="22"/>
              </w:rPr>
            </w:pPr>
            <w:r w:rsidRPr="00331F0D">
              <w:rPr>
                <w:rFonts w:ascii="Arial" w:hAnsi="Arial" w:cs="Arial"/>
                <w:sz w:val="22"/>
                <w:szCs w:val="22"/>
              </w:rPr>
              <w:t xml:space="preserve">To develop, manage and provide high quality specialist Emergency Preparedness, Resilience and Response </w:t>
            </w:r>
            <w:r w:rsidR="00585D89" w:rsidRPr="00331F0D">
              <w:rPr>
                <w:rFonts w:ascii="Arial" w:hAnsi="Arial" w:cs="Arial"/>
                <w:sz w:val="22"/>
                <w:szCs w:val="22"/>
              </w:rPr>
              <w:t xml:space="preserve">(EPRR) </w:t>
            </w:r>
            <w:r w:rsidRPr="00331F0D">
              <w:rPr>
                <w:rFonts w:ascii="Arial" w:hAnsi="Arial" w:cs="Arial"/>
                <w:sz w:val="22"/>
                <w:szCs w:val="22"/>
              </w:rPr>
              <w:t xml:space="preserve">expertise </w:t>
            </w:r>
            <w:r w:rsidR="00585D89" w:rsidRPr="00331F0D">
              <w:rPr>
                <w:rFonts w:ascii="Arial" w:hAnsi="Arial" w:cs="Arial"/>
                <w:sz w:val="22"/>
                <w:szCs w:val="22"/>
              </w:rPr>
              <w:t>across PHS</w:t>
            </w:r>
            <w:r w:rsidRPr="00331F0D">
              <w:rPr>
                <w:rFonts w:ascii="Arial" w:hAnsi="Arial" w:cs="Arial"/>
                <w:sz w:val="22"/>
                <w:szCs w:val="22"/>
              </w:rPr>
              <w:t xml:space="preserve"> and</w:t>
            </w:r>
            <w:r w:rsidR="00585D89" w:rsidRPr="00331F0D">
              <w:rPr>
                <w:rFonts w:ascii="Arial" w:hAnsi="Arial" w:cs="Arial"/>
                <w:sz w:val="22"/>
                <w:szCs w:val="22"/>
              </w:rPr>
              <w:t xml:space="preserve"> with</w:t>
            </w:r>
            <w:r w:rsidRPr="00331F0D">
              <w:rPr>
                <w:rFonts w:ascii="Arial" w:hAnsi="Arial" w:cs="Arial"/>
                <w:sz w:val="22"/>
                <w:szCs w:val="22"/>
              </w:rPr>
              <w:t xml:space="preserve"> partners</w:t>
            </w:r>
            <w:r w:rsidR="00A620C0">
              <w:rPr>
                <w:rFonts w:ascii="Arial" w:hAnsi="Arial" w:cs="Arial"/>
                <w:sz w:val="22"/>
                <w:szCs w:val="22"/>
              </w:rPr>
              <w:t>, for example Environment Health Officers</w:t>
            </w:r>
            <w:r w:rsidR="00BA1D09" w:rsidRPr="00331F0D">
              <w:rPr>
                <w:rFonts w:ascii="Arial" w:hAnsi="Arial" w:cs="Arial"/>
                <w:sz w:val="22"/>
                <w:szCs w:val="22"/>
              </w:rPr>
              <w:t>.</w:t>
            </w:r>
          </w:p>
          <w:p w14:paraId="08272C47" w14:textId="77777777" w:rsidR="009510EA" w:rsidRPr="00331F0D" w:rsidRDefault="009510EA" w:rsidP="00235787">
            <w:pPr>
              <w:pStyle w:val="NormalWeb"/>
              <w:numPr>
                <w:ilvl w:val="0"/>
                <w:numId w:val="5"/>
              </w:numPr>
              <w:rPr>
                <w:rFonts w:ascii="Arial" w:hAnsi="Arial" w:cs="Arial"/>
                <w:sz w:val="22"/>
                <w:szCs w:val="22"/>
              </w:rPr>
            </w:pPr>
            <w:r w:rsidRPr="00331F0D">
              <w:rPr>
                <w:rFonts w:ascii="Arial" w:hAnsi="Arial" w:cs="Arial"/>
                <w:sz w:val="22"/>
                <w:szCs w:val="22"/>
              </w:rPr>
              <w:lastRenderedPageBreak/>
              <w:t xml:space="preserve">Work closely with other members of the EPRR Team to deliver PHS EPRR strategy within the available budget and resources, ensuring that the implementation of lessons is consistent with these. </w:t>
            </w:r>
          </w:p>
          <w:p w14:paraId="39F0BD7B" w14:textId="018FE3EA" w:rsidR="00BC3A7F" w:rsidRPr="00331F0D" w:rsidRDefault="00BA1D09" w:rsidP="00235787">
            <w:pPr>
              <w:pStyle w:val="NormalWeb"/>
              <w:numPr>
                <w:ilvl w:val="0"/>
                <w:numId w:val="5"/>
              </w:numPr>
              <w:rPr>
                <w:rFonts w:ascii="Arial" w:hAnsi="Arial" w:cs="Arial"/>
                <w:sz w:val="22"/>
                <w:szCs w:val="22"/>
              </w:rPr>
            </w:pPr>
            <w:r w:rsidRPr="00331F0D">
              <w:rPr>
                <w:rFonts w:ascii="Arial" w:hAnsi="Arial" w:cs="Arial"/>
                <w:sz w:val="22"/>
                <w:szCs w:val="22"/>
              </w:rPr>
              <w:t xml:space="preserve">To manage the development and maintenance of PHS </w:t>
            </w:r>
            <w:r w:rsidR="00B16A7E" w:rsidRPr="00331F0D">
              <w:rPr>
                <w:rFonts w:ascii="Arial" w:hAnsi="Arial" w:cs="Arial"/>
                <w:sz w:val="22"/>
                <w:szCs w:val="22"/>
              </w:rPr>
              <w:t xml:space="preserve">Incident and Emergency Response </w:t>
            </w:r>
            <w:r w:rsidRPr="00331F0D">
              <w:rPr>
                <w:rFonts w:ascii="Arial" w:hAnsi="Arial" w:cs="Arial"/>
                <w:sz w:val="22"/>
                <w:szCs w:val="22"/>
              </w:rPr>
              <w:t xml:space="preserve">plans and ensure that there is a consistent and co-ordinated system of response. </w:t>
            </w:r>
          </w:p>
          <w:p w14:paraId="2B459798" w14:textId="635599DC" w:rsidR="00BC3A7F" w:rsidRPr="00331F0D" w:rsidRDefault="00BC3A7F" w:rsidP="00235787">
            <w:pPr>
              <w:pStyle w:val="NormalWeb"/>
              <w:numPr>
                <w:ilvl w:val="0"/>
                <w:numId w:val="5"/>
              </w:numPr>
              <w:rPr>
                <w:rFonts w:ascii="Arial" w:hAnsi="Arial" w:cs="Arial"/>
                <w:sz w:val="22"/>
                <w:szCs w:val="22"/>
              </w:rPr>
            </w:pPr>
            <w:r w:rsidRPr="00331F0D">
              <w:rPr>
                <w:rFonts w:ascii="Arial" w:hAnsi="Arial" w:cs="Arial"/>
                <w:sz w:val="22"/>
                <w:szCs w:val="22"/>
              </w:rPr>
              <w:t xml:space="preserve">Actively contribute to </w:t>
            </w:r>
            <w:r w:rsidR="00582FE2">
              <w:rPr>
                <w:rFonts w:ascii="Arial" w:hAnsi="Arial" w:cs="Arial"/>
                <w:sz w:val="22"/>
                <w:szCs w:val="22"/>
              </w:rPr>
              <w:t>the development and su</w:t>
            </w:r>
            <w:r w:rsidR="00065493">
              <w:rPr>
                <w:rFonts w:ascii="Arial" w:hAnsi="Arial" w:cs="Arial"/>
                <w:sz w:val="22"/>
                <w:szCs w:val="22"/>
              </w:rPr>
              <w:t xml:space="preserve">stainment </w:t>
            </w:r>
            <w:r w:rsidRPr="00331F0D">
              <w:rPr>
                <w:rFonts w:ascii="Arial" w:hAnsi="Arial" w:cs="Arial"/>
                <w:sz w:val="22"/>
                <w:szCs w:val="22"/>
              </w:rPr>
              <w:t>of EPRR policies and strategies, contingency guidance and plans, through liaison with Category 1 and Category 2 responders and other stakeholders.</w:t>
            </w:r>
          </w:p>
          <w:p w14:paraId="28F158D6" w14:textId="77777777" w:rsidR="004D6B86" w:rsidRPr="00331F0D" w:rsidRDefault="00BC3A7F" w:rsidP="00235787">
            <w:pPr>
              <w:pStyle w:val="NormalWeb"/>
              <w:numPr>
                <w:ilvl w:val="0"/>
                <w:numId w:val="5"/>
              </w:numPr>
              <w:rPr>
                <w:rFonts w:ascii="Arial" w:hAnsi="Arial" w:cs="Arial"/>
                <w:sz w:val="22"/>
                <w:szCs w:val="22"/>
              </w:rPr>
            </w:pPr>
            <w:r w:rsidRPr="00331F0D">
              <w:rPr>
                <w:rFonts w:ascii="Arial" w:hAnsi="Arial" w:cs="Arial"/>
                <w:sz w:val="22"/>
                <w:szCs w:val="22"/>
              </w:rPr>
              <w:t xml:space="preserve">To ensure and manage robust response facilities and resilient communications for the </w:t>
            </w:r>
            <w:r w:rsidR="003651D2" w:rsidRPr="00331F0D">
              <w:rPr>
                <w:rFonts w:ascii="Arial" w:hAnsi="Arial" w:cs="Arial"/>
                <w:sz w:val="22"/>
                <w:szCs w:val="22"/>
              </w:rPr>
              <w:t>PHS</w:t>
            </w:r>
            <w:r w:rsidRPr="00331F0D">
              <w:rPr>
                <w:rFonts w:ascii="Arial" w:hAnsi="Arial" w:cs="Arial"/>
                <w:sz w:val="22"/>
                <w:szCs w:val="22"/>
              </w:rPr>
              <w:t xml:space="preserve">’s response to incidents and emergencies. </w:t>
            </w:r>
          </w:p>
          <w:p w14:paraId="664A29FE" w14:textId="77777777" w:rsidR="00A36B44" w:rsidRPr="00331F0D" w:rsidRDefault="00BC3A7F" w:rsidP="00235787">
            <w:pPr>
              <w:pStyle w:val="NormalWeb"/>
              <w:numPr>
                <w:ilvl w:val="0"/>
                <w:numId w:val="5"/>
              </w:numPr>
              <w:rPr>
                <w:rFonts w:ascii="Arial" w:hAnsi="Arial" w:cs="Arial"/>
                <w:sz w:val="22"/>
                <w:szCs w:val="22"/>
              </w:rPr>
            </w:pPr>
            <w:r w:rsidRPr="00331F0D">
              <w:rPr>
                <w:rFonts w:ascii="Arial" w:hAnsi="Arial" w:cs="Arial"/>
                <w:sz w:val="22"/>
                <w:szCs w:val="22"/>
              </w:rPr>
              <w:t>To lead, co-ordinate and design as necessary the training</w:t>
            </w:r>
            <w:r w:rsidR="00A36B44" w:rsidRPr="00331F0D">
              <w:rPr>
                <w:rFonts w:ascii="Arial" w:hAnsi="Arial" w:cs="Arial"/>
                <w:sz w:val="22"/>
                <w:szCs w:val="22"/>
              </w:rPr>
              <w:t xml:space="preserve"> and exercising</w:t>
            </w:r>
            <w:r w:rsidRPr="00331F0D">
              <w:rPr>
                <w:rFonts w:ascii="Arial" w:hAnsi="Arial" w:cs="Arial"/>
                <w:sz w:val="22"/>
                <w:szCs w:val="22"/>
              </w:rPr>
              <w:t xml:space="preserve"> of </w:t>
            </w:r>
            <w:r w:rsidR="004D6B86" w:rsidRPr="00331F0D">
              <w:rPr>
                <w:rFonts w:ascii="Arial" w:hAnsi="Arial" w:cs="Arial"/>
                <w:sz w:val="22"/>
                <w:szCs w:val="22"/>
              </w:rPr>
              <w:t>PHS</w:t>
            </w:r>
            <w:r w:rsidRPr="00331F0D">
              <w:rPr>
                <w:rFonts w:ascii="Arial" w:hAnsi="Arial" w:cs="Arial"/>
                <w:sz w:val="22"/>
                <w:szCs w:val="22"/>
              </w:rPr>
              <w:t xml:space="preserve"> staff in E</w:t>
            </w:r>
            <w:r w:rsidR="004D6B86" w:rsidRPr="00331F0D">
              <w:rPr>
                <w:rFonts w:ascii="Arial" w:hAnsi="Arial" w:cs="Arial"/>
                <w:sz w:val="22"/>
                <w:szCs w:val="22"/>
              </w:rPr>
              <w:t>PRR</w:t>
            </w:r>
            <w:r w:rsidRPr="00331F0D">
              <w:rPr>
                <w:rFonts w:ascii="Arial" w:hAnsi="Arial" w:cs="Arial"/>
                <w:sz w:val="22"/>
                <w:szCs w:val="22"/>
              </w:rPr>
              <w:t xml:space="preserve"> and to ensure that plans and response systems are trained, tested and exercised by contributing to the design and delivery of such training and exercises. </w:t>
            </w:r>
          </w:p>
          <w:p w14:paraId="180514E2" w14:textId="45C9AD39" w:rsidR="0054580E" w:rsidRPr="00331F0D" w:rsidRDefault="00BC3A7F" w:rsidP="00235787">
            <w:pPr>
              <w:pStyle w:val="NormalWeb"/>
              <w:numPr>
                <w:ilvl w:val="0"/>
                <w:numId w:val="5"/>
              </w:numPr>
              <w:rPr>
                <w:rFonts w:ascii="Arial" w:hAnsi="Arial" w:cs="Arial"/>
                <w:sz w:val="22"/>
                <w:szCs w:val="22"/>
              </w:rPr>
            </w:pPr>
            <w:r w:rsidRPr="00331F0D">
              <w:rPr>
                <w:rFonts w:ascii="Arial" w:hAnsi="Arial" w:cs="Arial"/>
                <w:sz w:val="22"/>
                <w:szCs w:val="22"/>
              </w:rPr>
              <w:t xml:space="preserve">To manage the Lessons Identified process </w:t>
            </w:r>
            <w:r w:rsidR="00A36B44" w:rsidRPr="00331F0D">
              <w:rPr>
                <w:rFonts w:ascii="Arial" w:hAnsi="Arial" w:cs="Arial"/>
                <w:sz w:val="22"/>
                <w:szCs w:val="22"/>
              </w:rPr>
              <w:t xml:space="preserve">and to </w:t>
            </w:r>
            <w:r w:rsidRPr="00331F0D">
              <w:rPr>
                <w:rFonts w:ascii="Arial" w:hAnsi="Arial" w:cs="Arial"/>
                <w:sz w:val="22"/>
                <w:szCs w:val="22"/>
              </w:rPr>
              <w:t>co-ordinate the design and development of debriefs and to disseminate lessons identified and recommendations for future best practice to ensure these are embedded</w:t>
            </w:r>
            <w:r w:rsidR="00B7593A">
              <w:rPr>
                <w:rFonts w:ascii="Arial" w:hAnsi="Arial" w:cs="Arial"/>
                <w:sz w:val="22"/>
                <w:szCs w:val="22"/>
              </w:rPr>
              <w:t>.</w:t>
            </w:r>
            <w:r w:rsidRPr="00331F0D">
              <w:rPr>
                <w:rFonts w:ascii="Arial" w:hAnsi="Arial" w:cs="Arial"/>
                <w:sz w:val="22"/>
                <w:szCs w:val="22"/>
              </w:rPr>
              <w:t xml:space="preserve"> </w:t>
            </w:r>
          </w:p>
          <w:p w14:paraId="36722661" w14:textId="77777777" w:rsidR="0054580E" w:rsidRPr="00331F0D" w:rsidRDefault="00BC3A7F" w:rsidP="00235787">
            <w:pPr>
              <w:pStyle w:val="NormalWeb"/>
              <w:numPr>
                <w:ilvl w:val="0"/>
                <w:numId w:val="5"/>
              </w:numPr>
              <w:rPr>
                <w:rFonts w:ascii="Arial" w:hAnsi="Arial" w:cs="Arial"/>
                <w:sz w:val="22"/>
                <w:szCs w:val="22"/>
              </w:rPr>
            </w:pPr>
            <w:r w:rsidRPr="00331F0D">
              <w:rPr>
                <w:rFonts w:ascii="Arial" w:hAnsi="Arial" w:cs="Arial"/>
                <w:sz w:val="22"/>
                <w:szCs w:val="22"/>
              </w:rPr>
              <w:t xml:space="preserve">To ensure that EPRR activities in their area of responsibility are assured against appropriate standards. </w:t>
            </w:r>
          </w:p>
          <w:p w14:paraId="02510ECF" w14:textId="77777777" w:rsidR="000461B0" w:rsidRPr="00331F0D" w:rsidRDefault="00BC3A7F" w:rsidP="00235787">
            <w:pPr>
              <w:pStyle w:val="NormalWeb"/>
              <w:numPr>
                <w:ilvl w:val="0"/>
                <w:numId w:val="5"/>
              </w:numPr>
              <w:rPr>
                <w:rFonts w:ascii="Arial" w:hAnsi="Arial" w:cs="Arial"/>
                <w:sz w:val="22"/>
                <w:szCs w:val="22"/>
              </w:rPr>
            </w:pPr>
            <w:r w:rsidRPr="00331F0D">
              <w:rPr>
                <w:rFonts w:ascii="Arial" w:hAnsi="Arial" w:cs="Arial"/>
                <w:sz w:val="22"/>
                <w:szCs w:val="22"/>
              </w:rPr>
              <w:t xml:space="preserve">To </w:t>
            </w:r>
            <w:r w:rsidR="0054580E" w:rsidRPr="00331F0D">
              <w:rPr>
                <w:rFonts w:ascii="Arial" w:hAnsi="Arial" w:cs="Arial"/>
                <w:sz w:val="22"/>
                <w:szCs w:val="22"/>
              </w:rPr>
              <w:t xml:space="preserve">support and </w:t>
            </w:r>
            <w:r w:rsidRPr="00331F0D">
              <w:rPr>
                <w:rFonts w:ascii="Arial" w:hAnsi="Arial" w:cs="Arial"/>
                <w:sz w:val="22"/>
                <w:szCs w:val="22"/>
              </w:rPr>
              <w:t xml:space="preserve">assist with </w:t>
            </w:r>
            <w:r w:rsidR="0054580E" w:rsidRPr="00331F0D">
              <w:rPr>
                <w:rFonts w:ascii="Arial" w:hAnsi="Arial" w:cs="Arial"/>
                <w:sz w:val="22"/>
                <w:szCs w:val="22"/>
              </w:rPr>
              <w:t xml:space="preserve">4 nations and </w:t>
            </w:r>
            <w:r w:rsidRPr="00331F0D">
              <w:rPr>
                <w:rFonts w:ascii="Arial" w:hAnsi="Arial" w:cs="Arial"/>
                <w:sz w:val="22"/>
                <w:szCs w:val="22"/>
              </w:rPr>
              <w:t xml:space="preserve">international EPRR work programmes. </w:t>
            </w:r>
          </w:p>
          <w:p w14:paraId="74711B4F" w14:textId="3FE4EED8" w:rsidR="000461B0"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Develop plans, recommend policy</w:t>
            </w:r>
            <w:r w:rsidR="00215E25">
              <w:rPr>
                <w:rFonts w:ascii="Arial" w:hAnsi="Arial" w:cs="Arial"/>
                <w:sz w:val="22"/>
                <w:szCs w:val="22"/>
              </w:rPr>
              <w:t xml:space="preserve">, </w:t>
            </w:r>
            <w:r w:rsidR="00215E25" w:rsidRPr="004B20C4">
              <w:rPr>
                <w:rFonts w:ascii="Arial" w:hAnsi="Arial" w:cs="Arial"/>
                <w:sz w:val="22"/>
                <w:szCs w:val="22"/>
              </w:rPr>
              <w:t xml:space="preserve">design and deliver training (as needed) to </w:t>
            </w:r>
            <w:r w:rsidRPr="00331F0D">
              <w:rPr>
                <w:rFonts w:ascii="Arial" w:hAnsi="Arial" w:cs="Arial"/>
                <w:sz w:val="22"/>
                <w:szCs w:val="22"/>
              </w:rPr>
              <w:t xml:space="preserve">facilitate the acquisition of skills needed to deliver </w:t>
            </w:r>
            <w:r w:rsidR="00BC7C05" w:rsidRPr="00331F0D">
              <w:rPr>
                <w:rFonts w:ascii="Arial" w:hAnsi="Arial" w:cs="Arial"/>
                <w:sz w:val="22"/>
                <w:szCs w:val="22"/>
              </w:rPr>
              <w:t>emergency preparedness</w:t>
            </w:r>
            <w:r w:rsidRPr="00331F0D">
              <w:rPr>
                <w:rFonts w:ascii="Arial" w:hAnsi="Arial" w:cs="Arial"/>
                <w:sz w:val="22"/>
                <w:szCs w:val="22"/>
              </w:rPr>
              <w:t xml:space="preserve"> to the agreed service levels in ways that are robust, realistic and cost effective.</w:t>
            </w:r>
          </w:p>
          <w:p w14:paraId="39C5CE20" w14:textId="77777777" w:rsidR="000461B0"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 xml:space="preserve">Provide expert advice and direction, based on an analysis of complex organisational interdependencies and utilising specialist knowledge of </w:t>
            </w:r>
            <w:r w:rsidR="00BC7C05" w:rsidRPr="00331F0D">
              <w:rPr>
                <w:rFonts w:ascii="Arial" w:hAnsi="Arial" w:cs="Arial"/>
                <w:sz w:val="22"/>
                <w:szCs w:val="22"/>
              </w:rPr>
              <w:t>emergency preparedness</w:t>
            </w:r>
            <w:r w:rsidRPr="00331F0D">
              <w:rPr>
                <w:rFonts w:ascii="Arial" w:hAnsi="Arial" w:cs="Arial"/>
                <w:sz w:val="22"/>
                <w:szCs w:val="22"/>
              </w:rPr>
              <w:t xml:space="preserve">, to implement the strategy, </w:t>
            </w:r>
            <w:r w:rsidR="00DA3E29" w:rsidRPr="00331F0D">
              <w:rPr>
                <w:rFonts w:ascii="Arial" w:hAnsi="Arial" w:cs="Arial"/>
                <w:sz w:val="22"/>
                <w:szCs w:val="22"/>
              </w:rPr>
              <w:t>whilst aligning</w:t>
            </w:r>
            <w:r w:rsidRPr="00331F0D">
              <w:rPr>
                <w:rFonts w:ascii="Arial" w:hAnsi="Arial" w:cs="Arial"/>
                <w:sz w:val="22"/>
                <w:szCs w:val="22"/>
              </w:rPr>
              <w:t xml:space="preserve"> with corporate goals. </w:t>
            </w:r>
          </w:p>
          <w:p w14:paraId="70BE3095" w14:textId="6251110B" w:rsidR="000461B0"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 xml:space="preserve">Work closely with </w:t>
            </w:r>
            <w:r w:rsidRPr="00331F0D" w:rsidDel="00AC0B64">
              <w:rPr>
                <w:rFonts w:ascii="Arial" w:hAnsi="Arial" w:cs="Arial"/>
                <w:sz w:val="22"/>
                <w:szCs w:val="22"/>
              </w:rPr>
              <w:t xml:space="preserve">Emergency Planners, Risk Managers </w:t>
            </w:r>
            <w:r w:rsidR="00215E25" w:rsidRPr="004B20C4">
              <w:rPr>
                <w:rFonts w:ascii="Arial" w:hAnsi="Arial" w:cs="Arial"/>
                <w:sz w:val="22"/>
                <w:szCs w:val="22"/>
              </w:rPr>
              <w:t xml:space="preserve">from partner organisations </w:t>
            </w:r>
            <w:r w:rsidRPr="00331F0D" w:rsidDel="00AC0B64">
              <w:rPr>
                <w:rFonts w:ascii="Arial" w:hAnsi="Arial" w:cs="Arial"/>
                <w:sz w:val="22"/>
                <w:szCs w:val="22"/>
              </w:rPr>
              <w:t xml:space="preserve">and </w:t>
            </w:r>
            <w:r w:rsidRPr="00331F0D">
              <w:rPr>
                <w:rFonts w:ascii="Arial" w:hAnsi="Arial" w:cs="Arial"/>
                <w:sz w:val="22"/>
                <w:szCs w:val="22"/>
              </w:rPr>
              <w:t xml:space="preserve">staff </w:t>
            </w:r>
            <w:r w:rsidR="00DA3E29" w:rsidRPr="00331F0D">
              <w:rPr>
                <w:rFonts w:ascii="Arial" w:hAnsi="Arial" w:cs="Arial"/>
                <w:sz w:val="22"/>
                <w:szCs w:val="22"/>
              </w:rPr>
              <w:t xml:space="preserve">across PHS </w:t>
            </w:r>
            <w:r w:rsidRPr="00331F0D">
              <w:rPr>
                <w:rFonts w:ascii="Arial" w:hAnsi="Arial" w:cs="Arial"/>
                <w:sz w:val="22"/>
                <w:szCs w:val="22"/>
              </w:rPr>
              <w:t xml:space="preserve">to support the delivery of </w:t>
            </w:r>
            <w:r w:rsidR="00DA3E29" w:rsidRPr="00331F0D">
              <w:rPr>
                <w:rFonts w:ascii="Arial" w:hAnsi="Arial" w:cs="Arial"/>
                <w:sz w:val="22"/>
                <w:szCs w:val="22"/>
              </w:rPr>
              <w:t>emergency preparedness</w:t>
            </w:r>
            <w:r w:rsidRPr="00331F0D">
              <w:rPr>
                <w:rFonts w:ascii="Arial" w:hAnsi="Arial" w:cs="Arial"/>
                <w:sz w:val="22"/>
                <w:szCs w:val="22"/>
              </w:rPr>
              <w:t xml:space="preserve"> plans and processes, with a particular focus on the implementation of lessons and best practice.</w:t>
            </w:r>
          </w:p>
          <w:p w14:paraId="0DC217FA" w14:textId="77777777" w:rsidR="000461B0"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 xml:space="preserve">Ensure, in conjunction with relevant staff, that there are effective processes in place for identification of </w:t>
            </w:r>
            <w:r w:rsidR="00790415" w:rsidRPr="00331F0D">
              <w:rPr>
                <w:rFonts w:ascii="Arial" w:hAnsi="Arial" w:cs="Arial"/>
                <w:sz w:val="22"/>
                <w:szCs w:val="22"/>
              </w:rPr>
              <w:t>emergency preparedness</w:t>
            </w:r>
            <w:r w:rsidRPr="00331F0D">
              <w:rPr>
                <w:rFonts w:ascii="Arial" w:hAnsi="Arial" w:cs="Arial"/>
                <w:sz w:val="22"/>
                <w:szCs w:val="22"/>
              </w:rPr>
              <w:t xml:space="preserve"> risks and the assessment of their impacts, and appropriate measures are put in place to eliminate them or mitigate their effect</w:t>
            </w:r>
            <w:r w:rsidR="00F546E3" w:rsidRPr="00331F0D">
              <w:rPr>
                <w:rFonts w:ascii="Arial" w:hAnsi="Arial" w:cs="Arial"/>
                <w:sz w:val="22"/>
                <w:szCs w:val="22"/>
              </w:rPr>
              <w:t>.</w:t>
            </w:r>
          </w:p>
          <w:p w14:paraId="19FB3129" w14:textId="32C6C00A" w:rsidR="00D11B64"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 xml:space="preserve">Ensure </w:t>
            </w:r>
            <w:r w:rsidRPr="00331F0D" w:rsidDel="00690A87">
              <w:rPr>
                <w:rFonts w:ascii="Arial" w:hAnsi="Arial" w:cs="Arial"/>
                <w:sz w:val="22"/>
                <w:szCs w:val="22"/>
              </w:rPr>
              <w:t xml:space="preserve">the assessment of </w:t>
            </w:r>
            <w:r w:rsidRPr="00331F0D">
              <w:rPr>
                <w:rFonts w:ascii="Arial" w:hAnsi="Arial" w:cs="Arial"/>
                <w:sz w:val="22"/>
                <w:szCs w:val="22"/>
              </w:rPr>
              <w:t xml:space="preserve">risks </w:t>
            </w:r>
            <w:r w:rsidRPr="00331F0D" w:rsidDel="00690A87">
              <w:rPr>
                <w:rFonts w:ascii="Arial" w:hAnsi="Arial" w:cs="Arial"/>
                <w:sz w:val="22"/>
                <w:szCs w:val="22"/>
              </w:rPr>
              <w:t xml:space="preserve">to </w:t>
            </w:r>
            <w:r w:rsidR="00F546E3" w:rsidRPr="00331F0D">
              <w:rPr>
                <w:rFonts w:ascii="Arial" w:hAnsi="Arial" w:cs="Arial"/>
                <w:sz w:val="22"/>
                <w:szCs w:val="22"/>
              </w:rPr>
              <w:t>emergency preparedness</w:t>
            </w:r>
            <w:r w:rsidRPr="00331F0D" w:rsidDel="00690A87">
              <w:rPr>
                <w:rFonts w:ascii="Arial" w:hAnsi="Arial" w:cs="Arial"/>
                <w:sz w:val="22"/>
                <w:szCs w:val="22"/>
              </w:rPr>
              <w:t xml:space="preserve"> </w:t>
            </w:r>
            <w:r w:rsidRPr="00331F0D">
              <w:rPr>
                <w:rFonts w:ascii="Arial" w:hAnsi="Arial" w:cs="Arial"/>
                <w:sz w:val="22"/>
                <w:szCs w:val="22"/>
              </w:rPr>
              <w:t>are assessed in ways that identify strengths and weaknesses in actual service delivery and promote open and honest reporting</w:t>
            </w:r>
            <w:r w:rsidR="00F546E3" w:rsidRPr="00331F0D">
              <w:rPr>
                <w:rFonts w:ascii="Arial" w:hAnsi="Arial" w:cs="Arial"/>
                <w:sz w:val="22"/>
                <w:szCs w:val="22"/>
              </w:rPr>
              <w:t>.</w:t>
            </w:r>
          </w:p>
          <w:p w14:paraId="5499BA0D" w14:textId="6E7691B7" w:rsidR="00D11B64"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Build a</w:t>
            </w:r>
            <w:r w:rsidR="00344B8A" w:rsidRPr="00331F0D">
              <w:rPr>
                <w:rFonts w:ascii="Arial" w:hAnsi="Arial" w:cs="Arial"/>
                <w:sz w:val="22"/>
                <w:szCs w:val="22"/>
              </w:rPr>
              <w:t>n</w:t>
            </w:r>
            <w:r w:rsidRPr="00331F0D">
              <w:rPr>
                <w:rFonts w:ascii="Arial" w:hAnsi="Arial" w:cs="Arial"/>
                <w:sz w:val="22"/>
                <w:szCs w:val="22"/>
              </w:rPr>
              <w:t xml:space="preserve"> </w:t>
            </w:r>
            <w:r w:rsidR="00344B8A" w:rsidRPr="00331F0D">
              <w:rPr>
                <w:rFonts w:ascii="Arial" w:hAnsi="Arial" w:cs="Arial"/>
                <w:sz w:val="22"/>
                <w:szCs w:val="22"/>
              </w:rPr>
              <w:t>emergency preparedness</w:t>
            </w:r>
            <w:r w:rsidRPr="00331F0D">
              <w:rPr>
                <w:rFonts w:ascii="Arial" w:hAnsi="Arial" w:cs="Arial"/>
                <w:sz w:val="22"/>
                <w:szCs w:val="22"/>
              </w:rPr>
              <w:t xml:space="preserve"> aware culture within the organisation including the identification of training needs, the provision of specialist training and the communication of principles underpinning the </w:t>
            </w:r>
            <w:r w:rsidR="00344B8A" w:rsidRPr="00331F0D">
              <w:rPr>
                <w:rFonts w:ascii="Arial" w:hAnsi="Arial" w:cs="Arial"/>
                <w:sz w:val="22"/>
                <w:szCs w:val="22"/>
              </w:rPr>
              <w:t xml:space="preserve">PHS </w:t>
            </w:r>
            <w:r w:rsidR="00B07EA6" w:rsidRPr="00331F0D">
              <w:rPr>
                <w:rFonts w:ascii="Arial" w:hAnsi="Arial" w:cs="Arial"/>
                <w:sz w:val="22"/>
                <w:szCs w:val="22"/>
              </w:rPr>
              <w:t>EPRR</w:t>
            </w:r>
            <w:r w:rsidRPr="00331F0D">
              <w:rPr>
                <w:rFonts w:ascii="Arial" w:hAnsi="Arial" w:cs="Arial"/>
                <w:sz w:val="22"/>
                <w:szCs w:val="22"/>
              </w:rPr>
              <w:t xml:space="preserve"> Strategy</w:t>
            </w:r>
            <w:r w:rsidR="00FE0589" w:rsidRPr="00331F0D">
              <w:rPr>
                <w:rFonts w:ascii="Arial" w:hAnsi="Arial" w:cs="Arial"/>
                <w:sz w:val="22"/>
                <w:szCs w:val="22"/>
              </w:rPr>
              <w:t>.</w:t>
            </w:r>
          </w:p>
          <w:p w14:paraId="6C15BC19" w14:textId="3328650D" w:rsidR="00D11B64" w:rsidRPr="00331F0D"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Maintain liaison with appropriate colleagues in the Scottish Government, other NHS Boards and stakeholder organisations to ensure effective, co-ordinated planning and response to</w:t>
            </w:r>
            <w:r w:rsidR="00FE0589" w:rsidRPr="00331F0D">
              <w:rPr>
                <w:rFonts w:ascii="Arial" w:hAnsi="Arial" w:cs="Arial"/>
                <w:sz w:val="22"/>
                <w:szCs w:val="22"/>
              </w:rPr>
              <w:t xml:space="preserve"> emergency </w:t>
            </w:r>
            <w:r w:rsidRPr="00331F0D">
              <w:rPr>
                <w:rFonts w:ascii="Arial" w:hAnsi="Arial" w:cs="Arial"/>
                <w:sz w:val="22"/>
                <w:szCs w:val="22"/>
              </w:rPr>
              <w:t>incidents</w:t>
            </w:r>
            <w:r w:rsidR="00FE0589" w:rsidRPr="00331F0D">
              <w:rPr>
                <w:rFonts w:ascii="Arial" w:hAnsi="Arial" w:cs="Arial"/>
                <w:sz w:val="22"/>
                <w:szCs w:val="22"/>
              </w:rPr>
              <w:t>.</w:t>
            </w:r>
          </w:p>
          <w:p w14:paraId="18DDF422" w14:textId="6F6AC649" w:rsidR="00D11B64" w:rsidRPr="004B20C4" w:rsidRDefault="00D11B64" w:rsidP="00235787">
            <w:pPr>
              <w:pStyle w:val="NormalWeb"/>
              <w:numPr>
                <w:ilvl w:val="0"/>
                <w:numId w:val="5"/>
              </w:numPr>
              <w:rPr>
                <w:rFonts w:ascii="Arial" w:hAnsi="Arial" w:cs="Arial"/>
                <w:sz w:val="22"/>
                <w:szCs w:val="22"/>
              </w:rPr>
            </w:pPr>
            <w:r w:rsidRPr="00331F0D">
              <w:rPr>
                <w:rFonts w:ascii="Arial" w:hAnsi="Arial" w:cs="Arial"/>
                <w:sz w:val="22"/>
                <w:szCs w:val="22"/>
              </w:rPr>
              <w:t xml:space="preserve">Represent </w:t>
            </w:r>
            <w:r w:rsidR="00FE0589" w:rsidRPr="00331F0D">
              <w:rPr>
                <w:rFonts w:ascii="Arial" w:hAnsi="Arial" w:cs="Arial"/>
                <w:sz w:val="22"/>
                <w:szCs w:val="22"/>
              </w:rPr>
              <w:t>PHS</w:t>
            </w:r>
            <w:r w:rsidRPr="00331F0D">
              <w:rPr>
                <w:rFonts w:ascii="Arial" w:hAnsi="Arial" w:cs="Arial"/>
                <w:sz w:val="22"/>
                <w:szCs w:val="22"/>
              </w:rPr>
              <w:t xml:space="preserve"> at national and regional meetings pertaining to areas of responsibility</w:t>
            </w:r>
            <w:r w:rsidR="00215E25">
              <w:rPr>
                <w:rFonts w:ascii="Arial" w:hAnsi="Arial" w:cs="Arial"/>
                <w:sz w:val="22"/>
                <w:szCs w:val="22"/>
              </w:rPr>
              <w:t xml:space="preserve"> </w:t>
            </w:r>
            <w:r w:rsidR="00215E25" w:rsidRPr="004B20C4">
              <w:rPr>
                <w:rFonts w:ascii="Arial" w:hAnsi="Arial" w:cs="Arial"/>
                <w:sz w:val="22"/>
                <w:szCs w:val="22"/>
              </w:rPr>
              <w:t>on a regular basis</w:t>
            </w:r>
            <w:r w:rsidR="00CB0D37" w:rsidRPr="004B20C4">
              <w:rPr>
                <w:rFonts w:ascii="Arial" w:hAnsi="Arial" w:cs="Arial"/>
                <w:sz w:val="22"/>
                <w:szCs w:val="22"/>
              </w:rPr>
              <w:t>.</w:t>
            </w:r>
          </w:p>
          <w:p w14:paraId="37068F16" w14:textId="37C0CECC" w:rsidR="00CB5EE4" w:rsidRPr="00331F0D" w:rsidRDefault="00CB5EE4" w:rsidP="00235787">
            <w:pPr>
              <w:pStyle w:val="NormalWeb"/>
              <w:numPr>
                <w:ilvl w:val="0"/>
                <w:numId w:val="5"/>
              </w:numPr>
              <w:rPr>
                <w:rFonts w:ascii="Arial" w:hAnsi="Arial" w:cs="Arial"/>
                <w:sz w:val="22"/>
                <w:szCs w:val="22"/>
              </w:rPr>
            </w:pPr>
            <w:r w:rsidRPr="00331F0D">
              <w:rPr>
                <w:rFonts w:ascii="Arial" w:hAnsi="Arial" w:cs="Arial"/>
                <w:sz w:val="22"/>
                <w:szCs w:val="22"/>
              </w:rPr>
              <w:t xml:space="preserve">Effective </w:t>
            </w:r>
            <w:r w:rsidR="004D3719">
              <w:rPr>
                <w:rFonts w:ascii="Arial" w:hAnsi="Arial" w:cs="Arial"/>
                <w:sz w:val="22"/>
                <w:szCs w:val="22"/>
              </w:rPr>
              <w:t>work</w:t>
            </w:r>
            <w:r w:rsidRPr="00331F0D">
              <w:rPr>
                <w:rFonts w:ascii="Arial" w:hAnsi="Arial" w:cs="Arial"/>
                <w:sz w:val="22"/>
                <w:szCs w:val="22"/>
              </w:rPr>
              <w:t xml:space="preserve"> management of staff and functions to ensure flexibility and capacity to meet the needs of PHS EPRR, professional development and staff wellbeing.</w:t>
            </w:r>
          </w:p>
          <w:p w14:paraId="11AC0EDE" w14:textId="77777777" w:rsidR="00CB5EE4" w:rsidRPr="00331F0D" w:rsidRDefault="00CB5EE4" w:rsidP="00235787">
            <w:pPr>
              <w:pStyle w:val="NormalWeb"/>
              <w:numPr>
                <w:ilvl w:val="0"/>
                <w:numId w:val="5"/>
              </w:numPr>
              <w:rPr>
                <w:rFonts w:ascii="Arial" w:hAnsi="Arial" w:cs="Arial"/>
                <w:sz w:val="22"/>
                <w:szCs w:val="22"/>
              </w:rPr>
            </w:pPr>
            <w:r w:rsidRPr="00331F0D">
              <w:rPr>
                <w:rFonts w:ascii="Arial" w:hAnsi="Arial" w:cs="Arial"/>
                <w:sz w:val="22"/>
                <w:szCs w:val="22"/>
              </w:rPr>
              <w:t xml:space="preserve">Responsible for organising and controlling own workload ensuring deadlines are observed and duties performed efficiently. </w:t>
            </w:r>
          </w:p>
          <w:p w14:paraId="488C2F90" w14:textId="05DFB038" w:rsidR="00CA06D3" w:rsidRPr="00A620C0" w:rsidRDefault="00CB5EE4" w:rsidP="00B57E5A">
            <w:pPr>
              <w:pStyle w:val="NormalWeb"/>
              <w:numPr>
                <w:ilvl w:val="0"/>
                <w:numId w:val="5"/>
              </w:numPr>
              <w:rPr>
                <w:rFonts w:ascii="Arial" w:hAnsi="Arial" w:cs="Arial"/>
                <w:sz w:val="22"/>
                <w:szCs w:val="22"/>
              </w:rPr>
            </w:pPr>
            <w:r w:rsidRPr="00331F0D">
              <w:rPr>
                <w:rFonts w:ascii="Arial" w:hAnsi="Arial" w:cs="Arial"/>
                <w:sz w:val="22"/>
                <w:szCs w:val="22"/>
              </w:rPr>
              <w:t>Provide cover as directed by line manager for other members of the team in their absence and assist with their workloads as necessary.</w:t>
            </w:r>
          </w:p>
        </w:tc>
      </w:tr>
    </w:tbl>
    <w:p w14:paraId="1792D384" w14:textId="36DBE6B7" w:rsidR="00557A82" w:rsidRDefault="00557A82" w:rsidP="00D52B1A">
      <w:pPr>
        <w:spacing w:line="360" w:lineRule="auto"/>
        <w:rPr>
          <w:rFonts w:ascii="Arial" w:hAnsi="Arial" w:cs="Arial"/>
          <w:sz w:val="22"/>
          <w:szCs w:val="22"/>
        </w:rPr>
      </w:pPr>
    </w:p>
    <w:p w14:paraId="2D2ED5F8" w14:textId="78D35C9D" w:rsidR="00B57E5A" w:rsidRDefault="00B57E5A" w:rsidP="00D52B1A">
      <w:pPr>
        <w:spacing w:line="360" w:lineRule="auto"/>
        <w:rPr>
          <w:rFonts w:ascii="Arial" w:hAnsi="Arial" w:cs="Arial"/>
          <w:sz w:val="22"/>
          <w:szCs w:val="22"/>
        </w:rPr>
      </w:pPr>
    </w:p>
    <w:p w14:paraId="5F94E4DA" w14:textId="77777777" w:rsidR="00B57E5A" w:rsidRPr="00D52B1A" w:rsidRDefault="00B57E5A" w:rsidP="00D52B1A">
      <w:pPr>
        <w:spacing w:line="360" w:lineRule="auto"/>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557A82" w:rsidRPr="0038351B" w14:paraId="2031857E" w14:textId="77777777">
        <w:tc>
          <w:tcPr>
            <w:tcW w:w="10456" w:type="dxa"/>
          </w:tcPr>
          <w:p w14:paraId="2A1874FC" w14:textId="77777777" w:rsidR="00557A82" w:rsidRDefault="00557A82" w:rsidP="0038351B">
            <w:pPr>
              <w:pStyle w:val="NormalWeb"/>
              <w:rPr>
                <w:rFonts w:ascii="Arial" w:hAnsi="Arial" w:cs="Arial"/>
                <w:b/>
                <w:bCs/>
                <w:sz w:val="22"/>
                <w:szCs w:val="22"/>
              </w:rPr>
            </w:pPr>
            <w:r w:rsidRPr="0038351B">
              <w:rPr>
                <w:rFonts w:ascii="Arial" w:hAnsi="Arial" w:cs="Arial"/>
                <w:b/>
                <w:bCs/>
                <w:sz w:val="22"/>
                <w:szCs w:val="22"/>
              </w:rPr>
              <w:t>7</w:t>
            </w:r>
            <w:r w:rsidR="00203EA3" w:rsidRPr="0038351B">
              <w:rPr>
                <w:rFonts w:ascii="Arial" w:hAnsi="Arial" w:cs="Arial"/>
                <w:b/>
                <w:bCs/>
                <w:sz w:val="22"/>
                <w:szCs w:val="22"/>
              </w:rPr>
              <w:t>&amp;8</w:t>
            </w:r>
            <w:r w:rsidRPr="0038351B">
              <w:rPr>
                <w:rFonts w:ascii="Arial" w:hAnsi="Arial" w:cs="Arial"/>
                <w:b/>
                <w:bCs/>
                <w:sz w:val="22"/>
                <w:szCs w:val="22"/>
              </w:rPr>
              <w:t>.   ASSIGNMENT AND REVIEW OF WORK</w:t>
            </w:r>
            <w:r w:rsidR="00203EA3" w:rsidRPr="0038351B">
              <w:rPr>
                <w:rFonts w:ascii="Arial" w:hAnsi="Arial" w:cs="Arial"/>
                <w:b/>
                <w:bCs/>
                <w:sz w:val="22"/>
                <w:szCs w:val="22"/>
              </w:rPr>
              <w:t xml:space="preserve"> &amp; DECISIONS &amp; JUDGEMENT</w:t>
            </w:r>
          </w:p>
          <w:p w14:paraId="76C93635" w14:textId="664C74F3" w:rsidR="00643712" w:rsidRPr="0038351B" w:rsidRDefault="00643712" w:rsidP="00A620C0">
            <w:pPr>
              <w:pStyle w:val="NormalWeb"/>
              <w:rPr>
                <w:rFonts w:ascii="Arial" w:hAnsi="Arial" w:cs="Arial"/>
                <w:b/>
                <w:bCs/>
                <w:sz w:val="22"/>
                <w:szCs w:val="22"/>
              </w:rPr>
            </w:pPr>
            <w:r w:rsidRPr="002A457E">
              <w:rPr>
                <w:rFonts w:ascii="Arial" w:hAnsi="Arial" w:cs="Arial"/>
                <w:sz w:val="22"/>
                <w:szCs w:val="22"/>
              </w:rPr>
              <w:t xml:space="preserve">The post holder will be accountable to the Emergency </w:t>
            </w:r>
            <w:r w:rsidR="00A620C0">
              <w:rPr>
                <w:rFonts w:ascii="Arial" w:hAnsi="Arial" w:cs="Arial"/>
                <w:sz w:val="22"/>
                <w:szCs w:val="22"/>
              </w:rPr>
              <w:t>Planning Officer</w:t>
            </w:r>
            <w:r w:rsidRPr="002A457E">
              <w:rPr>
                <w:rFonts w:ascii="Arial" w:hAnsi="Arial" w:cs="Arial"/>
                <w:sz w:val="22"/>
                <w:szCs w:val="22"/>
              </w:rPr>
              <w:t xml:space="preserve"> and undertake</w:t>
            </w:r>
            <w:r w:rsidRPr="002A457E" w:rsidDel="007E109A">
              <w:rPr>
                <w:rFonts w:ascii="Arial" w:hAnsi="Arial" w:cs="Arial"/>
                <w:sz w:val="22"/>
                <w:szCs w:val="22"/>
              </w:rPr>
              <w:t xml:space="preserve"> </w:t>
            </w:r>
            <w:r w:rsidRPr="002A457E">
              <w:rPr>
                <w:rFonts w:ascii="Arial" w:hAnsi="Arial" w:cs="Arial"/>
                <w:sz w:val="22"/>
                <w:szCs w:val="22"/>
              </w:rPr>
              <w:t xml:space="preserve">a leadership and specialist advisory role </w:t>
            </w:r>
            <w:r>
              <w:rPr>
                <w:rFonts w:ascii="Arial" w:hAnsi="Arial" w:cs="Arial"/>
                <w:sz w:val="22"/>
                <w:szCs w:val="22"/>
              </w:rPr>
              <w:t>within</w:t>
            </w:r>
            <w:r w:rsidRPr="002A457E">
              <w:rPr>
                <w:rFonts w:ascii="Arial" w:hAnsi="Arial" w:cs="Arial"/>
                <w:sz w:val="22"/>
                <w:szCs w:val="22"/>
              </w:rPr>
              <w:t xml:space="preserve"> PHS.</w:t>
            </w:r>
          </w:p>
        </w:tc>
      </w:tr>
      <w:tr w:rsidR="00557A82" w:rsidRPr="0038351B" w14:paraId="0FAB3C8D" w14:textId="77777777">
        <w:tc>
          <w:tcPr>
            <w:tcW w:w="10456" w:type="dxa"/>
          </w:tcPr>
          <w:p w14:paraId="26DAFE87" w14:textId="779C9285" w:rsidR="00557A82" w:rsidRPr="0038351B" w:rsidRDefault="00557A82" w:rsidP="0038351B">
            <w:pPr>
              <w:pStyle w:val="NormalWeb"/>
              <w:rPr>
                <w:rFonts w:ascii="Arial" w:hAnsi="Arial" w:cs="Arial"/>
                <w:sz w:val="22"/>
                <w:szCs w:val="22"/>
              </w:rPr>
            </w:pPr>
            <w:r w:rsidRPr="0038351B">
              <w:rPr>
                <w:rFonts w:ascii="Arial" w:hAnsi="Arial" w:cs="Arial"/>
                <w:sz w:val="22"/>
                <w:szCs w:val="22"/>
              </w:rPr>
              <w:t>Objectives will be set within the</w:t>
            </w:r>
            <w:r w:rsidR="002217F2" w:rsidRPr="0038351B">
              <w:rPr>
                <w:rFonts w:ascii="Arial" w:hAnsi="Arial" w:cs="Arial"/>
                <w:sz w:val="22"/>
                <w:szCs w:val="22"/>
              </w:rPr>
              <w:t xml:space="preserve"> PHS</w:t>
            </w:r>
            <w:r w:rsidRPr="0038351B">
              <w:rPr>
                <w:rFonts w:ascii="Arial" w:hAnsi="Arial" w:cs="Arial"/>
                <w:sz w:val="22"/>
                <w:szCs w:val="22"/>
              </w:rPr>
              <w:t xml:space="preserve"> Development and Review process </w:t>
            </w:r>
            <w:r w:rsidR="002217F2" w:rsidRPr="0038351B">
              <w:rPr>
                <w:rFonts w:ascii="Arial" w:hAnsi="Arial" w:cs="Arial"/>
                <w:sz w:val="22"/>
                <w:szCs w:val="22"/>
              </w:rPr>
              <w:t xml:space="preserve">TURAS </w:t>
            </w:r>
            <w:r w:rsidRPr="0038351B">
              <w:rPr>
                <w:rFonts w:ascii="Arial" w:hAnsi="Arial" w:cs="Arial"/>
                <w:sz w:val="22"/>
                <w:szCs w:val="22"/>
              </w:rPr>
              <w:t>and the post-holder will be formally appraised tw</w:t>
            </w:r>
            <w:r w:rsidR="005B1054" w:rsidRPr="0038351B">
              <w:rPr>
                <w:rFonts w:ascii="Arial" w:hAnsi="Arial" w:cs="Arial"/>
                <w:sz w:val="22"/>
                <w:szCs w:val="22"/>
              </w:rPr>
              <w:t xml:space="preserve">ice a year by the </w:t>
            </w:r>
            <w:r w:rsidR="00C13A34" w:rsidRPr="0038351B">
              <w:rPr>
                <w:rFonts w:ascii="Arial" w:hAnsi="Arial" w:cs="Arial"/>
                <w:sz w:val="22"/>
                <w:szCs w:val="22"/>
              </w:rPr>
              <w:t xml:space="preserve">Emergency </w:t>
            </w:r>
            <w:r w:rsidR="00A620C0">
              <w:rPr>
                <w:rFonts w:ascii="Arial" w:hAnsi="Arial" w:cs="Arial"/>
                <w:sz w:val="22"/>
                <w:szCs w:val="22"/>
              </w:rPr>
              <w:t>Planning Officer.</w:t>
            </w:r>
          </w:p>
          <w:p w14:paraId="0E8E99B4" w14:textId="54543BE9" w:rsidR="00557A82" w:rsidRPr="0038351B" w:rsidRDefault="00557A82" w:rsidP="0038351B">
            <w:pPr>
              <w:pStyle w:val="NormalWeb"/>
              <w:rPr>
                <w:rFonts w:ascii="Arial" w:hAnsi="Arial" w:cs="Arial"/>
                <w:sz w:val="22"/>
                <w:szCs w:val="22"/>
              </w:rPr>
            </w:pPr>
            <w:r w:rsidRPr="0038351B">
              <w:rPr>
                <w:rFonts w:ascii="Arial" w:hAnsi="Arial" w:cs="Arial"/>
                <w:sz w:val="22"/>
                <w:szCs w:val="22"/>
              </w:rPr>
              <w:t>The post holder will</w:t>
            </w:r>
            <w:r w:rsidR="00A77A0B">
              <w:rPr>
                <w:rFonts w:ascii="Arial" w:hAnsi="Arial" w:cs="Arial"/>
                <w:sz w:val="22"/>
                <w:szCs w:val="22"/>
              </w:rPr>
              <w:t>,</w:t>
            </w:r>
            <w:r w:rsidRPr="0038351B">
              <w:rPr>
                <w:rFonts w:ascii="Arial" w:hAnsi="Arial" w:cs="Arial"/>
                <w:sz w:val="22"/>
                <w:szCs w:val="22"/>
              </w:rPr>
              <w:t xml:space="preserve"> however</w:t>
            </w:r>
            <w:r w:rsidR="00A77A0B">
              <w:rPr>
                <w:rFonts w:ascii="Arial" w:hAnsi="Arial" w:cs="Arial"/>
                <w:sz w:val="22"/>
                <w:szCs w:val="22"/>
              </w:rPr>
              <w:t>,</w:t>
            </w:r>
            <w:r w:rsidRPr="0038351B">
              <w:rPr>
                <w:rFonts w:ascii="Arial" w:hAnsi="Arial" w:cs="Arial"/>
                <w:sz w:val="22"/>
                <w:szCs w:val="22"/>
              </w:rPr>
              <w:t xml:space="preserve"> be expected to use their initiative and work without continuous detailed supervision and they will have freedom to organise and prioritise own work as appropriate within any targets and deadlines set by the </w:t>
            </w:r>
            <w:r w:rsidR="00A620C0" w:rsidRPr="0038351B">
              <w:rPr>
                <w:rFonts w:ascii="Arial" w:hAnsi="Arial" w:cs="Arial"/>
                <w:sz w:val="22"/>
                <w:szCs w:val="22"/>
              </w:rPr>
              <w:t xml:space="preserve">Emergency </w:t>
            </w:r>
            <w:r w:rsidR="00A620C0">
              <w:rPr>
                <w:rFonts w:ascii="Arial" w:hAnsi="Arial" w:cs="Arial"/>
                <w:sz w:val="22"/>
                <w:szCs w:val="22"/>
              </w:rPr>
              <w:t>Planning Officer.</w:t>
            </w:r>
          </w:p>
        </w:tc>
      </w:tr>
    </w:tbl>
    <w:p w14:paraId="373E9C81" w14:textId="77777777" w:rsidR="00D52B1A" w:rsidRPr="00D52B1A" w:rsidRDefault="00D52B1A" w:rsidP="00D52B1A">
      <w:pPr>
        <w:spacing w:line="360" w:lineRule="auto"/>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rsidR="004B20C4" w:rsidRPr="00E45E77" w14:paraId="37CAB68A" w14:textId="77777777" w:rsidTr="00A6342E">
        <w:tc>
          <w:tcPr>
            <w:tcW w:w="10632" w:type="dxa"/>
            <w:tcBorders>
              <w:top w:val="single" w:sz="4" w:space="0" w:color="auto"/>
              <w:left w:val="single" w:sz="4" w:space="0" w:color="auto"/>
              <w:bottom w:val="nil"/>
              <w:right w:val="single" w:sz="4" w:space="0" w:color="auto"/>
            </w:tcBorders>
          </w:tcPr>
          <w:p w14:paraId="7806CBF0" w14:textId="77777777" w:rsidR="00203EA3" w:rsidRPr="00E45E77" w:rsidRDefault="00203EA3" w:rsidP="0038351B">
            <w:pPr>
              <w:pStyle w:val="NormalWeb"/>
              <w:rPr>
                <w:rFonts w:ascii="Arial" w:hAnsi="Arial" w:cs="Arial"/>
                <w:b/>
                <w:bCs/>
                <w:sz w:val="22"/>
                <w:szCs w:val="22"/>
              </w:rPr>
            </w:pPr>
            <w:r w:rsidRPr="00E45E77">
              <w:rPr>
                <w:rFonts w:ascii="Arial" w:hAnsi="Arial" w:cs="Arial"/>
                <w:b/>
                <w:bCs/>
                <w:sz w:val="22"/>
                <w:szCs w:val="22"/>
              </w:rPr>
              <w:t>9.   MOST CHALLENGING PART OF THE JOB</w:t>
            </w:r>
          </w:p>
        </w:tc>
      </w:tr>
      <w:tr w:rsidR="004B20C4" w:rsidRPr="0038351B" w14:paraId="0353DB3B" w14:textId="77777777" w:rsidTr="00A6342E">
        <w:tc>
          <w:tcPr>
            <w:tcW w:w="10632" w:type="dxa"/>
            <w:tcBorders>
              <w:top w:val="nil"/>
              <w:left w:val="single" w:sz="4" w:space="0" w:color="auto"/>
              <w:bottom w:val="single" w:sz="4" w:space="0" w:color="auto"/>
              <w:right w:val="single" w:sz="4" w:space="0" w:color="auto"/>
            </w:tcBorders>
          </w:tcPr>
          <w:p w14:paraId="29C02EE8" w14:textId="77777777" w:rsidR="00045A56" w:rsidRPr="0038351B" w:rsidRDefault="00045A56" w:rsidP="00235787">
            <w:pPr>
              <w:pStyle w:val="NormalWeb"/>
              <w:numPr>
                <w:ilvl w:val="0"/>
                <w:numId w:val="6"/>
              </w:numPr>
              <w:rPr>
                <w:rFonts w:ascii="Arial" w:hAnsi="Arial" w:cs="Arial"/>
                <w:sz w:val="22"/>
                <w:szCs w:val="22"/>
              </w:rPr>
            </w:pPr>
            <w:r w:rsidRPr="0038351B">
              <w:rPr>
                <w:rFonts w:ascii="Arial" w:hAnsi="Arial" w:cs="Arial"/>
                <w:sz w:val="22"/>
                <w:szCs w:val="22"/>
              </w:rPr>
              <w:t>Lead and facilitate cultural change in an organisation faced with multiple demands when immediate benefits may not be apparent and resources are constrained. It is challenging to sustain momentum and enthusiasm needed to promote this.</w:t>
            </w:r>
          </w:p>
          <w:p w14:paraId="4CD44236" w14:textId="5D82AB45" w:rsidR="00045A56" w:rsidRPr="0038351B" w:rsidRDefault="00045A56" w:rsidP="00235787">
            <w:pPr>
              <w:pStyle w:val="NormalWeb"/>
              <w:numPr>
                <w:ilvl w:val="0"/>
                <w:numId w:val="6"/>
              </w:numPr>
              <w:rPr>
                <w:rFonts w:ascii="Arial" w:hAnsi="Arial" w:cs="Arial"/>
                <w:sz w:val="22"/>
                <w:szCs w:val="22"/>
              </w:rPr>
            </w:pPr>
            <w:r w:rsidRPr="0038351B">
              <w:rPr>
                <w:rFonts w:ascii="Arial" w:hAnsi="Arial" w:cs="Arial"/>
                <w:sz w:val="22"/>
                <w:szCs w:val="22"/>
              </w:rPr>
              <w:t>The role has to consider the needs and capabilities of staff while ensuring delivery of the organisations strategic objectives and legal requirements. This involves understanding individual perspectives and developing solutions co-operatively and imaginatively.</w:t>
            </w:r>
          </w:p>
          <w:p w14:paraId="05FCF9D9" w14:textId="626E7BFE" w:rsidR="00045A56" w:rsidRDefault="00045A56" w:rsidP="00235787">
            <w:pPr>
              <w:pStyle w:val="NormalWeb"/>
              <w:numPr>
                <w:ilvl w:val="0"/>
                <w:numId w:val="6"/>
              </w:numPr>
              <w:rPr>
                <w:rFonts w:ascii="Arial" w:hAnsi="Arial" w:cs="Arial"/>
                <w:sz w:val="22"/>
                <w:szCs w:val="22"/>
              </w:rPr>
            </w:pPr>
            <w:r w:rsidRPr="0038351B">
              <w:rPr>
                <w:rFonts w:ascii="Arial" w:hAnsi="Arial" w:cs="Arial"/>
                <w:sz w:val="22"/>
                <w:szCs w:val="22"/>
              </w:rPr>
              <w:t>Communicate effectively with corporate decision-makers, including provision of information of a complex or unfamiliar nature and recommendations which may compete with other service priorities.</w:t>
            </w:r>
          </w:p>
          <w:p w14:paraId="4397AD7E" w14:textId="1B26DCF2" w:rsidR="00E674F3" w:rsidRPr="0038351B" w:rsidRDefault="00E674F3" w:rsidP="00235787">
            <w:pPr>
              <w:pStyle w:val="NormalWeb"/>
              <w:numPr>
                <w:ilvl w:val="0"/>
                <w:numId w:val="6"/>
              </w:numPr>
              <w:rPr>
                <w:rFonts w:ascii="Arial" w:hAnsi="Arial" w:cs="Arial"/>
                <w:sz w:val="22"/>
                <w:szCs w:val="22"/>
              </w:rPr>
            </w:pPr>
            <w:r>
              <w:rPr>
                <w:rFonts w:ascii="Arial" w:hAnsi="Arial" w:cs="Arial"/>
                <w:sz w:val="22"/>
                <w:szCs w:val="22"/>
              </w:rPr>
              <w:t xml:space="preserve">Delivery of </w:t>
            </w:r>
            <w:r w:rsidR="00EA789D">
              <w:rPr>
                <w:rFonts w:ascii="Arial" w:hAnsi="Arial" w:cs="Arial"/>
                <w:sz w:val="22"/>
                <w:szCs w:val="22"/>
              </w:rPr>
              <w:t>lessons learned programme, ensuring that identified best practice and recommendations are progressed, actioned and delivered.</w:t>
            </w:r>
          </w:p>
          <w:p w14:paraId="555D9CC3" w14:textId="138D4252" w:rsidR="00203EA3" w:rsidRPr="0038351B" w:rsidRDefault="00045A56" w:rsidP="00235787">
            <w:pPr>
              <w:pStyle w:val="NormalWeb"/>
              <w:numPr>
                <w:ilvl w:val="0"/>
                <w:numId w:val="6"/>
              </w:numPr>
              <w:rPr>
                <w:rFonts w:ascii="Arial" w:hAnsi="Arial" w:cs="Arial"/>
                <w:sz w:val="22"/>
                <w:szCs w:val="22"/>
              </w:rPr>
            </w:pPr>
            <w:r w:rsidRPr="0038351B">
              <w:rPr>
                <w:rFonts w:ascii="Arial" w:hAnsi="Arial" w:cs="Arial"/>
                <w:sz w:val="22"/>
                <w:szCs w:val="22"/>
              </w:rPr>
              <w:t>Maintain active participation of senior staff not managed by the post holder, including allocation of resources to resilience improvement work.</w:t>
            </w:r>
          </w:p>
        </w:tc>
      </w:tr>
    </w:tbl>
    <w:p w14:paraId="430E199C" w14:textId="77777777" w:rsidR="00557A82" w:rsidRPr="00D52B1A" w:rsidRDefault="00557A82" w:rsidP="00D52B1A">
      <w:pPr>
        <w:spacing w:line="360" w:lineRule="auto"/>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
        <w:gridCol w:w="10456"/>
        <w:gridCol w:w="142"/>
      </w:tblGrid>
      <w:tr w:rsidR="00557A82" w:rsidRPr="00E45E77" w14:paraId="0DC55942" w14:textId="77777777" w:rsidTr="13943296">
        <w:trPr>
          <w:gridBefore w:val="1"/>
          <w:gridAfter w:val="1"/>
          <w:wBefore w:w="34" w:type="dxa"/>
          <w:wAfter w:w="142" w:type="dxa"/>
        </w:trPr>
        <w:tc>
          <w:tcPr>
            <w:tcW w:w="10456" w:type="dxa"/>
          </w:tcPr>
          <w:p w14:paraId="0EF951D7" w14:textId="77777777" w:rsidR="000B16F4" w:rsidRPr="00E45E77" w:rsidRDefault="00203EA3" w:rsidP="0038351B">
            <w:pPr>
              <w:pStyle w:val="NormalWeb"/>
              <w:rPr>
                <w:b/>
                <w:bCs/>
              </w:rPr>
            </w:pPr>
            <w:r w:rsidRPr="00E45E77">
              <w:rPr>
                <w:rFonts w:ascii="Arial" w:hAnsi="Arial" w:cs="Arial"/>
                <w:b/>
                <w:bCs/>
                <w:sz w:val="22"/>
                <w:szCs w:val="22"/>
              </w:rPr>
              <w:t>10</w:t>
            </w:r>
            <w:r w:rsidR="00557A82" w:rsidRPr="00E45E77">
              <w:rPr>
                <w:rFonts w:ascii="Arial" w:hAnsi="Arial" w:cs="Arial"/>
                <w:b/>
                <w:bCs/>
                <w:sz w:val="22"/>
                <w:szCs w:val="22"/>
              </w:rPr>
              <w:t>.   COMMUNICATIONS AND WORKING RELATIONSHIPS</w:t>
            </w:r>
          </w:p>
        </w:tc>
      </w:tr>
      <w:tr w:rsidR="00557A82" w:rsidRPr="00E45E77" w14:paraId="7E37FDE5" w14:textId="77777777" w:rsidTr="13943296">
        <w:trPr>
          <w:gridBefore w:val="1"/>
          <w:gridAfter w:val="1"/>
          <w:wBefore w:w="34" w:type="dxa"/>
          <w:wAfter w:w="142" w:type="dxa"/>
          <w:trHeight w:val="3686"/>
        </w:trPr>
        <w:tc>
          <w:tcPr>
            <w:tcW w:w="10456" w:type="dxa"/>
          </w:tcPr>
          <w:p w14:paraId="1BAE0538" w14:textId="1EF5EFF3" w:rsidR="00C7572D" w:rsidRPr="00E45E77" w:rsidRDefault="00C7572D" w:rsidP="0038351B">
            <w:pPr>
              <w:pStyle w:val="NormalWeb"/>
              <w:rPr>
                <w:rFonts w:ascii="Arial" w:hAnsi="Arial" w:cs="Arial"/>
                <w:sz w:val="22"/>
                <w:szCs w:val="22"/>
              </w:rPr>
            </w:pPr>
            <w:r w:rsidRPr="00E45E77">
              <w:rPr>
                <w:rFonts w:ascii="Arial" w:hAnsi="Arial" w:cs="Arial"/>
                <w:sz w:val="22"/>
                <w:szCs w:val="22"/>
              </w:rPr>
              <w:t xml:space="preserve">The post-holder will work with the </w:t>
            </w:r>
            <w:r w:rsidR="00A620C0">
              <w:rPr>
                <w:rFonts w:ascii="Arial" w:hAnsi="Arial" w:cs="Arial"/>
                <w:sz w:val="22"/>
                <w:szCs w:val="22"/>
              </w:rPr>
              <w:t>Emergency Planning Officer</w:t>
            </w:r>
            <w:r w:rsidRPr="00E45E77">
              <w:rPr>
                <w:rFonts w:ascii="Arial" w:hAnsi="Arial" w:cs="Arial"/>
                <w:sz w:val="22"/>
                <w:szCs w:val="22"/>
              </w:rPr>
              <w:t xml:space="preserve"> and EPRR staff to deliver an agreed Emergency Preparedness Strategy.  </w:t>
            </w:r>
          </w:p>
          <w:p w14:paraId="26C4258E" w14:textId="32C61DFD" w:rsidR="00473A22" w:rsidRPr="00E45E77" w:rsidRDefault="00786305" w:rsidP="0038351B">
            <w:pPr>
              <w:pStyle w:val="NormalWeb"/>
              <w:rPr>
                <w:rFonts w:ascii="Arial" w:hAnsi="Arial" w:cs="Arial"/>
                <w:sz w:val="22"/>
                <w:szCs w:val="22"/>
              </w:rPr>
            </w:pPr>
            <w:r w:rsidRPr="00E45E77">
              <w:rPr>
                <w:rFonts w:ascii="Arial" w:hAnsi="Arial" w:cs="Arial"/>
                <w:sz w:val="22"/>
                <w:szCs w:val="22"/>
              </w:rPr>
              <w:t xml:space="preserve">The post-holder requires excellent communication and negotiation skills as regular contact and discussions are required at all levels across </w:t>
            </w:r>
            <w:r w:rsidR="00C7572D" w:rsidRPr="00E45E77">
              <w:rPr>
                <w:rFonts w:ascii="Arial" w:hAnsi="Arial" w:cs="Arial"/>
                <w:sz w:val="22"/>
                <w:szCs w:val="22"/>
              </w:rPr>
              <w:t>PHS</w:t>
            </w:r>
            <w:r w:rsidRPr="00E45E77">
              <w:rPr>
                <w:rFonts w:ascii="Arial" w:hAnsi="Arial" w:cs="Arial"/>
                <w:sz w:val="22"/>
                <w:szCs w:val="22"/>
              </w:rPr>
              <w:t xml:space="preserve">, and additionally with key partners (e.g. other Health Boards, </w:t>
            </w:r>
            <w:r w:rsidR="00473A22" w:rsidRPr="00E45E77">
              <w:rPr>
                <w:rFonts w:ascii="Arial" w:hAnsi="Arial" w:cs="Arial"/>
                <w:sz w:val="22"/>
                <w:szCs w:val="22"/>
              </w:rPr>
              <w:t xml:space="preserve">4 Nations EPRR teams, emergency services </w:t>
            </w:r>
            <w:r w:rsidRPr="00E45E77">
              <w:rPr>
                <w:rFonts w:ascii="Arial" w:hAnsi="Arial" w:cs="Arial"/>
                <w:sz w:val="22"/>
                <w:szCs w:val="22"/>
              </w:rPr>
              <w:t xml:space="preserve">and Scottish Government). </w:t>
            </w:r>
          </w:p>
          <w:p w14:paraId="7AF10829" w14:textId="2EAD4743" w:rsidR="00786305" w:rsidRPr="004B20C4" w:rsidRDefault="00786305" w:rsidP="0038351B">
            <w:pPr>
              <w:pStyle w:val="NormalWeb"/>
              <w:rPr>
                <w:rFonts w:ascii="Arial" w:hAnsi="Arial" w:cs="Arial"/>
                <w:sz w:val="22"/>
                <w:szCs w:val="22"/>
              </w:rPr>
            </w:pPr>
            <w:r w:rsidRPr="00E45E77">
              <w:rPr>
                <w:rFonts w:ascii="Arial" w:hAnsi="Arial" w:cs="Arial"/>
                <w:sz w:val="22"/>
                <w:szCs w:val="22"/>
              </w:rPr>
              <w:t xml:space="preserve">The role will involve supporting and communicating with </w:t>
            </w:r>
            <w:r w:rsidR="00EA1197" w:rsidRPr="00E45E77">
              <w:rPr>
                <w:rFonts w:ascii="Arial" w:hAnsi="Arial" w:cs="Arial"/>
                <w:sz w:val="22"/>
                <w:szCs w:val="22"/>
              </w:rPr>
              <w:t>senior Healthcare professionals</w:t>
            </w:r>
            <w:r w:rsidR="004C16E1" w:rsidRPr="00E45E77">
              <w:rPr>
                <w:rFonts w:ascii="Arial" w:hAnsi="Arial" w:cs="Arial"/>
                <w:sz w:val="22"/>
                <w:szCs w:val="22"/>
              </w:rPr>
              <w:t xml:space="preserve">, </w:t>
            </w:r>
            <w:r w:rsidR="00237807">
              <w:rPr>
                <w:rFonts w:ascii="Arial" w:hAnsi="Arial" w:cs="Arial"/>
                <w:sz w:val="22"/>
                <w:szCs w:val="22"/>
              </w:rPr>
              <w:t>m</w:t>
            </w:r>
            <w:r w:rsidRPr="00E45E77">
              <w:rPr>
                <w:rFonts w:ascii="Arial" w:hAnsi="Arial" w:cs="Arial"/>
                <w:sz w:val="22"/>
                <w:szCs w:val="22"/>
              </w:rPr>
              <w:t>anagers and other colleagues</w:t>
            </w:r>
            <w:r w:rsidR="00A620C0">
              <w:rPr>
                <w:rFonts w:ascii="Arial" w:hAnsi="Arial" w:cs="Arial"/>
                <w:sz w:val="22"/>
                <w:szCs w:val="22"/>
              </w:rPr>
              <w:t>, within PHS and beyond</w:t>
            </w:r>
            <w:r w:rsidRPr="00E45E77">
              <w:rPr>
                <w:rFonts w:ascii="Arial" w:hAnsi="Arial" w:cs="Arial"/>
                <w:sz w:val="22"/>
                <w:szCs w:val="22"/>
              </w:rPr>
              <w:t>.</w:t>
            </w:r>
            <w:r w:rsidR="004C16E1" w:rsidRPr="00E45E77">
              <w:rPr>
                <w:rFonts w:ascii="Arial" w:hAnsi="Arial" w:cs="Arial"/>
                <w:sz w:val="22"/>
                <w:szCs w:val="22"/>
              </w:rPr>
              <w:t xml:space="preserve"> </w:t>
            </w:r>
            <w:r w:rsidRPr="00E45E77">
              <w:rPr>
                <w:rFonts w:ascii="Arial" w:hAnsi="Arial" w:cs="Arial"/>
                <w:sz w:val="22"/>
                <w:szCs w:val="22"/>
              </w:rPr>
              <w:t xml:space="preserve">The post-holder must be able to communicate the relevance and value of </w:t>
            </w:r>
            <w:r w:rsidR="004C16E1" w:rsidRPr="00E45E77">
              <w:rPr>
                <w:rFonts w:ascii="Arial" w:hAnsi="Arial" w:cs="Arial"/>
                <w:sz w:val="22"/>
                <w:szCs w:val="22"/>
              </w:rPr>
              <w:t>emergency pre</w:t>
            </w:r>
            <w:r w:rsidR="00C26D96" w:rsidRPr="00E45E77">
              <w:rPr>
                <w:rFonts w:ascii="Arial" w:hAnsi="Arial" w:cs="Arial"/>
                <w:sz w:val="22"/>
                <w:szCs w:val="22"/>
              </w:rPr>
              <w:t>p</w:t>
            </w:r>
            <w:r w:rsidR="004C16E1" w:rsidRPr="00E45E77">
              <w:rPr>
                <w:rFonts w:ascii="Arial" w:hAnsi="Arial" w:cs="Arial"/>
                <w:sz w:val="22"/>
                <w:szCs w:val="22"/>
              </w:rPr>
              <w:t>aredness</w:t>
            </w:r>
            <w:r w:rsidRPr="00E45E77">
              <w:rPr>
                <w:rFonts w:ascii="Arial" w:hAnsi="Arial" w:cs="Arial"/>
                <w:sz w:val="22"/>
                <w:szCs w:val="22"/>
              </w:rPr>
              <w:t xml:space="preserve"> work to different staff groups who will often be facing competing demands. Complex challenges may arise and solutions will require creativity within the conflicting parameters of the specification, budget and schedule</w:t>
            </w:r>
            <w:r w:rsidR="00215E25">
              <w:rPr>
                <w:rFonts w:ascii="Arial" w:hAnsi="Arial" w:cs="Arial"/>
                <w:sz w:val="22"/>
                <w:szCs w:val="22"/>
              </w:rPr>
              <w:t xml:space="preserve"> </w:t>
            </w:r>
            <w:r w:rsidR="00215E25" w:rsidRPr="004B20C4">
              <w:rPr>
                <w:rFonts w:ascii="Arial" w:hAnsi="Arial" w:cs="Arial"/>
                <w:sz w:val="22"/>
                <w:szCs w:val="22"/>
              </w:rPr>
              <w:t xml:space="preserve">as set by the Emergency Planning Manager/ Service Manager </w:t>
            </w:r>
            <w:r w:rsidRPr="004B20C4">
              <w:rPr>
                <w:rFonts w:ascii="Arial" w:hAnsi="Arial" w:cs="Arial"/>
                <w:sz w:val="22"/>
                <w:szCs w:val="22"/>
              </w:rPr>
              <w:t xml:space="preserve">. </w:t>
            </w:r>
          </w:p>
          <w:p w14:paraId="3C6AB5A8" w14:textId="13A1A599" w:rsidR="00786305" w:rsidRPr="00E45E77" w:rsidRDefault="00786305" w:rsidP="0038351B">
            <w:pPr>
              <w:pStyle w:val="NormalWeb"/>
              <w:rPr>
                <w:rFonts w:ascii="Arial" w:hAnsi="Arial" w:cs="Arial"/>
                <w:sz w:val="22"/>
                <w:szCs w:val="22"/>
              </w:rPr>
            </w:pPr>
            <w:r w:rsidRPr="00E45E77">
              <w:rPr>
                <w:rFonts w:ascii="Arial" w:hAnsi="Arial" w:cs="Arial"/>
                <w:sz w:val="22"/>
                <w:szCs w:val="22"/>
              </w:rPr>
              <w:t>Various methods of communication will be used to convey information to a wide range of people. Face-to-face verbal communication, informal and formal meetings, email, telephone, intranet, PC based communication methods (</w:t>
            </w:r>
            <w:r w:rsidR="00C26D96" w:rsidRPr="00E45E77">
              <w:rPr>
                <w:rFonts w:ascii="Arial" w:hAnsi="Arial" w:cs="Arial"/>
                <w:sz w:val="22"/>
                <w:szCs w:val="22"/>
              </w:rPr>
              <w:t>Office 365</w:t>
            </w:r>
            <w:r w:rsidRPr="00E45E77">
              <w:rPr>
                <w:rFonts w:ascii="Arial" w:hAnsi="Arial" w:cs="Arial"/>
                <w:sz w:val="22"/>
                <w:szCs w:val="22"/>
              </w:rPr>
              <w:t>) etc. The role also involves communication of specialised and complex processes and concepts to various people who are not familiar with these and to a range of audiences both internal and external.</w:t>
            </w:r>
          </w:p>
          <w:p w14:paraId="5BEA4E9C" w14:textId="749624F1" w:rsidR="00786305" w:rsidRPr="00E45E77" w:rsidRDefault="00786305" w:rsidP="0038351B">
            <w:pPr>
              <w:pStyle w:val="NormalWeb"/>
              <w:rPr>
                <w:rFonts w:ascii="Arial" w:hAnsi="Arial" w:cs="Arial"/>
                <w:sz w:val="22"/>
                <w:szCs w:val="22"/>
              </w:rPr>
            </w:pPr>
            <w:r w:rsidRPr="00E45E77">
              <w:rPr>
                <w:rFonts w:ascii="Arial" w:hAnsi="Arial" w:cs="Arial"/>
                <w:sz w:val="22"/>
                <w:szCs w:val="22"/>
              </w:rPr>
              <w:lastRenderedPageBreak/>
              <w:t>Due to the nature of the role, the post-holder will have sight of information of a sensitive nature; this must be discretely handled and communicated only to people who have the need to know.</w:t>
            </w:r>
          </w:p>
          <w:p w14:paraId="324D0DED" w14:textId="692055B8" w:rsidR="00786305" w:rsidRPr="00E45E77" w:rsidRDefault="00786305" w:rsidP="0038351B">
            <w:pPr>
              <w:pStyle w:val="NormalWeb"/>
              <w:rPr>
                <w:rFonts w:ascii="Arial" w:hAnsi="Arial" w:cs="Arial"/>
                <w:sz w:val="22"/>
                <w:szCs w:val="22"/>
              </w:rPr>
            </w:pPr>
            <w:r w:rsidRPr="00E45E77">
              <w:rPr>
                <w:rFonts w:ascii="Arial" w:hAnsi="Arial" w:cs="Arial"/>
                <w:sz w:val="22"/>
                <w:szCs w:val="22"/>
              </w:rPr>
              <w:t>The role is consultative in nature, providing specialist resilience guidance, information and analysis to a wide audience. The post-holder has to establish effective working relationships to permit all staff to communicate openly any concerns about projects that they manage or risks that they face. These relationships have to be sustained by providing positive encouragement with an open attitude allied with effective guidance and expertise.</w:t>
            </w:r>
          </w:p>
          <w:p w14:paraId="226E5823" w14:textId="438C2124" w:rsidR="00557A82" w:rsidRPr="00E45E77" w:rsidRDefault="00786305" w:rsidP="0038351B">
            <w:pPr>
              <w:pStyle w:val="NormalWeb"/>
              <w:rPr>
                <w:rFonts w:ascii="Arial" w:hAnsi="Arial" w:cs="Arial"/>
                <w:sz w:val="22"/>
                <w:szCs w:val="22"/>
              </w:rPr>
            </w:pPr>
            <w:r w:rsidRPr="00E45E77">
              <w:rPr>
                <w:rFonts w:ascii="Arial" w:hAnsi="Arial" w:cs="Arial"/>
                <w:sz w:val="22"/>
                <w:szCs w:val="22"/>
              </w:rPr>
              <w:t xml:space="preserve">The role interacts externally with other senior Healthcare professionals at regional and national level. </w:t>
            </w:r>
          </w:p>
        </w:tc>
      </w:tr>
      <w:tr w:rsidR="004B20C4" w:rsidRPr="00D52B1A" w14:paraId="318763AB" w14:textId="77777777" w:rsidTr="13943296">
        <w:tc>
          <w:tcPr>
            <w:tcW w:w="10632" w:type="dxa"/>
            <w:gridSpan w:val="3"/>
            <w:tcBorders>
              <w:top w:val="single" w:sz="4" w:space="0" w:color="auto"/>
              <w:left w:val="nil"/>
              <w:bottom w:val="single" w:sz="4" w:space="0" w:color="auto"/>
              <w:right w:val="nil"/>
            </w:tcBorders>
          </w:tcPr>
          <w:p w14:paraId="45142976" w14:textId="77777777" w:rsidR="004D328A" w:rsidRDefault="004D328A" w:rsidP="00D52B1A">
            <w:pPr>
              <w:spacing w:before="120" w:after="120" w:line="360" w:lineRule="auto"/>
              <w:rPr>
                <w:rFonts w:ascii="Arial" w:hAnsi="Arial" w:cs="Arial"/>
                <w:sz w:val="22"/>
                <w:szCs w:val="22"/>
              </w:rPr>
            </w:pPr>
          </w:p>
        </w:tc>
      </w:tr>
      <w:tr w:rsidR="004D328A" w:rsidRPr="00E45E77" w14:paraId="263B7D81" w14:textId="77777777" w:rsidTr="13943296">
        <w:trPr>
          <w:gridBefore w:val="1"/>
          <w:gridAfter w:val="1"/>
          <w:wBefore w:w="34" w:type="dxa"/>
          <w:wAfter w:w="142" w:type="dxa"/>
        </w:trPr>
        <w:tc>
          <w:tcPr>
            <w:tcW w:w="10456" w:type="dxa"/>
          </w:tcPr>
          <w:p w14:paraId="32075BC2" w14:textId="77777777" w:rsidR="00E1218C" w:rsidRPr="00E45E77" w:rsidRDefault="004D328A" w:rsidP="00E45E77">
            <w:pPr>
              <w:pStyle w:val="NormalWeb"/>
              <w:rPr>
                <w:rFonts w:ascii="Arial" w:hAnsi="Arial" w:cs="Arial"/>
                <w:b/>
                <w:bCs/>
                <w:sz w:val="22"/>
                <w:szCs w:val="22"/>
              </w:rPr>
            </w:pPr>
            <w:r w:rsidRPr="00E45E77">
              <w:rPr>
                <w:rFonts w:ascii="Arial" w:hAnsi="Arial" w:cs="Arial"/>
                <w:b/>
                <w:bCs/>
                <w:sz w:val="22"/>
                <w:szCs w:val="22"/>
              </w:rPr>
              <w:t>11. QUALIFICATIONS AND/OR EXPERIENCE SPECIFIED FOR THE POST</w:t>
            </w:r>
          </w:p>
          <w:p w14:paraId="49C4CCF7" w14:textId="77777777" w:rsidR="004D328A" w:rsidRPr="00E45E77" w:rsidRDefault="004D328A" w:rsidP="00E45E77">
            <w:pPr>
              <w:pStyle w:val="NormalWeb"/>
              <w:rPr>
                <w:rFonts w:ascii="Arial" w:hAnsi="Arial" w:cs="Arial"/>
                <w:b/>
                <w:bCs/>
                <w:sz w:val="22"/>
                <w:szCs w:val="22"/>
              </w:rPr>
            </w:pPr>
            <w:r w:rsidRPr="00E45E77">
              <w:rPr>
                <w:rFonts w:ascii="Arial" w:hAnsi="Arial" w:cs="Arial"/>
                <w:b/>
                <w:bCs/>
                <w:sz w:val="22"/>
                <w:szCs w:val="22"/>
              </w:rPr>
              <w:t>QUALIFICATIONS &amp; TRAINING</w:t>
            </w:r>
          </w:p>
          <w:p w14:paraId="1DF7F706" w14:textId="77777777" w:rsidR="00E1218C"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 xml:space="preserve">Educated to Degree level or equivalent, </w:t>
            </w:r>
          </w:p>
          <w:p w14:paraId="4CCC6C1C" w14:textId="629DAF6B"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 xml:space="preserve">with </w:t>
            </w:r>
            <w:r w:rsidR="00A620C0">
              <w:rPr>
                <w:rFonts w:ascii="Arial" w:hAnsi="Arial" w:cs="Arial"/>
                <w:sz w:val="22"/>
                <w:szCs w:val="22"/>
              </w:rPr>
              <w:t>demonstrable</w:t>
            </w:r>
            <w:r w:rsidRPr="00E45E77">
              <w:rPr>
                <w:rFonts w:ascii="Arial" w:hAnsi="Arial" w:cs="Arial"/>
                <w:sz w:val="22"/>
                <w:szCs w:val="22"/>
              </w:rPr>
              <w:t xml:space="preserve"> practical experience in emergency</w:t>
            </w:r>
            <w:r w:rsidR="002C4EB7">
              <w:rPr>
                <w:rFonts w:ascii="Arial" w:hAnsi="Arial" w:cs="Arial"/>
                <w:sz w:val="22"/>
                <w:szCs w:val="22"/>
              </w:rPr>
              <w:t xml:space="preserve"> </w:t>
            </w:r>
            <w:r w:rsidRPr="00E45E77">
              <w:rPr>
                <w:rFonts w:ascii="Arial" w:hAnsi="Arial" w:cs="Arial"/>
                <w:sz w:val="22"/>
                <w:szCs w:val="22"/>
              </w:rPr>
              <w:t>preparedness</w:t>
            </w:r>
            <w:r w:rsidR="002C4EB7">
              <w:rPr>
                <w:rFonts w:ascii="Arial" w:hAnsi="Arial" w:cs="Arial"/>
                <w:sz w:val="22"/>
                <w:szCs w:val="22"/>
              </w:rPr>
              <w:t>, resilience</w:t>
            </w:r>
            <w:r w:rsidRPr="00E45E77">
              <w:rPr>
                <w:rFonts w:ascii="Arial" w:hAnsi="Arial" w:cs="Arial"/>
                <w:sz w:val="22"/>
                <w:szCs w:val="22"/>
              </w:rPr>
              <w:t xml:space="preserve"> and response (i.e. equivalent to a post-graduate qualification in Emergency Planning or related discipline.)</w:t>
            </w:r>
          </w:p>
          <w:p w14:paraId="4232848F" w14:textId="77777777" w:rsidR="004D328A" w:rsidRPr="00E45E77" w:rsidRDefault="004D328A" w:rsidP="00E45E77">
            <w:pPr>
              <w:pStyle w:val="NormalWeb"/>
              <w:rPr>
                <w:rFonts w:ascii="Arial" w:hAnsi="Arial" w:cs="Arial"/>
                <w:b/>
                <w:bCs/>
                <w:sz w:val="22"/>
                <w:szCs w:val="22"/>
              </w:rPr>
            </w:pPr>
            <w:r w:rsidRPr="00E45E77">
              <w:rPr>
                <w:rFonts w:ascii="Arial" w:hAnsi="Arial" w:cs="Arial"/>
                <w:b/>
                <w:bCs/>
                <w:sz w:val="22"/>
                <w:szCs w:val="22"/>
              </w:rPr>
              <w:t xml:space="preserve">KNOWLEDGE &amp; SKILLS  </w:t>
            </w:r>
          </w:p>
          <w:p w14:paraId="6B398E60" w14:textId="77777777" w:rsidR="009F5595" w:rsidRPr="009D7540" w:rsidRDefault="009F5595" w:rsidP="009F5595">
            <w:pPr>
              <w:pStyle w:val="ListParagraph"/>
              <w:numPr>
                <w:ilvl w:val="0"/>
                <w:numId w:val="8"/>
              </w:numPr>
              <w:overflowPunct/>
              <w:autoSpaceDE/>
              <w:autoSpaceDN/>
              <w:adjustRightInd/>
              <w:contextualSpacing/>
              <w:textAlignment w:val="auto"/>
              <w:rPr>
                <w:rFonts w:ascii="Arial" w:hAnsi="Arial" w:cs="Arial"/>
                <w:sz w:val="22"/>
                <w:szCs w:val="22"/>
              </w:rPr>
            </w:pPr>
            <w:r w:rsidRPr="009D7540">
              <w:rPr>
                <w:rFonts w:ascii="Arial" w:hAnsi="Arial" w:cs="Arial"/>
                <w:sz w:val="22"/>
                <w:szCs w:val="22"/>
              </w:rPr>
              <w:t>Experience in management role, including supervising staff and managing projects.</w:t>
            </w:r>
          </w:p>
          <w:p w14:paraId="70B3968E" w14:textId="77777777" w:rsidR="00B44A56" w:rsidRDefault="009F5595" w:rsidP="009F5595">
            <w:pPr>
              <w:pStyle w:val="NormalWeb"/>
              <w:numPr>
                <w:ilvl w:val="0"/>
                <w:numId w:val="8"/>
              </w:numPr>
              <w:rPr>
                <w:rFonts w:ascii="Arial" w:hAnsi="Arial" w:cs="Arial"/>
                <w:sz w:val="22"/>
                <w:szCs w:val="22"/>
              </w:rPr>
            </w:pPr>
            <w:r w:rsidRPr="009D7540">
              <w:rPr>
                <w:rFonts w:ascii="Arial" w:hAnsi="Arial" w:cs="Arial"/>
                <w:sz w:val="22"/>
                <w:szCs w:val="22"/>
              </w:rPr>
              <w:t>Knowledge of emergency preparedness, resilience and response concepts and practice within healthcare settings and experience in resilience work</w:t>
            </w:r>
          </w:p>
          <w:p w14:paraId="4CDC5659" w14:textId="795FD90A" w:rsidR="004D328A" w:rsidRPr="00E45E77" w:rsidRDefault="00025D9A" w:rsidP="009F5595">
            <w:pPr>
              <w:pStyle w:val="NormalWeb"/>
              <w:numPr>
                <w:ilvl w:val="0"/>
                <w:numId w:val="8"/>
              </w:numPr>
              <w:rPr>
                <w:rFonts w:ascii="Arial" w:hAnsi="Arial" w:cs="Arial"/>
                <w:sz w:val="22"/>
                <w:szCs w:val="22"/>
              </w:rPr>
            </w:pPr>
            <w:r w:rsidRPr="00E45E77">
              <w:rPr>
                <w:rFonts w:ascii="Arial" w:hAnsi="Arial" w:cs="Arial"/>
                <w:sz w:val="22"/>
                <w:szCs w:val="22"/>
              </w:rPr>
              <w:t>P</w:t>
            </w:r>
            <w:r w:rsidR="004D328A" w:rsidRPr="00E45E77">
              <w:rPr>
                <w:rFonts w:ascii="Arial" w:hAnsi="Arial" w:cs="Arial"/>
                <w:sz w:val="22"/>
                <w:szCs w:val="22"/>
              </w:rPr>
              <w:t>ractic</w:t>
            </w:r>
            <w:r w:rsidRPr="00E45E77">
              <w:rPr>
                <w:rFonts w:ascii="Arial" w:hAnsi="Arial" w:cs="Arial"/>
                <w:sz w:val="22"/>
                <w:szCs w:val="22"/>
              </w:rPr>
              <w:t>al</w:t>
            </w:r>
            <w:r w:rsidR="00E1218C" w:rsidRPr="00E45E77">
              <w:rPr>
                <w:rFonts w:ascii="Arial" w:hAnsi="Arial" w:cs="Arial"/>
                <w:sz w:val="22"/>
                <w:szCs w:val="22"/>
              </w:rPr>
              <w:t xml:space="preserve"> experience </w:t>
            </w:r>
            <w:r w:rsidR="004D328A" w:rsidRPr="00E45E77">
              <w:rPr>
                <w:rFonts w:ascii="Arial" w:hAnsi="Arial" w:cs="Arial"/>
                <w:sz w:val="22"/>
                <w:szCs w:val="22"/>
              </w:rPr>
              <w:t>within relevant settings in emergency</w:t>
            </w:r>
            <w:r w:rsidR="00AC2783" w:rsidRPr="00E45E77">
              <w:rPr>
                <w:rFonts w:ascii="Arial" w:hAnsi="Arial" w:cs="Arial"/>
                <w:sz w:val="22"/>
                <w:szCs w:val="22"/>
              </w:rPr>
              <w:t xml:space="preserve"> preparedness</w:t>
            </w:r>
            <w:r w:rsidR="004D328A" w:rsidRPr="00E45E77">
              <w:rPr>
                <w:rFonts w:ascii="Arial" w:hAnsi="Arial" w:cs="Arial"/>
                <w:sz w:val="22"/>
                <w:szCs w:val="22"/>
              </w:rPr>
              <w:t xml:space="preserve"> work.</w:t>
            </w:r>
          </w:p>
          <w:p w14:paraId="3BE98241"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Highly developed communication skills, both verbal and written.</w:t>
            </w:r>
          </w:p>
          <w:p w14:paraId="0836BD00"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Ability to rapidly distil information, capture and summarise relevant and key essentials.</w:t>
            </w:r>
          </w:p>
          <w:p w14:paraId="36FD641F" w14:textId="242DC7BE" w:rsidR="004D328A" w:rsidRPr="00E45E77" w:rsidRDefault="004D328A" w:rsidP="009F5595">
            <w:pPr>
              <w:pStyle w:val="NormalWeb"/>
              <w:numPr>
                <w:ilvl w:val="0"/>
                <w:numId w:val="8"/>
              </w:numPr>
              <w:rPr>
                <w:rFonts w:ascii="Arial" w:eastAsia="Calibri" w:hAnsi="Arial" w:cs="Arial"/>
                <w:sz w:val="22"/>
                <w:szCs w:val="22"/>
              </w:rPr>
            </w:pPr>
            <w:r w:rsidRPr="00E45E77">
              <w:rPr>
                <w:rFonts w:ascii="Arial" w:eastAsia="Calibri" w:hAnsi="Arial" w:cs="Arial"/>
                <w:sz w:val="22"/>
                <w:szCs w:val="22"/>
              </w:rPr>
              <w:t xml:space="preserve">Ability to </w:t>
            </w:r>
            <w:r w:rsidR="00306418">
              <w:rPr>
                <w:rFonts w:ascii="Arial" w:eastAsia="Calibri" w:hAnsi="Arial" w:cs="Arial"/>
                <w:sz w:val="22"/>
                <w:szCs w:val="22"/>
              </w:rPr>
              <w:t xml:space="preserve">prioritise own and </w:t>
            </w:r>
            <w:r w:rsidR="001F635A">
              <w:rPr>
                <w:rFonts w:ascii="Arial" w:eastAsia="Calibri" w:hAnsi="Arial" w:cs="Arial"/>
                <w:sz w:val="22"/>
                <w:szCs w:val="22"/>
              </w:rPr>
              <w:t xml:space="preserve">team requirements to meet </w:t>
            </w:r>
            <w:r w:rsidRPr="00E45E77">
              <w:rPr>
                <w:rFonts w:ascii="Arial" w:eastAsia="Calibri" w:hAnsi="Arial" w:cs="Arial"/>
                <w:sz w:val="22"/>
                <w:szCs w:val="22"/>
              </w:rPr>
              <w:t>deadlines.</w:t>
            </w:r>
          </w:p>
          <w:p w14:paraId="31F6B8CD" w14:textId="77777777" w:rsidR="004D328A" w:rsidRPr="00E45E77" w:rsidRDefault="004D328A" w:rsidP="009F5595">
            <w:pPr>
              <w:pStyle w:val="NormalWeb"/>
              <w:numPr>
                <w:ilvl w:val="0"/>
                <w:numId w:val="8"/>
              </w:numPr>
              <w:rPr>
                <w:rFonts w:ascii="Arial" w:eastAsia="Calibri" w:hAnsi="Arial" w:cs="Arial"/>
                <w:sz w:val="22"/>
                <w:szCs w:val="22"/>
              </w:rPr>
            </w:pPr>
            <w:r w:rsidRPr="00E45E77">
              <w:rPr>
                <w:rFonts w:ascii="Arial" w:eastAsia="Calibri" w:hAnsi="Arial" w:cs="Arial"/>
                <w:sz w:val="22"/>
                <w:szCs w:val="22"/>
              </w:rPr>
              <w:t>Analytical, planning and organisational skills.</w:t>
            </w:r>
          </w:p>
          <w:p w14:paraId="611C6B82" w14:textId="6446D1F3"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 xml:space="preserve">Computer literacy, knowledge of commonly used word processing and database packages (e.g. </w:t>
            </w:r>
            <w:r w:rsidR="00300206">
              <w:rPr>
                <w:rFonts w:ascii="Arial" w:hAnsi="Arial" w:cs="Arial"/>
                <w:sz w:val="22"/>
                <w:szCs w:val="22"/>
              </w:rPr>
              <w:t>Office 365</w:t>
            </w:r>
            <w:r w:rsidRPr="00E45E77">
              <w:rPr>
                <w:rFonts w:ascii="Arial" w:hAnsi="Arial" w:cs="Arial"/>
                <w:sz w:val="22"/>
                <w:szCs w:val="22"/>
              </w:rPr>
              <w:t xml:space="preserve">).  </w:t>
            </w:r>
          </w:p>
          <w:p w14:paraId="55B7B3F0" w14:textId="77777777" w:rsidR="004D328A" w:rsidRPr="00E45E77" w:rsidRDefault="004D328A" w:rsidP="00E45E77">
            <w:pPr>
              <w:pStyle w:val="NormalWeb"/>
              <w:rPr>
                <w:rFonts w:ascii="Arial" w:hAnsi="Arial" w:cs="Arial"/>
                <w:b/>
                <w:bCs/>
                <w:sz w:val="22"/>
                <w:szCs w:val="22"/>
              </w:rPr>
            </w:pPr>
            <w:r w:rsidRPr="00E45E77">
              <w:rPr>
                <w:rFonts w:ascii="Arial" w:hAnsi="Arial" w:cs="Arial"/>
                <w:b/>
                <w:bCs/>
                <w:sz w:val="22"/>
                <w:szCs w:val="22"/>
              </w:rPr>
              <w:t>OTHER ATTRIBUTES</w:t>
            </w:r>
          </w:p>
          <w:p w14:paraId="037ED269"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Ability to work independently under direction but also to function within a team setting.</w:t>
            </w:r>
          </w:p>
          <w:p w14:paraId="335ABFEA"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Experience in researching and investigating techniques associated with capturing organisational learning and applying these to improving planning.</w:t>
            </w:r>
          </w:p>
          <w:p w14:paraId="3B814F92"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Excellent communication and presentation skills.</w:t>
            </w:r>
          </w:p>
          <w:p w14:paraId="6AD66C87"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 xml:space="preserve">Good planning, organisational and interpersonal skills. </w:t>
            </w:r>
          </w:p>
          <w:p w14:paraId="3F0E64BD" w14:textId="77777777" w:rsidR="004D328A" w:rsidRPr="00E45E77" w:rsidRDefault="004D328A" w:rsidP="009F5595">
            <w:pPr>
              <w:pStyle w:val="NormalWeb"/>
              <w:numPr>
                <w:ilvl w:val="0"/>
                <w:numId w:val="8"/>
              </w:numPr>
              <w:rPr>
                <w:rFonts w:ascii="Arial" w:hAnsi="Arial" w:cs="Arial"/>
                <w:sz w:val="22"/>
                <w:szCs w:val="22"/>
              </w:rPr>
            </w:pPr>
            <w:r w:rsidRPr="00E45E77">
              <w:rPr>
                <w:rFonts w:ascii="Arial" w:hAnsi="Arial" w:cs="Arial"/>
                <w:sz w:val="22"/>
                <w:szCs w:val="22"/>
              </w:rPr>
              <w:t>High level of competence in problem solving and prioritising workload.</w:t>
            </w:r>
          </w:p>
        </w:tc>
      </w:tr>
      <w:tr w:rsidR="004B20C4" w:rsidRPr="00D52B1A" w14:paraId="6CEA65BF" w14:textId="77777777" w:rsidTr="13943296">
        <w:tc>
          <w:tcPr>
            <w:tcW w:w="10632" w:type="dxa"/>
            <w:gridSpan w:val="3"/>
            <w:tcBorders>
              <w:top w:val="single" w:sz="4" w:space="0" w:color="auto"/>
              <w:left w:val="nil"/>
              <w:bottom w:val="single" w:sz="4" w:space="0" w:color="auto"/>
              <w:right w:val="nil"/>
            </w:tcBorders>
          </w:tcPr>
          <w:p w14:paraId="534A8558" w14:textId="77777777" w:rsidR="004D328A" w:rsidRPr="00D52B1A" w:rsidRDefault="004D328A" w:rsidP="00A6342E">
            <w:pPr>
              <w:spacing w:before="120" w:after="120" w:line="360" w:lineRule="auto"/>
              <w:rPr>
                <w:rFonts w:ascii="Arial" w:hAnsi="Arial" w:cs="Arial"/>
                <w:sz w:val="22"/>
                <w:szCs w:val="22"/>
              </w:rPr>
            </w:pPr>
          </w:p>
        </w:tc>
      </w:tr>
      <w:tr w:rsidR="004B20C4" w:rsidRPr="00E45E77" w14:paraId="0E7A1071" w14:textId="77777777" w:rsidTr="13943296">
        <w:tc>
          <w:tcPr>
            <w:tcW w:w="10632" w:type="dxa"/>
            <w:gridSpan w:val="3"/>
            <w:tcBorders>
              <w:top w:val="single" w:sz="4" w:space="0" w:color="auto"/>
              <w:left w:val="single" w:sz="4" w:space="0" w:color="auto"/>
              <w:bottom w:val="nil"/>
              <w:right w:val="single" w:sz="4" w:space="0" w:color="auto"/>
            </w:tcBorders>
          </w:tcPr>
          <w:p w14:paraId="774E35FD" w14:textId="77777777" w:rsidR="004D328A" w:rsidRPr="00E45E77" w:rsidRDefault="004D328A" w:rsidP="00E45E77">
            <w:pPr>
              <w:pStyle w:val="NormalWeb"/>
              <w:rPr>
                <w:rFonts w:ascii="Arial" w:hAnsi="Arial" w:cs="Arial"/>
                <w:b/>
                <w:bCs/>
                <w:sz w:val="22"/>
                <w:szCs w:val="22"/>
              </w:rPr>
            </w:pPr>
            <w:r w:rsidRPr="00E45E77">
              <w:rPr>
                <w:rFonts w:ascii="Arial" w:hAnsi="Arial" w:cs="Arial"/>
                <w:b/>
                <w:bCs/>
                <w:sz w:val="22"/>
                <w:szCs w:val="22"/>
              </w:rPr>
              <w:t xml:space="preserve">12. </w:t>
            </w:r>
            <w:r w:rsidRPr="00E45E77">
              <w:rPr>
                <w:rFonts w:ascii="Arial" w:hAnsi="Arial" w:cs="Arial"/>
                <w:b/>
                <w:bCs/>
                <w:sz w:val="22"/>
                <w:szCs w:val="22"/>
              </w:rPr>
              <w:tab/>
              <w:t>ENVIRONMENTAL / WORKING CONDITIONS &amp; MACHINERY AND EQUIPMENT</w:t>
            </w:r>
          </w:p>
        </w:tc>
      </w:tr>
      <w:tr w:rsidR="004B20C4" w:rsidRPr="00E45E77" w14:paraId="0F30BCF5" w14:textId="77777777" w:rsidTr="13943296">
        <w:tc>
          <w:tcPr>
            <w:tcW w:w="10632" w:type="dxa"/>
            <w:gridSpan w:val="3"/>
            <w:tcBorders>
              <w:top w:val="nil"/>
              <w:left w:val="single" w:sz="4" w:space="0" w:color="auto"/>
              <w:bottom w:val="single" w:sz="4" w:space="0" w:color="auto"/>
              <w:right w:val="single" w:sz="4" w:space="0" w:color="auto"/>
            </w:tcBorders>
          </w:tcPr>
          <w:p w14:paraId="7BD57752" w14:textId="77777777" w:rsidR="00E1218C" w:rsidRPr="00E45E77" w:rsidRDefault="004D328A" w:rsidP="00235787">
            <w:pPr>
              <w:pStyle w:val="NormalWeb"/>
              <w:numPr>
                <w:ilvl w:val="0"/>
                <w:numId w:val="10"/>
              </w:numPr>
              <w:rPr>
                <w:rFonts w:ascii="Arial" w:hAnsi="Arial" w:cs="Arial"/>
                <w:iCs/>
                <w:sz w:val="22"/>
                <w:szCs w:val="22"/>
              </w:rPr>
            </w:pPr>
            <w:r w:rsidRPr="00E45E77">
              <w:rPr>
                <w:rFonts w:ascii="Arial" w:hAnsi="Arial" w:cs="Arial"/>
                <w:sz w:val="22"/>
                <w:szCs w:val="22"/>
              </w:rPr>
              <w:t>Home working and Open-plan office setting</w:t>
            </w:r>
            <w:r w:rsidR="00447707" w:rsidRPr="00E45E77">
              <w:rPr>
                <w:rFonts w:ascii="Arial" w:hAnsi="Arial" w:cs="Arial"/>
                <w:sz w:val="22"/>
                <w:szCs w:val="22"/>
              </w:rPr>
              <w:t>, following appropriate security procedures</w:t>
            </w:r>
            <w:r w:rsidRPr="00E45E77">
              <w:rPr>
                <w:rFonts w:ascii="Arial" w:hAnsi="Arial" w:cs="Arial"/>
                <w:sz w:val="22"/>
                <w:szCs w:val="22"/>
              </w:rPr>
              <w:t xml:space="preserve">. </w:t>
            </w:r>
          </w:p>
          <w:p w14:paraId="474F6E70" w14:textId="77777777" w:rsidR="00E1218C" w:rsidRPr="00E45E77" w:rsidRDefault="004D328A" w:rsidP="00235787">
            <w:pPr>
              <w:pStyle w:val="NormalWeb"/>
              <w:numPr>
                <w:ilvl w:val="0"/>
                <w:numId w:val="10"/>
              </w:numPr>
              <w:rPr>
                <w:rFonts w:ascii="Arial" w:hAnsi="Arial" w:cs="Arial"/>
                <w:iCs/>
                <w:sz w:val="22"/>
                <w:szCs w:val="22"/>
              </w:rPr>
            </w:pPr>
            <w:r w:rsidRPr="00E45E77">
              <w:rPr>
                <w:rFonts w:ascii="Arial" w:hAnsi="Arial" w:cs="Arial"/>
                <w:sz w:val="22"/>
                <w:szCs w:val="22"/>
              </w:rPr>
              <w:lastRenderedPageBreak/>
              <w:t xml:space="preserve">Requirement to use Visual Display Unit equipment for long periods. </w:t>
            </w:r>
          </w:p>
          <w:p w14:paraId="4D4C9D06" w14:textId="77777777" w:rsidR="004D328A" w:rsidRPr="00E45E77" w:rsidRDefault="004D328A" w:rsidP="00235787">
            <w:pPr>
              <w:pStyle w:val="NormalWeb"/>
              <w:numPr>
                <w:ilvl w:val="0"/>
                <w:numId w:val="10"/>
              </w:numPr>
              <w:rPr>
                <w:rFonts w:ascii="Arial" w:hAnsi="Arial" w:cs="Arial"/>
                <w:iCs/>
                <w:sz w:val="22"/>
                <w:szCs w:val="22"/>
              </w:rPr>
            </w:pPr>
            <w:r w:rsidRPr="00E45E77">
              <w:rPr>
                <w:rFonts w:ascii="Arial" w:hAnsi="Arial" w:cs="Arial"/>
                <w:sz w:val="22"/>
                <w:szCs w:val="22"/>
              </w:rPr>
              <w:t>Requirement to use printers, photocopiers and scanners.</w:t>
            </w:r>
          </w:p>
        </w:tc>
      </w:tr>
      <w:tr w:rsidR="004B20C4" w:rsidRPr="00D52B1A" w14:paraId="00FD7A68" w14:textId="77777777" w:rsidTr="13943296">
        <w:tc>
          <w:tcPr>
            <w:tcW w:w="10632" w:type="dxa"/>
            <w:gridSpan w:val="3"/>
            <w:tcBorders>
              <w:top w:val="single" w:sz="4" w:space="0" w:color="auto"/>
              <w:left w:val="nil"/>
              <w:bottom w:val="single" w:sz="4" w:space="0" w:color="auto"/>
              <w:right w:val="nil"/>
            </w:tcBorders>
          </w:tcPr>
          <w:p w14:paraId="5BCDCB4F" w14:textId="77777777" w:rsidR="004D328A" w:rsidRDefault="004D328A" w:rsidP="00D52B1A">
            <w:pPr>
              <w:spacing w:before="120" w:after="120" w:line="360" w:lineRule="auto"/>
              <w:rPr>
                <w:rFonts w:ascii="Arial" w:hAnsi="Arial" w:cs="Arial"/>
                <w:sz w:val="22"/>
                <w:szCs w:val="22"/>
              </w:rPr>
            </w:pPr>
          </w:p>
        </w:tc>
      </w:tr>
      <w:tr w:rsidR="00557A82" w:rsidRPr="00E45E77" w14:paraId="1801FC60" w14:textId="77777777" w:rsidTr="13943296">
        <w:tblPrEx>
          <w:tblBorders>
            <w:insideV w:val="single" w:sz="6" w:space="0" w:color="auto"/>
          </w:tblBorders>
        </w:tblPrEx>
        <w:trPr>
          <w:gridBefore w:val="1"/>
          <w:gridAfter w:val="1"/>
          <w:wBefore w:w="34" w:type="dxa"/>
          <w:wAfter w:w="142" w:type="dxa"/>
        </w:trPr>
        <w:tc>
          <w:tcPr>
            <w:tcW w:w="10456" w:type="dxa"/>
          </w:tcPr>
          <w:p w14:paraId="174DA00E" w14:textId="77777777" w:rsidR="00557A82" w:rsidRPr="00E45E77" w:rsidRDefault="00C35065" w:rsidP="00E45E77">
            <w:pPr>
              <w:pStyle w:val="NormalWeb"/>
              <w:rPr>
                <w:rFonts w:ascii="Arial" w:hAnsi="Arial" w:cs="Arial"/>
                <w:b/>
                <w:bCs/>
                <w:sz w:val="22"/>
                <w:szCs w:val="22"/>
              </w:rPr>
            </w:pPr>
            <w:bookmarkStart w:id="0" w:name="_Hlk113323419"/>
            <w:r w:rsidRPr="00E45E77">
              <w:rPr>
                <w:rFonts w:ascii="Arial" w:hAnsi="Arial" w:cs="Arial"/>
                <w:b/>
                <w:bCs/>
                <w:sz w:val="22"/>
                <w:szCs w:val="22"/>
              </w:rPr>
              <w:t>1</w:t>
            </w:r>
            <w:r w:rsidR="004D328A" w:rsidRPr="00E45E77">
              <w:rPr>
                <w:rFonts w:ascii="Arial" w:hAnsi="Arial" w:cs="Arial"/>
                <w:b/>
                <w:bCs/>
                <w:sz w:val="22"/>
                <w:szCs w:val="22"/>
              </w:rPr>
              <w:t>3</w:t>
            </w:r>
            <w:r w:rsidR="00557A82" w:rsidRPr="00E45E77">
              <w:rPr>
                <w:rFonts w:ascii="Arial" w:hAnsi="Arial" w:cs="Arial"/>
                <w:b/>
                <w:bCs/>
                <w:sz w:val="22"/>
                <w:szCs w:val="22"/>
              </w:rPr>
              <w:t>.   SYSTEMS</w:t>
            </w:r>
          </w:p>
        </w:tc>
      </w:tr>
      <w:bookmarkEnd w:id="0"/>
      <w:tr w:rsidR="00557A82" w:rsidRPr="00E45E77" w14:paraId="00796EA8" w14:textId="77777777" w:rsidTr="13943296">
        <w:tblPrEx>
          <w:tblBorders>
            <w:insideV w:val="single" w:sz="6" w:space="0" w:color="auto"/>
          </w:tblBorders>
        </w:tblPrEx>
        <w:trPr>
          <w:gridBefore w:val="1"/>
          <w:gridAfter w:val="1"/>
          <w:wBefore w:w="34" w:type="dxa"/>
          <w:wAfter w:w="142" w:type="dxa"/>
          <w:trHeight w:val="764"/>
        </w:trPr>
        <w:tc>
          <w:tcPr>
            <w:tcW w:w="10456" w:type="dxa"/>
          </w:tcPr>
          <w:p w14:paraId="1F3BB233" w14:textId="7871299E" w:rsidR="00E1218C" w:rsidRPr="00E45E77" w:rsidRDefault="00557A82" w:rsidP="00235787">
            <w:pPr>
              <w:pStyle w:val="NormalWeb"/>
              <w:numPr>
                <w:ilvl w:val="0"/>
                <w:numId w:val="11"/>
              </w:numPr>
              <w:rPr>
                <w:rFonts w:ascii="Arial" w:hAnsi="Arial" w:cs="Arial"/>
                <w:sz w:val="22"/>
                <w:szCs w:val="22"/>
              </w:rPr>
            </w:pPr>
            <w:r w:rsidRPr="00E45E77">
              <w:rPr>
                <w:rFonts w:ascii="Arial" w:hAnsi="Arial" w:cs="Arial"/>
                <w:sz w:val="22"/>
                <w:szCs w:val="22"/>
              </w:rPr>
              <w:t xml:space="preserve">Use of standard Microsoft packages, e.g. Word, Excel, </w:t>
            </w:r>
            <w:r w:rsidR="005B1054" w:rsidRPr="00E45E77">
              <w:rPr>
                <w:rFonts w:ascii="Arial" w:hAnsi="Arial" w:cs="Arial"/>
                <w:sz w:val="22"/>
                <w:szCs w:val="22"/>
              </w:rPr>
              <w:t>Teams, 365</w:t>
            </w:r>
            <w:r w:rsidRPr="00E45E77">
              <w:rPr>
                <w:rFonts w:ascii="Arial" w:hAnsi="Arial" w:cs="Arial"/>
                <w:sz w:val="22"/>
                <w:szCs w:val="22"/>
              </w:rPr>
              <w:t xml:space="preserve">.  </w:t>
            </w:r>
          </w:p>
          <w:p w14:paraId="50301D04" w14:textId="77777777" w:rsidR="00557A82" w:rsidRPr="00E45E77" w:rsidRDefault="00557A82" w:rsidP="00235787">
            <w:pPr>
              <w:pStyle w:val="NormalWeb"/>
              <w:numPr>
                <w:ilvl w:val="0"/>
                <w:numId w:val="11"/>
              </w:numPr>
              <w:rPr>
                <w:rFonts w:ascii="Arial" w:hAnsi="Arial" w:cs="Arial"/>
                <w:sz w:val="22"/>
                <w:szCs w:val="22"/>
              </w:rPr>
            </w:pPr>
            <w:r w:rsidRPr="00E45E77">
              <w:rPr>
                <w:rFonts w:ascii="Arial" w:hAnsi="Arial" w:cs="Arial"/>
                <w:sz w:val="22"/>
                <w:szCs w:val="22"/>
              </w:rPr>
              <w:t>Use of Intranet and internet.</w:t>
            </w:r>
          </w:p>
          <w:p w14:paraId="60D5F369" w14:textId="59662F8B" w:rsidR="00D52B1A" w:rsidRPr="00E45E77" w:rsidRDefault="00A26E13" w:rsidP="00235787">
            <w:pPr>
              <w:pStyle w:val="NormalWeb"/>
              <w:numPr>
                <w:ilvl w:val="0"/>
                <w:numId w:val="11"/>
              </w:numPr>
              <w:rPr>
                <w:rFonts w:ascii="Arial" w:hAnsi="Arial" w:cs="Arial"/>
                <w:sz w:val="22"/>
                <w:szCs w:val="22"/>
              </w:rPr>
            </w:pPr>
            <w:r w:rsidRPr="00E45E77">
              <w:rPr>
                <w:rFonts w:ascii="Arial" w:hAnsi="Arial" w:cs="Arial"/>
                <w:sz w:val="22"/>
                <w:szCs w:val="22"/>
              </w:rPr>
              <w:t>P</w:t>
            </w:r>
            <w:r w:rsidR="00D52B1A" w:rsidRPr="00E45E77">
              <w:rPr>
                <w:rFonts w:ascii="Arial" w:hAnsi="Arial" w:cs="Arial"/>
                <w:sz w:val="22"/>
                <w:szCs w:val="22"/>
              </w:rPr>
              <w:t>romote a modernised approach using technology which aids the Emergency Preparedness, Major Incidents, Resilience and Response for PHS</w:t>
            </w:r>
            <w:r w:rsidR="006C053F">
              <w:rPr>
                <w:rFonts w:ascii="Arial" w:hAnsi="Arial" w:cs="Arial"/>
                <w:sz w:val="22"/>
                <w:szCs w:val="22"/>
              </w:rPr>
              <w:t>,</w:t>
            </w:r>
          </w:p>
          <w:p w14:paraId="0AE7FA49" w14:textId="54449D02" w:rsidR="00D52B1A" w:rsidRPr="00E45E77" w:rsidRDefault="00D52B1A" w:rsidP="00235787">
            <w:pPr>
              <w:pStyle w:val="NormalWeb"/>
              <w:numPr>
                <w:ilvl w:val="0"/>
                <w:numId w:val="11"/>
              </w:numPr>
              <w:rPr>
                <w:rFonts w:ascii="Arial" w:hAnsi="Arial" w:cs="Arial"/>
                <w:sz w:val="22"/>
                <w:szCs w:val="22"/>
              </w:rPr>
            </w:pPr>
            <w:r w:rsidRPr="00E45E77">
              <w:rPr>
                <w:rFonts w:ascii="Arial" w:hAnsi="Arial" w:cs="Arial"/>
                <w:sz w:val="22"/>
                <w:szCs w:val="22"/>
              </w:rPr>
              <w:t xml:space="preserve">Ensure staff work, store and transmit data in accordance with </w:t>
            </w:r>
            <w:r w:rsidR="00DC4649">
              <w:rPr>
                <w:rFonts w:ascii="Arial" w:hAnsi="Arial" w:cs="Arial"/>
                <w:sz w:val="22"/>
                <w:szCs w:val="22"/>
              </w:rPr>
              <w:t>General Data Protection Regulations</w:t>
            </w:r>
            <w:r w:rsidRPr="00E45E77">
              <w:rPr>
                <w:rFonts w:ascii="Arial" w:hAnsi="Arial" w:cs="Arial"/>
                <w:sz w:val="22"/>
                <w:szCs w:val="22"/>
              </w:rPr>
              <w:t>, freedom of information and confidentiality principles.</w:t>
            </w:r>
          </w:p>
        </w:tc>
      </w:tr>
    </w:tbl>
    <w:p w14:paraId="5D96FEB3" w14:textId="12B274D3" w:rsidR="000E75C4" w:rsidRDefault="000E75C4"/>
    <w:p w14:paraId="5A753F94" w14:textId="77777777" w:rsidR="00FD240C" w:rsidRDefault="00FD240C"/>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4B20C4" w:rsidRPr="00FD240C" w14:paraId="54D6AD70" w14:textId="77777777" w:rsidTr="13943296">
        <w:tc>
          <w:tcPr>
            <w:tcW w:w="10632" w:type="dxa"/>
            <w:gridSpan w:val="5"/>
            <w:tcBorders>
              <w:top w:val="single" w:sz="4" w:space="0" w:color="auto"/>
              <w:left w:val="single" w:sz="4" w:space="0" w:color="auto"/>
              <w:bottom w:val="nil"/>
              <w:right w:val="single" w:sz="4" w:space="0" w:color="auto"/>
            </w:tcBorders>
          </w:tcPr>
          <w:p w14:paraId="04B5FDCF" w14:textId="4B7405FA" w:rsidR="00BD0563" w:rsidRPr="00FD240C" w:rsidRDefault="00B13694" w:rsidP="00FD240C">
            <w:pPr>
              <w:pStyle w:val="NormalWeb"/>
              <w:rPr>
                <w:rFonts w:ascii="Arial" w:hAnsi="Arial" w:cs="Arial"/>
                <w:b/>
                <w:bCs/>
                <w:sz w:val="22"/>
                <w:szCs w:val="22"/>
              </w:rPr>
            </w:pPr>
            <w:r w:rsidRPr="00FD240C">
              <w:rPr>
                <w:rFonts w:ascii="Arial" w:hAnsi="Arial" w:cs="Arial"/>
                <w:b/>
                <w:bCs/>
                <w:sz w:val="22"/>
                <w:szCs w:val="22"/>
              </w:rPr>
              <w:t>14. PHYSICAL, MENTAL, EMOTIONAL AND ENVIRONMENTAL DEMANDS OF THE JOB</w:t>
            </w:r>
          </w:p>
        </w:tc>
      </w:tr>
      <w:tr w:rsidR="004B20C4" w:rsidRPr="00FD240C" w14:paraId="09F8278B" w14:textId="77777777" w:rsidTr="13943296">
        <w:tc>
          <w:tcPr>
            <w:tcW w:w="10632" w:type="dxa"/>
            <w:gridSpan w:val="5"/>
            <w:tcBorders>
              <w:top w:val="nil"/>
              <w:left w:val="single" w:sz="4" w:space="0" w:color="auto"/>
              <w:bottom w:val="nil"/>
              <w:right w:val="single" w:sz="4" w:space="0" w:color="auto"/>
            </w:tcBorders>
          </w:tcPr>
          <w:p w14:paraId="706CE4BB" w14:textId="77777777" w:rsidR="00B13694" w:rsidRPr="00FD240C" w:rsidRDefault="00B13694" w:rsidP="00235787">
            <w:pPr>
              <w:pStyle w:val="NormalWeb"/>
              <w:numPr>
                <w:ilvl w:val="0"/>
                <w:numId w:val="12"/>
              </w:numPr>
              <w:rPr>
                <w:rFonts w:ascii="Arial" w:hAnsi="Arial" w:cs="Arial"/>
                <w:sz w:val="22"/>
                <w:szCs w:val="22"/>
              </w:rPr>
            </w:pPr>
            <w:r w:rsidRPr="00FD240C">
              <w:rPr>
                <w:rFonts w:ascii="Arial" w:hAnsi="Arial" w:cs="Arial"/>
                <w:sz w:val="22"/>
                <w:szCs w:val="22"/>
              </w:rPr>
              <w:t xml:space="preserve">The position is desk based, in a mix of an open plan environment and home working with the requirement to sit at, read from or input into a PC for the majority of the day.  </w:t>
            </w:r>
          </w:p>
          <w:p w14:paraId="1C8FBE0A" w14:textId="77777777" w:rsidR="00B13694" w:rsidRPr="00FD240C" w:rsidRDefault="00B13694" w:rsidP="00235787">
            <w:pPr>
              <w:pStyle w:val="NormalWeb"/>
              <w:numPr>
                <w:ilvl w:val="0"/>
                <w:numId w:val="12"/>
              </w:numPr>
              <w:rPr>
                <w:rFonts w:ascii="Arial" w:hAnsi="Arial" w:cs="Arial"/>
                <w:sz w:val="22"/>
                <w:szCs w:val="22"/>
              </w:rPr>
            </w:pPr>
            <w:r w:rsidRPr="00FD240C">
              <w:rPr>
                <w:rFonts w:ascii="Arial" w:hAnsi="Arial" w:cs="Arial"/>
                <w:sz w:val="22"/>
                <w:szCs w:val="22"/>
              </w:rPr>
              <w:t>The post holder may be required to travel within Scotland, but may occasionally be required to travel elsewhere in the UK. A valid driving licence is desirable.</w:t>
            </w:r>
          </w:p>
          <w:p w14:paraId="517A52E2" w14:textId="77777777" w:rsidR="00B13694" w:rsidRPr="00FD240C" w:rsidRDefault="00B13694" w:rsidP="00235787">
            <w:pPr>
              <w:pStyle w:val="NormalWeb"/>
              <w:numPr>
                <w:ilvl w:val="0"/>
                <w:numId w:val="12"/>
              </w:numPr>
              <w:rPr>
                <w:rFonts w:ascii="Arial" w:hAnsi="Arial" w:cs="Arial"/>
                <w:sz w:val="22"/>
                <w:szCs w:val="22"/>
              </w:rPr>
            </w:pPr>
            <w:r w:rsidRPr="00FD240C">
              <w:rPr>
                <w:rFonts w:ascii="Arial" w:hAnsi="Arial" w:cs="Arial"/>
                <w:sz w:val="22"/>
                <w:szCs w:val="22"/>
              </w:rPr>
              <w:t>On occasion, the postholder may be required to work weekends/ out of hours.</w:t>
            </w:r>
          </w:p>
          <w:p w14:paraId="06C18204" w14:textId="77777777" w:rsidR="007C6960" w:rsidRPr="00FD240C" w:rsidRDefault="00B13694" w:rsidP="00235787">
            <w:pPr>
              <w:pStyle w:val="NormalWeb"/>
              <w:numPr>
                <w:ilvl w:val="0"/>
                <w:numId w:val="12"/>
              </w:numPr>
              <w:rPr>
                <w:rFonts w:ascii="Arial" w:hAnsi="Arial" w:cs="Arial"/>
                <w:sz w:val="22"/>
                <w:szCs w:val="22"/>
              </w:rPr>
            </w:pPr>
            <w:r w:rsidRPr="00FD240C">
              <w:rPr>
                <w:rFonts w:ascii="Arial" w:hAnsi="Arial" w:cs="Arial"/>
                <w:sz w:val="22"/>
                <w:szCs w:val="22"/>
              </w:rPr>
              <w:t>Frequent requirement for intense concentration as well as the ability to change activity on request.</w:t>
            </w:r>
          </w:p>
          <w:p w14:paraId="29D99245" w14:textId="67483110" w:rsidR="00BD0563" w:rsidRPr="00FD240C" w:rsidRDefault="00B13694" w:rsidP="00235787">
            <w:pPr>
              <w:pStyle w:val="NormalWeb"/>
              <w:numPr>
                <w:ilvl w:val="0"/>
                <w:numId w:val="12"/>
              </w:numPr>
              <w:rPr>
                <w:rFonts w:ascii="Arial" w:hAnsi="Arial" w:cs="Arial"/>
                <w:sz w:val="22"/>
                <w:szCs w:val="22"/>
              </w:rPr>
            </w:pPr>
            <w:r w:rsidRPr="00FD240C">
              <w:rPr>
                <w:rFonts w:ascii="Arial" w:hAnsi="Arial" w:cs="Arial"/>
                <w:sz w:val="22"/>
                <w:szCs w:val="22"/>
              </w:rPr>
              <w:t>Expected to meet demands at short notice during outbreak and crisis situations whilst also providing leadership to others</w:t>
            </w:r>
            <w:r w:rsidR="00DC4649">
              <w:rPr>
                <w:rFonts w:ascii="Arial" w:hAnsi="Arial" w:cs="Arial"/>
                <w:sz w:val="22"/>
                <w:szCs w:val="22"/>
              </w:rPr>
              <w:t>.</w:t>
            </w:r>
          </w:p>
          <w:p w14:paraId="0554948D" w14:textId="77777777" w:rsidR="007C6960" w:rsidRPr="00FD240C" w:rsidRDefault="007C6960" w:rsidP="00FD240C">
            <w:pPr>
              <w:pStyle w:val="NormalWeb"/>
              <w:rPr>
                <w:rFonts w:ascii="Arial" w:hAnsi="Arial" w:cs="Arial"/>
                <w:b/>
                <w:bCs/>
                <w:sz w:val="22"/>
                <w:szCs w:val="22"/>
              </w:rPr>
            </w:pPr>
            <w:r w:rsidRPr="00FD240C">
              <w:rPr>
                <w:rFonts w:ascii="Arial" w:hAnsi="Arial" w:cs="Arial"/>
                <w:b/>
                <w:bCs/>
                <w:sz w:val="22"/>
                <w:szCs w:val="22"/>
              </w:rPr>
              <w:t>Emotional Effort</w:t>
            </w:r>
          </w:p>
          <w:p w14:paraId="18D38B40" w14:textId="77777777" w:rsidR="007C6960" w:rsidRPr="00FD240C" w:rsidRDefault="007C6960" w:rsidP="00FD240C">
            <w:pPr>
              <w:pStyle w:val="NormalWeb"/>
              <w:rPr>
                <w:rFonts w:ascii="Arial" w:hAnsi="Arial" w:cs="Arial"/>
                <w:sz w:val="22"/>
                <w:szCs w:val="22"/>
              </w:rPr>
            </w:pPr>
            <w:r w:rsidRPr="00FD240C">
              <w:rPr>
                <w:rFonts w:ascii="Arial" w:hAnsi="Arial" w:cs="Arial"/>
                <w:sz w:val="22"/>
                <w:szCs w:val="22"/>
              </w:rPr>
              <w:t>The post requires an ability to cope with the demands associated with rapidly changing priorities, expectations of an immediate response and dealing with issues which can attain high public and political profiles.</w:t>
            </w:r>
          </w:p>
          <w:p w14:paraId="25E1590B" w14:textId="77777777" w:rsidR="007C6960" w:rsidRPr="00FD240C" w:rsidRDefault="007C6960" w:rsidP="00FD240C">
            <w:pPr>
              <w:pStyle w:val="NormalWeb"/>
              <w:rPr>
                <w:rFonts w:ascii="Arial" w:hAnsi="Arial" w:cs="Arial"/>
                <w:sz w:val="22"/>
                <w:szCs w:val="22"/>
              </w:rPr>
            </w:pPr>
            <w:r w:rsidRPr="00FD240C">
              <w:rPr>
                <w:rFonts w:ascii="Arial" w:hAnsi="Arial" w:cs="Arial"/>
                <w:sz w:val="22"/>
                <w:szCs w:val="22"/>
              </w:rPr>
              <w:t>Involvement in potentially sensitive incidents/outbreak situations e.g. where there may be fatalities and/or significant media interest.</w:t>
            </w:r>
          </w:p>
          <w:p w14:paraId="4AC88737" w14:textId="578F1CC3" w:rsidR="007C6960" w:rsidRPr="00FD240C" w:rsidRDefault="007C6960" w:rsidP="00FD240C">
            <w:pPr>
              <w:pStyle w:val="NormalWeb"/>
              <w:rPr>
                <w:rFonts w:ascii="Arial" w:hAnsi="Arial" w:cs="Arial"/>
                <w:sz w:val="22"/>
                <w:szCs w:val="22"/>
              </w:rPr>
            </w:pPr>
            <w:r w:rsidRPr="00FD240C">
              <w:rPr>
                <w:rFonts w:ascii="Arial" w:hAnsi="Arial" w:cs="Arial"/>
                <w:sz w:val="22"/>
                <w:szCs w:val="22"/>
              </w:rPr>
              <w:t>Required to handle and resolve conflict and challenging behaviour during meetings or discussions, especially where these are related to service development or strategic matters</w:t>
            </w:r>
            <w:r w:rsidR="00DC4649">
              <w:rPr>
                <w:rFonts w:ascii="Arial" w:hAnsi="Arial" w:cs="Arial"/>
                <w:sz w:val="22"/>
                <w:szCs w:val="22"/>
              </w:rPr>
              <w:t>.</w:t>
            </w:r>
          </w:p>
        </w:tc>
      </w:tr>
      <w:tr w:rsidR="00DC76D0" w:rsidRPr="00FD240C" w14:paraId="1588D0EC" w14:textId="77777777" w:rsidTr="13943296">
        <w:trPr>
          <w:trHeight w:hRule="exact" w:val="170"/>
        </w:trPr>
        <w:tc>
          <w:tcPr>
            <w:tcW w:w="3056" w:type="dxa"/>
            <w:tcBorders>
              <w:top w:val="nil"/>
              <w:left w:val="single" w:sz="4" w:space="0" w:color="auto"/>
              <w:bottom w:val="nil"/>
              <w:right w:val="nil"/>
            </w:tcBorders>
          </w:tcPr>
          <w:p w14:paraId="4376B825" w14:textId="77777777" w:rsidR="00BD0563" w:rsidRPr="00FD240C" w:rsidRDefault="00BD0563" w:rsidP="00FD240C">
            <w:pPr>
              <w:pStyle w:val="NormalWeb"/>
              <w:rPr>
                <w:rFonts w:ascii="Arial" w:hAnsi="Arial" w:cs="Arial"/>
                <w:sz w:val="22"/>
                <w:szCs w:val="22"/>
              </w:rPr>
            </w:pPr>
          </w:p>
        </w:tc>
        <w:tc>
          <w:tcPr>
            <w:tcW w:w="4689" w:type="dxa"/>
            <w:tcBorders>
              <w:top w:val="nil"/>
              <w:left w:val="nil"/>
              <w:bottom w:val="nil"/>
              <w:right w:val="nil"/>
            </w:tcBorders>
          </w:tcPr>
          <w:p w14:paraId="3C8343A6" w14:textId="77777777" w:rsidR="00BD0563" w:rsidRPr="00FD240C" w:rsidRDefault="00BD0563" w:rsidP="00FD240C">
            <w:pPr>
              <w:pStyle w:val="NormalWeb"/>
              <w:rPr>
                <w:rFonts w:ascii="Arial" w:hAnsi="Arial" w:cs="Arial"/>
                <w:sz w:val="22"/>
                <w:szCs w:val="22"/>
              </w:rPr>
            </w:pPr>
          </w:p>
        </w:tc>
        <w:tc>
          <w:tcPr>
            <w:tcW w:w="790" w:type="dxa"/>
            <w:tcBorders>
              <w:top w:val="nil"/>
              <w:left w:val="nil"/>
              <w:bottom w:val="nil"/>
              <w:right w:val="nil"/>
            </w:tcBorders>
          </w:tcPr>
          <w:p w14:paraId="12C719D7" w14:textId="77777777" w:rsidR="00BD0563" w:rsidRPr="00FD240C" w:rsidRDefault="00BD0563" w:rsidP="00FD240C">
            <w:pPr>
              <w:pStyle w:val="NormalWeb"/>
              <w:rPr>
                <w:rFonts w:ascii="Arial" w:hAnsi="Arial" w:cs="Arial"/>
                <w:sz w:val="22"/>
                <w:szCs w:val="22"/>
              </w:rPr>
            </w:pPr>
          </w:p>
        </w:tc>
        <w:tc>
          <w:tcPr>
            <w:tcW w:w="1684" w:type="dxa"/>
            <w:tcBorders>
              <w:top w:val="nil"/>
              <w:left w:val="nil"/>
              <w:bottom w:val="nil"/>
              <w:right w:val="nil"/>
            </w:tcBorders>
            <w:shd w:val="clear" w:color="auto" w:fill="auto"/>
          </w:tcPr>
          <w:p w14:paraId="7B36FB1C" w14:textId="77777777" w:rsidR="00BD0563" w:rsidRPr="00FD240C" w:rsidRDefault="00BD0563" w:rsidP="00FD240C">
            <w:pPr>
              <w:pStyle w:val="NormalWeb"/>
              <w:rPr>
                <w:rFonts w:ascii="Arial" w:hAnsi="Arial" w:cs="Arial"/>
                <w:sz w:val="22"/>
                <w:szCs w:val="22"/>
              </w:rPr>
            </w:pPr>
          </w:p>
        </w:tc>
        <w:tc>
          <w:tcPr>
            <w:tcW w:w="413" w:type="dxa"/>
            <w:tcBorders>
              <w:top w:val="nil"/>
              <w:left w:val="nil"/>
              <w:bottom w:val="nil"/>
              <w:right w:val="single" w:sz="4" w:space="0" w:color="auto"/>
            </w:tcBorders>
            <w:shd w:val="clear" w:color="auto" w:fill="auto"/>
          </w:tcPr>
          <w:p w14:paraId="074C4F3F" w14:textId="77777777" w:rsidR="00BD0563" w:rsidRPr="00FD240C" w:rsidRDefault="00BD0563" w:rsidP="00FD240C">
            <w:pPr>
              <w:pStyle w:val="NormalWeb"/>
              <w:rPr>
                <w:rFonts w:ascii="Arial" w:hAnsi="Arial" w:cs="Arial"/>
                <w:sz w:val="22"/>
                <w:szCs w:val="22"/>
              </w:rPr>
            </w:pPr>
          </w:p>
        </w:tc>
      </w:tr>
      <w:tr w:rsidR="00DC76D0" w:rsidRPr="00FD240C" w14:paraId="1B86F2EB" w14:textId="77777777" w:rsidTr="13943296">
        <w:trPr>
          <w:trHeight w:hRule="exact" w:val="170"/>
        </w:trPr>
        <w:tc>
          <w:tcPr>
            <w:tcW w:w="3056" w:type="dxa"/>
            <w:tcBorders>
              <w:top w:val="nil"/>
              <w:left w:val="single" w:sz="4" w:space="0" w:color="auto"/>
              <w:bottom w:val="single" w:sz="4" w:space="0" w:color="auto"/>
              <w:right w:val="nil"/>
            </w:tcBorders>
          </w:tcPr>
          <w:p w14:paraId="3CC3A794" w14:textId="77777777" w:rsidR="00BD0563" w:rsidRPr="00FD240C" w:rsidRDefault="00BD0563" w:rsidP="00FD240C">
            <w:pPr>
              <w:pStyle w:val="NormalWeb"/>
              <w:rPr>
                <w:rFonts w:ascii="Arial" w:hAnsi="Arial" w:cs="Arial"/>
                <w:sz w:val="22"/>
                <w:szCs w:val="22"/>
              </w:rPr>
            </w:pPr>
          </w:p>
        </w:tc>
        <w:tc>
          <w:tcPr>
            <w:tcW w:w="4689" w:type="dxa"/>
            <w:tcBorders>
              <w:top w:val="nil"/>
              <w:left w:val="nil"/>
              <w:bottom w:val="single" w:sz="4" w:space="0" w:color="auto"/>
              <w:right w:val="nil"/>
            </w:tcBorders>
          </w:tcPr>
          <w:p w14:paraId="3900BB4C" w14:textId="77777777" w:rsidR="00BD0563" w:rsidRPr="00FD240C" w:rsidRDefault="00BD0563" w:rsidP="00FD240C">
            <w:pPr>
              <w:pStyle w:val="NormalWeb"/>
              <w:rPr>
                <w:rFonts w:ascii="Arial" w:hAnsi="Arial" w:cs="Arial"/>
                <w:sz w:val="22"/>
                <w:szCs w:val="22"/>
              </w:rPr>
            </w:pPr>
          </w:p>
        </w:tc>
        <w:tc>
          <w:tcPr>
            <w:tcW w:w="790" w:type="dxa"/>
            <w:tcBorders>
              <w:top w:val="nil"/>
              <w:left w:val="nil"/>
              <w:bottom w:val="single" w:sz="4" w:space="0" w:color="auto"/>
              <w:right w:val="nil"/>
            </w:tcBorders>
          </w:tcPr>
          <w:p w14:paraId="6C1E26FA" w14:textId="77777777" w:rsidR="00BD0563" w:rsidRPr="00FD240C" w:rsidRDefault="00BD0563" w:rsidP="00FD240C">
            <w:pPr>
              <w:pStyle w:val="NormalWeb"/>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5BCA32E3" w14:textId="77777777" w:rsidR="00BD0563" w:rsidRPr="00FD240C" w:rsidRDefault="00BD0563" w:rsidP="00FD240C">
            <w:pPr>
              <w:pStyle w:val="NormalWeb"/>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770F2838" w14:textId="77777777" w:rsidR="00BD0563" w:rsidRPr="00FD240C" w:rsidRDefault="00BD0563" w:rsidP="00FD240C">
            <w:pPr>
              <w:pStyle w:val="NormalWeb"/>
              <w:rPr>
                <w:rFonts w:ascii="Arial" w:hAnsi="Arial" w:cs="Arial"/>
                <w:sz w:val="22"/>
                <w:szCs w:val="22"/>
              </w:rPr>
            </w:pPr>
          </w:p>
        </w:tc>
      </w:tr>
    </w:tbl>
    <w:p w14:paraId="2321DD8A" w14:textId="341087F0" w:rsidR="00BD0563" w:rsidRDefault="00BD0563" w:rsidP="00D52B1A">
      <w:pPr>
        <w:spacing w:line="360" w:lineRule="auto"/>
        <w:rPr>
          <w:rFonts w:ascii="Arial" w:hAnsi="Arial" w:cs="Arial"/>
          <w:sz w:val="22"/>
          <w:szCs w:val="22"/>
        </w:rPr>
      </w:pP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4689"/>
        <w:gridCol w:w="790"/>
        <w:gridCol w:w="1684"/>
        <w:gridCol w:w="413"/>
      </w:tblGrid>
      <w:tr w:rsidR="004B20C4" w:rsidRPr="00D52B1A" w14:paraId="32B8555E" w14:textId="77777777" w:rsidTr="003A607A">
        <w:tc>
          <w:tcPr>
            <w:tcW w:w="10632" w:type="dxa"/>
            <w:gridSpan w:val="5"/>
            <w:tcBorders>
              <w:top w:val="single" w:sz="4" w:space="0" w:color="auto"/>
              <w:left w:val="single" w:sz="4" w:space="0" w:color="auto"/>
              <w:bottom w:val="nil"/>
              <w:right w:val="single" w:sz="4" w:space="0" w:color="auto"/>
            </w:tcBorders>
          </w:tcPr>
          <w:p w14:paraId="08AB67C3" w14:textId="77777777" w:rsidR="00B13694" w:rsidRPr="00D52B1A" w:rsidRDefault="00B13694" w:rsidP="00B84D2C">
            <w:pPr>
              <w:spacing w:before="120" w:after="120" w:line="360" w:lineRule="auto"/>
              <w:rPr>
                <w:rFonts w:ascii="Arial" w:hAnsi="Arial" w:cs="Arial"/>
                <w:b/>
                <w:sz w:val="22"/>
                <w:szCs w:val="22"/>
              </w:rPr>
            </w:pPr>
            <w:r w:rsidRPr="00D52B1A">
              <w:rPr>
                <w:rFonts w:ascii="Arial" w:hAnsi="Arial" w:cs="Arial"/>
                <w:b/>
                <w:sz w:val="22"/>
                <w:szCs w:val="22"/>
              </w:rPr>
              <w:t>1</w:t>
            </w:r>
            <w:r>
              <w:rPr>
                <w:rFonts w:ascii="Arial" w:hAnsi="Arial" w:cs="Arial"/>
                <w:b/>
                <w:sz w:val="22"/>
                <w:szCs w:val="22"/>
              </w:rPr>
              <w:t>5</w:t>
            </w:r>
            <w:r w:rsidRPr="00D52B1A">
              <w:rPr>
                <w:rFonts w:ascii="Arial" w:hAnsi="Arial" w:cs="Arial"/>
                <w:b/>
                <w:sz w:val="22"/>
                <w:szCs w:val="22"/>
              </w:rPr>
              <w:t xml:space="preserve">.   </w:t>
            </w:r>
            <w:r w:rsidRPr="00D52B1A">
              <w:rPr>
                <w:rFonts w:ascii="Arial" w:hAnsi="Arial" w:cs="Arial"/>
                <w:b/>
                <w:sz w:val="22"/>
                <w:szCs w:val="22"/>
              </w:rPr>
              <w:tab/>
              <w:t>JOB DESCRIPTION AGREEMENT</w:t>
            </w:r>
          </w:p>
        </w:tc>
      </w:tr>
      <w:tr w:rsidR="004B20C4" w:rsidRPr="00D52B1A" w14:paraId="48502750" w14:textId="77777777" w:rsidTr="003A607A">
        <w:tc>
          <w:tcPr>
            <w:tcW w:w="10632" w:type="dxa"/>
            <w:gridSpan w:val="5"/>
            <w:tcBorders>
              <w:top w:val="nil"/>
              <w:left w:val="single" w:sz="4" w:space="0" w:color="auto"/>
              <w:bottom w:val="nil"/>
              <w:right w:val="single" w:sz="4" w:space="0" w:color="auto"/>
            </w:tcBorders>
          </w:tcPr>
          <w:p w14:paraId="64AFD375" w14:textId="77777777" w:rsidR="00B13694" w:rsidRPr="00D52B1A" w:rsidRDefault="00B13694" w:rsidP="00B84D2C">
            <w:pPr>
              <w:pStyle w:val="BodyText"/>
              <w:spacing w:line="360" w:lineRule="auto"/>
              <w:rPr>
                <w:rFonts w:ascii="Arial" w:hAnsi="Arial" w:cs="Arial"/>
                <w:b w:val="0"/>
                <w:sz w:val="22"/>
                <w:szCs w:val="22"/>
              </w:rPr>
            </w:pPr>
            <w:r w:rsidRPr="00D52B1A">
              <w:rPr>
                <w:rFonts w:ascii="Arial" w:hAnsi="Arial" w:cs="Arial"/>
                <w:b w:val="0"/>
                <w:sz w:val="22"/>
                <w:szCs w:val="22"/>
              </w:rPr>
              <w:t>A separate job description will need to be signed off by each postholder to whom the job description applies.</w:t>
            </w:r>
          </w:p>
        </w:tc>
      </w:tr>
      <w:tr w:rsidR="00EE2101" w:rsidRPr="00D52B1A" w14:paraId="0E5FAFA0" w14:textId="77777777" w:rsidTr="003A607A">
        <w:tc>
          <w:tcPr>
            <w:tcW w:w="3056" w:type="dxa"/>
            <w:tcBorders>
              <w:top w:val="nil"/>
              <w:left w:val="single" w:sz="4" w:space="0" w:color="auto"/>
              <w:bottom w:val="nil"/>
              <w:right w:val="single" w:sz="4" w:space="0" w:color="auto"/>
            </w:tcBorders>
          </w:tcPr>
          <w:p w14:paraId="460112E9" w14:textId="77777777" w:rsidR="00B13694" w:rsidRPr="00D52B1A" w:rsidRDefault="00B13694" w:rsidP="00B84D2C">
            <w:pPr>
              <w:spacing w:before="120" w:after="120" w:line="360" w:lineRule="auto"/>
              <w:rPr>
                <w:rFonts w:ascii="Arial" w:hAnsi="Arial" w:cs="Arial"/>
                <w:sz w:val="22"/>
                <w:szCs w:val="22"/>
              </w:rPr>
            </w:pPr>
            <w:r w:rsidRPr="00D52B1A">
              <w:rPr>
                <w:rFonts w:ascii="Arial" w:hAnsi="Arial" w:cs="Arial"/>
                <w:sz w:val="22"/>
                <w:szCs w:val="22"/>
              </w:rPr>
              <w:t>Postholder Signature:</w:t>
            </w:r>
          </w:p>
        </w:tc>
        <w:tc>
          <w:tcPr>
            <w:tcW w:w="4689" w:type="dxa"/>
            <w:tcBorders>
              <w:top w:val="single" w:sz="4" w:space="0" w:color="auto"/>
              <w:left w:val="single" w:sz="4" w:space="0" w:color="auto"/>
              <w:bottom w:val="single" w:sz="4" w:space="0" w:color="auto"/>
              <w:right w:val="single" w:sz="4" w:space="0" w:color="auto"/>
            </w:tcBorders>
          </w:tcPr>
          <w:p w14:paraId="323F4F3C"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single" w:sz="4" w:space="0" w:color="auto"/>
              <w:bottom w:val="nil"/>
              <w:right w:val="single" w:sz="4" w:space="0" w:color="auto"/>
            </w:tcBorders>
          </w:tcPr>
          <w:p w14:paraId="41CF7B6D" w14:textId="77777777" w:rsidR="00B13694" w:rsidRPr="00D52B1A" w:rsidRDefault="00B13694" w:rsidP="00B84D2C">
            <w:pPr>
              <w:spacing w:before="120" w:after="120" w:line="360" w:lineRule="auto"/>
              <w:jc w:val="right"/>
              <w:rPr>
                <w:rFonts w:ascii="Arial" w:hAnsi="Arial" w:cs="Arial"/>
                <w:sz w:val="22"/>
                <w:szCs w:val="22"/>
              </w:rPr>
            </w:pPr>
            <w:r w:rsidRPr="00D52B1A">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FBEDB24" w14:textId="77777777" w:rsidR="00B13694" w:rsidRPr="00D52B1A" w:rsidRDefault="00B13694" w:rsidP="00B84D2C">
            <w:pPr>
              <w:spacing w:before="120" w:after="120" w:line="360" w:lineRule="auto"/>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67E9C60C" w14:textId="77777777" w:rsidR="00B13694" w:rsidRPr="00D52B1A" w:rsidRDefault="00B13694" w:rsidP="00B84D2C">
            <w:pPr>
              <w:spacing w:before="120" w:after="120" w:line="360" w:lineRule="auto"/>
              <w:rPr>
                <w:rFonts w:ascii="Arial" w:hAnsi="Arial" w:cs="Arial"/>
                <w:sz w:val="22"/>
                <w:szCs w:val="22"/>
              </w:rPr>
            </w:pPr>
          </w:p>
        </w:tc>
      </w:tr>
      <w:tr w:rsidR="00EE2101" w:rsidRPr="00D52B1A" w14:paraId="55BBA9C2" w14:textId="77777777" w:rsidTr="003A607A">
        <w:trPr>
          <w:trHeight w:hRule="exact" w:val="170"/>
        </w:trPr>
        <w:tc>
          <w:tcPr>
            <w:tcW w:w="3056" w:type="dxa"/>
            <w:tcBorders>
              <w:top w:val="nil"/>
              <w:left w:val="single" w:sz="4" w:space="0" w:color="auto"/>
              <w:bottom w:val="nil"/>
              <w:right w:val="nil"/>
            </w:tcBorders>
          </w:tcPr>
          <w:p w14:paraId="07E14ADF" w14:textId="77777777" w:rsidR="00B13694" w:rsidRPr="00D52B1A" w:rsidRDefault="00B13694" w:rsidP="00B84D2C">
            <w:pPr>
              <w:spacing w:before="120" w:after="120" w:line="360" w:lineRule="auto"/>
              <w:rPr>
                <w:rFonts w:ascii="Arial" w:hAnsi="Arial" w:cs="Arial"/>
                <w:sz w:val="22"/>
                <w:szCs w:val="22"/>
              </w:rPr>
            </w:pPr>
          </w:p>
        </w:tc>
        <w:tc>
          <w:tcPr>
            <w:tcW w:w="4689" w:type="dxa"/>
            <w:tcBorders>
              <w:top w:val="nil"/>
              <w:left w:val="nil"/>
              <w:bottom w:val="single" w:sz="4" w:space="0" w:color="auto"/>
              <w:right w:val="nil"/>
            </w:tcBorders>
          </w:tcPr>
          <w:p w14:paraId="6901F3E6"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nil"/>
              <w:bottom w:val="nil"/>
              <w:right w:val="nil"/>
            </w:tcBorders>
          </w:tcPr>
          <w:p w14:paraId="0AF6A2D0" w14:textId="77777777" w:rsidR="00B13694" w:rsidRPr="00D52B1A" w:rsidRDefault="00B13694" w:rsidP="00B84D2C">
            <w:pPr>
              <w:spacing w:before="120" w:after="120" w:line="360"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32D0BA63" w14:textId="77777777" w:rsidR="00B13694" w:rsidRPr="00D52B1A" w:rsidRDefault="00B13694" w:rsidP="00B84D2C">
            <w:pPr>
              <w:spacing w:before="120" w:after="120" w:line="360" w:lineRule="auto"/>
              <w:rPr>
                <w:rFonts w:ascii="Arial" w:hAnsi="Arial" w:cs="Arial"/>
                <w:sz w:val="22"/>
                <w:szCs w:val="22"/>
              </w:rPr>
            </w:pPr>
          </w:p>
        </w:tc>
        <w:tc>
          <w:tcPr>
            <w:tcW w:w="413" w:type="dxa"/>
            <w:tcBorders>
              <w:left w:val="nil"/>
              <w:right w:val="single" w:sz="4" w:space="0" w:color="auto"/>
            </w:tcBorders>
            <w:shd w:val="clear" w:color="auto" w:fill="auto"/>
          </w:tcPr>
          <w:p w14:paraId="0C8B43FB" w14:textId="77777777" w:rsidR="00B13694" w:rsidRPr="00D52B1A" w:rsidRDefault="00B13694" w:rsidP="00B84D2C">
            <w:pPr>
              <w:spacing w:before="120" w:after="120" w:line="360" w:lineRule="auto"/>
              <w:rPr>
                <w:rFonts w:ascii="Arial" w:hAnsi="Arial" w:cs="Arial"/>
                <w:sz w:val="22"/>
                <w:szCs w:val="22"/>
              </w:rPr>
            </w:pPr>
          </w:p>
        </w:tc>
      </w:tr>
      <w:tr w:rsidR="00EE2101" w:rsidRPr="00D52B1A" w14:paraId="4071BC39" w14:textId="77777777" w:rsidTr="003A607A">
        <w:tc>
          <w:tcPr>
            <w:tcW w:w="3056" w:type="dxa"/>
            <w:tcBorders>
              <w:top w:val="nil"/>
              <w:left w:val="single" w:sz="4" w:space="0" w:color="auto"/>
              <w:bottom w:val="nil"/>
              <w:right w:val="single" w:sz="4" w:space="0" w:color="auto"/>
            </w:tcBorders>
          </w:tcPr>
          <w:p w14:paraId="1B6C4C73" w14:textId="77777777" w:rsidR="00B13694" w:rsidRPr="00D52B1A" w:rsidRDefault="00B13694" w:rsidP="00B84D2C">
            <w:pPr>
              <w:spacing w:before="120" w:after="120" w:line="360" w:lineRule="auto"/>
              <w:rPr>
                <w:rFonts w:ascii="Arial" w:hAnsi="Arial" w:cs="Arial"/>
                <w:sz w:val="22"/>
                <w:szCs w:val="22"/>
              </w:rPr>
            </w:pPr>
            <w:r w:rsidRPr="00D52B1A">
              <w:rPr>
                <w:rFonts w:ascii="Arial" w:hAnsi="Arial" w:cs="Arial"/>
                <w:sz w:val="22"/>
                <w:szCs w:val="22"/>
              </w:rPr>
              <w:t>Postholder Print:</w:t>
            </w:r>
          </w:p>
        </w:tc>
        <w:tc>
          <w:tcPr>
            <w:tcW w:w="4689" w:type="dxa"/>
            <w:tcBorders>
              <w:top w:val="single" w:sz="4" w:space="0" w:color="auto"/>
              <w:left w:val="single" w:sz="4" w:space="0" w:color="auto"/>
              <w:bottom w:val="single" w:sz="4" w:space="0" w:color="auto"/>
              <w:right w:val="single" w:sz="4" w:space="0" w:color="auto"/>
            </w:tcBorders>
          </w:tcPr>
          <w:p w14:paraId="24BD8A81"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single" w:sz="4" w:space="0" w:color="auto"/>
              <w:bottom w:val="nil"/>
              <w:right w:val="nil"/>
            </w:tcBorders>
          </w:tcPr>
          <w:p w14:paraId="16774F95" w14:textId="77777777" w:rsidR="00B13694" w:rsidRPr="00D52B1A" w:rsidRDefault="00B13694" w:rsidP="00B84D2C">
            <w:pPr>
              <w:spacing w:before="120" w:after="120" w:line="360" w:lineRule="auto"/>
              <w:rPr>
                <w:rFonts w:ascii="Arial" w:hAnsi="Arial" w:cs="Arial"/>
                <w:sz w:val="22"/>
                <w:szCs w:val="22"/>
              </w:rPr>
            </w:pPr>
          </w:p>
        </w:tc>
        <w:tc>
          <w:tcPr>
            <w:tcW w:w="1684" w:type="dxa"/>
            <w:tcBorders>
              <w:top w:val="nil"/>
              <w:left w:val="nil"/>
              <w:bottom w:val="nil"/>
              <w:right w:val="nil"/>
            </w:tcBorders>
            <w:shd w:val="clear" w:color="auto" w:fill="auto"/>
          </w:tcPr>
          <w:p w14:paraId="7A34BD00" w14:textId="77777777" w:rsidR="00B13694" w:rsidRPr="00D52B1A" w:rsidRDefault="00B13694" w:rsidP="00B84D2C">
            <w:pPr>
              <w:spacing w:before="120" w:after="120" w:line="360" w:lineRule="auto"/>
              <w:rPr>
                <w:rFonts w:ascii="Arial" w:hAnsi="Arial" w:cs="Arial"/>
                <w:sz w:val="22"/>
                <w:szCs w:val="22"/>
              </w:rPr>
            </w:pPr>
          </w:p>
        </w:tc>
        <w:tc>
          <w:tcPr>
            <w:tcW w:w="413" w:type="dxa"/>
            <w:tcBorders>
              <w:left w:val="nil"/>
              <w:right w:val="single" w:sz="4" w:space="0" w:color="auto"/>
            </w:tcBorders>
            <w:shd w:val="clear" w:color="auto" w:fill="auto"/>
          </w:tcPr>
          <w:p w14:paraId="544399D7" w14:textId="77777777" w:rsidR="00B13694" w:rsidRPr="00D52B1A" w:rsidRDefault="00B13694" w:rsidP="00B84D2C">
            <w:pPr>
              <w:spacing w:before="120" w:after="120" w:line="360" w:lineRule="auto"/>
              <w:rPr>
                <w:rFonts w:ascii="Arial" w:hAnsi="Arial" w:cs="Arial"/>
                <w:sz w:val="22"/>
                <w:szCs w:val="22"/>
              </w:rPr>
            </w:pPr>
          </w:p>
        </w:tc>
      </w:tr>
      <w:tr w:rsidR="00EE2101" w:rsidRPr="00D52B1A" w14:paraId="6D53019D" w14:textId="77777777" w:rsidTr="003A607A">
        <w:trPr>
          <w:trHeight w:hRule="exact" w:val="170"/>
        </w:trPr>
        <w:tc>
          <w:tcPr>
            <w:tcW w:w="3056" w:type="dxa"/>
            <w:tcBorders>
              <w:top w:val="nil"/>
              <w:left w:val="single" w:sz="4" w:space="0" w:color="auto"/>
              <w:bottom w:val="nil"/>
              <w:right w:val="nil"/>
            </w:tcBorders>
          </w:tcPr>
          <w:p w14:paraId="664EBEDB" w14:textId="77777777" w:rsidR="00B13694" w:rsidRPr="00D52B1A" w:rsidRDefault="00B13694" w:rsidP="00B84D2C">
            <w:pPr>
              <w:spacing w:before="120" w:after="120" w:line="360" w:lineRule="auto"/>
              <w:rPr>
                <w:rFonts w:ascii="Arial" w:hAnsi="Arial" w:cs="Arial"/>
                <w:sz w:val="22"/>
                <w:szCs w:val="22"/>
              </w:rPr>
            </w:pPr>
          </w:p>
        </w:tc>
        <w:tc>
          <w:tcPr>
            <w:tcW w:w="4689" w:type="dxa"/>
            <w:tcBorders>
              <w:top w:val="nil"/>
              <w:left w:val="nil"/>
              <w:bottom w:val="single" w:sz="4" w:space="0" w:color="auto"/>
              <w:right w:val="nil"/>
            </w:tcBorders>
          </w:tcPr>
          <w:p w14:paraId="75FCC3D4"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nil"/>
              <w:bottom w:val="nil"/>
              <w:right w:val="nil"/>
            </w:tcBorders>
          </w:tcPr>
          <w:p w14:paraId="7CF187E9" w14:textId="77777777" w:rsidR="00B13694" w:rsidRPr="00D52B1A" w:rsidRDefault="00B13694" w:rsidP="00B84D2C">
            <w:pPr>
              <w:spacing w:before="120" w:after="120" w:line="360"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58F7E510" w14:textId="77777777" w:rsidR="00B13694" w:rsidRPr="00D52B1A" w:rsidRDefault="00B13694" w:rsidP="00B84D2C">
            <w:pPr>
              <w:spacing w:before="120" w:after="120" w:line="360" w:lineRule="auto"/>
              <w:rPr>
                <w:rFonts w:ascii="Arial" w:hAnsi="Arial" w:cs="Arial"/>
                <w:sz w:val="22"/>
                <w:szCs w:val="22"/>
              </w:rPr>
            </w:pPr>
          </w:p>
        </w:tc>
        <w:tc>
          <w:tcPr>
            <w:tcW w:w="413" w:type="dxa"/>
            <w:tcBorders>
              <w:left w:val="nil"/>
              <w:right w:val="single" w:sz="4" w:space="0" w:color="auto"/>
            </w:tcBorders>
            <w:shd w:val="clear" w:color="auto" w:fill="auto"/>
          </w:tcPr>
          <w:p w14:paraId="391B748C" w14:textId="77777777" w:rsidR="00B13694" w:rsidRPr="00D52B1A" w:rsidRDefault="00B13694" w:rsidP="00B84D2C">
            <w:pPr>
              <w:spacing w:before="120" w:after="120" w:line="360" w:lineRule="auto"/>
              <w:rPr>
                <w:rFonts w:ascii="Arial" w:hAnsi="Arial" w:cs="Arial"/>
                <w:sz w:val="22"/>
                <w:szCs w:val="22"/>
              </w:rPr>
            </w:pPr>
          </w:p>
        </w:tc>
      </w:tr>
      <w:tr w:rsidR="00EE2101" w:rsidRPr="00D52B1A" w14:paraId="5943EBA0" w14:textId="77777777" w:rsidTr="003A607A">
        <w:trPr>
          <w:trHeight w:val="383"/>
        </w:trPr>
        <w:tc>
          <w:tcPr>
            <w:tcW w:w="3056" w:type="dxa"/>
            <w:tcBorders>
              <w:top w:val="nil"/>
              <w:left w:val="single" w:sz="4" w:space="0" w:color="auto"/>
              <w:bottom w:val="nil"/>
              <w:right w:val="single" w:sz="4" w:space="0" w:color="auto"/>
            </w:tcBorders>
          </w:tcPr>
          <w:p w14:paraId="2471CD50" w14:textId="77777777" w:rsidR="00B13694" w:rsidRPr="00D52B1A" w:rsidRDefault="00B13694" w:rsidP="00B84D2C">
            <w:pPr>
              <w:spacing w:before="120" w:after="120" w:line="360" w:lineRule="auto"/>
              <w:rPr>
                <w:rFonts w:ascii="Arial" w:hAnsi="Arial" w:cs="Arial"/>
                <w:sz w:val="22"/>
                <w:szCs w:val="22"/>
              </w:rPr>
            </w:pPr>
            <w:r w:rsidRPr="00D52B1A">
              <w:rPr>
                <w:rFonts w:ascii="Arial" w:hAnsi="Arial" w:cs="Arial"/>
                <w:sz w:val="22"/>
                <w:szCs w:val="22"/>
              </w:rPr>
              <w:lastRenderedPageBreak/>
              <w:t>Manager Signature:</w:t>
            </w:r>
          </w:p>
        </w:tc>
        <w:tc>
          <w:tcPr>
            <w:tcW w:w="4689" w:type="dxa"/>
            <w:tcBorders>
              <w:top w:val="single" w:sz="4" w:space="0" w:color="auto"/>
              <w:left w:val="single" w:sz="4" w:space="0" w:color="auto"/>
              <w:bottom w:val="single" w:sz="4" w:space="0" w:color="auto"/>
              <w:right w:val="single" w:sz="4" w:space="0" w:color="auto"/>
            </w:tcBorders>
          </w:tcPr>
          <w:p w14:paraId="3CDE317B"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single" w:sz="4" w:space="0" w:color="auto"/>
              <w:bottom w:val="nil"/>
              <w:right w:val="single" w:sz="4" w:space="0" w:color="auto"/>
            </w:tcBorders>
          </w:tcPr>
          <w:p w14:paraId="331D1719" w14:textId="77777777" w:rsidR="00B13694" w:rsidRPr="00D52B1A" w:rsidRDefault="00B13694" w:rsidP="00B84D2C">
            <w:pPr>
              <w:spacing w:before="120" w:after="120" w:line="360" w:lineRule="auto"/>
              <w:jc w:val="right"/>
              <w:rPr>
                <w:rFonts w:ascii="Arial" w:hAnsi="Arial" w:cs="Arial"/>
                <w:sz w:val="22"/>
                <w:szCs w:val="22"/>
              </w:rPr>
            </w:pPr>
            <w:r w:rsidRPr="00D52B1A">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E0BE4A2" w14:textId="77777777" w:rsidR="00B13694" w:rsidRPr="00D52B1A" w:rsidRDefault="00B13694" w:rsidP="00B84D2C">
            <w:pPr>
              <w:spacing w:before="120" w:after="120" w:line="360" w:lineRule="auto"/>
              <w:rPr>
                <w:rFonts w:ascii="Arial" w:hAnsi="Arial" w:cs="Arial"/>
                <w:sz w:val="22"/>
                <w:szCs w:val="22"/>
              </w:rPr>
            </w:pPr>
          </w:p>
        </w:tc>
        <w:tc>
          <w:tcPr>
            <w:tcW w:w="413" w:type="dxa"/>
            <w:tcBorders>
              <w:left w:val="single" w:sz="4" w:space="0" w:color="auto"/>
              <w:right w:val="single" w:sz="4" w:space="0" w:color="auto"/>
            </w:tcBorders>
            <w:shd w:val="clear" w:color="auto" w:fill="auto"/>
          </w:tcPr>
          <w:p w14:paraId="294F10CA" w14:textId="77777777" w:rsidR="00B13694" w:rsidRPr="00D52B1A" w:rsidRDefault="00B13694" w:rsidP="00B84D2C">
            <w:pPr>
              <w:spacing w:before="120" w:after="120" w:line="360" w:lineRule="auto"/>
              <w:rPr>
                <w:rFonts w:ascii="Arial" w:hAnsi="Arial" w:cs="Arial"/>
                <w:sz w:val="22"/>
                <w:szCs w:val="22"/>
              </w:rPr>
            </w:pPr>
          </w:p>
        </w:tc>
      </w:tr>
      <w:tr w:rsidR="00EE2101" w:rsidRPr="00D52B1A" w14:paraId="368CAD8C" w14:textId="77777777" w:rsidTr="003A607A">
        <w:trPr>
          <w:trHeight w:hRule="exact" w:val="170"/>
        </w:trPr>
        <w:tc>
          <w:tcPr>
            <w:tcW w:w="3056" w:type="dxa"/>
            <w:tcBorders>
              <w:top w:val="nil"/>
              <w:left w:val="single" w:sz="4" w:space="0" w:color="auto"/>
              <w:bottom w:val="nil"/>
              <w:right w:val="nil"/>
            </w:tcBorders>
          </w:tcPr>
          <w:p w14:paraId="1DB33597" w14:textId="77777777" w:rsidR="00B13694" w:rsidRPr="00D52B1A" w:rsidRDefault="00B13694" w:rsidP="00B84D2C">
            <w:pPr>
              <w:spacing w:before="120" w:after="120" w:line="360" w:lineRule="auto"/>
              <w:rPr>
                <w:rFonts w:ascii="Arial" w:hAnsi="Arial" w:cs="Arial"/>
                <w:sz w:val="22"/>
                <w:szCs w:val="22"/>
              </w:rPr>
            </w:pPr>
          </w:p>
        </w:tc>
        <w:tc>
          <w:tcPr>
            <w:tcW w:w="4689" w:type="dxa"/>
            <w:tcBorders>
              <w:top w:val="nil"/>
              <w:left w:val="nil"/>
              <w:bottom w:val="single" w:sz="4" w:space="0" w:color="auto"/>
              <w:right w:val="nil"/>
            </w:tcBorders>
          </w:tcPr>
          <w:p w14:paraId="7F1B9ADF"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nil"/>
              <w:bottom w:val="nil"/>
              <w:right w:val="nil"/>
            </w:tcBorders>
          </w:tcPr>
          <w:p w14:paraId="611165FB" w14:textId="77777777" w:rsidR="00B13694" w:rsidRPr="00D52B1A" w:rsidRDefault="00B13694" w:rsidP="00B84D2C">
            <w:pPr>
              <w:spacing w:before="120" w:after="120" w:line="360"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73822985" w14:textId="77777777" w:rsidR="00B13694" w:rsidRPr="00D52B1A" w:rsidRDefault="00B13694" w:rsidP="00B84D2C">
            <w:pPr>
              <w:spacing w:before="120" w:after="120" w:line="360" w:lineRule="auto"/>
              <w:rPr>
                <w:rFonts w:ascii="Arial" w:hAnsi="Arial" w:cs="Arial"/>
                <w:sz w:val="22"/>
                <w:szCs w:val="22"/>
              </w:rPr>
            </w:pPr>
          </w:p>
        </w:tc>
        <w:tc>
          <w:tcPr>
            <w:tcW w:w="413" w:type="dxa"/>
            <w:tcBorders>
              <w:left w:val="nil"/>
              <w:right w:val="single" w:sz="4" w:space="0" w:color="auto"/>
            </w:tcBorders>
            <w:shd w:val="clear" w:color="auto" w:fill="auto"/>
          </w:tcPr>
          <w:p w14:paraId="637FBD43" w14:textId="77777777" w:rsidR="00B13694" w:rsidRPr="00D52B1A" w:rsidRDefault="00B13694" w:rsidP="00B84D2C">
            <w:pPr>
              <w:spacing w:before="120" w:after="120" w:line="360" w:lineRule="auto"/>
              <w:rPr>
                <w:rFonts w:ascii="Arial" w:hAnsi="Arial" w:cs="Arial"/>
                <w:sz w:val="22"/>
                <w:szCs w:val="22"/>
              </w:rPr>
            </w:pPr>
          </w:p>
        </w:tc>
      </w:tr>
      <w:tr w:rsidR="00DC76D0" w:rsidRPr="00D52B1A" w14:paraId="720C82A8" w14:textId="77777777" w:rsidTr="003A607A">
        <w:tc>
          <w:tcPr>
            <w:tcW w:w="3056" w:type="dxa"/>
            <w:tcBorders>
              <w:top w:val="nil"/>
              <w:left w:val="single" w:sz="4" w:space="0" w:color="auto"/>
              <w:bottom w:val="nil"/>
              <w:right w:val="single" w:sz="4" w:space="0" w:color="auto"/>
            </w:tcBorders>
          </w:tcPr>
          <w:p w14:paraId="4DEAB783" w14:textId="77777777" w:rsidR="00B13694" w:rsidRPr="00D52B1A" w:rsidRDefault="00B13694" w:rsidP="00B84D2C">
            <w:pPr>
              <w:spacing w:before="120" w:after="120" w:line="360" w:lineRule="auto"/>
              <w:rPr>
                <w:rFonts w:ascii="Arial" w:hAnsi="Arial" w:cs="Arial"/>
                <w:sz w:val="22"/>
                <w:szCs w:val="22"/>
              </w:rPr>
            </w:pPr>
            <w:r w:rsidRPr="00D52B1A">
              <w:rPr>
                <w:rFonts w:ascii="Arial" w:hAnsi="Arial" w:cs="Arial"/>
                <w:sz w:val="22"/>
                <w:szCs w:val="22"/>
              </w:rPr>
              <w:t>Manager Print:</w:t>
            </w:r>
          </w:p>
        </w:tc>
        <w:tc>
          <w:tcPr>
            <w:tcW w:w="4689" w:type="dxa"/>
            <w:tcBorders>
              <w:top w:val="single" w:sz="4" w:space="0" w:color="auto"/>
              <w:left w:val="single" w:sz="4" w:space="0" w:color="auto"/>
              <w:bottom w:val="single" w:sz="4" w:space="0" w:color="auto"/>
              <w:right w:val="single" w:sz="4" w:space="0" w:color="auto"/>
            </w:tcBorders>
          </w:tcPr>
          <w:p w14:paraId="408F0CC2" w14:textId="77777777" w:rsidR="00B13694" w:rsidRPr="00D52B1A" w:rsidRDefault="00B13694" w:rsidP="00B84D2C">
            <w:pPr>
              <w:spacing w:before="120" w:after="120" w:line="360"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AE94518" w14:textId="77777777" w:rsidR="00B13694" w:rsidRPr="00D52B1A" w:rsidRDefault="00B13694" w:rsidP="00B84D2C">
            <w:pPr>
              <w:spacing w:before="120" w:after="120" w:line="360" w:lineRule="auto"/>
              <w:rPr>
                <w:rFonts w:ascii="Arial" w:hAnsi="Arial" w:cs="Arial"/>
                <w:sz w:val="22"/>
                <w:szCs w:val="22"/>
              </w:rPr>
            </w:pPr>
          </w:p>
        </w:tc>
      </w:tr>
      <w:tr w:rsidR="00EE2101" w:rsidRPr="00D52B1A" w14:paraId="0F83BE19" w14:textId="77777777" w:rsidTr="003A607A">
        <w:trPr>
          <w:trHeight w:hRule="exact" w:val="170"/>
        </w:trPr>
        <w:tc>
          <w:tcPr>
            <w:tcW w:w="3056" w:type="dxa"/>
            <w:tcBorders>
              <w:top w:val="nil"/>
              <w:left w:val="single" w:sz="4" w:space="0" w:color="auto"/>
              <w:bottom w:val="nil"/>
              <w:right w:val="nil"/>
            </w:tcBorders>
          </w:tcPr>
          <w:p w14:paraId="64FD582C" w14:textId="77777777" w:rsidR="00B13694" w:rsidRPr="00D52B1A" w:rsidRDefault="00B13694" w:rsidP="00B84D2C">
            <w:pPr>
              <w:spacing w:before="120" w:after="120" w:line="360" w:lineRule="auto"/>
              <w:rPr>
                <w:rFonts w:ascii="Arial" w:hAnsi="Arial" w:cs="Arial"/>
                <w:sz w:val="22"/>
                <w:szCs w:val="22"/>
              </w:rPr>
            </w:pPr>
          </w:p>
        </w:tc>
        <w:tc>
          <w:tcPr>
            <w:tcW w:w="4689" w:type="dxa"/>
            <w:tcBorders>
              <w:top w:val="nil"/>
              <w:left w:val="nil"/>
              <w:bottom w:val="single" w:sz="4" w:space="0" w:color="auto"/>
              <w:right w:val="nil"/>
            </w:tcBorders>
          </w:tcPr>
          <w:p w14:paraId="662C749C"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nil"/>
              <w:bottom w:val="nil"/>
              <w:right w:val="nil"/>
            </w:tcBorders>
          </w:tcPr>
          <w:p w14:paraId="528282B3" w14:textId="77777777" w:rsidR="00B13694" w:rsidRPr="00D52B1A" w:rsidRDefault="00B13694" w:rsidP="00B84D2C">
            <w:pPr>
              <w:spacing w:before="120" w:after="120" w:line="360"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73DCFACB" w14:textId="77777777" w:rsidR="00B13694" w:rsidRPr="00D52B1A" w:rsidRDefault="00B13694" w:rsidP="00B84D2C">
            <w:pPr>
              <w:spacing w:before="120" w:after="120" w:line="360" w:lineRule="auto"/>
              <w:rPr>
                <w:rFonts w:ascii="Arial" w:hAnsi="Arial" w:cs="Arial"/>
                <w:sz w:val="22"/>
                <w:szCs w:val="22"/>
              </w:rPr>
            </w:pPr>
          </w:p>
        </w:tc>
        <w:tc>
          <w:tcPr>
            <w:tcW w:w="413" w:type="dxa"/>
            <w:tcBorders>
              <w:left w:val="nil"/>
              <w:right w:val="single" w:sz="4" w:space="0" w:color="auto"/>
            </w:tcBorders>
            <w:shd w:val="clear" w:color="auto" w:fill="auto"/>
          </w:tcPr>
          <w:p w14:paraId="7F8E41EB" w14:textId="77777777" w:rsidR="00B13694" w:rsidRPr="00D52B1A" w:rsidRDefault="00B13694" w:rsidP="00B84D2C">
            <w:pPr>
              <w:spacing w:before="120" w:after="120" w:line="360" w:lineRule="auto"/>
              <w:rPr>
                <w:rFonts w:ascii="Arial" w:hAnsi="Arial" w:cs="Arial"/>
                <w:sz w:val="22"/>
                <w:szCs w:val="22"/>
              </w:rPr>
            </w:pPr>
          </w:p>
        </w:tc>
      </w:tr>
      <w:tr w:rsidR="00DC76D0" w:rsidRPr="00D52B1A" w14:paraId="382BED37" w14:textId="77777777" w:rsidTr="003A607A">
        <w:tc>
          <w:tcPr>
            <w:tcW w:w="3056" w:type="dxa"/>
            <w:tcBorders>
              <w:top w:val="nil"/>
              <w:left w:val="single" w:sz="4" w:space="0" w:color="auto"/>
              <w:bottom w:val="nil"/>
              <w:right w:val="single" w:sz="4" w:space="0" w:color="auto"/>
            </w:tcBorders>
          </w:tcPr>
          <w:p w14:paraId="4C2083F2" w14:textId="77777777" w:rsidR="00B13694" w:rsidRPr="00D52B1A" w:rsidRDefault="00B13694" w:rsidP="00B84D2C">
            <w:pPr>
              <w:spacing w:before="120" w:after="120" w:line="360" w:lineRule="auto"/>
              <w:rPr>
                <w:rFonts w:ascii="Arial" w:hAnsi="Arial" w:cs="Arial"/>
                <w:sz w:val="22"/>
                <w:szCs w:val="22"/>
              </w:rPr>
            </w:pPr>
            <w:r w:rsidRPr="00D52B1A">
              <w:rPr>
                <w:rFonts w:ascii="Arial" w:hAnsi="Arial" w:cs="Arial"/>
                <w:sz w:val="22"/>
                <w:szCs w:val="22"/>
              </w:rPr>
              <w:t>Manager Title:</w:t>
            </w:r>
          </w:p>
        </w:tc>
        <w:tc>
          <w:tcPr>
            <w:tcW w:w="4689" w:type="dxa"/>
            <w:tcBorders>
              <w:top w:val="single" w:sz="4" w:space="0" w:color="auto"/>
              <w:left w:val="single" w:sz="4" w:space="0" w:color="auto"/>
              <w:bottom w:val="single" w:sz="4" w:space="0" w:color="auto"/>
              <w:right w:val="single" w:sz="4" w:space="0" w:color="auto"/>
            </w:tcBorders>
          </w:tcPr>
          <w:p w14:paraId="1672C3F7" w14:textId="77777777" w:rsidR="00B13694" w:rsidRPr="00D52B1A" w:rsidRDefault="00B13694" w:rsidP="00B84D2C">
            <w:pPr>
              <w:spacing w:before="120" w:after="120" w:line="360"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BD4A788" w14:textId="77777777" w:rsidR="00B13694" w:rsidRPr="00D52B1A" w:rsidRDefault="00B13694" w:rsidP="00B84D2C">
            <w:pPr>
              <w:spacing w:before="120" w:after="120" w:line="360" w:lineRule="auto"/>
              <w:rPr>
                <w:rFonts w:ascii="Arial" w:hAnsi="Arial" w:cs="Arial"/>
                <w:sz w:val="22"/>
                <w:szCs w:val="22"/>
              </w:rPr>
            </w:pPr>
          </w:p>
        </w:tc>
      </w:tr>
      <w:tr w:rsidR="00DC76D0" w:rsidRPr="00D52B1A" w14:paraId="4ABAECA7" w14:textId="77777777" w:rsidTr="003A607A">
        <w:trPr>
          <w:trHeight w:hRule="exact" w:val="170"/>
        </w:trPr>
        <w:tc>
          <w:tcPr>
            <w:tcW w:w="3056" w:type="dxa"/>
            <w:tcBorders>
              <w:top w:val="nil"/>
              <w:left w:val="single" w:sz="4" w:space="0" w:color="auto"/>
              <w:bottom w:val="nil"/>
              <w:right w:val="nil"/>
            </w:tcBorders>
          </w:tcPr>
          <w:p w14:paraId="08382489" w14:textId="77777777" w:rsidR="00B13694" w:rsidRPr="00D52B1A" w:rsidRDefault="00B13694" w:rsidP="00B84D2C">
            <w:pPr>
              <w:spacing w:before="120" w:after="120" w:line="360" w:lineRule="auto"/>
              <w:rPr>
                <w:rFonts w:ascii="Arial" w:hAnsi="Arial" w:cs="Arial"/>
                <w:sz w:val="22"/>
                <w:szCs w:val="22"/>
              </w:rPr>
            </w:pPr>
          </w:p>
        </w:tc>
        <w:tc>
          <w:tcPr>
            <w:tcW w:w="4689" w:type="dxa"/>
            <w:tcBorders>
              <w:top w:val="nil"/>
              <w:left w:val="nil"/>
              <w:bottom w:val="nil"/>
              <w:right w:val="nil"/>
            </w:tcBorders>
          </w:tcPr>
          <w:p w14:paraId="6CDE4F2B"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nil"/>
              <w:bottom w:val="nil"/>
              <w:right w:val="nil"/>
            </w:tcBorders>
          </w:tcPr>
          <w:p w14:paraId="279015B1" w14:textId="77777777" w:rsidR="00B13694" w:rsidRPr="00D52B1A" w:rsidRDefault="00B13694" w:rsidP="00B84D2C">
            <w:pPr>
              <w:spacing w:before="120" w:after="120" w:line="360" w:lineRule="auto"/>
              <w:jc w:val="right"/>
              <w:rPr>
                <w:rFonts w:ascii="Arial" w:hAnsi="Arial" w:cs="Arial"/>
                <w:sz w:val="22"/>
                <w:szCs w:val="22"/>
              </w:rPr>
            </w:pPr>
          </w:p>
        </w:tc>
        <w:tc>
          <w:tcPr>
            <w:tcW w:w="1684" w:type="dxa"/>
            <w:tcBorders>
              <w:top w:val="nil"/>
              <w:left w:val="nil"/>
              <w:bottom w:val="nil"/>
              <w:right w:val="nil"/>
            </w:tcBorders>
            <w:shd w:val="clear" w:color="auto" w:fill="auto"/>
          </w:tcPr>
          <w:p w14:paraId="5D9CDE85" w14:textId="77777777" w:rsidR="00B13694" w:rsidRPr="00D52B1A" w:rsidRDefault="00B13694" w:rsidP="00B84D2C">
            <w:pPr>
              <w:spacing w:before="120" w:after="120" w:line="360" w:lineRule="auto"/>
              <w:rPr>
                <w:rFonts w:ascii="Arial" w:hAnsi="Arial" w:cs="Arial"/>
                <w:sz w:val="22"/>
                <w:szCs w:val="22"/>
              </w:rPr>
            </w:pPr>
          </w:p>
        </w:tc>
        <w:tc>
          <w:tcPr>
            <w:tcW w:w="413" w:type="dxa"/>
            <w:tcBorders>
              <w:top w:val="nil"/>
              <w:left w:val="nil"/>
              <w:bottom w:val="nil"/>
              <w:right w:val="single" w:sz="4" w:space="0" w:color="auto"/>
            </w:tcBorders>
            <w:shd w:val="clear" w:color="auto" w:fill="auto"/>
          </w:tcPr>
          <w:p w14:paraId="66118F7F" w14:textId="77777777" w:rsidR="00B13694" w:rsidRPr="00D52B1A" w:rsidRDefault="00B13694" w:rsidP="00B84D2C">
            <w:pPr>
              <w:spacing w:before="120" w:after="120" w:line="360" w:lineRule="auto"/>
              <w:rPr>
                <w:rFonts w:ascii="Arial" w:hAnsi="Arial" w:cs="Arial"/>
                <w:sz w:val="22"/>
                <w:szCs w:val="22"/>
              </w:rPr>
            </w:pPr>
          </w:p>
        </w:tc>
      </w:tr>
      <w:tr w:rsidR="00DC76D0" w:rsidRPr="00D52B1A" w14:paraId="76AB6D91" w14:textId="77777777" w:rsidTr="003A607A">
        <w:trPr>
          <w:trHeight w:hRule="exact" w:val="170"/>
        </w:trPr>
        <w:tc>
          <w:tcPr>
            <w:tcW w:w="3056" w:type="dxa"/>
            <w:tcBorders>
              <w:top w:val="nil"/>
              <w:left w:val="single" w:sz="4" w:space="0" w:color="auto"/>
              <w:bottom w:val="single" w:sz="4" w:space="0" w:color="auto"/>
              <w:right w:val="nil"/>
            </w:tcBorders>
          </w:tcPr>
          <w:p w14:paraId="0015A3A1" w14:textId="77777777" w:rsidR="00B13694" w:rsidRPr="00D52B1A" w:rsidRDefault="00B13694" w:rsidP="00B84D2C">
            <w:pPr>
              <w:spacing w:before="120" w:after="120" w:line="360" w:lineRule="auto"/>
              <w:rPr>
                <w:rFonts w:ascii="Arial" w:hAnsi="Arial" w:cs="Arial"/>
                <w:sz w:val="22"/>
                <w:szCs w:val="22"/>
              </w:rPr>
            </w:pPr>
          </w:p>
        </w:tc>
        <w:tc>
          <w:tcPr>
            <w:tcW w:w="4689" w:type="dxa"/>
            <w:tcBorders>
              <w:top w:val="nil"/>
              <w:left w:val="nil"/>
              <w:bottom w:val="single" w:sz="4" w:space="0" w:color="auto"/>
              <w:right w:val="nil"/>
            </w:tcBorders>
          </w:tcPr>
          <w:p w14:paraId="59330C9C" w14:textId="77777777" w:rsidR="00B13694" w:rsidRPr="00D52B1A" w:rsidRDefault="00B13694" w:rsidP="00B84D2C">
            <w:pPr>
              <w:spacing w:before="120" w:after="120" w:line="360" w:lineRule="auto"/>
              <w:rPr>
                <w:rFonts w:ascii="Arial" w:hAnsi="Arial" w:cs="Arial"/>
                <w:sz w:val="22"/>
                <w:szCs w:val="22"/>
              </w:rPr>
            </w:pPr>
          </w:p>
        </w:tc>
        <w:tc>
          <w:tcPr>
            <w:tcW w:w="790" w:type="dxa"/>
            <w:tcBorders>
              <w:top w:val="nil"/>
              <w:left w:val="nil"/>
              <w:bottom w:val="single" w:sz="4" w:space="0" w:color="auto"/>
              <w:right w:val="nil"/>
            </w:tcBorders>
          </w:tcPr>
          <w:p w14:paraId="1677B490" w14:textId="77777777" w:rsidR="00B13694" w:rsidRPr="00D52B1A" w:rsidRDefault="00B13694" w:rsidP="00B84D2C">
            <w:pPr>
              <w:spacing w:before="120" w:after="120" w:line="360" w:lineRule="auto"/>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0956AB0B" w14:textId="77777777" w:rsidR="00B13694" w:rsidRPr="00D52B1A" w:rsidRDefault="00B13694" w:rsidP="00B84D2C">
            <w:pPr>
              <w:spacing w:before="120" w:after="120" w:line="360" w:lineRule="auto"/>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5CEC7759" w14:textId="77777777" w:rsidR="00B13694" w:rsidRPr="00D52B1A" w:rsidRDefault="00B13694" w:rsidP="00B84D2C">
            <w:pPr>
              <w:spacing w:before="120" w:after="120" w:line="360" w:lineRule="auto"/>
              <w:rPr>
                <w:rFonts w:ascii="Arial" w:hAnsi="Arial" w:cs="Arial"/>
                <w:sz w:val="22"/>
                <w:szCs w:val="22"/>
              </w:rPr>
            </w:pPr>
          </w:p>
        </w:tc>
      </w:tr>
    </w:tbl>
    <w:p w14:paraId="793BDD72" w14:textId="77777777" w:rsidR="00B13694" w:rsidRPr="00D52B1A" w:rsidRDefault="00B13694" w:rsidP="00D52B1A">
      <w:pPr>
        <w:spacing w:line="360" w:lineRule="auto"/>
        <w:rPr>
          <w:rFonts w:ascii="Arial" w:hAnsi="Arial" w:cs="Arial"/>
          <w:sz w:val="22"/>
          <w:szCs w:val="22"/>
        </w:rPr>
      </w:pPr>
    </w:p>
    <w:sectPr w:rsidR="00B13694" w:rsidRPr="00D52B1A">
      <w:headerReference w:type="default" r:id="rId13"/>
      <w:pgSz w:w="11907" w:h="16840"/>
      <w:pgMar w:top="687" w:right="851" w:bottom="567" w:left="851"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226B" w14:textId="77777777" w:rsidR="00B84D2C" w:rsidRDefault="00B84D2C">
      <w:r>
        <w:separator/>
      </w:r>
    </w:p>
  </w:endnote>
  <w:endnote w:type="continuationSeparator" w:id="0">
    <w:p w14:paraId="61F95818" w14:textId="77777777" w:rsidR="00B84D2C" w:rsidRDefault="00B84D2C">
      <w:r>
        <w:continuationSeparator/>
      </w:r>
    </w:p>
  </w:endnote>
  <w:endnote w:type="continuationNotice" w:id="1">
    <w:p w14:paraId="1126A3AD" w14:textId="77777777" w:rsidR="00B84D2C" w:rsidRDefault="00B84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C549" w14:textId="77777777" w:rsidR="00B84D2C" w:rsidRDefault="00B84D2C">
      <w:r>
        <w:separator/>
      </w:r>
    </w:p>
  </w:footnote>
  <w:footnote w:type="continuationSeparator" w:id="0">
    <w:p w14:paraId="2F762350" w14:textId="77777777" w:rsidR="00B84D2C" w:rsidRDefault="00B84D2C">
      <w:r>
        <w:continuationSeparator/>
      </w:r>
    </w:p>
  </w:footnote>
  <w:footnote w:type="continuationNotice" w:id="1">
    <w:p w14:paraId="3B32CCDC" w14:textId="77777777" w:rsidR="00B84D2C" w:rsidRDefault="00B84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0B79" w14:textId="77777777" w:rsidR="00557A82" w:rsidRDefault="00557A82">
    <w:pPr>
      <w:pStyle w:val="Header"/>
    </w:pPr>
    <w:r>
      <w:tab/>
    </w:r>
    <w:r>
      <w:tab/>
    </w:r>
    <w:r>
      <w:tab/>
    </w:r>
  </w:p>
  <w:p w14:paraId="00C3F196" w14:textId="77777777" w:rsidR="00557A82" w:rsidRDefault="00557A82">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29B"/>
    <w:multiLevelType w:val="hybridMultilevel"/>
    <w:tmpl w:val="0E1E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3FFE"/>
    <w:multiLevelType w:val="hybridMultilevel"/>
    <w:tmpl w:val="44A6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26D2E"/>
    <w:multiLevelType w:val="hybridMultilevel"/>
    <w:tmpl w:val="A41C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F6BD5"/>
    <w:multiLevelType w:val="hybridMultilevel"/>
    <w:tmpl w:val="13A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21B72"/>
    <w:multiLevelType w:val="hybridMultilevel"/>
    <w:tmpl w:val="450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52815"/>
    <w:multiLevelType w:val="hybridMultilevel"/>
    <w:tmpl w:val="EBFC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1672D"/>
    <w:multiLevelType w:val="hybridMultilevel"/>
    <w:tmpl w:val="EC06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E321B"/>
    <w:multiLevelType w:val="hybridMultilevel"/>
    <w:tmpl w:val="E95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A1F56"/>
    <w:multiLevelType w:val="hybridMultilevel"/>
    <w:tmpl w:val="AB323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90F6A"/>
    <w:multiLevelType w:val="hybridMultilevel"/>
    <w:tmpl w:val="1EE80C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C769CE"/>
    <w:multiLevelType w:val="hybridMultilevel"/>
    <w:tmpl w:val="C60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E3BF2"/>
    <w:multiLevelType w:val="hybridMultilevel"/>
    <w:tmpl w:val="C114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82D76"/>
    <w:multiLevelType w:val="hybridMultilevel"/>
    <w:tmpl w:val="631E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111DB"/>
    <w:multiLevelType w:val="hybridMultilevel"/>
    <w:tmpl w:val="8A3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4"/>
  </w:num>
  <w:num w:numId="5">
    <w:abstractNumId w:val="9"/>
  </w:num>
  <w:num w:numId="6">
    <w:abstractNumId w:val="13"/>
  </w:num>
  <w:num w:numId="7">
    <w:abstractNumId w:val="6"/>
  </w:num>
  <w:num w:numId="8">
    <w:abstractNumId w:val="0"/>
  </w:num>
  <w:num w:numId="9">
    <w:abstractNumId w:val="2"/>
  </w:num>
  <w:num w:numId="10">
    <w:abstractNumId w:val="12"/>
  </w:num>
  <w:num w:numId="11">
    <w:abstractNumId w:val="10"/>
  </w:num>
  <w:num w:numId="12">
    <w:abstractNumId w:val="1"/>
  </w:num>
  <w:num w:numId="13">
    <w:abstractNumId w:val="3"/>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D0"/>
    <w:rsid w:val="00011D11"/>
    <w:rsid w:val="00012783"/>
    <w:rsid w:val="000151FA"/>
    <w:rsid w:val="00025D9A"/>
    <w:rsid w:val="00031432"/>
    <w:rsid w:val="00045A56"/>
    <w:rsid w:val="000461B0"/>
    <w:rsid w:val="00060804"/>
    <w:rsid w:val="00065493"/>
    <w:rsid w:val="00066FF8"/>
    <w:rsid w:val="000A3B2A"/>
    <w:rsid w:val="000B16F4"/>
    <w:rsid w:val="000B2A34"/>
    <w:rsid w:val="000E75C4"/>
    <w:rsid w:val="00103422"/>
    <w:rsid w:val="001162DC"/>
    <w:rsid w:val="001451B2"/>
    <w:rsid w:val="0015673F"/>
    <w:rsid w:val="001577D3"/>
    <w:rsid w:val="001625B7"/>
    <w:rsid w:val="00170F70"/>
    <w:rsid w:val="001D0AB5"/>
    <w:rsid w:val="001F635A"/>
    <w:rsid w:val="00201C6D"/>
    <w:rsid w:val="00202E51"/>
    <w:rsid w:val="00203EA3"/>
    <w:rsid w:val="00210AD0"/>
    <w:rsid w:val="00212921"/>
    <w:rsid w:val="00215E25"/>
    <w:rsid w:val="002217F2"/>
    <w:rsid w:val="0022334E"/>
    <w:rsid w:val="002252BB"/>
    <w:rsid w:val="00235787"/>
    <w:rsid w:val="00237807"/>
    <w:rsid w:val="00255BF5"/>
    <w:rsid w:val="00263CDA"/>
    <w:rsid w:val="002A457E"/>
    <w:rsid w:val="002C4EB7"/>
    <w:rsid w:val="002D0B9C"/>
    <w:rsid w:val="002D33AC"/>
    <w:rsid w:val="002D4AE2"/>
    <w:rsid w:val="002E2492"/>
    <w:rsid w:val="00300206"/>
    <w:rsid w:val="00306418"/>
    <w:rsid w:val="003130D0"/>
    <w:rsid w:val="00321E0D"/>
    <w:rsid w:val="00321E23"/>
    <w:rsid w:val="00331F0D"/>
    <w:rsid w:val="0033667D"/>
    <w:rsid w:val="0034383C"/>
    <w:rsid w:val="00344B8A"/>
    <w:rsid w:val="00345E9E"/>
    <w:rsid w:val="003540EC"/>
    <w:rsid w:val="00355F93"/>
    <w:rsid w:val="00357D3D"/>
    <w:rsid w:val="003651D2"/>
    <w:rsid w:val="0037750C"/>
    <w:rsid w:val="0038351B"/>
    <w:rsid w:val="0038534B"/>
    <w:rsid w:val="00385C3A"/>
    <w:rsid w:val="00391585"/>
    <w:rsid w:val="0039209F"/>
    <w:rsid w:val="003969DA"/>
    <w:rsid w:val="003978A1"/>
    <w:rsid w:val="003A0219"/>
    <w:rsid w:val="003A607A"/>
    <w:rsid w:val="003A7CB3"/>
    <w:rsid w:val="0041598E"/>
    <w:rsid w:val="0042603C"/>
    <w:rsid w:val="0043130D"/>
    <w:rsid w:val="00440F1A"/>
    <w:rsid w:val="00447707"/>
    <w:rsid w:val="00455226"/>
    <w:rsid w:val="00473A22"/>
    <w:rsid w:val="00482C34"/>
    <w:rsid w:val="004913EF"/>
    <w:rsid w:val="00494C05"/>
    <w:rsid w:val="004B20C4"/>
    <w:rsid w:val="004B64D6"/>
    <w:rsid w:val="004C16E1"/>
    <w:rsid w:val="004D328A"/>
    <w:rsid w:val="004D3719"/>
    <w:rsid w:val="004D4788"/>
    <w:rsid w:val="004D6B86"/>
    <w:rsid w:val="004D7F30"/>
    <w:rsid w:val="00501E39"/>
    <w:rsid w:val="0051053B"/>
    <w:rsid w:val="00525A8F"/>
    <w:rsid w:val="00532B48"/>
    <w:rsid w:val="0054580E"/>
    <w:rsid w:val="00547038"/>
    <w:rsid w:val="00554C43"/>
    <w:rsid w:val="00557A82"/>
    <w:rsid w:val="00575D58"/>
    <w:rsid w:val="00582FE2"/>
    <w:rsid w:val="00585D89"/>
    <w:rsid w:val="005920C1"/>
    <w:rsid w:val="005975AE"/>
    <w:rsid w:val="005B1054"/>
    <w:rsid w:val="005B20B3"/>
    <w:rsid w:val="005C2E78"/>
    <w:rsid w:val="005F1233"/>
    <w:rsid w:val="005F1CF5"/>
    <w:rsid w:val="00600DF1"/>
    <w:rsid w:val="006020AA"/>
    <w:rsid w:val="00634711"/>
    <w:rsid w:val="00643712"/>
    <w:rsid w:val="00662F55"/>
    <w:rsid w:val="006C053F"/>
    <w:rsid w:val="006D09FB"/>
    <w:rsid w:val="006E32EC"/>
    <w:rsid w:val="006E5176"/>
    <w:rsid w:val="00700030"/>
    <w:rsid w:val="007018EA"/>
    <w:rsid w:val="00731705"/>
    <w:rsid w:val="00745757"/>
    <w:rsid w:val="007510DB"/>
    <w:rsid w:val="007518A5"/>
    <w:rsid w:val="00755D08"/>
    <w:rsid w:val="00766FBF"/>
    <w:rsid w:val="007671EE"/>
    <w:rsid w:val="00774DC6"/>
    <w:rsid w:val="007844E1"/>
    <w:rsid w:val="00786305"/>
    <w:rsid w:val="00790324"/>
    <w:rsid w:val="00790415"/>
    <w:rsid w:val="007B1887"/>
    <w:rsid w:val="007C6960"/>
    <w:rsid w:val="007E195A"/>
    <w:rsid w:val="007E75DA"/>
    <w:rsid w:val="008108C8"/>
    <w:rsid w:val="008310BE"/>
    <w:rsid w:val="008463E1"/>
    <w:rsid w:val="008733EB"/>
    <w:rsid w:val="00880BD7"/>
    <w:rsid w:val="00886A59"/>
    <w:rsid w:val="008A3E2B"/>
    <w:rsid w:val="008A4F6E"/>
    <w:rsid w:val="008B2B98"/>
    <w:rsid w:val="008C327E"/>
    <w:rsid w:val="008D1630"/>
    <w:rsid w:val="008D1D79"/>
    <w:rsid w:val="008D33CE"/>
    <w:rsid w:val="008F59DB"/>
    <w:rsid w:val="008F78BF"/>
    <w:rsid w:val="00913421"/>
    <w:rsid w:val="00945CBF"/>
    <w:rsid w:val="00950A0B"/>
    <w:rsid w:val="009510EA"/>
    <w:rsid w:val="009604DD"/>
    <w:rsid w:val="00973260"/>
    <w:rsid w:val="00974E58"/>
    <w:rsid w:val="00983E35"/>
    <w:rsid w:val="00990835"/>
    <w:rsid w:val="00991A3C"/>
    <w:rsid w:val="00996EFD"/>
    <w:rsid w:val="009A61A3"/>
    <w:rsid w:val="009B75A0"/>
    <w:rsid w:val="009D1358"/>
    <w:rsid w:val="009E2A5C"/>
    <w:rsid w:val="009F5595"/>
    <w:rsid w:val="00A26E13"/>
    <w:rsid w:val="00A270E6"/>
    <w:rsid w:val="00A312A5"/>
    <w:rsid w:val="00A36B44"/>
    <w:rsid w:val="00A50E04"/>
    <w:rsid w:val="00A5689E"/>
    <w:rsid w:val="00A614D5"/>
    <w:rsid w:val="00A620C0"/>
    <w:rsid w:val="00A6342E"/>
    <w:rsid w:val="00A660D9"/>
    <w:rsid w:val="00A77289"/>
    <w:rsid w:val="00A777EE"/>
    <w:rsid w:val="00A77A0B"/>
    <w:rsid w:val="00AC2783"/>
    <w:rsid w:val="00AC605B"/>
    <w:rsid w:val="00AC79EB"/>
    <w:rsid w:val="00AF2779"/>
    <w:rsid w:val="00B00092"/>
    <w:rsid w:val="00B06075"/>
    <w:rsid w:val="00B07EA6"/>
    <w:rsid w:val="00B127AA"/>
    <w:rsid w:val="00B13694"/>
    <w:rsid w:val="00B1685F"/>
    <w:rsid w:val="00B16A7E"/>
    <w:rsid w:val="00B21E64"/>
    <w:rsid w:val="00B42324"/>
    <w:rsid w:val="00B44A56"/>
    <w:rsid w:val="00B460FD"/>
    <w:rsid w:val="00B57E5A"/>
    <w:rsid w:val="00B74FAE"/>
    <w:rsid w:val="00B7593A"/>
    <w:rsid w:val="00B84D2C"/>
    <w:rsid w:val="00B85BD1"/>
    <w:rsid w:val="00B93F3D"/>
    <w:rsid w:val="00BA1D09"/>
    <w:rsid w:val="00BB4E22"/>
    <w:rsid w:val="00BC3A7F"/>
    <w:rsid w:val="00BC7C05"/>
    <w:rsid w:val="00BD0563"/>
    <w:rsid w:val="00BF4E34"/>
    <w:rsid w:val="00BF6809"/>
    <w:rsid w:val="00BF699D"/>
    <w:rsid w:val="00C03683"/>
    <w:rsid w:val="00C0418C"/>
    <w:rsid w:val="00C13A34"/>
    <w:rsid w:val="00C26D96"/>
    <w:rsid w:val="00C34635"/>
    <w:rsid w:val="00C35065"/>
    <w:rsid w:val="00C4437C"/>
    <w:rsid w:val="00C64DD0"/>
    <w:rsid w:val="00C7572D"/>
    <w:rsid w:val="00C76503"/>
    <w:rsid w:val="00C8784B"/>
    <w:rsid w:val="00CA06D3"/>
    <w:rsid w:val="00CA3055"/>
    <w:rsid w:val="00CB0D37"/>
    <w:rsid w:val="00CB5EE4"/>
    <w:rsid w:val="00CC3958"/>
    <w:rsid w:val="00CC4420"/>
    <w:rsid w:val="00CC71F0"/>
    <w:rsid w:val="00CD0D29"/>
    <w:rsid w:val="00CE6C91"/>
    <w:rsid w:val="00CF1CBB"/>
    <w:rsid w:val="00CF2558"/>
    <w:rsid w:val="00D07281"/>
    <w:rsid w:val="00D1193C"/>
    <w:rsid w:val="00D11B64"/>
    <w:rsid w:val="00D211B0"/>
    <w:rsid w:val="00D30911"/>
    <w:rsid w:val="00D41C6A"/>
    <w:rsid w:val="00D52B1A"/>
    <w:rsid w:val="00DA0771"/>
    <w:rsid w:val="00DA3E29"/>
    <w:rsid w:val="00DB6B3C"/>
    <w:rsid w:val="00DC4649"/>
    <w:rsid w:val="00DC76D0"/>
    <w:rsid w:val="00DF2E8E"/>
    <w:rsid w:val="00E02AE2"/>
    <w:rsid w:val="00E1218C"/>
    <w:rsid w:val="00E12274"/>
    <w:rsid w:val="00E15297"/>
    <w:rsid w:val="00E34423"/>
    <w:rsid w:val="00E45E77"/>
    <w:rsid w:val="00E52A99"/>
    <w:rsid w:val="00E60EA3"/>
    <w:rsid w:val="00E62D72"/>
    <w:rsid w:val="00E674F3"/>
    <w:rsid w:val="00E7049B"/>
    <w:rsid w:val="00E72E09"/>
    <w:rsid w:val="00E7468A"/>
    <w:rsid w:val="00E826D1"/>
    <w:rsid w:val="00E93BE5"/>
    <w:rsid w:val="00E97E1B"/>
    <w:rsid w:val="00EA1197"/>
    <w:rsid w:val="00EA789D"/>
    <w:rsid w:val="00EB7D9F"/>
    <w:rsid w:val="00EE2101"/>
    <w:rsid w:val="00F0487E"/>
    <w:rsid w:val="00F15084"/>
    <w:rsid w:val="00F169A3"/>
    <w:rsid w:val="00F546E3"/>
    <w:rsid w:val="00F674DB"/>
    <w:rsid w:val="00F81605"/>
    <w:rsid w:val="00FD240C"/>
    <w:rsid w:val="00FE0589"/>
    <w:rsid w:val="00FE146D"/>
    <w:rsid w:val="00FE2CDA"/>
    <w:rsid w:val="00FF72FF"/>
    <w:rsid w:val="093DECD4"/>
    <w:rsid w:val="0FFEBDFA"/>
    <w:rsid w:val="120E6304"/>
    <w:rsid w:val="13943296"/>
    <w:rsid w:val="17C7BCF2"/>
    <w:rsid w:val="1EB0A849"/>
    <w:rsid w:val="228B9CB4"/>
    <w:rsid w:val="23A0DF81"/>
    <w:rsid w:val="2F720691"/>
    <w:rsid w:val="44D08030"/>
    <w:rsid w:val="48C15DA3"/>
    <w:rsid w:val="4CF00687"/>
    <w:rsid w:val="4DB7A619"/>
    <w:rsid w:val="53B8141F"/>
    <w:rsid w:val="59474E22"/>
    <w:rsid w:val="5C3CCB34"/>
    <w:rsid w:val="6D097C39"/>
    <w:rsid w:val="7087137D"/>
    <w:rsid w:val="73F2A22D"/>
    <w:rsid w:val="7D084182"/>
    <w:rsid w:val="7D2A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B700F"/>
  <w15:chartTrackingRefBased/>
  <w15:docId w15:val="{3CF64265-B0CE-4CD2-8117-53579B60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jc w:val="both"/>
      <w:outlineLvl w:val="0"/>
    </w:pPr>
    <w:rPr>
      <w:rFonts w:ascii="Arial" w:hAnsi="Arial" w:cs="Arial"/>
      <w:b/>
      <w:i/>
      <w:iCs/>
      <w:sz w:val="20"/>
    </w:rPr>
  </w:style>
  <w:style w:type="paragraph" w:styleId="Heading2">
    <w:name w:val="heading 2"/>
    <w:basedOn w:val="Normal"/>
    <w:next w:val="Normal"/>
    <w:qFormat/>
    <w:pPr>
      <w:keepNext/>
      <w:outlineLvl w:val="1"/>
    </w:pPr>
    <w:rPr>
      <w:rFonts w:ascii="Arial" w:hAnsi="Arial" w:cs="Arial"/>
      <w:bCs/>
      <w:i/>
      <w:iCs/>
      <w:sz w:val="20"/>
    </w:rPr>
  </w:style>
  <w:style w:type="paragraph" w:styleId="Heading3">
    <w:name w:val="heading 3"/>
    <w:basedOn w:val="Normal"/>
    <w:next w:val="Normal"/>
    <w:qFormat/>
    <w:pPr>
      <w:keepNext/>
      <w:outlineLvl w:val="2"/>
    </w:pPr>
    <w:rPr>
      <w:rFonts w:ascii="Arial" w:hAnsi="Arial" w:cs="Arial"/>
      <w:b/>
      <w:i/>
      <w:iCs/>
      <w:sz w:val="20"/>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overflowPunct/>
      <w:autoSpaceDE/>
      <w:autoSpaceDN/>
      <w:adjustRightInd/>
      <w:spacing w:line="360" w:lineRule="auto"/>
      <w:jc w:val="both"/>
      <w:textAlignment w:val="auto"/>
      <w:outlineLvl w:val="4"/>
    </w:pPr>
    <w:rPr>
      <w:rFonts w:ascii="Arial" w:hAnsi="Arial" w:cs="Arial"/>
      <w:b/>
      <w:bCs/>
      <w:sz w:val="20"/>
      <w:szCs w:val="24"/>
    </w:rPr>
  </w:style>
  <w:style w:type="paragraph" w:styleId="Heading6">
    <w:name w:val="heading 6"/>
    <w:basedOn w:val="Normal"/>
    <w:next w:val="Normal"/>
    <w:qFormat/>
    <w:pPr>
      <w:keepNext/>
      <w:overflowPunct/>
      <w:autoSpaceDE/>
      <w:autoSpaceDN/>
      <w:adjustRightInd/>
      <w:textAlignment w:val="auto"/>
      <w:outlineLvl w:val="5"/>
    </w:pPr>
    <w:rPr>
      <w:rFonts w:ascii="Arial" w:hAnsi="Arial" w:cs="Arial"/>
      <w:sz w:val="20"/>
      <w:szCs w:val="24"/>
      <w:u w:val="single"/>
    </w:rPr>
  </w:style>
  <w:style w:type="paragraph" w:styleId="Heading7">
    <w:name w:val="heading 7"/>
    <w:basedOn w:val="Normal"/>
    <w:next w:val="Normal"/>
    <w:qFormat/>
    <w:pPr>
      <w:keepNext/>
      <w:spacing w:line="360" w:lineRule="auto"/>
      <w:jc w:val="both"/>
      <w:outlineLvl w:val="6"/>
    </w:pPr>
    <w:rPr>
      <w:rFonts w:ascii="Arial" w:hAnsi="Arial" w:cs="Arial"/>
      <w:u w:val="single"/>
    </w:rPr>
  </w:style>
  <w:style w:type="paragraph" w:styleId="Heading8">
    <w:name w:val="heading 8"/>
    <w:basedOn w:val="Normal"/>
    <w:next w:val="Normal"/>
    <w:qFormat/>
    <w:pPr>
      <w:keepNext/>
      <w:overflowPunct/>
      <w:autoSpaceDE/>
      <w:autoSpaceDN/>
      <w:adjustRightInd/>
      <w:textAlignment w:val="auto"/>
      <w:outlineLvl w:val="7"/>
    </w:pPr>
    <w:rPr>
      <w:rFonts w:ascii="Arial" w:hAnsi="Arial" w:cs="Arial"/>
      <w:b/>
      <w:bCs/>
    </w:rPr>
  </w:style>
  <w:style w:type="paragraph" w:styleId="Heading9">
    <w:name w:val="heading 9"/>
    <w:basedOn w:val="Normal"/>
    <w:next w:val="Normal"/>
    <w:link w:val="Heading9Char"/>
    <w:qFormat/>
    <w:pPr>
      <w:keepNext/>
      <w:jc w:val="center"/>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semiHidden/>
    <w:pPr>
      <w:jc w:val="both"/>
    </w:pPr>
    <w:rPr>
      <w:rFonts w:ascii="Arial" w:hAnsi="Arial" w:cs="Arial"/>
    </w:rPr>
  </w:style>
  <w:style w:type="paragraph" w:styleId="BodyText3">
    <w:name w:val="Body Text 3"/>
    <w:basedOn w:val="Normal"/>
    <w:semiHidden/>
    <w:rPr>
      <w:rFonts w:ascii="Arial" w:hAnsi="Arial" w:cs="Arial"/>
      <w:bCs/>
      <w:i/>
      <w:iCs/>
      <w:sz w:val="20"/>
    </w:rPr>
  </w:style>
  <w:style w:type="paragraph" w:styleId="NormalWeb">
    <w:name w:val="Normal (Web)"/>
    <w:basedOn w:val="Normal"/>
    <w:uiPriority w:val="99"/>
    <w:unhideWhenUsed/>
    <w:rsid w:val="00FE2CDA"/>
    <w:pPr>
      <w:overflowPunct/>
      <w:autoSpaceDE/>
      <w:autoSpaceDN/>
      <w:adjustRightInd/>
      <w:spacing w:before="100" w:beforeAutospacing="1" w:after="100" w:afterAutospacing="1"/>
      <w:textAlignment w:val="auto"/>
    </w:pPr>
    <w:rPr>
      <w:szCs w:val="24"/>
      <w:lang w:eastAsia="en-GB"/>
    </w:rPr>
  </w:style>
  <w:style w:type="character" w:customStyle="1" w:styleId="Heading9Char">
    <w:name w:val="Heading 9 Char"/>
    <w:link w:val="Heading9"/>
    <w:rsid w:val="00E15297"/>
    <w:rPr>
      <w:rFonts w:ascii="Arial" w:hAnsi="Arial" w:cs="Arial"/>
      <w:b/>
      <w:bCs/>
      <w:lang w:eastAsia="en-US"/>
    </w:rPr>
  </w:style>
  <w:style w:type="character" w:styleId="PageNumber">
    <w:name w:val="page number"/>
    <w:basedOn w:val="DefaultParagraphFont"/>
    <w:rsid w:val="00E15297"/>
  </w:style>
  <w:style w:type="character" w:styleId="CommentReference">
    <w:name w:val="annotation reference"/>
    <w:unhideWhenUsed/>
    <w:rsid w:val="00662F55"/>
    <w:rPr>
      <w:sz w:val="16"/>
      <w:szCs w:val="16"/>
    </w:rPr>
  </w:style>
  <w:style w:type="paragraph" w:styleId="CommentText">
    <w:name w:val="annotation text"/>
    <w:basedOn w:val="Normal"/>
    <w:link w:val="CommentTextChar"/>
    <w:unhideWhenUsed/>
    <w:rsid w:val="00662F55"/>
    <w:rPr>
      <w:sz w:val="20"/>
    </w:rPr>
  </w:style>
  <w:style w:type="character" w:customStyle="1" w:styleId="CommentTextChar">
    <w:name w:val="Comment Text Char"/>
    <w:link w:val="CommentText"/>
    <w:rsid w:val="00662F55"/>
    <w:rPr>
      <w:lang w:eastAsia="en-US"/>
    </w:rPr>
  </w:style>
  <w:style w:type="paragraph" w:styleId="CommentSubject">
    <w:name w:val="annotation subject"/>
    <w:basedOn w:val="CommentText"/>
    <w:next w:val="CommentText"/>
    <w:link w:val="CommentSubjectChar"/>
    <w:uiPriority w:val="99"/>
    <w:semiHidden/>
    <w:unhideWhenUsed/>
    <w:rsid w:val="00662F55"/>
    <w:rPr>
      <w:b/>
      <w:bCs/>
    </w:rPr>
  </w:style>
  <w:style w:type="character" w:customStyle="1" w:styleId="CommentSubjectChar">
    <w:name w:val="Comment Subject Char"/>
    <w:link w:val="CommentSubject"/>
    <w:uiPriority w:val="99"/>
    <w:semiHidden/>
    <w:rsid w:val="00662F55"/>
    <w:rPr>
      <w:b/>
      <w:bCs/>
      <w:lang w:eastAsia="en-US"/>
    </w:rPr>
  </w:style>
  <w:style w:type="paragraph" w:styleId="Revision">
    <w:name w:val="Revision"/>
    <w:hidden/>
    <w:uiPriority w:val="99"/>
    <w:semiHidden/>
    <w:rsid w:val="00AC79EB"/>
    <w:rPr>
      <w:sz w:val="24"/>
      <w:lang w:eastAsia="en-US"/>
    </w:rPr>
  </w:style>
  <w:style w:type="paragraph" w:styleId="ListParagraph">
    <w:name w:val="List Paragraph"/>
    <w:basedOn w:val="Normal"/>
    <w:uiPriority w:val="34"/>
    <w:qFormat/>
    <w:rsid w:val="001625B7"/>
    <w:pPr>
      <w:ind w:left="720"/>
    </w:pPr>
  </w:style>
  <w:style w:type="table" w:styleId="TableGrid">
    <w:name w:val="Table Grid"/>
    <w:basedOn w:val="TableNormal"/>
    <w:uiPriority w:val="39"/>
    <w:rsid w:val="00E9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D33CE"/>
    <w:rPr>
      <w:color w:val="0563C1"/>
      <w:u w:val="single"/>
    </w:rPr>
  </w:style>
  <w:style w:type="paragraph" w:customStyle="1" w:styleId="Default">
    <w:name w:val="Default"/>
    <w:rsid w:val="006E51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081">
      <w:bodyDiv w:val="1"/>
      <w:marLeft w:val="0"/>
      <w:marRight w:val="0"/>
      <w:marTop w:val="0"/>
      <w:marBottom w:val="0"/>
      <w:divBdr>
        <w:top w:val="none" w:sz="0" w:space="0" w:color="auto"/>
        <w:left w:val="none" w:sz="0" w:space="0" w:color="auto"/>
        <w:bottom w:val="none" w:sz="0" w:space="0" w:color="auto"/>
        <w:right w:val="none" w:sz="0" w:space="0" w:color="auto"/>
      </w:divBdr>
      <w:divsChild>
        <w:div w:id="80496211">
          <w:marLeft w:val="0"/>
          <w:marRight w:val="0"/>
          <w:marTop w:val="0"/>
          <w:marBottom w:val="0"/>
          <w:divBdr>
            <w:top w:val="none" w:sz="0" w:space="0" w:color="auto"/>
            <w:left w:val="none" w:sz="0" w:space="0" w:color="auto"/>
            <w:bottom w:val="none" w:sz="0" w:space="0" w:color="auto"/>
            <w:right w:val="none" w:sz="0" w:space="0" w:color="auto"/>
          </w:divBdr>
        </w:div>
      </w:divsChild>
    </w:div>
    <w:div w:id="643432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5672">
          <w:marLeft w:val="0"/>
          <w:marRight w:val="0"/>
          <w:marTop w:val="0"/>
          <w:marBottom w:val="0"/>
          <w:divBdr>
            <w:top w:val="none" w:sz="0" w:space="0" w:color="auto"/>
            <w:left w:val="none" w:sz="0" w:space="0" w:color="auto"/>
            <w:bottom w:val="none" w:sz="0" w:space="0" w:color="auto"/>
            <w:right w:val="none" w:sz="0" w:space="0" w:color="auto"/>
          </w:divBdr>
          <w:divsChild>
            <w:div w:id="1831557699">
              <w:marLeft w:val="0"/>
              <w:marRight w:val="0"/>
              <w:marTop w:val="0"/>
              <w:marBottom w:val="0"/>
              <w:divBdr>
                <w:top w:val="none" w:sz="0" w:space="0" w:color="auto"/>
                <w:left w:val="none" w:sz="0" w:space="0" w:color="auto"/>
                <w:bottom w:val="none" w:sz="0" w:space="0" w:color="auto"/>
                <w:right w:val="none" w:sz="0" w:space="0" w:color="auto"/>
              </w:divBdr>
              <w:divsChild>
                <w:div w:id="1768620181">
                  <w:marLeft w:val="-225"/>
                  <w:marRight w:val="-225"/>
                  <w:marTop w:val="0"/>
                  <w:marBottom w:val="0"/>
                  <w:divBdr>
                    <w:top w:val="none" w:sz="0" w:space="0" w:color="auto"/>
                    <w:left w:val="none" w:sz="0" w:space="0" w:color="auto"/>
                    <w:bottom w:val="none" w:sz="0" w:space="0" w:color="auto"/>
                    <w:right w:val="none" w:sz="0" w:space="0" w:color="auto"/>
                  </w:divBdr>
                  <w:divsChild>
                    <w:div w:id="957882219">
                      <w:marLeft w:val="0"/>
                      <w:marRight w:val="0"/>
                      <w:marTop w:val="0"/>
                      <w:marBottom w:val="0"/>
                      <w:divBdr>
                        <w:top w:val="none" w:sz="0" w:space="0" w:color="auto"/>
                        <w:left w:val="none" w:sz="0" w:space="0" w:color="auto"/>
                        <w:bottom w:val="none" w:sz="0" w:space="0" w:color="auto"/>
                        <w:right w:val="none" w:sz="0" w:space="0" w:color="auto"/>
                      </w:divBdr>
                      <w:divsChild>
                        <w:div w:id="347026784">
                          <w:marLeft w:val="0"/>
                          <w:marRight w:val="0"/>
                          <w:marTop w:val="0"/>
                          <w:marBottom w:val="0"/>
                          <w:divBdr>
                            <w:top w:val="none" w:sz="0" w:space="0" w:color="auto"/>
                            <w:left w:val="none" w:sz="0" w:space="0" w:color="auto"/>
                            <w:bottom w:val="none" w:sz="0" w:space="0" w:color="auto"/>
                            <w:right w:val="none" w:sz="0" w:space="0" w:color="auto"/>
                          </w:divBdr>
                          <w:divsChild>
                            <w:div w:id="2008436315">
                              <w:marLeft w:val="0"/>
                              <w:marRight w:val="0"/>
                              <w:marTop w:val="0"/>
                              <w:marBottom w:val="0"/>
                              <w:divBdr>
                                <w:top w:val="none" w:sz="0" w:space="0" w:color="auto"/>
                                <w:left w:val="none" w:sz="0" w:space="0" w:color="auto"/>
                                <w:bottom w:val="none" w:sz="0" w:space="0" w:color="auto"/>
                                <w:right w:val="none" w:sz="0" w:space="0" w:color="auto"/>
                              </w:divBdr>
                              <w:divsChild>
                                <w:div w:id="40592154">
                                  <w:marLeft w:val="0"/>
                                  <w:marRight w:val="0"/>
                                  <w:marTop w:val="0"/>
                                  <w:marBottom w:val="0"/>
                                  <w:divBdr>
                                    <w:top w:val="none" w:sz="0" w:space="0" w:color="auto"/>
                                    <w:left w:val="none" w:sz="0" w:space="0" w:color="auto"/>
                                    <w:bottom w:val="none" w:sz="0" w:space="0" w:color="auto"/>
                                    <w:right w:val="none" w:sz="0" w:space="0" w:color="auto"/>
                                  </w:divBdr>
                                  <w:divsChild>
                                    <w:div w:id="1805927629">
                                      <w:marLeft w:val="0"/>
                                      <w:marRight w:val="0"/>
                                      <w:marTop w:val="0"/>
                                      <w:marBottom w:val="0"/>
                                      <w:divBdr>
                                        <w:top w:val="none" w:sz="0" w:space="0" w:color="auto"/>
                                        <w:left w:val="none" w:sz="0" w:space="0" w:color="auto"/>
                                        <w:bottom w:val="none" w:sz="0" w:space="0" w:color="auto"/>
                                        <w:right w:val="none" w:sz="0" w:space="0" w:color="auto"/>
                                      </w:divBdr>
                                      <w:divsChild>
                                        <w:div w:id="1720544967">
                                          <w:marLeft w:val="-225"/>
                                          <w:marRight w:val="-225"/>
                                          <w:marTop w:val="0"/>
                                          <w:marBottom w:val="0"/>
                                          <w:divBdr>
                                            <w:top w:val="none" w:sz="0" w:space="0" w:color="auto"/>
                                            <w:left w:val="none" w:sz="0" w:space="0" w:color="auto"/>
                                            <w:bottom w:val="none" w:sz="0" w:space="0" w:color="auto"/>
                                            <w:right w:val="none" w:sz="0" w:space="0" w:color="auto"/>
                                          </w:divBdr>
                                          <w:divsChild>
                                            <w:div w:id="1897618117">
                                              <w:marLeft w:val="0"/>
                                              <w:marRight w:val="0"/>
                                              <w:marTop w:val="0"/>
                                              <w:marBottom w:val="0"/>
                                              <w:divBdr>
                                                <w:top w:val="none" w:sz="0" w:space="0" w:color="auto"/>
                                                <w:left w:val="none" w:sz="0" w:space="0" w:color="auto"/>
                                                <w:bottom w:val="none" w:sz="0" w:space="0" w:color="auto"/>
                                                <w:right w:val="none" w:sz="0" w:space="0" w:color="auto"/>
                                              </w:divBdr>
                                              <w:divsChild>
                                                <w:div w:id="1113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941787">
      <w:bodyDiv w:val="1"/>
      <w:marLeft w:val="0"/>
      <w:marRight w:val="0"/>
      <w:marTop w:val="0"/>
      <w:marBottom w:val="0"/>
      <w:divBdr>
        <w:top w:val="none" w:sz="0" w:space="0" w:color="auto"/>
        <w:left w:val="none" w:sz="0" w:space="0" w:color="auto"/>
        <w:bottom w:val="none" w:sz="0" w:space="0" w:color="auto"/>
        <w:right w:val="none" w:sz="0" w:space="0" w:color="auto"/>
      </w:divBdr>
    </w:div>
    <w:div w:id="744455610">
      <w:bodyDiv w:val="1"/>
      <w:marLeft w:val="0"/>
      <w:marRight w:val="0"/>
      <w:marTop w:val="0"/>
      <w:marBottom w:val="0"/>
      <w:divBdr>
        <w:top w:val="none" w:sz="0" w:space="0" w:color="auto"/>
        <w:left w:val="none" w:sz="0" w:space="0" w:color="auto"/>
        <w:bottom w:val="none" w:sz="0" w:space="0" w:color="auto"/>
        <w:right w:val="none" w:sz="0" w:space="0" w:color="auto"/>
      </w:divBdr>
    </w:div>
    <w:div w:id="849221440">
      <w:bodyDiv w:val="1"/>
      <w:marLeft w:val="0"/>
      <w:marRight w:val="0"/>
      <w:marTop w:val="0"/>
      <w:marBottom w:val="0"/>
      <w:divBdr>
        <w:top w:val="none" w:sz="0" w:space="0" w:color="auto"/>
        <w:left w:val="none" w:sz="0" w:space="0" w:color="auto"/>
        <w:bottom w:val="none" w:sz="0" w:space="0" w:color="auto"/>
        <w:right w:val="none" w:sz="0" w:space="0" w:color="auto"/>
      </w:divBdr>
    </w:div>
    <w:div w:id="1043675032">
      <w:bodyDiv w:val="1"/>
      <w:marLeft w:val="0"/>
      <w:marRight w:val="0"/>
      <w:marTop w:val="0"/>
      <w:marBottom w:val="0"/>
      <w:divBdr>
        <w:top w:val="none" w:sz="0" w:space="0" w:color="auto"/>
        <w:left w:val="none" w:sz="0" w:space="0" w:color="auto"/>
        <w:bottom w:val="none" w:sz="0" w:space="0" w:color="auto"/>
        <w:right w:val="none" w:sz="0" w:space="0" w:color="auto"/>
      </w:divBdr>
    </w:div>
    <w:div w:id="1178039810">
      <w:bodyDiv w:val="1"/>
      <w:marLeft w:val="0"/>
      <w:marRight w:val="0"/>
      <w:marTop w:val="0"/>
      <w:marBottom w:val="0"/>
      <w:divBdr>
        <w:top w:val="none" w:sz="0" w:space="0" w:color="auto"/>
        <w:left w:val="none" w:sz="0" w:space="0" w:color="auto"/>
        <w:bottom w:val="none" w:sz="0" w:space="0" w:color="auto"/>
        <w:right w:val="none" w:sz="0" w:space="0" w:color="auto"/>
      </w:divBdr>
      <w:divsChild>
        <w:div w:id="126629527">
          <w:marLeft w:val="0"/>
          <w:marRight w:val="0"/>
          <w:marTop w:val="0"/>
          <w:marBottom w:val="0"/>
          <w:divBdr>
            <w:top w:val="none" w:sz="0" w:space="0" w:color="auto"/>
            <w:left w:val="none" w:sz="0" w:space="0" w:color="auto"/>
            <w:bottom w:val="none" w:sz="0" w:space="0" w:color="auto"/>
            <w:right w:val="none" w:sz="0" w:space="0" w:color="auto"/>
          </w:divBdr>
        </w:div>
      </w:divsChild>
    </w:div>
    <w:div w:id="1477261012">
      <w:bodyDiv w:val="1"/>
      <w:marLeft w:val="0"/>
      <w:marRight w:val="0"/>
      <w:marTop w:val="0"/>
      <w:marBottom w:val="0"/>
      <w:divBdr>
        <w:top w:val="none" w:sz="0" w:space="0" w:color="auto"/>
        <w:left w:val="none" w:sz="0" w:space="0" w:color="auto"/>
        <w:bottom w:val="none" w:sz="0" w:space="0" w:color="auto"/>
        <w:right w:val="none" w:sz="0" w:space="0" w:color="auto"/>
      </w:divBdr>
    </w:div>
    <w:div w:id="1899245375">
      <w:bodyDiv w:val="1"/>
      <w:marLeft w:val="0"/>
      <w:marRight w:val="0"/>
      <w:marTop w:val="0"/>
      <w:marBottom w:val="0"/>
      <w:divBdr>
        <w:top w:val="none" w:sz="0" w:space="0" w:color="auto"/>
        <w:left w:val="none" w:sz="0" w:space="0" w:color="auto"/>
        <w:bottom w:val="none" w:sz="0" w:space="0" w:color="auto"/>
        <w:right w:val="none" w:sz="0" w:space="0" w:color="auto"/>
      </w:divBdr>
    </w:div>
    <w:div w:id="2020111485">
      <w:bodyDiv w:val="1"/>
      <w:marLeft w:val="0"/>
      <w:marRight w:val="0"/>
      <w:marTop w:val="0"/>
      <w:marBottom w:val="0"/>
      <w:divBdr>
        <w:top w:val="none" w:sz="0" w:space="0" w:color="auto"/>
        <w:left w:val="none" w:sz="0" w:space="0" w:color="auto"/>
        <w:bottom w:val="none" w:sz="0" w:space="0" w:color="auto"/>
        <w:right w:val="none" w:sz="0" w:space="0" w:color="auto"/>
      </w:divBdr>
      <w:divsChild>
        <w:div w:id="13398485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1.xml" /><Relationship Id="rId7" Type="http://schemas.openxmlformats.org/officeDocument/2006/relationships/webSettings" Target="webSettings.xml" /><Relationship Id="rId12" Type="http://schemas.openxmlformats.org/officeDocument/2006/relationships/image" Target="media/image3.png"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B5500B9D-8EA4-43F8-B8C7-41866809B232}">
  <ds:schemaRefs>
    <ds:schemaRef ds:uri="http://schemas.microsoft.com/sharepoint/v3/contenttype/forms"/>
  </ds:schemaRefs>
</ds:datastoreItem>
</file>

<file path=customXml/itemProps2.xml><?xml version="1.0" encoding="utf-8"?>
<ds:datastoreItem xmlns:ds="http://schemas.openxmlformats.org/officeDocument/2006/customXml" ds:itemID="{E717A3C0-90CD-4B42-85F4-570B8612AEF6}">
  <ds:schemaRefs>
    <ds:schemaRef ds:uri="http://schemas.microsoft.com/office/2006/metadata/properties"/>
    <ds:schemaRef ds:uri="http://schemas.microsoft.com/office/infopath/2007/PartnerControls"/>
    <ds:schemaRef ds:uri="76ae1615-89ae-48c4-bce1-8a6e2a7e53fa"/>
  </ds:schemaRefs>
</ds:datastoreItem>
</file>

<file path=customXml/itemProps3.xml><?xml version="1.0" encoding="utf-8"?>
<ds:datastoreItem xmlns:ds="http://schemas.openxmlformats.org/officeDocument/2006/customXml" ds:itemID="{5F71AC57-181E-44DD-A601-19CAA233B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e1615-89ae-48c4-bce1-8a6e2a7e53fa"/>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2449</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Juli Francis</cp:lastModifiedBy>
  <cp:revision>3</cp:revision>
  <cp:lastPrinted>2004-11-17T18:49:00Z</cp:lastPrinted>
  <dcterms:created xsi:type="dcterms:W3CDTF">2022-12-14T11:19:00Z</dcterms:created>
  <dcterms:modified xsi:type="dcterms:W3CDTF">2022-12-14T17:20:00Z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0x010100D26C7EF361C0A548A9F8129DB772BAF6</vt:lpwstr>
  </property>
</Properties>
</file>