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888B" w14:textId="77777777" w:rsidR="006E2E63" w:rsidRPr="00CF7AA9" w:rsidRDefault="006E2E63" w:rsidP="00B63785">
      <w:pPr>
        <w:pStyle w:val="Heading4"/>
        <w:jc w:val="center"/>
        <w:rPr>
          <w:rFonts w:ascii="Arial" w:hAnsi="Arial" w:cs="Arial"/>
          <w:b/>
          <w:sz w:val="22"/>
          <w:szCs w:val="22"/>
        </w:rPr>
      </w:pPr>
      <w:smartTag w:uri="urn:schemas-microsoft-com:office:smarttags" w:element="stockticker">
        <w:r w:rsidRPr="00CF7AA9">
          <w:rPr>
            <w:rFonts w:ascii="Arial" w:hAnsi="Arial" w:cs="Arial"/>
            <w:b/>
            <w:sz w:val="22"/>
            <w:szCs w:val="22"/>
          </w:rPr>
          <w:t>JOB</w:t>
        </w:r>
      </w:smartTag>
      <w:r w:rsidRPr="00CF7AA9">
        <w:rPr>
          <w:rFonts w:ascii="Arial" w:hAnsi="Arial" w:cs="Arial"/>
          <w:b/>
          <w:sz w:val="22"/>
          <w:szCs w:val="22"/>
        </w:rPr>
        <w:t xml:space="preserve"> DESCRIPTION</w:t>
      </w:r>
    </w:p>
    <w:p w14:paraId="20763715" w14:textId="77777777" w:rsidR="006E2E63" w:rsidRPr="00CF7AA9" w:rsidRDefault="006E2E63" w:rsidP="00915FBF">
      <w:pPr>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E2E63" w:rsidRPr="00CF7AA9" w14:paraId="1766569F" w14:textId="77777777">
        <w:tc>
          <w:tcPr>
            <w:tcW w:w="10440" w:type="dxa"/>
            <w:tcBorders>
              <w:top w:val="single" w:sz="4" w:space="0" w:color="auto"/>
            </w:tcBorders>
          </w:tcPr>
          <w:p w14:paraId="722BDA65" w14:textId="77777777" w:rsidR="006E2E63" w:rsidRPr="00CF7AA9" w:rsidRDefault="006E2E63" w:rsidP="00C60F82">
            <w:pPr>
              <w:pStyle w:val="Heading3"/>
              <w:numPr>
                <w:ilvl w:val="0"/>
                <w:numId w:val="1"/>
              </w:numPr>
              <w:spacing w:before="120" w:after="120"/>
              <w:ind w:left="357" w:hanging="357"/>
              <w:jc w:val="left"/>
              <w:rPr>
                <w:sz w:val="22"/>
                <w:szCs w:val="22"/>
              </w:rPr>
            </w:pPr>
            <w:smartTag w:uri="urn:schemas-microsoft-com:office:smarttags" w:element="stockticker">
              <w:r w:rsidRPr="00CF7AA9">
                <w:rPr>
                  <w:sz w:val="22"/>
                  <w:szCs w:val="22"/>
                </w:rPr>
                <w:t>JOB</w:t>
              </w:r>
            </w:smartTag>
            <w:r w:rsidRPr="00CF7AA9">
              <w:rPr>
                <w:sz w:val="22"/>
                <w:szCs w:val="22"/>
              </w:rPr>
              <w:t xml:space="preserve"> IDENTIFICATION</w:t>
            </w:r>
          </w:p>
        </w:tc>
      </w:tr>
      <w:tr w:rsidR="006E2E63" w:rsidRPr="00CF7AA9" w14:paraId="0951C9F8" w14:textId="77777777">
        <w:tc>
          <w:tcPr>
            <w:tcW w:w="10440" w:type="dxa"/>
            <w:tcBorders>
              <w:bottom w:val="single" w:sz="4" w:space="0" w:color="auto"/>
            </w:tcBorders>
          </w:tcPr>
          <w:p w14:paraId="4C15C40A" w14:textId="77777777" w:rsidR="006E2E63" w:rsidRPr="00CF7AA9" w:rsidRDefault="006E2E63" w:rsidP="00F42D03">
            <w:pPr>
              <w:pStyle w:val="BodyText"/>
              <w:jc w:val="left"/>
              <w:rPr>
                <w:rFonts w:cs="Arial"/>
                <w:szCs w:val="22"/>
              </w:rPr>
            </w:pPr>
            <w:r w:rsidRPr="00CF7AA9">
              <w:rPr>
                <w:rFonts w:cs="Arial"/>
                <w:szCs w:val="22"/>
              </w:rPr>
              <w:t xml:space="preserve"> </w:t>
            </w:r>
          </w:p>
          <w:p w14:paraId="7A0E88E6" w14:textId="77777777"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 xml:space="preserve">Job Title:   </w:t>
            </w:r>
            <w:r w:rsidRPr="00CF7AA9">
              <w:rPr>
                <w:rFonts w:ascii="Arial" w:hAnsi="Arial" w:cs="Arial"/>
                <w:sz w:val="22"/>
                <w:szCs w:val="22"/>
              </w:rPr>
              <w:tab/>
              <w:t>Head of Assistive Technology</w:t>
            </w:r>
          </w:p>
          <w:p w14:paraId="1AA6D485" w14:textId="77777777"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 xml:space="preserve"> </w:t>
            </w:r>
          </w:p>
          <w:p w14:paraId="0D33BAA0" w14:textId="1A9DBD67"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Responsible to</w:t>
            </w:r>
            <w:r w:rsidR="00CF7AA9">
              <w:rPr>
                <w:rFonts w:ascii="Arial" w:hAnsi="Arial" w:cs="Arial"/>
                <w:sz w:val="22"/>
                <w:szCs w:val="22"/>
              </w:rPr>
              <w:t>:</w:t>
            </w:r>
            <w:r w:rsidRPr="00CF7AA9">
              <w:rPr>
                <w:rFonts w:ascii="Arial" w:hAnsi="Arial" w:cs="Arial"/>
                <w:sz w:val="22"/>
                <w:szCs w:val="22"/>
              </w:rPr>
              <w:t xml:space="preserve"> </w:t>
            </w:r>
            <w:r w:rsidRPr="00CF7AA9">
              <w:rPr>
                <w:rFonts w:ascii="Arial" w:hAnsi="Arial" w:cs="Arial"/>
                <w:sz w:val="22"/>
                <w:szCs w:val="22"/>
              </w:rPr>
              <w:tab/>
              <w:t>Head of SMART Services</w:t>
            </w:r>
          </w:p>
          <w:p w14:paraId="148B4A78" w14:textId="77777777" w:rsidR="006E2E63" w:rsidRPr="00CF7AA9" w:rsidRDefault="006E2E63" w:rsidP="0016295D">
            <w:pPr>
              <w:tabs>
                <w:tab w:val="left" w:pos="3052"/>
              </w:tabs>
              <w:ind w:left="490" w:right="252" w:hanging="490"/>
              <w:rPr>
                <w:rFonts w:ascii="Arial" w:hAnsi="Arial" w:cs="Arial"/>
                <w:sz w:val="22"/>
                <w:szCs w:val="22"/>
              </w:rPr>
            </w:pPr>
          </w:p>
          <w:p w14:paraId="3EB495DE" w14:textId="483CE610" w:rsidR="006E2E63" w:rsidRPr="00CF7AA9" w:rsidRDefault="006E2E63" w:rsidP="0016295D">
            <w:pPr>
              <w:tabs>
                <w:tab w:val="left" w:pos="3052"/>
                <w:tab w:val="left" w:pos="10212"/>
              </w:tabs>
              <w:ind w:left="490" w:right="252" w:hanging="490"/>
              <w:rPr>
                <w:rFonts w:ascii="Arial" w:hAnsi="Arial" w:cs="Arial"/>
                <w:sz w:val="22"/>
                <w:szCs w:val="22"/>
              </w:rPr>
            </w:pPr>
            <w:r w:rsidRPr="00CF7AA9">
              <w:rPr>
                <w:rFonts w:ascii="Arial" w:hAnsi="Arial" w:cs="Arial"/>
                <w:sz w:val="22"/>
                <w:szCs w:val="22"/>
              </w:rPr>
              <w:t xml:space="preserve">Department(s): </w:t>
            </w:r>
            <w:r w:rsidRPr="00CF7AA9">
              <w:rPr>
                <w:rFonts w:ascii="Arial" w:hAnsi="Arial" w:cs="Arial"/>
                <w:sz w:val="22"/>
                <w:szCs w:val="22"/>
              </w:rPr>
              <w:tab/>
              <w:t xml:space="preserve">Southeast Mobility </w:t>
            </w:r>
            <w:r w:rsidR="00CF7AA9" w:rsidRPr="00CF7AA9">
              <w:rPr>
                <w:rFonts w:ascii="Arial" w:hAnsi="Arial" w:cs="Arial"/>
                <w:sz w:val="22"/>
                <w:szCs w:val="22"/>
              </w:rPr>
              <w:t>and</w:t>
            </w:r>
            <w:r w:rsidRPr="00CF7AA9">
              <w:rPr>
                <w:rFonts w:ascii="Arial" w:hAnsi="Arial" w:cs="Arial"/>
                <w:sz w:val="22"/>
                <w:szCs w:val="22"/>
              </w:rPr>
              <w:t xml:space="preserve"> Rehabilitation Technology Services</w:t>
            </w:r>
            <w:r w:rsidR="004126AF" w:rsidRPr="00CF7AA9">
              <w:rPr>
                <w:rFonts w:ascii="Arial" w:hAnsi="Arial" w:cs="Arial"/>
                <w:sz w:val="22"/>
                <w:szCs w:val="22"/>
              </w:rPr>
              <w:br/>
            </w:r>
            <w:r w:rsidRPr="00CF7AA9">
              <w:rPr>
                <w:rFonts w:ascii="Arial" w:hAnsi="Arial" w:cs="Arial"/>
                <w:sz w:val="22"/>
                <w:szCs w:val="22"/>
              </w:rPr>
              <w:t xml:space="preserve"> </w:t>
            </w:r>
            <w:r w:rsidR="004126AF" w:rsidRPr="00CF7AA9">
              <w:rPr>
                <w:rFonts w:ascii="Arial" w:hAnsi="Arial" w:cs="Arial"/>
                <w:sz w:val="22"/>
                <w:szCs w:val="22"/>
              </w:rPr>
              <w:tab/>
            </w:r>
            <w:r w:rsidRPr="00CF7AA9">
              <w:rPr>
                <w:rFonts w:ascii="Arial" w:hAnsi="Arial" w:cs="Arial"/>
                <w:sz w:val="22"/>
                <w:szCs w:val="22"/>
              </w:rPr>
              <w:t>(SMART)</w:t>
            </w:r>
          </w:p>
          <w:p w14:paraId="30E628EF" w14:textId="77777777" w:rsidR="006E2E63" w:rsidRPr="00CF7AA9" w:rsidRDefault="006E2E63" w:rsidP="0016295D">
            <w:pPr>
              <w:tabs>
                <w:tab w:val="left" w:pos="3052"/>
              </w:tabs>
              <w:ind w:left="490" w:right="252" w:hanging="490"/>
              <w:rPr>
                <w:rFonts w:ascii="Arial" w:hAnsi="Arial" w:cs="Arial"/>
                <w:i/>
                <w:sz w:val="22"/>
                <w:szCs w:val="22"/>
              </w:rPr>
            </w:pPr>
            <w:r w:rsidRPr="00CF7AA9">
              <w:rPr>
                <w:rFonts w:ascii="Arial" w:hAnsi="Arial" w:cs="Arial"/>
                <w:sz w:val="22"/>
                <w:szCs w:val="22"/>
              </w:rPr>
              <w:tab/>
            </w:r>
          </w:p>
          <w:p w14:paraId="08BD3703" w14:textId="77777777"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 xml:space="preserve">Directorate: </w:t>
            </w:r>
            <w:r w:rsidRPr="00CF7AA9">
              <w:rPr>
                <w:rFonts w:ascii="Arial" w:hAnsi="Arial" w:cs="Arial"/>
                <w:sz w:val="22"/>
                <w:szCs w:val="22"/>
              </w:rPr>
              <w:tab/>
              <w:t>Rehabilitation Service</w:t>
            </w:r>
          </w:p>
          <w:p w14:paraId="5DF42DED" w14:textId="77777777" w:rsidR="006E2E63" w:rsidRPr="00CF7AA9" w:rsidRDefault="006E2E63" w:rsidP="0016295D">
            <w:pPr>
              <w:tabs>
                <w:tab w:val="left" w:pos="3052"/>
              </w:tabs>
              <w:ind w:left="490" w:right="252" w:hanging="490"/>
              <w:rPr>
                <w:rFonts w:ascii="Arial" w:hAnsi="Arial" w:cs="Arial"/>
                <w:sz w:val="22"/>
                <w:szCs w:val="22"/>
              </w:rPr>
            </w:pPr>
          </w:p>
          <w:p w14:paraId="7B92D401" w14:textId="77777777"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 xml:space="preserve">Operating Division: </w:t>
            </w:r>
            <w:r w:rsidRPr="00CF7AA9">
              <w:rPr>
                <w:rFonts w:ascii="Arial" w:hAnsi="Arial" w:cs="Arial"/>
                <w:sz w:val="22"/>
                <w:szCs w:val="22"/>
              </w:rPr>
              <w:tab/>
              <w:t>Edinburgh Health &amp; Social Care Partnership</w:t>
            </w:r>
          </w:p>
          <w:p w14:paraId="4ADC34AE" w14:textId="77777777" w:rsidR="006E2E63" w:rsidRPr="00CF7AA9" w:rsidRDefault="006E2E63" w:rsidP="0016295D">
            <w:pPr>
              <w:tabs>
                <w:tab w:val="left" w:pos="3052"/>
              </w:tabs>
              <w:ind w:left="490" w:right="252" w:hanging="490"/>
              <w:rPr>
                <w:rFonts w:ascii="Arial" w:hAnsi="Arial" w:cs="Arial"/>
                <w:sz w:val="22"/>
                <w:szCs w:val="22"/>
              </w:rPr>
            </w:pPr>
          </w:p>
          <w:p w14:paraId="7CDDDD09" w14:textId="1050CCDE"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Job Reference:</w:t>
            </w:r>
            <w:r w:rsidRPr="00CF7AA9">
              <w:rPr>
                <w:rFonts w:ascii="Arial" w:hAnsi="Arial" w:cs="Arial"/>
                <w:sz w:val="22"/>
                <w:szCs w:val="22"/>
              </w:rPr>
              <w:tab/>
            </w:r>
            <w:r w:rsidR="00F02BA6" w:rsidRPr="00CF7AA9">
              <w:rPr>
                <w:rFonts w:ascii="Arial" w:hAnsi="Arial" w:cs="Arial"/>
                <w:sz w:val="22"/>
                <w:szCs w:val="22"/>
              </w:rPr>
              <w:t>L-</w:t>
            </w:r>
            <w:r w:rsidR="00F07B2F" w:rsidRPr="00CF7AA9">
              <w:rPr>
                <w:rFonts w:ascii="Arial" w:hAnsi="Arial" w:cs="Arial"/>
                <w:sz w:val="22"/>
                <w:szCs w:val="22"/>
              </w:rPr>
              <w:t>EHSCP-</w:t>
            </w:r>
            <w:r w:rsidR="00F02BA6" w:rsidRPr="00CF7AA9">
              <w:rPr>
                <w:rFonts w:ascii="Arial" w:hAnsi="Arial" w:cs="Arial"/>
                <w:sz w:val="22"/>
                <w:szCs w:val="22"/>
              </w:rPr>
              <w:t>SMAR</w:t>
            </w:r>
            <w:r w:rsidR="002D4708" w:rsidRPr="00CF7AA9">
              <w:rPr>
                <w:rFonts w:ascii="Arial" w:hAnsi="Arial" w:cs="Arial"/>
                <w:sz w:val="22"/>
                <w:szCs w:val="22"/>
              </w:rPr>
              <w:t>T</w:t>
            </w:r>
            <w:r w:rsidR="00F02BA6" w:rsidRPr="00CF7AA9">
              <w:rPr>
                <w:rFonts w:ascii="Arial" w:hAnsi="Arial" w:cs="Arial"/>
                <w:sz w:val="22"/>
                <w:szCs w:val="22"/>
              </w:rPr>
              <w:t>-HAT</w:t>
            </w:r>
          </w:p>
          <w:p w14:paraId="66759CB3" w14:textId="77777777" w:rsidR="006E2E63" w:rsidRPr="00CF7AA9" w:rsidRDefault="006E2E63" w:rsidP="0016295D">
            <w:pPr>
              <w:tabs>
                <w:tab w:val="left" w:pos="3052"/>
              </w:tabs>
              <w:ind w:left="490" w:right="252" w:hanging="490"/>
              <w:rPr>
                <w:rFonts w:ascii="Arial" w:hAnsi="Arial" w:cs="Arial"/>
                <w:sz w:val="22"/>
                <w:szCs w:val="22"/>
              </w:rPr>
            </w:pPr>
          </w:p>
          <w:p w14:paraId="490977BD" w14:textId="77777777" w:rsidR="006E2E63" w:rsidRPr="00CF7AA9" w:rsidRDefault="006E2E63" w:rsidP="0016295D">
            <w:pPr>
              <w:tabs>
                <w:tab w:val="left" w:pos="3052"/>
              </w:tabs>
              <w:ind w:left="490" w:right="252" w:hanging="490"/>
              <w:rPr>
                <w:rFonts w:ascii="Arial" w:hAnsi="Arial" w:cs="Arial"/>
                <w:sz w:val="22"/>
                <w:szCs w:val="22"/>
              </w:rPr>
            </w:pPr>
            <w:r w:rsidRPr="00CF7AA9">
              <w:rPr>
                <w:rFonts w:ascii="Arial" w:hAnsi="Arial" w:cs="Arial"/>
                <w:sz w:val="22"/>
                <w:szCs w:val="22"/>
              </w:rPr>
              <w:t xml:space="preserve">No of Job Holders: </w:t>
            </w:r>
            <w:r w:rsidRPr="00CF7AA9">
              <w:rPr>
                <w:rFonts w:ascii="Arial" w:hAnsi="Arial" w:cs="Arial"/>
                <w:sz w:val="22"/>
                <w:szCs w:val="22"/>
              </w:rPr>
              <w:tab/>
              <w:t>1</w:t>
            </w:r>
          </w:p>
          <w:p w14:paraId="0B43590B" w14:textId="77777777" w:rsidR="006E2E63" w:rsidRPr="00CF7AA9" w:rsidRDefault="006E2E63" w:rsidP="0016295D">
            <w:pPr>
              <w:tabs>
                <w:tab w:val="left" w:pos="2712"/>
              </w:tabs>
              <w:ind w:left="490" w:right="252" w:hanging="490"/>
              <w:rPr>
                <w:rFonts w:ascii="Arial" w:hAnsi="Arial" w:cs="Arial"/>
                <w:sz w:val="22"/>
                <w:szCs w:val="22"/>
              </w:rPr>
            </w:pPr>
          </w:p>
          <w:p w14:paraId="31BBA422" w14:textId="77777777" w:rsidR="006E2E63" w:rsidRPr="00CF7AA9" w:rsidRDefault="006E2E63" w:rsidP="0016295D">
            <w:pPr>
              <w:tabs>
                <w:tab w:val="left" w:pos="3087"/>
              </w:tabs>
              <w:ind w:left="490" w:right="252" w:hanging="490"/>
              <w:rPr>
                <w:rFonts w:ascii="Arial" w:hAnsi="Arial" w:cs="Arial"/>
                <w:sz w:val="22"/>
                <w:szCs w:val="22"/>
              </w:rPr>
            </w:pPr>
            <w:r w:rsidRPr="00CF7AA9">
              <w:rPr>
                <w:rFonts w:ascii="Arial" w:hAnsi="Arial" w:cs="Arial"/>
                <w:sz w:val="22"/>
                <w:szCs w:val="22"/>
              </w:rPr>
              <w:t>Last Update (insert date):</w:t>
            </w:r>
            <w:r w:rsidRPr="00CF7AA9">
              <w:rPr>
                <w:rFonts w:ascii="Arial" w:hAnsi="Arial" w:cs="Arial"/>
                <w:sz w:val="22"/>
                <w:szCs w:val="22"/>
              </w:rPr>
              <w:tab/>
            </w:r>
            <w:r w:rsidR="00FB1676" w:rsidRPr="00CF7AA9">
              <w:rPr>
                <w:rFonts w:ascii="Arial" w:hAnsi="Arial" w:cs="Arial"/>
                <w:sz w:val="22"/>
                <w:szCs w:val="22"/>
              </w:rPr>
              <w:t>May 2023</w:t>
            </w:r>
          </w:p>
          <w:p w14:paraId="06947B7B" w14:textId="77777777" w:rsidR="006E2E63" w:rsidRPr="00CF7AA9" w:rsidRDefault="006E2E63" w:rsidP="00F42D03">
            <w:pPr>
              <w:rPr>
                <w:rFonts w:ascii="Arial" w:hAnsi="Arial" w:cs="Arial"/>
                <w:sz w:val="22"/>
                <w:szCs w:val="22"/>
              </w:rPr>
            </w:pPr>
          </w:p>
        </w:tc>
      </w:tr>
    </w:tbl>
    <w:p w14:paraId="21BDEFFC" w14:textId="77777777" w:rsidR="006E2E63" w:rsidRPr="00CF7AA9" w:rsidRDefault="006E2E63" w:rsidP="00915FBF">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E63" w:rsidRPr="00CF7AA9" w14:paraId="045B45F0" w14:textId="77777777">
        <w:tc>
          <w:tcPr>
            <w:tcW w:w="10440" w:type="dxa"/>
          </w:tcPr>
          <w:p w14:paraId="0EAC5591" w14:textId="77777777" w:rsidR="006E2E63" w:rsidRPr="00CF7AA9" w:rsidRDefault="006E2E63" w:rsidP="00C60F82">
            <w:pPr>
              <w:pStyle w:val="Heading3"/>
              <w:spacing w:before="120" w:after="120"/>
              <w:jc w:val="left"/>
              <w:rPr>
                <w:sz w:val="22"/>
                <w:szCs w:val="22"/>
              </w:rPr>
            </w:pPr>
            <w:r w:rsidRPr="00CF7AA9">
              <w:rPr>
                <w:sz w:val="22"/>
                <w:szCs w:val="22"/>
              </w:rPr>
              <w:t xml:space="preserve">2.  </w:t>
            </w:r>
            <w:smartTag w:uri="urn:schemas-microsoft-com:office:smarttags" w:element="stockticker">
              <w:r w:rsidRPr="00CF7AA9">
                <w:rPr>
                  <w:sz w:val="22"/>
                  <w:szCs w:val="22"/>
                </w:rPr>
                <w:t>JOB</w:t>
              </w:r>
            </w:smartTag>
            <w:r w:rsidRPr="00CF7AA9">
              <w:rPr>
                <w:sz w:val="22"/>
                <w:szCs w:val="22"/>
              </w:rPr>
              <w:t xml:space="preserve"> PURPOSE</w:t>
            </w:r>
          </w:p>
        </w:tc>
      </w:tr>
      <w:tr w:rsidR="006E2E63" w:rsidRPr="00CF7AA9" w14:paraId="5B800739" w14:textId="77777777" w:rsidTr="0016295D">
        <w:trPr>
          <w:trHeight w:val="1341"/>
        </w:trPr>
        <w:tc>
          <w:tcPr>
            <w:tcW w:w="10440" w:type="dxa"/>
          </w:tcPr>
          <w:p w14:paraId="3C96CCBF" w14:textId="77777777" w:rsidR="006E2E63" w:rsidRPr="00CF7AA9" w:rsidRDefault="006E2E63" w:rsidP="00A839E3">
            <w:pPr>
              <w:jc w:val="both"/>
              <w:rPr>
                <w:rFonts w:ascii="Arial" w:hAnsi="Arial" w:cs="Arial"/>
                <w:snapToGrid w:val="0"/>
                <w:sz w:val="22"/>
                <w:szCs w:val="22"/>
                <w:lang w:val="en-US"/>
              </w:rPr>
            </w:pPr>
          </w:p>
          <w:p w14:paraId="00399CF3" w14:textId="6A78EC8B" w:rsidR="006E2E63" w:rsidRPr="00CF7AA9" w:rsidRDefault="006E2E63" w:rsidP="008C233E">
            <w:pPr>
              <w:jc w:val="both"/>
              <w:rPr>
                <w:rFonts w:ascii="Arial" w:hAnsi="Arial" w:cs="Arial"/>
                <w:snapToGrid w:val="0"/>
                <w:sz w:val="22"/>
                <w:szCs w:val="22"/>
                <w:lang w:val="en-US"/>
              </w:rPr>
            </w:pPr>
            <w:r w:rsidRPr="00CF7AA9">
              <w:rPr>
                <w:rFonts w:ascii="Arial" w:hAnsi="Arial" w:cs="Arial"/>
                <w:snapToGrid w:val="0"/>
                <w:sz w:val="22"/>
                <w:szCs w:val="22"/>
                <w:lang w:val="en-US"/>
              </w:rPr>
              <w:t xml:space="preserve">To lead, manage, </w:t>
            </w:r>
            <w:r w:rsidR="00CF7AA9" w:rsidRPr="00CF7AA9">
              <w:rPr>
                <w:rFonts w:ascii="Arial" w:hAnsi="Arial" w:cs="Arial"/>
                <w:snapToGrid w:val="0"/>
                <w:sz w:val="22"/>
                <w:szCs w:val="22"/>
                <w:lang w:val="en-US"/>
              </w:rPr>
              <w:t>coordinate,</w:t>
            </w:r>
            <w:r w:rsidRPr="00CF7AA9">
              <w:rPr>
                <w:rFonts w:ascii="Arial" w:hAnsi="Arial" w:cs="Arial"/>
                <w:snapToGrid w:val="0"/>
                <w:sz w:val="22"/>
                <w:szCs w:val="22"/>
                <w:lang w:val="en-US"/>
              </w:rPr>
              <w:t xml:space="preserve"> and direct the delivery of the Assistive Technology services and provide specialist clinical scientist support to other SMART Services.  To be accountable for compliance with the Medical Devices </w:t>
            </w:r>
            <w:r w:rsidR="00FB1676" w:rsidRPr="00CF7AA9">
              <w:rPr>
                <w:rFonts w:ascii="Arial" w:hAnsi="Arial" w:cs="Arial"/>
                <w:snapToGrid w:val="0"/>
                <w:sz w:val="22"/>
                <w:szCs w:val="22"/>
                <w:lang w:val="en-US"/>
              </w:rPr>
              <w:t>Regulati</w:t>
            </w:r>
            <w:r w:rsidR="008D7239" w:rsidRPr="00CF7AA9">
              <w:rPr>
                <w:rFonts w:ascii="Arial" w:hAnsi="Arial" w:cs="Arial"/>
                <w:snapToGrid w:val="0"/>
                <w:sz w:val="22"/>
                <w:szCs w:val="22"/>
                <w:lang w:val="en-US"/>
              </w:rPr>
              <w:t>o</w:t>
            </w:r>
            <w:r w:rsidR="00FB1676" w:rsidRPr="00CF7AA9">
              <w:rPr>
                <w:rFonts w:ascii="Arial" w:hAnsi="Arial" w:cs="Arial"/>
                <w:snapToGrid w:val="0"/>
                <w:sz w:val="22"/>
                <w:szCs w:val="22"/>
                <w:lang w:val="en-US"/>
              </w:rPr>
              <w:t xml:space="preserve">ns </w:t>
            </w:r>
            <w:r w:rsidRPr="00CF7AA9">
              <w:rPr>
                <w:rFonts w:ascii="Arial" w:hAnsi="Arial" w:cs="Arial"/>
                <w:snapToGrid w:val="0"/>
                <w:sz w:val="22"/>
                <w:szCs w:val="22"/>
                <w:lang w:val="en-US"/>
              </w:rPr>
              <w:t xml:space="preserve">and related regulations, policies and quality standards </w:t>
            </w:r>
            <w:r w:rsidRPr="00CF7AA9">
              <w:rPr>
                <w:rFonts w:ascii="Arial" w:hAnsi="Arial" w:cs="Arial"/>
                <w:sz w:val="22"/>
                <w:szCs w:val="22"/>
              </w:rPr>
              <w:t>in the services which are the responsibility of the postholder</w:t>
            </w:r>
            <w:r w:rsidRPr="00CF7AA9">
              <w:rPr>
                <w:rFonts w:ascii="Arial" w:hAnsi="Arial" w:cs="Arial"/>
                <w:snapToGrid w:val="0"/>
                <w:sz w:val="22"/>
                <w:szCs w:val="22"/>
                <w:lang w:val="en-US"/>
              </w:rPr>
              <w:t>.</w:t>
            </w:r>
          </w:p>
          <w:p w14:paraId="3D46B66C" w14:textId="77777777" w:rsidR="009C1AEC" w:rsidRPr="00CF7AA9" w:rsidRDefault="009C1AEC" w:rsidP="008C233E">
            <w:pPr>
              <w:jc w:val="both"/>
              <w:rPr>
                <w:rFonts w:ascii="Arial" w:hAnsi="Arial" w:cs="Arial"/>
                <w:snapToGrid w:val="0"/>
                <w:sz w:val="22"/>
                <w:szCs w:val="22"/>
                <w:lang w:val="en-US"/>
              </w:rPr>
            </w:pPr>
          </w:p>
          <w:p w14:paraId="5CD12427" w14:textId="77777777" w:rsidR="009C1AEC" w:rsidRPr="00CF7AA9" w:rsidRDefault="009C1AEC" w:rsidP="008C233E">
            <w:pPr>
              <w:jc w:val="both"/>
              <w:rPr>
                <w:rFonts w:ascii="Arial" w:hAnsi="Arial" w:cs="Arial"/>
                <w:snapToGrid w:val="0"/>
                <w:sz w:val="22"/>
                <w:szCs w:val="22"/>
                <w:lang w:val="en-US"/>
              </w:rPr>
            </w:pPr>
            <w:r w:rsidRPr="00CF7AA9">
              <w:rPr>
                <w:rFonts w:ascii="Arial" w:hAnsi="Arial" w:cs="Arial"/>
                <w:snapToGrid w:val="0"/>
                <w:sz w:val="22"/>
                <w:szCs w:val="22"/>
                <w:lang w:val="en-US"/>
              </w:rPr>
              <w:t>Responsible for the management of a small but highly specialised caseload.</w:t>
            </w:r>
          </w:p>
          <w:p w14:paraId="5E64C901" w14:textId="77777777" w:rsidR="006E2E63" w:rsidRPr="00CF7AA9" w:rsidRDefault="006E2E63" w:rsidP="008C233E">
            <w:pPr>
              <w:jc w:val="both"/>
              <w:rPr>
                <w:rFonts w:ascii="Arial" w:hAnsi="Arial" w:cs="Arial"/>
                <w:sz w:val="22"/>
                <w:szCs w:val="22"/>
              </w:rPr>
            </w:pPr>
          </w:p>
        </w:tc>
      </w:tr>
    </w:tbl>
    <w:p w14:paraId="59A20A12" w14:textId="77777777" w:rsidR="006E2E63" w:rsidRPr="00CF7AA9" w:rsidRDefault="006E2E63" w:rsidP="00915FBF">
      <w:pPr>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E63" w:rsidRPr="00CF7AA9" w14:paraId="36A66B17" w14:textId="77777777">
        <w:tc>
          <w:tcPr>
            <w:tcW w:w="10440" w:type="dxa"/>
          </w:tcPr>
          <w:p w14:paraId="386931C0" w14:textId="77777777" w:rsidR="006E2E63" w:rsidRPr="00CF7AA9" w:rsidRDefault="006E2E63" w:rsidP="00F42D03">
            <w:pPr>
              <w:spacing w:before="120" w:after="120"/>
              <w:rPr>
                <w:rFonts w:ascii="Arial" w:hAnsi="Arial" w:cs="Arial"/>
                <w:b/>
                <w:sz w:val="22"/>
                <w:szCs w:val="22"/>
              </w:rPr>
            </w:pPr>
            <w:r w:rsidRPr="00CF7AA9">
              <w:rPr>
                <w:rFonts w:ascii="Arial" w:hAnsi="Arial" w:cs="Arial"/>
                <w:b/>
                <w:sz w:val="22"/>
                <w:szCs w:val="22"/>
              </w:rPr>
              <w:t>3. DIMENSIONS</w:t>
            </w:r>
          </w:p>
        </w:tc>
      </w:tr>
      <w:tr w:rsidR="006E2E63" w:rsidRPr="00CF7AA9" w14:paraId="4E097FA4" w14:textId="77777777" w:rsidTr="0016295D">
        <w:trPr>
          <w:trHeight w:val="1767"/>
        </w:trPr>
        <w:tc>
          <w:tcPr>
            <w:tcW w:w="10440" w:type="dxa"/>
          </w:tcPr>
          <w:p w14:paraId="2967311E" w14:textId="77777777" w:rsidR="006E2E63" w:rsidRPr="00CF7AA9" w:rsidRDefault="006E2E63" w:rsidP="00A839E3">
            <w:pPr>
              <w:jc w:val="both"/>
              <w:rPr>
                <w:rFonts w:ascii="Arial" w:hAnsi="Arial" w:cs="Arial"/>
                <w:snapToGrid w:val="0"/>
                <w:sz w:val="22"/>
                <w:szCs w:val="22"/>
                <w:lang w:val="en-US"/>
              </w:rPr>
            </w:pPr>
          </w:p>
          <w:p w14:paraId="76D4049E" w14:textId="6F1134F5" w:rsidR="006E2E63" w:rsidRPr="00CF7AA9" w:rsidRDefault="006E2E63" w:rsidP="00A839E3">
            <w:pPr>
              <w:jc w:val="both"/>
              <w:rPr>
                <w:rFonts w:ascii="Arial" w:hAnsi="Arial" w:cs="Arial"/>
                <w:snapToGrid w:val="0"/>
                <w:sz w:val="22"/>
                <w:szCs w:val="22"/>
                <w:lang w:val="en-US"/>
              </w:rPr>
            </w:pPr>
            <w:r w:rsidRPr="00CF7AA9">
              <w:rPr>
                <w:rFonts w:ascii="Arial" w:hAnsi="Arial" w:cs="Arial"/>
                <w:snapToGrid w:val="0"/>
                <w:sz w:val="22"/>
                <w:szCs w:val="22"/>
                <w:lang w:val="en-US"/>
              </w:rPr>
              <w:t xml:space="preserve">The Assistive Technology Services </w:t>
            </w:r>
            <w:r w:rsidR="00CF7AA9" w:rsidRPr="00CF7AA9">
              <w:rPr>
                <w:rFonts w:ascii="Arial" w:hAnsi="Arial" w:cs="Arial"/>
                <w:snapToGrid w:val="0"/>
                <w:sz w:val="22"/>
                <w:szCs w:val="22"/>
                <w:lang w:val="en-US"/>
              </w:rPr>
              <w:t>are</w:t>
            </w:r>
            <w:r w:rsidRPr="00CF7AA9">
              <w:rPr>
                <w:rFonts w:ascii="Arial" w:hAnsi="Arial" w:cs="Arial"/>
                <w:snapToGrid w:val="0"/>
                <w:sz w:val="22"/>
                <w:szCs w:val="22"/>
                <w:lang w:val="en-US"/>
              </w:rPr>
              <w:t xml:space="preserve"> </w:t>
            </w:r>
            <w:r w:rsidR="007C299B" w:rsidRPr="00CF7AA9">
              <w:rPr>
                <w:rFonts w:ascii="Arial" w:hAnsi="Arial" w:cs="Arial"/>
                <w:sz w:val="22"/>
                <w:szCs w:val="22"/>
                <w:lang w:val="en-US"/>
              </w:rPr>
              <w:t>W</w:t>
            </w:r>
            <w:r w:rsidRPr="00CF7AA9">
              <w:rPr>
                <w:rFonts w:ascii="Arial" w:hAnsi="Arial" w:cs="Arial"/>
                <w:sz w:val="22"/>
                <w:szCs w:val="22"/>
                <w:lang w:val="en-US"/>
              </w:rPr>
              <w:t xml:space="preserve">heelchair and </w:t>
            </w:r>
            <w:r w:rsidR="007C299B" w:rsidRPr="00CF7AA9">
              <w:rPr>
                <w:rFonts w:ascii="Arial" w:hAnsi="Arial" w:cs="Arial"/>
                <w:sz w:val="22"/>
                <w:szCs w:val="22"/>
                <w:lang w:val="en-US"/>
              </w:rPr>
              <w:t>Seating Service</w:t>
            </w:r>
            <w:r w:rsidRPr="00CF7AA9">
              <w:rPr>
                <w:rFonts w:ascii="Arial" w:hAnsi="Arial" w:cs="Arial"/>
                <w:sz w:val="22"/>
                <w:szCs w:val="22"/>
                <w:lang w:val="en-US"/>
              </w:rPr>
              <w:t xml:space="preserve">, </w:t>
            </w:r>
            <w:r w:rsidR="007C299B" w:rsidRPr="00CF7AA9">
              <w:rPr>
                <w:rFonts w:ascii="Arial" w:hAnsi="Arial" w:cs="Arial"/>
                <w:sz w:val="22"/>
                <w:szCs w:val="22"/>
                <w:lang w:val="en-US"/>
              </w:rPr>
              <w:t>Environmental Control Service</w:t>
            </w:r>
            <w:r w:rsidRPr="00CF7AA9">
              <w:rPr>
                <w:rFonts w:ascii="Arial" w:hAnsi="Arial" w:cs="Arial"/>
                <w:sz w:val="22"/>
                <w:szCs w:val="22"/>
                <w:lang w:val="en-US"/>
              </w:rPr>
              <w:t xml:space="preserve">, </w:t>
            </w:r>
            <w:r w:rsidR="007C299B" w:rsidRPr="00CF7AA9">
              <w:rPr>
                <w:rFonts w:ascii="Arial" w:hAnsi="Arial" w:cs="Arial"/>
                <w:sz w:val="22"/>
                <w:szCs w:val="22"/>
                <w:lang w:val="en-US"/>
              </w:rPr>
              <w:t>Custom</w:t>
            </w:r>
            <w:r w:rsidRPr="00CF7AA9">
              <w:rPr>
                <w:rFonts w:ascii="Arial" w:hAnsi="Arial" w:cs="Arial"/>
                <w:sz w:val="22"/>
                <w:szCs w:val="22"/>
                <w:lang w:val="en-US"/>
              </w:rPr>
              <w:t xml:space="preserve"> </w:t>
            </w:r>
            <w:r w:rsidR="007C299B" w:rsidRPr="00CF7AA9">
              <w:rPr>
                <w:rFonts w:ascii="Arial" w:hAnsi="Arial" w:cs="Arial"/>
                <w:sz w:val="22"/>
                <w:szCs w:val="22"/>
                <w:lang w:val="en-US"/>
              </w:rPr>
              <w:t>Design Service</w:t>
            </w:r>
            <w:r w:rsidRPr="00CF7AA9">
              <w:rPr>
                <w:rFonts w:ascii="Arial" w:hAnsi="Arial" w:cs="Arial"/>
                <w:sz w:val="22"/>
                <w:szCs w:val="22"/>
                <w:lang w:val="en-US"/>
              </w:rPr>
              <w:t xml:space="preserve">, and </w:t>
            </w:r>
            <w:r w:rsidR="007C299B" w:rsidRPr="00CF7AA9">
              <w:rPr>
                <w:rFonts w:ascii="Arial" w:hAnsi="Arial" w:cs="Arial"/>
                <w:sz w:val="22"/>
                <w:szCs w:val="22"/>
                <w:lang w:val="en-US"/>
              </w:rPr>
              <w:t>Clinical Gait A</w:t>
            </w:r>
            <w:r w:rsidRPr="00CF7AA9">
              <w:rPr>
                <w:rFonts w:ascii="Arial" w:hAnsi="Arial" w:cs="Arial"/>
                <w:sz w:val="22"/>
                <w:szCs w:val="22"/>
                <w:lang w:val="en-US"/>
              </w:rPr>
              <w:t xml:space="preserve">nalysis </w:t>
            </w:r>
            <w:r w:rsidR="007C299B" w:rsidRPr="00CF7AA9">
              <w:rPr>
                <w:rFonts w:ascii="Arial" w:hAnsi="Arial" w:cs="Arial"/>
                <w:sz w:val="22"/>
                <w:szCs w:val="22"/>
                <w:lang w:val="en-US"/>
              </w:rPr>
              <w:t>Service</w:t>
            </w:r>
            <w:r w:rsidR="00B55BF7" w:rsidRPr="00CF7AA9">
              <w:rPr>
                <w:rFonts w:ascii="Arial" w:hAnsi="Arial" w:cs="Arial"/>
                <w:sz w:val="22"/>
                <w:szCs w:val="22"/>
                <w:lang w:val="en-US"/>
              </w:rPr>
              <w:t>;</w:t>
            </w:r>
            <w:r w:rsidR="004E6CB4" w:rsidRPr="00CF7AA9">
              <w:rPr>
                <w:rFonts w:ascii="Arial" w:hAnsi="Arial" w:cs="Arial"/>
                <w:sz w:val="22"/>
                <w:szCs w:val="22"/>
                <w:lang w:val="en-US"/>
              </w:rPr>
              <w:t xml:space="preserve"> and include the Rehabilitation Engineering Workshop and Wheelchair, Delivery, Refurbishment and Repair Service.</w:t>
            </w:r>
          </w:p>
          <w:p w14:paraId="3EC20E7F" w14:textId="77777777" w:rsidR="006E2E63" w:rsidRPr="00CF7AA9" w:rsidRDefault="006E2E63" w:rsidP="00A839E3">
            <w:pPr>
              <w:jc w:val="both"/>
              <w:rPr>
                <w:rFonts w:ascii="Arial" w:hAnsi="Arial" w:cs="Arial"/>
                <w:snapToGrid w:val="0"/>
                <w:sz w:val="22"/>
                <w:szCs w:val="22"/>
                <w:lang w:val="en-US"/>
              </w:rPr>
            </w:pPr>
          </w:p>
          <w:p w14:paraId="35B2E399" w14:textId="556AA6F8" w:rsidR="006E2E63" w:rsidRPr="00CF7AA9" w:rsidRDefault="006E2E63" w:rsidP="00A839E3">
            <w:pPr>
              <w:jc w:val="both"/>
              <w:rPr>
                <w:rFonts w:ascii="Arial" w:hAnsi="Arial" w:cs="Arial"/>
                <w:snapToGrid w:val="0"/>
                <w:sz w:val="22"/>
                <w:szCs w:val="22"/>
                <w:lang w:val="en-US"/>
              </w:rPr>
            </w:pPr>
            <w:r w:rsidRPr="00CF7AA9">
              <w:rPr>
                <w:rFonts w:ascii="Arial" w:hAnsi="Arial" w:cs="Arial"/>
                <w:snapToGrid w:val="0"/>
                <w:sz w:val="22"/>
                <w:szCs w:val="22"/>
                <w:lang w:val="en-US"/>
              </w:rPr>
              <w:t xml:space="preserve">Total Staff:  approximately </w:t>
            </w:r>
            <w:r w:rsidR="007C299B" w:rsidRPr="00CF7AA9">
              <w:rPr>
                <w:rFonts w:ascii="Arial" w:hAnsi="Arial" w:cs="Arial"/>
                <w:snapToGrid w:val="0"/>
                <w:sz w:val="22"/>
                <w:szCs w:val="22"/>
                <w:lang w:val="en-US"/>
              </w:rPr>
              <w:t xml:space="preserve">45 </w:t>
            </w:r>
            <w:r w:rsidRPr="00CF7AA9">
              <w:rPr>
                <w:rFonts w:ascii="Arial" w:hAnsi="Arial" w:cs="Arial"/>
                <w:snapToGrid w:val="0"/>
                <w:sz w:val="22"/>
                <w:szCs w:val="22"/>
                <w:lang w:val="en-US"/>
              </w:rPr>
              <w:t>staff (</w:t>
            </w:r>
            <w:r w:rsidR="007C299B" w:rsidRPr="00CF7AA9">
              <w:rPr>
                <w:rFonts w:ascii="Arial" w:hAnsi="Arial" w:cs="Arial"/>
                <w:snapToGrid w:val="0"/>
                <w:sz w:val="22"/>
                <w:szCs w:val="22"/>
                <w:lang w:val="en-US"/>
              </w:rPr>
              <w:t>40wte</w:t>
            </w:r>
            <w:r w:rsidRPr="00CF7AA9">
              <w:rPr>
                <w:rFonts w:ascii="Arial" w:hAnsi="Arial" w:cs="Arial"/>
                <w:snapToGrid w:val="0"/>
                <w:sz w:val="22"/>
                <w:szCs w:val="22"/>
                <w:lang w:val="en-US"/>
              </w:rPr>
              <w:t xml:space="preserve">) – made up </w:t>
            </w:r>
            <w:r w:rsidR="004E6CB4" w:rsidRPr="00CF7AA9">
              <w:rPr>
                <w:rFonts w:ascii="Arial" w:hAnsi="Arial" w:cs="Arial"/>
                <w:snapToGrid w:val="0"/>
                <w:sz w:val="22"/>
                <w:szCs w:val="22"/>
                <w:lang w:val="en-US"/>
              </w:rPr>
              <w:t xml:space="preserve">mainly </w:t>
            </w:r>
            <w:r w:rsidRPr="00CF7AA9">
              <w:rPr>
                <w:rFonts w:ascii="Arial" w:hAnsi="Arial" w:cs="Arial"/>
                <w:snapToGrid w:val="0"/>
                <w:sz w:val="22"/>
                <w:szCs w:val="22"/>
                <w:lang w:val="en-US"/>
              </w:rPr>
              <w:t>of clinical scientists</w:t>
            </w:r>
            <w:r w:rsidR="007C299B" w:rsidRPr="00CF7AA9">
              <w:rPr>
                <w:rFonts w:ascii="Arial" w:hAnsi="Arial" w:cs="Arial"/>
                <w:snapToGrid w:val="0"/>
                <w:sz w:val="22"/>
                <w:szCs w:val="22"/>
                <w:lang w:val="en-US"/>
              </w:rPr>
              <w:t xml:space="preserve">, clinical </w:t>
            </w:r>
            <w:r w:rsidR="00CF7AA9" w:rsidRPr="00CF7AA9">
              <w:rPr>
                <w:rFonts w:ascii="Arial" w:hAnsi="Arial" w:cs="Arial"/>
                <w:snapToGrid w:val="0"/>
                <w:sz w:val="22"/>
                <w:szCs w:val="22"/>
                <w:lang w:val="en-US"/>
              </w:rPr>
              <w:t>technologists,</w:t>
            </w:r>
            <w:r w:rsidRPr="00CF7AA9">
              <w:rPr>
                <w:rFonts w:ascii="Arial" w:hAnsi="Arial" w:cs="Arial"/>
                <w:snapToGrid w:val="0"/>
                <w:sz w:val="22"/>
                <w:szCs w:val="22"/>
                <w:lang w:val="en-US"/>
              </w:rPr>
              <w:t xml:space="preserve"> and allied health professionals (occupational therapists and physiotherapists)</w:t>
            </w:r>
            <w:r w:rsidR="004126AF" w:rsidRPr="00CF7AA9">
              <w:rPr>
                <w:rFonts w:ascii="Arial" w:hAnsi="Arial" w:cs="Arial"/>
                <w:snapToGrid w:val="0"/>
                <w:sz w:val="22"/>
                <w:szCs w:val="22"/>
                <w:lang w:val="en-US"/>
              </w:rPr>
              <w:t>.</w:t>
            </w:r>
          </w:p>
          <w:p w14:paraId="2AD226AC" w14:textId="77777777" w:rsidR="006E2E63" w:rsidRPr="00CF7AA9" w:rsidRDefault="006E2E63" w:rsidP="00A839E3">
            <w:pPr>
              <w:jc w:val="both"/>
              <w:rPr>
                <w:rFonts w:ascii="Arial" w:hAnsi="Arial" w:cs="Arial"/>
                <w:snapToGrid w:val="0"/>
                <w:sz w:val="22"/>
                <w:szCs w:val="22"/>
                <w:lang w:val="en-US"/>
              </w:rPr>
            </w:pPr>
          </w:p>
          <w:p w14:paraId="5B224FE7" w14:textId="4BD16793" w:rsidR="006E2E63" w:rsidRPr="00CF7AA9" w:rsidRDefault="006E2E63" w:rsidP="00373591">
            <w:pPr>
              <w:rPr>
                <w:rFonts w:ascii="Arial" w:hAnsi="Arial" w:cs="Arial"/>
                <w:sz w:val="22"/>
                <w:szCs w:val="22"/>
              </w:rPr>
            </w:pPr>
            <w:r w:rsidRPr="00CF7AA9">
              <w:rPr>
                <w:rFonts w:ascii="Arial" w:hAnsi="Arial" w:cs="Arial"/>
                <w:snapToGrid w:val="0"/>
                <w:sz w:val="22"/>
                <w:szCs w:val="22"/>
                <w:lang w:val="en-US"/>
              </w:rPr>
              <w:t>Budget: delegated budget from the Head of SMART Services approximately £</w:t>
            </w:r>
            <w:r w:rsidR="000C41E8" w:rsidRPr="00CF7AA9">
              <w:rPr>
                <w:rFonts w:ascii="Arial" w:hAnsi="Arial" w:cs="Arial"/>
                <w:snapToGrid w:val="0"/>
                <w:sz w:val="22"/>
                <w:szCs w:val="22"/>
                <w:lang w:val="en-US"/>
              </w:rPr>
              <w:t xml:space="preserve">2.3m </w:t>
            </w:r>
            <w:r w:rsidRPr="00CF7AA9">
              <w:rPr>
                <w:rFonts w:ascii="Arial" w:hAnsi="Arial" w:cs="Arial"/>
                <w:snapToGrid w:val="0"/>
                <w:sz w:val="22"/>
                <w:szCs w:val="22"/>
                <w:lang w:val="en-US"/>
              </w:rPr>
              <w:t>pay budget and   £1.</w:t>
            </w:r>
            <w:r w:rsidR="000C41E8" w:rsidRPr="00CF7AA9">
              <w:rPr>
                <w:rFonts w:ascii="Arial" w:hAnsi="Arial" w:cs="Arial"/>
                <w:snapToGrid w:val="0"/>
                <w:sz w:val="22"/>
                <w:szCs w:val="22"/>
                <w:lang w:val="en-US"/>
              </w:rPr>
              <w:t>9</w:t>
            </w:r>
            <w:r w:rsidRPr="00CF7AA9">
              <w:rPr>
                <w:rFonts w:ascii="Arial" w:hAnsi="Arial" w:cs="Arial"/>
                <w:snapToGrid w:val="0"/>
                <w:sz w:val="22"/>
                <w:szCs w:val="22"/>
                <w:lang w:val="en-US"/>
              </w:rPr>
              <w:t>m non-pay budget</w:t>
            </w:r>
            <w:r w:rsidR="004126AF" w:rsidRPr="00CF7AA9">
              <w:rPr>
                <w:rFonts w:ascii="Arial" w:hAnsi="Arial" w:cs="Arial"/>
                <w:snapToGrid w:val="0"/>
                <w:sz w:val="22"/>
                <w:szCs w:val="22"/>
                <w:lang w:val="en-US"/>
              </w:rPr>
              <w:t>.</w:t>
            </w:r>
          </w:p>
          <w:p w14:paraId="4E602C54" w14:textId="77777777" w:rsidR="006E2E63" w:rsidRPr="00CF7AA9" w:rsidRDefault="006E2E63" w:rsidP="00373591">
            <w:pPr>
              <w:rPr>
                <w:rFonts w:ascii="Arial" w:hAnsi="Arial" w:cs="Arial"/>
                <w:sz w:val="22"/>
                <w:szCs w:val="22"/>
              </w:rPr>
            </w:pPr>
          </w:p>
          <w:p w14:paraId="5A91836E" w14:textId="77777777" w:rsidR="006E2E63" w:rsidRPr="00CF7AA9" w:rsidRDefault="006E2E63" w:rsidP="00A839E3">
            <w:pPr>
              <w:jc w:val="both"/>
              <w:rPr>
                <w:rFonts w:ascii="Arial" w:hAnsi="Arial" w:cs="Arial"/>
                <w:snapToGrid w:val="0"/>
                <w:sz w:val="22"/>
                <w:szCs w:val="22"/>
                <w:lang w:val="en-US"/>
              </w:rPr>
            </w:pPr>
            <w:r w:rsidRPr="00CF7AA9">
              <w:rPr>
                <w:rFonts w:ascii="Arial" w:hAnsi="Arial" w:cs="Arial"/>
                <w:snapToGrid w:val="0"/>
                <w:sz w:val="22"/>
                <w:szCs w:val="22"/>
                <w:lang w:val="en-US"/>
              </w:rPr>
              <w:t>The post holder is authorised to commit resources up to the value of £20,000 per order.</w:t>
            </w:r>
          </w:p>
          <w:p w14:paraId="1B6C08E7" w14:textId="77777777" w:rsidR="006E2E63" w:rsidRPr="00CF7AA9" w:rsidRDefault="006E2E63" w:rsidP="00A839E3">
            <w:pPr>
              <w:jc w:val="both"/>
              <w:rPr>
                <w:rFonts w:ascii="Arial" w:hAnsi="Arial" w:cs="Arial"/>
                <w:snapToGrid w:val="0"/>
                <w:sz w:val="22"/>
                <w:szCs w:val="22"/>
                <w:lang w:val="en-US"/>
              </w:rPr>
            </w:pPr>
          </w:p>
          <w:p w14:paraId="1A9E35A6" w14:textId="77777777" w:rsidR="006E2E63" w:rsidRPr="00CF7AA9" w:rsidRDefault="006E2E63" w:rsidP="00A839E3">
            <w:pPr>
              <w:jc w:val="both"/>
              <w:rPr>
                <w:rFonts w:ascii="Arial" w:hAnsi="Arial" w:cs="Arial"/>
                <w:sz w:val="22"/>
                <w:szCs w:val="22"/>
              </w:rPr>
            </w:pPr>
            <w:r w:rsidRPr="00CF7AA9">
              <w:rPr>
                <w:rFonts w:ascii="Arial" w:hAnsi="Arial" w:cs="Arial"/>
                <w:snapToGrid w:val="0"/>
                <w:sz w:val="22"/>
                <w:szCs w:val="22"/>
                <w:lang w:val="en-US"/>
              </w:rPr>
              <w:t>Patient numbers: Approximately 11,500 outpatient appointments and 4,500 other patient contacts per annum including satellite clinics and home visits.</w:t>
            </w:r>
          </w:p>
          <w:p w14:paraId="427CEFD4" w14:textId="77777777" w:rsidR="006E2E63" w:rsidRPr="00CF7AA9" w:rsidRDefault="006E2E63" w:rsidP="00A839E3">
            <w:pPr>
              <w:spacing w:before="60"/>
              <w:ind w:right="252"/>
              <w:jc w:val="both"/>
              <w:rPr>
                <w:rFonts w:ascii="Arial" w:hAnsi="Arial" w:cs="Arial"/>
                <w:sz w:val="22"/>
                <w:szCs w:val="22"/>
              </w:rPr>
            </w:pPr>
          </w:p>
        </w:tc>
      </w:tr>
    </w:tbl>
    <w:p w14:paraId="5D72986F" w14:textId="77777777" w:rsidR="006E2E63" w:rsidRPr="00CF7AA9" w:rsidRDefault="006E2E63" w:rsidP="00915FBF">
      <w:pPr>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5"/>
      </w:tblGrid>
      <w:tr w:rsidR="006E2E63" w:rsidRPr="00CF7AA9" w14:paraId="37AA3230" w14:textId="77777777">
        <w:trPr>
          <w:trHeight w:val="161"/>
        </w:trPr>
        <w:tc>
          <w:tcPr>
            <w:tcW w:w="10425" w:type="dxa"/>
          </w:tcPr>
          <w:p w14:paraId="104EBCB5" w14:textId="77777777" w:rsidR="006E2E63" w:rsidRPr="00CF7AA9" w:rsidRDefault="006E2E63" w:rsidP="00915FBF">
            <w:pPr>
              <w:pStyle w:val="Heading3"/>
              <w:spacing w:before="120" w:after="120"/>
              <w:rPr>
                <w:sz w:val="22"/>
                <w:szCs w:val="22"/>
              </w:rPr>
            </w:pPr>
            <w:r w:rsidRPr="00CF7AA9">
              <w:rPr>
                <w:sz w:val="22"/>
                <w:szCs w:val="22"/>
              </w:rPr>
              <w:t>4.  ORGANISATIONAL POSITION</w:t>
            </w:r>
          </w:p>
        </w:tc>
      </w:tr>
      <w:tr w:rsidR="006E2E63" w:rsidRPr="00CF7AA9" w14:paraId="1311478A" w14:textId="77777777">
        <w:trPr>
          <w:trHeight w:val="491"/>
        </w:trPr>
        <w:tc>
          <w:tcPr>
            <w:tcW w:w="10425" w:type="dxa"/>
          </w:tcPr>
          <w:p w14:paraId="17542B64" w14:textId="77777777" w:rsidR="006E2E63" w:rsidRPr="00CF7AA9" w:rsidRDefault="006E2E63" w:rsidP="00F07B2F">
            <w:pPr>
              <w:spacing w:before="60"/>
              <w:ind w:left="-5"/>
              <w:jc w:val="both"/>
              <w:rPr>
                <w:rFonts w:ascii="Arial" w:hAnsi="Arial" w:cs="Arial"/>
                <w:sz w:val="22"/>
                <w:szCs w:val="22"/>
              </w:rPr>
            </w:pPr>
            <w:r w:rsidRPr="00CF7AA9">
              <w:rPr>
                <w:rFonts w:ascii="Arial" w:hAnsi="Arial" w:cs="Arial"/>
                <w:sz w:val="22"/>
                <w:szCs w:val="22"/>
              </w:rPr>
              <w:t xml:space="preserve">See attached organisational chart on back page </w:t>
            </w:r>
          </w:p>
        </w:tc>
      </w:tr>
    </w:tbl>
    <w:p w14:paraId="18F2330E" w14:textId="77777777" w:rsidR="006E2E63" w:rsidRPr="00CF7AA9" w:rsidRDefault="006E2E63" w:rsidP="00915FBF">
      <w:pPr>
        <w:jc w:val="both"/>
        <w:rPr>
          <w:rFonts w:ascii="Arial" w:hAnsi="Arial" w:cs="Arial"/>
          <w:sz w:val="22"/>
          <w:szCs w:val="22"/>
        </w:rPr>
      </w:pPr>
    </w:p>
    <w:tbl>
      <w:tblPr>
        <w:tblW w:w="10425"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5"/>
      </w:tblGrid>
      <w:tr w:rsidR="006E2E63" w:rsidRPr="00CF7AA9" w14:paraId="16F451F5" w14:textId="77777777" w:rsidTr="0016295D">
        <w:tc>
          <w:tcPr>
            <w:tcW w:w="10425" w:type="dxa"/>
            <w:tcBorders>
              <w:top w:val="single" w:sz="4" w:space="0" w:color="auto"/>
              <w:bottom w:val="single" w:sz="4" w:space="0" w:color="auto"/>
            </w:tcBorders>
          </w:tcPr>
          <w:p w14:paraId="1E9D6339" w14:textId="77777777" w:rsidR="006E2E63" w:rsidRPr="00CF7AA9" w:rsidRDefault="006E2E63" w:rsidP="00F42D03">
            <w:pPr>
              <w:pStyle w:val="Heading3"/>
              <w:spacing w:before="120" w:after="120"/>
              <w:ind w:right="252"/>
              <w:jc w:val="left"/>
              <w:rPr>
                <w:sz w:val="22"/>
                <w:szCs w:val="22"/>
              </w:rPr>
            </w:pPr>
            <w:r w:rsidRPr="00CF7AA9">
              <w:rPr>
                <w:sz w:val="22"/>
                <w:szCs w:val="22"/>
              </w:rPr>
              <w:lastRenderedPageBreak/>
              <w:t xml:space="preserve">5.   ROLE OF DEPARTMENT   </w:t>
            </w:r>
          </w:p>
        </w:tc>
      </w:tr>
      <w:tr w:rsidR="006E2E63" w:rsidRPr="00CF7AA9" w14:paraId="5999E59F" w14:textId="77777777" w:rsidTr="0016295D">
        <w:tc>
          <w:tcPr>
            <w:tcW w:w="10425" w:type="dxa"/>
            <w:tcBorders>
              <w:top w:val="single" w:sz="4" w:space="0" w:color="auto"/>
              <w:bottom w:val="single" w:sz="4" w:space="0" w:color="auto"/>
            </w:tcBorders>
          </w:tcPr>
          <w:p w14:paraId="35F8EC16" w14:textId="259141E2" w:rsidR="006E2E63" w:rsidRPr="00CF7AA9" w:rsidRDefault="006E2E63" w:rsidP="00F07B2F">
            <w:pPr>
              <w:pStyle w:val="Heading3"/>
              <w:tabs>
                <w:tab w:val="num" w:pos="1751"/>
              </w:tabs>
              <w:ind w:left="-5"/>
              <w:rPr>
                <w:b w:val="0"/>
                <w:sz w:val="22"/>
                <w:szCs w:val="22"/>
                <w:lang w:val="en-US"/>
              </w:rPr>
            </w:pPr>
            <w:r w:rsidRPr="00CF7AA9">
              <w:rPr>
                <w:b w:val="0"/>
                <w:sz w:val="22"/>
                <w:szCs w:val="22"/>
                <w:lang w:val="en-US"/>
              </w:rPr>
              <w:t xml:space="preserve">The </w:t>
            </w:r>
            <w:r w:rsidRPr="00CF7AA9">
              <w:rPr>
                <w:b w:val="0"/>
                <w:bCs w:val="0"/>
                <w:sz w:val="22"/>
                <w:szCs w:val="22"/>
              </w:rPr>
              <w:t>Southeast Mobility and Rehabilitation Technology (SMART) Centre</w:t>
            </w:r>
            <w:r w:rsidRPr="00CF7AA9">
              <w:rPr>
                <w:b w:val="0"/>
                <w:sz w:val="22"/>
                <w:szCs w:val="22"/>
                <w:lang w:val="en-US"/>
              </w:rPr>
              <w:t xml:space="preserve"> is one of 5 centres in Scotland (Edinburgh, Aberdeen, Dundee, </w:t>
            </w:r>
            <w:r w:rsidR="00CF7AA9" w:rsidRPr="00CF7AA9">
              <w:rPr>
                <w:b w:val="0"/>
                <w:sz w:val="22"/>
                <w:szCs w:val="22"/>
                <w:lang w:val="en-US"/>
              </w:rPr>
              <w:t>Glasgow,</w:t>
            </w:r>
            <w:r w:rsidRPr="00CF7AA9">
              <w:rPr>
                <w:b w:val="0"/>
                <w:sz w:val="22"/>
                <w:szCs w:val="22"/>
                <w:lang w:val="en-US"/>
              </w:rPr>
              <w:t xml:space="preserve"> and Inverness) providing Rehabilitation Technology Services.</w:t>
            </w:r>
            <w:r w:rsidR="004126AF" w:rsidRPr="00CF7AA9">
              <w:rPr>
                <w:b w:val="0"/>
                <w:sz w:val="22"/>
                <w:szCs w:val="22"/>
                <w:lang w:val="en-US"/>
              </w:rPr>
              <w:t xml:space="preserve"> </w:t>
            </w:r>
            <w:r w:rsidRPr="00CF7AA9">
              <w:rPr>
                <w:b w:val="0"/>
                <w:sz w:val="22"/>
                <w:szCs w:val="22"/>
                <w:lang w:val="en-US"/>
              </w:rPr>
              <w:t xml:space="preserve"> The SMART Centre services are based in the </w:t>
            </w:r>
            <w:smartTag w:uri="urn:schemas-microsoft-com:office:smarttags" w:element="stockticker">
              <w:r w:rsidRPr="00CF7AA9">
                <w:rPr>
                  <w:b w:val="0"/>
                  <w:sz w:val="22"/>
                  <w:szCs w:val="22"/>
                  <w:lang w:val="en-US"/>
                </w:rPr>
                <w:t>Astley</w:t>
              </w:r>
            </w:smartTag>
            <w:r w:rsidRPr="00CF7AA9">
              <w:rPr>
                <w:b w:val="0"/>
                <w:sz w:val="22"/>
                <w:szCs w:val="22"/>
                <w:lang w:val="en-US"/>
              </w:rPr>
              <w:t xml:space="preserve"> </w:t>
            </w:r>
            <w:smartTag w:uri="urn:schemas-microsoft-com:office:smarttags" w:element="stockticker">
              <w:r w:rsidRPr="00CF7AA9">
                <w:rPr>
                  <w:b w:val="0"/>
                  <w:sz w:val="22"/>
                  <w:szCs w:val="22"/>
                  <w:lang w:val="en-US"/>
                </w:rPr>
                <w:t>Ainslie</w:t>
              </w:r>
            </w:smartTag>
            <w:r w:rsidRPr="00CF7AA9">
              <w:rPr>
                <w:b w:val="0"/>
                <w:sz w:val="22"/>
                <w:szCs w:val="22"/>
                <w:lang w:val="en-US"/>
              </w:rPr>
              <w:t xml:space="preserve"> </w:t>
            </w:r>
            <w:smartTag w:uri="urn:schemas-microsoft-com:office:smarttags" w:element="stockticker">
              <w:r w:rsidRPr="00CF7AA9">
                <w:rPr>
                  <w:b w:val="0"/>
                  <w:sz w:val="22"/>
                  <w:szCs w:val="22"/>
                  <w:lang w:val="en-US"/>
                </w:rPr>
                <w:t>Hospital</w:t>
              </w:r>
            </w:smartTag>
            <w:r w:rsidRPr="00CF7AA9">
              <w:rPr>
                <w:b w:val="0"/>
                <w:sz w:val="22"/>
                <w:szCs w:val="22"/>
                <w:lang w:val="en-US"/>
              </w:rPr>
              <w:t xml:space="preserve"> and cover Lothian, </w:t>
            </w:r>
            <w:r w:rsidR="00CF7AA9" w:rsidRPr="00CF7AA9">
              <w:rPr>
                <w:b w:val="0"/>
                <w:sz w:val="22"/>
                <w:szCs w:val="22"/>
                <w:lang w:val="en-US"/>
              </w:rPr>
              <w:t>Fife,</w:t>
            </w:r>
            <w:r w:rsidRPr="00CF7AA9">
              <w:rPr>
                <w:b w:val="0"/>
                <w:sz w:val="22"/>
                <w:szCs w:val="22"/>
                <w:lang w:val="en-US"/>
              </w:rPr>
              <w:t xml:space="preserve"> and the Borders (approx. 25% of </w:t>
            </w:r>
            <w:smartTag w:uri="urn:schemas-microsoft-com:office:smarttags" w:element="stockticker">
              <w:r w:rsidRPr="00CF7AA9">
                <w:rPr>
                  <w:b w:val="0"/>
                  <w:sz w:val="22"/>
                  <w:szCs w:val="22"/>
                  <w:lang w:val="en-US"/>
                </w:rPr>
                <w:t>Scotland</w:t>
              </w:r>
            </w:smartTag>
            <w:r w:rsidRPr="00CF7AA9">
              <w:rPr>
                <w:b w:val="0"/>
                <w:sz w:val="22"/>
                <w:szCs w:val="22"/>
                <w:lang w:val="en-US"/>
              </w:rPr>
              <w:t>’s population).  It is part of the Rehabilitation Service which is managed in Edinburgh Health and Social Care Partnership.</w:t>
            </w:r>
          </w:p>
          <w:p w14:paraId="2985D7CB" w14:textId="77777777" w:rsidR="006E2E63" w:rsidRPr="00CF7AA9" w:rsidRDefault="006E2E63" w:rsidP="00F07B2F">
            <w:pPr>
              <w:ind w:left="-5"/>
              <w:rPr>
                <w:rFonts w:ascii="Arial" w:hAnsi="Arial" w:cs="Arial"/>
                <w:sz w:val="22"/>
                <w:szCs w:val="22"/>
                <w:lang w:val="en-US" w:eastAsia="en-GB"/>
              </w:rPr>
            </w:pPr>
          </w:p>
          <w:p w14:paraId="0EB44B62" w14:textId="6D279103" w:rsidR="006E2E63" w:rsidRPr="00CF7AA9" w:rsidRDefault="006E2E63" w:rsidP="00F07B2F">
            <w:pPr>
              <w:pStyle w:val="Heading3"/>
              <w:tabs>
                <w:tab w:val="num" w:pos="1751"/>
              </w:tabs>
              <w:ind w:left="-5"/>
              <w:rPr>
                <w:b w:val="0"/>
                <w:sz w:val="22"/>
                <w:szCs w:val="22"/>
                <w:lang w:val="en-US"/>
              </w:rPr>
            </w:pPr>
            <w:r w:rsidRPr="00CF7AA9">
              <w:rPr>
                <w:b w:val="0"/>
                <w:sz w:val="22"/>
                <w:szCs w:val="22"/>
                <w:lang w:val="en-US"/>
              </w:rPr>
              <w:t>The SMART Centre provides services for adults and children</w:t>
            </w:r>
            <w:r w:rsidRPr="00CF7AA9">
              <w:rPr>
                <w:b w:val="0"/>
                <w:sz w:val="22"/>
                <w:szCs w:val="22"/>
              </w:rPr>
              <w:t xml:space="preserve"> who have a permanent disability affecting their mobility. </w:t>
            </w:r>
            <w:r w:rsidR="004126AF" w:rsidRPr="00CF7AA9">
              <w:rPr>
                <w:b w:val="0"/>
                <w:sz w:val="22"/>
                <w:szCs w:val="22"/>
              </w:rPr>
              <w:t xml:space="preserve"> </w:t>
            </w:r>
            <w:r w:rsidRPr="00CF7AA9">
              <w:rPr>
                <w:b w:val="0"/>
                <w:sz w:val="22"/>
                <w:szCs w:val="22"/>
                <w:lang w:val="en-US"/>
              </w:rPr>
              <w:t xml:space="preserve">These include mobility and postural services (wheelchairs and special seating), prosthetics, orthotics and </w:t>
            </w:r>
            <w:r w:rsidR="00A75991" w:rsidRPr="00CF7AA9">
              <w:rPr>
                <w:b w:val="0"/>
                <w:sz w:val="22"/>
                <w:szCs w:val="22"/>
                <w:lang w:val="en-US"/>
              </w:rPr>
              <w:t xml:space="preserve">rehabilitation engineering </w:t>
            </w:r>
            <w:r w:rsidRPr="00CF7AA9">
              <w:rPr>
                <w:b w:val="0"/>
                <w:sz w:val="22"/>
                <w:szCs w:val="22"/>
                <w:lang w:val="en-US"/>
              </w:rPr>
              <w:t xml:space="preserve">services, electronic assistive technologies, blue badge independent mobility assessment (Edinburgh only), </w:t>
            </w:r>
            <w:r w:rsidR="000C41E8" w:rsidRPr="00CF7AA9">
              <w:rPr>
                <w:b w:val="0"/>
                <w:sz w:val="22"/>
                <w:szCs w:val="22"/>
                <w:lang w:val="en-US"/>
              </w:rPr>
              <w:t>custom</w:t>
            </w:r>
            <w:r w:rsidRPr="00CF7AA9">
              <w:rPr>
                <w:b w:val="0"/>
                <w:sz w:val="22"/>
                <w:szCs w:val="22"/>
                <w:lang w:val="en-US"/>
              </w:rPr>
              <w:t xml:space="preserve"> design service, a disabled living centre and gait analysis service. </w:t>
            </w:r>
            <w:r w:rsidR="004126AF" w:rsidRPr="00CF7AA9">
              <w:rPr>
                <w:b w:val="0"/>
                <w:sz w:val="22"/>
                <w:szCs w:val="22"/>
                <w:lang w:val="en-US"/>
              </w:rPr>
              <w:t xml:space="preserve"> </w:t>
            </w:r>
            <w:r w:rsidRPr="00CF7AA9">
              <w:rPr>
                <w:b w:val="0"/>
                <w:sz w:val="22"/>
                <w:szCs w:val="22"/>
                <w:lang w:val="en-US"/>
              </w:rPr>
              <w:t xml:space="preserve">The SMART Centre is also one of two centres in </w:t>
            </w:r>
            <w:smartTag w:uri="urn:schemas-microsoft-com:office:smarttags" w:element="stockticker">
              <w:r w:rsidRPr="00CF7AA9">
                <w:rPr>
                  <w:b w:val="0"/>
                  <w:sz w:val="22"/>
                  <w:szCs w:val="22"/>
                  <w:lang w:val="en-US"/>
                </w:rPr>
                <w:t>Scotland</w:t>
              </w:r>
            </w:smartTag>
            <w:r w:rsidRPr="00CF7AA9">
              <w:rPr>
                <w:b w:val="0"/>
                <w:sz w:val="22"/>
                <w:szCs w:val="22"/>
                <w:lang w:val="en-US"/>
              </w:rPr>
              <w:t xml:space="preserve"> providing a national Specialist Prosthetics Service.</w:t>
            </w:r>
          </w:p>
          <w:p w14:paraId="35BCB0C4" w14:textId="77777777" w:rsidR="006E2E63" w:rsidRPr="00CF7AA9" w:rsidRDefault="006E2E63" w:rsidP="00F07B2F">
            <w:pPr>
              <w:ind w:left="-5"/>
              <w:rPr>
                <w:rFonts w:ascii="Arial" w:hAnsi="Arial" w:cs="Arial"/>
                <w:sz w:val="22"/>
                <w:szCs w:val="22"/>
                <w:lang w:val="en-US" w:eastAsia="en-GB"/>
              </w:rPr>
            </w:pPr>
          </w:p>
          <w:p w14:paraId="22D61197" w14:textId="46FDFB85" w:rsidR="006E2E63" w:rsidRPr="00CF7AA9" w:rsidRDefault="006E2E63" w:rsidP="00F07B2F">
            <w:pPr>
              <w:pStyle w:val="Heading3"/>
              <w:tabs>
                <w:tab w:val="num" w:pos="1751"/>
              </w:tabs>
              <w:ind w:left="-5"/>
              <w:rPr>
                <w:b w:val="0"/>
                <w:sz w:val="22"/>
                <w:szCs w:val="22"/>
                <w:lang w:val="en-US"/>
              </w:rPr>
            </w:pPr>
            <w:r w:rsidRPr="00CF7AA9">
              <w:rPr>
                <w:b w:val="0"/>
                <w:sz w:val="22"/>
                <w:szCs w:val="22"/>
                <w:lang w:val="en-US"/>
              </w:rPr>
              <w:t xml:space="preserve">In </w:t>
            </w:r>
            <w:r w:rsidR="00CF7AA9" w:rsidRPr="00CF7AA9">
              <w:rPr>
                <w:b w:val="0"/>
                <w:sz w:val="22"/>
                <w:szCs w:val="22"/>
                <w:lang w:val="en-US"/>
              </w:rPr>
              <w:t>addition,</w:t>
            </w:r>
            <w:r w:rsidRPr="00CF7AA9">
              <w:rPr>
                <w:b w:val="0"/>
                <w:sz w:val="22"/>
                <w:szCs w:val="22"/>
                <w:lang w:val="en-US"/>
              </w:rPr>
              <w:t xml:space="preserve"> the SMART Centre provides the National Scottish Driving Assessment Service as well as hosting various other clinical services such as, podiatry, spinal injuries clinic, spasticity management clinic and other outpatient clinics.</w:t>
            </w:r>
          </w:p>
          <w:p w14:paraId="096DA527" w14:textId="77777777" w:rsidR="006E2E63" w:rsidRPr="00CF7AA9" w:rsidRDefault="006E2E63" w:rsidP="00F07B2F">
            <w:pPr>
              <w:ind w:left="-5"/>
              <w:rPr>
                <w:rFonts w:ascii="Arial" w:hAnsi="Arial" w:cs="Arial"/>
                <w:sz w:val="22"/>
                <w:szCs w:val="22"/>
                <w:lang w:val="en-US" w:eastAsia="en-GB"/>
              </w:rPr>
            </w:pPr>
          </w:p>
          <w:p w14:paraId="4E656DBC" w14:textId="5B3A5280" w:rsidR="006E2E63" w:rsidRPr="00CF7AA9" w:rsidRDefault="006E2E63" w:rsidP="00F07B2F">
            <w:pPr>
              <w:ind w:left="-5"/>
              <w:jc w:val="both"/>
              <w:rPr>
                <w:rFonts w:ascii="Arial" w:hAnsi="Arial" w:cs="Arial"/>
                <w:sz w:val="22"/>
                <w:szCs w:val="22"/>
                <w:lang w:val="en-US" w:eastAsia="en-GB"/>
              </w:rPr>
            </w:pPr>
            <w:r w:rsidRPr="00CF7AA9">
              <w:rPr>
                <w:rFonts w:ascii="Arial" w:hAnsi="Arial" w:cs="Arial"/>
                <w:sz w:val="22"/>
                <w:szCs w:val="22"/>
                <w:lang w:val="en-US" w:eastAsia="en-GB"/>
              </w:rPr>
              <w:t xml:space="preserve">The SMART Centre operates clinics on a daily basis and as an </w:t>
            </w:r>
            <w:r w:rsidR="00CF7AA9" w:rsidRPr="00CF7AA9">
              <w:rPr>
                <w:rFonts w:ascii="Arial" w:hAnsi="Arial" w:cs="Arial"/>
                <w:sz w:val="22"/>
                <w:szCs w:val="22"/>
                <w:lang w:val="en-US" w:eastAsia="en-GB"/>
              </w:rPr>
              <w:t>outpatient</w:t>
            </w:r>
            <w:r w:rsidRPr="00CF7AA9">
              <w:rPr>
                <w:rFonts w:ascii="Arial" w:hAnsi="Arial" w:cs="Arial"/>
                <w:sz w:val="22"/>
                <w:szCs w:val="22"/>
                <w:lang w:val="en-US" w:eastAsia="en-GB"/>
              </w:rPr>
              <w:t xml:space="preserve"> facility sees approximately 20,000 patients per year.  In </w:t>
            </w:r>
            <w:r w:rsidR="00CF7AA9" w:rsidRPr="00CF7AA9">
              <w:rPr>
                <w:rFonts w:ascii="Arial" w:hAnsi="Arial" w:cs="Arial"/>
                <w:sz w:val="22"/>
                <w:szCs w:val="22"/>
                <w:lang w:val="en-US" w:eastAsia="en-GB"/>
              </w:rPr>
              <w:t>addition,</w:t>
            </w:r>
            <w:r w:rsidRPr="00CF7AA9">
              <w:rPr>
                <w:rFonts w:ascii="Arial" w:hAnsi="Arial" w:cs="Arial"/>
                <w:sz w:val="22"/>
                <w:szCs w:val="22"/>
                <w:lang w:val="en-US" w:eastAsia="en-GB"/>
              </w:rPr>
              <w:t xml:space="preserve"> SMART clinicians and technicians attend satellite clinics throughout Lothian, </w:t>
            </w:r>
            <w:smartTag w:uri="urn:schemas-microsoft-com:office:smarttags" w:element="stockticker">
              <w:r w:rsidRPr="00CF7AA9">
                <w:rPr>
                  <w:rFonts w:ascii="Arial" w:hAnsi="Arial" w:cs="Arial"/>
                  <w:sz w:val="22"/>
                  <w:szCs w:val="22"/>
                  <w:lang w:val="en-US" w:eastAsia="en-GB"/>
                </w:rPr>
                <w:t>Fife</w:t>
              </w:r>
            </w:smartTag>
            <w:r w:rsidRPr="00CF7AA9">
              <w:rPr>
                <w:rFonts w:ascii="Arial" w:hAnsi="Arial" w:cs="Arial"/>
                <w:sz w:val="22"/>
                <w:szCs w:val="22"/>
                <w:lang w:val="en-US" w:eastAsia="en-GB"/>
              </w:rPr>
              <w:t xml:space="preserve"> and Borders and also provide home visits for their patients.</w:t>
            </w:r>
          </w:p>
          <w:p w14:paraId="242F915A" w14:textId="77777777" w:rsidR="006E2E63" w:rsidRPr="00CF7AA9" w:rsidRDefault="006E2E63" w:rsidP="00F07B2F">
            <w:pPr>
              <w:ind w:left="-5"/>
              <w:jc w:val="both"/>
              <w:rPr>
                <w:rFonts w:ascii="Arial" w:hAnsi="Arial" w:cs="Arial"/>
                <w:sz w:val="22"/>
                <w:szCs w:val="22"/>
                <w:lang w:val="en-US" w:eastAsia="en-GB"/>
              </w:rPr>
            </w:pPr>
          </w:p>
          <w:p w14:paraId="4FE7EB2F" w14:textId="77777777" w:rsidR="006E2E63" w:rsidRPr="00CF7AA9" w:rsidRDefault="006E2E63" w:rsidP="00F07B2F">
            <w:pPr>
              <w:ind w:left="-5"/>
              <w:jc w:val="both"/>
              <w:rPr>
                <w:rFonts w:ascii="Arial" w:hAnsi="Arial" w:cs="Arial"/>
                <w:sz w:val="22"/>
                <w:szCs w:val="22"/>
              </w:rPr>
            </w:pPr>
            <w:r w:rsidRPr="00CF7AA9">
              <w:rPr>
                <w:rFonts w:ascii="Arial" w:hAnsi="Arial" w:cs="Arial"/>
                <w:snapToGrid w:val="0"/>
                <w:sz w:val="22"/>
                <w:szCs w:val="22"/>
                <w:lang w:val="en-US"/>
              </w:rPr>
              <w:t xml:space="preserve">The department has its own specialist workshops and stores on site. </w:t>
            </w:r>
            <w:r w:rsidRPr="00CF7AA9">
              <w:rPr>
                <w:rFonts w:ascii="Arial" w:hAnsi="Arial" w:cs="Arial"/>
                <w:sz w:val="22"/>
                <w:szCs w:val="22"/>
              </w:rPr>
              <w:t>SMART workshops provide in-house manufacturing and (outsourced) modified medical devices across the range of activities mentioned above.</w:t>
            </w:r>
          </w:p>
          <w:p w14:paraId="0F363A7A" w14:textId="77777777" w:rsidR="006E2E63" w:rsidRPr="00CF7AA9" w:rsidRDefault="006E2E63" w:rsidP="00F07B2F">
            <w:pPr>
              <w:ind w:left="-5"/>
              <w:rPr>
                <w:rFonts w:ascii="Arial" w:hAnsi="Arial" w:cs="Arial"/>
                <w:sz w:val="22"/>
                <w:szCs w:val="22"/>
                <w:lang w:val="en-US" w:eastAsia="en-GB"/>
              </w:rPr>
            </w:pPr>
          </w:p>
          <w:p w14:paraId="2E6E09FA" w14:textId="77777777" w:rsidR="006E2E63" w:rsidRPr="00CF7AA9" w:rsidRDefault="006E2E63" w:rsidP="00F07B2F">
            <w:pPr>
              <w:ind w:left="-5"/>
              <w:jc w:val="both"/>
              <w:rPr>
                <w:rFonts w:ascii="Arial" w:hAnsi="Arial" w:cs="Arial"/>
                <w:sz w:val="22"/>
                <w:szCs w:val="22"/>
              </w:rPr>
            </w:pPr>
            <w:r w:rsidRPr="00CF7AA9">
              <w:rPr>
                <w:rFonts w:ascii="Arial" w:hAnsi="Arial" w:cs="Arial"/>
                <w:sz w:val="22"/>
                <w:szCs w:val="22"/>
              </w:rPr>
              <w:t>There are around 1</w:t>
            </w:r>
            <w:r w:rsidR="000C41E8" w:rsidRPr="00CF7AA9">
              <w:rPr>
                <w:rFonts w:ascii="Arial" w:hAnsi="Arial" w:cs="Arial"/>
                <w:sz w:val="22"/>
                <w:szCs w:val="22"/>
              </w:rPr>
              <w:t>15</w:t>
            </w:r>
            <w:r w:rsidRPr="00CF7AA9">
              <w:rPr>
                <w:rFonts w:ascii="Arial" w:hAnsi="Arial" w:cs="Arial"/>
                <w:sz w:val="22"/>
                <w:szCs w:val="22"/>
              </w:rPr>
              <w:t xml:space="preserve"> members of staff across a range of professions within the SMART </w:t>
            </w:r>
            <w:r w:rsidR="000C41E8" w:rsidRPr="00CF7AA9">
              <w:rPr>
                <w:rFonts w:ascii="Arial" w:hAnsi="Arial" w:cs="Arial"/>
                <w:sz w:val="22"/>
                <w:szCs w:val="22"/>
              </w:rPr>
              <w:t xml:space="preserve">Services </w:t>
            </w:r>
            <w:r w:rsidRPr="00CF7AA9">
              <w:rPr>
                <w:rFonts w:ascii="Arial" w:hAnsi="Arial" w:cs="Arial"/>
                <w:sz w:val="22"/>
                <w:szCs w:val="22"/>
              </w:rPr>
              <w:t>and in addition there are other specialist consultants/doctors who support clinical activity in the SMART Services.</w:t>
            </w:r>
          </w:p>
          <w:p w14:paraId="4E818360" w14:textId="77777777" w:rsidR="00C12504" w:rsidRPr="00CF7AA9" w:rsidRDefault="00C12504" w:rsidP="00B35370">
            <w:pPr>
              <w:ind w:left="110"/>
              <w:jc w:val="both"/>
              <w:rPr>
                <w:rFonts w:ascii="Arial" w:hAnsi="Arial" w:cs="Arial"/>
                <w:snapToGrid w:val="0"/>
                <w:sz w:val="22"/>
                <w:szCs w:val="22"/>
                <w:lang w:val="en-US"/>
              </w:rPr>
            </w:pPr>
          </w:p>
        </w:tc>
      </w:tr>
    </w:tbl>
    <w:p w14:paraId="000AE63F" w14:textId="77777777" w:rsidR="006E2E63" w:rsidRPr="00CF7AA9" w:rsidRDefault="006E2E63">
      <w:pPr>
        <w:rPr>
          <w:rFonts w:ascii="Arial" w:hAnsi="Arial" w:cs="Arial"/>
          <w:sz w:val="22"/>
          <w:szCs w:val="22"/>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6E2E63" w:rsidRPr="00CF7AA9" w14:paraId="6BA936A2" w14:textId="77777777" w:rsidTr="0016295D">
        <w:tc>
          <w:tcPr>
            <w:tcW w:w="10425" w:type="dxa"/>
            <w:tcBorders>
              <w:top w:val="single" w:sz="6" w:space="0" w:color="auto"/>
              <w:left w:val="single" w:sz="4" w:space="0" w:color="auto"/>
              <w:bottom w:val="single" w:sz="6" w:space="0" w:color="auto"/>
              <w:right w:val="single" w:sz="4" w:space="0" w:color="auto"/>
            </w:tcBorders>
          </w:tcPr>
          <w:p w14:paraId="3D2FBE6D" w14:textId="77777777" w:rsidR="006E2E63" w:rsidRPr="00CF7AA9" w:rsidRDefault="006E2E63" w:rsidP="00F42D03">
            <w:pPr>
              <w:pStyle w:val="Heading3"/>
              <w:spacing w:before="120" w:after="120"/>
              <w:ind w:right="252"/>
              <w:jc w:val="left"/>
              <w:rPr>
                <w:sz w:val="22"/>
                <w:szCs w:val="22"/>
              </w:rPr>
            </w:pPr>
            <w:r w:rsidRPr="00CF7AA9">
              <w:rPr>
                <w:sz w:val="22"/>
                <w:szCs w:val="22"/>
              </w:rPr>
              <w:t>6.  KEY RESULT AREAS</w:t>
            </w:r>
          </w:p>
        </w:tc>
      </w:tr>
      <w:tr w:rsidR="006E2E63" w:rsidRPr="00CF7AA9" w14:paraId="7493B171" w14:textId="77777777" w:rsidTr="0016295D">
        <w:trPr>
          <w:trHeight w:val="65"/>
        </w:trPr>
        <w:tc>
          <w:tcPr>
            <w:tcW w:w="10425" w:type="dxa"/>
            <w:tcBorders>
              <w:top w:val="single" w:sz="6" w:space="0" w:color="auto"/>
              <w:left w:val="single" w:sz="4" w:space="0" w:color="auto"/>
              <w:bottom w:val="single" w:sz="4" w:space="0" w:color="auto"/>
              <w:right w:val="single" w:sz="4" w:space="0" w:color="auto"/>
            </w:tcBorders>
          </w:tcPr>
          <w:p w14:paraId="55A1E6ED" w14:textId="0CD91072" w:rsidR="006E2E63" w:rsidRPr="00CF7AA9" w:rsidRDefault="006E2E63" w:rsidP="00DF3D6F">
            <w:pPr>
              <w:spacing w:before="120" w:after="120"/>
              <w:ind w:left="536" w:right="249" w:hanging="426"/>
              <w:rPr>
                <w:rFonts w:ascii="Arial" w:hAnsi="Arial" w:cs="Arial"/>
                <w:b/>
                <w:sz w:val="22"/>
                <w:szCs w:val="22"/>
              </w:rPr>
            </w:pPr>
            <w:r w:rsidRPr="00CF7AA9">
              <w:rPr>
                <w:rFonts w:ascii="Arial" w:hAnsi="Arial" w:cs="Arial"/>
                <w:b/>
                <w:sz w:val="22"/>
                <w:szCs w:val="22"/>
              </w:rPr>
              <w:t>Management/Leadership</w:t>
            </w:r>
          </w:p>
          <w:p w14:paraId="3F24F886"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lead, manage, motivate and develop the service teams to ensure delivery of highly specialist clinical services including facilitating 2-way effective and transparent communication processes.</w:t>
            </w:r>
          </w:p>
          <w:p w14:paraId="085F1223" w14:textId="0C36587D"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 xml:space="preserve">To deliver the services within existing resources, including the available workforce, whilst ensuring delivery of </w:t>
            </w:r>
            <w:r w:rsidR="00CF7AA9" w:rsidRPr="00CF7AA9">
              <w:rPr>
                <w:rFonts w:ascii="Arial" w:hAnsi="Arial" w:cs="Arial"/>
                <w:sz w:val="22"/>
                <w:szCs w:val="22"/>
              </w:rPr>
              <w:t>high-quality</w:t>
            </w:r>
            <w:r w:rsidRPr="00CF7AA9">
              <w:rPr>
                <w:rFonts w:ascii="Arial" w:hAnsi="Arial" w:cs="Arial"/>
                <w:sz w:val="22"/>
                <w:szCs w:val="22"/>
              </w:rPr>
              <w:t xml:space="preserve"> care which is responsive to the needs of service users.  </w:t>
            </w:r>
          </w:p>
          <w:p w14:paraId="424779F1" w14:textId="296103D2" w:rsidR="006E2E63" w:rsidRPr="00CF7AA9" w:rsidRDefault="00C210EB"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line manage staff working in the services for which the post holder has responsibility, including recruitment, performance, annual appraisal, development of PDPs ensuring compliance with all NHS Lothian HR policies.</w:t>
            </w:r>
          </w:p>
          <w:p w14:paraId="4B1DF95A"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provide a key role, in conjunction with the Head of SMART Services, in the negotiation, agreement, delivery, monitoring and reviewing of Service Level Agreements with other Health Boards in Scotland.</w:t>
            </w:r>
          </w:p>
          <w:p w14:paraId="57F3D3A0" w14:textId="1FFFCD55" w:rsidR="00DD0F46" w:rsidRPr="00CF7AA9" w:rsidRDefault="00D00317"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have financial responsibility for the delegated budgets related to the services managed by the post holder ensuring compliance with Standing Financial Instructions</w:t>
            </w:r>
            <w:r w:rsidR="004126AF" w:rsidRPr="00CF7AA9">
              <w:rPr>
                <w:rFonts w:ascii="Arial" w:hAnsi="Arial" w:cs="Arial"/>
                <w:sz w:val="22"/>
                <w:szCs w:val="22"/>
              </w:rPr>
              <w:t xml:space="preserve"> </w:t>
            </w:r>
            <w:r w:rsidR="00A27F01" w:rsidRPr="00CF7AA9">
              <w:rPr>
                <w:rFonts w:ascii="Arial" w:hAnsi="Arial" w:cs="Arial"/>
                <w:sz w:val="22"/>
                <w:szCs w:val="22"/>
              </w:rPr>
              <w:t xml:space="preserve">and </w:t>
            </w:r>
            <w:r w:rsidRPr="00CF7AA9">
              <w:rPr>
                <w:rFonts w:ascii="Arial" w:hAnsi="Arial" w:cs="Arial"/>
                <w:sz w:val="22"/>
                <w:szCs w:val="22"/>
              </w:rPr>
              <w:t>including an active role within the SMART consortium (NHS Lothian, Fife and Borders) to discuss and agree budget setting and service delivery</w:t>
            </w:r>
            <w:r w:rsidR="00DD0F46" w:rsidRPr="00CF7AA9">
              <w:rPr>
                <w:rFonts w:ascii="Arial" w:hAnsi="Arial" w:cs="Arial"/>
                <w:sz w:val="22"/>
                <w:szCs w:val="22"/>
              </w:rPr>
              <w:t>.</w:t>
            </w:r>
          </w:p>
          <w:p w14:paraId="400A8A79" w14:textId="1FAF7A19" w:rsidR="00DD0F46" w:rsidRPr="00CF7AA9" w:rsidRDefault="00D00317"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lead service development and planning for services managed ensur</w:t>
            </w:r>
            <w:r w:rsidR="00A727BE" w:rsidRPr="00CF7AA9">
              <w:rPr>
                <w:rFonts w:ascii="Arial" w:hAnsi="Arial" w:cs="Arial"/>
                <w:sz w:val="22"/>
                <w:szCs w:val="22"/>
              </w:rPr>
              <w:t>ing</w:t>
            </w:r>
            <w:r w:rsidRPr="00CF7AA9">
              <w:rPr>
                <w:rFonts w:ascii="Arial" w:hAnsi="Arial" w:cs="Arial"/>
                <w:sz w:val="22"/>
                <w:szCs w:val="22"/>
              </w:rPr>
              <w:t xml:space="preserve"> performance standards are achieved and </w:t>
            </w:r>
            <w:r w:rsidR="00A727BE" w:rsidRPr="00CF7AA9">
              <w:rPr>
                <w:rFonts w:ascii="Arial" w:hAnsi="Arial" w:cs="Arial"/>
                <w:sz w:val="22"/>
                <w:szCs w:val="22"/>
              </w:rPr>
              <w:t xml:space="preserve">that </w:t>
            </w:r>
            <w:r w:rsidRPr="00CF7AA9">
              <w:rPr>
                <w:rFonts w:ascii="Arial" w:hAnsi="Arial" w:cs="Arial"/>
                <w:sz w:val="22"/>
                <w:szCs w:val="22"/>
              </w:rPr>
              <w:t>services are responsive to changing demands</w:t>
            </w:r>
            <w:r w:rsidR="00A27F01" w:rsidRPr="00CF7AA9">
              <w:rPr>
                <w:rFonts w:ascii="Arial" w:hAnsi="Arial" w:cs="Arial"/>
                <w:sz w:val="22"/>
                <w:szCs w:val="22"/>
              </w:rPr>
              <w:t xml:space="preserve"> </w:t>
            </w:r>
            <w:r w:rsidR="00A727BE" w:rsidRPr="00CF7AA9">
              <w:rPr>
                <w:rFonts w:ascii="Arial" w:hAnsi="Arial" w:cs="Arial"/>
                <w:sz w:val="22"/>
                <w:szCs w:val="22"/>
              </w:rPr>
              <w:t>e.g.</w:t>
            </w:r>
            <w:r w:rsidR="00A27F01" w:rsidRPr="00CF7AA9">
              <w:rPr>
                <w:rFonts w:ascii="Arial" w:hAnsi="Arial" w:cs="Arial"/>
                <w:sz w:val="22"/>
                <w:szCs w:val="22"/>
              </w:rPr>
              <w:t xml:space="preserve"> demographic changes</w:t>
            </w:r>
            <w:r w:rsidR="00A727BE" w:rsidRPr="00CF7AA9">
              <w:rPr>
                <w:rFonts w:ascii="Arial" w:hAnsi="Arial" w:cs="Arial"/>
                <w:sz w:val="22"/>
                <w:szCs w:val="22"/>
              </w:rPr>
              <w:t>,</w:t>
            </w:r>
            <w:r w:rsidRPr="00CF7AA9">
              <w:rPr>
                <w:rFonts w:ascii="Arial" w:hAnsi="Arial" w:cs="Arial"/>
                <w:sz w:val="22"/>
                <w:szCs w:val="22"/>
              </w:rPr>
              <w:t xml:space="preserve"> and/or changes to eligibility criteria or equipment provision </w:t>
            </w:r>
            <w:r w:rsidR="00A727BE" w:rsidRPr="00CF7AA9">
              <w:rPr>
                <w:rFonts w:ascii="Arial" w:hAnsi="Arial" w:cs="Arial"/>
                <w:sz w:val="22"/>
                <w:szCs w:val="22"/>
              </w:rPr>
              <w:t>e.g.</w:t>
            </w:r>
            <w:r w:rsidR="00A727BE" w:rsidRPr="00CF7AA9" w:rsidDel="00A727BE">
              <w:rPr>
                <w:rFonts w:ascii="Arial" w:hAnsi="Arial" w:cs="Arial"/>
                <w:sz w:val="22"/>
                <w:szCs w:val="22"/>
              </w:rPr>
              <w:t xml:space="preserve"> </w:t>
            </w:r>
            <w:r w:rsidRPr="00CF7AA9">
              <w:rPr>
                <w:rFonts w:ascii="Arial" w:hAnsi="Arial" w:cs="Arial"/>
                <w:sz w:val="22"/>
                <w:szCs w:val="22"/>
              </w:rPr>
              <w:t>due to amendments to national procurement contracts</w:t>
            </w:r>
            <w:r w:rsidR="00C210EB" w:rsidRPr="00CF7AA9">
              <w:rPr>
                <w:rFonts w:ascii="Arial" w:hAnsi="Arial" w:cs="Arial"/>
                <w:sz w:val="22"/>
                <w:szCs w:val="22"/>
              </w:rPr>
              <w:t xml:space="preserve"> or product recalls due to safety concerns</w:t>
            </w:r>
            <w:r w:rsidRPr="00CF7AA9">
              <w:rPr>
                <w:rFonts w:ascii="Arial" w:hAnsi="Arial" w:cs="Arial"/>
                <w:sz w:val="22"/>
                <w:szCs w:val="22"/>
              </w:rPr>
              <w:t>.</w:t>
            </w:r>
          </w:p>
          <w:p w14:paraId="5EBC7465" w14:textId="77777777" w:rsidR="006E2E63" w:rsidRPr="00CF7AA9" w:rsidRDefault="006E2E63" w:rsidP="00DF3D6F">
            <w:pPr>
              <w:spacing w:before="120" w:after="120"/>
              <w:ind w:left="536" w:right="249" w:hanging="426"/>
              <w:rPr>
                <w:rFonts w:ascii="Arial" w:hAnsi="Arial" w:cs="Arial"/>
                <w:b/>
                <w:sz w:val="22"/>
                <w:szCs w:val="22"/>
              </w:rPr>
            </w:pPr>
            <w:r w:rsidRPr="00CF7AA9">
              <w:rPr>
                <w:rFonts w:ascii="Arial" w:hAnsi="Arial" w:cs="Arial"/>
                <w:b/>
                <w:sz w:val="22"/>
                <w:szCs w:val="22"/>
              </w:rPr>
              <w:t>Clinical</w:t>
            </w:r>
          </w:p>
          <w:p w14:paraId="7ECA38BB"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lastRenderedPageBreak/>
              <w:t xml:space="preserve">To </w:t>
            </w:r>
            <w:r w:rsidR="00DD0F46" w:rsidRPr="00CF7AA9">
              <w:rPr>
                <w:rFonts w:ascii="Arial" w:hAnsi="Arial" w:cs="Arial"/>
                <w:sz w:val="22"/>
                <w:szCs w:val="22"/>
              </w:rPr>
              <w:t>develop</w:t>
            </w:r>
            <w:r w:rsidRPr="00CF7AA9">
              <w:rPr>
                <w:rFonts w:ascii="Arial" w:hAnsi="Arial" w:cs="Arial"/>
                <w:sz w:val="22"/>
                <w:szCs w:val="22"/>
              </w:rPr>
              <w:t>, implement and monitor appropriate clinical and professional standards, policies and procedures for the services to ensure care provided to service users complies with the current evidence and best practice.</w:t>
            </w:r>
          </w:p>
          <w:p w14:paraId="2EEF494F"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provide direct care, when appropriate, for a small highly specialised case load including dealing with highly complex, sensitive or complaint situations and the provision of second opinions for internal and external cases.</w:t>
            </w:r>
          </w:p>
          <w:p w14:paraId="2CDC1A6A" w14:textId="77777777" w:rsidR="006E2E63" w:rsidRPr="00CF7AA9" w:rsidRDefault="006E2E63" w:rsidP="00DF3D6F">
            <w:pPr>
              <w:spacing w:before="120" w:after="120"/>
              <w:ind w:left="536" w:right="249" w:hanging="426"/>
              <w:rPr>
                <w:rFonts w:ascii="Arial" w:hAnsi="Arial" w:cs="Arial"/>
                <w:b/>
                <w:sz w:val="22"/>
                <w:szCs w:val="22"/>
              </w:rPr>
            </w:pPr>
            <w:r w:rsidRPr="00CF7AA9">
              <w:rPr>
                <w:rFonts w:ascii="Arial" w:hAnsi="Arial" w:cs="Arial"/>
                <w:b/>
                <w:sz w:val="22"/>
                <w:szCs w:val="22"/>
              </w:rPr>
              <w:t>Governance</w:t>
            </w:r>
          </w:p>
          <w:p w14:paraId="12EE2FA0"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support NHS Lothian’s values of quality, teamwork, care and compassion, dignity and respect, and openness, honesty and responsibility through the application of appropriate behaviours and attitudes.</w:t>
            </w:r>
          </w:p>
          <w:p w14:paraId="56A5BBCE" w14:textId="3E1C7A05"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 xml:space="preserve">To oversee the implementation of performance management systems within the services, be accountable for performance and take remedial </w:t>
            </w:r>
            <w:r w:rsidR="00CF7AA9" w:rsidRPr="00CF7AA9">
              <w:rPr>
                <w:rFonts w:ascii="Arial" w:hAnsi="Arial" w:cs="Arial"/>
                <w:sz w:val="22"/>
                <w:szCs w:val="22"/>
              </w:rPr>
              <w:t>action,</w:t>
            </w:r>
            <w:r w:rsidRPr="00CF7AA9">
              <w:rPr>
                <w:rFonts w:ascii="Arial" w:hAnsi="Arial" w:cs="Arial"/>
                <w:sz w:val="22"/>
                <w:szCs w:val="22"/>
              </w:rPr>
              <w:t xml:space="preserve"> when necessary, thereby ensuring adherence to national and local targets including waiting times.</w:t>
            </w:r>
          </w:p>
          <w:p w14:paraId="2F22ADE5"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initiate and contribute to clinical audit aimed at improving the quality of service to patients.</w:t>
            </w:r>
          </w:p>
          <w:p w14:paraId="6075FEC9" w14:textId="77777777" w:rsidR="006C462D" w:rsidRPr="00CF7AA9" w:rsidRDefault="000F5429"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 xml:space="preserve">To </w:t>
            </w:r>
            <w:r w:rsidR="0037045A" w:rsidRPr="00CF7AA9">
              <w:rPr>
                <w:rFonts w:ascii="Arial" w:hAnsi="Arial" w:cs="Arial"/>
                <w:sz w:val="22"/>
                <w:szCs w:val="22"/>
              </w:rPr>
              <w:t>undertake</w:t>
            </w:r>
            <w:r w:rsidRPr="00CF7AA9">
              <w:rPr>
                <w:rFonts w:ascii="Arial" w:hAnsi="Arial" w:cs="Arial"/>
                <w:sz w:val="22"/>
                <w:szCs w:val="22"/>
              </w:rPr>
              <w:t xml:space="preserve"> relevant </w:t>
            </w:r>
            <w:r w:rsidR="00D00317" w:rsidRPr="00CF7AA9">
              <w:rPr>
                <w:rFonts w:ascii="Arial" w:hAnsi="Arial" w:cs="Arial"/>
                <w:sz w:val="22"/>
                <w:szCs w:val="22"/>
              </w:rPr>
              <w:t xml:space="preserve">clinical </w:t>
            </w:r>
            <w:r w:rsidRPr="00CF7AA9">
              <w:rPr>
                <w:rFonts w:ascii="Arial" w:hAnsi="Arial" w:cs="Arial"/>
                <w:sz w:val="22"/>
                <w:szCs w:val="22"/>
              </w:rPr>
              <w:t>research</w:t>
            </w:r>
            <w:r w:rsidR="00A27F01" w:rsidRPr="00CF7AA9">
              <w:rPr>
                <w:rFonts w:ascii="Arial" w:hAnsi="Arial" w:cs="Arial"/>
                <w:sz w:val="22"/>
                <w:szCs w:val="22"/>
              </w:rPr>
              <w:t xml:space="preserve"> within the assistive technology services</w:t>
            </w:r>
            <w:r w:rsidR="00D00317" w:rsidRPr="00CF7AA9">
              <w:rPr>
                <w:rFonts w:ascii="Arial" w:hAnsi="Arial" w:cs="Arial"/>
                <w:sz w:val="22"/>
                <w:szCs w:val="22"/>
              </w:rPr>
              <w:t>, including as the lead researcher where appropriate, and have an overview of all research studies being carried out in the services.</w:t>
            </w:r>
          </w:p>
          <w:p w14:paraId="29BC41A2" w14:textId="77777777" w:rsidR="006E2E63" w:rsidRPr="00CF7AA9" w:rsidRDefault="006E2E63" w:rsidP="00DF3D6F">
            <w:pPr>
              <w:spacing w:before="120" w:after="120"/>
              <w:ind w:left="536" w:right="249" w:hanging="426"/>
              <w:rPr>
                <w:rFonts w:ascii="Arial" w:hAnsi="Arial" w:cs="Arial"/>
                <w:b/>
                <w:sz w:val="22"/>
                <w:szCs w:val="22"/>
              </w:rPr>
            </w:pPr>
            <w:r w:rsidRPr="00CF7AA9">
              <w:rPr>
                <w:rFonts w:ascii="Arial" w:hAnsi="Arial" w:cs="Arial"/>
                <w:b/>
                <w:sz w:val="22"/>
                <w:szCs w:val="22"/>
              </w:rPr>
              <w:t>Risk &amp; Quality Management</w:t>
            </w:r>
          </w:p>
          <w:p w14:paraId="362EAACF"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take a lead role in the development and monitoring of risk management and quality systems for all SMART Services.</w:t>
            </w:r>
          </w:p>
          <w:p w14:paraId="375BA190"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 xml:space="preserve">To </w:t>
            </w:r>
            <w:r w:rsidR="00DD0F46" w:rsidRPr="00CF7AA9">
              <w:rPr>
                <w:rFonts w:ascii="Arial" w:hAnsi="Arial" w:cs="Arial"/>
                <w:sz w:val="22"/>
                <w:szCs w:val="22"/>
              </w:rPr>
              <w:t xml:space="preserve">interpret and </w:t>
            </w:r>
            <w:r w:rsidRPr="00CF7AA9">
              <w:rPr>
                <w:rFonts w:ascii="Arial" w:hAnsi="Arial" w:cs="Arial"/>
                <w:sz w:val="22"/>
                <w:szCs w:val="22"/>
              </w:rPr>
              <w:t>be accountable for the</w:t>
            </w:r>
            <w:r w:rsidR="00A75991" w:rsidRPr="00CF7AA9">
              <w:rPr>
                <w:rFonts w:ascii="Arial" w:hAnsi="Arial" w:cs="Arial"/>
                <w:sz w:val="22"/>
                <w:szCs w:val="22"/>
              </w:rPr>
              <w:t xml:space="preserve"> </w:t>
            </w:r>
            <w:r w:rsidRPr="00CF7AA9">
              <w:rPr>
                <w:rFonts w:ascii="Arial" w:hAnsi="Arial" w:cs="Arial"/>
                <w:sz w:val="22"/>
                <w:szCs w:val="22"/>
              </w:rPr>
              <w:t xml:space="preserve">compliance with the Medical Devices </w:t>
            </w:r>
            <w:r w:rsidR="00FB1676" w:rsidRPr="00CF7AA9">
              <w:rPr>
                <w:rFonts w:ascii="Arial" w:hAnsi="Arial" w:cs="Arial"/>
                <w:sz w:val="22"/>
                <w:szCs w:val="22"/>
              </w:rPr>
              <w:t xml:space="preserve">Regulations </w:t>
            </w:r>
            <w:r w:rsidRPr="00CF7AA9">
              <w:rPr>
                <w:rFonts w:ascii="Arial" w:hAnsi="Arial" w:cs="Arial"/>
                <w:sz w:val="22"/>
                <w:szCs w:val="22"/>
              </w:rPr>
              <w:t>and related regulations, policies and quality standards in the services which are the responsibility of the post holder.</w:t>
            </w:r>
          </w:p>
          <w:p w14:paraId="5151ED66" w14:textId="4C96CAB4" w:rsidR="006E2E63" w:rsidRPr="00CF7AA9" w:rsidRDefault="006E2E63" w:rsidP="00DF3D6F">
            <w:pPr>
              <w:spacing w:before="120" w:after="120"/>
              <w:ind w:left="536" w:right="249" w:hanging="426"/>
              <w:rPr>
                <w:rFonts w:ascii="Arial" w:hAnsi="Arial" w:cs="Arial"/>
                <w:b/>
                <w:sz w:val="22"/>
                <w:szCs w:val="22"/>
              </w:rPr>
            </w:pPr>
            <w:r w:rsidRPr="00CF7AA9">
              <w:rPr>
                <w:rFonts w:ascii="Arial" w:hAnsi="Arial" w:cs="Arial"/>
                <w:b/>
                <w:sz w:val="22"/>
                <w:szCs w:val="22"/>
              </w:rPr>
              <w:t>Professional</w:t>
            </w:r>
          </w:p>
          <w:p w14:paraId="4F0D44F6"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 xml:space="preserve">To act as the professional governance lead for clinical scientists </w:t>
            </w:r>
            <w:r w:rsidR="00FB1676" w:rsidRPr="00CF7AA9">
              <w:rPr>
                <w:rFonts w:ascii="Arial" w:hAnsi="Arial" w:cs="Arial"/>
                <w:sz w:val="22"/>
                <w:szCs w:val="22"/>
              </w:rPr>
              <w:t xml:space="preserve">and clinical technologists </w:t>
            </w:r>
            <w:r w:rsidRPr="00CF7AA9">
              <w:rPr>
                <w:rFonts w:ascii="Arial" w:hAnsi="Arial" w:cs="Arial"/>
                <w:sz w:val="22"/>
                <w:szCs w:val="22"/>
              </w:rPr>
              <w:t>within Assistive Technology services.</w:t>
            </w:r>
          </w:p>
          <w:p w14:paraId="4B1B6237" w14:textId="77777777" w:rsidR="006E2E63" w:rsidRPr="00CF7AA9" w:rsidRDefault="006E2E63" w:rsidP="00DF3D6F">
            <w:pPr>
              <w:numPr>
                <w:ilvl w:val="0"/>
                <w:numId w:val="10"/>
              </w:numPr>
              <w:spacing w:before="120" w:after="120"/>
              <w:ind w:left="536" w:right="249" w:hanging="426"/>
              <w:jc w:val="both"/>
              <w:rPr>
                <w:rFonts w:ascii="Arial" w:hAnsi="Arial" w:cs="Arial"/>
                <w:sz w:val="22"/>
                <w:szCs w:val="22"/>
              </w:rPr>
            </w:pPr>
            <w:r w:rsidRPr="00CF7AA9">
              <w:rPr>
                <w:rFonts w:ascii="Arial" w:hAnsi="Arial" w:cs="Arial"/>
                <w:sz w:val="22"/>
                <w:szCs w:val="22"/>
              </w:rPr>
              <w:t>To represent, as delegated by the Head of SMART Services, the SMART Services/NHS Lothian at scientific meetings and on policy committees, working groups and outside agencies concerned with Assistive Technology.</w:t>
            </w:r>
          </w:p>
        </w:tc>
      </w:tr>
    </w:tbl>
    <w:p w14:paraId="610B379B" w14:textId="77777777" w:rsidR="006E2E63" w:rsidRPr="00CF7AA9" w:rsidRDefault="006E2E63" w:rsidP="00915FBF">
      <w:pPr>
        <w:ind w:right="-270"/>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6E2E63" w:rsidRPr="00CF7AA9" w14:paraId="5797138F" w14:textId="77777777" w:rsidTr="00880FFD">
        <w:tc>
          <w:tcPr>
            <w:tcW w:w="10425" w:type="dxa"/>
            <w:tcBorders>
              <w:top w:val="single" w:sz="4" w:space="0" w:color="auto"/>
              <w:left w:val="single" w:sz="4" w:space="0" w:color="auto"/>
              <w:bottom w:val="single" w:sz="4" w:space="0" w:color="auto"/>
              <w:right w:val="single" w:sz="4" w:space="0" w:color="auto"/>
            </w:tcBorders>
          </w:tcPr>
          <w:p w14:paraId="06612362" w14:textId="77777777" w:rsidR="006E2E63" w:rsidRPr="00CF7AA9" w:rsidRDefault="006E2E63" w:rsidP="007C3D03">
            <w:pPr>
              <w:pStyle w:val="Heading3"/>
              <w:spacing w:before="120" w:after="120"/>
              <w:ind w:right="252"/>
              <w:jc w:val="left"/>
              <w:rPr>
                <w:sz w:val="22"/>
                <w:szCs w:val="22"/>
              </w:rPr>
            </w:pPr>
            <w:r w:rsidRPr="00CF7AA9">
              <w:rPr>
                <w:sz w:val="22"/>
                <w:szCs w:val="22"/>
              </w:rPr>
              <w:t>7a. EQUIPMENT AND MACHINERY</w:t>
            </w:r>
          </w:p>
        </w:tc>
      </w:tr>
      <w:tr w:rsidR="006E2E63" w:rsidRPr="00CF7AA9" w14:paraId="3774F298" w14:textId="77777777" w:rsidTr="00F07B2F">
        <w:tc>
          <w:tcPr>
            <w:tcW w:w="10425" w:type="dxa"/>
            <w:tcBorders>
              <w:top w:val="single" w:sz="4" w:space="0" w:color="auto"/>
              <w:left w:val="single" w:sz="4" w:space="0" w:color="auto"/>
              <w:bottom w:val="single" w:sz="4" w:space="0" w:color="auto"/>
              <w:right w:val="single" w:sz="4" w:space="0" w:color="auto"/>
            </w:tcBorders>
            <w:shd w:val="clear" w:color="auto" w:fill="auto"/>
          </w:tcPr>
          <w:p w14:paraId="59D62E30" w14:textId="77777777" w:rsidR="006E2E63" w:rsidRPr="00CF7AA9" w:rsidRDefault="006E2E63" w:rsidP="00880FFD">
            <w:pPr>
              <w:spacing w:before="120"/>
              <w:jc w:val="both"/>
              <w:rPr>
                <w:rFonts w:ascii="Arial" w:hAnsi="Arial" w:cs="Arial"/>
                <w:sz w:val="22"/>
                <w:szCs w:val="22"/>
              </w:rPr>
            </w:pPr>
            <w:r w:rsidRPr="00CF7AA9">
              <w:rPr>
                <w:rFonts w:ascii="Arial" w:hAnsi="Arial" w:cs="Arial"/>
                <w:sz w:val="22"/>
                <w:szCs w:val="22"/>
              </w:rPr>
              <w:t>The post holder has an understanding of the use of a wide range of specialist equipment used in assistive technology and a detailed knowledge of equipment relevant to their clinical caseload (e.g. Vicon 3-D gait analysis motion system, wheelchairs, aids for daily living, environmental control equipment).</w:t>
            </w:r>
          </w:p>
          <w:p w14:paraId="08B6CE18" w14:textId="77777777" w:rsidR="006E2E63" w:rsidRPr="00CF7AA9" w:rsidRDefault="006E2E63" w:rsidP="00880FFD">
            <w:pPr>
              <w:spacing w:before="120"/>
              <w:jc w:val="both"/>
              <w:rPr>
                <w:rFonts w:ascii="Arial" w:hAnsi="Arial" w:cs="Arial"/>
                <w:sz w:val="22"/>
                <w:szCs w:val="22"/>
              </w:rPr>
            </w:pPr>
            <w:r w:rsidRPr="00CF7AA9">
              <w:rPr>
                <w:rFonts w:ascii="Arial" w:hAnsi="Arial" w:cs="Arial"/>
                <w:sz w:val="22"/>
                <w:szCs w:val="22"/>
              </w:rPr>
              <w:t xml:space="preserve">Hand tools </w:t>
            </w:r>
            <w:r w:rsidR="00A75991" w:rsidRPr="00CF7AA9">
              <w:rPr>
                <w:rFonts w:ascii="Arial" w:hAnsi="Arial" w:cs="Arial"/>
                <w:sz w:val="22"/>
                <w:szCs w:val="22"/>
              </w:rPr>
              <w:t xml:space="preserve">and workshop machinery </w:t>
            </w:r>
            <w:r w:rsidRPr="00CF7AA9">
              <w:rPr>
                <w:rFonts w:ascii="Arial" w:hAnsi="Arial" w:cs="Arial"/>
                <w:sz w:val="22"/>
                <w:szCs w:val="22"/>
              </w:rPr>
              <w:t>to make precise adjustments to equipment.</w:t>
            </w:r>
          </w:p>
          <w:p w14:paraId="680D1C59" w14:textId="2A5125E3" w:rsidR="00A75991" w:rsidRPr="00CF7AA9" w:rsidRDefault="00A75991" w:rsidP="00880FFD">
            <w:pPr>
              <w:spacing w:before="120"/>
              <w:jc w:val="both"/>
              <w:rPr>
                <w:rFonts w:ascii="Arial" w:hAnsi="Arial" w:cs="Arial"/>
                <w:sz w:val="22"/>
                <w:szCs w:val="22"/>
              </w:rPr>
            </w:pPr>
            <w:r w:rsidRPr="00CF7AA9">
              <w:rPr>
                <w:rFonts w:ascii="Arial" w:hAnsi="Arial" w:cs="Arial"/>
                <w:sz w:val="22"/>
                <w:szCs w:val="22"/>
              </w:rPr>
              <w:t>Computer Aided Design and Manufacture (CAD/CAM) and 3D printing</w:t>
            </w:r>
            <w:r w:rsidR="004126AF" w:rsidRPr="00CF7AA9">
              <w:rPr>
                <w:rFonts w:ascii="Arial" w:hAnsi="Arial" w:cs="Arial"/>
                <w:sz w:val="22"/>
                <w:szCs w:val="22"/>
              </w:rPr>
              <w:t>.</w:t>
            </w:r>
          </w:p>
          <w:p w14:paraId="5A0573EC" w14:textId="77777777" w:rsidR="006E2E63" w:rsidRPr="00CF7AA9" w:rsidRDefault="006E2E63" w:rsidP="00880FFD">
            <w:pPr>
              <w:spacing w:before="120"/>
              <w:jc w:val="both"/>
              <w:rPr>
                <w:rFonts w:ascii="Arial" w:hAnsi="Arial" w:cs="Arial"/>
                <w:sz w:val="22"/>
                <w:szCs w:val="22"/>
              </w:rPr>
            </w:pPr>
            <w:r w:rsidRPr="00CF7AA9">
              <w:rPr>
                <w:rFonts w:ascii="Arial" w:hAnsi="Arial" w:cs="Arial"/>
                <w:sz w:val="22"/>
                <w:szCs w:val="22"/>
              </w:rPr>
              <w:t>Hoisting equipment and sliding boards for patient transfers.</w:t>
            </w:r>
          </w:p>
          <w:p w14:paraId="271B86C3" w14:textId="0627493D" w:rsidR="00DF3D6F" w:rsidRPr="00CF7AA9" w:rsidRDefault="006E2E63" w:rsidP="008B48B9">
            <w:pPr>
              <w:spacing w:before="120"/>
              <w:jc w:val="both"/>
              <w:rPr>
                <w:rFonts w:ascii="Arial" w:hAnsi="Arial" w:cs="Arial"/>
                <w:sz w:val="22"/>
                <w:szCs w:val="22"/>
              </w:rPr>
            </w:pPr>
            <w:r w:rsidRPr="00CF7AA9">
              <w:rPr>
                <w:rFonts w:ascii="Arial" w:hAnsi="Arial" w:cs="Arial"/>
                <w:sz w:val="22"/>
                <w:szCs w:val="22"/>
              </w:rPr>
              <w:t>Desktop/laptop computer</w:t>
            </w:r>
            <w:r w:rsidR="00D743BB" w:rsidRPr="00CF7AA9">
              <w:rPr>
                <w:rFonts w:ascii="Arial" w:hAnsi="Arial" w:cs="Arial"/>
                <w:sz w:val="22"/>
                <w:szCs w:val="22"/>
              </w:rPr>
              <w:t xml:space="preserve">, </w:t>
            </w:r>
            <w:r w:rsidRPr="00CF7AA9">
              <w:rPr>
                <w:rFonts w:ascii="Arial" w:hAnsi="Arial" w:cs="Arial"/>
                <w:sz w:val="22"/>
                <w:szCs w:val="22"/>
              </w:rPr>
              <w:t>Digital Projector</w:t>
            </w:r>
            <w:r w:rsidR="00D743BB" w:rsidRPr="00CF7AA9">
              <w:rPr>
                <w:rFonts w:ascii="Arial" w:hAnsi="Arial" w:cs="Arial"/>
                <w:sz w:val="22"/>
                <w:szCs w:val="22"/>
              </w:rPr>
              <w:t>,</w:t>
            </w:r>
            <w:r w:rsidR="008B48B9" w:rsidRPr="00CF7AA9">
              <w:rPr>
                <w:rFonts w:ascii="Arial" w:hAnsi="Arial" w:cs="Arial"/>
                <w:sz w:val="22"/>
                <w:szCs w:val="22"/>
              </w:rPr>
              <w:t xml:space="preserve"> </w:t>
            </w:r>
            <w:r w:rsidRPr="00CF7AA9">
              <w:rPr>
                <w:rFonts w:ascii="Arial" w:hAnsi="Arial" w:cs="Arial"/>
                <w:sz w:val="22"/>
                <w:szCs w:val="22"/>
              </w:rPr>
              <w:t>Printer</w:t>
            </w:r>
            <w:r w:rsidR="00D743BB" w:rsidRPr="00CF7AA9">
              <w:rPr>
                <w:rFonts w:ascii="Arial" w:hAnsi="Arial" w:cs="Arial"/>
                <w:sz w:val="22"/>
                <w:szCs w:val="22"/>
              </w:rPr>
              <w:t>,</w:t>
            </w:r>
            <w:r w:rsidR="008B48B9" w:rsidRPr="00CF7AA9">
              <w:rPr>
                <w:rFonts w:ascii="Arial" w:hAnsi="Arial" w:cs="Arial"/>
                <w:sz w:val="22"/>
                <w:szCs w:val="22"/>
              </w:rPr>
              <w:t xml:space="preserve"> </w:t>
            </w:r>
            <w:r w:rsidRPr="00CF7AA9">
              <w:rPr>
                <w:rFonts w:ascii="Arial" w:hAnsi="Arial" w:cs="Arial"/>
                <w:sz w:val="22"/>
                <w:szCs w:val="22"/>
              </w:rPr>
              <w:t>Photocopier</w:t>
            </w:r>
            <w:r w:rsidR="00D743BB" w:rsidRPr="00CF7AA9">
              <w:rPr>
                <w:rFonts w:ascii="Arial" w:hAnsi="Arial" w:cs="Arial"/>
                <w:sz w:val="22"/>
                <w:szCs w:val="22"/>
              </w:rPr>
              <w:t xml:space="preserve">, </w:t>
            </w:r>
            <w:r w:rsidRPr="00CF7AA9">
              <w:rPr>
                <w:rFonts w:ascii="Arial" w:hAnsi="Arial" w:cs="Arial"/>
                <w:sz w:val="22"/>
                <w:szCs w:val="22"/>
              </w:rPr>
              <w:t>Telephone</w:t>
            </w:r>
            <w:r w:rsidR="00D743BB" w:rsidRPr="00CF7AA9">
              <w:rPr>
                <w:rFonts w:ascii="Arial" w:hAnsi="Arial" w:cs="Arial"/>
                <w:sz w:val="22"/>
                <w:szCs w:val="22"/>
              </w:rPr>
              <w:t xml:space="preserve">, </w:t>
            </w:r>
            <w:r w:rsidRPr="00CF7AA9">
              <w:rPr>
                <w:rFonts w:ascii="Arial" w:hAnsi="Arial" w:cs="Arial"/>
                <w:sz w:val="22"/>
                <w:szCs w:val="22"/>
              </w:rPr>
              <w:t>Mobile phone</w:t>
            </w:r>
            <w:r w:rsidR="00D743BB" w:rsidRPr="00CF7AA9">
              <w:rPr>
                <w:rFonts w:ascii="Arial" w:hAnsi="Arial" w:cs="Arial"/>
                <w:sz w:val="22"/>
                <w:szCs w:val="22"/>
              </w:rPr>
              <w:t>.</w:t>
            </w:r>
          </w:p>
          <w:p w14:paraId="660DB8BC" w14:textId="77777777" w:rsidR="008B48B9" w:rsidRPr="00CF7AA9" w:rsidRDefault="008B48B9" w:rsidP="008B48B9">
            <w:pPr>
              <w:spacing w:before="120"/>
              <w:jc w:val="both"/>
              <w:rPr>
                <w:rFonts w:ascii="Arial" w:hAnsi="Arial" w:cs="Arial"/>
                <w:sz w:val="22"/>
                <w:szCs w:val="22"/>
              </w:rPr>
            </w:pPr>
          </w:p>
        </w:tc>
      </w:tr>
      <w:tr w:rsidR="006E2E63" w:rsidRPr="00CF7AA9" w14:paraId="2CCAB982" w14:textId="77777777" w:rsidTr="00F07B2F">
        <w:tc>
          <w:tcPr>
            <w:tcW w:w="10425" w:type="dxa"/>
            <w:tcBorders>
              <w:top w:val="single" w:sz="4" w:space="0" w:color="auto"/>
              <w:left w:val="single" w:sz="4" w:space="0" w:color="auto"/>
              <w:bottom w:val="single" w:sz="4" w:space="0" w:color="auto"/>
              <w:right w:val="single" w:sz="4" w:space="0" w:color="auto"/>
            </w:tcBorders>
            <w:shd w:val="clear" w:color="auto" w:fill="auto"/>
          </w:tcPr>
          <w:p w14:paraId="1C8B7315" w14:textId="77777777" w:rsidR="006E2E63" w:rsidRPr="00CF7AA9" w:rsidRDefault="006E2E63" w:rsidP="00880FFD">
            <w:pPr>
              <w:spacing w:before="120" w:after="120"/>
              <w:ind w:right="252"/>
              <w:rPr>
                <w:rFonts w:ascii="Arial" w:hAnsi="Arial" w:cs="Arial"/>
                <w:b/>
                <w:sz w:val="22"/>
                <w:szCs w:val="22"/>
              </w:rPr>
            </w:pPr>
            <w:r w:rsidRPr="00CF7AA9">
              <w:rPr>
                <w:rFonts w:ascii="Arial" w:hAnsi="Arial" w:cs="Arial"/>
                <w:b/>
                <w:sz w:val="22"/>
                <w:szCs w:val="22"/>
              </w:rPr>
              <w:t>7b.  SYSTEMS</w:t>
            </w:r>
          </w:p>
        </w:tc>
      </w:tr>
      <w:tr w:rsidR="006E2E63" w:rsidRPr="00CF7AA9" w14:paraId="165EED62" w14:textId="77777777" w:rsidTr="00880FFD">
        <w:trPr>
          <w:trHeight w:val="2838"/>
        </w:trPr>
        <w:tc>
          <w:tcPr>
            <w:tcW w:w="10425" w:type="dxa"/>
            <w:tcBorders>
              <w:top w:val="single" w:sz="4" w:space="0" w:color="auto"/>
              <w:left w:val="single" w:sz="4" w:space="0" w:color="auto"/>
              <w:bottom w:val="single" w:sz="4" w:space="0" w:color="auto"/>
              <w:right w:val="single" w:sz="4" w:space="0" w:color="auto"/>
            </w:tcBorders>
          </w:tcPr>
          <w:p w14:paraId="783B71A3" w14:textId="2C315F7C" w:rsidR="006E2E63" w:rsidRPr="00CF7AA9" w:rsidRDefault="006E2E63" w:rsidP="00AE7BDF">
            <w:pPr>
              <w:spacing w:before="120"/>
              <w:jc w:val="both"/>
              <w:rPr>
                <w:rFonts w:ascii="Arial" w:hAnsi="Arial" w:cs="Arial"/>
                <w:sz w:val="22"/>
                <w:szCs w:val="22"/>
              </w:rPr>
            </w:pPr>
            <w:r w:rsidRPr="00CF7AA9">
              <w:rPr>
                <w:rFonts w:ascii="Arial" w:hAnsi="Arial" w:cs="Arial"/>
                <w:sz w:val="22"/>
                <w:szCs w:val="22"/>
              </w:rPr>
              <w:lastRenderedPageBreak/>
              <w:t>Use of word processing, spreadsheet and presentation software (MS Word, Excel and PowerPoint)</w:t>
            </w:r>
            <w:r w:rsidR="004126AF" w:rsidRPr="00CF7AA9">
              <w:rPr>
                <w:rFonts w:ascii="Arial" w:hAnsi="Arial" w:cs="Arial"/>
                <w:sz w:val="22"/>
                <w:szCs w:val="22"/>
              </w:rPr>
              <w:t>.</w:t>
            </w:r>
          </w:p>
          <w:p w14:paraId="1B836A03" w14:textId="7D28E5F8" w:rsidR="006E2E63" w:rsidRPr="00CF7AA9" w:rsidRDefault="006E2E63" w:rsidP="00AE7BDF">
            <w:pPr>
              <w:spacing w:before="120"/>
              <w:jc w:val="both"/>
              <w:rPr>
                <w:rFonts w:ascii="Arial" w:hAnsi="Arial" w:cs="Arial"/>
                <w:sz w:val="22"/>
                <w:szCs w:val="22"/>
              </w:rPr>
            </w:pPr>
            <w:r w:rsidRPr="00CF7AA9">
              <w:rPr>
                <w:rFonts w:ascii="Arial" w:hAnsi="Arial" w:cs="Arial"/>
                <w:sz w:val="22"/>
                <w:szCs w:val="22"/>
              </w:rPr>
              <w:t>SSTS for payroll and expenses recording and authorisation</w:t>
            </w:r>
            <w:r w:rsidR="004126AF" w:rsidRPr="00CF7AA9">
              <w:rPr>
                <w:rFonts w:ascii="Arial" w:hAnsi="Arial" w:cs="Arial"/>
                <w:sz w:val="22"/>
                <w:szCs w:val="22"/>
              </w:rPr>
              <w:t>.</w:t>
            </w:r>
          </w:p>
          <w:p w14:paraId="1B86A8DE" w14:textId="250B57B4" w:rsidR="006E2E63" w:rsidRPr="00CF7AA9" w:rsidRDefault="00FB1676" w:rsidP="00AE7BDF">
            <w:pPr>
              <w:spacing w:before="120"/>
              <w:jc w:val="both"/>
              <w:rPr>
                <w:rFonts w:ascii="Arial" w:hAnsi="Arial" w:cs="Arial"/>
                <w:sz w:val="22"/>
                <w:szCs w:val="22"/>
              </w:rPr>
            </w:pPr>
            <w:r w:rsidRPr="00CF7AA9">
              <w:rPr>
                <w:rFonts w:ascii="Arial" w:hAnsi="Arial" w:cs="Arial"/>
                <w:sz w:val="22"/>
                <w:szCs w:val="22"/>
              </w:rPr>
              <w:t xml:space="preserve">eESS </w:t>
            </w:r>
            <w:r w:rsidR="006E2E63" w:rsidRPr="00CF7AA9">
              <w:rPr>
                <w:rFonts w:ascii="Arial" w:hAnsi="Arial" w:cs="Arial"/>
                <w:sz w:val="22"/>
                <w:szCs w:val="22"/>
              </w:rPr>
              <w:t>for staff records including mandatory training records</w:t>
            </w:r>
            <w:r w:rsidR="004126AF" w:rsidRPr="00CF7AA9">
              <w:rPr>
                <w:rFonts w:ascii="Arial" w:hAnsi="Arial" w:cs="Arial"/>
                <w:sz w:val="22"/>
                <w:szCs w:val="22"/>
              </w:rPr>
              <w:t>.</w:t>
            </w:r>
          </w:p>
          <w:p w14:paraId="180913D5" w14:textId="3F304A90" w:rsidR="006E2E63" w:rsidRPr="00CF7AA9" w:rsidRDefault="00FB1676" w:rsidP="00AE7BDF">
            <w:pPr>
              <w:spacing w:before="120"/>
              <w:jc w:val="both"/>
              <w:rPr>
                <w:rFonts w:ascii="Arial" w:hAnsi="Arial" w:cs="Arial"/>
                <w:sz w:val="22"/>
                <w:szCs w:val="22"/>
              </w:rPr>
            </w:pPr>
            <w:proofErr w:type="spellStart"/>
            <w:r w:rsidRPr="00CF7AA9">
              <w:rPr>
                <w:rFonts w:ascii="Arial" w:hAnsi="Arial" w:cs="Arial"/>
                <w:sz w:val="22"/>
                <w:szCs w:val="22"/>
              </w:rPr>
              <w:t>Turas</w:t>
            </w:r>
            <w:proofErr w:type="spellEnd"/>
            <w:r w:rsidRPr="00CF7AA9">
              <w:rPr>
                <w:rFonts w:ascii="Arial" w:hAnsi="Arial" w:cs="Arial"/>
                <w:sz w:val="22"/>
                <w:szCs w:val="22"/>
              </w:rPr>
              <w:t xml:space="preserve"> </w:t>
            </w:r>
            <w:r w:rsidR="006E2E63" w:rsidRPr="00CF7AA9">
              <w:rPr>
                <w:rFonts w:ascii="Arial" w:hAnsi="Arial" w:cs="Arial"/>
                <w:sz w:val="22"/>
                <w:szCs w:val="22"/>
              </w:rPr>
              <w:t>for appraisal and PDP recording</w:t>
            </w:r>
            <w:r w:rsidR="004126AF" w:rsidRPr="00CF7AA9">
              <w:rPr>
                <w:rFonts w:ascii="Arial" w:hAnsi="Arial" w:cs="Arial"/>
                <w:sz w:val="22"/>
                <w:szCs w:val="22"/>
              </w:rPr>
              <w:t>.</w:t>
            </w:r>
          </w:p>
          <w:p w14:paraId="2F4A9B49" w14:textId="3AA95CAA" w:rsidR="006E2E63" w:rsidRPr="00CF7AA9" w:rsidRDefault="006E2E63" w:rsidP="00AE7BDF">
            <w:pPr>
              <w:spacing w:before="120"/>
              <w:jc w:val="both"/>
              <w:rPr>
                <w:rFonts w:ascii="Arial" w:hAnsi="Arial" w:cs="Arial"/>
                <w:sz w:val="22"/>
                <w:szCs w:val="22"/>
              </w:rPr>
            </w:pPr>
            <w:r w:rsidRPr="00CF7AA9">
              <w:rPr>
                <w:rFonts w:ascii="Arial" w:hAnsi="Arial" w:cs="Arial"/>
                <w:sz w:val="22"/>
                <w:szCs w:val="22"/>
              </w:rPr>
              <w:t>Datix for incident recording and review</w:t>
            </w:r>
            <w:r w:rsidR="004126AF" w:rsidRPr="00CF7AA9">
              <w:rPr>
                <w:rFonts w:ascii="Arial" w:hAnsi="Arial" w:cs="Arial"/>
                <w:sz w:val="22"/>
                <w:szCs w:val="22"/>
              </w:rPr>
              <w:t>.</w:t>
            </w:r>
          </w:p>
          <w:p w14:paraId="5C340F3E" w14:textId="4D079639" w:rsidR="006E2E63" w:rsidRPr="00CF7AA9" w:rsidRDefault="006E2E63" w:rsidP="00AE7BDF">
            <w:pPr>
              <w:spacing w:before="120"/>
              <w:jc w:val="both"/>
              <w:rPr>
                <w:rFonts w:ascii="Arial" w:hAnsi="Arial" w:cs="Arial"/>
                <w:sz w:val="22"/>
                <w:szCs w:val="22"/>
              </w:rPr>
            </w:pPr>
            <w:r w:rsidRPr="00CF7AA9">
              <w:rPr>
                <w:rFonts w:ascii="Arial" w:hAnsi="Arial" w:cs="Arial"/>
                <w:sz w:val="22"/>
                <w:szCs w:val="22"/>
              </w:rPr>
              <w:t>Use of e-mail, intranet and internet for staff communication and knowledge update</w:t>
            </w:r>
            <w:r w:rsidR="004126AF" w:rsidRPr="00CF7AA9">
              <w:rPr>
                <w:rFonts w:ascii="Arial" w:hAnsi="Arial" w:cs="Arial"/>
                <w:sz w:val="22"/>
                <w:szCs w:val="22"/>
              </w:rPr>
              <w:t>.</w:t>
            </w:r>
          </w:p>
          <w:p w14:paraId="5439A18D" w14:textId="64F95A3C" w:rsidR="006E2E63" w:rsidRPr="00CF7AA9" w:rsidRDefault="006E2E63" w:rsidP="00AE7BDF">
            <w:pPr>
              <w:spacing w:before="120"/>
              <w:jc w:val="both"/>
              <w:rPr>
                <w:rFonts w:ascii="Arial" w:hAnsi="Arial" w:cs="Arial"/>
                <w:sz w:val="22"/>
                <w:szCs w:val="22"/>
              </w:rPr>
            </w:pPr>
            <w:r w:rsidRPr="00CF7AA9">
              <w:rPr>
                <w:rFonts w:ascii="Arial" w:hAnsi="Arial" w:cs="Arial"/>
                <w:sz w:val="22"/>
                <w:szCs w:val="22"/>
              </w:rPr>
              <w:t>Updating patient records when contact has occurred either by telephone or face to face</w:t>
            </w:r>
            <w:r w:rsidR="004126AF" w:rsidRPr="00CF7AA9">
              <w:rPr>
                <w:rFonts w:ascii="Arial" w:hAnsi="Arial" w:cs="Arial"/>
                <w:sz w:val="22"/>
                <w:szCs w:val="22"/>
              </w:rPr>
              <w:t>.</w:t>
            </w:r>
          </w:p>
          <w:p w14:paraId="41F78ADE" w14:textId="371AEE29" w:rsidR="00D67299" w:rsidRPr="00CF7AA9" w:rsidRDefault="006E2E63" w:rsidP="005E5D1A">
            <w:pPr>
              <w:spacing w:before="120"/>
              <w:jc w:val="both"/>
              <w:rPr>
                <w:rFonts w:ascii="Arial" w:hAnsi="Arial" w:cs="Arial"/>
                <w:sz w:val="22"/>
                <w:szCs w:val="22"/>
              </w:rPr>
            </w:pPr>
            <w:r w:rsidRPr="00CF7AA9">
              <w:rPr>
                <w:rFonts w:ascii="Arial" w:hAnsi="Arial" w:cs="Arial"/>
                <w:sz w:val="22"/>
                <w:szCs w:val="22"/>
              </w:rPr>
              <w:t>Use of RETIS/Trak database and software for clinical data recording, analysis, stock management and budgetary monitoring</w:t>
            </w:r>
            <w:r w:rsidR="004126AF" w:rsidRPr="00CF7AA9">
              <w:rPr>
                <w:rFonts w:ascii="Arial" w:hAnsi="Arial" w:cs="Arial"/>
                <w:sz w:val="22"/>
                <w:szCs w:val="22"/>
              </w:rPr>
              <w:t>.</w:t>
            </w:r>
          </w:p>
          <w:p w14:paraId="50974F06" w14:textId="1F2F727D" w:rsidR="00FB1676" w:rsidRPr="00CF7AA9" w:rsidRDefault="00FB1676" w:rsidP="005E5D1A">
            <w:pPr>
              <w:spacing w:before="120"/>
              <w:jc w:val="both"/>
              <w:rPr>
                <w:rFonts w:ascii="Arial" w:hAnsi="Arial" w:cs="Arial"/>
                <w:sz w:val="22"/>
                <w:szCs w:val="22"/>
              </w:rPr>
            </w:pPr>
            <w:r w:rsidRPr="00CF7AA9">
              <w:rPr>
                <w:rFonts w:ascii="Arial" w:hAnsi="Arial" w:cs="Arial"/>
                <w:sz w:val="22"/>
                <w:szCs w:val="22"/>
              </w:rPr>
              <w:t>Pecos for order authorisation and budget management</w:t>
            </w:r>
            <w:r w:rsidR="004126AF" w:rsidRPr="00CF7AA9">
              <w:rPr>
                <w:rFonts w:ascii="Arial" w:hAnsi="Arial" w:cs="Arial"/>
                <w:sz w:val="22"/>
                <w:szCs w:val="22"/>
              </w:rPr>
              <w:t>.</w:t>
            </w:r>
          </w:p>
          <w:p w14:paraId="57BF73FE" w14:textId="7A47E5D8" w:rsidR="00FB1676" w:rsidRPr="00CF7AA9" w:rsidRDefault="00FB1676" w:rsidP="005E5D1A">
            <w:pPr>
              <w:spacing w:before="120"/>
              <w:jc w:val="both"/>
              <w:rPr>
                <w:rFonts w:ascii="Arial" w:hAnsi="Arial" w:cs="Arial"/>
                <w:sz w:val="22"/>
                <w:szCs w:val="22"/>
              </w:rPr>
            </w:pPr>
            <w:r w:rsidRPr="00CF7AA9">
              <w:rPr>
                <w:rFonts w:ascii="Arial" w:hAnsi="Arial" w:cs="Arial"/>
                <w:sz w:val="22"/>
                <w:szCs w:val="22"/>
              </w:rPr>
              <w:t>Tableau for workforce and financial information</w:t>
            </w:r>
            <w:r w:rsidR="004126AF" w:rsidRPr="00CF7AA9">
              <w:rPr>
                <w:rFonts w:ascii="Arial" w:hAnsi="Arial" w:cs="Arial"/>
                <w:sz w:val="22"/>
                <w:szCs w:val="22"/>
              </w:rPr>
              <w:t>.</w:t>
            </w:r>
          </w:p>
          <w:p w14:paraId="66D1B6CE" w14:textId="77777777" w:rsidR="00B35370" w:rsidRPr="00CF7AA9" w:rsidRDefault="00B35370" w:rsidP="005E5D1A">
            <w:pPr>
              <w:spacing w:before="120"/>
              <w:jc w:val="both"/>
              <w:rPr>
                <w:rFonts w:ascii="Arial" w:hAnsi="Arial" w:cs="Arial"/>
                <w:sz w:val="22"/>
                <w:szCs w:val="22"/>
              </w:rPr>
            </w:pPr>
          </w:p>
        </w:tc>
      </w:tr>
    </w:tbl>
    <w:p w14:paraId="52C57555" w14:textId="77777777" w:rsidR="006E2E63" w:rsidRPr="00CF7AA9" w:rsidRDefault="006E2E63" w:rsidP="00915FBF">
      <w:pPr>
        <w:spacing w:line="20" w:lineRule="exact"/>
        <w:ind w:right="249"/>
        <w:jc w:val="both"/>
        <w:rPr>
          <w:rFonts w:ascii="Arial" w:hAnsi="Arial" w:cs="Arial"/>
          <w:sz w:val="22"/>
          <w:szCs w:val="22"/>
        </w:rPr>
      </w:pPr>
    </w:p>
    <w:p w14:paraId="7C332893" w14:textId="77777777" w:rsidR="006E2E63" w:rsidRPr="00CF7AA9" w:rsidRDefault="006E2E63" w:rsidP="00915FBF">
      <w:pPr>
        <w:spacing w:line="20" w:lineRule="exact"/>
        <w:ind w:right="249"/>
        <w:jc w:val="both"/>
        <w:rPr>
          <w:rFonts w:ascii="Arial" w:hAnsi="Arial" w:cs="Arial"/>
          <w:sz w:val="22"/>
          <w:szCs w:val="22"/>
        </w:rPr>
      </w:pPr>
    </w:p>
    <w:p w14:paraId="51A8826B" w14:textId="77777777" w:rsidR="006E2E63" w:rsidRPr="00CF7AA9" w:rsidRDefault="006E2E63" w:rsidP="00915FBF">
      <w:pPr>
        <w:spacing w:line="20" w:lineRule="exact"/>
        <w:ind w:right="249"/>
        <w:jc w:val="both"/>
        <w:rPr>
          <w:rFonts w:ascii="Arial" w:hAnsi="Arial" w:cs="Arial"/>
          <w:sz w:val="22"/>
          <w:szCs w:val="22"/>
        </w:rPr>
      </w:pPr>
    </w:p>
    <w:p w14:paraId="48A015D1" w14:textId="77777777" w:rsidR="00696646" w:rsidRPr="00CF7AA9" w:rsidRDefault="00696646" w:rsidP="00915FBF">
      <w:pPr>
        <w:spacing w:line="20" w:lineRule="exact"/>
        <w:ind w:right="249"/>
        <w:jc w:val="both"/>
        <w:rPr>
          <w:rFonts w:ascii="Arial" w:hAnsi="Arial" w:cs="Arial"/>
          <w:sz w:val="22"/>
          <w:szCs w:val="22"/>
        </w:rPr>
      </w:pPr>
    </w:p>
    <w:p w14:paraId="4071CFB0" w14:textId="77777777" w:rsidR="006E2E63" w:rsidRPr="00CF7AA9" w:rsidRDefault="006E2E63" w:rsidP="00915FBF">
      <w:pPr>
        <w:spacing w:line="20" w:lineRule="exact"/>
        <w:ind w:right="249"/>
        <w:jc w:val="both"/>
        <w:rPr>
          <w:rFonts w:ascii="Arial" w:hAnsi="Arial" w:cs="Arial"/>
          <w:sz w:val="22"/>
          <w:szCs w:val="22"/>
        </w:rPr>
      </w:pPr>
    </w:p>
    <w:p w14:paraId="693967D4" w14:textId="77777777" w:rsidR="006E2E63" w:rsidRPr="00CF7AA9" w:rsidRDefault="006E2E63" w:rsidP="00915FBF">
      <w:pPr>
        <w:spacing w:line="20" w:lineRule="exact"/>
        <w:ind w:right="249"/>
        <w:jc w:val="both"/>
        <w:rPr>
          <w:rFonts w:ascii="Arial" w:hAnsi="Arial" w:cs="Arial"/>
          <w:sz w:val="22"/>
          <w:szCs w:val="22"/>
        </w:rPr>
      </w:pPr>
    </w:p>
    <w:p w14:paraId="5A512880" w14:textId="77777777" w:rsidR="006E2E63" w:rsidRPr="00CF7AA9" w:rsidRDefault="006E2E63" w:rsidP="00915FBF">
      <w:pPr>
        <w:spacing w:line="20" w:lineRule="exact"/>
        <w:ind w:right="249"/>
        <w:jc w:val="both"/>
        <w:rPr>
          <w:rFonts w:ascii="Arial" w:hAnsi="Arial" w:cs="Arial"/>
          <w:sz w:val="22"/>
          <w:szCs w:val="22"/>
        </w:rPr>
      </w:pPr>
    </w:p>
    <w:p w14:paraId="768B9355" w14:textId="77777777" w:rsidR="006E2E63" w:rsidRPr="00CF7AA9" w:rsidRDefault="006E2E63" w:rsidP="00915FBF">
      <w:pPr>
        <w:spacing w:line="20" w:lineRule="exact"/>
        <w:ind w:right="249"/>
        <w:jc w:val="both"/>
        <w:rPr>
          <w:rFonts w:ascii="Arial" w:hAnsi="Arial" w:cs="Arial"/>
          <w:sz w:val="22"/>
          <w:szCs w:val="22"/>
        </w:rPr>
      </w:pPr>
    </w:p>
    <w:p w14:paraId="63A0261A" w14:textId="77777777" w:rsidR="006E2E63" w:rsidRPr="00CF7AA9" w:rsidRDefault="006E2E63" w:rsidP="00915FBF">
      <w:pPr>
        <w:spacing w:line="20" w:lineRule="exact"/>
        <w:ind w:right="249"/>
        <w:jc w:val="both"/>
        <w:rPr>
          <w:rFonts w:ascii="Arial" w:hAnsi="Arial" w:cs="Arial"/>
          <w:sz w:val="22"/>
          <w:szCs w:val="22"/>
        </w:rPr>
      </w:pPr>
    </w:p>
    <w:p w14:paraId="11E2A7F6" w14:textId="77777777" w:rsidR="006E2E63" w:rsidRPr="00CF7AA9" w:rsidRDefault="006E2E63" w:rsidP="00915FBF">
      <w:pPr>
        <w:spacing w:line="20" w:lineRule="exact"/>
        <w:ind w:right="249"/>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6E2E63" w:rsidRPr="00CF7AA9" w14:paraId="5366A144" w14:textId="77777777" w:rsidTr="00880FFD">
        <w:tc>
          <w:tcPr>
            <w:tcW w:w="10425" w:type="dxa"/>
            <w:tcBorders>
              <w:top w:val="single" w:sz="4" w:space="0" w:color="auto"/>
              <w:left w:val="single" w:sz="4" w:space="0" w:color="auto"/>
              <w:bottom w:val="single" w:sz="4" w:space="0" w:color="auto"/>
              <w:right w:val="single" w:sz="4" w:space="0" w:color="auto"/>
            </w:tcBorders>
          </w:tcPr>
          <w:p w14:paraId="3F524D27" w14:textId="77777777" w:rsidR="006E2E63" w:rsidRPr="00CF7AA9" w:rsidRDefault="006E2E63" w:rsidP="00F42D03">
            <w:pPr>
              <w:pStyle w:val="Heading3"/>
              <w:spacing w:before="120" w:after="120"/>
              <w:ind w:left="72" w:right="252"/>
              <w:jc w:val="left"/>
              <w:rPr>
                <w:sz w:val="22"/>
                <w:szCs w:val="22"/>
              </w:rPr>
            </w:pPr>
            <w:r w:rsidRPr="00CF7AA9">
              <w:rPr>
                <w:sz w:val="22"/>
                <w:szCs w:val="22"/>
              </w:rPr>
              <w:t>8. ASSIGNMENT AND REVIEW OF WORK</w:t>
            </w:r>
          </w:p>
        </w:tc>
      </w:tr>
      <w:tr w:rsidR="006E2E63" w:rsidRPr="00CF7AA9" w14:paraId="152C02A5" w14:textId="77777777" w:rsidTr="00880FFD">
        <w:tc>
          <w:tcPr>
            <w:tcW w:w="10425" w:type="dxa"/>
            <w:tcBorders>
              <w:top w:val="single" w:sz="4" w:space="0" w:color="auto"/>
              <w:left w:val="single" w:sz="4" w:space="0" w:color="auto"/>
              <w:bottom w:val="single" w:sz="4" w:space="0" w:color="auto"/>
              <w:right w:val="single" w:sz="4" w:space="0" w:color="auto"/>
            </w:tcBorders>
          </w:tcPr>
          <w:p w14:paraId="23458E36" w14:textId="4257736E" w:rsidR="00696646" w:rsidRPr="00CF7AA9" w:rsidRDefault="00696646" w:rsidP="004126AF">
            <w:pPr>
              <w:spacing w:before="120"/>
              <w:jc w:val="both"/>
              <w:rPr>
                <w:rFonts w:ascii="Arial" w:hAnsi="Arial" w:cs="Arial"/>
                <w:sz w:val="22"/>
                <w:szCs w:val="22"/>
              </w:rPr>
            </w:pPr>
            <w:r w:rsidRPr="00CF7AA9">
              <w:rPr>
                <w:rFonts w:ascii="Arial" w:hAnsi="Arial" w:cs="Arial"/>
                <w:sz w:val="22"/>
                <w:szCs w:val="22"/>
              </w:rPr>
              <w:t xml:space="preserve">The post holder has a high degree of autonomy and independent decision </w:t>
            </w:r>
            <w:r w:rsidR="00CF7AA9" w:rsidRPr="00CF7AA9">
              <w:rPr>
                <w:rFonts w:ascii="Arial" w:hAnsi="Arial" w:cs="Arial"/>
                <w:sz w:val="22"/>
                <w:szCs w:val="22"/>
              </w:rPr>
              <w:t>making and</w:t>
            </w:r>
            <w:r w:rsidRPr="00CF7AA9">
              <w:rPr>
                <w:rFonts w:ascii="Arial" w:hAnsi="Arial" w:cs="Arial"/>
                <w:sz w:val="22"/>
                <w:szCs w:val="22"/>
              </w:rPr>
              <w:t xml:space="preserve"> is not directly supervised. </w:t>
            </w:r>
          </w:p>
          <w:p w14:paraId="3E6D85A9" w14:textId="77777777" w:rsidR="006E2E63" w:rsidRPr="00CF7AA9" w:rsidRDefault="006E2E63" w:rsidP="004126AF">
            <w:pPr>
              <w:spacing w:before="120"/>
              <w:jc w:val="both"/>
              <w:rPr>
                <w:rFonts w:ascii="Arial" w:hAnsi="Arial" w:cs="Arial"/>
                <w:sz w:val="22"/>
                <w:szCs w:val="22"/>
              </w:rPr>
            </w:pPr>
            <w:r w:rsidRPr="00CF7AA9">
              <w:rPr>
                <w:rFonts w:ascii="Arial" w:hAnsi="Arial" w:cs="Arial"/>
                <w:sz w:val="22"/>
                <w:szCs w:val="22"/>
              </w:rPr>
              <w:t>The postholder is line managed by the Head of SMART Services who undertakes appraisal and PDPR.</w:t>
            </w:r>
          </w:p>
          <w:p w14:paraId="0AAD6848" w14:textId="433573D1" w:rsidR="006E2E63" w:rsidRPr="00CF7AA9" w:rsidRDefault="006E2E63" w:rsidP="004126AF">
            <w:pPr>
              <w:spacing w:before="120"/>
              <w:jc w:val="both"/>
              <w:rPr>
                <w:rFonts w:ascii="Arial" w:hAnsi="Arial" w:cs="Arial"/>
                <w:sz w:val="22"/>
                <w:szCs w:val="22"/>
              </w:rPr>
            </w:pPr>
            <w:r w:rsidRPr="00CF7AA9">
              <w:rPr>
                <w:rFonts w:ascii="Arial" w:hAnsi="Arial" w:cs="Arial"/>
                <w:sz w:val="22"/>
                <w:szCs w:val="22"/>
              </w:rPr>
              <w:t xml:space="preserve">Workload is overseen by Head of SMART </w:t>
            </w:r>
            <w:r w:rsidR="00FB1676" w:rsidRPr="00CF7AA9">
              <w:rPr>
                <w:rFonts w:ascii="Arial" w:hAnsi="Arial" w:cs="Arial"/>
                <w:sz w:val="22"/>
                <w:szCs w:val="22"/>
              </w:rPr>
              <w:t xml:space="preserve">Services </w:t>
            </w:r>
            <w:r w:rsidRPr="00CF7AA9">
              <w:rPr>
                <w:rFonts w:ascii="Arial" w:hAnsi="Arial" w:cs="Arial"/>
                <w:sz w:val="22"/>
                <w:szCs w:val="22"/>
              </w:rPr>
              <w:t xml:space="preserve">from a strategic and operational management perspective, but is generally </w:t>
            </w:r>
            <w:r w:rsidR="00CF7AA9" w:rsidRPr="00CF7AA9">
              <w:rPr>
                <w:rFonts w:ascii="Arial" w:hAnsi="Arial" w:cs="Arial"/>
                <w:sz w:val="22"/>
                <w:szCs w:val="22"/>
              </w:rPr>
              <w:t>self-directed</w:t>
            </w:r>
            <w:r w:rsidRPr="00CF7AA9">
              <w:rPr>
                <w:rFonts w:ascii="Arial" w:hAnsi="Arial" w:cs="Arial"/>
                <w:sz w:val="22"/>
                <w:szCs w:val="22"/>
              </w:rPr>
              <w:t>, prioritised and managed.</w:t>
            </w:r>
          </w:p>
          <w:p w14:paraId="39865B5D" w14:textId="77777777" w:rsidR="006E2E63" w:rsidRPr="00CF7AA9" w:rsidRDefault="006E2E63" w:rsidP="004126AF">
            <w:pPr>
              <w:spacing w:before="120"/>
              <w:jc w:val="both"/>
              <w:rPr>
                <w:rFonts w:ascii="Arial" w:hAnsi="Arial" w:cs="Arial"/>
                <w:sz w:val="22"/>
                <w:szCs w:val="22"/>
              </w:rPr>
            </w:pPr>
            <w:r w:rsidRPr="00CF7AA9">
              <w:rPr>
                <w:rFonts w:ascii="Arial" w:hAnsi="Arial" w:cs="Arial"/>
                <w:sz w:val="22"/>
                <w:szCs w:val="22"/>
              </w:rPr>
              <w:t xml:space="preserve">Clinical workload is generated from referrals into the services. </w:t>
            </w:r>
          </w:p>
          <w:p w14:paraId="726BC404" w14:textId="77777777" w:rsidR="00B35370" w:rsidRPr="00CF7AA9" w:rsidRDefault="006E2E63" w:rsidP="004126AF">
            <w:pPr>
              <w:spacing w:before="120"/>
              <w:jc w:val="both"/>
              <w:rPr>
                <w:rFonts w:ascii="Arial" w:hAnsi="Arial" w:cs="Arial"/>
                <w:sz w:val="22"/>
                <w:szCs w:val="22"/>
              </w:rPr>
            </w:pPr>
            <w:r w:rsidRPr="00CF7AA9">
              <w:rPr>
                <w:rFonts w:ascii="Arial" w:hAnsi="Arial" w:cs="Arial"/>
                <w:sz w:val="22"/>
                <w:szCs w:val="22"/>
              </w:rPr>
              <w:t xml:space="preserve">The post holder provides day-to-day operational management of services with work delegated to appropriate </w:t>
            </w:r>
            <w:r w:rsidR="00FB1676" w:rsidRPr="00CF7AA9">
              <w:rPr>
                <w:rFonts w:ascii="Arial" w:hAnsi="Arial" w:cs="Arial"/>
                <w:sz w:val="22"/>
                <w:szCs w:val="22"/>
              </w:rPr>
              <w:t xml:space="preserve">managers, </w:t>
            </w:r>
            <w:r w:rsidRPr="00CF7AA9">
              <w:rPr>
                <w:rFonts w:ascii="Arial" w:hAnsi="Arial" w:cs="Arial"/>
                <w:sz w:val="22"/>
                <w:szCs w:val="22"/>
              </w:rPr>
              <w:t>team leads and services.</w:t>
            </w:r>
          </w:p>
          <w:p w14:paraId="2B4BC75D" w14:textId="77777777" w:rsidR="00B35370" w:rsidRPr="00CF7AA9" w:rsidRDefault="00B35370" w:rsidP="004126AF">
            <w:pPr>
              <w:spacing w:before="120"/>
              <w:ind w:left="394"/>
              <w:jc w:val="both"/>
              <w:rPr>
                <w:rFonts w:ascii="Arial" w:hAnsi="Arial" w:cs="Arial"/>
                <w:sz w:val="22"/>
                <w:szCs w:val="22"/>
              </w:rPr>
            </w:pPr>
          </w:p>
        </w:tc>
      </w:tr>
    </w:tbl>
    <w:p w14:paraId="546E2ED6" w14:textId="77777777" w:rsidR="006E2E63" w:rsidRPr="00CF7AA9" w:rsidRDefault="006E2E63" w:rsidP="00880FFD">
      <w:pPr>
        <w:tabs>
          <w:tab w:val="num" w:pos="284"/>
        </w:tabs>
        <w:ind w:left="284" w:hanging="284"/>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6E2E63" w:rsidRPr="00CF7AA9" w14:paraId="187B7210" w14:textId="77777777" w:rsidTr="00B652DF">
        <w:tc>
          <w:tcPr>
            <w:tcW w:w="10425" w:type="dxa"/>
            <w:tcBorders>
              <w:top w:val="single" w:sz="4" w:space="0" w:color="auto"/>
              <w:left w:val="single" w:sz="4" w:space="0" w:color="auto"/>
              <w:bottom w:val="single" w:sz="4" w:space="0" w:color="auto"/>
              <w:right w:val="single" w:sz="4" w:space="0" w:color="auto"/>
            </w:tcBorders>
          </w:tcPr>
          <w:p w14:paraId="220798BE" w14:textId="77777777" w:rsidR="006E2E63" w:rsidRPr="00CF7AA9" w:rsidRDefault="006E2E63" w:rsidP="00F42D03">
            <w:pPr>
              <w:spacing w:before="120" w:after="120"/>
              <w:ind w:right="-274"/>
              <w:rPr>
                <w:rFonts w:ascii="Arial" w:hAnsi="Arial" w:cs="Arial"/>
                <w:b/>
                <w:sz w:val="22"/>
                <w:szCs w:val="22"/>
              </w:rPr>
            </w:pPr>
            <w:r w:rsidRPr="00CF7AA9">
              <w:rPr>
                <w:rFonts w:ascii="Arial" w:hAnsi="Arial" w:cs="Arial"/>
                <w:b/>
                <w:sz w:val="22"/>
                <w:szCs w:val="22"/>
              </w:rPr>
              <w:t>9.  DECISIONS AND JUDGEMENTS</w:t>
            </w:r>
          </w:p>
        </w:tc>
      </w:tr>
      <w:tr w:rsidR="006E2E63" w:rsidRPr="00CF7AA9" w14:paraId="0DB3B4B5" w14:textId="77777777" w:rsidTr="00B652DF">
        <w:tc>
          <w:tcPr>
            <w:tcW w:w="10425" w:type="dxa"/>
            <w:tcBorders>
              <w:top w:val="single" w:sz="4" w:space="0" w:color="auto"/>
              <w:left w:val="single" w:sz="4" w:space="0" w:color="auto"/>
              <w:bottom w:val="single" w:sz="4" w:space="0" w:color="auto"/>
              <w:right w:val="single" w:sz="4" w:space="0" w:color="auto"/>
            </w:tcBorders>
          </w:tcPr>
          <w:p w14:paraId="52D39CC3" w14:textId="77777777" w:rsidR="006E2E63" w:rsidRPr="00CF7AA9" w:rsidRDefault="006C462D" w:rsidP="004126AF">
            <w:pPr>
              <w:spacing w:before="120"/>
              <w:jc w:val="both"/>
              <w:rPr>
                <w:rFonts w:ascii="Arial" w:hAnsi="Arial" w:cs="Arial"/>
                <w:sz w:val="22"/>
                <w:szCs w:val="22"/>
              </w:rPr>
            </w:pPr>
            <w:r w:rsidRPr="00CF7AA9">
              <w:rPr>
                <w:rFonts w:ascii="Arial" w:hAnsi="Arial" w:cs="Arial"/>
                <w:sz w:val="22"/>
                <w:szCs w:val="22"/>
              </w:rPr>
              <w:t>T</w:t>
            </w:r>
            <w:r w:rsidR="006E2E63" w:rsidRPr="00CF7AA9">
              <w:rPr>
                <w:rFonts w:ascii="Arial" w:hAnsi="Arial" w:cs="Arial"/>
                <w:sz w:val="22"/>
                <w:szCs w:val="22"/>
              </w:rPr>
              <w:t>o anticipate problems, solve them and put systems and procedures in place to prevent the problem recurring</w:t>
            </w:r>
            <w:r w:rsidR="00A27F01" w:rsidRPr="00CF7AA9">
              <w:rPr>
                <w:rFonts w:ascii="Arial" w:hAnsi="Arial" w:cs="Arial"/>
                <w:sz w:val="22"/>
                <w:szCs w:val="22"/>
              </w:rPr>
              <w:t xml:space="preserve"> </w:t>
            </w:r>
            <w:r w:rsidRPr="00CF7AA9">
              <w:rPr>
                <w:rFonts w:ascii="Arial" w:hAnsi="Arial" w:cs="Arial"/>
                <w:sz w:val="22"/>
                <w:szCs w:val="22"/>
              </w:rPr>
              <w:t>for example</w:t>
            </w:r>
            <w:r w:rsidR="000F5429" w:rsidRPr="00CF7AA9">
              <w:rPr>
                <w:rFonts w:ascii="Arial" w:hAnsi="Arial" w:cs="Arial"/>
                <w:sz w:val="22"/>
                <w:szCs w:val="22"/>
              </w:rPr>
              <w:t xml:space="preserve"> implementing recommendations following significant adverse event investigations either within the service or from similar services elsewhere in Scotland</w:t>
            </w:r>
            <w:r w:rsidR="00C210EB" w:rsidRPr="00CF7AA9">
              <w:rPr>
                <w:rFonts w:ascii="Arial" w:hAnsi="Arial" w:cs="Arial"/>
                <w:sz w:val="22"/>
                <w:szCs w:val="22"/>
              </w:rPr>
              <w:t xml:space="preserve"> which could have an impact on SMART service delivery</w:t>
            </w:r>
            <w:r w:rsidR="000F5429" w:rsidRPr="00CF7AA9">
              <w:rPr>
                <w:rFonts w:ascii="Arial" w:hAnsi="Arial" w:cs="Arial"/>
                <w:sz w:val="22"/>
                <w:szCs w:val="22"/>
              </w:rPr>
              <w:t>.</w:t>
            </w:r>
          </w:p>
          <w:p w14:paraId="1B31D396" w14:textId="77777777" w:rsidR="006C462D" w:rsidRPr="00CF7AA9" w:rsidRDefault="00D246C1" w:rsidP="004126AF">
            <w:pPr>
              <w:spacing w:before="120"/>
              <w:jc w:val="both"/>
              <w:rPr>
                <w:rFonts w:ascii="Arial" w:hAnsi="Arial" w:cs="Arial"/>
                <w:sz w:val="22"/>
                <w:szCs w:val="22"/>
              </w:rPr>
            </w:pPr>
            <w:r w:rsidRPr="00CF7AA9">
              <w:rPr>
                <w:rFonts w:ascii="Arial" w:hAnsi="Arial" w:cs="Arial"/>
                <w:sz w:val="22"/>
                <w:szCs w:val="22"/>
              </w:rPr>
              <w:t>To analyse and interpret service data to report to management teams and other Boards on performance and for future service planning, for instance changes in service demand (e.g. demographic changes) which will require modifications to service delivery to ensure performance targets continue to be met</w:t>
            </w:r>
            <w:r w:rsidR="000F5429" w:rsidRPr="00CF7AA9">
              <w:rPr>
                <w:rFonts w:ascii="Arial" w:hAnsi="Arial" w:cs="Arial"/>
                <w:sz w:val="22"/>
                <w:szCs w:val="22"/>
              </w:rPr>
              <w:t xml:space="preserve"> whilst managing increasing demands on the service</w:t>
            </w:r>
            <w:r w:rsidRPr="00CF7AA9">
              <w:rPr>
                <w:rFonts w:ascii="Arial" w:hAnsi="Arial" w:cs="Arial"/>
                <w:sz w:val="22"/>
                <w:szCs w:val="22"/>
              </w:rPr>
              <w:t xml:space="preserve">. </w:t>
            </w:r>
          </w:p>
          <w:p w14:paraId="618EE6CD" w14:textId="77777777" w:rsidR="006E2E63" w:rsidRPr="00CF7AA9" w:rsidRDefault="00A727BE" w:rsidP="004126AF">
            <w:pPr>
              <w:spacing w:before="120"/>
              <w:jc w:val="both"/>
              <w:rPr>
                <w:rFonts w:ascii="Arial" w:hAnsi="Arial" w:cs="Arial"/>
                <w:sz w:val="22"/>
                <w:szCs w:val="22"/>
              </w:rPr>
            </w:pPr>
            <w:r w:rsidRPr="00CF7AA9">
              <w:rPr>
                <w:rFonts w:ascii="Arial" w:hAnsi="Arial" w:cs="Arial"/>
                <w:sz w:val="22"/>
                <w:szCs w:val="22"/>
              </w:rPr>
              <w:t>T</w:t>
            </w:r>
            <w:r w:rsidR="006E2E63" w:rsidRPr="00CF7AA9">
              <w:rPr>
                <w:rFonts w:ascii="Arial" w:hAnsi="Arial" w:cs="Arial"/>
                <w:sz w:val="22"/>
                <w:szCs w:val="22"/>
              </w:rPr>
              <w:t>o prioritise work on an ongoing basis to ensure that all patients are receiving the appropriate level of service.</w:t>
            </w:r>
          </w:p>
          <w:p w14:paraId="423920FC" w14:textId="2C58E224" w:rsidR="00C210EB" w:rsidRPr="00CF7AA9" w:rsidRDefault="006C462D" w:rsidP="004126AF">
            <w:pPr>
              <w:spacing w:before="120"/>
              <w:jc w:val="both"/>
              <w:rPr>
                <w:rFonts w:ascii="Arial" w:hAnsi="Arial" w:cs="Arial"/>
                <w:sz w:val="22"/>
                <w:szCs w:val="22"/>
              </w:rPr>
            </w:pPr>
            <w:r w:rsidRPr="00CF7AA9">
              <w:rPr>
                <w:rFonts w:ascii="Arial" w:hAnsi="Arial" w:cs="Arial"/>
                <w:sz w:val="22"/>
                <w:szCs w:val="22"/>
              </w:rPr>
              <w:t>T</w:t>
            </w:r>
            <w:r w:rsidR="006E2E63" w:rsidRPr="00CF7AA9">
              <w:rPr>
                <w:rFonts w:ascii="Arial" w:hAnsi="Arial" w:cs="Arial"/>
                <w:sz w:val="22"/>
                <w:szCs w:val="22"/>
              </w:rPr>
              <w:t>o make judgements in areas in which expert opinions differ, involv</w:t>
            </w:r>
            <w:r w:rsidRPr="00CF7AA9">
              <w:rPr>
                <w:rFonts w:ascii="Arial" w:hAnsi="Arial" w:cs="Arial"/>
                <w:sz w:val="22"/>
                <w:szCs w:val="22"/>
              </w:rPr>
              <w:t>ing</w:t>
            </w:r>
            <w:r w:rsidR="006E2E63" w:rsidRPr="00CF7AA9">
              <w:rPr>
                <w:rFonts w:ascii="Arial" w:hAnsi="Arial" w:cs="Arial"/>
                <w:sz w:val="22"/>
                <w:szCs w:val="22"/>
              </w:rPr>
              <w:t xml:space="preserve"> highly complex and conflicting facts or where information is conflicting or incomplete (e.g. application of national and local eligibility criteria) to determine the best course of action</w:t>
            </w:r>
            <w:r w:rsidR="00C61094" w:rsidRPr="00CF7AA9">
              <w:rPr>
                <w:rFonts w:ascii="Arial" w:hAnsi="Arial" w:cs="Arial"/>
                <w:sz w:val="22"/>
                <w:szCs w:val="22"/>
              </w:rPr>
              <w:t>,</w:t>
            </w:r>
            <w:r w:rsidR="008B48B9" w:rsidRPr="00CF7AA9">
              <w:rPr>
                <w:rFonts w:ascii="Arial" w:hAnsi="Arial" w:cs="Arial"/>
                <w:sz w:val="22"/>
                <w:szCs w:val="22"/>
              </w:rPr>
              <w:t xml:space="preserve"> for example, </w:t>
            </w:r>
            <w:r w:rsidR="00C61094" w:rsidRPr="00CF7AA9">
              <w:rPr>
                <w:rFonts w:ascii="Arial" w:hAnsi="Arial" w:cs="Arial"/>
                <w:sz w:val="22"/>
                <w:szCs w:val="22"/>
              </w:rPr>
              <w:t>when a clinical decision based on eligibility criteria is challenged by a service user or their relative/carer.</w:t>
            </w:r>
          </w:p>
          <w:p w14:paraId="24B34D93" w14:textId="77777777" w:rsidR="00B35370" w:rsidRPr="00CF7AA9" w:rsidRDefault="00B35370" w:rsidP="00F07B2F">
            <w:pPr>
              <w:spacing w:before="120"/>
              <w:jc w:val="both"/>
              <w:rPr>
                <w:rFonts w:ascii="Arial" w:hAnsi="Arial" w:cs="Arial"/>
                <w:sz w:val="22"/>
                <w:szCs w:val="22"/>
              </w:rPr>
            </w:pPr>
          </w:p>
        </w:tc>
      </w:tr>
    </w:tbl>
    <w:p w14:paraId="42282EFD" w14:textId="77777777" w:rsidR="006E2E63" w:rsidRPr="00CF7AA9" w:rsidRDefault="006E2E63" w:rsidP="00915FBF">
      <w:pPr>
        <w:jc w:val="both"/>
        <w:rPr>
          <w:rFonts w:ascii="Arial" w:hAnsi="Arial" w:cs="Arial"/>
          <w:sz w:val="22"/>
          <w:szCs w:val="22"/>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6E2E63" w:rsidRPr="00CF7AA9" w14:paraId="6AF2F172" w14:textId="77777777" w:rsidTr="004126AF">
        <w:tc>
          <w:tcPr>
            <w:tcW w:w="10425" w:type="dxa"/>
            <w:tcBorders>
              <w:top w:val="single" w:sz="4" w:space="0" w:color="auto"/>
              <w:left w:val="single" w:sz="4" w:space="0" w:color="auto"/>
              <w:bottom w:val="single" w:sz="4" w:space="0" w:color="auto"/>
              <w:right w:val="single" w:sz="4" w:space="0" w:color="auto"/>
            </w:tcBorders>
          </w:tcPr>
          <w:p w14:paraId="71F1F939" w14:textId="77777777" w:rsidR="006E2E63" w:rsidRPr="00CF7AA9" w:rsidRDefault="006E2E63" w:rsidP="00F42D03">
            <w:pPr>
              <w:pStyle w:val="Heading3"/>
              <w:spacing w:before="120" w:after="120"/>
              <w:jc w:val="left"/>
              <w:rPr>
                <w:sz w:val="22"/>
                <w:szCs w:val="22"/>
              </w:rPr>
            </w:pPr>
            <w:r w:rsidRPr="00CF7AA9">
              <w:rPr>
                <w:sz w:val="22"/>
                <w:szCs w:val="22"/>
              </w:rPr>
              <w:t>10.  MOST CHALLENGING/DIFFICULT PARTS OF THE JOB</w:t>
            </w:r>
          </w:p>
        </w:tc>
      </w:tr>
      <w:tr w:rsidR="006E2E63" w:rsidRPr="00CF7AA9" w14:paraId="74EAA6FF" w14:textId="77777777" w:rsidTr="004126AF">
        <w:trPr>
          <w:trHeight w:val="70"/>
        </w:trPr>
        <w:tc>
          <w:tcPr>
            <w:tcW w:w="10425" w:type="dxa"/>
            <w:tcBorders>
              <w:top w:val="single" w:sz="4" w:space="0" w:color="auto"/>
              <w:left w:val="single" w:sz="4" w:space="0" w:color="auto"/>
              <w:bottom w:val="single" w:sz="4" w:space="0" w:color="auto"/>
              <w:right w:val="single" w:sz="4" w:space="0" w:color="auto"/>
            </w:tcBorders>
          </w:tcPr>
          <w:p w14:paraId="0525986E" w14:textId="10C69742" w:rsidR="006E2E63" w:rsidRPr="00CF7AA9" w:rsidRDefault="006E2E63" w:rsidP="004126AF">
            <w:pPr>
              <w:spacing w:before="120"/>
              <w:jc w:val="both"/>
              <w:rPr>
                <w:rFonts w:ascii="Arial" w:hAnsi="Arial" w:cs="Arial"/>
                <w:sz w:val="22"/>
                <w:szCs w:val="22"/>
              </w:rPr>
            </w:pPr>
            <w:r w:rsidRPr="00CF7AA9">
              <w:rPr>
                <w:rFonts w:ascii="Arial" w:hAnsi="Arial" w:cs="Arial"/>
                <w:sz w:val="22"/>
                <w:szCs w:val="22"/>
              </w:rPr>
              <w:t xml:space="preserve">Ensuring the provision of </w:t>
            </w:r>
            <w:r w:rsidR="00CF7AA9" w:rsidRPr="00CF7AA9">
              <w:rPr>
                <w:rFonts w:ascii="Arial" w:hAnsi="Arial" w:cs="Arial"/>
                <w:sz w:val="22"/>
                <w:szCs w:val="22"/>
              </w:rPr>
              <w:t>high-quality</w:t>
            </w:r>
            <w:r w:rsidRPr="00CF7AA9">
              <w:rPr>
                <w:rFonts w:ascii="Arial" w:hAnsi="Arial" w:cs="Arial"/>
                <w:sz w:val="22"/>
                <w:szCs w:val="22"/>
              </w:rPr>
              <w:t xml:space="preserve"> Assistive Technology services within a finite budget whilst balancing financial and performance targets.</w:t>
            </w:r>
          </w:p>
          <w:p w14:paraId="0E556ABD" w14:textId="77777777" w:rsidR="006E2E63" w:rsidRPr="00CF7AA9" w:rsidRDefault="006E2E63" w:rsidP="004126AF">
            <w:pPr>
              <w:spacing w:before="120"/>
              <w:jc w:val="both"/>
              <w:rPr>
                <w:rFonts w:ascii="Arial" w:hAnsi="Arial" w:cs="Arial"/>
                <w:sz w:val="22"/>
                <w:szCs w:val="22"/>
              </w:rPr>
            </w:pPr>
            <w:r w:rsidRPr="00CF7AA9">
              <w:rPr>
                <w:rFonts w:ascii="Arial" w:hAnsi="Arial" w:cs="Arial"/>
                <w:sz w:val="22"/>
                <w:szCs w:val="22"/>
              </w:rPr>
              <w:lastRenderedPageBreak/>
              <w:t>Balancing professional expertise and competing priorities for the variety of services within Assistive Technology.</w:t>
            </w:r>
          </w:p>
          <w:p w14:paraId="7DEC7FAA" w14:textId="77777777" w:rsidR="006E2E63" w:rsidRPr="00CF7AA9" w:rsidRDefault="006E2E63" w:rsidP="004126AF">
            <w:pPr>
              <w:spacing w:before="120" w:after="120"/>
              <w:ind w:right="249"/>
              <w:jc w:val="both"/>
              <w:rPr>
                <w:rFonts w:ascii="Arial" w:hAnsi="Arial" w:cs="Arial"/>
                <w:sz w:val="22"/>
                <w:szCs w:val="22"/>
              </w:rPr>
            </w:pPr>
            <w:r w:rsidRPr="00CF7AA9">
              <w:rPr>
                <w:rFonts w:ascii="Arial" w:hAnsi="Arial" w:cs="Arial"/>
                <w:sz w:val="22"/>
                <w:szCs w:val="22"/>
              </w:rPr>
              <w:t xml:space="preserve">Ensuring compliance with the Medical Devices </w:t>
            </w:r>
            <w:r w:rsidR="00FB1676" w:rsidRPr="00CF7AA9">
              <w:rPr>
                <w:rFonts w:ascii="Arial" w:hAnsi="Arial" w:cs="Arial"/>
                <w:sz w:val="22"/>
                <w:szCs w:val="22"/>
              </w:rPr>
              <w:t xml:space="preserve">Regulations </w:t>
            </w:r>
            <w:r w:rsidRPr="00CF7AA9">
              <w:rPr>
                <w:rFonts w:ascii="Arial" w:hAnsi="Arial" w:cs="Arial"/>
                <w:sz w:val="22"/>
                <w:szCs w:val="22"/>
              </w:rPr>
              <w:t>and related regulations, policies and quality standards in the services which are the responsibility of the post holder.</w:t>
            </w:r>
          </w:p>
        </w:tc>
      </w:tr>
    </w:tbl>
    <w:p w14:paraId="20752E50" w14:textId="77777777" w:rsidR="004126AF" w:rsidRPr="00CF7AA9" w:rsidRDefault="004126AF" w:rsidP="00915FBF">
      <w:pPr>
        <w:jc w:val="both"/>
        <w:rPr>
          <w:rFonts w:ascii="Arial" w:hAnsi="Arial" w:cs="Arial"/>
          <w:sz w:val="22"/>
          <w:szCs w:val="22"/>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4126AF" w:rsidRPr="00CF7AA9" w14:paraId="0A240959" w14:textId="77777777" w:rsidTr="00F07B2F">
        <w:tc>
          <w:tcPr>
            <w:tcW w:w="10440" w:type="dxa"/>
            <w:tcBorders>
              <w:top w:val="single" w:sz="4" w:space="0" w:color="auto"/>
              <w:left w:val="single" w:sz="4" w:space="0" w:color="auto"/>
              <w:bottom w:val="single" w:sz="4" w:space="0" w:color="auto"/>
              <w:right w:val="single" w:sz="4" w:space="0" w:color="auto"/>
            </w:tcBorders>
          </w:tcPr>
          <w:p w14:paraId="4D748520" w14:textId="77777777" w:rsidR="004126AF" w:rsidRPr="00CF7AA9" w:rsidRDefault="004126AF" w:rsidP="00FB1D85">
            <w:pPr>
              <w:spacing w:before="120" w:after="120"/>
              <w:ind w:right="-274"/>
              <w:rPr>
                <w:rFonts w:ascii="Arial" w:hAnsi="Arial" w:cs="Arial"/>
                <w:b/>
                <w:sz w:val="22"/>
                <w:szCs w:val="22"/>
              </w:rPr>
            </w:pPr>
            <w:r w:rsidRPr="00CF7AA9">
              <w:rPr>
                <w:rFonts w:ascii="Arial" w:hAnsi="Arial" w:cs="Arial"/>
                <w:b/>
                <w:sz w:val="22"/>
                <w:szCs w:val="22"/>
              </w:rPr>
              <w:t>11.  COMMUNICATIONS AND RELATIONSHIPS</w:t>
            </w:r>
          </w:p>
        </w:tc>
      </w:tr>
      <w:tr w:rsidR="004126AF" w:rsidRPr="00CF7AA9" w14:paraId="33D5F7D8" w14:textId="77777777" w:rsidTr="00F07B2F">
        <w:tc>
          <w:tcPr>
            <w:tcW w:w="10440" w:type="dxa"/>
            <w:tcBorders>
              <w:top w:val="single" w:sz="4" w:space="0" w:color="auto"/>
              <w:left w:val="single" w:sz="4" w:space="0" w:color="auto"/>
              <w:bottom w:val="single" w:sz="4" w:space="0" w:color="auto"/>
              <w:right w:val="single" w:sz="4" w:space="0" w:color="auto"/>
            </w:tcBorders>
          </w:tcPr>
          <w:p w14:paraId="23876450" w14:textId="77777777" w:rsidR="004126AF" w:rsidRPr="00CF7AA9" w:rsidRDefault="004126AF" w:rsidP="00FB1D85">
            <w:pPr>
              <w:pStyle w:val="BodyText"/>
              <w:spacing w:before="120" w:line="264" w:lineRule="auto"/>
              <w:ind w:right="431"/>
              <w:rPr>
                <w:rFonts w:cs="Arial"/>
                <w:szCs w:val="22"/>
              </w:rPr>
            </w:pPr>
            <w:r w:rsidRPr="00CF7AA9">
              <w:rPr>
                <w:rFonts w:cs="Arial"/>
                <w:szCs w:val="22"/>
              </w:rPr>
              <w:t>The post holder communicates on an ongoing basis, accurately and effectively, verbally and non- verbally, face to face, by telephone, e-mail and through written reports and records.</w:t>
            </w:r>
          </w:p>
          <w:p w14:paraId="1C2027C2" w14:textId="77777777" w:rsidR="004126AF" w:rsidRPr="00CF7AA9" w:rsidRDefault="004126AF" w:rsidP="00FB1D85">
            <w:pPr>
              <w:pStyle w:val="BodyText"/>
              <w:spacing w:before="120" w:line="264" w:lineRule="auto"/>
              <w:ind w:right="431"/>
              <w:rPr>
                <w:rFonts w:cs="Arial"/>
                <w:b/>
                <w:szCs w:val="22"/>
              </w:rPr>
            </w:pPr>
            <w:r w:rsidRPr="00CF7AA9">
              <w:rPr>
                <w:rFonts w:cs="Arial"/>
                <w:b/>
                <w:szCs w:val="22"/>
              </w:rPr>
              <w:t>INTERNAL to Department</w:t>
            </w:r>
          </w:p>
          <w:p w14:paraId="18A1F706"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Head of SMART Services in relation to post holder’s responsibilities.</w:t>
            </w:r>
          </w:p>
          <w:p w14:paraId="188E67D7"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Consultant in Rehabilitation Medicine and other medical staff on clinical matters.</w:t>
            </w:r>
          </w:p>
          <w:p w14:paraId="2A326199"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Clinical Scientists, therapists and clinical technologists on clinical or service delivery issues.</w:t>
            </w:r>
          </w:p>
          <w:p w14:paraId="69D6F0CA"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Other Heads of Service and the SMART management team in relation to aspects of specialist scientific support within SMART or other issues in relation to services managed by the post holder.</w:t>
            </w:r>
          </w:p>
          <w:p w14:paraId="75E056C9"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Colleagues within SMART on matters of integration, clinical and scientific issues.</w:t>
            </w:r>
          </w:p>
          <w:p w14:paraId="3A6E6251" w14:textId="76408671" w:rsidR="004126AF" w:rsidRPr="00CF7AA9" w:rsidRDefault="004126AF" w:rsidP="00FB1D85">
            <w:pPr>
              <w:pStyle w:val="BodyText"/>
              <w:spacing w:before="120" w:line="264" w:lineRule="auto"/>
              <w:ind w:right="431"/>
              <w:rPr>
                <w:rFonts w:cs="Arial"/>
                <w:b/>
                <w:szCs w:val="22"/>
              </w:rPr>
            </w:pPr>
            <w:r w:rsidRPr="00CF7AA9">
              <w:rPr>
                <w:rFonts w:cs="Arial"/>
                <w:b/>
                <w:szCs w:val="22"/>
              </w:rPr>
              <w:t>INTERNAL to Rehabilitation Service/NHS Lothian</w:t>
            </w:r>
          </w:p>
          <w:p w14:paraId="37BE9CA9"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Other managers within the Rehabilitation Service as relevant.</w:t>
            </w:r>
          </w:p>
          <w:p w14:paraId="268CD411"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Human Resources on employee associated matters.</w:t>
            </w:r>
          </w:p>
          <w:p w14:paraId="03B04D65"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Patient Experience Team in relation to patient enquiries and complaints.</w:t>
            </w:r>
          </w:p>
          <w:p w14:paraId="1D95DE88"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Communications Team as required.</w:t>
            </w:r>
          </w:p>
          <w:p w14:paraId="1986BBC9"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Finance Department on matters of financial and budgetary management.</w:t>
            </w:r>
          </w:p>
          <w:p w14:paraId="60DEC038"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Procurement as required.</w:t>
            </w:r>
          </w:p>
          <w:p w14:paraId="5C811901"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eHealth as required</w:t>
            </w:r>
          </w:p>
          <w:p w14:paraId="5FA93472"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Health and Safety re Adverse Incidents, Safety Action Notices, Hazard Notifications.</w:t>
            </w:r>
          </w:p>
          <w:p w14:paraId="794DE7A1" w14:textId="77777777" w:rsidR="004126AF" w:rsidRPr="00CF7AA9" w:rsidRDefault="004126AF" w:rsidP="00FB1D85">
            <w:pPr>
              <w:pStyle w:val="BodyText"/>
              <w:spacing w:before="120" w:line="264" w:lineRule="auto"/>
              <w:ind w:left="392" w:right="431" w:hanging="392"/>
              <w:jc w:val="left"/>
              <w:rPr>
                <w:rFonts w:cs="Arial"/>
                <w:b/>
                <w:szCs w:val="22"/>
              </w:rPr>
            </w:pPr>
            <w:r w:rsidRPr="00CF7AA9">
              <w:rPr>
                <w:rFonts w:cs="Arial"/>
                <w:b/>
                <w:szCs w:val="22"/>
              </w:rPr>
              <w:t>EXTERNAL</w:t>
            </w:r>
          </w:p>
          <w:p w14:paraId="3CBC131C"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Patients, their relatives and carers.</w:t>
            </w:r>
          </w:p>
          <w:p w14:paraId="1635EA52"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Consortium of NHS Boards on matters of service provision and monitoring.</w:t>
            </w:r>
          </w:p>
          <w:p w14:paraId="2D6B1AC4"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Staff from other specialist Scottish and UK centres on clinical or service issues including national policy developments.</w:t>
            </w:r>
          </w:p>
          <w:p w14:paraId="00EE95EB"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Manufacturers on product and development information.</w:t>
            </w:r>
          </w:p>
          <w:p w14:paraId="5BF9FB23"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 xml:space="preserve">NHS National Procurement’s Commodity Advisory Panels to advise on contracting arrangements and product procurement. </w:t>
            </w:r>
          </w:p>
          <w:p w14:paraId="20245259"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 xml:space="preserve">MHRA and NHS National Procurement on national contract matters and adverse incident/hazard reporting/product recall. </w:t>
            </w:r>
          </w:p>
          <w:p w14:paraId="2C77DD1A"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Scottish Government on matters of national policy and service provision.</w:t>
            </w:r>
          </w:p>
          <w:p w14:paraId="4C29398F" w14:textId="77777777" w:rsidR="004126AF" w:rsidRPr="00CF7AA9" w:rsidRDefault="004126AF" w:rsidP="00FB1D85">
            <w:pPr>
              <w:spacing w:before="120"/>
              <w:jc w:val="both"/>
              <w:rPr>
                <w:rFonts w:ascii="Arial" w:hAnsi="Arial" w:cs="Arial"/>
                <w:sz w:val="22"/>
                <w:szCs w:val="22"/>
              </w:rPr>
            </w:pPr>
            <w:r w:rsidRPr="00CF7AA9">
              <w:rPr>
                <w:rFonts w:ascii="Arial" w:hAnsi="Arial" w:cs="Arial"/>
                <w:sz w:val="22"/>
                <w:szCs w:val="22"/>
              </w:rPr>
              <w:t>Disability groups, user groups, voluntary organisations and other relevant agencies</w:t>
            </w:r>
          </w:p>
          <w:p w14:paraId="0D69EDD7" w14:textId="70461890" w:rsidR="00F07B2F" w:rsidRPr="00CF7AA9" w:rsidRDefault="00F07B2F" w:rsidP="00FB1D85">
            <w:pPr>
              <w:spacing w:before="120"/>
              <w:jc w:val="both"/>
              <w:rPr>
                <w:rFonts w:ascii="Arial" w:hAnsi="Arial" w:cs="Arial"/>
                <w:sz w:val="22"/>
                <w:szCs w:val="22"/>
              </w:rPr>
            </w:pPr>
          </w:p>
        </w:tc>
      </w:tr>
    </w:tbl>
    <w:p w14:paraId="372B497B" w14:textId="5456B44F" w:rsidR="00F07B2F" w:rsidRPr="00CF7AA9" w:rsidRDefault="00F07B2F">
      <w:pPr>
        <w:rPr>
          <w:rFonts w:ascii="Arial" w:hAnsi="Arial" w:cs="Arial"/>
          <w:sz w:val="22"/>
          <w:szCs w:val="22"/>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E2E63" w:rsidRPr="00CF7AA9" w14:paraId="6A829726" w14:textId="77777777" w:rsidTr="00F07B2F">
        <w:tc>
          <w:tcPr>
            <w:tcW w:w="10440" w:type="dxa"/>
            <w:tcBorders>
              <w:top w:val="single" w:sz="4" w:space="0" w:color="auto"/>
              <w:left w:val="single" w:sz="4" w:space="0" w:color="auto"/>
              <w:bottom w:val="single" w:sz="4" w:space="0" w:color="auto"/>
              <w:right w:val="single" w:sz="4" w:space="0" w:color="auto"/>
            </w:tcBorders>
          </w:tcPr>
          <w:p w14:paraId="740E7A9C" w14:textId="181D4D4D" w:rsidR="006E2E63" w:rsidRPr="00CF7AA9" w:rsidRDefault="004126AF" w:rsidP="00F07B2F">
            <w:pPr>
              <w:spacing w:before="120" w:after="120"/>
              <w:ind w:right="-274"/>
              <w:rPr>
                <w:rFonts w:ascii="Arial" w:hAnsi="Arial" w:cs="Arial"/>
                <w:b/>
                <w:sz w:val="22"/>
                <w:szCs w:val="22"/>
              </w:rPr>
            </w:pPr>
            <w:r w:rsidRPr="00CF7AA9">
              <w:rPr>
                <w:rFonts w:ascii="Arial" w:hAnsi="Arial" w:cs="Arial"/>
                <w:sz w:val="22"/>
                <w:szCs w:val="22"/>
              </w:rPr>
              <w:br w:type="page"/>
            </w:r>
            <w:r w:rsidR="006E2E63" w:rsidRPr="00CF7AA9">
              <w:rPr>
                <w:rFonts w:ascii="Arial" w:hAnsi="Arial" w:cs="Arial"/>
                <w:b/>
                <w:sz w:val="22"/>
                <w:szCs w:val="22"/>
              </w:rPr>
              <w:t>12. MENTAL, PHYSICAL, EMOTIONAL AND ENVIRONMENTAL DEMANDS OF THE JOB</w:t>
            </w:r>
          </w:p>
        </w:tc>
      </w:tr>
      <w:tr w:rsidR="006E2E63" w:rsidRPr="00CF7AA9" w14:paraId="5E6BE75B" w14:textId="77777777" w:rsidTr="00F07B2F">
        <w:tc>
          <w:tcPr>
            <w:tcW w:w="10440" w:type="dxa"/>
            <w:tcBorders>
              <w:top w:val="single" w:sz="4" w:space="0" w:color="auto"/>
              <w:left w:val="single" w:sz="4" w:space="0" w:color="auto"/>
              <w:bottom w:val="single" w:sz="4" w:space="0" w:color="auto"/>
              <w:right w:val="single" w:sz="4" w:space="0" w:color="auto"/>
            </w:tcBorders>
          </w:tcPr>
          <w:p w14:paraId="2EED7CF9" w14:textId="77777777" w:rsidR="006E2E63" w:rsidRPr="00CF7AA9" w:rsidRDefault="006E2E63" w:rsidP="00F07B2F">
            <w:pPr>
              <w:pStyle w:val="BodyText"/>
              <w:spacing w:before="100" w:line="264" w:lineRule="auto"/>
              <w:ind w:left="392" w:right="431" w:hanging="392"/>
              <w:jc w:val="left"/>
              <w:rPr>
                <w:rFonts w:cs="Arial"/>
                <w:szCs w:val="22"/>
              </w:rPr>
            </w:pPr>
            <w:r w:rsidRPr="00CF7AA9">
              <w:rPr>
                <w:rFonts w:cs="Arial"/>
                <w:b/>
                <w:szCs w:val="22"/>
              </w:rPr>
              <w:t xml:space="preserve">PHYSICAL </w:t>
            </w:r>
          </w:p>
          <w:p w14:paraId="67E03312"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Lifting and handling manual and powered wheelchairs and associated equipment and other assistive technologies.</w:t>
            </w:r>
          </w:p>
          <w:p w14:paraId="1F1438D8" w14:textId="5F30EC5E" w:rsidR="006E2E63" w:rsidRPr="00CF7AA9" w:rsidRDefault="006E2E63" w:rsidP="00F07B2F">
            <w:pPr>
              <w:pStyle w:val="BodyText"/>
              <w:spacing w:before="100" w:line="264" w:lineRule="auto"/>
              <w:ind w:right="431"/>
              <w:jc w:val="left"/>
              <w:rPr>
                <w:rFonts w:cs="Arial"/>
                <w:szCs w:val="22"/>
              </w:rPr>
            </w:pPr>
            <w:r w:rsidRPr="00CF7AA9">
              <w:rPr>
                <w:rFonts w:cs="Arial"/>
                <w:szCs w:val="22"/>
              </w:rPr>
              <w:lastRenderedPageBreak/>
              <w:t>Use of small hand tools to make adjustments to equipment which can include working in small spaces</w:t>
            </w:r>
            <w:r w:rsidR="004126AF" w:rsidRPr="00CF7AA9">
              <w:rPr>
                <w:rFonts w:cs="Arial"/>
                <w:szCs w:val="22"/>
              </w:rPr>
              <w:t>.</w:t>
            </w:r>
          </w:p>
          <w:p w14:paraId="65D5813F" w14:textId="62C49E76" w:rsidR="006E2E63" w:rsidRPr="00CF7AA9" w:rsidRDefault="006E2E63" w:rsidP="00F07B2F">
            <w:pPr>
              <w:pStyle w:val="BodyText"/>
              <w:spacing w:before="100" w:line="264" w:lineRule="auto"/>
              <w:ind w:right="431"/>
              <w:jc w:val="left"/>
              <w:rPr>
                <w:rFonts w:cs="Arial"/>
                <w:szCs w:val="22"/>
              </w:rPr>
            </w:pPr>
            <w:r w:rsidRPr="00CF7AA9">
              <w:rPr>
                <w:rFonts w:cs="Arial"/>
                <w:szCs w:val="22"/>
              </w:rPr>
              <w:t>Manual handling of patients</w:t>
            </w:r>
            <w:r w:rsidR="004126AF" w:rsidRPr="00CF7AA9">
              <w:rPr>
                <w:rFonts w:cs="Arial"/>
                <w:szCs w:val="22"/>
              </w:rPr>
              <w:t>.</w:t>
            </w:r>
          </w:p>
          <w:p w14:paraId="4ACC325D" w14:textId="2BFFF6CD" w:rsidR="006C462D" w:rsidRPr="00CF7AA9" w:rsidRDefault="006C462D" w:rsidP="00F07B2F">
            <w:pPr>
              <w:pStyle w:val="BodyText"/>
              <w:spacing w:before="100" w:line="264" w:lineRule="auto"/>
              <w:ind w:right="431"/>
              <w:jc w:val="left"/>
              <w:rPr>
                <w:rFonts w:cs="Arial"/>
                <w:szCs w:val="22"/>
              </w:rPr>
            </w:pPr>
            <w:r w:rsidRPr="00CF7AA9">
              <w:rPr>
                <w:rFonts w:cs="Arial"/>
                <w:szCs w:val="22"/>
              </w:rPr>
              <w:t>Standard keyboard skills</w:t>
            </w:r>
            <w:r w:rsidR="004126AF" w:rsidRPr="00CF7AA9">
              <w:rPr>
                <w:rFonts w:cs="Arial"/>
                <w:szCs w:val="22"/>
              </w:rPr>
              <w:t>.</w:t>
            </w:r>
          </w:p>
          <w:p w14:paraId="16B509E1" w14:textId="77777777" w:rsidR="006E2E63" w:rsidRPr="00CF7AA9" w:rsidRDefault="006E2E63" w:rsidP="00F07B2F">
            <w:pPr>
              <w:pStyle w:val="BodyText"/>
              <w:spacing w:before="100" w:line="264" w:lineRule="auto"/>
              <w:ind w:left="392" w:right="431" w:hanging="392"/>
              <w:jc w:val="left"/>
              <w:rPr>
                <w:rFonts w:cs="Arial"/>
                <w:b/>
                <w:szCs w:val="22"/>
              </w:rPr>
            </w:pPr>
          </w:p>
          <w:p w14:paraId="3A48CC63" w14:textId="77777777" w:rsidR="006E2E63" w:rsidRPr="00CF7AA9" w:rsidRDefault="006E2E63" w:rsidP="00F07B2F">
            <w:pPr>
              <w:pStyle w:val="BodyText"/>
              <w:spacing w:before="100" w:line="264" w:lineRule="auto"/>
              <w:ind w:left="392" w:right="431" w:hanging="392"/>
              <w:jc w:val="left"/>
              <w:rPr>
                <w:rFonts w:cs="Arial"/>
                <w:b/>
                <w:szCs w:val="22"/>
              </w:rPr>
            </w:pPr>
            <w:r w:rsidRPr="00CF7AA9">
              <w:rPr>
                <w:rFonts w:cs="Arial"/>
                <w:b/>
                <w:szCs w:val="22"/>
              </w:rPr>
              <w:t>MENTAL</w:t>
            </w:r>
          </w:p>
          <w:p w14:paraId="15D5CF07" w14:textId="77777777" w:rsidR="006E2E63" w:rsidRPr="00CF7AA9" w:rsidRDefault="006C462D" w:rsidP="00F07B2F">
            <w:pPr>
              <w:pStyle w:val="BodyText"/>
              <w:spacing w:before="100" w:line="264" w:lineRule="auto"/>
              <w:ind w:right="431"/>
              <w:jc w:val="left"/>
              <w:rPr>
                <w:rFonts w:cs="Arial"/>
                <w:szCs w:val="22"/>
              </w:rPr>
            </w:pPr>
            <w:r w:rsidRPr="00CF7AA9">
              <w:rPr>
                <w:rFonts w:cs="Arial"/>
                <w:szCs w:val="22"/>
              </w:rPr>
              <w:t>Concentration required when managing both a managerial and clinical workload including</w:t>
            </w:r>
            <w:r w:rsidR="006E2E63" w:rsidRPr="00CF7AA9">
              <w:rPr>
                <w:rFonts w:cs="Arial"/>
                <w:szCs w:val="22"/>
              </w:rPr>
              <w:t xml:space="preserve"> responsibility for different services</w:t>
            </w:r>
            <w:r w:rsidRPr="00CF7AA9">
              <w:rPr>
                <w:rFonts w:cs="Arial"/>
                <w:szCs w:val="22"/>
              </w:rPr>
              <w:t>,</w:t>
            </w:r>
            <w:r w:rsidR="006E2E63" w:rsidRPr="00CF7AA9">
              <w:rPr>
                <w:rFonts w:cs="Arial"/>
                <w:szCs w:val="22"/>
              </w:rPr>
              <w:t xml:space="preserve"> professional groups and priorities.</w:t>
            </w:r>
          </w:p>
          <w:p w14:paraId="467409F2"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Maintaining high levels of concentration for lengthy periods during management activities and clinical assessments.</w:t>
            </w:r>
          </w:p>
          <w:p w14:paraId="6CAE70EA"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Managing an unpredictable workload (e.g. complaints, safety action notices) which need an immediate response or action.</w:t>
            </w:r>
          </w:p>
          <w:p w14:paraId="7B2E9F57" w14:textId="77777777" w:rsidR="006E2E63" w:rsidRPr="00CF7AA9" w:rsidRDefault="006E2E63" w:rsidP="00F07B2F">
            <w:pPr>
              <w:pStyle w:val="BodyText"/>
              <w:spacing w:before="100" w:line="264" w:lineRule="auto"/>
              <w:ind w:right="431"/>
              <w:jc w:val="left"/>
              <w:rPr>
                <w:rFonts w:cs="Arial"/>
                <w:szCs w:val="22"/>
              </w:rPr>
            </w:pPr>
          </w:p>
          <w:p w14:paraId="46A3C0D2" w14:textId="77777777" w:rsidR="006E2E63" w:rsidRPr="00CF7AA9" w:rsidRDefault="006E2E63" w:rsidP="00F07B2F">
            <w:pPr>
              <w:pStyle w:val="BodyText"/>
              <w:spacing w:before="100" w:line="264" w:lineRule="auto"/>
              <w:ind w:left="392" w:right="431" w:hanging="392"/>
              <w:jc w:val="left"/>
              <w:rPr>
                <w:rFonts w:cs="Arial"/>
                <w:b/>
                <w:szCs w:val="22"/>
              </w:rPr>
            </w:pPr>
            <w:r w:rsidRPr="00CF7AA9">
              <w:rPr>
                <w:rFonts w:cs="Arial"/>
                <w:b/>
                <w:szCs w:val="22"/>
              </w:rPr>
              <w:t>EMOTIONAL</w:t>
            </w:r>
          </w:p>
          <w:p w14:paraId="132907A4" w14:textId="77777777" w:rsidR="006E2E63" w:rsidRPr="00CF7AA9" w:rsidRDefault="00C61094" w:rsidP="00F07B2F">
            <w:pPr>
              <w:pStyle w:val="BodyText"/>
              <w:spacing w:before="100" w:line="264" w:lineRule="auto"/>
              <w:ind w:right="431"/>
              <w:jc w:val="left"/>
              <w:rPr>
                <w:rFonts w:cs="Arial"/>
                <w:szCs w:val="22"/>
              </w:rPr>
            </w:pPr>
            <w:r w:rsidRPr="00CF7AA9">
              <w:rPr>
                <w:rFonts w:cs="Arial"/>
                <w:szCs w:val="22"/>
              </w:rPr>
              <w:t>Infrequent e</w:t>
            </w:r>
            <w:r w:rsidR="006C462D" w:rsidRPr="00CF7AA9">
              <w:rPr>
                <w:rFonts w:cs="Arial"/>
                <w:szCs w:val="22"/>
              </w:rPr>
              <w:t xml:space="preserve">xposure to </w:t>
            </w:r>
            <w:r w:rsidR="006E2E63" w:rsidRPr="00CF7AA9">
              <w:rPr>
                <w:rFonts w:cs="Arial"/>
                <w:szCs w:val="22"/>
              </w:rPr>
              <w:t>aggressive and difficult behaviour</w:t>
            </w:r>
            <w:r w:rsidR="006C462D" w:rsidRPr="00CF7AA9">
              <w:rPr>
                <w:rFonts w:cs="Arial"/>
                <w:szCs w:val="22"/>
              </w:rPr>
              <w:t xml:space="preserve"> e.g. </w:t>
            </w:r>
            <w:r w:rsidRPr="00CF7AA9">
              <w:rPr>
                <w:rFonts w:cs="Arial"/>
                <w:szCs w:val="22"/>
              </w:rPr>
              <w:t>when involved in face-to-face consultations with patients who present with challenging or difficult behaviour.</w:t>
            </w:r>
          </w:p>
          <w:p w14:paraId="2816DFC4"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Explaining to patients/carers/professionals when patients do not meet eligibility criteria for certain types of equipment.</w:t>
            </w:r>
          </w:p>
          <w:p w14:paraId="10933D18"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Working with patients, and their relatives, who have life threatening or progressive diagnoses.</w:t>
            </w:r>
          </w:p>
          <w:p w14:paraId="7B9B81DB"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Dealing with complaints from patients or their carers.</w:t>
            </w:r>
          </w:p>
          <w:p w14:paraId="17D19AFC"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Providing emotional support to staff when they have stressful situations at work/home.</w:t>
            </w:r>
          </w:p>
          <w:p w14:paraId="5F3362BA" w14:textId="77777777" w:rsidR="006E2E63" w:rsidRPr="00CF7AA9" w:rsidRDefault="006E2E63" w:rsidP="00F07B2F">
            <w:pPr>
              <w:pStyle w:val="BodyText"/>
              <w:spacing w:before="100" w:line="264" w:lineRule="auto"/>
              <w:ind w:right="431"/>
              <w:jc w:val="left"/>
              <w:rPr>
                <w:rFonts w:cs="Arial"/>
                <w:szCs w:val="22"/>
              </w:rPr>
            </w:pPr>
          </w:p>
          <w:p w14:paraId="515F67B7" w14:textId="77777777" w:rsidR="006E2E63" w:rsidRPr="00CF7AA9" w:rsidRDefault="006E2E63" w:rsidP="00F07B2F">
            <w:pPr>
              <w:pStyle w:val="BodyText"/>
              <w:spacing w:before="100" w:line="264" w:lineRule="auto"/>
              <w:ind w:left="392" w:right="431" w:hanging="392"/>
              <w:jc w:val="left"/>
              <w:rPr>
                <w:rFonts w:cs="Arial"/>
                <w:szCs w:val="22"/>
              </w:rPr>
            </w:pPr>
            <w:r w:rsidRPr="00CF7AA9">
              <w:rPr>
                <w:rFonts w:cs="Arial"/>
                <w:b/>
                <w:szCs w:val="22"/>
              </w:rPr>
              <w:t>ENVIRONMENTAL</w:t>
            </w:r>
          </w:p>
          <w:p w14:paraId="541AB1C5"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Working in situations and patient groups which may involve exposure to body fluids.</w:t>
            </w:r>
          </w:p>
          <w:p w14:paraId="1F22A7B0" w14:textId="77777777" w:rsidR="006E2E63" w:rsidRPr="00CF7AA9" w:rsidRDefault="00411C11" w:rsidP="00F07B2F">
            <w:pPr>
              <w:pStyle w:val="BodyText"/>
              <w:spacing w:before="100" w:line="264" w:lineRule="auto"/>
              <w:ind w:right="431"/>
              <w:jc w:val="left"/>
              <w:rPr>
                <w:rFonts w:cs="Arial"/>
                <w:szCs w:val="22"/>
              </w:rPr>
            </w:pPr>
            <w:r w:rsidRPr="00CF7AA9">
              <w:rPr>
                <w:rFonts w:cs="Arial"/>
                <w:szCs w:val="22"/>
              </w:rPr>
              <w:t>Requirement to travel including</w:t>
            </w:r>
            <w:r w:rsidR="006E2E63" w:rsidRPr="00CF7AA9">
              <w:rPr>
                <w:rFonts w:cs="Arial"/>
                <w:szCs w:val="22"/>
              </w:rPr>
              <w:t xml:space="preserve"> across sites</w:t>
            </w:r>
            <w:r w:rsidR="006C462D" w:rsidRPr="00CF7AA9">
              <w:rPr>
                <w:rFonts w:cs="Arial"/>
                <w:szCs w:val="22"/>
              </w:rPr>
              <w:t xml:space="preserve">, attending domiciliary visits, </w:t>
            </w:r>
            <w:r w:rsidRPr="00CF7AA9">
              <w:rPr>
                <w:rFonts w:cs="Arial"/>
                <w:szCs w:val="22"/>
              </w:rPr>
              <w:t>peripheral clinics and external meetings.</w:t>
            </w:r>
          </w:p>
          <w:p w14:paraId="0F87CB9B"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Working in office conditions.</w:t>
            </w:r>
          </w:p>
          <w:p w14:paraId="679AA36B" w14:textId="77777777" w:rsidR="006E2E63" w:rsidRPr="00CF7AA9" w:rsidRDefault="006E2E63" w:rsidP="00F07B2F">
            <w:pPr>
              <w:pStyle w:val="BodyText"/>
              <w:spacing w:before="100" w:line="264" w:lineRule="auto"/>
              <w:ind w:right="431"/>
              <w:jc w:val="left"/>
              <w:rPr>
                <w:rFonts w:cs="Arial"/>
                <w:szCs w:val="22"/>
              </w:rPr>
            </w:pPr>
            <w:r w:rsidRPr="00CF7AA9">
              <w:rPr>
                <w:rFonts w:cs="Arial"/>
                <w:szCs w:val="22"/>
              </w:rPr>
              <w:t>Occasional exposure to workshop conditions including exposure to dust, noise etc.</w:t>
            </w:r>
          </w:p>
          <w:p w14:paraId="327C1CDC" w14:textId="77777777" w:rsidR="006E2E63" w:rsidRPr="00CF7AA9" w:rsidRDefault="006E2E63" w:rsidP="00F07B2F">
            <w:pPr>
              <w:pStyle w:val="BodyText"/>
              <w:spacing w:before="100" w:line="264" w:lineRule="auto"/>
              <w:ind w:right="431"/>
              <w:jc w:val="left"/>
              <w:rPr>
                <w:rFonts w:cs="Arial"/>
                <w:szCs w:val="22"/>
              </w:rPr>
            </w:pPr>
          </w:p>
        </w:tc>
      </w:tr>
    </w:tbl>
    <w:p w14:paraId="7A4BDF51" w14:textId="54A70244" w:rsidR="004126AF" w:rsidRPr="00CF7AA9" w:rsidRDefault="004126AF">
      <w:pPr>
        <w:rPr>
          <w:rFonts w:ascii="Arial" w:hAnsi="Arial" w:cs="Arial"/>
          <w:sz w:val="22"/>
          <w:szCs w:val="22"/>
        </w:rPr>
      </w:pPr>
    </w:p>
    <w:p w14:paraId="7CC2462D" w14:textId="77777777" w:rsidR="00696646" w:rsidRPr="00CF7AA9" w:rsidRDefault="00696646">
      <w:pPr>
        <w:rPr>
          <w:rFonts w:ascii="Arial" w:hAnsi="Arial" w:cs="Arial"/>
          <w:sz w:val="22"/>
          <w:szCs w:val="22"/>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E2E63" w:rsidRPr="00CF7AA9" w14:paraId="7E20DBEE" w14:textId="77777777" w:rsidTr="00D816FD">
        <w:tc>
          <w:tcPr>
            <w:tcW w:w="10440" w:type="dxa"/>
            <w:tcBorders>
              <w:top w:val="single" w:sz="4" w:space="0" w:color="auto"/>
              <w:left w:val="single" w:sz="4" w:space="0" w:color="auto"/>
              <w:bottom w:val="single" w:sz="4" w:space="0" w:color="auto"/>
              <w:right w:val="single" w:sz="4" w:space="0" w:color="auto"/>
            </w:tcBorders>
          </w:tcPr>
          <w:p w14:paraId="0A3714AD" w14:textId="77777777" w:rsidR="006E2E63" w:rsidRPr="00CF7AA9" w:rsidRDefault="006E2E63" w:rsidP="00F42D03">
            <w:pPr>
              <w:pStyle w:val="Heading3"/>
              <w:spacing w:before="120" w:after="120"/>
              <w:jc w:val="left"/>
              <w:rPr>
                <w:sz w:val="22"/>
                <w:szCs w:val="22"/>
              </w:rPr>
            </w:pPr>
            <w:r w:rsidRPr="00CF7AA9">
              <w:rPr>
                <w:sz w:val="22"/>
                <w:szCs w:val="22"/>
              </w:rPr>
              <w:t>13.  KNOWLEDGE, TRAINING AND EXPERIENCE REQUIRED TO DO THE JOB</w:t>
            </w:r>
          </w:p>
        </w:tc>
      </w:tr>
      <w:tr w:rsidR="006E2E63" w:rsidRPr="00CF7AA9" w14:paraId="416694CA" w14:textId="77777777" w:rsidTr="00D816FD">
        <w:trPr>
          <w:trHeight w:val="525"/>
        </w:trPr>
        <w:tc>
          <w:tcPr>
            <w:tcW w:w="10440" w:type="dxa"/>
            <w:tcBorders>
              <w:top w:val="single" w:sz="4" w:space="0" w:color="auto"/>
              <w:left w:val="single" w:sz="4" w:space="0" w:color="auto"/>
              <w:bottom w:val="single" w:sz="4" w:space="0" w:color="auto"/>
              <w:right w:val="single" w:sz="4" w:space="0" w:color="auto"/>
            </w:tcBorders>
          </w:tcPr>
          <w:p w14:paraId="4DA2244F" w14:textId="77777777" w:rsidR="006E2E63" w:rsidRPr="00CF7AA9" w:rsidRDefault="006E2E63" w:rsidP="006E63C2">
            <w:pPr>
              <w:spacing w:before="120"/>
              <w:jc w:val="both"/>
              <w:rPr>
                <w:rFonts w:ascii="Arial" w:hAnsi="Arial" w:cs="Arial"/>
                <w:sz w:val="22"/>
                <w:szCs w:val="22"/>
              </w:rPr>
            </w:pPr>
            <w:r w:rsidRPr="00CF7AA9">
              <w:rPr>
                <w:rFonts w:ascii="Arial" w:hAnsi="Arial" w:cs="Arial"/>
                <w:sz w:val="22"/>
                <w:szCs w:val="22"/>
              </w:rPr>
              <w:t>MSc/MPhil/PhD or equivalent in a relevant clinical/scientific discipline to a minimum of SCQF level 11.</w:t>
            </w:r>
          </w:p>
          <w:p w14:paraId="6057C570" w14:textId="77777777" w:rsidR="006E2E63" w:rsidRPr="00CF7AA9" w:rsidRDefault="006E2E63" w:rsidP="006E63C2">
            <w:pPr>
              <w:spacing w:before="120"/>
              <w:jc w:val="both"/>
              <w:rPr>
                <w:rFonts w:ascii="Arial" w:hAnsi="Arial" w:cs="Arial"/>
                <w:sz w:val="22"/>
                <w:szCs w:val="22"/>
              </w:rPr>
            </w:pPr>
            <w:r w:rsidRPr="00CF7AA9">
              <w:rPr>
                <w:rFonts w:ascii="Arial" w:hAnsi="Arial" w:cs="Arial"/>
                <w:sz w:val="22"/>
                <w:szCs w:val="22"/>
              </w:rPr>
              <w:t>Registration with the Health &amp; Care Professions Council as a Clinical Scientist.</w:t>
            </w:r>
          </w:p>
          <w:p w14:paraId="223E3241" w14:textId="1156725B" w:rsidR="006E2E63" w:rsidRPr="00CF7AA9" w:rsidRDefault="006E2E63" w:rsidP="006E63C2">
            <w:pPr>
              <w:spacing w:before="120"/>
              <w:jc w:val="both"/>
              <w:rPr>
                <w:rFonts w:ascii="Arial" w:hAnsi="Arial" w:cs="Arial"/>
                <w:sz w:val="22"/>
                <w:szCs w:val="22"/>
              </w:rPr>
            </w:pPr>
            <w:r w:rsidRPr="00CF7AA9">
              <w:rPr>
                <w:rFonts w:ascii="Arial" w:hAnsi="Arial" w:cs="Arial"/>
                <w:sz w:val="22"/>
                <w:szCs w:val="22"/>
              </w:rPr>
              <w:t>Advanced specialist knowledge in the field of rehabilitation technology to provide clinical and technical expertise acquired through training, comprehensive experience or postgraduate learning</w:t>
            </w:r>
            <w:r w:rsidR="004126AF" w:rsidRPr="00CF7AA9">
              <w:rPr>
                <w:rFonts w:ascii="Arial" w:hAnsi="Arial" w:cs="Arial"/>
                <w:sz w:val="22"/>
                <w:szCs w:val="22"/>
              </w:rPr>
              <w:t>.</w:t>
            </w:r>
          </w:p>
          <w:p w14:paraId="471AB5EA" w14:textId="77777777" w:rsidR="006E2E63" w:rsidRPr="00CF7AA9" w:rsidRDefault="00411C11" w:rsidP="006E63C2">
            <w:pPr>
              <w:spacing w:before="120"/>
              <w:jc w:val="both"/>
              <w:rPr>
                <w:rFonts w:ascii="Arial" w:hAnsi="Arial" w:cs="Arial"/>
                <w:sz w:val="22"/>
                <w:szCs w:val="22"/>
              </w:rPr>
            </w:pPr>
            <w:r w:rsidRPr="00CF7AA9">
              <w:rPr>
                <w:rFonts w:ascii="Arial" w:hAnsi="Arial" w:cs="Arial"/>
                <w:sz w:val="22"/>
                <w:szCs w:val="22"/>
              </w:rPr>
              <w:t>Previous experience of</w:t>
            </w:r>
            <w:r w:rsidR="006E2E63" w:rsidRPr="00CF7AA9">
              <w:rPr>
                <w:rFonts w:ascii="Arial" w:hAnsi="Arial" w:cs="Arial"/>
                <w:sz w:val="22"/>
                <w:szCs w:val="22"/>
              </w:rPr>
              <w:t xml:space="preserve"> management and leadership </w:t>
            </w:r>
            <w:r w:rsidRPr="00CF7AA9">
              <w:rPr>
                <w:rFonts w:ascii="Arial" w:hAnsi="Arial" w:cs="Arial"/>
                <w:sz w:val="22"/>
                <w:szCs w:val="22"/>
              </w:rPr>
              <w:t>of staff</w:t>
            </w:r>
            <w:r w:rsidR="00D67299" w:rsidRPr="00CF7AA9">
              <w:rPr>
                <w:rFonts w:ascii="Arial" w:hAnsi="Arial" w:cs="Arial"/>
                <w:sz w:val="22"/>
                <w:szCs w:val="22"/>
              </w:rPr>
              <w:t xml:space="preserve"> </w:t>
            </w:r>
            <w:r w:rsidR="006E2E63" w:rsidRPr="00CF7AA9">
              <w:rPr>
                <w:rFonts w:ascii="Arial" w:hAnsi="Arial" w:cs="Arial"/>
                <w:sz w:val="22"/>
                <w:szCs w:val="22"/>
              </w:rPr>
              <w:t>in a healthcare setting</w:t>
            </w:r>
            <w:r w:rsidR="00AD56B0" w:rsidRPr="00CF7AA9">
              <w:rPr>
                <w:rFonts w:ascii="Arial" w:hAnsi="Arial" w:cs="Arial"/>
                <w:sz w:val="22"/>
                <w:szCs w:val="22"/>
              </w:rPr>
              <w:t>,</w:t>
            </w:r>
            <w:r w:rsidR="00A75991" w:rsidRPr="00CF7AA9">
              <w:rPr>
                <w:rFonts w:ascii="Arial" w:hAnsi="Arial" w:cs="Arial"/>
                <w:sz w:val="22"/>
                <w:szCs w:val="22"/>
              </w:rPr>
              <w:t xml:space="preserve"> including the application for local and national policies relevant to staff performance and management</w:t>
            </w:r>
            <w:r w:rsidR="006E2E63" w:rsidRPr="00CF7AA9">
              <w:rPr>
                <w:rFonts w:ascii="Arial" w:hAnsi="Arial" w:cs="Arial"/>
                <w:sz w:val="22"/>
                <w:szCs w:val="22"/>
              </w:rPr>
              <w:t>.</w:t>
            </w:r>
          </w:p>
          <w:p w14:paraId="66C1A4BA" w14:textId="3C6DB705" w:rsidR="00411C11" w:rsidRPr="00CF7AA9" w:rsidRDefault="00411C11" w:rsidP="006E63C2">
            <w:pPr>
              <w:spacing w:before="120"/>
              <w:jc w:val="both"/>
              <w:rPr>
                <w:rFonts w:ascii="Arial" w:hAnsi="Arial" w:cs="Arial"/>
                <w:sz w:val="22"/>
                <w:szCs w:val="22"/>
              </w:rPr>
            </w:pPr>
            <w:r w:rsidRPr="00CF7AA9">
              <w:rPr>
                <w:rFonts w:ascii="Arial" w:hAnsi="Arial" w:cs="Arial"/>
                <w:sz w:val="22"/>
                <w:szCs w:val="22"/>
              </w:rPr>
              <w:t>Experience of budget/financial management</w:t>
            </w:r>
            <w:r w:rsidR="004126AF" w:rsidRPr="00CF7AA9">
              <w:rPr>
                <w:rFonts w:ascii="Arial" w:hAnsi="Arial" w:cs="Arial"/>
                <w:sz w:val="22"/>
                <w:szCs w:val="22"/>
              </w:rPr>
              <w:t>.</w:t>
            </w:r>
          </w:p>
          <w:p w14:paraId="2DD961CB" w14:textId="77777777" w:rsidR="006E2E63" w:rsidRPr="00CF7AA9" w:rsidRDefault="00411C11" w:rsidP="006E63C2">
            <w:pPr>
              <w:spacing w:before="120"/>
              <w:jc w:val="both"/>
              <w:rPr>
                <w:rFonts w:ascii="Arial" w:hAnsi="Arial" w:cs="Arial"/>
                <w:sz w:val="22"/>
                <w:szCs w:val="22"/>
              </w:rPr>
            </w:pPr>
            <w:r w:rsidRPr="00CF7AA9">
              <w:rPr>
                <w:rFonts w:ascii="Arial" w:hAnsi="Arial" w:cs="Arial"/>
                <w:sz w:val="22"/>
                <w:szCs w:val="22"/>
              </w:rPr>
              <w:t>T</w:t>
            </w:r>
            <w:r w:rsidR="006E2E63" w:rsidRPr="00CF7AA9">
              <w:rPr>
                <w:rFonts w:ascii="Arial" w:hAnsi="Arial" w:cs="Arial"/>
                <w:sz w:val="22"/>
                <w:szCs w:val="22"/>
              </w:rPr>
              <w:t>eam working and communication skills.</w:t>
            </w:r>
          </w:p>
          <w:p w14:paraId="078963A5" w14:textId="77777777" w:rsidR="006E2E63" w:rsidRPr="00CF7AA9" w:rsidRDefault="006E2E63" w:rsidP="006E63C2">
            <w:pPr>
              <w:spacing w:before="120"/>
              <w:jc w:val="both"/>
              <w:rPr>
                <w:rFonts w:ascii="Arial" w:hAnsi="Arial" w:cs="Arial"/>
                <w:sz w:val="22"/>
                <w:szCs w:val="22"/>
              </w:rPr>
            </w:pPr>
            <w:r w:rsidRPr="00CF7AA9">
              <w:rPr>
                <w:rFonts w:ascii="Arial" w:hAnsi="Arial" w:cs="Arial"/>
                <w:sz w:val="22"/>
                <w:szCs w:val="22"/>
              </w:rPr>
              <w:t>Knowledge and understanding of local and national policy, legislation, regulation (e.g. Medical Device Directive) and guidance in relation to the provision of services for disabled people.</w:t>
            </w:r>
          </w:p>
          <w:p w14:paraId="3CC05B93" w14:textId="77777777" w:rsidR="00411C11" w:rsidRPr="00CF7AA9" w:rsidRDefault="00411C11" w:rsidP="006E63C2">
            <w:pPr>
              <w:spacing w:before="120"/>
              <w:jc w:val="both"/>
              <w:rPr>
                <w:rFonts w:ascii="Arial" w:hAnsi="Arial" w:cs="Arial"/>
                <w:sz w:val="22"/>
                <w:szCs w:val="22"/>
              </w:rPr>
            </w:pPr>
            <w:r w:rsidRPr="00CF7AA9">
              <w:rPr>
                <w:rFonts w:ascii="Arial" w:hAnsi="Arial" w:cs="Arial"/>
                <w:sz w:val="22"/>
                <w:szCs w:val="22"/>
              </w:rPr>
              <w:t>IT skills</w:t>
            </w:r>
            <w:r w:rsidR="00C12504" w:rsidRPr="00CF7AA9">
              <w:rPr>
                <w:rFonts w:ascii="Arial" w:hAnsi="Arial" w:cs="Arial"/>
                <w:sz w:val="22"/>
                <w:szCs w:val="22"/>
              </w:rPr>
              <w:t>.</w:t>
            </w:r>
          </w:p>
          <w:p w14:paraId="3A85FDCE" w14:textId="77777777" w:rsidR="006E2E63" w:rsidRPr="00CF7AA9" w:rsidRDefault="006E2E63" w:rsidP="00DD0A1F">
            <w:pPr>
              <w:pStyle w:val="BodyText"/>
              <w:spacing w:before="120" w:line="264" w:lineRule="auto"/>
              <w:ind w:right="431"/>
              <w:jc w:val="left"/>
              <w:rPr>
                <w:rFonts w:cs="Arial"/>
                <w:szCs w:val="22"/>
              </w:rPr>
            </w:pPr>
          </w:p>
        </w:tc>
      </w:tr>
    </w:tbl>
    <w:p w14:paraId="1766D1C4" w14:textId="77777777" w:rsidR="00D67299" w:rsidRPr="00CF7AA9" w:rsidRDefault="00D67299" w:rsidP="00DD0A1F">
      <w:pPr>
        <w:pStyle w:val="BodyText"/>
        <w:spacing w:before="120" w:line="264" w:lineRule="auto"/>
        <w:ind w:right="431"/>
        <w:jc w:val="left"/>
        <w:rPr>
          <w:rFonts w:cs="Arial"/>
          <w:szCs w:val="22"/>
        </w:rPr>
      </w:pPr>
    </w:p>
    <w:tbl>
      <w:tblPr>
        <w:tblW w:w="10440" w:type="dxa"/>
        <w:tblInd w:w="-252" w:type="dxa"/>
        <w:tblBorders>
          <w:insideV w:val="single" w:sz="4" w:space="0" w:color="auto"/>
        </w:tblBorders>
        <w:tblLayout w:type="fixed"/>
        <w:tblLook w:val="0000" w:firstRow="0" w:lastRow="0" w:firstColumn="0" w:lastColumn="0" w:noHBand="0" w:noVBand="0"/>
      </w:tblPr>
      <w:tblGrid>
        <w:gridCol w:w="7920"/>
        <w:gridCol w:w="2520"/>
      </w:tblGrid>
      <w:tr w:rsidR="006E2E63" w:rsidRPr="00CF7AA9" w14:paraId="71CEA91A" w14:textId="77777777" w:rsidTr="006118AC">
        <w:tc>
          <w:tcPr>
            <w:tcW w:w="10440" w:type="dxa"/>
            <w:gridSpan w:val="2"/>
            <w:tcBorders>
              <w:top w:val="single" w:sz="4" w:space="0" w:color="auto"/>
              <w:left w:val="single" w:sz="4" w:space="0" w:color="auto"/>
              <w:bottom w:val="single" w:sz="4" w:space="0" w:color="auto"/>
              <w:right w:val="single" w:sz="4" w:space="0" w:color="auto"/>
            </w:tcBorders>
          </w:tcPr>
          <w:p w14:paraId="5E8A1183" w14:textId="77777777" w:rsidR="006E2E63" w:rsidRPr="00CF7AA9" w:rsidRDefault="00D67299" w:rsidP="00F42D03">
            <w:pPr>
              <w:spacing w:before="120" w:after="120"/>
              <w:rPr>
                <w:rFonts w:ascii="Arial" w:hAnsi="Arial" w:cs="Arial"/>
                <w:b/>
                <w:sz w:val="22"/>
                <w:szCs w:val="22"/>
              </w:rPr>
            </w:pPr>
            <w:r w:rsidRPr="00CF7AA9">
              <w:rPr>
                <w:rFonts w:ascii="Arial" w:hAnsi="Arial" w:cs="Arial"/>
                <w:sz w:val="22"/>
                <w:szCs w:val="22"/>
              </w:rPr>
              <w:br w:type="page"/>
            </w:r>
            <w:r w:rsidR="006E2E63" w:rsidRPr="00CF7AA9">
              <w:rPr>
                <w:rFonts w:ascii="Arial" w:hAnsi="Arial" w:cs="Arial"/>
                <w:b/>
                <w:sz w:val="22"/>
                <w:szCs w:val="22"/>
              </w:rPr>
              <w:t>14.  JOB DESCRIPTION AGREEMENT</w:t>
            </w:r>
          </w:p>
        </w:tc>
      </w:tr>
      <w:tr w:rsidR="006E2E63" w:rsidRPr="00CF7AA9" w14:paraId="15D1C05C" w14:textId="77777777" w:rsidTr="006118AC">
        <w:trPr>
          <w:trHeight w:val="1787"/>
        </w:trPr>
        <w:tc>
          <w:tcPr>
            <w:tcW w:w="7920" w:type="dxa"/>
            <w:tcBorders>
              <w:top w:val="single" w:sz="4" w:space="0" w:color="auto"/>
              <w:left w:val="single" w:sz="4" w:space="0" w:color="auto"/>
              <w:bottom w:val="single" w:sz="4" w:space="0" w:color="auto"/>
            </w:tcBorders>
          </w:tcPr>
          <w:p w14:paraId="203A3479" w14:textId="77777777" w:rsidR="006E2E63" w:rsidRPr="00CF7AA9" w:rsidRDefault="006E2E63" w:rsidP="004126AF">
            <w:pPr>
              <w:spacing w:before="60"/>
              <w:ind w:right="72"/>
              <w:rPr>
                <w:rFonts w:ascii="Arial" w:hAnsi="Arial" w:cs="Arial"/>
                <w:sz w:val="22"/>
                <w:szCs w:val="22"/>
              </w:rPr>
            </w:pPr>
            <w:r w:rsidRPr="00CF7AA9">
              <w:rPr>
                <w:rFonts w:ascii="Arial" w:hAnsi="Arial" w:cs="Arial"/>
                <w:sz w:val="22"/>
                <w:szCs w:val="22"/>
              </w:rPr>
              <w:t>A separate job description will need to be signed off by each job holder to whom the job description applies.</w:t>
            </w:r>
          </w:p>
          <w:p w14:paraId="5D14F60D" w14:textId="77777777" w:rsidR="004126AF" w:rsidRPr="00CF7AA9" w:rsidRDefault="004126AF" w:rsidP="004126AF">
            <w:pPr>
              <w:ind w:right="-270"/>
              <w:rPr>
                <w:rFonts w:ascii="Arial" w:hAnsi="Arial" w:cs="Arial"/>
                <w:sz w:val="22"/>
                <w:szCs w:val="22"/>
              </w:rPr>
            </w:pPr>
          </w:p>
          <w:p w14:paraId="1B282772" w14:textId="5984F76D" w:rsidR="006E2E63" w:rsidRPr="00CF7AA9" w:rsidRDefault="006E2E63" w:rsidP="004126AF">
            <w:pPr>
              <w:ind w:right="-270"/>
              <w:rPr>
                <w:rFonts w:ascii="Arial" w:hAnsi="Arial" w:cs="Arial"/>
                <w:sz w:val="22"/>
                <w:szCs w:val="22"/>
              </w:rPr>
            </w:pPr>
            <w:r w:rsidRPr="00CF7AA9">
              <w:rPr>
                <w:rFonts w:ascii="Arial" w:hAnsi="Arial" w:cs="Arial"/>
                <w:sz w:val="22"/>
                <w:szCs w:val="22"/>
              </w:rPr>
              <w:t>Job Holder’s Signature:</w:t>
            </w:r>
          </w:p>
          <w:p w14:paraId="10AD946A" w14:textId="77777777" w:rsidR="004126AF" w:rsidRPr="00CF7AA9" w:rsidRDefault="004126AF" w:rsidP="004126AF">
            <w:pPr>
              <w:ind w:right="-270"/>
              <w:rPr>
                <w:rFonts w:ascii="Arial" w:hAnsi="Arial" w:cs="Arial"/>
                <w:sz w:val="22"/>
                <w:szCs w:val="22"/>
              </w:rPr>
            </w:pPr>
          </w:p>
          <w:p w14:paraId="750D14F1" w14:textId="5DC95ACF" w:rsidR="006E2E63" w:rsidRPr="00CF7AA9" w:rsidRDefault="006E2E63" w:rsidP="004126AF">
            <w:pPr>
              <w:ind w:right="-270"/>
              <w:rPr>
                <w:rFonts w:ascii="Arial" w:hAnsi="Arial" w:cs="Arial"/>
                <w:sz w:val="22"/>
                <w:szCs w:val="22"/>
              </w:rPr>
            </w:pPr>
            <w:r w:rsidRPr="00CF7AA9">
              <w:rPr>
                <w:rFonts w:ascii="Arial" w:hAnsi="Arial" w:cs="Arial"/>
                <w:sz w:val="22"/>
                <w:szCs w:val="22"/>
              </w:rPr>
              <w:t>Head of Department Signature:</w:t>
            </w:r>
          </w:p>
          <w:p w14:paraId="11E947AE" w14:textId="77777777" w:rsidR="006E2E63" w:rsidRPr="00CF7AA9" w:rsidRDefault="006E2E63" w:rsidP="00F42D03">
            <w:pPr>
              <w:ind w:right="-270"/>
              <w:rPr>
                <w:rFonts w:ascii="Arial" w:hAnsi="Arial" w:cs="Arial"/>
                <w:sz w:val="22"/>
                <w:szCs w:val="22"/>
              </w:rPr>
            </w:pPr>
          </w:p>
        </w:tc>
        <w:tc>
          <w:tcPr>
            <w:tcW w:w="2520" w:type="dxa"/>
            <w:tcBorders>
              <w:top w:val="single" w:sz="4" w:space="0" w:color="auto"/>
              <w:bottom w:val="single" w:sz="4" w:space="0" w:color="auto"/>
              <w:right w:val="single" w:sz="4" w:space="0" w:color="auto"/>
            </w:tcBorders>
          </w:tcPr>
          <w:p w14:paraId="3D6FA7DE" w14:textId="77777777" w:rsidR="006E2E63" w:rsidRPr="00CF7AA9" w:rsidRDefault="006E2E63" w:rsidP="00F42D03">
            <w:pPr>
              <w:ind w:right="-270"/>
              <w:rPr>
                <w:rFonts w:ascii="Arial" w:hAnsi="Arial" w:cs="Arial"/>
                <w:sz w:val="22"/>
                <w:szCs w:val="22"/>
              </w:rPr>
            </w:pPr>
          </w:p>
          <w:p w14:paraId="7F87B853" w14:textId="77777777" w:rsidR="006E2E63" w:rsidRPr="00CF7AA9" w:rsidRDefault="006E2E63" w:rsidP="00F42D03">
            <w:pPr>
              <w:ind w:right="-270"/>
              <w:rPr>
                <w:rFonts w:ascii="Arial" w:hAnsi="Arial" w:cs="Arial"/>
                <w:sz w:val="22"/>
                <w:szCs w:val="22"/>
              </w:rPr>
            </w:pPr>
          </w:p>
          <w:p w14:paraId="14B74FB3" w14:textId="77777777" w:rsidR="006E2E63" w:rsidRPr="00CF7AA9" w:rsidRDefault="006E2E63" w:rsidP="00F42D03">
            <w:pPr>
              <w:ind w:right="-270"/>
              <w:rPr>
                <w:rFonts w:ascii="Arial" w:hAnsi="Arial" w:cs="Arial"/>
                <w:sz w:val="22"/>
                <w:szCs w:val="22"/>
              </w:rPr>
            </w:pPr>
          </w:p>
          <w:p w14:paraId="57795021" w14:textId="77777777" w:rsidR="006E2E63" w:rsidRPr="00CF7AA9" w:rsidRDefault="006E2E63" w:rsidP="00F42D03">
            <w:pPr>
              <w:ind w:right="-270"/>
              <w:rPr>
                <w:rFonts w:ascii="Arial" w:hAnsi="Arial" w:cs="Arial"/>
                <w:sz w:val="22"/>
                <w:szCs w:val="22"/>
              </w:rPr>
            </w:pPr>
            <w:r w:rsidRPr="00CF7AA9">
              <w:rPr>
                <w:rFonts w:ascii="Arial" w:hAnsi="Arial" w:cs="Arial"/>
                <w:sz w:val="22"/>
                <w:szCs w:val="22"/>
              </w:rPr>
              <w:t>Date:</w:t>
            </w:r>
          </w:p>
          <w:p w14:paraId="6403F47A" w14:textId="77777777" w:rsidR="006E2E63" w:rsidRPr="00CF7AA9" w:rsidRDefault="006E2E63" w:rsidP="00F42D03">
            <w:pPr>
              <w:ind w:right="-270"/>
              <w:rPr>
                <w:rFonts w:ascii="Arial" w:hAnsi="Arial" w:cs="Arial"/>
                <w:sz w:val="22"/>
                <w:szCs w:val="22"/>
              </w:rPr>
            </w:pPr>
          </w:p>
          <w:p w14:paraId="06C6DB25" w14:textId="77777777" w:rsidR="006E2E63" w:rsidRPr="00CF7AA9" w:rsidRDefault="006E2E63" w:rsidP="00F42D03">
            <w:pPr>
              <w:ind w:right="-270"/>
              <w:rPr>
                <w:rFonts w:ascii="Arial" w:hAnsi="Arial" w:cs="Arial"/>
                <w:sz w:val="22"/>
                <w:szCs w:val="22"/>
              </w:rPr>
            </w:pPr>
            <w:r w:rsidRPr="00CF7AA9">
              <w:rPr>
                <w:rFonts w:ascii="Arial" w:hAnsi="Arial" w:cs="Arial"/>
                <w:sz w:val="22"/>
                <w:szCs w:val="22"/>
              </w:rPr>
              <w:t>Date:</w:t>
            </w:r>
          </w:p>
        </w:tc>
      </w:tr>
    </w:tbl>
    <w:p w14:paraId="2ACD3974" w14:textId="77777777" w:rsidR="006E2E63" w:rsidRPr="00CF7AA9" w:rsidRDefault="006E2E63">
      <w:pPr>
        <w:jc w:val="both"/>
        <w:rPr>
          <w:rFonts w:ascii="Arial" w:hAnsi="Arial" w:cs="Arial"/>
          <w:sz w:val="22"/>
          <w:szCs w:val="22"/>
        </w:rPr>
      </w:pPr>
    </w:p>
    <w:p w14:paraId="1E21DB2E" w14:textId="77777777" w:rsidR="006E2E63" w:rsidRPr="00CF7AA9" w:rsidRDefault="006E2E63">
      <w:pPr>
        <w:jc w:val="both"/>
        <w:rPr>
          <w:rFonts w:ascii="Arial" w:hAnsi="Arial" w:cs="Arial"/>
          <w:sz w:val="22"/>
          <w:szCs w:val="22"/>
        </w:rPr>
      </w:pPr>
    </w:p>
    <w:p w14:paraId="13E2247E" w14:textId="77777777" w:rsidR="006E2E63" w:rsidRPr="00CF7AA9" w:rsidRDefault="006E2E63" w:rsidP="00073C68">
      <w:pPr>
        <w:autoSpaceDE w:val="0"/>
        <w:autoSpaceDN w:val="0"/>
        <w:adjustRightInd w:val="0"/>
        <w:jc w:val="center"/>
        <w:rPr>
          <w:rFonts w:ascii="Arial" w:hAnsi="Arial" w:cs="Arial"/>
          <w:sz w:val="22"/>
          <w:szCs w:val="22"/>
        </w:rPr>
        <w:sectPr w:rsidR="006E2E63" w:rsidRPr="00CF7AA9" w:rsidSect="006118AC">
          <w:headerReference w:type="default" r:id="rId8"/>
          <w:pgSz w:w="11907" w:h="16840" w:code="9"/>
          <w:pgMar w:top="709" w:right="1797" w:bottom="709" w:left="1079" w:header="709" w:footer="709" w:gutter="0"/>
          <w:cols w:space="708"/>
          <w:docGrid w:linePitch="360"/>
        </w:sectPr>
      </w:pPr>
    </w:p>
    <w:p w14:paraId="659EB2C3" w14:textId="77777777" w:rsidR="0038292F" w:rsidRPr="00CF7AA9" w:rsidRDefault="006E2E63" w:rsidP="008B48B9">
      <w:pPr>
        <w:autoSpaceDE w:val="0"/>
        <w:autoSpaceDN w:val="0"/>
        <w:adjustRightInd w:val="0"/>
        <w:jc w:val="center"/>
        <w:rPr>
          <w:rFonts w:ascii="Arial" w:hAnsi="Arial" w:cs="Arial"/>
          <w:b/>
          <w:bCs/>
          <w:color w:val="000000"/>
          <w:sz w:val="22"/>
          <w:szCs w:val="22"/>
        </w:rPr>
      </w:pPr>
      <w:r w:rsidRPr="00CF7AA9">
        <w:rPr>
          <w:rFonts w:ascii="Arial" w:hAnsi="Arial" w:cs="Arial"/>
          <w:b/>
          <w:bCs/>
          <w:color w:val="000000"/>
          <w:sz w:val="22"/>
          <w:szCs w:val="22"/>
        </w:rPr>
        <w:lastRenderedPageBreak/>
        <w:t>Organisational Chart</w:t>
      </w:r>
    </w:p>
    <w:p w14:paraId="143CDD80" w14:textId="77777777" w:rsidR="0038292F" w:rsidRPr="00CF7AA9" w:rsidRDefault="0038292F" w:rsidP="008B48B9">
      <w:pPr>
        <w:autoSpaceDE w:val="0"/>
        <w:autoSpaceDN w:val="0"/>
        <w:adjustRightInd w:val="0"/>
        <w:jc w:val="center"/>
        <w:rPr>
          <w:rFonts w:ascii="Arial" w:hAnsi="Arial" w:cs="Arial"/>
          <w:b/>
          <w:bCs/>
          <w:color w:val="000000"/>
          <w:sz w:val="22"/>
          <w:szCs w:val="22"/>
        </w:rPr>
      </w:pPr>
    </w:p>
    <w:p w14:paraId="7E0A383C" w14:textId="77777777" w:rsidR="006E2E63" w:rsidRPr="00CF7AA9" w:rsidRDefault="0038292F" w:rsidP="006E63C2">
      <w:pPr>
        <w:autoSpaceDE w:val="0"/>
        <w:autoSpaceDN w:val="0"/>
        <w:adjustRightInd w:val="0"/>
        <w:jc w:val="center"/>
        <w:rPr>
          <w:rFonts w:ascii="Arial" w:hAnsi="Arial" w:cs="Arial"/>
          <w:sz w:val="22"/>
          <w:szCs w:val="22"/>
        </w:rPr>
      </w:pPr>
      <w:r w:rsidRPr="00CF7AA9">
        <w:rPr>
          <w:rFonts w:ascii="Arial" w:hAnsi="Arial" w:cs="Arial"/>
          <w:b/>
          <w:bCs/>
          <w:noProof/>
          <w:color w:val="000000"/>
          <w:sz w:val="22"/>
          <w:szCs w:val="22"/>
          <w:lang w:eastAsia="en-GB"/>
        </w:rPr>
        <w:drawing>
          <wp:inline distT="0" distB="0" distL="0" distR="0" wp14:anchorId="691C5399" wp14:editId="7EC013E2">
            <wp:extent cx="8759516" cy="4731026"/>
            <wp:effectExtent l="0" t="0" r="0" b="0"/>
            <wp:docPr id="1" name="Picture 1" descr="H:\Organisational Chart - 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ganisational Chart - HA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62" t="3706" r="1844" b="27779"/>
                    <a:stretch/>
                  </pic:blipFill>
                  <pic:spPr bwMode="auto">
                    <a:xfrm>
                      <a:off x="0" y="0"/>
                      <a:ext cx="8805947" cy="4756103"/>
                    </a:xfrm>
                    <a:prstGeom prst="rect">
                      <a:avLst/>
                    </a:prstGeom>
                    <a:noFill/>
                    <a:ln>
                      <a:noFill/>
                    </a:ln>
                    <a:extLst>
                      <a:ext uri="{53640926-AAD7-44D8-BBD7-CCE9431645EC}">
                        <a14:shadowObscured xmlns:a14="http://schemas.microsoft.com/office/drawing/2010/main"/>
                      </a:ext>
                    </a:extLst>
                  </pic:spPr>
                </pic:pic>
              </a:graphicData>
            </a:graphic>
          </wp:inline>
        </w:drawing>
      </w:r>
    </w:p>
    <w:sectPr w:rsidR="006E2E63" w:rsidRPr="00CF7AA9" w:rsidSect="006E63C2">
      <w:pgSz w:w="16838" w:h="11906" w:orient="landscape"/>
      <w:pgMar w:top="1134"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388C" w14:textId="77777777" w:rsidR="00F22133" w:rsidRDefault="00F22133">
      <w:r>
        <w:separator/>
      </w:r>
    </w:p>
  </w:endnote>
  <w:endnote w:type="continuationSeparator" w:id="0">
    <w:p w14:paraId="02909A70" w14:textId="77777777" w:rsidR="00F22133" w:rsidRDefault="00F2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6361" w14:textId="77777777" w:rsidR="00F22133" w:rsidRDefault="00F22133">
      <w:r>
        <w:separator/>
      </w:r>
    </w:p>
  </w:footnote>
  <w:footnote w:type="continuationSeparator" w:id="0">
    <w:p w14:paraId="2B7163FA" w14:textId="77777777" w:rsidR="00F22133" w:rsidRDefault="00F2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1CC6" w14:textId="77777777" w:rsidR="00D00317" w:rsidRPr="00591680" w:rsidRDefault="00D00317" w:rsidP="001B264C">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1742BF0E">
      <w:start w:val="1"/>
      <w:numFmt w:val="decimal"/>
      <w:lvlText w:val="%1."/>
      <w:lvlJc w:val="left"/>
      <w:pPr>
        <w:tabs>
          <w:tab w:val="num" w:pos="360"/>
        </w:tabs>
        <w:ind w:left="360" w:hanging="360"/>
      </w:pPr>
      <w:rPr>
        <w:rFonts w:cs="Times New Roman"/>
      </w:rPr>
    </w:lvl>
    <w:lvl w:ilvl="1" w:tplc="369C72DA">
      <w:start w:val="1"/>
      <w:numFmt w:val="lowerLetter"/>
      <w:lvlText w:val="%2."/>
      <w:lvlJc w:val="left"/>
      <w:pPr>
        <w:tabs>
          <w:tab w:val="num" w:pos="1080"/>
        </w:tabs>
        <w:ind w:left="1080" w:hanging="360"/>
      </w:pPr>
      <w:rPr>
        <w:rFonts w:cs="Times New Roman"/>
      </w:rPr>
    </w:lvl>
    <w:lvl w:ilvl="2" w:tplc="B2888710" w:tentative="1">
      <w:start w:val="1"/>
      <w:numFmt w:val="lowerRoman"/>
      <w:lvlText w:val="%3."/>
      <w:lvlJc w:val="right"/>
      <w:pPr>
        <w:tabs>
          <w:tab w:val="num" w:pos="1800"/>
        </w:tabs>
        <w:ind w:left="1800" w:hanging="180"/>
      </w:pPr>
      <w:rPr>
        <w:rFonts w:cs="Times New Roman"/>
      </w:rPr>
    </w:lvl>
    <w:lvl w:ilvl="3" w:tplc="0682E33E" w:tentative="1">
      <w:start w:val="1"/>
      <w:numFmt w:val="decimal"/>
      <w:lvlText w:val="%4."/>
      <w:lvlJc w:val="left"/>
      <w:pPr>
        <w:tabs>
          <w:tab w:val="num" w:pos="2520"/>
        </w:tabs>
        <w:ind w:left="2520" w:hanging="360"/>
      </w:pPr>
      <w:rPr>
        <w:rFonts w:cs="Times New Roman"/>
      </w:rPr>
    </w:lvl>
    <w:lvl w:ilvl="4" w:tplc="6A640F24" w:tentative="1">
      <w:start w:val="1"/>
      <w:numFmt w:val="lowerLetter"/>
      <w:lvlText w:val="%5."/>
      <w:lvlJc w:val="left"/>
      <w:pPr>
        <w:tabs>
          <w:tab w:val="num" w:pos="3240"/>
        </w:tabs>
        <w:ind w:left="3240" w:hanging="360"/>
      </w:pPr>
      <w:rPr>
        <w:rFonts w:cs="Times New Roman"/>
      </w:rPr>
    </w:lvl>
    <w:lvl w:ilvl="5" w:tplc="4ADA0D6E" w:tentative="1">
      <w:start w:val="1"/>
      <w:numFmt w:val="lowerRoman"/>
      <w:lvlText w:val="%6."/>
      <w:lvlJc w:val="right"/>
      <w:pPr>
        <w:tabs>
          <w:tab w:val="num" w:pos="3960"/>
        </w:tabs>
        <w:ind w:left="3960" w:hanging="180"/>
      </w:pPr>
      <w:rPr>
        <w:rFonts w:cs="Times New Roman"/>
      </w:rPr>
    </w:lvl>
    <w:lvl w:ilvl="6" w:tplc="A3DE1A80" w:tentative="1">
      <w:start w:val="1"/>
      <w:numFmt w:val="decimal"/>
      <w:lvlText w:val="%7."/>
      <w:lvlJc w:val="left"/>
      <w:pPr>
        <w:tabs>
          <w:tab w:val="num" w:pos="4680"/>
        </w:tabs>
        <w:ind w:left="4680" w:hanging="360"/>
      </w:pPr>
      <w:rPr>
        <w:rFonts w:cs="Times New Roman"/>
      </w:rPr>
    </w:lvl>
    <w:lvl w:ilvl="7" w:tplc="E39A0806" w:tentative="1">
      <w:start w:val="1"/>
      <w:numFmt w:val="lowerLetter"/>
      <w:lvlText w:val="%8."/>
      <w:lvlJc w:val="left"/>
      <w:pPr>
        <w:tabs>
          <w:tab w:val="num" w:pos="5400"/>
        </w:tabs>
        <w:ind w:left="5400" w:hanging="360"/>
      </w:pPr>
      <w:rPr>
        <w:rFonts w:cs="Times New Roman"/>
      </w:rPr>
    </w:lvl>
    <w:lvl w:ilvl="8" w:tplc="1DFA787A" w:tentative="1">
      <w:start w:val="1"/>
      <w:numFmt w:val="lowerRoman"/>
      <w:lvlText w:val="%9."/>
      <w:lvlJc w:val="right"/>
      <w:pPr>
        <w:tabs>
          <w:tab w:val="num" w:pos="6120"/>
        </w:tabs>
        <w:ind w:left="6120" w:hanging="180"/>
      </w:pPr>
      <w:rPr>
        <w:rFonts w:cs="Times New Roman"/>
      </w:rPr>
    </w:lvl>
  </w:abstractNum>
  <w:abstractNum w:abstractNumId="1" w15:restartNumberingAfterBreak="0">
    <w:nsid w:val="11E94197"/>
    <w:multiLevelType w:val="hybridMultilevel"/>
    <w:tmpl w:val="F3DC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14BAF"/>
    <w:multiLevelType w:val="hybridMultilevel"/>
    <w:tmpl w:val="93F250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88F4BEA"/>
    <w:multiLevelType w:val="hybridMultilevel"/>
    <w:tmpl w:val="1E6E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B4C75"/>
    <w:multiLevelType w:val="hybridMultilevel"/>
    <w:tmpl w:val="EC5E86E6"/>
    <w:lvl w:ilvl="0" w:tplc="6634484C">
      <w:start w:val="1"/>
      <w:numFmt w:val="decimal"/>
      <w:lvlText w:val="%1."/>
      <w:lvlJc w:val="left"/>
      <w:pPr>
        <w:ind w:left="47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F30F33"/>
    <w:multiLevelType w:val="hybridMultilevel"/>
    <w:tmpl w:val="9924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103E4"/>
    <w:multiLevelType w:val="hybridMultilevel"/>
    <w:tmpl w:val="C496504E"/>
    <w:lvl w:ilvl="0" w:tplc="6634484C">
      <w:start w:val="1"/>
      <w:numFmt w:val="decimal"/>
      <w:lvlText w:val="%1."/>
      <w:lvlJc w:val="left"/>
      <w:pPr>
        <w:ind w:left="47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ADA5175"/>
    <w:multiLevelType w:val="hybridMultilevel"/>
    <w:tmpl w:val="6764FD04"/>
    <w:lvl w:ilvl="0" w:tplc="6634484C">
      <w:start w:val="1"/>
      <w:numFmt w:val="decimal"/>
      <w:lvlText w:val="%1."/>
      <w:lvlJc w:val="left"/>
      <w:pPr>
        <w:ind w:left="47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FFA5604"/>
    <w:multiLevelType w:val="hybridMultilevel"/>
    <w:tmpl w:val="F8DCA2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DD12CF4"/>
    <w:multiLevelType w:val="hybridMultilevel"/>
    <w:tmpl w:val="6764FD04"/>
    <w:lvl w:ilvl="0" w:tplc="6634484C">
      <w:start w:val="1"/>
      <w:numFmt w:val="decimal"/>
      <w:lvlText w:val="%1."/>
      <w:lvlJc w:val="left"/>
      <w:pPr>
        <w:ind w:left="47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01B0C86"/>
    <w:multiLevelType w:val="hybridMultilevel"/>
    <w:tmpl w:val="227679D4"/>
    <w:lvl w:ilvl="0" w:tplc="2438FF9C">
      <w:start w:val="1"/>
      <w:numFmt w:val="bullet"/>
      <w:pStyle w:val="Bullet"/>
      <w:lvlText w:val=""/>
      <w:lvlJc w:val="left"/>
      <w:pPr>
        <w:tabs>
          <w:tab w:val="num" w:pos="1364"/>
        </w:tabs>
        <w:ind w:left="13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520242">
    <w:abstractNumId w:val="0"/>
  </w:num>
  <w:num w:numId="2" w16cid:durableId="1314528505">
    <w:abstractNumId w:val="10"/>
  </w:num>
  <w:num w:numId="3" w16cid:durableId="1351184240">
    <w:abstractNumId w:val="7"/>
  </w:num>
  <w:num w:numId="4" w16cid:durableId="2137482932">
    <w:abstractNumId w:val="3"/>
  </w:num>
  <w:num w:numId="5" w16cid:durableId="185563621">
    <w:abstractNumId w:val="9"/>
  </w:num>
  <w:num w:numId="6" w16cid:durableId="1887133685">
    <w:abstractNumId w:val="6"/>
  </w:num>
  <w:num w:numId="7" w16cid:durableId="1166088194">
    <w:abstractNumId w:val="1"/>
  </w:num>
  <w:num w:numId="8" w16cid:durableId="1377850515">
    <w:abstractNumId w:val="4"/>
  </w:num>
  <w:num w:numId="9" w16cid:durableId="1194198295">
    <w:abstractNumId w:val="8"/>
  </w:num>
  <w:num w:numId="10" w16cid:durableId="209654834">
    <w:abstractNumId w:val="2"/>
  </w:num>
  <w:num w:numId="11" w16cid:durableId="7709359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03"/>
    <w:rsid w:val="000231AB"/>
    <w:rsid w:val="00034997"/>
    <w:rsid w:val="00035891"/>
    <w:rsid w:val="00053236"/>
    <w:rsid w:val="0006226B"/>
    <w:rsid w:val="00073C68"/>
    <w:rsid w:val="00077A48"/>
    <w:rsid w:val="000A2495"/>
    <w:rsid w:val="000B2BE9"/>
    <w:rsid w:val="000B73E5"/>
    <w:rsid w:val="000C41E8"/>
    <w:rsid w:val="000C50EF"/>
    <w:rsid w:val="000F277D"/>
    <w:rsid w:val="000F38BB"/>
    <w:rsid w:val="000F5429"/>
    <w:rsid w:val="000F6688"/>
    <w:rsid w:val="00100E65"/>
    <w:rsid w:val="001134B6"/>
    <w:rsid w:val="0012612A"/>
    <w:rsid w:val="00126C6C"/>
    <w:rsid w:val="00130734"/>
    <w:rsid w:val="00131267"/>
    <w:rsid w:val="00145ABE"/>
    <w:rsid w:val="001514BA"/>
    <w:rsid w:val="0015306C"/>
    <w:rsid w:val="00161125"/>
    <w:rsid w:val="0016295D"/>
    <w:rsid w:val="00167627"/>
    <w:rsid w:val="001728E2"/>
    <w:rsid w:val="001919FD"/>
    <w:rsid w:val="00191BEB"/>
    <w:rsid w:val="00193392"/>
    <w:rsid w:val="00195932"/>
    <w:rsid w:val="00196560"/>
    <w:rsid w:val="001A42FC"/>
    <w:rsid w:val="001A4A86"/>
    <w:rsid w:val="001B264C"/>
    <w:rsid w:val="001C3845"/>
    <w:rsid w:val="001C3CD8"/>
    <w:rsid w:val="001C4F72"/>
    <w:rsid w:val="001E11D3"/>
    <w:rsid w:val="00203C03"/>
    <w:rsid w:val="00205F90"/>
    <w:rsid w:val="00211467"/>
    <w:rsid w:val="00217276"/>
    <w:rsid w:val="002175C1"/>
    <w:rsid w:val="002212CD"/>
    <w:rsid w:val="002234EE"/>
    <w:rsid w:val="00223CD9"/>
    <w:rsid w:val="0022631B"/>
    <w:rsid w:val="00227530"/>
    <w:rsid w:val="002343FF"/>
    <w:rsid w:val="00256051"/>
    <w:rsid w:val="00262D56"/>
    <w:rsid w:val="00283244"/>
    <w:rsid w:val="0028417C"/>
    <w:rsid w:val="0028458B"/>
    <w:rsid w:val="002852BE"/>
    <w:rsid w:val="002929B5"/>
    <w:rsid w:val="00292F62"/>
    <w:rsid w:val="00295377"/>
    <w:rsid w:val="002A091E"/>
    <w:rsid w:val="002A2BC8"/>
    <w:rsid w:val="002A50EB"/>
    <w:rsid w:val="002B55C8"/>
    <w:rsid w:val="002C4D20"/>
    <w:rsid w:val="002D0B91"/>
    <w:rsid w:val="002D4708"/>
    <w:rsid w:val="002D6A66"/>
    <w:rsid w:val="002E4FDF"/>
    <w:rsid w:val="002E723D"/>
    <w:rsid w:val="00300265"/>
    <w:rsid w:val="00305E5B"/>
    <w:rsid w:val="00306A43"/>
    <w:rsid w:val="0031164F"/>
    <w:rsid w:val="00322F2B"/>
    <w:rsid w:val="00323B3F"/>
    <w:rsid w:val="0033390F"/>
    <w:rsid w:val="00341A5D"/>
    <w:rsid w:val="00344078"/>
    <w:rsid w:val="0034500D"/>
    <w:rsid w:val="0034751A"/>
    <w:rsid w:val="00353ED1"/>
    <w:rsid w:val="003543BE"/>
    <w:rsid w:val="003578DC"/>
    <w:rsid w:val="003668F6"/>
    <w:rsid w:val="00367E3F"/>
    <w:rsid w:val="0037045A"/>
    <w:rsid w:val="00373591"/>
    <w:rsid w:val="00376045"/>
    <w:rsid w:val="0038292F"/>
    <w:rsid w:val="0038385A"/>
    <w:rsid w:val="00386D4B"/>
    <w:rsid w:val="003937F2"/>
    <w:rsid w:val="003A602D"/>
    <w:rsid w:val="003A7CFF"/>
    <w:rsid w:val="003B0C09"/>
    <w:rsid w:val="003B402F"/>
    <w:rsid w:val="003C0549"/>
    <w:rsid w:val="003C311D"/>
    <w:rsid w:val="003D12BB"/>
    <w:rsid w:val="003D18ED"/>
    <w:rsid w:val="003D5AB3"/>
    <w:rsid w:val="003D662D"/>
    <w:rsid w:val="003E73B0"/>
    <w:rsid w:val="003E7EFB"/>
    <w:rsid w:val="003F13B0"/>
    <w:rsid w:val="003F1D7E"/>
    <w:rsid w:val="003F3F03"/>
    <w:rsid w:val="003F6BB5"/>
    <w:rsid w:val="003F6C8A"/>
    <w:rsid w:val="003F7B5C"/>
    <w:rsid w:val="00404266"/>
    <w:rsid w:val="00405512"/>
    <w:rsid w:val="00407197"/>
    <w:rsid w:val="00411C11"/>
    <w:rsid w:val="004126AF"/>
    <w:rsid w:val="004274C5"/>
    <w:rsid w:val="00435605"/>
    <w:rsid w:val="00435EA5"/>
    <w:rsid w:val="004372CE"/>
    <w:rsid w:val="004507A8"/>
    <w:rsid w:val="004534E4"/>
    <w:rsid w:val="00454F66"/>
    <w:rsid w:val="00465107"/>
    <w:rsid w:val="00470BF9"/>
    <w:rsid w:val="0047174E"/>
    <w:rsid w:val="00480F0C"/>
    <w:rsid w:val="00493E26"/>
    <w:rsid w:val="00494DB6"/>
    <w:rsid w:val="004A05E6"/>
    <w:rsid w:val="004A2427"/>
    <w:rsid w:val="004A2815"/>
    <w:rsid w:val="004B261C"/>
    <w:rsid w:val="004B4E4A"/>
    <w:rsid w:val="004B613A"/>
    <w:rsid w:val="004D3D2B"/>
    <w:rsid w:val="004E084D"/>
    <w:rsid w:val="004E6CB4"/>
    <w:rsid w:val="00506C0E"/>
    <w:rsid w:val="00512B1C"/>
    <w:rsid w:val="00516BDC"/>
    <w:rsid w:val="005244DB"/>
    <w:rsid w:val="00537CB3"/>
    <w:rsid w:val="00550FE6"/>
    <w:rsid w:val="0055367D"/>
    <w:rsid w:val="00555E90"/>
    <w:rsid w:val="00557E36"/>
    <w:rsid w:val="00574C5F"/>
    <w:rsid w:val="00582A36"/>
    <w:rsid w:val="00591680"/>
    <w:rsid w:val="00596C10"/>
    <w:rsid w:val="005A1541"/>
    <w:rsid w:val="005A324E"/>
    <w:rsid w:val="005B426B"/>
    <w:rsid w:val="005B6C10"/>
    <w:rsid w:val="005C1916"/>
    <w:rsid w:val="005D7A4F"/>
    <w:rsid w:val="005E482E"/>
    <w:rsid w:val="005E5D1A"/>
    <w:rsid w:val="005E6C19"/>
    <w:rsid w:val="006059FD"/>
    <w:rsid w:val="00610D10"/>
    <w:rsid w:val="006118AC"/>
    <w:rsid w:val="0061479C"/>
    <w:rsid w:val="00621951"/>
    <w:rsid w:val="0062782E"/>
    <w:rsid w:val="00641383"/>
    <w:rsid w:val="006446AA"/>
    <w:rsid w:val="00656BE0"/>
    <w:rsid w:val="00674797"/>
    <w:rsid w:val="006766B1"/>
    <w:rsid w:val="00684705"/>
    <w:rsid w:val="00693CD7"/>
    <w:rsid w:val="00695DBB"/>
    <w:rsid w:val="00696646"/>
    <w:rsid w:val="006B52D6"/>
    <w:rsid w:val="006B61BE"/>
    <w:rsid w:val="006B675B"/>
    <w:rsid w:val="006C462D"/>
    <w:rsid w:val="006D26B7"/>
    <w:rsid w:val="006D4549"/>
    <w:rsid w:val="006D47AE"/>
    <w:rsid w:val="006E2E63"/>
    <w:rsid w:val="006E63C2"/>
    <w:rsid w:val="006F1490"/>
    <w:rsid w:val="007036F6"/>
    <w:rsid w:val="00705D19"/>
    <w:rsid w:val="007144A0"/>
    <w:rsid w:val="00717B9F"/>
    <w:rsid w:val="0073067C"/>
    <w:rsid w:val="00733E2D"/>
    <w:rsid w:val="00735AAB"/>
    <w:rsid w:val="00754D9D"/>
    <w:rsid w:val="00757B0D"/>
    <w:rsid w:val="00765823"/>
    <w:rsid w:val="0077766D"/>
    <w:rsid w:val="007927A7"/>
    <w:rsid w:val="00792B11"/>
    <w:rsid w:val="00795FB9"/>
    <w:rsid w:val="0079753A"/>
    <w:rsid w:val="007A1D08"/>
    <w:rsid w:val="007A426B"/>
    <w:rsid w:val="007A5D33"/>
    <w:rsid w:val="007A74C8"/>
    <w:rsid w:val="007C0F18"/>
    <w:rsid w:val="007C23B3"/>
    <w:rsid w:val="007C299B"/>
    <w:rsid w:val="007C3D03"/>
    <w:rsid w:val="007C4FC3"/>
    <w:rsid w:val="007D189C"/>
    <w:rsid w:val="007D2825"/>
    <w:rsid w:val="007D4E3C"/>
    <w:rsid w:val="007D6B8C"/>
    <w:rsid w:val="007F0DA0"/>
    <w:rsid w:val="007F6A15"/>
    <w:rsid w:val="00806D0D"/>
    <w:rsid w:val="00810230"/>
    <w:rsid w:val="0082197C"/>
    <w:rsid w:val="00827CD0"/>
    <w:rsid w:val="00835921"/>
    <w:rsid w:val="00843C84"/>
    <w:rsid w:val="00855995"/>
    <w:rsid w:val="00856674"/>
    <w:rsid w:val="00865166"/>
    <w:rsid w:val="00871BE5"/>
    <w:rsid w:val="00880FFD"/>
    <w:rsid w:val="0088177F"/>
    <w:rsid w:val="008867F2"/>
    <w:rsid w:val="008915EC"/>
    <w:rsid w:val="008A7C64"/>
    <w:rsid w:val="008B2765"/>
    <w:rsid w:val="008B48B9"/>
    <w:rsid w:val="008B5274"/>
    <w:rsid w:val="008B6D42"/>
    <w:rsid w:val="008C233E"/>
    <w:rsid w:val="008C5B4D"/>
    <w:rsid w:val="008D1A7B"/>
    <w:rsid w:val="008D6E69"/>
    <w:rsid w:val="008D7239"/>
    <w:rsid w:val="008E4DF0"/>
    <w:rsid w:val="00902D8A"/>
    <w:rsid w:val="0090710F"/>
    <w:rsid w:val="00914F05"/>
    <w:rsid w:val="00915FBF"/>
    <w:rsid w:val="00916C87"/>
    <w:rsid w:val="00920777"/>
    <w:rsid w:val="0092458C"/>
    <w:rsid w:val="0092619A"/>
    <w:rsid w:val="009348C3"/>
    <w:rsid w:val="009404F9"/>
    <w:rsid w:val="00952B49"/>
    <w:rsid w:val="0095472B"/>
    <w:rsid w:val="00957308"/>
    <w:rsid w:val="00962FDA"/>
    <w:rsid w:val="00964F25"/>
    <w:rsid w:val="00980561"/>
    <w:rsid w:val="00987F59"/>
    <w:rsid w:val="00990F7B"/>
    <w:rsid w:val="009938F3"/>
    <w:rsid w:val="00994096"/>
    <w:rsid w:val="00994887"/>
    <w:rsid w:val="009B531E"/>
    <w:rsid w:val="009C1AEC"/>
    <w:rsid w:val="009F6757"/>
    <w:rsid w:val="00A27F01"/>
    <w:rsid w:val="00A356EA"/>
    <w:rsid w:val="00A368E5"/>
    <w:rsid w:val="00A43648"/>
    <w:rsid w:val="00A504EB"/>
    <w:rsid w:val="00A573A1"/>
    <w:rsid w:val="00A727BE"/>
    <w:rsid w:val="00A75991"/>
    <w:rsid w:val="00A83972"/>
    <w:rsid w:val="00A839E3"/>
    <w:rsid w:val="00A90809"/>
    <w:rsid w:val="00A91CF9"/>
    <w:rsid w:val="00A96826"/>
    <w:rsid w:val="00AA7C29"/>
    <w:rsid w:val="00AB0DE1"/>
    <w:rsid w:val="00AC5140"/>
    <w:rsid w:val="00AC77BC"/>
    <w:rsid w:val="00AD56B0"/>
    <w:rsid w:val="00AD733E"/>
    <w:rsid w:val="00AE4361"/>
    <w:rsid w:val="00AE7BDF"/>
    <w:rsid w:val="00AF4464"/>
    <w:rsid w:val="00AF566D"/>
    <w:rsid w:val="00B027A3"/>
    <w:rsid w:val="00B043A4"/>
    <w:rsid w:val="00B079AF"/>
    <w:rsid w:val="00B35370"/>
    <w:rsid w:val="00B40366"/>
    <w:rsid w:val="00B51AF4"/>
    <w:rsid w:val="00B51E30"/>
    <w:rsid w:val="00B55BF7"/>
    <w:rsid w:val="00B55CF1"/>
    <w:rsid w:val="00B57EF9"/>
    <w:rsid w:val="00B62041"/>
    <w:rsid w:val="00B63785"/>
    <w:rsid w:val="00B652DF"/>
    <w:rsid w:val="00B666E7"/>
    <w:rsid w:val="00B73DA2"/>
    <w:rsid w:val="00B811FD"/>
    <w:rsid w:val="00B81DA3"/>
    <w:rsid w:val="00B91988"/>
    <w:rsid w:val="00BA10AA"/>
    <w:rsid w:val="00BC60E6"/>
    <w:rsid w:val="00BD267A"/>
    <w:rsid w:val="00BD5381"/>
    <w:rsid w:val="00BF152D"/>
    <w:rsid w:val="00C0582D"/>
    <w:rsid w:val="00C10F1D"/>
    <w:rsid w:val="00C11B16"/>
    <w:rsid w:val="00C12504"/>
    <w:rsid w:val="00C17AE1"/>
    <w:rsid w:val="00C20C97"/>
    <w:rsid w:val="00C210EB"/>
    <w:rsid w:val="00C3356F"/>
    <w:rsid w:val="00C560BC"/>
    <w:rsid w:val="00C60F82"/>
    <w:rsid w:val="00C61094"/>
    <w:rsid w:val="00C612C6"/>
    <w:rsid w:val="00C619ED"/>
    <w:rsid w:val="00C63EDF"/>
    <w:rsid w:val="00C6525B"/>
    <w:rsid w:val="00C6587B"/>
    <w:rsid w:val="00C736B5"/>
    <w:rsid w:val="00C84B0F"/>
    <w:rsid w:val="00C86015"/>
    <w:rsid w:val="00C905DF"/>
    <w:rsid w:val="00C9079E"/>
    <w:rsid w:val="00CA0E9C"/>
    <w:rsid w:val="00CA6F9C"/>
    <w:rsid w:val="00CA77DD"/>
    <w:rsid w:val="00CD034F"/>
    <w:rsid w:val="00CE3208"/>
    <w:rsid w:val="00CE4286"/>
    <w:rsid w:val="00CE50FF"/>
    <w:rsid w:val="00CF7AA9"/>
    <w:rsid w:val="00D00317"/>
    <w:rsid w:val="00D00500"/>
    <w:rsid w:val="00D13306"/>
    <w:rsid w:val="00D221AD"/>
    <w:rsid w:val="00D246C1"/>
    <w:rsid w:val="00D27F54"/>
    <w:rsid w:val="00D3304C"/>
    <w:rsid w:val="00D5270C"/>
    <w:rsid w:val="00D53AB4"/>
    <w:rsid w:val="00D53D8C"/>
    <w:rsid w:val="00D60628"/>
    <w:rsid w:val="00D67299"/>
    <w:rsid w:val="00D67FF0"/>
    <w:rsid w:val="00D743BB"/>
    <w:rsid w:val="00D80A1F"/>
    <w:rsid w:val="00D816FD"/>
    <w:rsid w:val="00DA0FBA"/>
    <w:rsid w:val="00DB2E43"/>
    <w:rsid w:val="00DD0A1F"/>
    <w:rsid w:val="00DD0F46"/>
    <w:rsid w:val="00DD5B5A"/>
    <w:rsid w:val="00DD7122"/>
    <w:rsid w:val="00DF015C"/>
    <w:rsid w:val="00DF2F62"/>
    <w:rsid w:val="00DF3D6F"/>
    <w:rsid w:val="00DF6189"/>
    <w:rsid w:val="00DF7F4D"/>
    <w:rsid w:val="00E05290"/>
    <w:rsid w:val="00E1244C"/>
    <w:rsid w:val="00E23BAF"/>
    <w:rsid w:val="00E24103"/>
    <w:rsid w:val="00E36A3B"/>
    <w:rsid w:val="00E40135"/>
    <w:rsid w:val="00E40551"/>
    <w:rsid w:val="00E445DF"/>
    <w:rsid w:val="00E457CE"/>
    <w:rsid w:val="00E52CA8"/>
    <w:rsid w:val="00E602E3"/>
    <w:rsid w:val="00E618FC"/>
    <w:rsid w:val="00E74BF6"/>
    <w:rsid w:val="00E80A79"/>
    <w:rsid w:val="00E81948"/>
    <w:rsid w:val="00E84AC1"/>
    <w:rsid w:val="00E95FE6"/>
    <w:rsid w:val="00EA69BE"/>
    <w:rsid w:val="00EB0517"/>
    <w:rsid w:val="00EB0D22"/>
    <w:rsid w:val="00EB0E83"/>
    <w:rsid w:val="00EB4E98"/>
    <w:rsid w:val="00EC08BA"/>
    <w:rsid w:val="00EC564D"/>
    <w:rsid w:val="00EE0870"/>
    <w:rsid w:val="00EE2EE4"/>
    <w:rsid w:val="00EE5EE2"/>
    <w:rsid w:val="00F00AB0"/>
    <w:rsid w:val="00F02BA6"/>
    <w:rsid w:val="00F039F2"/>
    <w:rsid w:val="00F06F6C"/>
    <w:rsid w:val="00F07B2F"/>
    <w:rsid w:val="00F10F14"/>
    <w:rsid w:val="00F117BE"/>
    <w:rsid w:val="00F11A20"/>
    <w:rsid w:val="00F13738"/>
    <w:rsid w:val="00F164EB"/>
    <w:rsid w:val="00F22133"/>
    <w:rsid w:val="00F3678A"/>
    <w:rsid w:val="00F42D03"/>
    <w:rsid w:val="00F50725"/>
    <w:rsid w:val="00F5072C"/>
    <w:rsid w:val="00F51122"/>
    <w:rsid w:val="00F5411E"/>
    <w:rsid w:val="00F549A4"/>
    <w:rsid w:val="00F57129"/>
    <w:rsid w:val="00F661F0"/>
    <w:rsid w:val="00F73966"/>
    <w:rsid w:val="00F80478"/>
    <w:rsid w:val="00F83B54"/>
    <w:rsid w:val="00F869D0"/>
    <w:rsid w:val="00F90D71"/>
    <w:rsid w:val="00F91B30"/>
    <w:rsid w:val="00F9327D"/>
    <w:rsid w:val="00FA0626"/>
    <w:rsid w:val="00FA2111"/>
    <w:rsid w:val="00FA267C"/>
    <w:rsid w:val="00FA2E2E"/>
    <w:rsid w:val="00FB1676"/>
    <w:rsid w:val="00FB2245"/>
    <w:rsid w:val="00FB5FE2"/>
    <w:rsid w:val="00FB6A83"/>
    <w:rsid w:val="00FC3557"/>
    <w:rsid w:val="00FC6F3E"/>
    <w:rsid w:val="00FE4F19"/>
    <w:rsid w:val="00FE5CFE"/>
    <w:rsid w:val="00FF2B57"/>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0571D86F"/>
  <w15:docId w15:val="{C5EDFD98-D2C0-4D2E-8D5F-1C76AA72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F1"/>
    <w:rPr>
      <w:sz w:val="24"/>
      <w:szCs w:val="24"/>
      <w:lang w:eastAsia="en-US"/>
    </w:rPr>
  </w:style>
  <w:style w:type="paragraph" w:styleId="Heading1">
    <w:name w:val="heading 1"/>
    <w:basedOn w:val="Normal"/>
    <w:next w:val="Normal"/>
    <w:link w:val="Heading1Char"/>
    <w:uiPriority w:val="99"/>
    <w:qFormat/>
    <w:rsid w:val="00B55CF1"/>
    <w:pPr>
      <w:keepNext/>
      <w:ind w:right="-360"/>
      <w:outlineLvl w:val="0"/>
    </w:pPr>
    <w:rPr>
      <w:rFonts w:ascii="Arial" w:hAnsi="Arial" w:cs="Arial"/>
      <w:b/>
      <w:bCs/>
    </w:rPr>
  </w:style>
  <w:style w:type="paragraph" w:styleId="Heading2">
    <w:name w:val="heading 2"/>
    <w:basedOn w:val="Normal"/>
    <w:next w:val="Normal"/>
    <w:link w:val="Heading2Char"/>
    <w:uiPriority w:val="99"/>
    <w:qFormat/>
    <w:rsid w:val="00B55CF1"/>
    <w:pPr>
      <w:keepNext/>
      <w:jc w:val="both"/>
      <w:outlineLvl w:val="1"/>
    </w:pPr>
    <w:rPr>
      <w:rFonts w:ascii="Arial" w:hAnsi="Arial" w:cs="Arial"/>
      <w:b/>
      <w:bCs/>
    </w:rPr>
  </w:style>
  <w:style w:type="paragraph" w:styleId="Heading3">
    <w:name w:val="heading 3"/>
    <w:basedOn w:val="Normal"/>
    <w:next w:val="Normal"/>
    <w:link w:val="Heading3Char"/>
    <w:uiPriority w:val="99"/>
    <w:qFormat/>
    <w:rsid w:val="00B55CF1"/>
    <w:pPr>
      <w:keepNext/>
      <w:jc w:val="both"/>
      <w:outlineLvl w:val="2"/>
    </w:pPr>
    <w:rPr>
      <w:rFonts w:ascii="Arial" w:hAnsi="Arial" w:cs="Arial"/>
      <w:b/>
      <w:bCs/>
    </w:rPr>
  </w:style>
  <w:style w:type="paragraph" w:styleId="Heading4">
    <w:name w:val="heading 4"/>
    <w:basedOn w:val="Normal"/>
    <w:next w:val="Normal"/>
    <w:link w:val="Heading4Char"/>
    <w:uiPriority w:val="99"/>
    <w:qFormat/>
    <w:rsid w:val="00B55CF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87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6587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493E26"/>
    <w:rPr>
      <w:rFonts w:ascii="Arial" w:hAnsi="Arial" w:cs="Arial"/>
      <w:b/>
      <w:bCs/>
      <w:sz w:val="24"/>
      <w:szCs w:val="24"/>
      <w:lang w:eastAsia="en-US"/>
    </w:rPr>
  </w:style>
  <w:style w:type="character" w:customStyle="1" w:styleId="Heading4Char">
    <w:name w:val="Heading 4 Char"/>
    <w:basedOn w:val="DefaultParagraphFont"/>
    <w:link w:val="Heading4"/>
    <w:uiPriority w:val="99"/>
    <w:semiHidden/>
    <w:locked/>
    <w:rsid w:val="00C6587B"/>
    <w:rPr>
      <w:rFonts w:ascii="Calibri" w:hAnsi="Calibri" w:cs="Times New Roman"/>
      <w:b/>
      <w:bCs/>
      <w:sz w:val="28"/>
      <w:szCs w:val="28"/>
      <w:lang w:eastAsia="en-US"/>
    </w:rPr>
  </w:style>
  <w:style w:type="paragraph" w:styleId="BodyText">
    <w:name w:val="Body Text"/>
    <w:basedOn w:val="Normal"/>
    <w:link w:val="BodyTextChar"/>
    <w:uiPriority w:val="99"/>
    <w:rsid w:val="00B55CF1"/>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C6587B"/>
    <w:rPr>
      <w:rFonts w:cs="Times New Roman"/>
      <w:sz w:val="24"/>
      <w:szCs w:val="24"/>
      <w:lang w:eastAsia="en-US"/>
    </w:rPr>
  </w:style>
  <w:style w:type="paragraph" w:styleId="BodyText2">
    <w:name w:val="Body Text 2"/>
    <w:basedOn w:val="Normal"/>
    <w:link w:val="BodyText2Char"/>
    <w:uiPriority w:val="99"/>
    <w:rsid w:val="00B55CF1"/>
    <w:pPr>
      <w:jc w:val="both"/>
    </w:pPr>
    <w:rPr>
      <w:rFonts w:ascii="Arial" w:hAnsi="Arial" w:cs="Arial"/>
    </w:rPr>
  </w:style>
  <w:style w:type="character" w:customStyle="1" w:styleId="BodyText2Char">
    <w:name w:val="Body Text 2 Char"/>
    <w:basedOn w:val="DefaultParagraphFont"/>
    <w:link w:val="BodyText2"/>
    <w:uiPriority w:val="99"/>
    <w:semiHidden/>
    <w:locked/>
    <w:rsid w:val="00C6587B"/>
    <w:rPr>
      <w:rFonts w:cs="Times New Roman"/>
      <w:sz w:val="24"/>
      <w:szCs w:val="24"/>
      <w:lang w:eastAsia="en-US"/>
    </w:rPr>
  </w:style>
  <w:style w:type="paragraph" w:styleId="BodyText3">
    <w:name w:val="Body Text 3"/>
    <w:basedOn w:val="Normal"/>
    <w:link w:val="BodyText3Char"/>
    <w:uiPriority w:val="99"/>
    <w:rsid w:val="00B55CF1"/>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C6587B"/>
    <w:rPr>
      <w:rFonts w:cs="Times New Roman"/>
      <w:sz w:val="16"/>
      <w:szCs w:val="16"/>
      <w:lang w:eastAsia="en-US"/>
    </w:rPr>
  </w:style>
  <w:style w:type="paragraph" w:styleId="Header">
    <w:name w:val="header"/>
    <w:basedOn w:val="Normal"/>
    <w:link w:val="HeaderChar"/>
    <w:uiPriority w:val="99"/>
    <w:rsid w:val="004372CE"/>
    <w:pPr>
      <w:tabs>
        <w:tab w:val="center" w:pos="4153"/>
        <w:tab w:val="right" w:pos="8306"/>
      </w:tabs>
    </w:pPr>
  </w:style>
  <w:style w:type="character" w:customStyle="1" w:styleId="HeaderChar">
    <w:name w:val="Header Char"/>
    <w:basedOn w:val="DefaultParagraphFont"/>
    <w:link w:val="Header"/>
    <w:uiPriority w:val="99"/>
    <w:semiHidden/>
    <w:locked/>
    <w:rsid w:val="00C6587B"/>
    <w:rPr>
      <w:rFonts w:cs="Times New Roman"/>
      <w:sz w:val="24"/>
      <w:szCs w:val="24"/>
      <w:lang w:eastAsia="en-US"/>
    </w:rPr>
  </w:style>
  <w:style w:type="paragraph" w:styleId="Footer">
    <w:name w:val="footer"/>
    <w:basedOn w:val="Normal"/>
    <w:link w:val="FooterChar"/>
    <w:uiPriority w:val="99"/>
    <w:rsid w:val="004372CE"/>
    <w:pPr>
      <w:tabs>
        <w:tab w:val="center" w:pos="4153"/>
        <w:tab w:val="right" w:pos="8306"/>
      </w:tabs>
    </w:pPr>
  </w:style>
  <w:style w:type="character" w:customStyle="1" w:styleId="FooterChar">
    <w:name w:val="Footer Char"/>
    <w:basedOn w:val="DefaultParagraphFont"/>
    <w:link w:val="Footer"/>
    <w:uiPriority w:val="99"/>
    <w:semiHidden/>
    <w:locked/>
    <w:rsid w:val="00C6587B"/>
    <w:rPr>
      <w:rFonts w:cs="Times New Roman"/>
      <w:sz w:val="24"/>
      <w:szCs w:val="24"/>
      <w:lang w:eastAsia="en-US"/>
    </w:rPr>
  </w:style>
  <w:style w:type="character" w:styleId="PageNumber">
    <w:name w:val="page number"/>
    <w:basedOn w:val="DefaultParagraphFont"/>
    <w:uiPriority w:val="99"/>
    <w:rsid w:val="00B63785"/>
    <w:rPr>
      <w:rFonts w:cs="Times New Roman"/>
    </w:rPr>
  </w:style>
  <w:style w:type="paragraph" w:styleId="BalloonText">
    <w:name w:val="Balloon Text"/>
    <w:basedOn w:val="Normal"/>
    <w:link w:val="BalloonTextChar"/>
    <w:uiPriority w:val="99"/>
    <w:semiHidden/>
    <w:rsid w:val="00C652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87B"/>
    <w:rPr>
      <w:rFonts w:cs="Times New Roman"/>
      <w:sz w:val="2"/>
      <w:lang w:eastAsia="en-US"/>
    </w:rPr>
  </w:style>
  <w:style w:type="character" w:styleId="CommentReference">
    <w:name w:val="annotation reference"/>
    <w:basedOn w:val="DefaultParagraphFont"/>
    <w:uiPriority w:val="99"/>
    <w:semiHidden/>
    <w:rsid w:val="00C6525B"/>
    <w:rPr>
      <w:rFonts w:cs="Times New Roman"/>
      <w:sz w:val="16"/>
      <w:szCs w:val="16"/>
    </w:rPr>
  </w:style>
  <w:style w:type="paragraph" w:styleId="CommentText">
    <w:name w:val="annotation text"/>
    <w:basedOn w:val="Normal"/>
    <w:link w:val="CommentTextChar"/>
    <w:uiPriority w:val="99"/>
    <w:semiHidden/>
    <w:rsid w:val="00C6525B"/>
    <w:rPr>
      <w:sz w:val="20"/>
      <w:szCs w:val="20"/>
    </w:rPr>
  </w:style>
  <w:style w:type="character" w:customStyle="1" w:styleId="CommentTextChar">
    <w:name w:val="Comment Text Char"/>
    <w:basedOn w:val="DefaultParagraphFont"/>
    <w:link w:val="CommentText"/>
    <w:uiPriority w:val="99"/>
    <w:semiHidden/>
    <w:locked/>
    <w:rsid w:val="00C6587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6525B"/>
    <w:rPr>
      <w:b/>
      <w:bCs/>
    </w:rPr>
  </w:style>
  <w:style w:type="character" w:customStyle="1" w:styleId="CommentSubjectChar">
    <w:name w:val="Comment Subject Char"/>
    <w:basedOn w:val="CommentTextChar"/>
    <w:link w:val="CommentSubject"/>
    <w:uiPriority w:val="99"/>
    <w:semiHidden/>
    <w:locked/>
    <w:rsid w:val="00C6587B"/>
    <w:rPr>
      <w:rFonts w:cs="Times New Roman"/>
      <w:b/>
      <w:bCs/>
      <w:sz w:val="20"/>
      <w:szCs w:val="20"/>
      <w:lang w:eastAsia="en-US"/>
    </w:rPr>
  </w:style>
  <w:style w:type="character" w:styleId="Strong">
    <w:name w:val="Strong"/>
    <w:basedOn w:val="DefaultParagraphFont"/>
    <w:uiPriority w:val="99"/>
    <w:qFormat/>
    <w:rsid w:val="00493E26"/>
    <w:rPr>
      <w:rFonts w:cs="Times New Roman"/>
      <w:b/>
      <w:bCs/>
    </w:rPr>
  </w:style>
  <w:style w:type="paragraph" w:customStyle="1" w:styleId="Bullet">
    <w:name w:val="Bullet"/>
    <w:basedOn w:val="Normal"/>
    <w:uiPriority w:val="99"/>
    <w:rsid w:val="00733E2D"/>
    <w:pPr>
      <w:numPr>
        <w:numId w:val="2"/>
      </w:numPr>
    </w:pPr>
  </w:style>
  <w:style w:type="paragraph" w:styleId="NormalWeb">
    <w:name w:val="Normal (Web)"/>
    <w:basedOn w:val="Normal"/>
    <w:uiPriority w:val="99"/>
    <w:rsid w:val="00073C68"/>
    <w:pPr>
      <w:spacing w:before="100" w:beforeAutospacing="1" w:after="100" w:afterAutospacing="1"/>
    </w:pPr>
    <w:rPr>
      <w:lang w:eastAsia="en-GB"/>
    </w:rPr>
  </w:style>
  <w:style w:type="paragraph" w:styleId="ListParagraph">
    <w:name w:val="List Paragraph"/>
    <w:basedOn w:val="Normal"/>
    <w:uiPriority w:val="99"/>
    <w:qFormat/>
    <w:rsid w:val="008C2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2960">
      <w:marLeft w:val="0"/>
      <w:marRight w:val="0"/>
      <w:marTop w:val="0"/>
      <w:marBottom w:val="0"/>
      <w:divBdr>
        <w:top w:val="none" w:sz="0" w:space="0" w:color="auto"/>
        <w:left w:val="none" w:sz="0" w:space="0" w:color="auto"/>
        <w:bottom w:val="none" w:sz="0" w:space="0" w:color="auto"/>
        <w:right w:val="none" w:sz="0" w:space="0" w:color="auto"/>
      </w:divBdr>
    </w:div>
    <w:div w:id="991102961">
      <w:marLeft w:val="0"/>
      <w:marRight w:val="0"/>
      <w:marTop w:val="0"/>
      <w:marBottom w:val="0"/>
      <w:divBdr>
        <w:top w:val="none" w:sz="0" w:space="0" w:color="auto"/>
        <w:left w:val="none" w:sz="0" w:space="0" w:color="auto"/>
        <w:bottom w:val="none" w:sz="0" w:space="0" w:color="auto"/>
        <w:right w:val="none" w:sz="0" w:space="0" w:color="auto"/>
      </w:divBdr>
    </w:div>
    <w:div w:id="991102962">
      <w:marLeft w:val="0"/>
      <w:marRight w:val="0"/>
      <w:marTop w:val="0"/>
      <w:marBottom w:val="0"/>
      <w:divBdr>
        <w:top w:val="none" w:sz="0" w:space="0" w:color="auto"/>
        <w:left w:val="none" w:sz="0" w:space="0" w:color="auto"/>
        <w:bottom w:val="none" w:sz="0" w:space="0" w:color="auto"/>
        <w:right w:val="none" w:sz="0" w:space="0" w:color="auto"/>
      </w:divBdr>
    </w:div>
    <w:div w:id="991102963">
      <w:marLeft w:val="0"/>
      <w:marRight w:val="0"/>
      <w:marTop w:val="0"/>
      <w:marBottom w:val="0"/>
      <w:divBdr>
        <w:top w:val="none" w:sz="0" w:space="0" w:color="auto"/>
        <w:left w:val="none" w:sz="0" w:space="0" w:color="auto"/>
        <w:bottom w:val="none" w:sz="0" w:space="0" w:color="auto"/>
        <w:right w:val="none" w:sz="0" w:space="0" w:color="auto"/>
      </w:divBdr>
    </w:div>
    <w:div w:id="991102964">
      <w:marLeft w:val="0"/>
      <w:marRight w:val="0"/>
      <w:marTop w:val="0"/>
      <w:marBottom w:val="0"/>
      <w:divBdr>
        <w:top w:val="none" w:sz="0" w:space="0" w:color="auto"/>
        <w:left w:val="none" w:sz="0" w:space="0" w:color="auto"/>
        <w:bottom w:val="none" w:sz="0" w:space="0" w:color="auto"/>
        <w:right w:val="none" w:sz="0" w:space="0" w:color="auto"/>
      </w:divBdr>
    </w:div>
    <w:div w:id="991102965">
      <w:marLeft w:val="0"/>
      <w:marRight w:val="0"/>
      <w:marTop w:val="0"/>
      <w:marBottom w:val="0"/>
      <w:divBdr>
        <w:top w:val="none" w:sz="0" w:space="0" w:color="auto"/>
        <w:left w:val="none" w:sz="0" w:space="0" w:color="auto"/>
        <w:bottom w:val="none" w:sz="0" w:space="0" w:color="auto"/>
        <w:right w:val="none" w:sz="0" w:space="0" w:color="auto"/>
      </w:divBdr>
    </w:div>
    <w:div w:id="991102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52D113EA-80F9-436B-8400-27A629BA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MacGregor, Ann</cp:lastModifiedBy>
  <cp:revision>2</cp:revision>
  <cp:lastPrinted>2015-11-13T07:36:00Z</cp:lastPrinted>
  <dcterms:created xsi:type="dcterms:W3CDTF">2023-06-08T12:27:00Z</dcterms:created>
  <dcterms:modified xsi:type="dcterms:W3CDTF">2023-06-08T12:27:00Z</dcterms:modified>
</cp:coreProperties>
</file>