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64288" w14:textId="77777777" w:rsidR="009A3789" w:rsidRDefault="005326E6">
      <w:pPr>
        <w:jc w:val="center"/>
        <w:rPr>
          <w:rFonts w:ascii="Arial" w:hAnsi="Arial" w:cs="Arial"/>
          <w:b/>
          <w:bCs/>
          <w:sz w:val="32"/>
          <w:szCs w:val="32"/>
        </w:rPr>
      </w:pPr>
      <w:r>
        <w:rPr>
          <w:noProof/>
          <w:lang w:eastAsia="en-GB"/>
        </w:rPr>
        <w:drawing>
          <wp:inline distT="0" distB="0" distL="0" distR="0" wp14:anchorId="38626C75" wp14:editId="32E78F82">
            <wp:extent cx="1438275" cy="1666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38275" cy="1666875"/>
                    </a:xfrm>
                    <a:prstGeom prst="rect">
                      <a:avLst/>
                    </a:prstGeom>
                    <a:noFill/>
                    <a:ln w="9525">
                      <a:noFill/>
                      <a:miter lim="800000"/>
                      <a:headEnd/>
                      <a:tailEnd/>
                    </a:ln>
                  </pic:spPr>
                </pic:pic>
              </a:graphicData>
            </a:graphic>
          </wp:inline>
        </w:drawing>
      </w:r>
    </w:p>
    <w:p w14:paraId="2C4357DD" w14:textId="77777777" w:rsidR="009A3789" w:rsidRDefault="009A3789">
      <w:pPr>
        <w:jc w:val="center"/>
        <w:rPr>
          <w:rFonts w:ascii="Arial" w:hAnsi="Arial" w:cs="Arial"/>
          <w:b/>
          <w:bCs/>
          <w:sz w:val="32"/>
          <w:szCs w:val="32"/>
        </w:rPr>
      </w:pPr>
    </w:p>
    <w:p w14:paraId="2E8E87E3" w14:textId="77777777" w:rsidR="00455773" w:rsidRPr="00E11DAD" w:rsidRDefault="00455773" w:rsidP="00455773">
      <w:pPr>
        <w:jc w:val="center"/>
        <w:rPr>
          <w:rFonts w:ascii="Arial" w:hAnsi="Arial" w:cs="Arial"/>
          <w:b/>
          <w:bCs/>
          <w:sz w:val="32"/>
          <w:szCs w:val="32"/>
        </w:rPr>
      </w:pPr>
      <w:r>
        <w:rPr>
          <w:rFonts w:ascii="Arial" w:hAnsi="Arial" w:cs="Arial"/>
          <w:b/>
          <w:bCs/>
          <w:sz w:val="32"/>
          <w:szCs w:val="32"/>
        </w:rPr>
        <w:t>SCOTTISH AMBULANCE SERIVCE</w:t>
      </w:r>
    </w:p>
    <w:p w14:paraId="2CFFD7B2" w14:textId="77777777" w:rsidR="00455773" w:rsidRPr="00E11DAD" w:rsidRDefault="00455773" w:rsidP="00455773">
      <w:pPr>
        <w:jc w:val="center"/>
        <w:rPr>
          <w:rFonts w:ascii="Arial" w:hAnsi="Arial" w:cs="Arial"/>
          <w:b/>
          <w:bCs/>
          <w:sz w:val="32"/>
          <w:szCs w:val="32"/>
        </w:rPr>
      </w:pPr>
    </w:p>
    <w:p w14:paraId="6E02A566" w14:textId="77777777" w:rsidR="00455773" w:rsidRPr="00E11DAD" w:rsidRDefault="00455773" w:rsidP="00455773">
      <w:pPr>
        <w:jc w:val="center"/>
        <w:rPr>
          <w:rFonts w:ascii="Arial" w:hAnsi="Arial" w:cs="Arial"/>
          <w:b/>
          <w:bCs/>
          <w:sz w:val="32"/>
          <w:szCs w:val="32"/>
        </w:rPr>
      </w:pPr>
      <w:r>
        <w:rPr>
          <w:rFonts w:ascii="Arial" w:hAnsi="Arial" w:cs="Arial"/>
          <w:b/>
          <w:bCs/>
          <w:sz w:val="32"/>
          <w:szCs w:val="32"/>
        </w:rPr>
        <w:t>JOB DESCRIPTION</w:t>
      </w:r>
    </w:p>
    <w:p w14:paraId="76901CCF" w14:textId="77777777" w:rsidR="00841C84" w:rsidRDefault="00841C84">
      <w:pPr>
        <w:pStyle w:val="Header"/>
        <w:tabs>
          <w:tab w:val="left" w:pos="720"/>
        </w:tabs>
        <w:rPr>
          <w:rFonts w:ascii="Arial" w:hAnsi="Arial" w:cs="Arial"/>
          <w:sz w:val="22"/>
          <w:szCs w:val="22"/>
        </w:rPr>
      </w:pPr>
    </w:p>
    <w:p w14:paraId="11AE1AA0" w14:textId="77777777" w:rsidR="00841C84" w:rsidRPr="00E11DAD" w:rsidRDefault="00841C84">
      <w:pPr>
        <w:jc w:val="center"/>
        <w:rPr>
          <w:rFonts w:ascii="Arial" w:hAnsi="Arial" w:cs="Arial"/>
          <w:sz w:val="22"/>
          <w:szCs w:val="22"/>
        </w:rPr>
      </w:pPr>
    </w:p>
    <w:p w14:paraId="5F40357A" w14:textId="77777777" w:rsidR="00B873BA" w:rsidRDefault="00B873BA">
      <w:pPr>
        <w:rPr>
          <w:rFonts w:ascii="Arial" w:hAnsi="Arial" w:cs="Arial"/>
          <w:sz w:val="22"/>
          <w:szCs w:val="22"/>
        </w:rPr>
      </w:pPr>
    </w:p>
    <w:tbl>
      <w:tblPr>
        <w:tblStyle w:val="TableList1"/>
        <w:tblW w:w="5000" w:type="pct"/>
        <w:tblLook w:val="0000" w:firstRow="0" w:lastRow="0" w:firstColumn="0" w:lastColumn="0" w:noHBand="0" w:noVBand="0"/>
      </w:tblPr>
      <w:tblGrid>
        <w:gridCol w:w="4682"/>
        <w:gridCol w:w="5768"/>
      </w:tblGrid>
      <w:tr w:rsidR="00B873BA" w:rsidRPr="00E11DAD" w14:paraId="701AB92B" w14:textId="77777777" w:rsidTr="00B873BA">
        <w:trPr>
          <w:cnfStyle w:val="000000100000" w:firstRow="0" w:lastRow="0" w:firstColumn="0" w:lastColumn="0" w:oddVBand="0" w:evenVBand="0" w:oddHBand="1" w:evenHBand="0" w:firstRowFirstColumn="0" w:firstRowLastColumn="0" w:lastRowFirstColumn="0" w:lastRowLastColumn="0"/>
          <w:trHeight w:val="180"/>
        </w:trPr>
        <w:tc>
          <w:tcPr>
            <w:tcW w:w="5000" w:type="pct"/>
            <w:gridSpan w:val="2"/>
            <w:tcBorders>
              <w:bottom w:val="single" w:sz="4" w:space="0" w:color="auto"/>
            </w:tcBorders>
            <w:vAlign w:val="center"/>
          </w:tcPr>
          <w:p w14:paraId="3D5082DB" w14:textId="77777777" w:rsidR="00B873BA" w:rsidRPr="00A77F71" w:rsidRDefault="00B873BA" w:rsidP="00B873BA">
            <w:pPr>
              <w:rPr>
                <w:rFonts w:ascii="Arial" w:hAnsi="Arial" w:cs="Arial"/>
                <w:b/>
                <w:sz w:val="22"/>
                <w:szCs w:val="22"/>
              </w:rPr>
            </w:pPr>
          </w:p>
          <w:p w14:paraId="54B8D6DC" w14:textId="77777777" w:rsidR="00B873BA" w:rsidRPr="00B873BA" w:rsidRDefault="00B873BA" w:rsidP="00B873BA">
            <w:pPr>
              <w:pStyle w:val="ListParagraph"/>
              <w:numPr>
                <w:ilvl w:val="0"/>
                <w:numId w:val="21"/>
              </w:numPr>
              <w:rPr>
                <w:rFonts w:ascii="Arial" w:hAnsi="Arial" w:cs="Arial"/>
                <w:b/>
                <w:sz w:val="22"/>
                <w:szCs w:val="22"/>
              </w:rPr>
            </w:pPr>
            <w:r w:rsidRPr="00A77F71">
              <w:rPr>
                <w:rFonts w:ascii="Arial" w:hAnsi="Arial" w:cs="Arial"/>
                <w:b/>
                <w:sz w:val="22"/>
                <w:szCs w:val="22"/>
              </w:rPr>
              <w:t xml:space="preserve">JOB </w:t>
            </w:r>
            <w:r>
              <w:rPr>
                <w:rFonts w:ascii="Arial" w:hAnsi="Arial" w:cs="Arial"/>
                <w:b/>
                <w:sz w:val="22"/>
                <w:szCs w:val="22"/>
              </w:rPr>
              <w:t>IDENTIFICATION</w:t>
            </w:r>
          </w:p>
          <w:p w14:paraId="5217A4D1" w14:textId="77777777" w:rsidR="00B873BA" w:rsidRPr="00A77F71" w:rsidRDefault="00B873BA" w:rsidP="00B873BA">
            <w:pPr>
              <w:rPr>
                <w:rFonts w:ascii="Arial" w:hAnsi="Arial" w:cs="Arial"/>
                <w:b/>
                <w:sz w:val="22"/>
                <w:szCs w:val="22"/>
              </w:rPr>
            </w:pPr>
          </w:p>
        </w:tc>
      </w:tr>
      <w:tr w:rsidR="00B873BA" w:rsidRPr="00E11DAD" w14:paraId="7E0940C9" w14:textId="77777777"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14:paraId="4C3E9F41" w14:textId="77777777" w:rsidR="00B873BA" w:rsidRDefault="00B873BA" w:rsidP="00B873BA">
            <w:pPr>
              <w:rPr>
                <w:rFonts w:ascii="Arial" w:hAnsi="Arial" w:cs="Arial"/>
                <w:sz w:val="22"/>
                <w:szCs w:val="22"/>
              </w:rPr>
            </w:pPr>
          </w:p>
          <w:p w14:paraId="19706B8A" w14:textId="77777777" w:rsidR="00B873BA" w:rsidRPr="00A77F71" w:rsidRDefault="00B873BA" w:rsidP="00B873BA">
            <w:pPr>
              <w:rPr>
                <w:rFonts w:ascii="Arial" w:hAnsi="Arial" w:cs="Arial"/>
                <w:b/>
                <w:sz w:val="22"/>
                <w:szCs w:val="22"/>
              </w:rPr>
            </w:pPr>
            <w:r>
              <w:rPr>
                <w:rFonts w:ascii="Arial" w:hAnsi="Arial" w:cs="Arial"/>
                <w:b/>
                <w:sz w:val="22"/>
                <w:szCs w:val="22"/>
              </w:rPr>
              <w:t>JOB TITLE</w:t>
            </w:r>
          </w:p>
          <w:p w14:paraId="08DA4854" w14:textId="77777777" w:rsidR="00B873BA" w:rsidRPr="00B873BA" w:rsidRDefault="00B873BA" w:rsidP="00B873BA">
            <w:pPr>
              <w:rPr>
                <w:rFonts w:ascii="Arial" w:hAnsi="Arial" w:cs="Arial"/>
                <w:b/>
                <w:sz w:val="22"/>
                <w:szCs w:val="22"/>
              </w:rPr>
            </w:pPr>
          </w:p>
          <w:p w14:paraId="39158506" w14:textId="77777777" w:rsidR="00B873BA" w:rsidRPr="00B873BA" w:rsidRDefault="00B873BA" w:rsidP="00B873BA">
            <w:pPr>
              <w:rPr>
                <w:rFonts w:ascii="Arial" w:hAnsi="Arial" w:cs="Arial"/>
                <w:b/>
                <w:sz w:val="22"/>
                <w:szCs w:val="22"/>
              </w:rPr>
            </w:pPr>
          </w:p>
        </w:tc>
        <w:tc>
          <w:tcPr>
            <w:tcW w:w="2760" w:type="pct"/>
            <w:tcBorders>
              <w:top w:val="single" w:sz="4" w:space="0" w:color="auto"/>
              <w:left w:val="single" w:sz="4" w:space="0" w:color="auto"/>
              <w:bottom w:val="single" w:sz="4" w:space="0" w:color="auto"/>
              <w:right w:val="single" w:sz="4" w:space="0" w:color="auto"/>
            </w:tcBorders>
            <w:vAlign w:val="center"/>
          </w:tcPr>
          <w:p w14:paraId="099D0E1A" w14:textId="77777777" w:rsidR="00B873BA" w:rsidRPr="00B873BA" w:rsidRDefault="00B873BA" w:rsidP="00B873BA">
            <w:pPr>
              <w:rPr>
                <w:rFonts w:ascii="Arial" w:hAnsi="Arial" w:cs="Arial"/>
                <w:b/>
                <w:sz w:val="22"/>
                <w:szCs w:val="22"/>
              </w:rPr>
            </w:pPr>
          </w:p>
          <w:p w14:paraId="6932A388" w14:textId="13B265A5" w:rsidR="00B873BA" w:rsidRPr="00B873BA" w:rsidRDefault="002A4DBF" w:rsidP="00B873BA">
            <w:pPr>
              <w:rPr>
                <w:rFonts w:ascii="Arial" w:hAnsi="Arial" w:cs="Arial"/>
                <w:b/>
                <w:sz w:val="22"/>
                <w:szCs w:val="22"/>
              </w:rPr>
            </w:pPr>
            <w:r>
              <w:rPr>
                <w:rFonts w:ascii="Arial" w:hAnsi="Arial" w:cs="Arial"/>
                <w:b/>
                <w:sz w:val="22"/>
                <w:szCs w:val="22"/>
              </w:rPr>
              <w:t xml:space="preserve">Head of </w:t>
            </w:r>
            <w:r w:rsidR="004F5301">
              <w:rPr>
                <w:rFonts w:ascii="Arial" w:hAnsi="Arial" w:cs="Arial"/>
                <w:b/>
                <w:sz w:val="22"/>
                <w:szCs w:val="22"/>
              </w:rPr>
              <w:t xml:space="preserve">Finance – </w:t>
            </w:r>
            <w:r>
              <w:rPr>
                <w:rFonts w:ascii="Arial" w:hAnsi="Arial" w:cs="Arial"/>
                <w:b/>
                <w:sz w:val="22"/>
                <w:szCs w:val="22"/>
              </w:rPr>
              <w:t>Projects</w:t>
            </w:r>
            <w:r w:rsidR="004F5301">
              <w:rPr>
                <w:rFonts w:ascii="Arial" w:hAnsi="Arial" w:cs="Arial"/>
                <w:b/>
                <w:sz w:val="22"/>
                <w:szCs w:val="22"/>
              </w:rPr>
              <w:t xml:space="preserve"> &amp; Planning</w:t>
            </w:r>
          </w:p>
          <w:p w14:paraId="56B87910" w14:textId="77777777" w:rsidR="00B873BA" w:rsidRDefault="00B873BA" w:rsidP="00B873BA">
            <w:pPr>
              <w:rPr>
                <w:rFonts w:ascii="Arial" w:hAnsi="Arial" w:cs="Arial"/>
                <w:sz w:val="22"/>
                <w:szCs w:val="22"/>
              </w:rPr>
            </w:pPr>
          </w:p>
        </w:tc>
      </w:tr>
      <w:tr w:rsidR="00B873BA" w:rsidRPr="00E11DAD" w14:paraId="4FCA6E32" w14:textId="77777777" w:rsidTr="0071212B">
        <w:trPr>
          <w:cnfStyle w:val="000000100000" w:firstRow="0" w:lastRow="0" w:firstColumn="0" w:lastColumn="0" w:oddVBand="0" w:evenVBand="0" w:oddHBand="1" w:evenHBand="0"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14:paraId="44076764" w14:textId="77777777" w:rsidR="0071212B" w:rsidRDefault="0071212B" w:rsidP="00B873BA">
            <w:pPr>
              <w:rPr>
                <w:rFonts w:ascii="Arial" w:hAnsi="Arial" w:cs="Arial"/>
                <w:b/>
                <w:sz w:val="22"/>
                <w:szCs w:val="22"/>
              </w:rPr>
            </w:pPr>
          </w:p>
          <w:p w14:paraId="6B163148" w14:textId="77777777" w:rsidR="00B873BA" w:rsidRPr="00B873BA" w:rsidRDefault="00B873BA" w:rsidP="00B873BA">
            <w:pPr>
              <w:rPr>
                <w:rFonts w:ascii="Arial" w:hAnsi="Arial" w:cs="Arial"/>
                <w:b/>
                <w:sz w:val="22"/>
                <w:szCs w:val="22"/>
              </w:rPr>
            </w:pPr>
            <w:r w:rsidRPr="00B873BA">
              <w:rPr>
                <w:rFonts w:ascii="Arial" w:hAnsi="Arial" w:cs="Arial"/>
                <w:b/>
                <w:sz w:val="22"/>
                <w:szCs w:val="22"/>
              </w:rPr>
              <w:t>JOB DESCRIPTION REFERENCE</w:t>
            </w:r>
          </w:p>
          <w:p w14:paraId="4D6D7BB6" w14:textId="77777777" w:rsidR="00B873BA" w:rsidRDefault="00B873BA"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14:paraId="7C2FC5F6" w14:textId="77777777" w:rsidR="00B873BA" w:rsidRDefault="00B873BA" w:rsidP="00B873BA">
            <w:pPr>
              <w:rPr>
                <w:rFonts w:ascii="Arial" w:hAnsi="Arial" w:cs="Arial"/>
                <w:sz w:val="22"/>
                <w:szCs w:val="22"/>
              </w:rPr>
            </w:pPr>
          </w:p>
        </w:tc>
      </w:tr>
      <w:tr w:rsidR="00B873BA" w:rsidRPr="00E11DAD" w14:paraId="4175EA60" w14:textId="77777777"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14:paraId="23F24982" w14:textId="77777777" w:rsidR="0071212B" w:rsidRDefault="0071212B" w:rsidP="00B873BA">
            <w:pPr>
              <w:rPr>
                <w:rFonts w:ascii="Arial" w:hAnsi="Arial" w:cs="Arial"/>
                <w:b/>
                <w:sz w:val="22"/>
                <w:szCs w:val="22"/>
              </w:rPr>
            </w:pPr>
          </w:p>
          <w:p w14:paraId="20FAD5CC" w14:textId="77777777" w:rsidR="00B873BA" w:rsidRDefault="00B873BA" w:rsidP="00B873BA">
            <w:pPr>
              <w:rPr>
                <w:rFonts w:ascii="Arial" w:hAnsi="Arial" w:cs="Arial"/>
                <w:b/>
                <w:sz w:val="22"/>
                <w:szCs w:val="22"/>
              </w:rPr>
            </w:pPr>
            <w:r w:rsidRPr="00B873BA">
              <w:rPr>
                <w:rFonts w:ascii="Arial" w:hAnsi="Arial" w:cs="Arial"/>
                <w:b/>
                <w:sz w:val="22"/>
                <w:szCs w:val="22"/>
              </w:rPr>
              <w:t>DEPARTMENT</w:t>
            </w:r>
          </w:p>
          <w:p w14:paraId="51E8B738" w14:textId="77777777" w:rsidR="0071212B" w:rsidRDefault="0071212B"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vAlign w:val="center"/>
          </w:tcPr>
          <w:p w14:paraId="67C9BD74" w14:textId="77777777" w:rsidR="00B873BA" w:rsidRDefault="00D82395" w:rsidP="00B873BA">
            <w:pPr>
              <w:rPr>
                <w:rFonts w:ascii="Arial" w:hAnsi="Arial" w:cs="Arial"/>
                <w:sz w:val="22"/>
                <w:szCs w:val="22"/>
              </w:rPr>
            </w:pPr>
            <w:r>
              <w:rPr>
                <w:rFonts w:ascii="Arial" w:hAnsi="Arial" w:cs="Arial"/>
                <w:sz w:val="22"/>
                <w:szCs w:val="22"/>
              </w:rPr>
              <w:t>Finance</w:t>
            </w:r>
          </w:p>
        </w:tc>
      </w:tr>
      <w:tr w:rsidR="00B873BA" w:rsidRPr="00E11DAD" w14:paraId="460616A4" w14:textId="77777777" w:rsidTr="0071212B">
        <w:trPr>
          <w:cnfStyle w:val="000000100000" w:firstRow="0" w:lastRow="0" w:firstColumn="0" w:lastColumn="0" w:oddVBand="0" w:evenVBand="0" w:oddHBand="1" w:evenHBand="0"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14:paraId="63AD398B" w14:textId="77777777" w:rsidR="0071212B" w:rsidRDefault="0071212B" w:rsidP="00B873BA">
            <w:pPr>
              <w:rPr>
                <w:rFonts w:ascii="Arial" w:hAnsi="Arial" w:cs="Arial"/>
                <w:b/>
                <w:sz w:val="22"/>
                <w:szCs w:val="22"/>
              </w:rPr>
            </w:pPr>
          </w:p>
          <w:p w14:paraId="07856D14" w14:textId="77777777" w:rsidR="00B873BA" w:rsidRPr="00B873BA" w:rsidRDefault="00B873BA" w:rsidP="00B873BA">
            <w:pPr>
              <w:rPr>
                <w:rFonts w:ascii="Arial" w:hAnsi="Arial" w:cs="Arial"/>
                <w:b/>
                <w:sz w:val="22"/>
                <w:szCs w:val="22"/>
              </w:rPr>
            </w:pPr>
            <w:r w:rsidRPr="00B873BA">
              <w:rPr>
                <w:rFonts w:ascii="Arial" w:hAnsi="Arial" w:cs="Arial"/>
                <w:b/>
                <w:sz w:val="22"/>
                <w:szCs w:val="22"/>
              </w:rPr>
              <w:t>NO OF JOB HOLDERS</w:t>
            </w:r>
          </w:p>
          <w:p w14:paraId="24B65B1B" w14:textId="77777777" w:rsidR="00B873BA" w:rsidRDefault="00B873BA"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14:paraId="02D1CF30" w14:textId="77777777" w:rsidR="00B873BA" w:rsidRDefault="00B873BA" w:rsidP="00B873BA">
            <w:pPr>
              <w:rPr>
                <w:rFonts w:ascii="Arial" w:hAnsi="Arial" w:cs="Arial"/>
                <w:sz w:val="22"/>
                <w:szCs w:val="22"/>
              </w:rPr>
            </w:pPr>
          </w:p>
        </w:tc>
      </w:tr>
      <w:tr w:rsidR="00B873BA" w:rsidRPr="00E11DAD" w14:paraId="699C1784" w14:textId="77777777"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14:paraId="729F5FE1" w14:textId="77777777" w:rsidR="0071212B" w:rsidRDefault="0071212B" w:rsidP="00B873BA">
            <w:pPr>
              <w:rPr>
                <w:rFonts w:ascii="Arial" w:hAnsi="Arial" w:cs="Arial"/>
                <w:b/>
                <w:sz w:val="22"/>
                <w:szCs w:val="22"/>
              </w:rPr>
            </w:pPr>
          </w:p>
          <w:p w14:paraId="672E2476" w14:textId="77777777" w:rsidR="00B873BA" w:rsidRPr="00B873BA" w:rsidRDefault="00B873BA" w:rsidP="00B873BA">
            <w:pPr>
              <w:rPr>
                <w:rFonts w:ascii="Arial" w:hAnsi="Arial" w:cs="Arial"/>
                <w:b/>
                <w:sz w:val="22"/>
                <w:szCs w:val="22"/>
              </w:rPr>
            </w:pPr>
            <w:r w:rsidRPr="00B873BA">
              <w:rPr>
                <w:rFonts w:ascii="Arial" w:hAnsi="Arial" w:cs="Arial"/>
                <w:b/>
                <w:sz w:val="22"/>
                <w:szCs w:val="22"/>
              </w:rPr>
              <w:t>DATE JOB DESCRPTION AGREED</w:t>
            </w:r>
          </w:p>
          <w:p w14:paraId="7039A818" w14:textId="77777777" w:rsidR="00B873BA" w:rsidRDefault="00B873BA"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vAlign w:val="center"/>
          </w:tcPr>
          <w:p w14:paraId="6EF289C4" w14:textId="77777777" w:rsidR="00B873BA" w:rsidRDefault="00B873BA" w:rsidP="00B873BA">
            <w:pPr>
              <w:rPr>
                <w:rFonts w:ascii="Arial" w:hAnsi="Arial" w:cs="Arial"/>
                <w:sz w:val="22"/>
                <w:szCs w:val="22"/>
              </w:rPr>
            </w:pPr>
          </w:p>
        </w:tc>
      </w:tr>
    </w:tbl>
    <w:p w14:paraId="243F11C6" w14:textId="77777777" w:rsidR="000C7B1A" w:rsidRDefault="000C7B1A">
      <w:pPr>
        <w:rPr>
          <w:rFonts w:ascii="Arial" w:hAnsi="Arial" w:cs="Arial"/>
          <w:sz w:val="22"/>
          <w:szCs w:val="22"/>
        </w:rPr>
      </w:pPr>
    </w:p>
    <w:p w14:paraId="2299A535" w14:textId="77777777" w:rsidR="000C7B1A" w:rsidRDefault="000C7B1A">
      <w:pPr>
        <w:rPr>
          <w:rFonts w:ascii="Arial" w:hAnsi="Arial" w:cs="Arial"/>
          <w:sz w:val="22"/>
          <w:szCs w:val="22"/>
        </w:rPr>
      </w:pPr>
    </w:p>
    <w:p w14:paraId="7B63B8A5" w14:textId="77777777" w:rsidR="000C7B1A" w:rsidRDefault="000C7B1A">
      <w:pPr>
        <w:rPr>
          <w:rFonts w:ascii="Arial" w:hAnsi="Arial" w:cs="Arial"/>
          <w:sz w:val="22"/>
          <w:szCs w:val="22"/>
        </w:rPr>
      </w:pPr>
    </w:p>
    <w:p w14:paraId="3BAF7C57" w14:textId="77777777" w:rsidR="000C7B1A" w:rsidRDefault="000C7B1A">
      <w:pPr>
        <w:rPr>
          <w:rFonts w:ascii="Arial" w:hAnsi="Arial" w:cs="Arial"/>
          <w:sz w:val="22"/>
          <w:szCs w:val="22"/>
        </w:rPr>
      </w:pPr>
    </w:p>
    <w:p w14:paraId="5641ECBF" w14:textId="77777777" w:rsidR="000C7B1A" w:rsidRDefault="000C7B1A">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0C7B1A" w14:paraId="1B87D352" w14:textId="77777777" w:rsidTr="000C7B1A">
        <w:tc>
          <w:tcPr>
            <w:tcW w:w="10682" w:type="dxa"/>
            <w:shd w:val="clear" w:color="auto" w:fill="BFBFBF" w:themeFill="background1" w:themeFillShade="BF"/>
          </w:tcPr>
          <w:p w14:paraId="3A243EBE" w14:textId="77777777" w:rsidR="000C7B1A" w:rsidRPr="000C7B1A" w:rsidRDefault="000C7B1A" w:rsidP="000C7B1A">
            <w:pPr>
              <w:rPr>
                <w:rFonts w:ascii="Arial" w:hAnsi="Arial" w:cs="Arial"/>
                <w:b/>
                <w:sz w:val="22"/>
                <w:szCs w:val="22"/>
              </w:rPr>
            </w:pPr>
            <w:r>
              <w:rPr>
                <w:rFonts w:ascii="Arial" w:hAnsi="Arial" w:cs="Arial"/>
                <w:b/>
                <w:sz w:val="22"/>
                <w:szCs w:val="22"/>
              </w:rPr>
              <w:lastRenderedPageBreak/>
              <w:t xml:space="preserve"> </w:t>
            </w:r>
            <w:r w:rsidRPr="000C7B1A">
              <w:rPr>
                <w:rFonts w:ascii="Arial" w:hAnsi="Arial" w:cs="Arial"/>
                <w:b/>
                <w:sz w:val="22"/>
                <w:szCs w:val="22"/>
              </w:rPr>
              <w:t>Notes</w:t>
            </w:r>
          </w:p>
        </w:tc>
      </w:tr>
      <w:tr w:rsidR="000C7B1A" w14:paraId="1A1F04F8" w14:textId="77777777" w:rsidTr="000C7B1A">
        <w:tc>
          <w:tcPr>
            <w:tcW w:w="10682" w:type="dxa"/>
          </w:tcPr>
          <w:p w14:paraId="44C2B187" w14:textId="77777777" w:rsidR="000C7B1A" w:rsidRDefault="000C7B1A" w:rsidP="000C7B1A">
            <w:pPr>
              <w:rPr>
                <w:rFonts w:ascii="Arial" w:hAnsi="Arial" w:cs="Arial"/>
                <w:i/>
                <w:sz w:val="22"/>
                <w:szCs w:val="22"/>
              </w:rPr>
            </w:pPr>
          </w:p>
          <w:p w14:paraId="7C215F7B" w14:textId="77777777" w:rsidR="000C7B1A" w:rsidRDefault="000C7B1A" w:rsidP="000C7B1A">
            <w:pPr>
              <w:rPr>
                <w:rFonts w:ascii="Arial" w:hAnsi="Arial" w:cs="Arial"/>
                <w:i/>
                <w:sz w:val="22"/>
                <w:szCs w:val="22"/>
              </w:rPr>
            </w:pPr>
            <w:r w:rsidRPr="000C7B1A">
              <w:rPr>
                <w:rFonts w:ascii="Arial" w:hAnsi="Arial" w:cs="Arial"/>
                <w:i/>
                <w:sz w:val="22"/>
                <w:szCs w:val="22"/>
              </w:rPr>
              <w:t>Terminology in job descriptions may change over time. This does not invalidate the job description and is only required to be updated when the entire job description is under review</w:t>
            </w:r>
          </w:p>
          <w:p w14:paraId="2758F0EA" w14:textId="77777777" w:rsidR="000C7B1A" w:rsidRDefault="000C7B1A" w:rsidP="000C7B1A">
            <w:pPr>
              <w:rPr>
                <w:rFonts w:ascii="Arial" w:hAnsi="Arial" w:cs="Arial"/>
                <w:sz w:val="22"/>
                <w:szCs w:val="22"/>
              </w:rPr>
            </w:pPr>
          </w:p>
        </w:tc>
      </w:tr>
      <w:tr w:rsidR="000C7B1A" w14:paraId="4BA90E2E" w14:textId="77777777" w:rsidTr="000C7B1A">
        <w:tc>
          <w:tcPr>
            <w:tcW w:w="10682" w:type="dxa"/>
          </w:tcPr>
          <w:p w14:paraId="330E6E45" w14:textId="77777777" w:rsidR="000C7B1A" w:rsidRPr="000C7B1A" w:rsidRDefault="000C7B1A" w:rsidP="000C7B1A">
            <w:pPr>
              <w:rPr>
                <w:rFonts w:ascii="Arial" w:hAnsi="Arial" w:cs="Arial"/>
                <w:i/>
                <w:sz w:val="22"/>
                <w:szCs w:val="22"/>
              </w:rPr>
            </w:pPr>
            <w:r w:rsidRPr="000C7B1A">
              <w:rPr>
                <w:rFonts w:ascii="Arial" w:hAnsi="Arial" w:cs="Arial"/>
                <w:i/>
                <w:sz w:val="22"/>
                <w:szCs w:val="22"/>
              </w:rPr>
              <w:t>Please refer to job description guidelines before completing a new job description</w:t>
            </w:r>
          </w:p>
        </w:tc>
      </w:tr>
    </w:tbl>
    <w:p w14:paraId="2F91CEA2" w14:textId="77777777" w:rsidR="000C7B1A" w:rsidRDefault="000C7B1A">
      <w:pPr>
        <w:rPr>
          <w:rFonts w:ascii="Arial" w:hAnsi="Arial" w:cs="Arial"/>
          <w:sz w:val="22"/>
          <w:szCs w:val="22"/>
        </w:rPr>
      </w:pPr>
    </w:p>
    <w:p w14:paraId="07B0E11D" w14:textId="77777777" w:rsidR="000C7B1A" w:rsidRDefault="000C7B1A">
      <w:pPr>
        <w:rPr>
          <w:rFonts w:ascii="Arial" w:hAnsi="Arial" w:cs="Arial"/>
          <w:i/>
          <w:sz w:val="22"/>
          <w:szCs w:val="22"/>
        </w:rPr>
      </w:pPr>
    </w:p>
    <w:p w14:paraId="27B8DB38" w14:textId="77777777" w:rsidR="000C7B1A" w:rsidRDefault="000C7B1A">
      <w:pPr>
        <w:rPr>
          <w:rFonts w:ascii="Arial" w:hAnsi="Arial" w:cs="Arial"/>
          <w:i/>
          <w:sz w:val="22"/>
          <w:szCs w:val="22"/>
        </w:rPr>
      </w:pPr>
    </w:p>
    <w:p w14:paraId="79BECA55" w14:textId="77777777" w:rsidR="000C7B1A" w:rsidRPr="000C7B1A" w:rsidRDefault="000C7B1A">
      <w:pPr>
        <w:rPr>
          <w:rFonts w:ascii="Arial" w:hAnsi="Arial" w:cs="Arial"/>
          <w:i/>
          <w:sz w:val="22"/>
          <w:szCs w:val="22"/>
        </w:rPr>
      </w:pPr>
    </w:p>
    <w:p w14:paraId="27651AAA" w14:textId="77777777" w:rsidR="00841C84" w:rsidRDefault="00841C84">
      <w:pPr>
        <w:rPr>
          <w:rFonts w:ascii="Arial" w:hAnsi="Arial" w:cs="Arial"/>
          <w:sz w:val="22"/>
          <w:szCs w:val="22"/>
        </w:rPr>
      </w:pPr>
      <w:r w:rsidRPr="00E11DAD">
        <w:rPr>
          <w:rFonts w:ascii="Arial" w:hAnsi="Arial" w:cs="Arial"/>
          <w:sz w:val="22"/>
          <w:szCs w:val="22"/>
        </w:rPr>
        <w:br w:type="page"/>
      </w:r>
    </w:p>
    <w:p w14:paraId="6CBCA1EE" w14:textId="77777777" w:rsidR="000C7B1A" w:rsidRDefault="000C7B1A">
      <w:pPr>
        <w:rPr>
          <w:rFonts w:ascii="Arial" w:hAnsi="Arial" w:cs="Arial"/>
          <w:sz w:val="22"/>
          <w:szCs w:val="22"/>
        </w:rPr>
      </w:pPr>
    </w:p>
    <w:p w14:paraId="1B9D0DD1" w14:textId="77777777" w:rsidR="000C7B1A" w:rsidRPr="00E11DAD" w:rsidRDefault="000C7B1A">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61201A" w14:paraId="38B33855" w14:textId="77777777" w:rsidTr="00A77F71">
        <w:trPr>
          <w:cnfStyle w:val="000000100000" w:firstRow="0" w:lastRow="0" w:firstColumn="0" w:lastColumn="0" w:oddVBand="0" w:evenVBand="0" w:oddHBand="1" w:evenHBand="0" w:firstRowFirstColumn="0" w:firstRowLastColumn="0" w:lastRowFirstColumn="0" w:lastRowLastColumn="0"/>
          <w:trHeight w:val="180"/>
        </w:trPr>
        <w:tc>
          <w:tcPr>
            <w:tcW w:w="5000" w:type="pct"/>
            <w:vAlign w:val="center"/>
          </w:tcPr>
          <w:p w14:paraId="7327C332" w14:textId="77777777" w:rsidR="00A77F71" w:rsidRPr="0061201A" w:rsidRDefault="00A77F71" w:rsidP="000C7B1A">
            <w:pPr>
              <w:ind w:right="118"/>
              <w:rPr>
                <w:rFonts w:ascii="Arial" w:hAnsi="Arial" w:cs="Arial"/>
                <w:b/>
                <w:sz w:val="22"/>
                <w:szCs w:val="22"/>
              </w:rPr>
            </w:pPr>
          </w:p>
          <w:p w14:paraId="57783ED0" w14:textId="77777777" w:rsidR="00A77F71" w:rsidRPr="0061201A" w:rsidRDefault="00A77F71" w:rsidP="000C7B1A">
            <w:pPr>
              <w:pStyle w:val="ListParagraph"/>
              <w:numPr>
                <w:ilvl w:val="0"/>
                <w:numId w:val="21"/>
              </w:numPr>
              <w:ind w:right="118"/>
              <w:rPr>
                <w:rFonts w:ascii="Arial" w:hAnsi="Arial" w:cs="Arial"/>
                <w:b/>
                <w:sz w:val="22"/>
                <w:szCs w:val="22"/>
              </w:rPr>
            </w:pPr>
            <w:r w:rsidRPr="0061201A">
              <w:rPr>
                <w:rFonts w:ascii="Arial" w:hAnsi="Arial" w:cs="Arial"/>
                <w:b/>
                <w:sz w:val="22"/>
                <w:szCs w:val="22"/>
              </w:rPr>
              <w:t>JOB PURPOSE</w:t>
            </w:r>
          </w:p>
          <w:p w14:paraId="3B0E8FE6" w14:textId="77777777" w:rsidR="00A77F71" w:rsidRPr="0061201A" w:rsidRDefault="00A77F71" w:rsidP="000C7B1A">
            <w:pPr>
              <w:ind w:right="118"/>
              <w:rPr>
                <w:rFonts w:ascii="Arial" w:hAnsi="Arial" w:cs="Arial"/>
                <w:b/>
                <w:sz w:val="22"/>
                <w:szCs w:val="22"/>
              </w:rPr>
            </w:pPr>
          </w:p>
        </w:tc>
      </w:tr>
      <w:tr w:rsidR="00A77F71" w:rsidRPr="0061201A" w14:paraId="7A20F965" w14:textId="77777777" w:rsidTr="00A77F71">
        <w:trPr>
          <w:cnfStyle w:val="000000010000" w:firstRow="0" w:lastRow="0" w:firstColumn="0" w:lastColumn="0" w:oddVBand="0" w:evenVBand="0" w:oddHBand="0" w:evenHBand="1" w:firstRowFirstColumn="0" w:firstRowLastColumn="0" w:lastRowFirstColumn="0" w:lastRowLastColumn="0"/>
          <w:trHeight w:val="180"/>
        </w:trPr>
        <w:tc>
          <w:tcPr>
            <w:tcW w:w="5000" w:type="pct"/>
            <w:vAlign w:val="center"/>
          </w:tcPr>
          <w:p w14:paraId="4E84DD2F" w14:textId="77777777" w:rsidR="00A77F71" w:rsidRPr="0061201A" w:rsidRDefault="00A77F71" w:rsidP="000C7B1A">
            <w:pPr>
              <w:ind w:right="118"/>
              <w:rPr>
                <w:rFonts w:ascii="Arial" w:hAnsi="Arial" w:cs="Arial"/>
                <w:sz w:val="22"/>
                <w:szCs w:val="22"/>
              </w:rPr>
            </w:pPr>
          </w:p>
          <w:p w14:paraId="5A2638C7" w14:textId="77777777" w:rsidR="00A67559" w:rsidRPr="00D01CF7" w:rsidRDefault="00A67559" w:rsidP="00A67559">
            <w:pPr>
              <w:spacing w:before="120" w:after="120"/>
              <w:ind w:right="142"/>
              <w:rPr>
                <w:rFonts w:ascii="Arial" w:hAnsi="Arial" w:cs="Arial"/>
                <w:sz w:val="22"/>
                <w:szCs w:val="22"/>
              </w:rPr>
            </w:pPr>
            <w:r w:rsidRPr="00D01CF7">
              <w:rPr>
                <w:rFonts w:ascii="Arial" w:hAnsi="Arial" w:cs="Arial"/>
                <w:sz w:val="22"/>
                <w:szCs w:val="22"/>
              </w:rPr>
              <w:t xml:space="preserve">To lead and manage the </w:t>
            </w:r>
            <w:r w:rsidR="00481476">
              <w:rPr>
                <w:rFonts w:ascii="Arial" w:hAnsi="Arial" w:cs="Arial"/>
                <w:sz w:val="22"/>
                <w:szCs w:val="22"/>
              </w:rPr>
              <w:t xml:space="preserve">capital and revenue </w:t>
            </w:r>
            <w:r>
              <w:rPr>
                <w:rFonts w:ascii="Arial" w:hAnsi="Arial" w:cs="Arial"/>
                <w:sz w:val="22"/>
                <w:szCs w:val="22"/>
              </w:rPr>
              <w:t>p</w:t>
            </w:r>
            <w:r w:rsidRPr="00D01CF7">
              <w:rPr>
                <w:rFonts w:ascii="Arial" w:hAnsi="Arial" w:cs="Arial"/>
                <w:sz w:val="22"/>
                <w:szCs w:val="22"/>
              </w:rPr>
              <w:t xml:space="preserve">roject </w:t>
            </w:r>
            <w:r w:rsidR="00502556">
              <w:rPr>
                <w:rFonts w:ascii="Arial" w:hAnsi="Arial" w:cs="Arial"/>
                <w:sz w:val="22"/>
                <w:szCs w:val="22"/>
              </w:rPr>
              <w:t>a</w:t>
            </w:r>
            <w:r w:rsidRPr="00D01CF7">
              <w:rPr>
                <w:rFonts w:ascii="Arial" w:hAnsi="Arial" w:cs="Arial"/>
                <w:sz w:val="22"/>
                <w:szCs w:val="22"/>
              </w:rPr>
              <w:t xml:space="preserve">ccounting </w:t>
            </w:r>
            <w:r>
              <w:rPr>
                <w:rFonts w:ascii="Arial" w:hAnsi="Arial" w:cs="Arial"/>
                <w:sz w:val="22"/>
                <w:szCs w:val="22"/>
              </w:rPr>
              <w:t>service</w:t>
            </w:r>
            <w:r w:rsidRPr="00D01CF7">
              <w:rPr>
                <w:rFonts w:ascii="Arial" w:hAnsi="Arial" w:cs="Arial"/>
                <w:sz w:val="22"/>
                <w:szCs w:val="22"/>
              </w:rPr>
              <w:t xml:space="preserve"> which provides a wide range of professional advice and financial services to </w:t>
            </w:r>
            <w:r>
              <w:rPr>
                <w:rFonts w:ascii="Arial" w:hAnsi="Arial" w:cs="Arial"/>
                <w:sz w:val="22"/>
                <w:szCs w:val="22"/>
              </w:rPr>
              <w:t>the Scottish Ambulance Service,</w:t>
            </w:r>
            <w:r w:rsidRPr="00D01CF7">
              <w:rPr>
                <w:rFonts w:ascii="Arial" w:hAnsi="Arial" w:cs="Arial"/>
                <w:sz w:val="22"/>
                <w:szCs w:val="22"/>
              </w:rPr>
              <w:t xml:space="preserve"> including support for major capital programmes</w:t>
            </w:r>
            <w:r>
              <w:rPr>
                <w:rFonts w:ascii="Arial" w:hAnsi="Arial" w:cs="Arial"/>
                <w:sz w:val="22"/>
                <w:szCs w:val="22"/>
              </w:rPr>
              <w:t xml:space="preserve"> and priority revenue investments</w:t>
            </w:r>
            <w:r w:rsidRPr="00D01CF7">
              <w:rPr>
                <w:rFonts w:ascii="Arial" w:hAnsi="Arial" w:cs="Arial"/>
                <w:sz w:val="22"/>
                <w:szCs w:val="22"/>
              </w:rPr>
              <w:t>.</w:t>
            </w:r>
          </w:p>
          <w:p w14:paraId="075D08EE" w14:textId="77777777" w:rsidR="00A67559" w:rsidRDefault="00A67559" w:rsidP="00502556">
            <w:pPr>
              <w:pStyle w:val="BodyText"/>
              <w:spacing w:line="247" w:lineRule="auto"/>
              <w:ind w:right="158"/>
              <w:rPr>
                <w:rFonts w:cs="Arial"/>
                <w:szCs w:val="22"/>
              </w:rPr>
            </w:pPr>
            <w:r w:rsidRPr="00D01CF7">
              <w:rPr>
                <w:rFonts w:cs="Arial"/>
                <w:szCs w:val="22"/>
              </w:rPr>
              <w:t xml:space="preserve">The post holder will also </w:t>
            </w:r>
            <w:r>
              <w:rPr>
                <w:rFonts w:cs="Arial"/>
                <w:szCs w:val="22"/>
              </w:rPr>
              <w:t xml:space="preserve">oversee and </w:t>
            </w:r>
            <w:r w:rsidRPr="00D01CF7">
              <w:rPr>
                <w:rFonts w:cs="Arial"/>
                <w:szCs w:val="22"/>
              </w:rPr>
              <w:t>co-ordinate</w:t>
            </w:r>
            <w:r>
              <w:rPr>
                <w:rFonts w:cs="Arial"/>
                <w:szCs w:val="22"/>
              </w:rPr>
              <w:t xml:space="preserve"> a programme of activity based and patient level costing which support effective service delivery and foster a culture of continuous improvement.</w:t>
            </w:r>
          </w:p>
          <w:p w14:paraId="172C55C0" w14:textId="77777777" w:rsidR="00A67559" w:rsidRDefault="00A67559" w:rsidP="00A67559">
            <w:pPr>
              <w:pStyle w:val="BodyText"/>
              <w:spacing w:line="247" w:lineRule="auto"/>
              <w:ind w:left="565" w:right="158" w:hanging="8"/>
              <w:rPr>
                <w:rFonts w:cs="Arial"/>
                <w:szCs w:val="22"/>
              </w:rPr>
            </w:pPr>
          </w:p>
          <w:p w14:paraId="1AE25E93" w14:textId="77777777" w:rsidR="00A67559" w:rsidRDefault="00A67559" w:rsidP="00502556">
            <w:pPr>
              <w:pStyle w:val="BodyText"/>
              <w:spacing w:line="247" w:lineRule="auto"/>
              <w:ind w:right="158"/>
              <w:rPr>
                <w:rFonts w:cs="Arial"/>
                <w:szCs w:val="22"/>
              </w:rPr>
            </w:pPr>
            <w:r>
              <w:rPr>
                <w:rFonts w:cs="Arial"/>
                <w:szCs w:val="22"/>
              </w:rPr>
              <w:t>To drive, shape and influence the strategic and financial de</w:t>
            </w:r>
            <w:r w:rsidR="005A7D4B">
              <w:rPr>
                <w:rFonts w:cs="Arial"/>
                <w:szCs w:val="22"/>
              </w:rPr>
              <w:t>cison</w:t>
            </w:r>
            <w:r>
              <w:rPr>
                <w:rFonts w:cs="Arial"/>
                <w:szCs w:val="22"/>
              </w:rPr>
              <w:t xml:space="preserve"> making of the Service’s </w:t>
            </w:r>
            <w:r w:rsidR="005A7D4B">
              <w:rPr>
                <w:rFonts w:cs="Arial"/>
                <w:szCs w:val="22"/>
              </w:rPr>
              <w:t>E</w:t>
            </w:r>
            <w:r>
              <w:rPr>
                <w:rFonts w:cs="Arial"/>
                <w:szCs w:val="22"/>
              </w:rPr>
              <w:t xml:space="preserve">ndowment </w:t>
            </w:r>
            <w:r w:rsidR="005A7D4B">
              <w:rPr>
                <w:rFonts w:cs="Arial"/>
                <w:szCs w:val="22"/>
              </w:rPr>
              <w:t>Fu</w:t>
            </w:r>
            <w:r>
              <w:rPr>
                <w:rFonts w:cs="Arial"/>
                <w:szCs w:val="22"/>
              </w:rPr>
              <w:t>nd th</w:t>
            </w:r>
            <w:r w:rsidR="005A7D4B">
              <w:rPr>
                <w:rFonts w:cs="Arial"/>
                <w:szCs w:val="22"/>
              </w:rPr>
              <w:t>ro</w:t>
            </w:r>
            <w:r>
              <w:rPr>
                <w:rFonts w:cs="Arial"/>
                <w:szCs w:val="22"/>
              </w:rPr>
              <w:t>ugh expert advice and challenge</w:t>
            </w:r>
          </w:p>
          <w:p w14:paraId="7952ED3D" w14:textId="77777777" w:rsidR="005A7D4B" w:rsidRDefault="005A7D4B" w:rsidP="00502556">
            <w:pPr>
              <w:pStyle w:val="BodyText"/>
              <w:spacing w:line="247" w:lineRule="auto"/>
              <w:ind w:right="158"/>
              <w:rPr>
                <w:rFonts w:cs="Arial"/>
                <w:szCs w:val="22"/>
              </w:rPr>
            </w:pPr>
          </w:p>
          <w:p w14:paraId="7D643411" w14:textId="77777777" w:rsidR="005A7D4B" w:rsidRDefault="005A7D4B" w:rsidP="00502556">
            <w:pPr>
              <w:pStyle w:val="BodyText"/>
              <w:spacing w:line="247" w:lineRule="auto"/>
              <w:ind w:right="158"/>
              <w:rPr>
                <w:rFonts w:cs="Arial"/>
                <w:szCs w:val="22"/>
              </w:rPr>
            </w:pPr>
            <w:r>
              <w:rPr>
                <w:rFonts w:cs="Arial"/>
                <w:szCs w:val="22"/>
              </w:rPr>
              <w:t>To lead and manage the financial governance and decision making of the Service’s Research and Innovation function through expert advice and challenge</w:t>
            </w:r>
          </w:p>
          <w:p w14:paraId="082E7A92" w14:textId="77777777" w:rsidR="00D210AD" w:rsidRPr="0061201A" w:rsidRDefault="00D210AD" w:rsidP="00A67559">
            <w:pPr>
              <w:pStyle w:val="BodyText"/>
              <w:ind w:left="565" w:right="1645"/>
              <w:rPr>
                <w:rFonts w:cs="Arial"/>
                <w:szCs w:val="22"/>
              </w:rPr>
            </w:pPr>
          </w:p>
        </w:tc>
      </w:tr>
    </w:tbl>
    <w:p w14:paraId="5E0C8709"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61201A" w14:paraId="1414CA0A" w14:textId="77777777" w:rsidTr="00A77F71">
        <w:trPr>
          <w:cnfStyle w:val="000000100000" w:firstRow="0" w:lastRow="0" w:firstColumn="0" w:lastColumn="0" w:oddVBand="0" w:evenVBand="0" w:oddHBand="1" w:evenHBand="0" w:firstRowFirstColumn="0" w:firstRowLastColumn="0" w:lastRowFirstColumn="0" w:lastRowLastColumn="0"/>
          <w:trHeight w:val="180"/>
        </w:trPr>
        <w:tc>
          <w:tcPr>
            <w:tcW w:w="5000" w:type="pct"/>
            <w:vAlign w:val="center"/>
          </w:tcPr>
          <w:p w14:paraId="21A53B1D" w14:textId="77777777" w:rsidR="00A77F71" w:rsidRPr="0061201A" w:rsidRDefault="00A77F71" w:rsidP="00A77F71">
            <w:pPr>
              <w:rPr>
                <w:rFonts w:ascii="Arial" w:hAnsi="Arial" w:cs="Arial"/>
                <w:sz w:val="22"/>
                <w:szCs w:val="22"/>
              </w:rPr>
            </w:pPr>
          </w:p>
          <w:p w14:paraId="5AD98F04" w14:textId="77777777" w:rsidR="00A77F71" w:rsidRPr="0061201A" w:rsidRDefault="00A77F71" w:rsidP="00A77F71">
            <w:pPr>
              <w:numPr>
                <w:ilvl w:val="0"/>
                <w:numId w:val="21"/>
              </w:numPr>
              <w:rPr>
                <w:rFonts w:ascii="Arial" w:hAnsi="Arial" w:cs="Arial"/>
                <w:b/>
                <w:sz w:val="22"/>
                <w:szCs w:val="22"/>
              </w:rPr>
            </w:pPr>
            <w:r w:rsidRPr="0061201A">
              <w:rPr>
                <w:rFonts w:ascii="Arial" w:hAnsi="Arial" w:cs="Arial"/>
                <w:b/>
                <w:sz w:val="22"/>
                <w:szCs w:val="22"/>
              </w:rPr>
              <w:t>DIMENSIONS</w:t>
            </w:r>
          </w:p>
          <w:p w14:paraId="6750713B" w14:textId="77777777" w:rsidR="00A77F71" w:rsidRPr="0061201A" w:rsidRDefault="00A77F71" w:rsidP="00A77F71">
            <w:pPr>
              <w:rPr>
                <w:rFonts w:ascii="Arial" w:hAnsi="Arial" w:cs="Arial"/>
                <w:sz w:val="22"/>
                <w:szCs w:val="22"/>
              </w:rPr>
            </w:pPr>
          </w:p>
        </w:tc>
      </w:tr>
      <w:tr w:rsidR="005326E6" w:rsidRPr="0061201A" w14:paraId="553A1ED0" w14:textId="77777777" w:rsidTr="00A77F71">
        <w:trPr>
          <w:cnfStyle w:val="000000010000" w:firstRow="0" w:lastRow="0" w:firstColumn="0" w:lastColumn="0" w:oddVBand="0" w:evenVBand="0" w:oddHBand="0" w:evenHBand="1" w:firstRowFirstColumn="0" w:firstRowLastColumn="0" w:lastRowFirstColumn="0" w:lastRowLastColumn="0"/>
          <w:trHeight w:val="180"/>
        </w:trPr>
        <w:tc>
          <w:tcPr>
            <w:tcW w:w="5000" w:type="pct"/>
            <w:vAlign w:val="center"/>
          </w:tcPr>
          <w:p w14:paraId="7C97A0CB" w14:textId="77777777" w:rsidR="00A77F71" w:rsidRPr="00D210AD" w:rsidRDefault="00A77F71" w:rsidP="00A77F71">
            <w:pPr>
              <w:rPr>
                <w:rFonts w:ascii="Arial" w:hAnsi="Arial" w:cs="Arial"/>
                <w:b/>
                <w:sz w:val="22"/>
                <w:szCs w:val="22"/>
              </w:rPr>
            </w:pPr>
          </w:p>
          <w:p w14:paraId="600090AB" w14:textId="77777777" w:rsidR="00A67559" w:rsidRDefault="00A67559" w:rsidP="00A67559">
            <w:pPr>
              <w:spacing w:before="353" w:line="274" w:lineRule="exact"/>
              <w:ind w:left="142" w:right="144"/>
              <w:jc w:val="both"/>
              <w:textAlignment w:val="baseline"/>
              <w:rPr>
                <w:rFonts w:ascii="Arial" w:eastAsia="Arial" w:hAnsi="Arial" w:cs="Arial"/>
                <w:color w:val="000000"/>
              </w:rPr>
            </w:pPr>
            <w:r w:rsidRPr="002F356A">
              <w:rPr>
                <w:rFonts w:ascii="Arial" w:eastAsia="Arial" w:hAnsi="Arial" w:cs="Arial"/>
                <w:color w:val="000000"/>
              </w:rPr>
              <w:t xml:space="preserve">To provide the </w:t>
            </w:r>
            <w:r w:rsidR="00C527BF">
              <w:rPr>
                <w:rFonts w:ascii="Arial" w:eastAsia="Arial" w:hAnsi="Arial" w:cs="Arial"/>
                <w:color w:val="000000"/>
              </w:rPr>
              <w:t xml:space="preserve">senior </w:t>
            </w:r>
            <w:r w:rsidRPr="002F356A">
              <w:rPr>
                <w:rFonts w:ascii="Arial" w:eastAsia="Arial" w:hAnsi="Arial" w:cs="Arial"/>
                <w:color w:val="000000"/>
              </w:rPr>
              <w:t>financial advice and guidance required for effective corporate management, strategic and operational decision-making in the short, medium and long term.</w:t>
            </w:r>
          </w:p>
          <w:p w14:paraId="10BAD2F4" w14:textId="77777777" w:rsidR="00A67559" w:rsidRPr="002F356A" w:rsidRDefault="00A67559" w:rsidP="00A67559">
            <w:pPr>
              <w:spacing w:before="308" w:line="273" w:lineRule="exact"/>
              <w:ind w:left="142" w:right="144"/>
              <w:jc w:val="both"/>
              <w:textAlignment w:val="baseline"/>
              <w:rPr>
                <w:rFonts w:ascii="Arial" w:eastAsia="Arial" w:hAnsi="Arial" w:cs="Arial"/>
                <w:color w:val="000000"/>
              </w:rPr>
            </w:pPr>
            <w:r w:rsidRPr="002F356A">
              <w:rPr>
                <w:rFonts w:ascii="Arial" w:eastAsia="Arial" w:hAnsi="Arial" w:cs="Arial"/>
                <w:color w:val="000000"/>
              </w:rPr>
              <w:t>Provide advice and information to secure effective planning and delivery of investments in service improvement and organisational change.</w:t>
            </w:r>
          </w:p>
          <w:p w14:paraId="6A3BA485" w14:textId="77777777" w:rsidR="00A67559" w:rsidRPr="002F356A" w:rsidRDefault="00A67559" w:rsidP="00A67559">
            <w:pPr>
              <w:spacing w:before="273" w:line="279" w:lineRule="exact"/>
              <w:ind w:left="142" w:right="792"/>
              <w:jc w:val="both"/>
              <w:textAlignment w:val="baseline"/>
              <w:rPr>
                <w:rFonts w:ascii="Arial" w:eastAsia="Arial" w:hAnsi="Arial" w:cs="Arial"/>
                <w:color w:val="000000"/>
                <w:spacing w:val="-1"/>
              </w:rPr>
            </w:pPr>
            <w:r w:rsidRPr="002F356A">
              <w:rPr>
                <w:rFonts w:ascii="Arial" w:eastAsia="Arial" w:hAnsi="Arial" w:cs="Arial"/>
                <w:color w:val="000000"/>
                <w:spacing w:val="-1"/>
              </w:rPr>
              <w:t>The post involves taking on a high profile financial role within the organisation, providing accountability to the organisation in ensuring its legal financial duties and obligation are met.</w:t>
            </w:r>
          </w:p>
          <w:p w14:paraId="0D235FE8" w14:textId="77777777" w:rsidR="00A67559" w:rsidRPr="002F356A" w:rsidRDefault="00A67559" w:rsidP="00A67559">
            <w:pPr>
              <w:spacing w:before="275" w:line="277" w:lineRule="exact"/>
              <w:ind w:left="142" w:right="144"/>
              <w:jc w:val="both"/>
              <w:textAlignment w:val="baseline"/>
              <w:rPr>
                <w:rFonts w:ascii="Arial" w:eastAsia="Arial" w:hAnsi="Arial" w:cs="Arial"/>
                <w:color w:val="000000"/>
              </w:rPr>
            </w:pPr>
            <w:r w:rsidRPr="002F356A">
              <w:rPr>
                <w:rFonts w:ascii="Arial" w:eastAsia="Arial" w:hAnsi="Arial" w:cs="Arial"/>
                <w:color w:val="000000"/>
              </w:rPr>
              <w:t>The role involves a significant element of joint working with other health boards,</w:t>
            </w:r>
            <w:r w:rsidR="00C527BF">
              <w:rPr>
                <w:rFonts w:ascii="Arial" w:eastAsia="Arial" w:hAnsi="Arial" w:cs="Arial"/>
                <w:color w:val="000000"/>
              </w:rPr>
              <w:t xml:space="preserve"> IJB’s, Local authorities, Scottish Government and other emergency services,</w:t>
            </w:r>
            <w:r w:rsidRPr="002F356A">
              <w:rPr>
                <w:rFonts w:ascii="Arial" w:eastAsia="Arial" w:hAnsi="Arial" w:cs="Arial"/>
                <w:color w:val="000000"/>
              </w:rPr>
              <w:t xml:space="preserve"> along with other senior management teams, departments and directorates within</w:t>
            </w:r>
            <w:r w:rsidR="005A7D4B">
              <w:rPr>
                <w:rFonts w:ascii="Arial" w:eastAsia="Arial" w:hAnsi="Arial" w:cs="Arial"/>
                <w:color w:val="000000"/>
              </w:rPr>
              <w:t xml:space="preserve"> the</w:t>
            </w:r>
            <w:r w:rsidRPr="002F356A">
              <w:rPr>
                <w:rFonts w:ascii="Arial" w:eastAsia="Arial" w:hAnsi="Arial" w:cs="Arial"/>
                <w:color w:val="000000"/>
              </w:rPr>
              <w:t xml:space="preserve"> Scottish Ambulance Service. The postholder will be expected to establish, develop and successfully maintain these working relationships at all levels.</w:t>
            </w:r>
          </w:p>
          <w:p w14:paraId="2122F5BD" w14:textId="479F926E" w:rsidR="00D82395" w:rsidRPr="0061201A" w:rsidRDefault="00A67559" w:rsidP="00C527BF">
            <w:pPr>
              <w:spacing w:before="273" w:after="2856" w:line="279" w:lineRule="exact"/>
              <w:ind w:left="142" w:right="648"/>
              <w:jc w:val="both"/>
              <w:textAlignment w:val="baseline"/>
              <w:rPr>
                <w:rFonts w:ascii="Arial" w:hAnsi="Arial" w:cs="Arial"/>
                <w:sz w:val="22"/>
                <w:szCs w:val="22"/>
              </w:rPr>
            </w:pPr>
            <w:r w:rsidRPr="002F356A">
              <w:rPr>
                <w:rFonts w:ascii="Arial" w:eastAsia="Arial" w:hAnsi="Arial" w:cs="Arial"/>
                <w:color w:val="000000"/>
                <w:spacing w:val="-1"/>
              </w:rPr>
              <w:lastRenderedPageBreak/>
              <w:t xml:space="preserve">The postholder will operate at a senior level across all areas of the service, work closely with colleagues within the service and </w:t>
            </w:r>
            <w:r w:rsidR="00C527BF">
              <w:rPr>
                <w:rFonts w:ascii="Arial" w:eastAsia="Arial" w:hAnsi="Arial" w:cs="Arial"/>
                <w:color w:val="000000"/>
                <w:spacing w:val="-1"/>
              </w:rPr>
              <w:t>with a range of other external stakeholders</w:t>
            </w:r>
            <w:r w:rsidRPr="002F356A">
              <w:rPr>
                <w:rFonts w:ascii="Arial" w:eastAsia="Arial" w:hAnsi="Arial" w:cs="Arial"/>
                <w:color w:val="000000"/>
                <w:spacing w:val="-1"/>
              </w:rPr>
              <w:t xml:space="preserve"> to encourage cross-organisational working and develop best practice across the boards on a </w:t>
            </w:r>
            <w:r w:rsidR="00C527BF">
              <w:rPr>
                <w:rFonts w:ascii="Arial" w:eastAsia="Arial" w:hAnsi="Arial" w:cs="Arial"/>
                <w:color w:val="000000"/>
                <w:spacing w:val="-1"/>
              </w:rPr>
              <w:t xml:space="preserve">local and </w:t>
            </w:r>
            <w:r w:rsidRPr="002F356A">
              <w:rPr>
                <w:rFonts w:ascii="Arial" w:eastAsia="Arial" w:hAnsi="Arial" w:cs="Arial"/>
                <w:color w:val="000000"/>
                <w:spacing w:val="-1"/>
              </w:rPr>
              <w:t>national basis.</w:t>
            </w:r>
          </w:p>
        </w:tc>
      </w:tr>
    </w:tbl>
    <w:p w14:paraId="31BCF285" w14:textId="77777777" w:rsidR="00A77F71" w:rsidRDefault="00A77F71">
      <w:pPr>
        <w:rPr>
          <w:rFonts w:ascii="Arial" w:hAnsi="Arial" w:cs="Arial"/>
          <w:sz w:val="22"/>
          <w:szCs w:val="22"/>
        </w:rPr>
      </w:pPr>
    </w:p>
    <w:p w14:paraId="38B0B3CE" w14:textId="77777777" w:rsidR="00D210AD" w:rsidRDefault="00D210AD">
      <w:pPr>
        <w:rPr>
          <w:rFonts w:ascii="Arial" w:hAnsi="Arial" w:cs="Arial"/>
          <w:sz w:val="22"/>
          <w:szCs w:val="22"/>
        </w:rPr>
      </w:pPr>
      <w:r>
        <w:rPr>
          <w:rFonts w:ascii="Arial" w:hAnsi="Arial" w:cs="Arial"/>
          <w:sz w:val="22"/>
          <w:szCs w:val="22"/>
        </w:rPr>
        <w:br w:type="page"/>
      </w:r>
    </w:p>
    <w:p w14:paraId="6DEEB75B" w14:textId="77777777" w:rsidR="00D210AD" w:rsidRPr="0061201A" w:rsidRDefault="00D210AD">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61201A" w14:paraId="02094DD1" w14:textId="77777777" w:rsidTr="005326E6">
        <w:trPr>
          <w:cnfStyle w:val="000000100000" w:firstRow="0" w:lastRow="0" w:firstColumn="0" w:lastColumn="0" w:oddVBand="0" w:evenVBand="0" w:oddHBand="1" w:evenHBand="0" w:firstRowFirstColumn="0" w:firstRowLastColumn="0" w:lastRowFirstColumn="0" w:lastRowLastColumn="0"/>
          <w:trHeight w:val="180"/>
        </w:trPr>
        <w:tc>
          <w:tcPr>
            <w:tcW w:w="5000" w:type="pct"/>
          </w:tcPr>
          <w:p w14:paraId="79FD0FDF" w14:textId="77777777" w:rsidR="00A77F71" w:rsidRPr="0061201A" w:rsidRDefault="00A77F71" w:rsidP="00A77F71">
            <w:pPr>
              <w:jc w:val="both"/>
              <w:rPr>
                <w:rFonts w:ascii="Arial" w:hAnsi="Arial" w:cs="Arial"/>
                <w:sz w:val="22"/>
                <w:szCs w:val="22"/>
              </w:rPr>
            </w:pPr>
          </w:p>
          <w:p w14:paraId="7C56DAEA" w14:textId="77777777" w:rsidR="00A77F71" w:rsidRPr="0061201A" w:rsidRDefault="00A77F71" w:rsidP="000C7B1A">
            <w:pPr>
              <w:pStyle w:val="Heading3"/>
              <w:numPr>
                <w:ilvl w:val="0"/>
                <w:numId w:val="21"/>
              </w:numPr>
              <w:ind w:right="118"/>
              <w:jc w:val="left"/>
              <w:outlineLvl w:val="2"/>
              <w:rPr>
                <w:rFonts w:ascii="Arial" w:hAnsi="Arial" w:cs="Arial"/>
                <w:b w:val="0"/>
                <w:i/>
                <w:sz w:val="22"/>
                <w:szCs w:val="22"/>
              </w:rPr>
            </w:pPr>
            <w:r w:rsidRPr="0061201A">
              <w:rPr>
                <w:rFonts w:ascii="Arial" w:hAnsi="Arial" w:cs="Arial"/>
                <w:sz w:val="22"/>
                <w:szCs w:val="22"/>
              </w:rPr>
              <w:t xml:space="preserve">ORGANISATIONAL POSITION </w:t>
            </w:r>
            <w:r w:rsidRPr="0061201A">
              <w:rPr>
                <w:rFonts w:ascii="Arial" w:hAnsi="Arial" w:cs="Arial"/>
                <w:b w:val="0"/>
                <w:i/>
                <w:sz w:val="22"/>
                <w:szCs w:val="22"/>
              </w:rPr>
              <w:t>(</w:t>
            </w:r>
            <w:r w:rsidR="000C7B1A" w:rsidRPr="0061201A">
              <w:rPr>
                <w:rFonts w:ascii="Arial" w:hAnsi="Arial" w:cs="Arial"/>
                <w:b w:val="0"/>
                <w:i/>
                <w:sz w:val="22"/>
                <w:szCs w:val="22"/>
              </w:rPr>
              <w:t>organisational charts can be included as an appendix if preferred)</w:t>
            </w:r>
          </w:p>
          <w:p w14:paraId="2B193B6B" w14:textId="77777777" w:rsidR="000C7B1A" w:rsidRPr="0061201A" w:rsidRDefault="000C7B1A" w:rsidP="000C7B1A">
            <w:pPr>
              <w:rPr>
                <w:rFonts w:ascii="Arial" w:hAnsi="Arial" w:cs="Arial"/>
                <w:sz w:val="22"/>
                <w:szCs w:val="22"/>
              </w:rPr>
            </w:pPr>
          </w:p>
        </w:tc>
      </w:tr>
      <w:tr w:rsidR="00841C84" w:rsidRPr="0061201A" w14:paraId="6B831E0B" w14:textId="77777777" w:rsidTr="005326E6">
        <w:trPr>
          <w:cnfStyle w:val="000000010000" w:firstRow="0" w:lastRow="0" w:firstColumn="0" w:lastColumn="0" w:oddVBand="0" w:evenVBand="0" w:oddHBand="0" w:evenHBand="1" w:firstRowFirstColumn="0" w:firstRowLastColumn="0" w:lastRowFirstColumn="0" w:lastRowLastColumn="0"/>
          <w:trHeight w:val="180"/>
        </w:trPr>
        <w:tc>
          <w:tcPr>
            <w:tcW w:w="5000" w:type="pct"/>
          </w:tcPr>
          <w:p w14:paraId="39FB0B84" w14:textId="77777777" w:rsidR="00A77F71" w:rsidRPr="0061201A" w:rsidRDefault="00A77F71" w:rsidP="00A77F71">
            <w:pPr>
              <w:rPr>
                <w:rFonts w:ascii="Arial" w:hAnsi="Arial" w:cs="Arial"/>
                <w:sz w:val="22"/>
                <w:szCs w:val="22"/>
              </w:rPr>
            </w:pPr>
          </w:p>
          <w:p w14:paraId="6EF59075" w14:textId="77777777" w:rsidR="00A77F71" w:rsidRPr="0061201A" w:rsidRDefault="00A77F71" w:rsidP="00A77F71">
            <w:pPr>
              <w:rPr>
                <w:rFonts w:ascii="Arial" w:hAnsi="Arial" w:cs="Arial"/>
                <w:sz w:val="22"/>
                <w:szCs w:val="22"/>
              </w:rPr>
            </w:pPr>
          </w:p>
          <w:p w14:paraId="5DB3D09D" w14:textId="77777777" w:rsidR="00A77F71" w:rsidRPr="0061201A" w:rsidRDefault="00A77F71" w:rsidP="00A77F71">
            <w:pPr>
              <w:rPr>
                <w:rFonts w:ascii="Arial" w:hAnsi="Arial" w:cs="Arial"/>
                <w:sz w:val="22"/>
                <w:szCs w:val="22"/>
              </w:rPr>
            </w:pPr>
          </w:p>
          <w:p w14:paraId="5656F778" w14:textId="77777777" w:rsidR="00A77F71" w:rsidRPr="0061201A" w:rsidRDefault="00A77F71" w:rsidP="00A77F71">
            <w:pPr>
              <w:rPr>
                <w:rFonts w:ascii="Arial" w:hAnsi="Arial" w:cs="Arial"/>
                <w:sz w:val="22"/>
                <w:szCs w:val="22"/>
              </w:rPr>
            </w:pPr>
          </w:p>
          <w:p w14:paraId="616087AA" w14:textId="77777777" w:rsidR="00A77F71" w:rsidRPr="0061201A" w:rsidRDefault="00A77F71" w:rsidP="00A77F71">
            <w:pPr>
              <w:rPr>
                <w:rFonts w:ascii="Arial" w:hAnsi="Arial" w:cs="Arial"/>
                <w:sz w:val="22"/>
                <w:szCs w:val="22"/>
              </w:rPr>
            </w:pPr>
          </w:p>
          <w:p w14:paraId="4F417320" w14:textId="77777777" w:rsidR="00A77F71" w:rsidRPr="0061201A" w:rsidRDefault="00140E00" w:rsidP="00A77F71">
            <w:pPr>
              <w:rPr>
                <w:rFonts w:ascii="Arial" w:hAnsi="Arial" w:cs="Arial"/>
                <w:sz w:val="22"/>
                <w:szCs w:val="22"/>
              </w:rPr>
            </w:pPr>
            <w:r>
              <w:rPr>
                <w:rFonts w:ascii="Arial" w:hAnsi="Arial" w:cs="Arial"/>
                <w:b/>
                <w:noProof/>
                <w:lang w:eastAsia="en-GB"/>
              </w:rPr>
              <w:drawing>
                <wp:inline distT="0" distB="0" distL="0" distR="0" wp14:anchorId="7879413E" wp14:editId="6BBFD497">
                  <wp:extent cx="6724650" cy="3200400"/>
                  <wp:effectExtent l="0" t="0" r="0" b="1905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CEA81D2" w14:textId="77777777" w:rsidR="000B77CE" w:rsidRPr="0061201A" w:rsidRDefault="000B77CE" w:rsidP="000B77CE">
            <w:pPr>
              <w:rPr>
                <w:rFonts w:ascii="Arial" w:hAnsi="Arial" w:cs="Arial"/>
                <w:sz w:val="22"/>
                <w:szCs w:val="22"/>
              </w:rPr>
            </w:pPr>
          </w:p>
        </w:tc>
        <w:bookmarkStart w:id="0" w:name="_GoBack"/>
        <w:bookmarkEnd w:id="0"/>
      </w:tr>
    </w:tbl>
    <w:p w14:paraId="20247426"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61201A" w14:paraId="315DDC4B"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31889BDD" w14:textId="77777777" w:rsidR="00A77F71" w:rsidRPr="0061201A" w:rsidRDefault="00A77F71" w:rsidP="00A77F71">
            <w:pPr>
              <w:pStyle w:val="Heading4"/>
              <w:outlineLvl w:val="3"/>
              <w:rPr>
                <w:sz w:val="22"/>
                <w:szCs w:val="22"/>
                <w:lang w:val="en-US"/>
              </w:rPr>
            </w:pPr>
          </w:p>
          <w:p w14:paraId="60D040C1" w14:textId="77777777" w:rsidR="00A77F71" w:rsidRPr="0061201A" w:rsidRDefault="00A77F71" w:rsidP="000C7B1A">
            <w:pPr>
              <w:pStyle w:val="Heading4"/>
              <w:ind w:right="260"/>
              <w:outlineLvl w:val="3"/>
              <w:rPr>
                <w:sz w:val="22"/>
                <w:szCs w:val="22"/>
              </w:rPr>
            </w:pPr>
            <w:r w:rsidRPr="0061201A">
              <w:rPr>
                <w:sz w:val="22"/>
                <w:szCs w:val="22"/>
                <w:lang w:val="en-US"/>
              </w:rPr>
              <w:t xml:space="preserve">5.  MAIN </w:t>
            </w:r>
            <w:r w:rsidRPr="0061201A">
              <w:rPr>
                <w:sz w:val="22"/>
                <w:szCs w:val="22"/>
              </w:rPr>
              <w:t xml:space="preserve">TASKS, DUTIES AND RESPONSIBILITIES </w:t>
            </w:r>
          </w:p>
          <w:p w14:paraId="3051134A" w14:textId="77777777" w:rsidR="00A77F71" w:rsidRPr="0061201A" w:rsidRDefault="00A77F71">
            <w:pPr>
              <w:pStyle w:val="Heading4"/>
              <w:outlineLvl w:val="3"/>
              <w:rPr>
                <w:sz w:val="22"/>
                <w:szCs w:val="22"/>
                <w:lang w:val="en-US"/>
              </w:rPr>
            </w:pPr>
          </w:p>
        </w:tc>
      </w:tr>
      <w:tr w:rsidR="00DB3C11" w:rsidRPr="0061201A" w14:paraId="3562AD18"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78D8FDFD" w14:textId="77777777" w:rsidR="00DB3C11"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sz w:val="22"/>
                <w:szCs w:val="22"/>
              </w:rPr>
            </w:pPr>
            <w:r>
              <w:rPr>
                <w:rFonts w:ascii="Arial" w:hAnsi="Arial" w:cs="Arial"/>
                <w:sz w:val="22"/>
                <w:szCs w:val="22"/>
              </w:rPr>
              <w:t xml:space="preserve">Provide leadership and direction to a team, ensuring a strong focus on service quality and improvement in delivery, supporting work across </w:t>
            </w:r>
            <w:r w:rsidR="00DD267E">
              <w:rPr>
                <w:rFonts w:ascii="Arial" w:hAnsi="Arial" w:cs="Arial"/>
                <w:sz w:val="22"/>
                <w:szCs w:val="22"/>
              </w:rPr>
              <w:t>Scottish Ambulance Service and the</w:t>
            </w:r>
            <w:r>
              <w:rPr>
                <w:rFonts w:ascii="Arial" w:hAnsi="Arial" w:cs="Arial"/>
                <w:sz w:val="22"/>
                <w:szCs w:val="22"/>
              </w:rPr>
              <w:t xml:space="preserve"> wider NHS Scotland</w:t>
            </w:r>
          </w:p>
          <w:p w14:paraId="3794BD76" w14:textId="77777777" w:rsidR="00DB3C11" w:rsidRPr="00124418"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sz w:val="22"/>
                <w:szCs w:val="22"/>
              </w:rPr>
            </w:pPr>
            <w:r w:rsidRPr="00D01CF7">
              <w:rPr>
                <w:rFonts w:ascii="Arial" w:hAnsi="Arial" w:cs="Arial"/>
                <w:sz w:val="22"/>
                <w:szCs w:val="22"/>
              </w:rPr>
              <w:t>Provide maj</w:t>
            </w:r>
            <w:r>
              <w:rPr>
                <w:rFonts w:ascii="Arial" w:hAnsi="Arial" w:cs="Arial"/>
                <w:sz w:val="22"/>
                <w:szCs w:val="22"/>
              </w:rPr>
              <w:t>or national initiatives and</w:t>
            </w:r>
            <w:r w:rsidRPr="00D01CF7">
              <w:rPr>
                <w:rFonts w:ascii="Arial" w:hAnsi="Arial" w:cs="Arial"/>
                <w:sz w:val="22"/>
                <w:szCs w:val="22"/>
              </w:rPr>
              <w:t xml:space="preserve"> work streams with appropriate levels of financial support. This includes production of business cases that will involve direct communications with 3</w:t>
            </w:r>
            <w:r w:rsidRPr="00D01CF7">
              <w:rPr>
                <w:rFonts w:ascii="Arial" w:hAnsi="Arial" w:cs="Arial"/>
                <w:sz w:val="22"/>
                <w:szCs w:val="22"/>
                <w:vertAlign w:val="superscript"/>
              </w:rPr>
              <w:t>rd</w:t>
            </w:r>
            <w:r w:rsidRPr="00D01CF7">
              <w:rPr>
                <w:rFonts w:ascii="Arial" w:hAnsi="Arial" w:cs="Arial"/>
                <w:sz w:val="22"/>
                <w:szCs w:val="22"/>
              </w:rPr>
              <w:t xml:space="preserve"> party suppliers during the negotiation phase and after award of business, financial analys</w:t>
            </w:r>
            <w:r>
              <w:rPr>
                <w:rFonts w:ascii="Arial" w:hAnsi="Arial" w:cs="Arial"/>
                <w:sz w:val="22"/>
                <w:szCs w:val="22"/>
              </w:rPr>
              <w:t>i</w:t>
            </w:r>
            <w:r w:rsidRPr="00D01CF7">
              <w:rPr>
                <w:rFonts w:ascii="Arial" w:hAnsi="Arial" w:cs="Arial"/>
                <w:sz w:val="22"/>
                <w:szCs w:val="22"/>
              </w:rPr>
              <w:t>s, use of techniques such as sensitivity analysis, and application of financial and economic appraisal techniques. Once an initiative is approved ensure robust systems are in place to control, monitor and report on financial performance against targets.</w:t>
            </w:r>
          </w:p>
          <w:p w14:paraId="603516BB" w14:textId="77777777" w:rsidR="00DB3C11" w:rsidRPr="00D01CF7"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sz w:val="22"/>
                <w:szCs w:val="22"/>
              </w:rPr>
            </w:pPr>
            <w:r>
              <w:rPr>
                <w:rFonts w:ascii="Arial" w:hAnsi="Arial" w:cs="Arial"/>
                <w:sz w:val="22"/>
                <w:szCs w:val="22"/>
              </w:rPr>
              <w:t>Oversee the</w:t>
            </w:r>
            <w:r w:rsidRPr="00D01CF7">
              <w:rPr>
                <w:rFonts w:ascii="Arial" w:hAnsi="Arial" w:cs="Arial"/>
                <w:sz w:val="22"/>
                <w:szCs w:val="22"/>
              </w:rPr>
              <w:t xml:space="preserve"> design, implementation and maintenance of appropriate tools to provide managers with reliable </w:t>
            </w:r>
            <w:r>
              <w:rPr>
                <w:rFonts w:ascii="Arial" w:hAnsi="Arial" w:cs="Arial"/>
                <w:sz w:val="22"/>
                <w:szCs w:val="22"/>
              </w:rPr>
              <w:t xml:space="preserve">and consistent </w:t>
            </w:r>
            <w:r w:rsidRPr="00D01CF7">
              <w:rPr>
                <w:rFonts w:ascii="Arial" w:hAnsi="Arial" w:cs="Arial"/>
                <w:sz w:val="22"/>
                <w:szCs w:val="22"/>
              </w:rPr>
              <w:t xml:space="preserve">information upon which to base decisions regarding the allocation and redistribution of scarce resources for key capital/revenue funded projects within </w:t>
            </w:r>
            <w:r w:rsidR="00DD267E">
              <w:rPr>
                <w:rFonts w:ascii="Arial" w:hAnsi="Arial" w:cs="Arial"/>
                <w:sz w:val="22"/>
                <w:szCs w:val="22"/>
              </w:rPr>
              <w:t>Scottish Ambulance Service</w:t>
            </w:r>
            <w:r w:rsidRPr="00D01CF7">
              <w:rPr>
                <w:rFonts w:ascii="Arial" w:hAnsi="Arial" w:cs="Arial"/>
                <w:sz w:val="22"/>
                <w:szCs w:val="22"/>
              </w:rPr>
              <w:t xml:space="preserve"> and beyond</w:t>
            </w:r>
          </w:p>
          <w:p w14:paraId="6FB5ECFB" w14:textId="77777777" w:rsidR="00DB3C11" w:rsidRPr="00D01CF7"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sz w:val="22"/>
                <w:szCs w:val="22"/>
              </w:rPr>
            </w:pPr>
            <w:r w:rsidRPr="00D01CF7">
              <w:rPr>
                <w:rFonts w:ascii="Arial" w:hAnsi="Arial" w:cs="Arial"/>
                <w:sz w:val="22"/>
                <w:szCs w:val="22"/>
              </w:rPr>
              <w:t xml:space="preserve">Identify financial risks associated with major initiatives. Score the risks in accordance with the </w:t>
            </w:r>
            <w:r w:rsidR="00DD267E">
              <w:rPr>
                <w:rFonts w:ascii="Arial" w:hAnsi="Arial" w:cs="Arial"/>
                <w:sz w:val="22"/>
                <w:szCs w:val="22"/>
              </w:rPr>
              <w:t xml:space="preserve">Scottish </w:t>
            </w:r>
            <w:r w:rsidR="00DD267E">
              <w:rPr>
                <w:rFonts w:ascii="Arial" w:hAnsi="Arial" w:cs="Arial"/>
                <w:sz w:val="22"/>
                <w:szCs w:val="22"/>
              </w:rPr>
              <w:lastRenderedPageBreak/>
              <w:t>Ambulance Service</w:t>
            </w:r>
            <w:r w:rsidRPr="00D01CF7">
              <w:rPr>
                <w:rFonts w:ascii="Arial" w:hAnsi="Arial" w:cs="Arial"/>
                <w:sz w:val="22"/>
                <w:szCs w:val="22"/>
              </w:rPr>
              <w:t xml:space="preserve"> risk matrix, track the risks, advise project managers of potential solutions to ensure the risks are managed and monitored effectively until formal closure of risks.</w:t>
            </w:r>
          </w:p>
          <w:p w14:paraId="31514C59" w14:textId="77777777" w:rsidR="00DB3C11"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sz w:val="22"/>
                <w:szCs w:val="22"/>
              </w:rPr>
            </w:pPr>
            <w:r>
              <w:rPr>
                <w:rFonts w:ascii="Arial" w:hAnsi="Arial" w:cs="Arial"/>
                <w:sz w:val="22"/>
                <w:szCs w:val="22"/>
              </w:rPr>
              <w:t>Lead the implementation and on-going delivery of Activity Based</w:t>
            </w:r>
            <w:r w:rsidR="005A7D4B">
              <w:rPr>
                <w:rFonts w:ascii="Arial" w:hAnsi="Arial" w:cs="Arial"/>
                <w:sz w:val="22"/>
                <w:szCs w:val="22"/>
              </w:rPr>
              <w:t xml:space="preserve"> and Patient Level</w:t>
            </w:r>
            <w:r>
              <w:rPr>
                <w:rFonts w:ascii="Arial" w:hAnsi="Arial" w:cs="Arial"/>
                <w:sz w:val="22"/>
                <w:szCs w:val="22"/>
              </w:rPr>
              <w:t xml:space="preserve"> Costing for </w:t>
            </w:r>
            <w:r w:rsidR="00DD267E">
              <w:rPr>
                <w:rFonts w:ascii="Arial" w:hAnsi="Arial" w:cs="Arial"/>
                <w:sz w:val="22"/>
                <w:szCs w:val="22"/>
              </w:rPr>
              <w:t>the</w:t>
            </w:r>
            <w:r>
              <w:rPr>
                <w:rFonts w:ascii="Arial" w:hAnsi="Arial" w:cs="Arial"/>
                <w:sz w:val="22"/>
                <w:szCs w:val="22"/>
              </w:rPr>
              <w:t xml:space="preserve"> </w:t>
            </w:r>
            <w:r w:rsidR="00DD267E">
              <w:rPr>
                <w:rFonts w:ascii="Arial" w:hAnsi="Arial" w:cs="Arial"/>
                <w:sz w:val="22"/>
                <w:szCs w:val="22"/>
              </w:rPr>
              <w:t xml:space="preserve">Scottish Ambulance Service </w:t>
            </w:r>
            <w:r>
              <w:rPr>
                <w:rFonts w:ascii="Arial" w:hAnsi="Arial" w:cs="Arial"/>
                <w:sz w:val="22"/>
                <w:szCs w:val="22"/>
              </w:rPr>
              <w:t>to provide visibility and clear understanding of the “cost to serve” to inform decision making and Financial Sustainability planning.</w:t>
            </w:r>
          </w:p>
          <w:p w14:paraId="16EAD338" w14:textId="77777777" w:rsidR="002A4DBF" w:rsidRPr="002A4DBF" w:rsidRDefault="002A4DBF" w:rsidP="002A4DBF">
            <w:pPr>
              <w:pStyle w:val="ListParagraph"/>
              <w:contextualSpacing w:val="0"/>
              <w:rPr>
                <w:rFonts w:ascii="Arial" w:hAnsi="Arial" w:cs="Arial"/>
                <w:sz w:val="22"/>
                <w:szCs w:val="22"/>
                <w:lang w:eastAsia="en-GB"/>
              </w:rPr>
            </w:pPr>
          </w:p>
          <w:p w14:paraId="49B5B980" w14:textId="4FC1516A" w:rsidR="00DB3C11" w:rsidRPr="00BB00BF" w:rsidRDefault="00DB3C11" w:rsidP="00DB3C11">
            <w:pPr>
              <w:pStyle w:val="ListParagraph"/>
              <w:numPr>
                <w:ilvl w:val="0"/>
                <w:numId w:val="29"/>
              </w:numPr>
              <w:contextualSpacing w:val="0"/>
              <w:rPr>
                <w:rFonts w:ascii="Arial" w:hAnsi="Arial" w:cs="Arial"/>
                <w:sz w:val="22"/>
                <w:szCs w:val="22"/>
                <w:lang w:eastAsia="en-GB"/>
              </w:rPr>
            </w:pPr>
            <w:r w:rsidRPr="006F32E1">
              <w:rPr>
                <w:rFonts w:ascii="Arial" w:hAnsi="Arial"/>
                <w:sz w:val="22"/>
                <w:szCs w:val="22"/>
              </w:rPr>
              <w:t xml:space="preserve">Provide expert advice </w:t>
            </w:r>
            <w:r>
              <w:rPr>
                <w:rFonts w:ascii="Arial" w:hAnsi="Arial"/>
                <w:sz w:val="22"/>
                <w:szCs w:val="22"/>
              </w:rPr>
              <w:t xml:space="preserve">and leadership </w:t>
            </w:r>
            <w:r w:rsidRPr="006F32E1">
              <w:rPr>
                <w:rFonts w:ascii="Arial" w:hAnsi="Arial"/>
                <w:sz w:val="22"/>
                <w:szCs w:val="22"/>
              </w:rPr>
              <w:t>on the application of improvement approaches and methods to</w:t>
            </w:r>
            <w:r>
              <w:rPr>
                <w:rFonts w:ascii="Arial" w:hAnsi="Arial"/>
                <w:sz w:val="22"/>
                <w:szCs w:val="22"/>
              </w:rPr>
              <w:t xml:space="preserve"> </w:t>
            </w:r>
            <w:r w:rsidRPr="006F32E1">
              <w:rPr>
                <w:rFonts w:ascii="Arial" w:hAnsi="Arial" w:cs="Arial"/>
                <w:sz w:val="22"/>
                <w:szCs w:val="22"/>
                <w:lang w:eastAsia="en-GB"/>
              </w:rPr>
              <w:t xml:space="preserve">support Finance colleagues in delivering innovative, effective and value add systems and process improvements.  This includes identifying and delivering opportunities for process efficiencies and savings across Finance, the wider </w:t>
            </w:r>
            <w:r w:rsidR="00DD267E">
              <w:rPr>
                <w:rFonts w:ascii="Arial" w:hAnsi="Arial" w:cs="Arial"/>
                <w:sz w:val="22"/>
                <w:szCs w:val="22"/>
                <w:lang w:eastAsia="en-GB"/>
              </w:rPr>
              <w:t>Service</w:t>
            </w:r>
            <w:r w:rsidRPr="006F32E1">
              <w:rPr>
                <w:rFonts w:ascii="Arial" w:hAnsi="Arial" w:cs="Arial"/>
                <w:sz w:val="22"/>
                <w:szCs w:val="22"/>
                <w:lang w:eastAsia="en-GB"/>
              </w:rPr>
              <w:t xml:space="preserve">, and beyond utilising digital and system solutions, </w:t>
            </w:r>
            <w:r w:rsidR="00C527BF">
              <w:rPr>
                <w:rFonts w:ascii="Arial" w:hAnsi="Arial" w:cs="Arial"/>
                <w:sz w:val="22"/>
                <w:szCs w:val="22"/>
                <w:lang w:eastAsia="en-GB"/>
              </w:rPr>
              <w:t>to ensure the Service</w:t>
            </w:r>
            <w:r w:rsidRPr="006F32E1">
              <w:rPr>
                <w:rFonts w:ascii="Arial" w:hAnsi="Arial" w:cs="Arial"/>
                <w:sz w:val="22"/>
                <w:szCs w:val="22"/>
                <w:lang w:eastAsia="en-GB"/>
              </w:rPr>
              <w:t xml:space="preserve"> continue</w:t>
            </w:r>
            <w:r w:rsidR="00C527BF">
              <w:rPr>
                <w:rFonts w:ascii="Arial" w:hAnsi="Arial" w:cs="Arial"/>
                <w:sz w:val="22"/>
                <w:szCs w:val="22"/>
                <w:lang w:eastAsia="en-GB"/>
              </w:rPr>
              <w:t>s</w:t>
            </w:r>
            <w:r w:rsidRPr="006F32E1">
              <w:rPr>
                <w:rFonts w:ascii="Arial" w:hAnsi="Arial" w:cs="Arial"/>
                <w:sz w:val="22"/>
                <w:szCs w:val="22"/>
                <w:lang w:eastAsia="en-GB"/>
              </w:rPr>
              <w:t xml:space="preserve"> to transform the way we deliver our services. </w:t>
            </w:r>
          </w:p>
          <w:p w14:paraId="5B9A3924" w14:textId="77777777" w:rsidR="00DB3C11" w:rsidRPr="00D01CF7"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bCs/>
                <w:sz w:val="22"/>
                <w:szCs w:val="22"/>
              </w:rPr>
            </w:pPr>
            <w:r>
              <w:rPr>
                <w:rFonts w:ascii="Arial" w:hAnsi="Arial"/>
                <w:sz w:val="22"/>
                <w:szCs w:val="22"/>
              </w:rPr>
              <w:t>Oversee</w:t>
            </w:r>
            <w:r w:rsidRPr="006F32E1">
              <w:rPr>
                <w:rFonts w:ascii="Arial" w:hAnsi="Arial"/>
                <w:sz w:val="22"/>
                <w:szCs w:val="22"/>
              </w:rPr>
              <w:t xml:space="preserve"> designated strategic work streams designed to improve service quality, reduce costs and increase the effectiveness.  This includes identifying and taking the lead on opportunities to synergise system processes and workflows as they relate to the functional teams and continually monitoring, reviewing and refining the quality and efficiency of processes and systems to meet customer requirements.     </w:t>
            </w:r>
            <w:r w:rsidRPr="00D01CF7">
              <w:rPr>
                <w:rFonts w:ascii="Arial" w:hAnsi="Arial" w:cs="Arial"/>
                <w:sz w:val="22"/>
                <w:szCs w:val="22"/>
              </w:rPr>
              <w:t xml:space="preserve">Establish a thorough understanding and knowledge of </w:t>
            </w:r>
            <w:r w:rsidR="00DD267E">
              <w:rPr>
                <w:rFonts w:ascii="Arial" w:hAnsi="Arial" w:cs="Arial"/>
                <w:sz w:val="22"/>
                <w:szCs w:val="22"/>
              </w:rPr>
              <w:t>Scottish Ambulance Service bu</w:t>
            </w:r>
            <w:r>
              <w:rPr>
                <w:rFonts w:ascii="Arial" w:hAnsi="Arial" w:cs="Arial"/>
                <w:sz w:val="22"/>
                <w:szCs w:val="22"/>
              </w:rPr>
              <w:t>siness (and NHS Scotland</w:t>
            </w:r>
            <w:r w:rsidRPr="00D01CF7">
              <w:rPr>
                <w:rFonts w:ascii="Arial" w:hAnsi="Arial" w:cs="Arial"/>
                <w:sz w:val="22"/>
                <w:szCs w:val="22"/>
              </w:rPr>
              <w:t xml:space="preserve">) through building excellent working relationships with staff across areas of responsibility. </w:t>
            </w:r>
          </w:p>
          <w:p w14:paraId="468F0B85" w14:textId="77777777" w:rsidR="00DB3C11" w:rsidRPr="007D147F" w:rsidRDefault="00DB3C11" w:rsidP="00DB3C11">
            <w:pPr>
              <w:pStyle w:val="ListParagraph"/>
              <w:numPr>
                <w:ilvl w:val="0"/>
                <w:numId w:val="29"/>
              </w:numPr>
              <w:overflowPunct w:val="0"/>
              <w:autoSpaceDE w:val="0"/>
              <w:autoSpaceDN w:val="0"/>
              <w:adjustRightInd w:val="0"/>
              <w:spacing w:before="90" w:after="90" w:line="220" w:lineRule="atLeast"/>
              <w:textAlignment w:val="baseline"/>
              <w:rPr>
                <w:rFonts w:ascii="Arial" w:hAnsi="Arial" w:cs="Arial"/>
                <w:bCs/>
                <w:sz w:val="22"/>
                <w:szCs w:val="22"/>
              </w:rPr>
            </w:pPr>
            <w:r w:rsidRPr="007D147F">
              <w:rPr>
                <w:rFonts w:ascii="Arial" w:hAnsi="Arial" w:cs="Arial"/>
                <w:sz w:val="22"/>
                <w:szCs w:val="22"/>
              </w:rPr>
              <w:t xml:space="preserve">As line manager of a </w:t>
            </w:r>
            <w:r>
              <w:rPr>
                <w:rFonts w:ascii="Arial" w:hAnsi="Arial" w:cs="Arial"/>
                <w:sz w:val="22"/>
                <w:szCs w:val="22"/>
              </w:rPr>
              <w:t>team,</w:t>
            </w:r>
            <w:r w:rsidRPr="007D147F">
              <w:rPr>
                <w:rFonts w:ascii="Arial" w:hAnsi="Arial" w:cs="Arial"/>
                <w:sz w:val="22"/>
                <w:szCs w:val="22"/>
              </w:rPr>
              <w:t xml:space="preserve"> the postholder is responsible for the overall day to day management, which includes planning, recruitment, appraisal, discipline, training and delegation. Develops and motivates the team in the delivery of high quality services, setting clear objectives, monitoring progress and assisting in resolution of problems to achieve required results.  This will include m</w:t>
            </w:r>
            <w:r>
              <w:rPr>
                <w:rFonts w:ascii="Arial" w:hAnsi="Arial" w:cs="Arial"/>
                <w:sz w:val="22"/>
                <w:szCs w:val="22"/>
              </w:rPr>
              <w:t>entoring/coaching junior project staff who may be</w:t>
            </w:r>
            <w:r w:rsidRPr="007D147F">
              <w:rPr>
                <w:rFonts w:ascii="Arial" w:hAnsi="Arial" w:cs="Arial"/>
                <w:sz w:val="22"/>
                <w:szCs w:val="22"/>
              </w:rPr>
              <w:t xml:space="preserve"> undertaking their professional accountancy qualifications. </w:t>
            </w:r>
          </w:p>
          <w:p w14:paraId="78B9C74D" w14:textId="77777777" w:rsidR="00DB3C11" w:rsidRDefault="00DB3C11" w:rsidP="00DB3C11">
            <w:pPr>
              <w:pStyle w:val="Heading3"/>
              <w:numPr>
                <w:ilvl w:val="0"/>
                <w:numId w:val="29"/>
              </w:numPr>
              <w:overflowPunct w:val="0"/>
              <w:autoSpaceDE w:val="0"/>
              <w:autoSpaceDN w:val="0"/>
              <w:adjustRightInd w:val="0"/>
              <w:spacing w:before="120" w:after="120"/>
              <w:ind w:right="72"/>
              <w:jc w:val="left"/>
              <w:textAlignment w:val="baseline"/>
              <w:outlineLvl w:val="2"/>
              <w:rPr>
                <w:rFonts w:ascii="Arial" w:hAnsi="Arial" w:cs="Arial"/>
                <w:b w:val="0"/>
              </w:rPr>
            </w:pPr>
            <w:r w:rsidRPr="007D147F">
              <w:rPr>
                <w:rFonts w:ascii="Arial" w:hAnsi="Arial" w:cs="Arial"/>
                <w:b w:val="0"/>
              </w:rPr>
              <w:t xml:space="preserve">Maintain an up to date understanding of professional </w:t>
            </w:r>
            <w:r w:rsidR="00DD267E">
              <w:rPr>
                <w:rFonts w:ascii="Arial" w:hAnsi="Arial" w:cs="Arial"/>
                <w:b w:val="0"/>
              </w:rPr>
              <w:t xml:space="preserve">financial and </w:t>
            </w:r>
            <w:r w:rsidRPr="007D147F">
              <w:rPr>
                <w:rFonts w:ascii="Arial" w:hAnsi="Arial" w:cs="Arial"/>
                <w:b w:val="0"/>
              </w:rPr>
              <w:t xml:space="preserve">management </w:t>
            </w:r>
            <w:r w:rsidR="00DD267E">
              <w:rPr>
                <w:rFonts w:ascii="Arial" w:hAnsi="Arial" w:cs="Arial"/>
                <w:b w:val="0"/>
              </w:rPr>
              <w:t xml:space="preserve">and </w:t>
            </w:r>
            <w:r w:rsidRPr="007D147F">
              <w:rPr>
                <w:rFonts w:ascii="Arial" w:hAnsi="Arial" w:cs="Arial"/>
                <w:b w:val="0"/>
              </w:rPr>
              <w:t>accountancy issues for both continuing personal development and to ensure this knowledge is used to promote best practice</w:t>
            </w:r>
          </w:p>
          <w:p w14:paraId="0A1FDAF3" w14:textId="77777777" w:rsidR="00DB3C11" w:rsidRPr="00D01CF7" w:rsidRDefault="00DB3C11" w:rsidP="00DB3C11">
            <w:pPr>
              <w:widowControl w:val="0"/>
              <w:numPr>
                <w:ilvl w:val="0"/>
                <w:numId w:val="29"/>
              </w:numPr>
              <w:tabs>
                <w:tab w:val="left" w:pos="360"/>
              </w:tabs>
              <w:overflowPunct w:val="0"/>
              <w:autoSpaceDE w:val="0"/>
              <w:autoSpaceDN w:val="0"/>
              <w:adjustRightInd w:val="0"/>
              <w:spacing w:before="120"/>
              <w:textAlignment w:val="baseline"/>
              <w:rPr>
                <w:rFonts w:ascii="Arial" w:hAnsi="Arial" w:cs="Arial"/>
                <w:sz w:val="22"/>
                <w:szCs w:val="22"/>
              </w:rPr>
            </w:pPr>
            <w:r w:rsidRPr="00D01CF7">
              <w:rPr>
                <w:rFonts w:ascii="Arial" w:hAnsi="Arial" w:cs="Arial"/>
                <w:sz w:val="22"/>
                <w:szCs w:val="22"/>
              </w:rPr>
              <w:t xml:space="preserve">Deputise for the </w:t>
            </w:r>
            <w:r w:rsidR="00DD267E">
              <w:rPr>
                <w:rFonts w:ascii="Arial" w:hAnsi="Arial" w:cs="Arial"/>
                <w:sz w:val="22"/>
                <w:szCs w:val="22"/>
              </w:rPr>
              <w:t>Assistant</w:t>
            </w:r>
            <w:r>
              <w:rPr>
                <w:rFonts w:ascii="Arial" w:hAnsi="Arial" w:cs="Arial"/>
                <w:sz w:val="22"/>
                <w:szCs w:val="22"/>
              </w:rPr>
              <w:t xml:space="preserve"> Director of Finance </w:t>
            </w:r>
            <w:r w:rsidRPr="00D01CF7">
              <w:rPr>
                <w:rFonts w:ascii="Arial" w:hAnsi="Arial" w:cs="Arial"/>
                <w:sz w:val="22"/>
                <w:szCs w:val="22"/>
              </w:rPr>
              <w:t>as r</w:t>
            </w:r>
            <w:r w:rsidR="00DD267E">
              <w:rPr>
                <w:rFonts w:ascii="Arial" w:hAnsi="Arial" w:cs="Arial"/>
                <w:sz w:val="22"/>
                <w:szCs w:val="22"/>
              </w:rPr>
              <w:t xml:space="preserve">equired at meetings such as Project Board Meetings, </w:t>
            </w:r>
            <w:r w:rsidR="00C527BF">
              <w:rPr>
                <w:rFonts w:ascii="Arial" w:hAnsi="Arial" w:cs="Arial"/>
                <w:sz w:val="22"/>
                <w:szCs w:val="22"/>
              </w:rPr>
              <w:t xml:space="preserve">Scottih Government meetings, </w:t>
            </w:r>
            <w:r w:rsidRPr="00D01CF7">
              <w:rPr>
                <w:rFonts w:ascii="Arial" w:hAnsi="Arial" w:cs="Arial"/>
                <w:sz w:val="22"/>
                <w:szCs w:val="22"/>
              </w:rPr>
              <w:t>Senior Management Team</w:t>
            </w:r>
            <w:r w:rsidR="00DD267E">
              <w:rPr>
                <w:rFonts w:ascii="Arial" w:hAnsi="Arial" w:cs="Arial"/>
                <w:sz w:val="22"/>
                <w:szCs w:val="22"/>
              </w:rPr>
              <w:t xml:space="preserve"> and</w:t>
            </w:r>
            <w:r w:rsidRPr="00D01CF7">
              <w:rPr>
                <w:rFonts w:ascii="Arial" w:hAnsi="Arial" w:cs="Arial"/>
                <w:sz w:val="22"/>
                <w:szCs w:val="22"/>
              </w:rPr>
              <w:t xml:space="preserve"> other internal financial review meetings and external meetings to ensure continuity of service. </w:t>
            </w:r>
          </w:p>
          <w:p w14:paraId="031F4711" w14:textId="77777777" w:rsidR="00DB3C11" w:rsidRPr="0061201A" w:rsidRDefault="00DB3C11" w:rsidP="00DB3C11">
            <w:pPr>
              <w:rPr>
                <w:rFonts w:ascii="Arial" w:hAnsi="Arial" w:cs="Arial"/>
                <w:sz w:val="22"/>
                <w:szCs w:val="22"/>
              </w:rPr>
            </w:pPr>
          </w:p>
          <w:p w14:paraId="61F5FFC9" w14:textId="77777777" w:rsidR="00DB3C11" w:rsidRPr="0061201A" w:rsidRDefault="00DB3C11" w:rsidP="00DB3C11">
            <w:pPr>
              <w:rPr>
                <w:rFonts w:ascii="Arial" w:hAnsi="Arial" w:cs="Arial"/>
                <w:sz w:val="22"/>
                <w:szCs w:val="22"/>
              </w:rPr>
            </w:pPr>
          </w:p>
        </w:tc>
      </w:tr>
    </w:tbl>
    <w:p w14:paraId="259751DB"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61201A" w14:paraId="7E663270"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392BF3C2" w14:textId="77777777" w:rsidR="00A77F71" w:rsidRPr="0061201A" w:rsidRDefault="00A77F71" w:rsidP="000C7B1A">
            <w:pPr>
              <w:pStyle w:val="Heading5"/>
              <w:numPr>
                <w:ilvl w:val="0"/>
                <w:numId w:val="0"/>
              </w:numPr>
              <w:tabs>
                <w:tab w:val="left" w:pos="720"/>
              </w:tabs>
              <w:ind w:right="118"/>
              <w:outlineLvl w:val="4"/>
              <w:rPr>
                <w:rFonts w:ascii="Arial" w:hAnsi="Arial" w:cs="Arial"/>
                <w:sz w:val="22"/>
                <w:szCs w:val="22"/>
              </w:rPr>
            </w:pPr>
          </w:p>
          <w:p w14:paraId="663331F7" w14:textId="77777777" w:rsidR="00A77F71" w:rsidRPr="0061201A" w:rsidRDefault="00A77F71" w:rsidP="000C7B1A">
            <w:pPr>
              <w:pStyle w:val="Heading5"/>
              <w:numPr>
                <w:ilvl w:val="0"/>
                <w:numId w:val="0"/>
              </w:numPr>
              <w:tabs>
                <w:tab w:val="left" w:pos="720"/>
              </w:tabs>
              <w:ind w:right="118"/>
              <w:outlineLvl w:val="4"/>
              <w:rPr>
                <w:rFonts w:ascii="Arial" w:hAnsi="Arial" w:cs="Arial"/>
                <w:sz w:val="22"/>
                <w:szCs w:val="22"/>
              </w:rPr>
            </w:pPr>
            <w:r w:rsidRPr="0061201A">
              <w:rPr>
                <w:rFonts w:ascii="Arial" w:hAnsi="Arial" w:cs="Arial"/>
                <w:sz w:val="22"/>
                <w:szCs w:val="22"/>
              </w:rPr>
              <w:t>6 EQUIPMENT AND MACHINERY</w:t>
            </w:r>
          </w:p>
          <w:p w14:paraId="5510BE6D" w14:textId="77777777" w:rsidR="00A77F71" w:rsidRPr="0061201A" w:rsidRDefault="00A77F71" w:rsidP="000C7B1A">
            <w:pPr>
              <w:pStyle w:val="Heading5"/>
              <w:numPr>
                <w:ilvl w:val="0"/>
                <w:numId w:val="0"/>
              </w:numPr>
              <w:tabs>
                <w:tab w:val="left" w:pos="720"/>
              </w:tabs>
              <w:ind w:right="118"/>
              <w:outlineLvl w:val="4"/>
              <w:rPr>
                <w:rFonts w:ascii="Arial" w:hAnsi="Arial" w:cs="Arial"/>
                <w:sz w:val="22"/>
                <w:szCs w:val="22"/>
              </w:rPr>
            </w:pPr>
          </w:p>
        </w:tc>
      </w:tr>
      <w:tr w:rsidR="00DB3C11" w:rsidRPr="0061201A" w14:paraId="69F7D9EA"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31A9E089" w14:textId="77777777" w:rsidR="00A67559" w:rsidRDefault="00A67559" w:rsidP="00A67559">
            <w:pPr>
              <w:numPr>
                <w:ilvl w:val="0"/>
                <w:numId w:val="35"/>
              </w:numPr>
              <w:tabs>
                <w:tab w:val="clear" w:pos="432"/>
                <w:tab w:val="left" w:pos="864"/>
              </w:tabs>
              <w:spacing w:before="290" w:line="276" w:lineRule="exact"/>
              <w:ind w:left="864" w:right="-80" w:hanging="432"/>
              <w:jc w:val="both"/>
              <w:textAlignment w:val="baseline"/>
              <w:rPr>
                <w:rFonts w:ascii="Arial" w:eastAsia="Arial" w:hAnsi="Arial" w:cs="Arial"/>
                <w:color w:val="000000"/>
              </w:rPr>
            </w:pPr>
            <w:r>
              <w:rPr>
                <w:rFonts w:ascii="Arial" w:eastAsia="Arial" w:hAnsi="Arial" w:cs="Arial"/>
                <w:color w:val="000000"/>
              </w:rPr>
              <w:t>Working in an open plan environment or at home with a significant amount of time during the working day spent either at a desk working on a computer / in meetings.</w:t>
            </w:r>
          </w:p>
          <w:p w14:paraId="5D17A655" w14:textId="77777777" w:rsidR="00A67559" w:rsidRPr="002F356A" w:rsidRDefault="00A67559" w:rsidP="00A67559">
            <w:pPr>
              <w:numPr>
                <w:ilvl w:val="0"/>
                <w:numId w:val="35"/>
              </w:numPr>
              <w:tabs>
                <w:tab w:val="clear" w:pos="432"/>
                <w:tab w:val="left" w:pos="864"/>
              </w:tabs>
              <w:spacing w:before="290" w:line="276" w:lineRule="exact"/>
              <w:ind w:left="864" w:right="-80" w:hanging="432"/>
              <w:jc w:val="both"/>
              <w:textAlignment w:val="baseline"/>
              <w:rPr>
                <w:rFonts w:ascii="Arial" w:eastAsia="Arial" w:hAnsi="Arial" w:cs="Arial"/>
                <w:color w:val="000000"/>
              </w:rPr>
            </w:pPr>
            <w:r w:rsidRPr="002F356A">
              <w:rPr>
                <w:rFonts w:ascii="Arial" w:eastAsia="Arial" w:hAnsi="Arial" w:cs="Arial"/>
                <w:color w:val="000000"/>
              </w:rPr>
              <w:t>Essential user of Personal Computer and networked systems as part of the core Single System Finance Team within SAS. Use of office equipment: PC photocopier, printer, telephone.</w:t>
            </w:r>
          </w:p>
          <w:p w14:paraId="6F54FE6A" w14:textId="77777777" w:rsidR="00A67559" w:rsidRPr="002F356A" w:rsidRDefault="00A67559" w:rsidP="00A67559">
            <w:pPr>
              <w:numPr>
                <w:ilvl w:val="0"/>
                <w:numId w:val="35"/>
              </w:numPr>
              <w:tabs>
                <w:tab w:val="clear" w:pos="432"/>
                <w:tab w:val="left" w:pos="864"/>
              </w:tabs>
              <w:spacing w:before="293" w:after="567" w:line="276" w:lineRule="exact"/>
              <w:ind w:left="864" w:right="-80" w:hanging="432"/>
              <w:jc w:val="both"/>
              <w:textAlignment w:val="baseline"/>
              <w:rPr>
                <w:rFonts w:ascii="Arial" w:eastAsia="Arial" w:hAnsi="Arial" w:cs="Arial"/>
                <w:color w:val="000000"/>
              </w:rPr>
            </w:pPr>
            <w:r w:rsidRPr="002F356A">
              <w:rPr>
                <w:rFonts w:ascii="Arial" w:eastAsia="Arial" w:hAnsi="Arial" w:cs="Arial"/>
                <w:color w:val="000000"/>
              </w:rPr>
              <w:lastRenderedPageBreak/>
              <w:t>New systems may be introduced as the organisation and technology develops, however training will be provided.</w:t>
            </w:r>
          </w:p>
          <w:p w14:paraId="2AB12C29" w14:textId="77777777" w:rsidR="00DB3C11" w:rsidRPr="0061201A" w:rsidRDefault="00DB3C11" w:rsidP="00DB3C11">
            <w:pPr>
              <w:pStyle w:val="BodyText"/>
              <w:ind w:left="831"/>
              <w:rPr>
                <w:rFonts w:cs="Arial"/>
                <w:szCs w:val="22"/>
              </w:rPr>
            </w:pPr>
          </w:p>
        </w:tc>
      </w:tr>
    </w:tbl>
    <w:p w14:paraId="646FC89D"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61201A" w14:paraId="5CE2AC1B"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2F700A60" w14:textId="77777777" w:rsidR="00A77F71" w:rsidRPr="0061201A" w:rsidRDefault="00A77F71" w:rsidP="000C7B1A">
            <w:pPr>
              <w:pStyle w:val="Heading4"/>
              <w:ind w:right="260"/>
              <w:outlineLvl w:val="3"/>
              <w:rPr>
                <w:b w:val="0"/>
                <w:bCs w:val="0"/>
                <w:sz w:val="22"/>
                <w:szCs w:val="22"/>
              </w:rPr>
            </w:pPr>
          </w:p>
          <w:p w14:paraId="784AC875" w14:textId="77777777" w:rsidR="00A77F71" w:rsidRPr="0061201A" w:rsidRDefault="00A77F71" w:rsidP="000C7B1A">
            <w:pPr>
              <w:pStyle w:val="Heading4"/>
              <w:ind w:right="260"/>
              <w:outlineLvl w:val="3"/>
              <w:rPr>
                <w:sz w:val="22"/>
                <w:szCs w:val="22"/>
              </w:rPr>
            </w:pPr>
            <w:r w:rsidRPr="0061201A">
              <w:rPr>
                <w:sz w:val="22"/>
                <w:szCs w:val="22"/>
              </w:rPr>
              <w:t>7.  SYSTEMS</w:t>
            </w:r>
          </w:p>
          <w:p w14:paraId="67F92A8F" w14:textId="77777777" w:rsidR="00A77F71" w:rsidRPr="0061201A" w:rsidRDefault="00A77F71" w:rsidP="000C7B1A">
            <w:pPr>
              <w:pStyle w:val="Heading4"/>
              <w:ind w:right="260"/>
              <w:outlineLvl w:val="3"/>
              <w:rPr>
                <w:b w:val="0"/>
                <w:bCs w:val="0"/>
                <w:sz w:val="22"/>
                <w:szCs w:val="22"/>
              </w:rPr>
            </w:pPr>
          </w:p>
        </w:tc>
      </w:tr>
      <w:tr w:rsidR="00841C84" w:rsidRPr="0061201A" w14:paraId="38993EC7"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7EF160D2" w14:textId="77777777" w:rsidR="00502556" w:rsidRPr="002F356A" w:rsidRDefault="00502556" w:rsidP="00502556">
            <w:pPr>
              <w:numPr>
                <w:ilvl w:val="0"/>
                <w:numId w:val="35"/>
              </w:numPr>
              <w:tabs>
                <w:tab w:val="clear" w:pos="432"/>
                <w:tab w:val="left" w:pos="864"/>
              </w:tabs>
              <w:spacing w:before="290" w:line="276" w:lineRule="exact"/>
              <w:ind w:left="864" w:right="-80" w:hanging="432"/>
              <w:jc w:val="both"/>
              <w:textAlignment w:val="baseline"/>
              <w:rPr>
                <w:rFonts w:ascii="Arial" w:eastAsia="Arial" w:hAnsi="Arial" w:cs="Arial"/>
                <w:color w:val="000000"/>
              </w:rPr>
            </w:pPr>
            <w:r w:rsidRPr="002F356A">
              <w:rPr>
                <w:rFonts w:ascii="Arial" w:eastAsia="Arial" w:hAnsi="Arial" w:cs="Arial"/>
                <w:color w:val="000000"/>
              </w:rPr>
              <w:t>Good knowledge of word processing and e-mail systems. Frequent day-to-day user of MS Office suite of software including Excel, Word Access and PowerPoint. Use of Internet for research purposes.</w:t>
            </w:r>
          </w:p>
          <w:p w14:paraId="0D1C5067" w14:textId="77777777" w:rsidR="00502556" w:rsidRPr="002F356A" w:rsidRDefault="00502556" w:rsidP="00502556">
            <w:pPr>
              <w:numPr>
                <w:ilvl w:val="0"/>
                <w:numId w:val="35"/>
              </w:numPr>
              <w:tabs>
                <w:tab w:val="clear" w:pos="432"/>
                <w:tab w:val="left" w:pos="864"/>
              </w:tabs>
              <w:spacing w:before="295" w:line="276" w:lineRule="exact"/>
              <w:ind w:left="864" w:right="-80" w:hanging="432"/>
              <w:jc w:val="both"/>
              <w:textAlignment w:val="baseline"/>
              <w:rPr>
                <w:rFonts w:ascii="Arial" w:eastAsia="Arial" w:hAnsi="Arial" w:cs="Arial"/>
                <w:color w:val="000000"/>
              </w:rPr>
            </w:pPr>
            <w:r w:rsidRPr="002F356A">
              <w:rPr>
                <w:rFonts w:ascii="Arial" w:eastAsia="Arial" w:hAnsi="Arial" w:cs="Arial"/>
                <w:color w:val="000000"/>
              </w:rPr>
              <w:t>Good knowledge of Business Objects for reporting purposes.</w:t>
            </w:r>
          </w:p>
          <w:p w14:paraId="1245397E" w14:textId="77777777" w:rsidR="00502556" w:rsidRPr="002F356A" w:rsidRDefault="00502556" w:rsidP="00502556">
            <w:pPr>
              <w:numPr>
                <w:ilvl w:val="0"/>
                <w:numId w:val="35"/>
              </w:numPr>
              <w:tabs>
                <w:tab w:val="clear" w:pos="432"/>
                <w:tab w:val="left" w:pos="864"/>
              </w:tabs>
              <w:spacing w:before="293" w:line="276" w:lineRule="exact"/>
              <w:ind w:left="864" w:right="-80" w:hanging="432"/>
              <w:jc w:val="both"/>
              <w:textAlignment w:val="baseline"/>
              <w:rPr>
                <w:rFonts w:ascii="Arial" w:eastAsia="Arial" w:hAnsi="Arial" w:cs="Arial"/>
                <w:color w:val="000000"/>
              </w:rPr>
            </w:pPr>
            <w:r w:rsidRPr="002F356A">
              <w:rPr>
                <w:rFonts w:ascii="Arial" w:eastAsia="Arial" w:hAnsi="Arial" w:cs="Arial"/>
                <w:color w:val="000000"/>
              </w:rPr>
              <w:t>Expert knowledge of complex software tools available to support the provision of financial and activity modelling.</w:t>
            </w:r>
          </w:p>
          <w:p w14:paraId="04BB417D" w14:textId="77777777" w:rsidR="00502556" w:rsidRDefault="00502556" w:rsidP="00502556">
            <w:pPr>
              <w:numPr>
                <w:ilvl w:val="0"/>
                <w:numId w:val="35"/>
              </w:numPr>
              <w:tabs>
                <w:tab w:val="clear" w:pos="432"/>
                <w:tab w:val="left" w:pos="864"/>
              </w:tabs>
              <w:spacing w:before="288" w:after="307" w:line="276" w:lineRule="exact"/>
              <w:ind w:left="864" w:right="-80" w:hanging="432"/>
              <w:jc w:val="both"/>
              <w:textAlignment w:val="baseline"/>
              <w:rPr>
                <w:rFonts w:ascii="Arial" w:eastAsia="Arial" w:hAnsi="Arial" w:cs="Arial"/>
                <w:color w:val="000000"/>
              </w:rPr>
            </w:pPr>
            <w:r w:rsidRPr="002F356A">
              <w:rPr>
                <w:rFonts w:ascii="Arial" w:eastAsia="Arial" w:hAnsi="Arial" w:cs="Arial"/>
                <w:color w:val="000000"/>
              </w:rPr>
              <w:t>Design and manipulate spreadsheets for the maintenance of records required within the department- data is shared with other internal users.</w:t>
            </w:r>
          </w:p>
          <w:p w14:paraId="1ECBFA0E" w14:textId="77777777" w:rsidR="00502556" w:rsidRPr="004D48EC" w:rsidRDefault="00502556" w:rsidP="00502556">
            <w:pPr>
              <w:pStyle w:val="ListParagraph"/>
              <w:numPr>
                <w:ilvl w:val="0"/>
                <w:numId w:val="35"/>
              </w:numPr>
              <w:tabs>
                <w:tab w:val="clear" w:pos="432"/>
              </w:tabs>
              <w:spacing w:before="120" w:after="120"/>
              <w:ind w:left="851" w:right="-80" w:hanging="425"/>
              <w:jc w:val="both"/>
              <w:rPr>
                <w:rFonts w:ascii="Arial" w:hAnsi="Arial" w:cs="Arial"/>
              </w:rPr>
            </w:pPr>
            <w:r w:rsidRPr="004D48EC">
              <w:rPr>
                <w:rFonts w:ascii="Arial" w:hAnsi="Arial" w:cs="Arial"/>
              </w:rPr>
              <w:t xml:space="preserve">The postholder will use information from a range of sources to provide insight to support decision making and to drive financial sustainability and maximise value.  As part of this, the postholder will use Microsoft Office programmes to develop reports and presentations – this may involve the manipulation of database information to create financial models and use of statistical graphics to present information effectively. </w:t>
            </w:r>
          </w:p>
          <w:p w14:paraId="1244B3EB" w14:textId="77777777" w:rsidR="00841C84" w:rsidRPr="0061201A" w:rsidRDefault="00841C84" w:rsidP="000C7B1A">
            <w:pPr>
              <w:ind w:right="260"/>
              <w:rPr>
                <w:rFonts w:ascii="Arial" w:hAnsi="Arial" w:cs="Arial"/>
                <w:sz w:val="22"/>
                <w:szCs w:val="22"/>
              </w:rPr>
            </w:pPr>
          </w:p>
          <w:p w14:paraId="70B70720" w14:textId="77777777" w:rsidR="000B77CE" w:rsidRPr="0061201A" w:rsidRDefault="000B77CE" w:rsidP="00502556">
            <w:pPr>
              <w:pStyle w:val="BodyText"/>
              <w:widowControl w:val="0"/>
              <w:numPr>
                <w:ilvl w:val="1"/>
                <w:numId w:val="23"/>
              </w:numPr>
              <w:tabs>
                <w:tab w:val="left" w:pos="1168"/>
              </w:tabs>
              <w:spacing w:before="21"/>
              <w:ind w:left="1169" w:hanging="338"/>
              <w:jc w:val="left"/>
              <w:rPr>
                <w:rFonts w:cs="Arial"/>
                <w:szCs w:val="22"/>
              </w:rPr>
            </w:pPr>
          </w:p>
        </w:tc>
      </w:tr>
    </w:tbl>
    <w:p w14:paraId="6A0A1E59"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B873BA" w:rsidRPr="0061201A" w14:paraId="7C34D10A"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213B362B" w14:textId="77777777" w:rsidR="00B873BA" w:rsidRPr="0061201A" w:rsidRDefault="00B873BA" w:rsidP="000C7B1A">
            <w:pPr>
              <w:ind w:right="260"/>
              <w:jc w:val="both"/>
              <w:rPr>
                <w:rFonts w:ascii="Arial" w:hAnsi="Arial" w:cs="Arial"/>
                <w:b/>
                <w:bCs/>
                <w:sz w:val="22"/>
                <w:szCs w:val="22"/>
              </w:rPr>
            </w:pPr>
          </w:p>
          <w:p w14:paraId="7799D06E" w14:textId="77777777" w:rsidR="00B873BA" w:rsidRPr="0061201A" w:rsidRDefault="00B873BA" w:rsidP="000C7B1A">
            <w:pPr>
              <w:ind w:right="260"/>
              <w:jc w:val="both"/>
              <w:rPr>
                <w:rFonts w:ascii="Arial" w:hAnsi="Arial" w:cs="Arial"/>
                <w:b/>
                <w:bCs/>
                <w:sz w:val="22"/>
                <w:szCs w:val="22"/>
              </w:rPr>
            </w:pPr>
            <w:r w:rsidRPr="0061201A">
              <w:rPr>
                <w:rFonts w:ascii="Arial" w:hAnsi="Arial" w:cs="Arial"/>
                <w:b/>
                <w:bCs/>
                <w:sz w:val="22"/>
                <w:szCs w:val="22"/>
              </w:rPr>
              <w:t>8.  DECISIONS AND JUDGEMENTS</w:t>
            </w:r>
          </w:p>
          <w:p w14:paraId="62DE10BB" w14:textId="77777777" w:rsidR="00B873BA" w:rsidRPr="0061201A" w:rsidRDefault="00B873BA" w:rsidP="000C7B1A">
            <w:pPr>
              <w:ind w:right="260"/>
              <w:jc w:val="both"/>
              <w:rPr>
                <w:rFonts w:ascii="Arial" w:hAnsi="Arial" w:cs="Arial"/>
                <w:sz w:val="22"/>
                <w:szCs w:val="22"/>
              </w:rPr>
            </w:pPr>
          </w:p>
        </w:tc>
      </w:tr>
      <w:tr w:rsidR="00841C84" w:rsidRPr="0061201A" w14:paraId="7AF3E63D"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144572F" w14:textId="77777777" w:rsidR="004B4883" w:rsidRPr="00FD4D21" w:rsidRDefault="004B4883" w:rsidP="004B4883">
            <w:pPr>
              <w:rPr>
                <w:rFonts w:ascii="Arial" w:hAnsi="Arial" w:cs="Arial"/>
                <w:sz w:val="22"/>
                <w:szCs w:val="22"/>
              </w:rPr>
            </w:pPr>
            <w:r w:rsidRPr="00FD4D21">
              <w:rPr>
                <w:rFonts w:ascii="Arial" w:hAnsi="Arial" w:cs="Arial"/>
                <w:sz w:val="22"/>
                <w:szCs w:val="22"/>
              </w:rPr>
              <w:t xml:space="preserve">The post-holder will establish </w:t>
            </w:r>
            <w:r>
              <w:rPr>
                <w:rFonts w:ascii="Arial" w:hAnsi="Arial" w:cs="Arial"/>
                <w:sz w:val="22"/>
                <w:szCs w:val="22"/>
              </w:rPr>
              <w:t>their</w:t>
            </w:r>
            <w:r w:rsidRPr="00FD4D21">
              <w:rPr>
                <w:rFonts w:ascii="Arial" w:hAnsi="Arial" w:cs="Arial"/>
                <w:sz w:val="22"/>
                <w:szCs w:val="22"/>
              </w:rPr>
              <w:t xml:space="preserve"> own detailed priorities within annually agreed objectives and </w:t>
            </w:r>
            <w:r>
              <w:rPr>
                <w:rFonts w:ascii="Arial" w:hAnsi="Arial" w:cs="Arial"/>
                <w:sz w:val="22"/>
                <w:szCs w:val="22"/>
              </w:rPr>
              <w:t>allocation of workload from the Assistant Director of Finance.</w:t>
            </w:r>
            <w:r w:rsidRPr="00FD4D21">
              <w:rPr>
                <w:rFonts w:ascii="Arial" w:hAnsi="Arial" w:cs="Arial"/>
                <w:sz w:val="22"/>
                <w:szCs w:val="22"/>
              </w:rPr>
              <w:t xml:space="preserve">  The post holder is required to prioritise, plan and delegate workloads as appropriate to meet planned and ad-hoc demands.  Work will also emanate from </w:t>
            </w:r>
            <w:r>
              <w:rPr>
                <w:rFonts w:ascii="Arial" w:hAnsi="Arial" w:cs="Arial"/>
                <w:sz w:val="22"/>
                <w:szCs w:val="22"/>
              </w:rPr>
              <w:t xml:space="preserve">a number of sources </w:t>
            </w:r>
            <w:r>
              <w:rPr>
                <w:rFonts w:ascii="Arial" w:hAnsi="Arial" w:cs="Arial"/>
                <w:sz w:val="22"/>
              </w:rPr>
              <w:t>including strategic and annual business plans.</w:t>
            </w:r>
          </w:p>
          <w:p w14:paraId="05D164F1" w14:textId="77777777" w:rsidR="004B4883" w:rsidRDefault="004B4883" w:rsidP="004B4883">
            <w:pPr>
              <w:spacing w:before="120" w:after="120"/>
              <w:ind w:right="142"/>
              <w:rPr>
                <w:rFonts w:ascii="Arial" w:hAnsi="Arial" w:cs="Arial"/>
                <w:sz w:val="22"/>
              </w:rPr>
            </w:pPr>
            <w:r w:rsidRPr="00D01CF7">
              <w:rPr>
                <w:rFonts w:ascii="Arial" w:hAnsi="Arial" w:cs="Arial"/>
                <w:sz w:val="22"/>
              </w:rPr>
              <w:t>The majority of these objectives are carried out using the postholder’s initiative, where they must plan and organise their own workload</w:t>
            </w:r>
            <w:r w:rsidR="00C527BF">
              <w:rPr>
                <w:rFonts w:ascii="Arial" w:hAnsi="Arial" w:cs="Arial"/>
                <w:sz w:val="22"/>
              </w:rPr>
              <w:t>, working to rapidly changing priorities and timelines</w:t>
            </w:r>
            <w:r w:rsidRPr="00D01CF7">
              <w:rPr>
                <w:rFonts w:ascii="Arial" w:hAnsi="Arial" w:cs="Arial"/>
                <w:sz w:val="22"/>
              </w:rPr>
              <w:t>. The post holder is expected to exercise considerable autonomy and will have limited direct supervision.</w:t>
            </w:r>
            <w:r>
              <w:rPr>
                <w:rFonts w:ascii="Arial" w:hAnsi="Arial" w:cs="Arial"/>
                <w:sz w:val="22"/>
              </w:rPr>
              <w:t xml:space="preserve"> </w:t>
            </w:r>
          </w:p>
          <w:p w14:paraId="4D1A343D" w14:textId="77777777" w:rsidR="004B4883" w:rsidRDefault="004B4883" w:rsidP="004B4883">
            <w:pPr>
              <w:spacing w:before="120" w:after="120"/>
              <w:ind w:right="142"/>
              <w:rPr>
                <w:rFonts w:ascii="Arial" w:hAnsi="Arial" w:cs="Arial"/>
                <w:sz w:val="22"/>
              </w:rPr>
            </w:pPr>
            <w:r w:rsidRPr="00D01CF7">
              <w:rPr>
                <w:rFonts w:ascii="Arial" w:hAnsi="Arial" w:cs="Arial"/>
                <w:sz w:val="22"/>
              </w:rPr>
              <w:t xml:space="preserve">Given the various sources of work and the constantly changing nature of such work, the postholder must manage and prioritise </w:t>
            </w:r>
            <w:r>
              <w:rPr>
                <w:rFonts w:ascii="Arial" w:hAnsi="Arial" w:cs="Arial"/>
                <w:sz w:val="22"/>
              </w:rPr>
              <w:t>their w</w:t>
            </w:r>
            <w:r w:rsidRPr="00D01CF7">
              <w:rPr>
                <w:rFonts w:ascii="Arial" w:hAnsi="Arial" w:cs="Arial"/>
                <w:sz w:val="22"/>
              </w:rPr>
              <w:t>orkload to ensure that tasks are completed to timescale.</w:t>
            </w:r>
          </w:p>
          <w:p w14:paraId="0152D4F7" w14:textId="77777777" w:rsidR="004B4883" w:rsidRDefault="004B4883" w:rsidP="004B4883">
            <w:pPr>
              <w:spacing w:before="120" w:after="120"/>
              <w:jc w:val="both"/>
              <w:rPr>
                <w:rFonts w:ascii="Arial" w:hAnsi="Arial" w:cs="Arial"/>
                <w:sz w:val="22"/>
              </w:rPr>
            </w:pPr>
            <w:r w:rsidRPr="00D01CF7">
              <w:rPr>
                <w:rFonts w:ascii="Arial" w:hAnsi="Arial" w:cs="Arial"/>
                <w:sz w:val="22"/>
              </w:rPr>
              <w:lastRenderedPageBreak/>
              <w:t xml:space="preserve">The post holder </w:t>
            </w:r>
            <w:r>
              <w:rPr>
                <w:rFonts w:ascii="Arial" w:hAnsi="Arial" w:cs="Arial"/>
                <w:sz w:val="22"/>
              </w:rPr>
              <w:t xml:space="preserve">will also oversee </w:t>
            </w:r>
            <w:r w:rsidRPr="00D01CF7">
              <w:rPr>
                <w:rFonts w:ascii="Arial" w:hAnsi="Arial" w:cs="Arial"/>
                <w:sz w:val="22"/>
              </w:rPr>
              <w:t xml:space="preserve">the workload </w:t>
            </w:r>
            <w:r>
              <w:rPr>
                <w:rFonts w:ascii="Arial" w:hAnsi="Arial" w:cs="Arial"/>
                <w:sz w:val="22"/>
              </w:rPr>
              <w:t xml:space="preserve">of their entire team </w:t>
            </w:r>
            <w:r w:rsidRPr="00D01CF7">
              <w:rPr>
                <w:rFonts w:ascii="Arial" w:hAnsi="Arial" w:cs="Arial"/>
                <w:sz w:val="22"/>
              </w:rPr>
              <w:t>to ensure that all requests and services are prepared accurately within agreed timescales</w:t>
            </w:r>
          </w:p>
          <w:p w14:paraId="61C0C22C" w14:textId="77777777" w:rsidR="004B4883" w:rsidRPr="00FE09F2" w:rsidRDefault="004B4883" w:rsidP="004B4883">
            <w:pPr>
              <w:spacing w:before="120" w:after="120"/>
              <w:jc w:val="both"/>
              <w:rPr>
                <w:rFonts w:ascii="Arial" w:hAnsi="Arial" w:cs="Arial"/>
                <w:sz w:val="22"/>
              </w:rPr>
            </w:pPr>
            <w:r w:rsidRPr="00D01CF7">
              <w:rPr>
                <w:rFonts w:ascii="Arial" w:hAnsi="Arial" w:cs="Arial"/>
                <w:sz w:val="22"/>
              </w:rPr>
              <w:t xml:space="preserve">The post holder is responsible for interpreting, analysing and presenting financial information for use in </w:t>
            </w:r>
            <w:r>
              <w:rPr>
                <w:rFonts w:ascii="Arial" w:hAnsi="Arial" w:cs="Arial"/>
                <w:sz w:val="22"/>
              </w:rPr>
              <w:t xml:space="preserve">strategic </w:t>
            </w:r>
            <w:r w:rsidRPr="00D01CF7">
              <w:rPr>
                <w:rFonts w:ascii="Arial" w:hAnsi="Arial" w:cs="Arial"/>
                <w:sz w:val="22"/>
              </w:rPr>
              <w:t>business decisions.  The post holder will often make recommendations based on this information e.g. Judgement on areas to be targeted for savings, pricing options, approach to take in negotiations, allocation of finances, financial risk, presentation of information, forecasts and forward planning etc.</w:t>
            </w:r>
            <w:r>
              <w:rPr>
                <w:rFonts w:ascii="Arial" w:hAnsi="Arial" w:cs="Arial"/>
                <w:sz w:val="22"/>
              </w:rPr>
              <w:t xml:space="preserve"> </w:t>
            </w:r>
          </w:p>
          <w:p w14:paraId="3AE605E6" w14:textId="77777777" w:rsidR="004B4883" w:rsidRPr="00406E78" w:rsidRDefault="004B4883" w:rsidP="004B4883">
            <w:pPr>
              <w:rPr>
                <w:rFonts w:ascii="Arial" w:hAnsi="Arial" w:cs="Arial"/>
                <w:strike/>
                <w:sz w:val="22"/>
                <w:szCs w:val="22"/>
                <w:highlight w:val="yellow"/>
              </w:rPr>
            </w:pPr>
            <w:r w:rsidRPr="00FD4D21">
              <w:rPr>
                <w:rFonts w:ascii="Arial" w:hAnsi="Arial" w:cs="Arial"/>
                <w:sz w:val="22"/>
                <w:szCs w:val="22"/>
              </w:rPr>
              <w:t>Formal line management reporting for the post-holde</w:t>
            </w:r>
            <w:r>
              <w:rPr>
                <w:rFonts w:ascii="Arial" w:hAnsi="Arial" w:cs="Arial"/>
                <w:sz w:val="22"/>
                <w:szCs w:val="22"/>
              </w:rPr>
              <w:t>r will be to the Assistant Director of Finance.</w:t>
            </w:r>
          </w:p>
          <w:p w14:paraId="257D2DC9" w14:textId="77777777" w:rsidR="004B4883" w:rsidRPr="00FE09F2" w:rsidRDefault="004B4883" w:rsidP="004B4883">
            <w:pPr>
              <w:spacing w:before="120" w:after="120"/>
              <w:ind w:right="142"/>
              <w:rPr>
                <w:rFonts w:ascii="Arial" w:hAnsi="Arial" w:cs="Arial"/>
                <w:bCs/>
                <w:sz w:val="22"/>
                <w:szCs w:val="22"/>
              </w:rPr>
            </w:pPr>
            <w:r w:rsidRPr="00FD4D21">
              <w:rPr>
                <w:rFonts w:ascii="Arial" w:hAnsi="Arial" w:cs="Arial"/>
                <w:sz w:val="22"/>
                <w:szCs w:val="22"/>
              </w:rPr>
              <w:t>Participates in the formal objectives setting and performan</w:t>
            </w:r>
            <w:r>
              <w:rPr>
                <w:rFonts w:ascii="Arial" w:hAnsi="Arial" w:cs="Arial"/>
                <w:sz w:val="22"/>
                <w:szCs w:val="22"/>
              </w:rPr>
              <w:t>ce appraisal process within Finance</w:t>
            </w:r>
            <w:r w:rsidRPr="00FD4D21">
              <w:rPr>
                <w:rFonts w:ascii="Arial" w:hAnsi="Arial" w:cs="Arial"/>
                <w:sz w:val="22"/>
                <w:szCs w:val="22"/>
              </w:rPr>
              <w:t xml:space="preserve">.  </w:t>
            </w:r>
            <w:r w:rsidRPr="00FD4D21">
              <w:rPr>
                <w:rFonts w:ascii="Arial" w:hAnsi="Arial" w:cs="Arial"/>
                <w:bCs/>
                <w:sz w:val="22"/>
                <w:szCs w:val="22"/>
              </w:rPr>
              <w:t>Takes a pro-active approach in the formulation o</w:t>
            </w:r>
            <w:r>
              <w:rPr>
                <w:rFonts w:ascii="Arial" w:hAnsi="Arial" w:cs="Arial"/>
                <w:bCs/>
                <w:sz w:val="22"/>
                <w:szCs w:val="22"/>
              </w:rPr>
              <w:t xml:space="preserve">f a personal development plan. </w:t>
            </w:r>
          </w:p>
          <w:p w14:paraId="4E523AB5" w14:textId="77777777" w:rsidR="004B4883" w:rsidRPr="00D01CF7" w:rsidRDefault="004B4883" w:rsidP="004B4883">
            <w:pPr>
              <w:spacing w:before="120" w:after="120"/>
              <w:ind w:right="142"/>
              <w:rPr>
                <w:rFonts w:ascii="Arial" w:hAnsi="Arial" w:cs="Arial"/>
                <w:sz w:val="22"/>
              </w:rPr>
            </w:pPr>
            <w:r w:rsidRPr="00D01CF7">
              <w:rPr>
                <w:rFonts w:ascii="Arial" w:hAnsi="Arial" w:cs="Arial"/>
                <w:sz w:val="22"/>
              </w:rPr>
              <w:t xml:space="preserve">The post holder works to recognised Standards of Accounting Practice, NHS legislation and finance policies, </w:t>
            </w:r>
            <w:r>
              <w:rPr>
                <w:rFonts w:ascii="Arial" w:hAnsi="Arial" w:cs="Arial"/>
                <w:sz w:val="22"/>
              </w:rPr>
              <w:t xml:space="preserve">SAS </w:t>
            </w:r>
            <w:r w:rsidRPr="00D01CF7">
              <w:rPr>
                <w:rFonts w:ascii="Arial" w:hAnsi="Arial" w:cs="Arial"/>
                <w:sz w:val="22"/>
              </w:rPr>
              <w:t>standing financial instructions, interpreting, making judgements and applying these as appropriate.</w:t>
            </w:r>
            <w:r w:rsidRPr="00205F40">
              <w:rPr>
                <w:rFonts w:ascii="Arial" w:hAnsi="Arial" w:cs="Arial"/>
                <w:sz w:val="22"/>
              </w:rPr>
              <w:t xml:space="preserve"> This will require the post-holder to use judgement where ambiguity exists in relation to policies and standards.</w:t>
            </w:r>
          </w:p>
          <w:p w14:paraId="43A2FE8E" w14:textId="77777777" w:rsidR="00841C84" w:rsidRPr="0061201A" w:rsidRDefault="00841C84" w:rsidP="000C7B1A">
            <w:pPr>
              <w:ind w:right="260"/>
              <w:jc w:val="both"/>
              <w:rPr>
                <w:rFonts w:ascii="Arial" w:hAnsi="Arial" w:cs="Arial"/>
                <w:sz w:val="22"/>
                <w:szCs w:val="22"/>
              </w:rPr>
            </w:pPr>
          </w:p>
          <w:p w14:paraId="5F0C6E64" w14:textId="77777777" w:rsidR="000B77CE" w:rsidRPr="0061201A" w:rsidRDefault="000B77CE" w:rsidP="00502556">
            <w:pPr>
              <w:pStyle w:val="BodyText"/>
              <w:widowControl w:val="0"/>
              <w:numPr>
                <w:ilvl w:val="0"/>
                <w:numId w:val="24"/>
              </w:numPr>
              <w:tabs>
                <w:tab w:val="left" w:pos="1141"/>
              </w:tabs>
              <w:spacing w:before="27"/>
              <w:ind w:left="1141" w:right="260"/>
              <w:rPr>
                <w:rFonts w:cs="Arial"/>
                <w:szCs w:val="22"/>
              </w:rPr>
            </w:pPr>
          </w:p>
        </w:tc>
      </w:tr>
    </w:tbl>
    <w:p w14:paraId="79D4B249" w14:textId="77777777" w:rsidR="00D210AD" w:rsidRDefault="00D210AD">
      <w:pPr>
        <w:rPr>
          <w:rFonts w:ascii="Arial" w:hAnsi="Arial" w:cs="Arial"/>
          <w:b/>
          <w:sz w:val="22"/>
          <w:szCs w:val="22"/>
        </w:rPr>
      </w:pPr>
    </w:p>
    <w:p w14:paraId="6FC88BBC" w14:textId="77777777" w:rsidR="00D210AD" w:rsidRDefault="00D210AD">
      <w:pPr>
        <w:rPr>
          <w:rFonts w:ascii="Arial" w:hAnsi="Arial" w:cs="Arial"/>
          <w:b/>
          <w:sz w:val="22"/>
          <w:szCs w:val="22"/>
        </w:rPr>
      </w:pPr>
      <w:r>
        <w:rPr>
          <w:rFonts w:ascii="Arial" w:hAnsi="Arial" w:cs="Arial"/>
          <w:b/>
          <w:sz w:val="22"/>
          <w:szCs w:val="22"/>
        </w:rPr>
        <w:br w:type="page"/>
      </w:r>
    </w:p>
    <w:p w14:paraId="7BA596D1" w14:textId="77777777" w:rsidR="00A77F71" w:rsidRPr="0061201A" w:rsidRDefault="00A77F71">
      <w:pPr>
        <w:rPr>
          <w:rFonts w:ascii="Arial" w:hAnsi="Arial" w:cs="Arial"/>
          <w:b/>
          <w:sz w:val="22"/>
          <w:szCs w:val="22"/>
        </w:rPr>
      </w:pPr>
    </w:p>
    <w:tbl>
      <w:tblPr>
        <w:tblStyle w:val="TableList1"/>
        <w:tblW w:w="5000" w:type="pct"/>
        <w:tblLook w:val="0000" w:firstRow="0" w:lastRow="0" w:firstColumn="0" w:lastColumn="0" w:noHBand="0" w:noVBand="0"/>
      </w:tblPr>
      <w:tblGrid>
        <w:gridCol w:w="10450"/>
      </w:tblGrid>
      <w:tr w:rsidR="00B873BA" w:rsidRPr="0061201A" w14:paraId="68E866E5"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A97C2F1" w14:textId="77777777" w:rsidR="00B873BA" w:rsidRPr="0061201A" w:rsidRDefault="00B873BA" w:rsidP="000C7B1A">
            <w:pPr>
              <w:ind w:right="118"/>
              <w:jc w:val="both"/>
              <w:rPr>
                <w:rFonts w:ascii="Arial" w:hAnsi="Arial" w:cs="Arial"/>
                <w:b/>
                <w:bCs/>
                <w:sz w:val="22"/>
                <w:szCs w:val="22"/>
              </w:rPr>
            </w:pPr>
          </w:p>
          <w:p w14:paraId="4B1E6A7F" w14:textId="77777777" w:rsidR="00B873BA" w:rsidRPr="0061201A" w:rsidRDefault="00B873BA" w:rsidP="000C7B1A">
            <w:pPr>
              <w:ind w:right="118"/>
              <w:jc w:val="both"/>
              <w:rPr>
                <w:rFonts w:ascii="Arial" w:hAnsi="Arial" w:cs="Arial"/>
                <w:b/>
                <w:bCs/>
                <w:sz w:val="22"/>
                <w:szCs w:val="22"/>
              </w:rPr>
            </w:pPr>
            <w:r w:rsidRPr="0061201A">
              <w:rPr>
                <w:rFonts w:ascii="Arial" w:hAnsi="Arial" w:cs="Arial"/>
                <w:b/>
                <w:sz w:val="22"/>
                <w:szCs w:val="22"/>
              </w:rPr>
              <w:t>9.  COMMUNICATIONS AND RELATIONSHIPS</w:t>
            </w:r>
          </w:p>
        </w:tc>
      </w:tr>
      <w:tr w:rsidR="00DB3C11" w:rsidRPr="0061201A" w14:paraId="18F60031"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36C05A73" w14:textId="77777777" w:rsidR="00DB3C11" w:rsidRDefault="00DB3C11" w:rsidP="00DB3C11">
            <w:pPr>
              <w:rPr>
                <w:rFonts w:ascii="Arial" w:hAnsi="Arial" w:cs="Arial"/>
                <w:sz w:val="22"/>
                <w:szCs w:val="22"/>
              </w:rPr>
            </w:pPr>
          </w:p>
          <w:p w14:paraId="0C5ABFE7" w14:textId="77777777" w:rsidR="00DB3C11" w:rsidRDefault="00DB3C11" w:rsidP="00DB3C11">
            <w:pPr>
              <w:rPr>
                <w:rFonts w:ascii="Arial" w:hAnsi="Arial" w:cs="Arial"/>
                <w:sz w:val="22"/>
                <w:szCs w:val="22"/>
              </w:rPr>
            </w:pPr>
            <w:r w:rsidRPr="003732BD">
              <w:rPr>
                <w:rFonts w:ascii="Arial" w:hAnsi="Arial" w:cs="Arial"/>
                <w:sz w:val="22"/>
                <w:szCs w:val="22"/>
              </w:rPr>
              <w:t xml:space="preserve">Communicates information at all levels </w:t>
            </w:r>
            <w:r>
              <w:rPr>
                <w:rFonts w:ascii="Arial" w:hAnsi="Arial" w:cs="Arial"/>
                <w:sz w:val="22"/>
                <w:szCs w:val="22"/>
              </w:rPr>
              <w:t xml:space="preserve">across </w:t>
            </w:r>
            <w:r w:rsidR="004B4883">
              <w:rPr>
                <w:rFonts w:ascii="Arial" w:hAnsi="Arial" w:cs="Arial"/>
                <w:sz w:val="22"/>
                <w:szCs w:val="22"/>
              </w:rPr>
              <w:t>SAS</w:t>
            </w:r>
            <w:r>
              <w:rPr>
                <w:rFonts w:ascii="Arial" w:hAnsi="Arial" w:cs="Arial"/>
                <w:sz w:val="22"/>
                <w:szCs w:val="22"/>
              </w:rPr>
              <w:t xml:space="preserve"> and NHS Scotland </w:t>
            </w:r>
            <w:r w:rsidRPr="003732BD">
              <w:rPr>
                <w:rFonts w:ascii="Arial" w:hAnsi="Arial" w:cs="Arial"/>
                <w:sz w:val="22"/>
                <w:szCs w:val="22"/>
              </w:rPr>
              <w:t>concerning issues that can be highly complex, sensitive and confidential such as performance review</w:t>
            </w:r>
            <w:r>
              <w:rPr>
                <w:rFonts w:ascii="Arial" w:hAnsi="Arial" w:cs="Arial"/>
                <w:sz w:val="22"/>
                <w:szCs w:val="22"/>
              </w:rPr>
              <w:t xml:space="preserve">, service redesign resulting in </w:t>
            </w:r>
            <w:r w:rsidRPr="003732BD">
              <w:rPr>
                <w:rFonts w:ascii="Arial" w:hAnsi="Arial" w:cs="Arial"/>
                <w:sz w:val="22"/>
                <w:szCs w:val="22"/>
              </w:rPr>
              <w:t>organisational change</w:t>
            </w:r>
            <w:r>
              <w:rPr>
                <w:rFonts w:ascii="Arial" w:hAnsi="Arial" w:cs="Arial"/>
                <w:sz w:val="22"/>
                <w:szCs w:val="22"/>
              </w:rPr>
              <w:t xml:space="preserve">, information required </w:t>
            </w:r>
            <w:r w:rsidRPr="003732BD">
              <w:rPr>
                <w:rFonts w:ascii="Arial" w:hAnsi="Arial" w:cs="Arial"/>
                <w:sz w:val="22"/>
                <w:szCs w:val="22"/>
              </w:rPr>
              <w:t>for reports to the Board</w:t>
            </w:r>
            <w:r>
              <w:rPr>
                <w:rFonts w:ascii="Arial" w:hAnsi="Arial" w:cs="Arial"/>
                <w:sz w:val="22"/>
                <w:szCs w:val="22"/>
              </w:rPr>
              <w:t>, Options Appraisal and Business Cases</w:t>
            </w:r>
            <w:r w:rsidRPr="003732BD">
              <w:rPr>
                <w:rFonts w:ascii="Arial" w:hAnsi="Arial" w:cs="Arial"/>
                <w:sz w:val="22"/>
                <w:szCs w:val="22"/>
              </w:rPr>
              <w:t>. Applies well developed motivational skills through interactions with Directors, managers and staff.</w:t>
            </w:r>
          </w:p>
          <w:p w14:paraId="1080B765" w14:textId="77777777" w:rsidR="00DB3C11" w:rsidRPr="003732BD" w:rsidRDefault="00DB3C11" w:rsidP="00DB3C11">
            <w:pPr>
              <w:spacing w:before="120" w:after="120"/>
              <w:rPr>
                <w:rFonts w:ascii="Arial" w:hAnsi="Arial" w:cs="Arial"/>
                <w:iCs/>
                <w:sz w:val="22"/>
                <w:szCs w:val="22"/>
              </w:rPr>
            </w:pPr>
            <w:r w:rsidRPr="003732BD">
              <w:rPr>
                <w:rFonts w:ascii="Arial" w:hAnsi="Arial" w:cs="Arial"/>
                <w:iCs/>
                <w:sz w:val="22"/>
                <w:szCs w:val="22"/>
              </w:rPr>
              <w:t xml:space="preserve">The post holder is required to use a wide range of skills such as negotiation, mediation, persuasion and tact when communicating with contacts both internal and external.  </w:t>
            </w:r>
          </w:p>
          <w:p w14:paraId="35085331" w14:textId="77777777" w:rsidR="00DB3C11" w:rsidRPr="003732BD" w:rsidRDefault="00DB3C11" w:rsidP="00DB3C11">
            <w:pPr>
              <w:spacing w:before="120" w:after="120"/>
              <w:rPr>
                <w:rFonts w:ascii="Arial" w:hAnsi="Arial" w:cs="Arial"/>
                <w:sz w:val="22"/>
                <w:szCs w:val="22"/>
              </w:rPr>
            </w:pPr>
            <w:r w:rsidRPr="003732BD">
              <w:rPr>
                <w:rFonts w:ascii="Arial" w:hAnsi="Arial" w:cs="Arial"/>
                <w:sz w:val="22"/>
                <w:szCs w:val="22"/>
              </w:rPr>
              <w:t>Must be able to negotiate with senior stakeholders on difficult issues and present highly complex and sensitive information to large and influential groups.</w:t>
            </w:r>
          </w:p>
          <w:p w14:paraId="1B6C4CCE" w14:textId="77777777" w:rsidR="00DB3C11" w:rsidRPr="003732BD" w:rsidRDefault="00DB3C11" w:rsidP="00DB3C11">
            <w:pPr>
              <w:spacing w:before="120" w:after="120"/>
              <w:rPr>
                <w:rFonts w:ascii="Arial" w:hAnsi="Arial" w:cs="Arial"/>
                <w:sz w:val="22"/>
                <w:szCs w:val="22"/>
              </w:rPr>
            </w:pPr>
            <w:r w:rsidRPr="003732BD">
              <w:rPr>
                <w:rFonts w:ascii="Arial" w:hAnsi="Arial" w:cs="Arial"/>
                <w:sz w:val="22"/>
                <w:szCs w:val="22"/>
              </w:rPr>
              <w:t>Negotiating on difficult and controversial issues including performance and change.</w:t>
            </w:r>
          </w:p>
          <w:p w14:paraId="24CB31AF" w14:textId="77777777" w:rsidR="00DB3C11" w:rsidRDefault="00DB3C11" w:rsidP="00DB3C11">
            <w:pPr>
              <w:rPr>
                <w:rFonts w:ascii="Arial" w:hAnsi="Arial" w:cs="Arial"/>
                <w:sz w:val="22"/>
                <w:szCs w:val="22"/>
              </w:rPr>
            </w:pPr>
            <w:r w:rsidRPr="00834678">
              <w:rPr>
                <w:rFonts w:ascii="Arial" w:hAnsi="Arial" w:cs="Arial"/>
                <w:sz w:val="22"/>
                <w:szCs w:val="22"/>
              </w:rPr>
              <w:t xml:space="preserve">The post holder will be required to communicate both verbally and in writing with a number of internal and external stakeholders, in the design and consultation of </w:t>
            </w:r>
            <w:r>
              <w:rPr>
                <w:rFonts w:ascii="Arial" w:hAnsi="Arial" w:cs="Arial"/>
                <w:sz w:val="22"/>
                <w:szCs w:val="22"/>
              </w:rPr>
              <w:t xml:space="preserve">service and </w:t>
            </w:r>
            <w:r w:rsidRPr="00834678">
              <w:rPr>
                <w:rFonts w:ascii="Arial" w:hAnsi="Arial" w:cs="Arial"/>
                <w:sz w:val="22"/>
                <w:szCs w:val="22"/>
              </w:rPr>
              <w:t>process development and</w:t>
            </w:r>
            <w:r>
              <w:rPr>
                <w:rFonts w:ascii="Arial" w:hAnsi="Arial" w:cs="Arial"/>
                <w:sz w:val="22"/>
                <w:szCs w:val="22"/>
              </w:rPr>
              <w:t xml:space="preserve"> implementation, and generation of business cases to support significant strategic investments across </w:t>
            </w:r>
            <w:r w:rsidR="004B4883">
              <w:rPr>
                <w:rFonts w:ascii="Arial" w:hAnsi="Arial" w:cs="Arial"/>
                <w:sz w:val="22"/>
                <w:szCs w:val="22"/>
              </w:rPr>
              <w:t>SAS</w:t>
            </w:r>
            <w:r>
              <w:rPr>
                <w:rFonts w:ascii="Arial" w:hAnsi="Arial" w:cs="Arial"/>
                <w:sz w:val="22"/>
                <w:szCs w:val="22"/>
              </w:rPr>
              <w:t xml:space="preserve"> and NHS Scotland</w:t>
            </w:r>
          </w:p>
          <w:p w14:paraId="223DDEEB" w14:textId="77777777" w:rsidR="00DB3C11" w:rsidRDefault="00DB3C11" w:rsidP="00DB3C11">
            <w:pPr>
              <w:rPr>
                <w:rFonts w:ascii="Arial" w:hAnsi="Arial" w:cs="Arial"/>
                <w:sz w:val="22"/>
                <w:szCs w:val="22"/>
              </w:rPr>
            </w:pPr>
          </w:p>
          <w:p w14:paraId="3A9D96C4" w14:textId="77777777" w:rsidR="00DB3C11" w:rsidRPr="006F32E1" w:rsidRDefault="00DB3C11" w:rsidP="00DB3C11">
            <w:pPr>
              <w:tabs>
                <w:tab w:val="left" w:pos="4189"/>
              </w:tabs>
              <w:spacing w:before="120" w:after="120"/>
              <w:rPr>
                <w:rFonts w:ascii="Arial" w:hAnsi="Arial" w:cs="Arial"/>
                <w:b/>
                <w:iCs/>
                <w:sz w:val="22"/>
                <w:szCs w:val="22"/>
                <w:u w:val="single"/>
              </w:rPr>
            </w:pPr>
            <w:r w:rsidRPr="006F32E1">
              <w:rPr>
                <w:rFonts w:ascii="Arial" w:hAnsi="Arial" w:cs="Arial"/>
                <w:b/>
                <w:iCs/>
                <w:sz w:val="22"/>
                <w:szCs w:val="22"/>
                <w:u w:val="single"/>
              </w:rPr>
              <w:t>Internal</w:t>
            </w:r>
          </w:p>
          <w:p w14:paraId="4AADBC49" w14:textId="77777777" w:rsidR="00DB3C11" w:rsidRPr="003732BD" w:rsidRDefault="00DB3C11" w:rsidP="00DB3C11">
            <w:pPr>
              <w:numPr>
                <w:ilvl w:val="0"/>
                <w:numId w:val="31"/>
              </w:numPr>
              <w:overflowPunct w:val="0"/>
              <w:autoSpaceDE w:val="0"/>
              <w:autoSpaceDN w:val="0"/>
              <w:adjustRightInd w:val="0"/>
              <w:spacing w:before="120" w:after="120"/>
              <w:textAlignment w:val="baseline"/>
              <w:rPr>
                <w:rFonts w:ascii="Arial" w:hAnsi="Arial" w:cs="Arial"/>
                <w:iCs/>
                <w:sz w:val="22"/>
                <w:szCs w:val="22"/>
              </w:rPr>
            </w:pPr>
            <w:r w:rsidRPr="003732BD">
              <w:rPr>
                <w:rFonts w:ascii="Arial" w:hAnsi="Arial" w:cs="Arial"/>
                <w:iCs/>
                <w:sz w:val="22"/>
                <w:szCs w:val="22"/>
              </w:rPr>
              <w:t>Close working relationships with Director</w:t>
            </w:r>
            <w:r>
              <w:rPr>
                <w:rFonts w:ascii="Arial" w:hAnsi="Arial" w:cs="Arial"/>
                <w:iCs/>
                <w:sz w:val="22"/>
                <w:szCs w:val="22"/>
              </w:rPr>
              <w:t xml:space="preserve"> of Finance and Finance SMT/</w:t>
            </w:r>
            <w:r w:rsidR="00C527BF">
              <w:rPr>
                <w:rFonts w:ascii="Arial" w:hAnsi="Arial" w:cs="Arial"/>
                <w:iCs/>
                <w:sz w:val="22"/>
                <w:szCs w:val="22"/>
              </w:rPr>
              <w:t>Regional Directors/</w:t>
            </w:r>
            <w:r>
              <w:rPr>
                <w:rFonts w:ascii="Arial" w:hAnsi="Arial" w:cs="Arial"/>
                <w:iCs/>
                <w:sz w:val="22"/>
                <w:szCs w:val="22"/>
              </w:rPr>
              <w:t>Heads of Service colleagues</w:t>
            </w:r>
            <w:r w:rsidRPr="003732BD">
              <w:rPr>
                <w:rFonts w:ascii="Arial" w:hAnsi="Arial" w:cs="Arial"/>
                <w:iCs/>
                <w:sz w:val="22"/>
                <w:szCs w:val="22"/>
              </w:rPr>
              <w:t xml:space="preserve"> on an informal and formal basis using collaborative verbal and written methods of engagement and communication. </w:t>
            </w:r>
          </w:p>
          <w:p w14:paraId="061D299E" w14:textId="77777777" w:rsidR="00DB3C11" w:rsidRPr="003732BD" w:rsidRDefault="00DB3C11" w:rsidP="00DB3C11">
            <w:pPr>
              <w:pStyle w:val="ListParagraph"/>
              <w:numPr>
                <w:ilvl w:val="0"/>
                <w:numId w:val="33"/>
              </w:numPr>
              <w:overflowPunct w:val="0"/>
              <w:autoSpaceDE w:val="0"/>
              <w:autoSpaceDN w:val="0"/>
              <w:adjustRightInd w:val="0"/>
              <w:spacing w:before="120" w:after="120"/>
              <w:textAlignment w:val="baseline"/>
              <w:rPr>
                <w:rFonts w:ascii="Arial" w:hAnsi="Arial" w:cs="Arial"/>
                <w:iCs/>
                <w:sz w:val="22"/>
                <w:szCs w:val="22"/>
              </w:rPr>
            </w:pPr>
            <w:r w:rsidRPr="003732BD">
              <w:rPr>
                <w:rFonts w:ascii="Arial" w:hAnsi="Arial" w:cs="Arial"/>
                <w:iCs/>
                <w:sz w:val="22"/>
                <w:szCs w:val="22"/>
              </w:rPr>
              <w:t>N</w:t>
            </w:r>
            <w:r w:rsidRPr="003732BD">
              <w:rPr>
                <w:rFonts w:ascii="Arial" w:hAnsi="Arial" w:cs="Arial"/>
                <w:sz w:val="22"/>
                <w:szCs w:val="22"/>
              </w:rPr>
              <w:t xml:space="preserve">egotiates with senior stakeholders on difficult and controversial issues and presents highly complex and sensitive information to large and influential groups. </w:t>
            </w:r>
            <w:r w:rsidRPr="003732BD">
              <w:rPr>
                <w:rFonts w:ascii="Arial" w:hAnsi="Arial" w:cs="Arial"/>
                <w:iCs/>
                <w:sz w:val="22"/>
                <w:szCs w:val="22"/>
              </w:rPr>
              <w:t>Often the need to convey highly contentious information in an atmosphere where change is proposed.</w:t>
            </w:r>
          </w:p>
          <w:p w14:paraId="27D257DC" w14:textId="77777777" w:rsidR="00DB3C11" w:rsidRDefault="00DB3C11" w:rsidP="00DB3C11">
            <w:pPr>
              <w:numPr>
                <w:ilvl w:val="0"/>
                <w:numId w:val="31"/>
              </w:numPr>
              <w:overflowPunct w:val="0"/>
              <w:autoSpaceDE w:val="0"/>
              <w:autoSpaceDN w:val="0"/>
              <w:adjustRightInd w:val="0"/>
              <w:spacing w:before="120" w:after="120"/>
              <w:textAlignment w:val="baseline"/>
              <w:rPr>
                <w:rFonts w:ascii="Arial" w:hAnsi="Arial" w:cs="Arial"/>
                <w:iCs/>
                <w:sz w:val="22"/>
                <w:szCs w:val="22"/>
              </w:rPr>
            </w:pPr>
            <w:r>
              <w:rPr>
                <w:rFonts w:ascii="Arial" w:hAnsi="Arial" w:cs="Arial"/>
                <w:iCs/>
                <w:sz w:val="22"/>
                <w:szCs w:val="22"/>
              </w:rPr>
              <w:t xml:space="preserve">Regular meetings with </w:t>
            </w:r>
            <w:r w:rsidR="004B4883">
              <w:rPr>
                <w:rFonts w:ascii="Arial" w:hAnsi="Arial" w:cs="Arial"/>
                <w:iCs/>
                <w:sz w:val="22"/>
                <w:szCs w:val="22"/>
              </w:rPr>
              <w:t>across the Service</w:t>
            </w:r>
            <w:r>
              <w:rPr>
                <w:rFonts w:ascii="Arial" w:hAnsi="Arial" w:cs="Arial"/>
                <w:iCs/>
                <w:sz w:val="22"/>
                <w:szCs w:val="22"/>
              </w:rPr>
              <w:t xml:space="preserve"> to ensure effective service improvement and any associated change management that relies on contributions from other areas of </w:t>
            </w:r>
            <w:r w:rsidR="004B4883">
              <w:rPr>
                <w:rFonts w:ascii="Arial" w:hAnsi="Arial" w:cs="Arial"/>
                <w:iCs/>
                <w:sz w:val="22"/>
                <w:szCs w:val="22"/>
              </w:rPr>
              <w:t>SAS</w:t>
            </w:r>
            <w:r>
              <w:rPr>
                <w:rFonts w:ascii="Arial" w:hAnsi="Arial" w:cs="Arial"/>
                <w:iCs/>
                <w:sz w:val="22"/>
                <w:szCs w:val="22"/>
              </w:rPr>
              <w:t>.</w:t>
            </w:r>
          </w:p>
          <w:p w14:paraId="4B815502" w14:textId="77777777" w:rsidR="00DB3C11" w:rsidRPr="006F32E1" w:rsidRDefault="00DB3C11" w:rsidP="00DB3C11">
            <w:pPr>
              <w:spacing w:before="120" w:after="120"/>
              <w:rPr>
                <w:rFonts w:ascii="Arial" w:hAnsi="Arial" w:cs="Arial"/>
                <w:b/>
                <w:iCs/>
                <w:sz w:val="22"/>
                <w:szCs w:val="22"/>
              </w:rPr>
            </w:pPr>
            <w:r w:rsidRPr="006F32E1">
              <w:rPr>
                <w:rFonts w:ascii="Arial" w:hAnsi="Arial" w:cs="Arial"/>
                <w:b/>
                <w:iCs/>
                <w:sz w:val="22"/>
                <w:szCs w:val="22"/>
                <w:u w:val="single"/>
              </w:rPr>
              <w:t>External</w:t>
            </w:r>
          </w:p>
          <w:p w14:paraId="3BA70F82" w14:textId="77777777" w:rsidR="00DB3C11" w:rsidRDefault="00DB3C11" w:rsidP="00DB3C11">
            <w:pPr>
              <w:numPr>
                <w:ilvl w:val="0"/>
                <w:numId w:val="32"/>
              </w:numPr>
              <w:overflowPunct w:val="0"/>
              <w:autoSpaceDE w:val="0"/>
              <w:autoSpaceDN w:val="0"/>
              <w:adjustRightInd w:val="0"/>
              <w:spacing w:before="120" w:after="120"/>
              <w:textAlignment w:val="baseline"/>
              <w:rPr>
                <w:rFonts w:ascii="Arial" w:hAnsi="Arial" w:cs="Arial"/>
                <w:iCs/>
                <w:sz w:val="22"/>
                <w:szCs w:val="22"/>
              </w:rPr>
            </w:pPr>
            <w:r w:rsidRPr="003732BD">
              <w:rPr>
                <w:rFonts w:ascii="Arial" w:hAnsi="Arial" w:cs="Arial"/>
                <w:iCs/>
                <w:sz w:val="22"/>
                <w:szCs w:val="22"/>
              </w:rPr>
              <w:t xml:space="preserve">The </w:t>
            </w:r>
            <w:r>
              <w:rPr>
                <w:rFonts w:ascii="Arial" w:hAnsi="Arial" w:cs="Arial"/>
                <w:iCs/>
                <w:sz w:val="22"/>
                <w:szCs w:val="22"/>
              </w:rPr>
              <w:t>p</w:t>
            </w:r>
            <w:r w:rsidRPr="003732BD">
              <w:rPr>
                <w:rFonts w:ascii="Arial" w:hAnsi="Arial" w:cs="Arial"/>
                <w:iCs/>
                <w:sz w:val="22"/>
                <w:szCs w:val="22"/>
              </w:rPr>
              <w:t>ost</w:t>
            </w:r>
            <w:r>
              <w:rPr>
                <w:rFonts w:ascii="Arial" w:hAnsi="Arial" w:cs="Arial"/>
                <w:iCs/>
                <w:sz w:val="22"/>
                <w:szCs w:val="22"/>
              </w:rPr>
              <w:t xml:space="preserve"> </w:t>
            </w:r>
            <w:r w:rsidRPr="003732BD">
              <w:rPr>
                <w:rFonts w:ascii="Arial" w:hAnsi="Arial" w:cs="Arial"/>
                <w:iCs/>
                <w:sz w:val="22"/>
                <w:szCs w:val="22"/>
              </w:rPr>
              <w:t>holder is expected to utilise effective partnership working through establishment and maintenance of good working relationships with key internal and external stakeholders in line with requirements</w:t>
            </w:r>
            <w:r>
              <w:rPr>
                <w:rFonts w:ascii="Arial" w:hAnsi="Arial" w:cs="Arial"/>
                <w:iCs/>
                <w:sz w:val="22"/>
                <w:szCs w:val="22"/>
              </w:rPr>
              <w:t xml:space="preserve">; </w:t>
            </w:r>
          </w:p>
          <w:p w14:paraId="130AC9A4" w14:textId="77777777" w:rsidR="00DB3C11" w:rsidRPr="00FE09F2" w:rsidRDefault="00DB3C11" w:rsidP="00DB3C11">
            <w:pPr>
              <w:numPr>
                <w:ilvl w:val="0"/>
                <w:numId w:val="32"/>
              </w:numPr>
              <w:overflowPunct w:val="0"/>
              <w:autoSpaceDE w:val="0"/>
              <w:autoSpaceDN w:val="0"/>
              <w:adjustRightInd w:val="0"/>
              <w:spacing w:before="120" w:after="120"/>
              <w:textAlignment w:val="baseline"/>
              <w:rPr>
                <w:rFonts w:ascii="Arial" w:hAnsi="Arial" w:cs="Arial"/>
                <w:iCs/>
                <w:sz w:val="22"/>
                <w:szCs w:val="22"/>
              </w:rPr>
            </w:pPr>
            <w:r w:rsidRPr="007D2964">
              <w:rPr>
                <w:rFonts w:ascii="Arial" w:hAnsi="Arial" w:cs="Arial"/>
                <w:iCs/>
                <w:sz w:val="22"/>
                <w:szCs w:val="22"/>
              </w:rPr>
              <w:t>N</w:t>
            </w:r>
            <w:r w:rsidRPr="00FE09F2">
              <w:rPr>
                <w:rFonts w:ascii="Arial" w:hAnsi="Arial" w:cs="Arial"/>
                <w:iCs/>
                <w:sz w:val="22"/>
                <w:szCs w:val="22"/>
              </w:rPr>
              <w:t xml:space="preserve">egotiates with senior stakeholders on difficult and controversial issues and presents highly complex and sensitive information to large and influential groups, such as proposing preferred options within Business Cases. </w:t>
            </w:r>
            <w:r w:rsidRPr="007D2964">
              <w:rPr>
                <w:rFonts w:ascii="Arial" w:hAnsi="Arial" w:cs="Arial"/>
                <w:iCs/>
                <w:sz w:val="22"/>
                <w:szCs w:val="22"/>
              </w:rPr>
              <w:t>Often the need to convey highly contentious information in an atmosphere where change is proposed.</w:t>
            </w:r>
          </w:p>
          <w:p w14:paraId="1FE66322" w14:textId="77777777" w:rsidR="00DB3C11" w:rsidRPr="00850114" w:rsidRDefault="00DB3C11" w:rsidP="00DB3C11">
            <w:pPr>
              <w:numPr>
                <w:ilvl w:val="0"/>
                <w:numId w:val="32"/>
              </w:numPr>
              <w:overflowPunct w:val="0"/>
              <w:autoSpaceDE w:val="0"/>
              <w:autoSpaceDN w:val="0"/>
              <w:adjustRightInd w:val="0"/>
              <w:spacing w:before="120" w:after="120"/>
              <w:textAlignment w:val="baseline"/>
              <w:rPr>
                <w:rFonts w:ascii="Arial" w:hAnsi="Arial" w:cs="Arial"/>
                <w:iCs/>
                <w:sz w:val="22"/>
                <w:szCs w:val="22"/>
              </w:rPr>
            </w:pPr>
            <w:r>
              <w:rPr>
                <w:rFonts w:ascii="Arial" w:hAnsi="Arial" w:cs="Arial"/>
                <w:iCs/>
                <w:sz w:val="22"/>
                <w:szCs w:val="22"/>
              </w:rPr>
              <w:t>Ef</w:t>
            </w:r>
            <w:r w:rsidRPr="003732BD">
              <w:rPr>
                <w:rFonts w:ascii="Arial" w:hAnsi="Arial" w:cs="Arial"/>
                <w:iCs/>
                <w:sz w:val="22"/>
                <w:szCs w:val="22"/>
              </w:rPr>
              <w:t xml:space="preserve">fective customer engagement where </w:t>
            </w:r>
            <w:r>
              <w:rPr>
                <w:rFonts w:ascii="Arial" w:hAnsi="Arial" w:cs="Arial"/>
                <w:iCs/>
                <w:sz w:val="22"/>
                <w:szCs w:val="22"/>
              </w:rPr>
              <w:t xml:space="preserve">service improvement requires liaison with </w:t>
            </w:r>
            <w:r w:rsidRPr="003732BD">
              <w:rPr>
                <w:rFonts w:ascii="Arial" w:hAnsi="Arial" w:cs="Arial"/>
                <w:iCs/>
                <w:sz w:val="22"/>
                <w:szCs w:val="22"/>
              </w:rPr>
              <w:t>ex</w:t>
            </w:r>
            <w:r>
              <w:rPr>
                <w:rFonts w:ascii="Arial" w:hAnsi="Arial" w:cs="Arial"/>
                <w:iCs/>
                <w:sz w:val="22"/>
                <w:szCs w:val="22"/>
              </w:rPr>
              <w:t xml:space="preserve">ternal customers/clients.  </w:t>
            </w:r>
            <w:r w:rsidRPr="00850114">
              <w:rPr>
                <w:rFonts w:ascii="Arial" w:hAnsi="Arial" w:cs="Arial"/>
                <w:iCs/>
                <w:sz w:val="22"/>
                <w:szCs w:val="22"/>
              </w:rPr>
              <w:t>These relationships are essential to ensure that existing services are meeting customer and stakeholder requirements, and that proposals for new work or service changes are fully explored;</w:t>
            </w:r>
          </w:p>
          <w:p w14:paraId="6475DEEC" w14:textId="77777777" w:rsidR="00DB3C11" w:rsidRPr="00D210AD" w:rsidRDefault="00DB3C11" w:rsidP="00DB3C11">
            <w:pPr>
              <w:pStyle w:val="BodyText"/>
              <w:widowControl w:val="0"/>
              <w:tabs>
                <w:tab w:val="left" w:pos="1141"/>
              </w:tabs>
              <w:spacing w:before="15"/>
              <w:ind w:left="1141" w:right="118"/>
              <w:jc w:val="left"/>
              <w:rPr>
                <w:rFonts w:cs="Arial"/>
                <w:szCs w:val="22"/>
              </w:rPr>
            </w:pPr>
          </w:p>
        </w:tc>
      </w:tr>
    </w:tbl>
    <w:p w14:paraId="30722654"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B873BA" w:rsidRPr="0061201A" w14:paraId="1D28C8DF"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263525C8" w14:textId="77777777" w:rsidR="00B873BA" w:rsidRPr="0061201A" w:rsidRDefault="00B873BA" w:rsidP="000C7B1A">
            <w:pPr>
              <w:tabs>
                <w:tab w:val="left" w:pos="900"/>
              </w:tabs>
              <w:ind w:right="118"/>
              <w:jc w:val="both"/>
              <w:rPr>
                <w:rFonts w:ascii="Arial" w:hAnsi="Arial" w:cs="Arial"/>
                <w:b/>
                <w:sz w:val="22"/>
                <w:szCs w:val="22"/>
              </w:rPr>
            </w:pPr>
          </w:p>
          <w:p w14:paraId="5FF72526" w14:textId="77777777" w:rsidR="00B873BA" w:rsidRPr="0061201A" w:rsidRDefault="00B873BA" w:rsidP="000C7B1A">
            <w:pPr>
              <w:tabs>
                <w:tab w:val="left" w:pos="900"/>
              </w:tabs>
              <w:ind w:right="118"/>
              <w:jc w:val="both"/>
              <w:rPr>
                <w:rFonts w:ascii="Arial" w:hAnsi="Arial" w:cs="Arial"/>
                <w:sz w:val="22"/>
                <w:szCs w:val="22"/>
              </w:rPr>
            </w:pPr>
            <w:r w:rsidRPr="0061201A">
              <w:rPr>
                <w:rFonts w:ascii="Arial" w:hAnsi="Arial" w:cs="Arial"/>
                <w:b/>
                <w:sz w:val="22"/>
                <w:szCs w:val="22"/>
              </w:rPr>
              <w:t>10</w:t>
            </w:r>
            <w:r w:rsidRPr="0061201A">
              <w:rPr>
                <w:rFonts w:ascii="Arial" w:hAnsi="Arial" w:cs="Arial"/>
                <w:b/>
                <w:bCs/>
                <w:sz w:val="22"/>
                <w:szCs w:val="22"/>
              </w:rPr>
              <w:t>.  PHYSICAL, MENTAL AND EMOTIONAL DEMANDS OF THE JOB</w:t>
            </w:r>
          </w:p>
          <w:p w14:paraId="27590530" w14:textId="77777777" w:rsidR="00B873BA" w:rsidRPr="0061201A" w:rsidRDefault="00B873BA" w:rsidP="000C7B1A">
            <w:pPr>
              <w:tabs>
                <w:tab w:val="left" w:pos="900"/>
              </w:tabs>
              <w:ind w:right="118"/>
              <w:jc w:val="both"/>
              <w:rPr>
                <w:rFonts w:ascii="Arial" w:hAnsi="Arial" w:cs="Arial"/>
                <w:b/>
                <w:sz w:val="22"/>
                <w:szCs w:val="22"/>
              </w:rPr>
            </w:pPr>
          </w:p>
        </w:tc>
      </w:tr>
      <w:tr w:rsidR="00DB3C11" w:rsidRPr="0061201A" w14:paraId="1F4AF455" w14:textId="77777777" w:rsidTr="005A7D4B">
        <w:trPr>
          <w:cnfStyle w:val="000000010000" w:firstRow="0" w:lastRow="0" w:firstColumn="0" w:lastColumn="0" w:oddVBand="0" w:evenVBand="0" w:oddHBand="0" w:evenHBand="1" w:firstRowFirstColumn="0" w:firstRowLastColumn="0" w:lastRowFirstColumn="0" w:lastRowLastColumn="0"/>
        </w:trPr>
        <w:tc>
          <w:tcPr>
            <w:tcW w:w="5000" w:type="pct"/>
            <w:tcBorders>
              <w:bottom w:val="nil"/>
            </w:tcBorders>
          </w:tcPr>
          <w:p w14:paraId="40AEE2F6" w14:textId="77777777" w:rsidR="00DB3C11" w:rsidRDefault="00DB3C11" w:rsidP="00DB3C11">
            <w:pPr>
              <w:ind w:right="118"/>
              <w:jc w:val="both"/>
              <w:rPr>
                <w:rFonts w:ascii="Arial" w:hAnsi="Arial" w:cs="Arial"/>
                <w:b/>
                <w:sz w:val="22"/>
                <w:szCs w:val="22"/>
              </w:rPr>
            </w:pPr>
            <w:r w:rsidRPr="00197DD5">
              <w:rPr>
                <w:rFonts w:ascii="Arial" w:hAnsi="Arial" w:cs="Arial"/>
                <w:b/>
                <w:sz w:val="22"/>
                <w:szCs w:val="22"/>
              </w:rPr>
              <w:lastRenderedPageBreak/>
              <w:t>Physical Effort</w:t>
            </w:r>
          </w:p>
          <w:p w14:paraId="1045C9F1" w14:textId="77777777" w:rsidR="005A7D4B" w:rsidRPr="00C51FC0" w:rsidRDefault="005A7D4B" w:rsidP="005A7D4B">
            <w:pPr>
              <w:spacing w:before="120" w:after="120"/>
              <w:rPr>
                <w:rFonts w:ascii="Arial" w:hAnsi="Arial" w:cs="Arial"/>
                <w:sz w:val="22"/>
              </w:rPr>
            </w:pPr>
            <w:r w:rsidRPr="00262E2D">
              <w:rPr>
                <w:rFonts w:ascii="Arial" w:hAnsi="Arial" w:cs="Arial"/>
                <w:sz w:val="22"/>
              </w:rPr>
              <w:t>Little physical effort required as the role combines periods in an office environment and attendance at meetings which includes, virtually and on and off-site.</w:t>
            </w:r>
            <w:r w:rsidRPr="00C51FC0">
              <w:rPr>
                <w:rFonts w:ascii="Arial" w:hAnsi="Arial" w:cs="Arial"/>
                <w:sz w:val="22"/>
              </w:rPr>
              <w:t xml:space="preserve"> </w:t>
            </w:r>
          </w:p>
          <w:p w14:paraId="6060DC78" w14:textId="77777777" w:rsidR="005A7D4B" w:rsidRDefault="005A7D4B" w:rsidP="005A7D4B">
            <w:pPr>
              <w:ind w:right="118"/>
              <w:jc w:val="both"/>
              <w:rPr>
                <w:rFonts w:ascii="Arial" w:hAnsi="Arial" w:cs="Arial"/>
                <w:b/>
                <w:sz w:val="22"/>
                <w:szCs w:val="22"/>
              </w:rPr>
            </w:pPr>
            <w:r w:rsidRPr="00C51FC0">
              <w:rPr>
                <w:rFonts w:ascii="Arial" w:hAnsi="Arial" w:cs="Arial"/>
                <w:sz w:val="22"/>
              </w:rPr>
              <w:t>Approximately 25% of</w:t>
            </w:r>
            <w:r w:rsidRPr="00FD4D21">
              <w:rPr>
                <w:rFonts w:ascii="Arial" w:hAnsi="Arial" w:cs="Arial"/>
                <w:sz w:val="22"/>
              </w:rPr>
              <w:t xml:space="preserve"> time will be attending meetings</w:t>
            </w:r>
          </w:p>
          <w:p w14:paraId="7EF6D117" w14:textId="77777777" w:rsidR="005A7D4B" w:rsidRDefault="005A7D4B" w:rsidP="00DB3C11">
            <w:pPr>
              <w:ind w:right="118"/>
              <w:jc w:val="both"/>
              <w:rPr>
                <w:rFonts w:ascii="Arial" w:hAnsi="Arial" w:cs="Arial"/>
                <w:b/>
                <w:sz w:val="22"/>
                <w:szCs w:val="22"/>
              </w:rPr>
            </w:pPr>
          </w:p>
          <w:p w14:paraId="5DC055F7" w14:textId="77777777" w:rsidR="005A7D4B" w:rsidRDefault="005A7D4B" w:rsidP="00DB3C11">
            <w:pPr>
              <w:ind w:right="118"/>
              <w:jc w:val="both"/>
              <w:rPr>
                <w:rFonts w:ascii="Arial" w:hAnsi="Arial" w:cs="Arial"/>
                <w:b/>
                <w:sz w:val="22"/>
                <w:szCs w:val="22"/>
              </w:rPr>
            </w:pPr>
            <w:r>
              <w:rPr>
                <w:rFonts w:ascii="Arial" w:hAnsi="Arial" w:cs="Arial"/>
                <w:b/>
                <w:sz w:val="22"/>
                <w:szCs w:val="22"/>
              </w:rPr>
              <w:t>Mental Effort</w:t>
            </w:r>
          </w:p>
          <w:p w14:paraId="36AED340" w14:textId="77777777" w:rsidR="005A7D4B" w:rsidRDefault="005A7D4B" w:rsidP="00DB3C11">
            <w:pPr>
              <w:ind w:right="118"/>
              <w:jc w:val="both"/>
              <w:rPr>
                <w:rFonts w:ascii="Arial" w:hAnsi="Arial" w:cs="Arial"/>
                <w:b/>
                <w:sz w:val="22"/>
                <w:szCs w:val="22"/>
              </w:rPr>
            </w:pPr>
          </w:p>
          <w:p w14:paraId="6BEB1504" w14:textId="77777777" w:rsidR="005A7D4B" w:rsidRPr="005A7D4B" w:rsidRDefault="005A7D4B" w:rsidP="005A7D4B">
            <w:pPr>
              <w:pStyle w:val="BodyText"/>
              <w:rPr>
                <w:rFonts w:cs="Arial"/>
                <w:szCs w:val="22"/>
              </w:rPr>
            </w:pPr>
            <w:r w:rsidRPr="005A7D4B">
              <w:rPr>
                <w:rFonts w:cs="Arial"/>
                <w:szCs w:val="22"/>
              </w:rPr>
              <w:t xml:space="preserve">The post holder requires regular pro-longed concentration periods when responding to requests from senior managers, conducting meetings, as well as sitting for long periods concentrating on producing information.  </w:t>
            </w:r>
          </w:p>
          <w:p w14:paraId="34922155" w14:textId="77777777" w:rsidR="005A7D4B" w:rsidRPr="003F4DBA" w:rsidRDefault="005A7D4B" w:rsidP="005A7D4B">
            <w:pPr>
              <w:pStyle w:val="BodyText"/>
              <w:rPr>
                <w:rFonts w:cs="Arial"/>
                <w:b/>
                <w:szCs w:val="22"/>
              </w:rPr>
            </w:pPr>
          </w:p>
          <w:p w14:paraId="65157C7D" w14:textId="77777777" w:rsidR="005A7D4B" w:rsidRPr="005A7D4B" w:rsidRDefault="005A7D4B" w:rsidP="005A7D4B">
            <w:pPr>
              <w:pStyle w:val="BodyText"/>
              <w:rPr>
                <w:rFonts w:cs="Arial"/>
                <w:szCs w:val="22"/>
              </w:rPr>
            </w:pPr>
            <w:r w:rsidRPr="005A7D4B">
              <w:rPr>
                <w:rFonts w:cs="Arial"/>
                <w:szCs w:val="22"/>
              </w:rPr>
              <w:t>There is a requirement to be particularly alert at all times, as the post deals with financial and management information that informs significant managerial and business decisions.</w:t>
            </w:r>
          </w:p>
          <w:p w14:paraId="0455B39C" w14:textId="77777777" w:rsidR="005A7D4B" w:rsidRPr="005A7D4B" w:rsidRDefault="005A7D4B" w:rsidP="005A7D4B">
            <w:pPr>
              <w:pStyle w:val="BodyText"/>
              <w:rPr>
                <w:rFonts w:cs="Arial"/>
                <w:szCs w:val="22"/>
              </w:rPr>
            </w:pPr>
          </w:p>
          <w:p w14:paraId="66D8263C" w14:textId="77777777" w:rsidR="005A7D4B" w:rsidRPr="003732BD" w:rsidRDefault="005A7D4B" w:rsidP="005A7D4B">
            <w:pPr>
              <w:tabs>
                <w:tab w:val="left" w:pos="7719"/>
              </w:tabs>
              <w:spacing w:before="120" w:after="120"/>
              <w:rPr>
                <w:rFonts w:ascii="Arial" w:hAnsi="Arial" w:cs="Arial"/>
                <w:iCs/>
                <w:sz w:val="22"/>
                <w:szCs w:val="22"/>
              </w:rPr>
            </w:pPr>
            <w:r w:rsidRPr="00BB00BF">
              <w:rPr>
                <w:rFonts w:ascii="Arial" w:hAnsi="Arial" w:cs="Arial"/>
                <w:sz w:val="22"/>
                <w:szCs w:val="22"/>
              </w:rPr>
              <w:t>The job has an element of structure to it, however Finance is a service provider, therefore it must be able to respond to new “project” requests from the business for information at short notice.</w:t>
            </w:r>
            <w:r>
              <w:rPr>
                <w:rFonts w:ascii="Arial" w:hAnsi="Arial" w:cs="Arial"/>
                <w:b/>
                <w:sz w:val="22"/>
                <w:szCs w:val="22"/>
              </w:rPr>
              <w:t xml:space="preserve">  </w:t>
            </w:r>
            <w:r w:rsidRPr="003732BD">
              <w:rPr>
                <w:rFonts w:ascii="Arial" w:hAnsi="Arial" w:cs="Arial"/>
                <w:iCs/>
                <w:sz w:val="22"/>
                <w:szCs w:val="22"/>
              </w:rPr>
              <w:t>Strong element of un</w:t>
            </w:r>
            <w:r>
              <w:rPr>
                <w:rFonts w:ascii="Arial" w:hAnsi="Arial" w:cs="Arial"/>
                <w:iCs/>
                <w:sz w:val="22"/>
                <w:szCs w:val="22"/>
              </w:rPr>
              <w:t xml:space="preserve">predictability in working day. </w:t>
            </w:r>
            <w:r w:rsidRPr="003732BD">
              <w:rPr>
                <w:rFonts w:ascii="Arial" w:hAnsi="Arial" w:cs="Arial"/>
                <w:iCs/>
                <w:sz w:val="22"/>
                <w:szCs w:val="22"/>
              </w:rPr>
              <w:t>The ability to make sound judgements, deal with unpredictable interruptions and meet de</w:t>
            </w:r>
            <w:r>
              <w:rPr>
                <w:rFonts w:ascii="Arial" w:hAnsi="Arial" w:cs="Arial"/>
                <w:iCs/>
                <w:sz w:val="22"/>
                <w:szCs w:val="22"/>
              </w:rPr>
              <w:t xml:space="preserve">adlines, using own initiative. </w:t>
            </w:r>
            <w:r w:rsidRPr="003732BD">
              <w:rPr>
                <w:rFonts w:ascii="Arial" w:hAnsi="Arial" w:cs="Arial"/>
                <w:iCs/>
                <w:sz w:val="22"/>
                <w:szCs w:val="22"/>
              </w:rPr>
              <w:t>Requirement to change from one task to another, prioritising effectively and adjusting plans.</w:t>
            </w:r>
          </w:p>
          <w:p w14:paraId="0D3FBF57" w14:textId="77777777" w:rsidR="005A7D4B" w:rsidRPr="003F4DBA" w:rsidRDefault="005A7D4B" w:rsidP="005A7D4B">
            <w:pPr>
              <w:pStyle w:val="BodyText"/>
              <w:rPr>
                <w:rFonts w:cs="Arial"/>
                <w:b/>
                <w:szCs w:val="22"/>
              </w:rPr>
            </w:pPr>
          </w:p>
          <w:p w14:paraId="619C2387" w14:textId="77777777" w:rsidR="005A7D4B" w:rsidRPr="003732BD" w:rsidRDefault="005A7D4B" w:rsidP="005A7D4B">
            <w:pPr>
              <w:tabs>
                <w:tab w:val="left" w:pos="7719"/>
              </w:tabs>
              <w:spacing w:before="120" w:after="120"/>
              <w:rPr>
                <w:rFonts w:ascii="Arial" w:hAnsi="Arial" w:cs="Arial"/>
                <w:iCs/>
                <w:sz w:val="22"/>
                <w:szCs w:val="22"/>
              </w:rPr>
            </w:pPr>
            <w:r w:rsidRPr="003732BD">
              <w:rPr>
                <w:rFonts w:ascii="Arial" w:hAnsi="Arial" w:cs="Arial"/>
                <w:iCs/>
                <w:sz w:val="22"/>
                <w:szCs w:val="22"/>
              </w:rPr>
              <w:t xml:space="preserve">Substantial mental effort required for problem solving, juggling demands and negotiating and influencing </w:t>
            </w:r>
            <w:r>
              <w:rPr>
                <w:rFonts w:ascii="Arial" w:hAnsi="Arial" w:cs="Arial"/>
                <w:iCs/>
                <w:sz w:val="22"/>
                <w:szCs w:val="22"/>
              </w:rPr>
              <w:t>stakeholders</w:t>
            </w:r>
            <w:r w:rsidRPr="003732BD">
              <w:rPr>
                <w:rFonts w:ascii="Arial" w:hAnsi="Arial" w:cs="Arial"/>
                <w:iCs/>
                <w:sz w:val="22"/>
                <w:szCs w:val="22"/>
              </w:rPr>
              <w:t xml:space="preserve"> to meet competing priorities</w:t>
            </w:r>
            <w:r>
              <w:rPr>
                <w:rFonts w:ascii="Arial" w:hAnsi="Arial" w:cs="Arial"/>
                <w:iCs/>
                <w:sz w:val="22"/>
                <w:szCs w:val="22"/>
              </w:rPr>
              <w:t xml:space="preserve"> and to understand complex methodologies linked to business case development and business process redesign</w:t>
            </w:r>
          </w:p>
          <w:p w14:paraId="3E0BD15A" w14:textId="77777777" w:rsidR="005A7D4B" w:rsidRDefault="00EE6329" w:rsidP="00DB3C11">
            <w:pPr>
              <w:ind w:right="118"/>
              <w:jc w:val="both"/>
              <w:rPr>
                <w:rFonts w:ascii="Arial" w:hAnsi="Arial" w:cs="Arial"/>
                <w:b/>
                <w:sz w:val="22"/>
                <w:szCs w:val="22"/>
              </w:rPr>
            </w:pPr>
            <w:r>
              <w:rPr>
                <w:rFonts w:ascii="Arial" w:hAnsi="Arial" w:cs="Arial"/>
                <w:b/>
                <w:sz w:val="22"/>
                <w:szCs w:val="22"/>
              </w:rPr>
              <w:t>Emotional Effort</w:t>
            </w:r>
          </w:p>
          <w:p w14:paraId="666B4555" w14:textId="77777777" w:rsidR="005A7D4B" w:rsidRDefault="005A7D4B" w:rsidP="00DB3C11">
            <w:pPr>
              <w:ind w:right="118"/>
              <w:jc w:val="both"/>
              <w:rPr>
                <w:rFonts w:ascii="Arial" w:hAnsi="Arial" w:cs="Arial"/>
                <w:sz w:val="22"/>
                <w:szCs w:val="22"/>
              </w:rPr>
            </w:pPr>
          </w:p>
          <w:p w14:paraId="3C4FAD57" w14:textId="77777777" w:rsidR="00EE6329" w:rsidRPr="00335CCD" w:rsidRDefault="00EE6329" w:rsidP="00EE6329">
            <w:pPr>
              <w:spacing w:before="120" w:after="120"/>
              <w:rPr>
                <w:rFonts w:ascii="Arial" w:hAnsi="Arial" w:cs="Arial"/>
                <w:sz w:val="22"/>
                <w:szCs w:val="22"/>
              </w:rPr>
            </w:pPr>
            <w:r w:rsidRPr="00335CCD">
              <w:rPr>
                <w:rFonts w:ascii="Arial" w:hAnsi="Arial" w:cs="Arial"/>
                <w:sz w:val="22"/>
                <w:szCs w:val="22"/>
              </w:rPr>
              <w:t>Occasional requirement to resolve and handle conflict when dealing with conflicting priorities, challenging behaviour and customer demands.</w:t>
            </w:r>
          </w:p>
          <w:p w14:paraId="57B9A5D1" w14:textId="77777777" w:rsidR="00EE6329" w:rsidRPr="00335CCD" w:rsidRDefault="00EE6329" w:rsidP="00EE6329">
            <w:pPr>
              <w:pStyle w:val="Footer"/>
              <w:tabs>
                <w:tab w:val="clear" w:pos="4153"/>
                <w:tab w:val="clear" w:pos="8306"/>
                <w:tab w:val="left" w:pos="787"/>
              </w:tabs>
              <w:spacing w:after="60"/>
              <w:rPr>
                <w:rFonts w:ascii="Arial" w:hAnsi="Arial" w:cs="Arial"/>
                <w:sz w:val="22"/>
                <w:szCs w:val="22"/>
              </w:rPr>
            </w:pPr>
            <w:r w:rsidRPr="00335CCD">
              <w:rPr>
                <w:rFonts w:ascii="Arial" w:hAnsi="Arial" w:cs="Arial"/>
                <w:sz w:val="22"/>
                <w:szCs w:val="22"/>
              </w:rPr>
              <w:t>Dealing with conflict and difficult situations at meetings when tensions are running high, while maintaining an entirely professional manner and service.</w:t>
            </w:r>
          </w:p>
          <w:p w14:paraId="081B1A25" w14:textId="77777777" w:rsidR="00EE6329" w:rsidRPr="00335CCD" w:rsidRDefault="00EE6329" w:rsidP="00EE6329">
            <w:pPr>
              <w:pStyle w:val="Footer"/>
              <w:tabs>
                <w:tab w:val="clear" w:pos="4153"/>
                <w:tab w:val="clear" w:pos="8306"/>
                <w:tab w:val="left" w:pos="787"/>
              </w:tabs>
              <w:spacing w:after="60"/>
              <w:rPr>
                <w:rFonts w:ascii="Arial" w:hAnsi="Arial" w:cs="Arial"/>
                <w:sz w:val="22"/>
                <w:szCs w:val="22"/>
              </w:rPr>
            </w:pPr>
            <w:r w:rsidRPr="00335CCD">
              <w:rPr>
                <w:rFonts w:ascii="Arial" w:hAnsi="Arial" w:cs="Arial"/>
                <w:sz w:val="22"/>
                <w:szCs w:val="22"/>
              </w:rPr>
              <w:t>The post</w:t>
            </w:r>
            <w:r>
              <w:rPr>
                <w:rFonts w:ascii="Arial" w:hAnsi="Arial" w:cs="Arial"/>
                <w:sz w:val="22"/>
                <w:szCs w:val="22"/>
              </w:rPr>
              <w:t xml:space="preserve"> </w:t>
            </w:r>
            <w:r w:rsidRPr="00335CCD">
              <w:rPr>
                <w:rFonts w:ascii="Arial" w:hAnsi="Arial" w:cs="Arial"/>
                <w:sz w:val="22"/>
                <w:szCs w:val="22"/>
              </w:rPr>
              <w:t xml:space="preserve">holder may on occasion have to present highly sensitive or contentious financial information e.g. </w:t>
            </w:r>
            <w:r>
              <w:rPr>
                <w:rFonts w:ascii="Arial" w:hAnsi="Arial" w:cs="Arial"/>
                <w:sz w:val="22"/>
                <w:szCs w:val="22"/>
              </w:rPr>
              <w:t xml:space="preserve">business case </w:t>
            </w:r>
            <w:r w:rsidRPr="00335CCD">
              <w:rPr>
                <w:rFonts w:ascii="Arial" w:hAnsi="Arial" w:cs="Arial"/>
                <w:sz w:val="22"/>
                <w:szCs w:val="22"/>
              </w:rPr>
              <w:t>options for service reduction to ensure financial targets are achieved that could impact on staff/posts.</w:t>
            </w:r>
          </w:p>
          <w:p w14:paraId="12C6C168" w14:textId="77777777" w:rsidR="00EE6329" w:rsidRDefault="00EE6329" w:rsidP="00EE6329">
            <w:pPr>
              <w:ind w:right="118"/>
              <w:jc w:val="both"/>
              <w:rPr>
                <w:rFonts w:ascii="Arial" w:hAnsi="Arial" w:cs="Arial"/>
                <w:sz w:val="22"/>
                <w:szCs w:val="22"/>
              </w:rPr>
            </w:pPr>
            <w:r w:rsidRPr="00335CCD">
              <w:rPr>
                <w:rFonts w:ascii="Arial" w:hAnsi="Arial" w:cs="Arial"/>
                <w:sz w:val="22"/>
                <w:szCs w:val="22"/>
              </w:rPr>
              <w:t>Line management responsibilities for the performance of team members – this may result in disciplinary or change in duties.  Managing the team through changes to roles and processes.</w:t>
            </w:r>
          </w:p>
          <w:p w14:paraId="6DF65C97" w14:textId="77777777" w:rsidR="00EE6329" w:rsidRPr="0061201A" w:rsidRDefault="00EE6329" w:rsidP="00DB3C11">
            <w:pPr>
              <w:ind w:right="118"/>
              <w:jc w:val="both"/>
              <w:rPr>
                <w:rFonts w:ascii="Arial" w:hAnsi="Arial" w:cs="Arial"/>
                <w:sz w:val="22"/>
                <w:szCs w:val="22"/>
              </w:rPr>
            </w:pPr>
          </w:p>
        </w:tc>
      </w:tr>
    </w:tbl>
    <w:p w14:paraId="198C34E0" w14:textId="77777777" w:rsidR="00A77F71" w:rsidRDefault="00A77F71">
      <w:pPr>
        <w:rPr>
          <w:rFonts w:ascii="Arial" w:hAnsi="Arial" w:cs="Arial"/>
          <w:sz w:val="22"/>
          <w:szCs w:val="22"/>
        </w:rPr>
      </w:pPr>
    </w:p>
    <w:p w14:paraId="32D5409B" w14:textId="77777777" w:rsidR="00D210AD" w:rsidRPr="0061201A" w:rsidRDefault="00D210AD">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B873BA" w:rsidRPr="0061201A" w14:paraId="11350EA6"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3A1C3BDF" w14:textId="77777777" w:rsidR="00B873BA" w:rsidRPr="0061201A" w:rsidRDefault="00B873BA" w:rsidP="000C7B1A">
            <w:pPr>
              <w:ind w:right="118"/>
              <w:jc w:val="both"/>
              <w:rPr>
                <w:rFonts w:ascii="Arial" w:hAnsi="Arial" w:cs="Arial"/>
                <w:b/>
                <w:bCs/>
                <w:sz w:val="22"/>
                <w:szCs w:val="22"/>
              </w:rPr>
            </w:pPr>
          </w:p>
          <w:p w14:paraId="6831B160" w14:textId="77777777" w:rsidR="00B873BA" w:rsidRPr="0061201A" w:rsidRDefault="00B873BA" w:rsidP="000C7B1A">
            <w:pPr>
              <w:ind w:right="118"/>
              <w:jc w:val="both"/>
              <w:rPr>
                <w:rFonts w:ascii="Arial" w:hAnsi="Arial" w:cs="Arial"/>
                <w:sz w:val="22"/>
                <w:szCs w:val="22"/>
              </w:rPr>
            </w:pPr>
            <w:r w:rsidRPr="0061201A">
              <w:rPr>
                <w:rFonts w:ascii="Arial" w:hAnsi="Arial" w:cs="Arial"/>
                <w:b/>
                <w:bCs/>
                <w:sz w:val="22"/>
                <w:szCs w:val="22"/>
              </w:rPr>
              <w:t>11.  MOST CHALLENGING/DIFFICULT PARTS OF THE JOB</w:t>
            </w:r>
          </w:p>
          <w:p w14:paraId="556EA822" w14:textId="77777777" w:rsidR="00B873BA" w:rsidRPr="0061201A" w:rsidRDefault="00B873BA" w:rsidP="000C7B1A">
            <w:pPr>
              <w:ind w:right="118"/>
              <w:jc w:val="both"/>
              <w:rPr>
                <w:rFonts w:ascii="Arial" w:hAnsi="Arial" w:cs="Arial"/>
                <w:b/>
                <w:bCs/>
                <w:sz w:val="22"/>
                <w:szCs w:val="22"/>
              </w:rPr>
            </w:pPr>
          </w:p>
        </w:tc>
      </w:tr>
      <w:tr w:rsidR="00DB3C11" w:rsidRPr="0061201A" w14:paraId="588F840C"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3B7FB82B" w14:textId="7E86B2D2" w:rsidR="00DB3C11" w:rsidRDefault="00DB3C11" w:rsidP="00DB3C11">
            <w:pPr>
              <w:pStyle w:val="ListParagraph"/>
              <w:ind w:left="0"/>
              <w:rPr>
                <w:rFonts w:ascii="Arial" w:hAnsi="Arial" w:cs="Arial"/>
                <w:iCs/>
                <w:sz w:val="22"/>
                <w:szCs w:val="22"/>
              </w:rPr>
            </w:pPr>
            <w:r w:rsidRPr="001D28DB">
              <w:rPr>
                <w:rFonts w:ascii="Arial" w:hAnsi="Arial" w:cs="Arial"/>
                <w:iCs/>
                <w:sz w:val="22"/>
                <w:szCs w:val="22"/>
              </w:rPr>
              <w:t xml:space="preserve">The postholder will be expected to constructively and positively challenge traditional approaches and existing ways </w:t>
            </w:r>
            <w:r>
              <w:rPr>
                <w:rFonts w:ascii="Arial" w:hAnsi="Arial" w:cs="Arial"/>
                <w:iCs/>
                <w:sz w:val="22"/>
                <w:szCs w:val="22"/>
              </w:rPr>
              <w:t>of thinking</w:t>
            </w:r>
            <w:r w:rsidRPr="001D28DB">
              <w:rPr>
                <w:rFonts w:ascii="Arial" w:hAnsi="Arial" w:cs="Arial"/>
                <w:iCs/>
                <w:sz w:val="22"/>
                <w:szCs w:val="22"/>
              </w:rPr>
              <w:t xml:space="preserve"> – and express new /alternative options and innovative solutions - which at times </w:t>
            </w:r>
            <w:r w:rsidR="00C527BF">
              <w:rPr>
                <w:rFonts w:ascii="Arial" w:hAnsi="Arial" w:cs="Arial"/>
                <w:iCs/>
                <w:sz w:val="22"/>
                <w:szCs w:val="22"/>
              </w:rPr>
              <w:t xml:space="preserve">may involve challenging change management actions </w:t>
            </w:r>
            <w:r w:rsidRPr="001D28DB">
              <w:rPr>
                <w:rFonts w:ascii="Arial" w:hAnsi="Arial" w:cs="Arial"/>
                <w:iCs/>
                <w:sz w:val="22"/>
                <w:szCs w:val="22"/>
              </w:rPr>
              <w:t xml:space="preserve">- in order to influence management thinking and decision making to deliver effective solutions that improve service delivery and financial sustainability that meet the strategic objectives of </w:t>
            </w:r>
            <w:r w:rsidR="004B4883">
              <w:rPr>
                <w:rFonts w:ascii="Arial" w:hAnsi="Arial" w:cs="Arial"/>
                <w:iCs/>
                <w:sz w:val="22"/>
                <w:szCs w:val="22"/>
              </w:rPr>
              <w:t xml:space="preserve">SAS </w:t>
            </w:r>
            <w:r w:rsidRPr="001D28DB">
              <w:rPr>
                <w:rFonts w:ascii="Arial" w:hAnsi="Arial" w:cs="Arial"/>
                <w:iCs/>
                <w:sz w:val="22"/>
                <w:szCs w:val="22"/>
              </w:rPr>
              <w:t xml:space="preserve">and wider NHS Scotland </w:t>
            </w:r>
          </w:p>
          <w:p w14:paraId="2DC91680" w14:textId="77777777" w:rsidR="00DB3C11" w:rsidRDefault="00DB3C11" w:rsidP="00DB3C11">
            <w:pPr>
              <w:pStyle w:val="ListParagraph"/>
              <w:ind w:left="0"/>
              <w:rPr>
                <w:rFonts w:ascii="Arial" w:hAnsi="Arial" w:cs="Arial"/>
                <w:iCs/>
                <w:sz w:val="22"/>
                <w:szCs w:val="22"/>
              </w:rPr>
            </w:pPr>
          </w:p>
          <w:p w14:paraId="1670EDEA" w14:textId="77777777" w:rsidR="00DB3C11" w:rsidRPr="00850114" w:rsidRDefault="00DB3C11" w:rsidP="00DB3C11">
            <w:pPr>
              <w:spacing w:before="120" w:after="120"/>
              <w:rPr>
                <w:rFonts w:ascii="Arial" w:hAnsi="Arial" w:cs="Arial"/>
                <w:sz w:val="22"/>
                <w:szCs w:val="22"/>
              </w:rPr>
            </w:pPr>
            <w:r>
              <w:rPr>
                <w:rFonts w:ascii="Arial" w:hAnsi="Arial" w:cs="Arial"/>
                <w:iCs/>
                <w:sz w:val="22"/>
                <w:szCs w:val="22"/>
              </w:rPr>
              <w:lastRenderedPageBreak/>
              <w:t>Driving a service improvement culture across all areas of Finance</w:t>
            </w:r>
            <w:r w:rsidR="00C527BF">
              <w:rPr>
                <w:rFonts w:ascii="Arial" w:hAnsi="Arial" w:cs="Arial"/>
                <w:iCs/>
                <w:sz w:val="22"/>
                <w:szCs w:val="22"/>
              </w:rPr>
              <w:t xml:space="preserve"> and the wider service</w:t>
            </w:r>
            <w:r>
              <w:rPr>
                <w:rFonts w:ascii="Arial" w:hAnsi="Arial" w:cs="Arial"/>
                <w:iCs/>
                <w:sz w:val="22"/>
                <w:szCs w:val="22"/>
              </w:rPr>
              <w:t xml:space="preserve"> </w:t>
            </w:r>
            <w:r>
              <w:rPr>
                <w:rFonts w:ascii="Arial" w:hAnsi="Arial" w:cs="Arial"/>
                <w:sz w:val="22"/>
                <w:szCs w:val="22"/>
              </w:rPr>
              <w:t>where quality, process improvement and performance management are embedded and service redesign is a key part of business as usual to effectively support service delivery and the ma</w:t>
            </w:r>
            <w:r w:rsidRPr="00CD3269">
              <w:rPr>
                <w:rFonts w:ascii="Arial" w:hAnsi="Arial" w:cs="Arial"/>
                <w:sz w:val="22"/>
                <w:szCs w:val="22"/>
              </w:rPr>
              <w:t>ximisation of qualitative, quantitative and customer focussed benefits</w:t>
            </w:r>
            <w:r>
              <w:rPr>
                <w:rFonts w:ascii="Arial" w:hAnsi="Arial" w:cs="Arial"/>
                <w:sz w:val="22"/>
                <w:szCs w:val="22"/>
              </w:rPr>
              <w:t>.</w:t>
            </w:r>
          </w:p>
          <w:p w14:paraId="0563F371" w14:textId="77777777" w:rsidR="00502556" w:rsidRDefault="00DB3C11" w:rsidP="00DB3C11">
            <w:pPr>
              <w:ind w:right="118"/>
              <w:rPr>
                <w:rFonts w:ascii="Arial" w:hAnsi="Arial" w:cs="Arial"/>
                <w:sz w:val="22"/>
              </w:rPr>
            </w:pPr>
            <w:r w:rsidRPr="00D01CF7">
              <w:rPr>
                <w:rFonts w:ascii="Arial" w:hAnsi="Arial" w:cs="Arial"/>
                <w:sz w:val="22"/>
              </w:rPr>
              <w:t xml:space="preserve">The </w:t>
            </w:r>
            <w:r>
              <w:rPr>
                <w:rFonts w:ascii="Arial" w:hAnsi="Arial" w:cs="Arial"/>
                <w:sz w:val="22"/>
              </w:rPr>
              <w:t xml:space="preserve">post holder will also need to have the </w:t>
            </w:r>
            <w:r w:rsidRPr="00D01CF7">
              <w:rPr>
                <w:rFonts w:ascii="Arial" w:hAnsi="Arial" w:cs="Arial"/>
                <w:sz w:val="22"/>
              </w:rPr>
              <w:t xml:space="preserve">ability to work under pressure and adhere to timescales to provide financial information and advice as required within </w:t>
            </w:r>
            <w:r w:rsidR="004B4883">
              <w:rPr>
                <w:rFonts w:ascii="Arial" w:hAnsi="Arial" w:cs="Arial"/>
                <w:sz w:val="22"/>
              </w:rPr>
              <w:t>SAS</w:t>
            </w:r>
            <w:r w:rsidRPr="00D01CF7">
              <w:rPr>
                <w:rFonts w:ascii="Arial" w:hAnsi="Arial" w:cs="Arial"/>
                <w:sz w:val="22"/>
              </w:rPr>
              <w:t xml:space="preserve"> and beyond.</w:t>
            </w:r>
          </w:p>
          <w:p w14:paraId="667EE9D3" w14:textId="77777777" w:rsidR="00502556" w:rsidRDefault="00502556" w:rsidP="00DB3C11">
            <w:pPr>
              <w:ind w:right="118"/>
              <w:rPr>
                <w:rFonts w:ascii="Arial" w:hAnsi="Arial" w:cs="Arial"/>
                <w:sz w:val="22"/>
              </w:rPr>
            </w:pPr>
          </w:p>
          <w:p w14:paraId="2DDD3133" w14:textId="77777777" w:rsidR="00502556" w:rsidRPr="0061201A" w:rsidRDefault="00502556" w:rsidP="00DB3C11">
            <w:pPr>
              <w:ind w:right="118"/>
              <w:rPr>
                <w:rFonts w:ascii="Arial" w:hAnsi="Arial" w:cs="Arial"/>
                <w:sz w:val="22"/>
                <w:szCs w:val="22"/>
              </w:rPr>
            </w:pPr>
          </w:p>
          <w:p w14:paraId="19B53A6F" w14:textId="77777777" w:rsidR="00DB3C11" w:rsidRPr="0061201A" w:rsidRDefault="00DB3C11" w:rsidP="00DB3C11">
            <w:pPr>
              <w:ind w:right="118"/>
              <w:rPr>
                <w:rFonts w:ascii="Arial" w:hAnsi="Arial" w:cs="Arial"/>
                <w:sz w:val="22"/>
                <w:szCs w:val="22"/>
              </w:rPr>
            </w:pPr>
          </w:p>
        </w:tc>
      </w:tr>
    </w:tbl>
    <w:p w14:paraId="14C9A464"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B873BA" w:rsidRPr="0061201A" w14:paraId="7B28B22B"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6B4569D" w14:textId="77777777" w:rsidR="00B873BA" w:rsidRPr="0061201A" w:rsidRDefault="00B873BA" w:rsidP="000C7B1A">
            <w:pPr>
              <w:pStyle w:val="Heading3"/>
              <w:ind w:right="118"/>
              <w:outlineLvl w:val="2"/>
              <w:rPr>
                <w:rFonts w:ascii="Arial" w:hAnsi="Arial" w:cs="Arial"/>
                <w:sz w:val="22"/>
                <w:szCs w:val="22"/>
              </w:rPr>
            </w:pPr>
          </w:p>
          <w:p w14:paraId="1F6B870D" w14:textId="77777777" w:rsidR="00B873BA" w:rsidRPr="0061201A" w:rsidRDefault="00B873BA" w:rsidP="000C7B1A">
            <w:pPr>
              <w:pStyle w:val="Heading3"/>
              <w:ind w:right="118"/>
              <w:outlineLvl w:val="2"/>
              <w:rPr>
                <w:rFonts w:ascii="Arial" w:hAnsi="Arial" w:cs="Arial"/>
                <w:sz w:val="22"/>
                <w:szCs w:val="22"/>
              </w:rPr>
            </w:pPr>
            <w:r w:rsidRPr="0061201A">
              <w:rPr>
                <w:rFonts w:ascii="Arial" w:hAnsi="Arial" w:cs="Arial"/>
                <w:sz w:val="22"/>
                <w:szCs w:val="22"/>
              </w:rPr>
              <w:t>12.  KNOWLEDGE, TRAINING AND EXPERIENCE REQUIRED TO DO THE JOB</w:t>
            </w:r>
          </w:p>
        </w:tc>
      </w:tr>
      <w:tr w:rsidR="00DB3C11" w:rsidRPr="0061201A" w14:paraId="78350962"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63482184" w14:textId="77777777" w:rsidR="00DB3C11" w:rsidRDefault="00DB3C11" w:rsidP="00DB3C11">
            <w:pPr>
              <w:spacing w:before="240" w:after="60"/>
              <w:outlineLvl w:val="5"/>
              <w:rPr>
                <w:rFonts w:ascii="Arial" w:hAnsi="Arial" w:cs="Arial"/>
                <w:b/>
                <w:sz w:val="22"/>
                <w:szCs w:val="22"/>
                <w:u w:val="single"/>
              </w:rPr>
            </w:pPr>
            <w:r w:rsidRPr="00A30AED">
              <w:rPr>
                <w:rFonts w:ascii="Arial" w:hAnsi="Arial" w:cs="Arial"/>
                <w:b/>
                <w:sz w:val="22"/>
                <w:szCs w:val="22"/>
                <w:u w:val="single"/>
              </w:rPr>
              <w:t>Qualifications</w:t>
            </w:r>
          </w:p>
          <w:p w14:paraId="613AB592" w14:textId="77777777" w:rsidR="00DB3C11" w:rsidRDefault="00DB3C11" w:rsidP="00DB3C11">
            <w:pPr>
              <w:numPr>
                <w:ilvl w:val="0"/>
                <w:numId w:val="34"/>
              </w:numPr>
              <w:overflowPunct w:val="0"/>
              <w:autoSpaceDE w:val="0"/>
              <w:autoSpaceDN w:val="0"/>
              <w:adjustRightInd w:val="0"/>
              <w:spacing w:before="60"/>
              <w:ind w:right="136"/>
              <w:textAlignment w:val="baseline"/>
              <w:rPr>
                <w:rFonts w:ascii="Arial" w:hAnsi="Arial" w:cs="Arial"/>
                <w:sz w:val="22"/>
                <w:szCs w:val="22"/>
              </w:rPr>
            </w:pPr>
            <w:r w:rsidRPr="00911FBE">
              <w:rPr>
                <w:rFonts w:ascii="Arial" w:eastAsia="Calibri" w:hAnsi="Arial" w:cs="Arial"/>
                <w:sz w:val="22"/>
                <w:szCs w:val="22"/>
              </w:rPr>
              <w:t>A degree</w:t>
            </w:r>
            <w:r>
              <w:rPr>
                <w:rFonts w:ascii="Arial" w:eastAsia="Calibri" w:hAnsi="Arial" w:cs="Arial"/>
                <w:sz w:val="22"/>
                <w:szCs w:val="22"/>
              </w:rPr>
              <w:t xml:space="preserve"> (or equivalent)</w:t>
            </w:r>
          </w:p>
          <w:p w14:paraId="24547C1B" w14:textId="77777777" w:rsidR="00DB3C11" w:rsidRPr="002D2896" w:rsidRDefault="00DB3C11" w:rsidP="00DB3C11">
            <w:pPr>
              <w:numPr>
                <w:ilvl w:val="0"/>
                <w:numId w:val="34"/>
              </w:numPr>
              <w:overflowPunct w:val="0"/>
              <w:autoSpaceDE w:val="0"/>
              <w:autoSpaceDN w:val="0"/>
              <w:adjustRightInd w:val="0"/>
              <w:spacing w:before="60"/>
              <w:ind w:right="136"/>
              <w:textAlignment w:val="baseline"/>
              <w:rPr>
                <w:rFonts w:ascii="Arial" w:hAnsi="Arial" w:cs="Arial"/>
                <w:sz w:val="22"/>
                <w:szCs w:val="22"/>
              </w:rPr>
            </w:pPr>
            <w:r w:rsidRPr="002D2896">
              <w:rPr>
                <w:rFonts w:ascii="Arial" w:eastAsia="Calibri" w:hAnsi="Arial" w:cs="Arial"/>
                <w:sz w:val="22"/>
                <w:szCs w:val="22"/>
              </w:rPr>
              <w:t>Qualified Accountant with membership of one of the six bodies recognised by the Consultative Committee of Accounting Bodies (CCAB)</w:t>
            </w:r>
            <w:r>
              <w:rPr>
                <w:rFonts w:ascii="Arial" w:eastAsia="Calibri" w:hAnsi="Arial" w:cs="Arial"/>
                <w:sz w:val="22"/>
                <w:szCs w:val="22"/>
              </w:rPr>
              <w:t xml:space="preserve"> (or equivalent)</w:t>
            </w:r>
          </w:p>
          <w:p w14:paraId="5829D805" w14:textId="77777777" w:rsidR="00DB3C11" w:rsidRPr="002D2896" w:rsidRDefault="00DB3C11" w:rsidP="00DB3C11">
            <w:pPr>
              <w:numPr>
                <w:ilvl w:val="0"/>
                <w:numId w:val="34"/>
              </w:numPr>
              <w:overflowPunct w:val="0"/>
              <w:autoSpaceDE w:val="0"/>
              <w:autoSpaceDN w:val="0"/>
              <w:adjustRightInd w:val="0"/>
              <w:spacing w:before="60"/>
              <w:ind w:right="136"/>
              <w:textAlignment w:val="baseline"/>
              <w:rPr>
                <w:rFonts w:ascii="Arial" w:hAnsi="Arial" w:cs="Arial"/>
                <w:sz w:val="22"/>
                <w:szCs w:val="22"/>
              </w:rPr>
            </w:pPr>
            <w:r w:rsidRPr="002D2896">
              <w:rPr>
                <w:rFonts w:ascii="Arial" w:eastAsia="Calibri" w:hAnsi="Arial" w:cs="Arial"/>
                <w:sz w:val="22"/>
                <w:szCs w:val="22"/>
              </w:rPr>
              <w:t>Continued Professional Development undertaken since qualification.</w:t>
            </w:r>
          </w:p>
          <w:p w14:paraId="58512B34" w14:textId="77777777" w:rsidR="00DB3C11" w:rsidRDefault="00DB3C11" w:rsidP="00DB3C11">
            <w:pPr>
              <w:spacing w:before="240" w:after="60"/>
              <w:outlineLvl w:val="5"/>
              <w:rPr>
                <w:rFonts w:ascii="Arial" w:hAnsi="Arial" w:cs="Arial"/>
                <w:b/>
                <w:sz w:val="22"/>
                <w:szCs w:val="22"/>
                <w:u w:val="single"/>
              </w:rPr>
            </w:pPr>
            <w:r w:rsidRPr="00A30AED">
              <w:rPr>
                <w:rFonts w:ascii="Arial" w:hAnsi="Arial" w:cs="Arial"/>
                <w:b/>
                <w:sz w:val="22"/>
                <w:szCs w:val="22"/>
                <w:u w:val="single"/>
              </w:rPr>
              <w:t>Experience</w:t>
            </w:r>
          </w:p>
          <w:p w14:paraId="3CF35F9A" w14:textId="77777777" w:rsidR="00DB3C11" w:rsidRPr="002661F2" w:rsidRDefault="00DB3C11" w:rsidP="00DB3C11">
            <w:pPr>
              <w:numPr>
                <w:ilvl w:val="0"/>
                <w:numId w:val="34"/>
              </w:numPr>
              <w:overflowPunct w:val="0"/>
              <w:autoSpaceDE w:val="0"/>
              <w:autoSpaceDN w:val="0"/>
              <w:adjustRightInd w:val="0"/>
              <w:ind w:right="134"/>
              <w:textAlignment w:val="baseline"/>
              <w:rPr>
                <w:rFonts w:ascii="Arial" w:hAnsi="Arial" w:cs="Arial"/>
                <w:sz w:val="22"/>
                <w:szCs w:val="22"/>
              </w:rPr>
            </w:pPr>
            <w:r>
              <w:rPr>
                <w:rFonts w:ascii="Arial" w:hAnsi="Arial" w:cs="Arial"/>
                <w:sz w:val="22"/>
                <w:szCs w:val="22"/>
              </w:rPr>
              <w:t>Significant post-qualifying e</w:t>
            </w:r>
            <w:r w:rsidRPr="000942A7">
              <w:rPr>
                <w:rFonts w:ascii="Arial" w:hAnsi="Arial" w:cs="Arial"/>
                <w:sz w:val="22"/>
                <w:szCs w:val="22"/>
              </w:rPr>
              <w:t xml:space="preserve">xperience </w:t>
            </w:r>
            <w:r>
              <w:rPr>
                <w:rFonts w:ascii="Arial" w:hAnsi="Arial" w:cs="Arial"/>
                <w:sz w:val="22"/>
                <w:szCs w:val="22"/>
              </w:rPr>
              <w:t xml:space="preserve">in a </w:t>
            </w:r>
            <w:r w:rsidRPr="00D01CF7">
              <w:rPr>
                <w:rFonts w:ascii="Arial" w:hAnsi="Arial" w:cs="Arial"/>
                <w:sz w:val="22"/>
              </w:rPr>
              <w:t>senior financial post with a multi-professional organisation.</w:t>
            </w:r>
          </w:p>
          <w:p w14:paraId="5FA77E7F" w14:textId="77777777" w:rsidR="00DB3C11" w:rsidRPr="000942A7" w:rsidRDefault="00DB3C11" w:rsidP="00DB3C11">
            <w:pPr>
              <w:numPr>
                <w:ilvl w:val="0"/>
                <w:numId w:val="34"/>
              </w:numPr>
              <w:overflowPunct w:val="0"/>
              <w:autoSpaceDE w:val="0"/>
              <w:autoSpaceDN w:val="0"/>
              <w:adjustRightInd w:val="0"/>
              <w:ind w:right="134"/>
              <w:textAlignment w:val="baseline"/>
              <w:rPr>
                <w:rFonts w:ascii="Arial" w:hAnsi="Arial" w:cs="Arial"/>
                <w:sz w:val="22"/>
                <w:szCs w:val="22"/>
              </w:rPr>
            </w:pPr>
            <w:r w:rsidRPr="000942A7">
              <w:rPr>
                <w:rFonts w:ascii="Arial" w:hAnsi="Arial" w:cs="Arial"/>
                <w:sz w:val="22"/>
                <w:szCs w:val="22"/>
              </w:rPr>
              <w:t>Professional detailed knowledge and experience of financial accounting</w:t>
            </w:r>
            <w:r>
              <w:rPr>
                <w:rFonts w:ascii="Arial" w:hAnsi="Arial" w:cs="Arial"/>
                <w:sz w:val="22"/>
                <w:szCs w:val="22"/>
              </w:rPr>
              <w:t xml:space="preserve"> standards</w:t>
            </w:r>
            <w:r w:rsidRPr="000942A7">
              <w:rPr>
                <w:rFonts w:ascii="Arial" w:hAnsi="Arial" w:cs="Arial"/>
                <w:sz w:val="22"/>
                <w:szCs w:val="22"/>
              </w:rPr>
              <w:t xml:space="preserve"> in conjunction with an in depth knowledge of legislation and NHS finance policies</w:t>
            </w:r>
            <w:r>
              <w:rPr>
                <w:rFonts w:ascii="Arial" w:hAnsi="Arial" w:cs="Arial"/>
                <w:sz w:val="22"/>
                <w:szCs w:val="22"/>
              </w:rPr>
              <w:t xml:space="preserve"> acquired through experience </w:t>
            </w:r>
          </w:p>
          <w:p w14:paraId="37ACA907" w14:textId="77777777" w:rsidR="00DB3C11" w:rsidRPr="00A30AED" w:rsidRDefault="00DB3C11" w:rsidP="00DB3C11">
            <w:pPr>
              <w:spacing w:before="240" w:after="60"/>
              <w:outlineLvl w:val="5"/>
              <w:rPr>
                <w:rFonts w:ascii="Arial" w:hAnsi="Arial" w:cs="Arial"/>
                <w:b/>
                <w:sz w:val="22"/>
                <w:szCs w:val="22"/>
                <w:u w:val="single"/>
              </w:rPr>
            </w:pPr>
            <w:r>
              <w:rPr>
                <w:rFonts w:ascii="Arial" w:hAnsi="Arial" w:cs="Arial"/>
                <w:b/>
                <w:sz w:val="22"/>
                <w:szCs w:val="22"/>
                <w:u w:val="single"/>
              </w:rPr>
              <w:t xml:space="preserve">Knowledge &amp; </w:t>
            </w:r>
            <w:r w:rsidRPr="00A30AED">
              <w:rPr>
                <w:rFonts w:ascii="Arial" w:hAnsi="Arial" w:cs="Arial"/>
                <w:b/>
                <w:sz w:val="22"/>
                <w:szCs w:val="22"/>
                <w:u w:val="single"/>
              </w:rPr>
              <w:t>Skills</w:t>
            </w:r>
          </w:p>
          <w:p w14:paraId="75DD31AE" w14:textId="77777777" w:rsidR="00DB3C11" w:rsidRDefault="00DB3C11" w:rsidP="00DB3C11">
            <w:pPr>
              <w:spacing w:before="60"/>
              <w:ind w:right="136"/>
              <w:rPr>
                <w:rFonts w:ascii="Arial" w:hAnsi="Arial" w:cs="Arial"/>
                <w:sz w:val="22"/>
                <w:szCs w:val="22"/>
              </w:rPr>
            </w:pPr>
          </w:p>
          <w:p w14:paraId="41C7CCA2" w14:textId="77777777" w:rsidR="00DB3C11" w:rsidRPr="000942A7" w:rsidRDefault="00DB3C11" w:rsidP="00DB3C11">
            <w:pPr>
              <w:numPr>
                <w:ilvl w:val="0"/>
                <w:numId w:val="34"/>
              </w:numPr>
              <w:overflowPunct w:val="0"/>
              <w:autoSpaceDE w:val="0"/>
              <w:autoSpaceDN w:val="0"/>
              <w:adjustRightInd w:val="0"/>
              <w:rPr>
                <w:rFonts w:ascii="Arial" w:hAnsi="Arial" w:cs="Arial"/>
                <w:sz w:val="22"/>
                <w:szCs w:val="22"/>
              </w:rPr>
            </w:pPr>
            <w:r w:rsidRPr="000942A7">
              <w:rPr>
                <w:rFonts w:ascii="Arial" w:hAnsi="Arial" w:cs="Arial"/>
                <w:sz w:val="22"/>
                <w:szCs w:val="22"/>
              </w:rPr>
              <w:t xml:space="preserve">Proven ability to lead, manage and motivate high calibre staff to ensure their continuous personal and professional development. </w:t>
            </w:r>
          </w:p>
          <w:p w14:paraId="29023666" w14:textId="77777777" w:rsidR="00DB3C11" w:rsidRPr="000942A7" w:rsidRDefault="00DB3C11" w:rsidP="00DB3C11">
            <w:pPr>
              <w:numPr>
                <w:ilvl w:val="0"/>
                <w:numId w:val="34"/>
              </w:numPr>
              <w:overflowPunct w:val="0"/>
              <w:autoSpaceDE w:val="0"/>
              <w:autoSpaceDN w:val="0"/>
              <w:adjustRightInd w:val="0"/>
              <w:ind w:right="134"/>
              <w:textAlignment w:val="baseline"/>
              <w:rPr>
                <w:rFonts w:ascii="Arial" w:hAnsi="Arial" w:cs="Arial"/>
                <w:sz w:val="22"/>
                <w:szCs w:val="22"/>
              </w:rPr>
            </w:pPr>
            <w:r w:rsidRPr="000942A7">
              <w:rPr>
                <w:rFonts w:ascii="Arial" w:hAnsi="Arial" w:cs="Arial"/>
                <w:sz w:val="22"/>
                <w:szCs w:val="22"/>
              </w:rPr>
              <w:t>A proven pedigree of managing and delivering a challenging and high profile business service.</w:t>
            </w:r>
          </w:p>
          <w:p w14:paraId="54EDAED6" w14:textId="77777777" w:rsidR="00DB3C11" w:rsidRDefault="00DB3C11" w:rsidP="00DB3C11">
            <w:pPr>
              <w:numPr>
                <w:ilvl w:val="0"/>
                <w:numId w:val="34"/>
              </w:numPr>
              <w:overflowPunct w:val="0"/>
              <w:autoSpaceDE w:val="0"/>
              <w:autoSpaceDN w:val="0"/>
              <w:adjustRightInd w:val="0"/>
              <w:ind w:right="134"/>
              <w:textAlignment w:val="baseline"/>
              <w:rPr>
                <w:rFonts w:ascii="Arial" w:hAnsi="Arial" w:cs="Arial"/>
                <w:sz w:val="22"/>
                <w:szCs w:val="22"/>
              </w:rPr>
            </w:pPr>
            <w:r w:rsidRPr="000942A7">
              <w:rPr>
                <w:rFonts w:ascii="Arial" w:hAnsi="Arial" w:cs="Arial"/>
                <w:sz w:val="22"/>
                <w:szCs w:val="22"/>
              </w:rPr>
              <w:t>A consistent track record of achieving continuous business improvement.</w:t>
            </w:r>
          </w:p>
          <w:p w14:paraId="3D592208" w14:textId="77777777" w:rsidR="00DB3C11" w:rsidRDefault="00DB3C11" w:rsidP="00DB3C11">
            <w:pPr>
              <w:numPr>
                <w:ilvl w:val="0"/>
                <w:numId w:val="34"/>
              </w:numPr>
              <w:overflowPunct w:val="0"/>
              <w:autoSpaceDE w:val="0"/>
              <w:autoSpaceDN w:val="0"/>
              <w:adjustRightInd w:val="0"/>
              <w:spacing w:before="120" w:after="120"/>
              <w:textAlignment w:val="baseline"/>
              <w:rPr>
                <w:rFonts w:ascii="Arial" w:hAnsi="Arial" w:cs="Arial"/>
                <w:iCs/>
                <w:sz w:val="22"/>
                <w:szCs w:val="22"/>
              </w:rPr>
            </w:pPr>
            <w:r w:rsidRPr="003732BD">
              <w:rPr>
                <w:rFonts w:ascii="Arial" w:hAnsi="Arial" w:cs="Arial"/>
                <w:iCs/>
                <w:sz w:val="22"/>
                <w:szCs w:val="22"/>
              </w:rPr>
              <w:t>Excellent communication</w:t>
            </w:r>
            <w:r>
              <w:rPr>
                <w:rFonts w:ascii="Arial" w:hAnsi="Arial" w:cs="Arial"/>
                <w:iCs/>
                <w:sz w:val="22"/>
                <w:szCs w:val="22"/>
              </w:rPr>
              <w:t xml:space="preserve">, facilitation and negotiation </w:t>
            </w:r>
            <w:r w:rsidRPr="003732BD">
              <w:rPr>
                <w:rFonts w:ascii="Arial" w:hAnsi="Arial" w:cs="Arial"/>
                <w:iCs/>
                <w:sz w:val="22"/>
                <w:szCs w:val="22"/>
              </w:rPr>
              <w:t>skills, including the ability to simplify and communicate complexity, and the maturity to operate at all levels within</w:t>
            </w:r>
            <w:r>
              <w:rPr>
                <w:rFonts w:ascii="Arial" w:hAnsi="Arial" w:cs="Arial"/>
                <w:iCs/>
                <w:sz w:val="22"/>
                <w:szCs w:val="22"/>
              </w:rPr>
              <w:t xml:space="preserve"> NSS</w:t>
            </w:r>
            <w:r w:rsidRPr="003732BD">
              <w:rPr>
                <w:rFonts w:ascii="Arial" w:hAnsi="Arial" w:cs="Arial"/>
                <w:iCs/>
                <w:sz w:val="22"/>
                <w:szCs w:val="22"/>
              </w:rPr>
              <w:t xml:space="preserve">, and </w:t>
            </w:r>
            <w:r>
              <w:rPr>
                <w:rFonts w:ascii="Arial" w:hAnsi="Arial" w:cs="Arial"/>
                <w:iCs/>
                <w:sz w:val="22"/>
                <w:szCs w:val="22"/>
              </w:rPr>
              <w:t xml:space="preserve">potentially NHS Scotland and the </w:t>
            </w:r>
            <w:r w:rsidRPr="003732BD">
              <w:rPr>
                <w:rFonts w:ascii="Arial" w:hAnsi="Arial" w:cs="Arial"/>
                <w:iCs/>
                <w:sz w:val="22"/>
                <w:szCs w:val="22"/>
              </w:rPr>
              <w:t>wider public sector.</w:t>
            </w:r>
            <w:r>
              <w:rPr>
                <w:rFonts w:ascii="Arial" w:hAnsi="Arial" w:cs="Arial"/>
                <w:iCs/>
                <w:sz w:val="22"/>
                <w:szCs w:val="22"/>
              </w:rPr>
              <w:t xml:space="preserve"> </w:t>
            </w:r>
          </w:p>
          <w:p w14:paraId="1F7B6207" w14:textId="77777777" w:rsidR="00DB3C11" w:rsidRDefault="00DB3C11" w:rsidP="00DB3C11">
            <w:pPr>
              <w:numPr>
                <w:ilvl w:val="0"/>
                <w:numId w:val="34"/>
              </w:numPr>
              <w:overflowPunct w:val="0"/>
              <w:autoSpaceDE w:val="0"/>
              <w:autoSpaceDN w:val="0"/>
              <w:adjustRightInd w:val="0"/>
              <w:ind w:right="134"/>
              <w:textAlignment w:val="baseline"/>
              <w:rPr>
                <w:rFonts w:ascii="Arial" w:eastAsia="Calibri" w:hAnsi="Arial" w:cs="Arial"/>
                <w:sz w:val="22"/>
                <w:szCs w:val="22"/>
              </w:rPr>
            </w:pPr>
            <w:r w:rsidRPr="003D5DA7">
              <w:rPr>
                <w:rFonts w:ascii="Arial" w:eastAsia="Calibri" w:hAnsi="Arial" w:cs="Arial"/>
                <w:sz w:val="22"/>
                <w:szCs w:val="22"/>
              </w:rPr>
              <w:t>Ability to robustly challenge traditional ways of thinking and inspire new approaches</w:t>
            </w:r>
            <w:r>
              <w:rPr>
                <w:rFonts w:ascii="Arial" w:eastAsia="Calibri" w:hAnsi="Arial" w:cs="Arial"/>
                <w:sz w:val="22"/>
                <w:szCs w:val="22"/>
              </w:rPr>
              <w:t>, leading change</w:t>
            </w:r>
          </w:p>
          <w:p w14:paraId="5B6C6734" w14:textId="77777777" w:rsidR="00DB3C11" w:rsidRDefault="00DB3C11" w:rsidP="00DB3C11">
            <w:pPr>
              <w:numPr>
                <w:ilvl w:val="0"/>
                <w:numId w:val="34"/>
              </w:numPr>
              <w:overflowPunct w:val="0"/>
              <w:autoSpaceDE w:val="0"/>
              <w:autoSpaceDN w:val="0"/>
              <w:adjustRightInd w:val="0"/>
              <w:ind w:right="134"/>
              <w:textAlignment w:val="baseline"/>
              <w:rPr>
                <w:rFonts w:ascii="Arial" w:eastAsia="Calibri" w:hAnsi="Arial" w:cs="Arial"/>
                <w:sz w:val="22"/>
                <w:szCs w:val="22"/>
              </w:rPr>
            </w:pPr>
            <w:r w:rsidRPr="003D5DA7">
              <w:rPr>
                <w:rFonts w:ascii="Arial" w:eastAsia="Calibri" w:hAnsi="Arial" w:cs="Arial"/>
                <w:sz w:val="22"/>
                <w:szCs w:val="22"/>
              </w:rPr>
              <w:t>Presenting complex technical information to large groups of non-finance professionals and multi-disciplinary teams</w:t>
            </w:r>
          </w:p>
          <w:p w14:paraId="68C02CBA" w14:textId="77777777" w:rsidR="00DB3C11" w:rsidRDefault="00DB3C11" w:rsidP="00DB3C11">
            <w:pPr>
              <w:numPr>
                <w:ilvl w:val="0"/>
                <w:numId w:val="34"/>
              </w:numPr>
              <w:overflowPunct w:val="0"/>
              <w:autoSpaceDE w:val="0"/>
              <w:autoSpaceDN w:val="0"/>
              <w:adjustRightInd w:val="0"/>
              <w:ind w:right="134"/>
              <w:textAlignment w:val="baseline"/>
              <w:rPr>
                <w:rFonts w:ascii="Arial" w:eastAsia="Calibri" w:hAnsi="Arial" w:cs="Arial"/>
                <w:sz w:val="22"/>
                <w:szCs w:val="22"/>
              </w:rPr>
            </w:pPr>
            <w:r>
              <w:rPr>
                <w:rFonts w:ascii="Arial" w:eastAsia="Calibri" w:hAnsi="Arial" w:cs="Arial"/>
                <w:sz w:val="22"/>
                <w:szCs w:val="22"/>
              </w:rPr>
              <w:t>Highly effective at building collaborative working relationships</w:t>
            </w:r>
          </w:p>
          <w:p w14:paraId="2F80B88F" w14:textId="77777777" w:rsidR="00DB3C11" w:rsidRPr="0061201A" w:rsidRDefault="00DB3C11" w:rsidP="00DB3C11">
            <w:pPr>
              <w:pStyle w:val="BodyText"/>
              <w:spacing w:line="254" w:lineRule="auto"/>
              <w:ind w:left="445" w:right="115"/>
              <w:rPr>
                <w:rFonts w:cs="Arial"/>
                <w:szCs w:val="22"/>
              </w:rPr>
            </w:pPr>
          </w:p>
        </w:tc>
      </w:tr>
    </w:tbl>
    <w:p w14:paraId="25B5E0BA" w14:textId="77777777" w:rsidR="00A77F71" w:rsidRPr="0061201A" w:rsidRDefault="00A77F71">
      <w:pPr>
        <w:rPr>
          <w:rFonts w:ascii="Arial" w:hAnsi="Arial" w:cs="Arial"/>
          <w:sz w:val="22"/>
          <w:szCs w:val="22"/>
        </w:rPr>
      </w:pPr>
    </w:p>
    <w:tbl>
      <w:tblPr>
        <w:tblStyle w:val="TableList1"/>
        <w:tblW w:w="5000" w:type="pct"/>
        <w:tblLook w:val="0000" w:firstRow="0" w:lastRow="0" w:firstColumn="0" w:lastColumn="0" w:noHBand="0" w:noVBand="0"/>
      </w:tblPr>
      <w:tblGrid>
        <w:gridCol w:w="5225"/>
        <w:gridCol w:w="5225"/>
      </w:tblGrid>
      <w:tr w:rsidR="005B57E0" w:rsidRPr="0061201A" w14:paraId="030AE632" w14:textId="77777777" w:rsidTr="000709A7">
        <w:trPr>
          <w:cnfStyle w:val="000000100000" w:firstRow="0" w:lastRow="0" w:firstColumn="0" w:lastColumn="0" w:oddVBand="0" w:evenVBand="0" w:oddHBand="1" w:evenHBand="0" w:firstRowFirstColumn="0" w:firstRowLastColumn="0" w:lastRowFirstColumn="0" w:lastRowLastColumn="0"/>
        </w:trPr>
        <w:tc>
          <w:tcPr>
            <w:tcW w:w="5000" w:type="pct"/>
            <w:gridSpan w:val="2"/>
          </w:tcPr>
          <w:p w14:paraId="4D7AF73E" w14:textId="77777777" w:rsidR="005B57E0" w:rsidRPr="0061201A" w:rsidRDefault="005B57E0" w:rsidP="000709A7">
            <w:pPr>
              <w:ind w:right="118"/>
              <w:jc w:val="both"/>
              <w:rPr>
                <w:rFonts w:ascii="Arial" w:hAnsi="Arial" w:cs="Arial"/>
                <w:b/>
                <w:sz w:val="22"/>
                <w:szCs w:val="22"/>
              </w:rPr>
            </w:pPr>
          </w:p>
          <w:p w14:paraId="016BDDCB" w14:textId="77777777" w:rsidR="005B57E0" w:rsidRPr="0061201A" w:rsidRDefault="005B57E0" w:rsidP="000709A7">
            <w:pPr>
              <w:ind w:right="118"/>
              <w:jc w:val="both"/>
              <w:rPr>
                <w:rFonts w:ascii="Arial" w:hAnsi="Arial" w:cs="Arial"/>
                <w:b/>
                <w:sz w:val="22"/>
                <w:szCs w:val="22"/>
              </w:rPr>
            </w:pPr>
            <w:r w:rsidRPr="0061201A">
              <w:rPr>
                <w:rFonts w:ascii="Arial" w:hAnsi="Arial" w:cs="Arial"/>
                <w:b/>
                <w:sz w:val="22"/>
                <w:szCs w:val="22"/>
              </w:rPr>
              <w:t>13.  JOB DESCRIPTION AGREEMENT</w:t>
            </w:r>
          </w:p>
          <w:p w14:paraId="2228672D" w14:textId="77777777" w:rsidR="005B57E0" w:rsidRPr="0061201A" w:rsidRDefault="005B57E0" w:rsidP="000709A7">
            <w:pPr>
              <w:ind w:right="118"/>
              <w:jc w:val="both"/>
              <w:rPr>
                <w:rFonts w:ascii="Arial" w:hAnsi="Arial" w:cs="Arial"/>
                <w:b/>
                <w:bCs/>
                <w:sz w:val="22"/>
                <w:szCs w:val="22"/>
              </w:rPr>
            </w:pPr>
          </w:p>
        </w:tc>
      </w:tr>
      <w:tr w:rsidR="005B57E0" w:rsidRPr="0061201A" w14:paraId="4E954690" w14:textId="77777777" w:rsidTr="000709A7">
        <w:trPr>
          <w:cnfStyle w:val="000000010000" w:firstRow="0" w:lastRow="0" w:firstColumn="0" w:lastColumn="0" w:oddVBand="0" w:evenVBand="0" w:oddHBand="0" w:evenHBand="1" w:firstRowFirstColumn="0" w:firstRowLastColumn="0" w:lastRowFirstColumn="0" w:lastRowLastColumn="0"/>
        </w:trPr>
        <w:tc>
          <w:tcPr>
            <w:tcW w:w="2500" w:type="pct"/>
          </w:tcPr>
          <w:p w14:paraId="542DB7A9" w14:textId="77777777" w:rsidR="005B57E0" w:rsidRPr="0061201A" w:rsidRDefault="005B57E0" w:rsidP="000709A7">
            <w:pPr>
              <w:spacing w:line="360" w:lineRule="auto"/>
              <w:rPr>
                <w:rFonts w:ascii="Arial" w:hAnsi="Arial" w:cs="Arial"/>
                <w:sz w:val="22"/>
                <w:szCs w:val="22"/>
              </w:rPr>
            </w:pPr>
          </w:p>
          <w:p w14:paraId="78EBA606" w14:textId="77777777" w:rsidR="005B57E0" w:rsidRPr="0061201A" w:rsidRDefault="005B57E0" w:rsidP="000709A7">
            <w:pPr>
              <w:spacing w:line="360" w:lineRule="auto"/>
              <w:rPr>
                <w:rFonts w:ascii="Arial" w:hAnsi="Arial" w:cs="Arial"/>
                <w:sz w:val="22"/>
                <w:szCs w:val="22"/>
              </w:rPr>
            </w:pPr>
            <w:r w:rsidRPr="0061201A">
              <w:rPr>
                <w:rFonts w:ascii="Arial" w:hAnsi="Arial" w:cs="Arial"/>
                <w:sz w:val="22"/>
                <w:szCs w:val="22"/>
              </w:rPr>
              <w:lastRenderedPageBreak/>
              <w:t>Job Holder’s Signature:</w:t>
            </w:r>
          </w:p>
          <w:p w14:paraId="034D2241" w14:textId="77777777" w:rsidR="005B57E0" w:rsidRPr="0061201A" w:rsidRDefault="005B57E0" w:rsidP="000709A7">
            <w:pPr>
              <w:spacing w:line="360" w:lineRule="auto"/>
              <w:rPr>
                <w:rFonts w:ascii="Arial" w:hAnsi="Arial" w:cs="Arial"/>
                <w:sz w:val="22"/>
                <w:szCs w:val="22"/>
              </w:rPr>
            </w:pPr>
          </w:p>
          <w:p w14:paraId="4127C4A5" w14:textId="77777777" w:rsidR="005B57E0" w:rsidRPr="0061201A" w:rsidRDefault="005B57E0" w:rsidP="000709A7">
            <w:pPr>
              <w:spacing w:line="360" w:lineRule="auto"/>
              <w:rPr>
                <w:rFonts w:ascii="Arial" w:hAnsi="Arial" w:cs="Arial"/>
                <w:sz w:val="22"/>
                <w:szCs w:val="22"/>
              </w:rPr>
            </w:pPr>
            <w:r w:rsidRPr="0061201A">
              <w:rPr>
                <w:rFonts w:ascii="Arial" w:hAnsi="Arial" w:cs="Arial"/>
                <w:sz w:val="22"/>
                <w:szCs w:val="22"/>
              </w:rPr>
              <w:t>Head of Department Signature:</w:t>
            </w:r>
          </w:p>
          <w:p w14:paraId="2DAFCE27" w14:textId="77777777" w:rsidR="005B57E0" w:rsidRPr="0061201A" w:rsidRDefault="005B57E0" w:rsidP="000709A7">
            <w:pPr>
              <w:spacing w:line="360" w:lineRule="auto"/>
              <w:rPr>
                <w:rFonts w:ascii="Arial" w:hAnsi="Arial" w:cs="Arial"/>
                <w:sz w:val="22"/>
                <w:szCs w:val="22"/>
              </w:rPr>
            </w:pPr>
          </w:p>
        </w:tc>
        <w:tc>
          <w:tcPr>
            <w:tcW w:w="2500" w:type="pct"/>
          </w:tcPr>
          <w:p w14:paraId="4C848157" w14:textId="77777777" w:rsidR="005B57E0" w:rsidRPr="0061201A" w:rsidRDefault="005B57E0" w:rsidP="000709A7">
            <w:pPr>
              <w:pStyle w:val="ListParagraph"/>
              <w:spacing w:line="360" w:lineRule="auto"/>
              <w:ind w:left="360"/>
              <w:rPr>
                <w:rFonts w:ascii="Arial" w:hAnsi="Arial" w:cs="Arial"/>
                <w:sz w:val="22"/>
                <w:szCs w:val="22"/>
              </w:rPr>
            </w:pPr>
          </w:p>
          <w:p w14:paraId="1262B1E9" w14:textId="77777777" w:rsidR="005B57E0" w:rsidRPr="0061201A" w:rsidRDefault="005B57E0" w:rsidP="000709A7">
            <w:pPr>
              <w:pStyle w:val="ListParagraph"/>
              <w:spacing w:line="360" w:lineRule="auto"/>
              <w:ind w:left="360"/>
              <w:rPr>
                <w:rFonts w:ascii="Arial" w:hAnsi="Arial" w:cs="Arial"/>
                <w:sz w:val="22"/>
                <w:szCs w:val="22"/>
              </w:rPr>
            </w:pPr>
            <w:r w:rsidRPr="0061201A">
              <w:rPr>
                <w:rFonts w:ascii="Arial" w:hAnsi="Arial" w:cs="Arial"/>
                <w:sz w:val="22"/>
                <w:szCs w:val="22"/>
              </w:rPr>
              <w:lastRenderedPageBreak/>
              <w:t>Date</w:t>
            </w:r>
          </w:p>
          <w:p w14:paraId="6F50002C" w14:textId="77777777" w:rsidR="005B57E0" w:rsidRPr="0061201A" w:rsidRDefault="005B57E0" w:rsidP="000709A7">
            <w:pPr>
              <w:pStyle w:val="ListParagraph"/>
              <w:spacing w:line="360" w:lineRule="auto"/>
              <w:ind w:left="360"/>
              <w:rPr>
                <w:rFonts w:ascii="Arial" w:hAnsi="Arial" w:cs="Arial"/>
                <w:sz w:val="22"/>
                <w:szCs w:val="22"/>
              </w:rPr>
            </w:pPr>
          </w:p>
          <w:p w14:paraId="6B239197" w14:textId="77777777" w:rsidR="005B57E0" w:rsidRPr="0061201A" w:rsidRDefault="005B57E0" w:rsidP="000709A7">
            <w:pPr>
              <w:pStyle w:val="ListParagraph"/>
              <w:spacing w:line="360" w:lineRule="auto"/>
              <w:ind w:left="360"/>
              <w:rPr>
                <w:rFonts w:ascii="Arial" w:hAnsi="Arial" w:cs="Arial"/>
                <w:sz w:val="22"/>
                <w:szCs w:val="22"/>
              </w:rPr>
            </w:pPr>
            <w:r w:rsidRPr="0061201A">
              <w:rPr>
                <w:rFonts w:ascii="Arial" w:hAnsi="Arial" w:cs="Arial"/>
                <w:sz w:val="22"/>
                <w:szCs w:val="22"/>
              </w:rPr>
              <w:t>Date</w:t>
            </w:r>
          </w:p>
        </w:tc>
      </w:tr>
    </w:tbl>
    <w:p w14:paraId="4FC0F421" w14:textId="77777777" w:rsidR="00841C84" w:rsidRPr="0061201A" w:rsidRDefault="00841C84" w:rsidP="005B57E0">
      <w:pPr>
        <w:pStyle w:val="Header"/>
        <w:tabs>
          <w:tab w:val="left" w:pos="720"/>
        </w:tabs>
        <w:rPr>
          <w:rFonts w:ascii="Arial" w:hAnsi="Arial" w:cs="Arial"/>
          <w:sz w:val="22"/>
          <w:szCs w:val="22"/>
        </w:rPr>
      </w:pPr>
    </w:p>
    <w:sectPr w:rsidR="00841C84" w:rsidRPr="0061201A" w:rsidSect="005326E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3932" w14:textId="77777777" w:rsidR="00EC3F6D" w:rsidRDefault="00EC3F6D">
      <w:r>
        <w:separator/>
      </w:r>
    </w:p>
  </w:endnote>
  <w:endnote w:type="continuationSeparator" w:id="0">
    <w:p w14:paraId="1B728367" w14:textId="77777777" w:rsidR="00EC3F6D" w:rsidRDefault="00EC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C7D3" w14:textId="5EA4FCB1" w:rsidR="00B873BA" w:rsidRDefault="000C7B1A">
    <w:pPr>
      <w:pStyle w:val="Footer"/>
      <w:rPr>
        <w:rFonts w:ascii="Tahoma" w:hAnsi="Tahoma" w:cs="Tahoma"/>
      </w:rPr>
    </w:pPr>
    <w:r>
      <w:rPr>
        <w:rFonts w:ascii="Tahoma" w:hAnsi="Tahoma" w:cs="Tahoma"/>
        <w:sz w:val="16"/>
      </w:rPr>
      <w:t>Job Description Template – January 2017</w:t>
    </w:r>
    <w:r w:rsidR="00B873BA">
      <w:rPr>
        <w:rFonts w:ascii="Tahoma" w:hAnsi="Tahoma" w:cs="Tahoma"/>
        <w:sz w:val="16"/>
      </w:rPr>
      <w:tab/>
    </w:r>
    <w:r w:rsidR="00C36793">
      <w:rPr>
        <w:rStyle w:val="PageNumber"/>
        <w:rFonts w:ascii="Tahoma" w:hAnsi="Tahoma" w:cs="Tahoma"/>
      </w:rPr>
      <w:fldChar w:fldCharType="begin"/>
    </w:r>
    <w:r w:rsidR="00B873BA">
      <w:rPr>
        <w:rStyle w:val="PageNumber"/>
        <w:rFonts w:ascii="Tahoma" w:hAnsi="Tahoma" w:cs="Tahoma"/>
      </w:rPr>
      <w:instrText xml:space="preserve"> PAGE </w:instrText>
    </w:r>
    <w:r w:rsidR="00C36793">
      <w:rPr>
        <w:rStyle w:val="PageNumber"/>
        <w:rFonts w:ascii="Tahoma" w:hAnsi="Tahoma" w:cs="Tahoma"/>
      </w:rPr>
      <w:fldChar w:fldCharType="separate"/>
    </w:r>
    <w:r w:rsidR="004F5301">
      <w:rPr>
        <w:rStyle w:val="PageNumber"/>
        <w:rFonts w:ascii="Tahoma" w:hAnsi="Tahoma" w:cs="Tahoma"/>
        <w:noProof/>
      </w:rPr>
      <w:t>1</w:t>
    </w:r>
    <w:r w:rsidR="00C36793">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14B2A" w14:textId="77777777" w:rsidR="00EC3F6D" w:rsidRDefault="00EC3F6D">
      <w:r>
        <w:separator/>
      </w:r>
    </w:p>
  </w:footnote>
  <w:footnote w:type="continuationSeparator" w:id="0">
    <w:p w14:paraId="67AA39C2" w14:textId="77777777" w:rsidR="00EC3F6D" w:rsidRDefault="00EC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1E4"/>
    <w:multiLevelType w:val="hybridMultilevel"/>
    <w:tmpl w:val="7882AB0C"/>
    <w:lvl w:ilvl="0" w:tplc="7F5C630A">
      <w:start w:val="5"/>
      <w:numFmt w:val="decimal"/>
      <w:lvlText w:val="%1."/>
      <w:lvlJc w:val="left"/>
      <w:pPr>
        <w:ind w:hanging="614"/>
      </w:pPr>
      <w:rPr>
        <w:rFonts w:ascii="Times New Roman" w:eastAsia="Times New Roman" w:hAnsi="Times New Roman" w:hint="default"/>
        <w:b/>
        <w:bCs/>
        <w:color w:val="1A181A"/>
        <w:w w:val="127"/>
        <w:sz w:val="23"/>
        <w:szCs w:val="23"/>
      </w:rPr>
    </w:lvl>
    <w:lvl w:ilvl="1" w:tplc="E06C1654">
      <w:start w:val="1"/>
      <w:numFmt w:val="bullet"/>
      <w:lvlText w:val="•"/>
      <w:lvlJc w:val="left"/>
      <w:pPr>
        <w:ind w:hanging="336"/>
      </w:pPr>
      <w:rPr>
        <w:rFonts w:ascii="Arial" w:eastAsia="Arial" w:hAnsi="Arial" w:hint="default"/>
        <w:color w:val="1A181A"/>
        <w:w w:val="180"/>
        <w:sz w:val="19"/>
        <w:szCs w:val="19"/>
      </w:rPr>
    </w:lvl>
    <w:lvl w:ilvl="2" w:tplc="F9168126">
      <w:start w:val="1"/>
      <w:numFmt w:val="bullet"/>
      <w:lvlText w:val="•"/>
      <w:lvlJc w:val="left"/>
      <w:rPr>
        <w:rFonts w:hint="default"/>
      </w:rPr>
    </w:lvl>
    <w:lvl w:ilvl="3" w:tplc="014AC24A">
      <w:start w:val="1"/>
      <w:numFmt w:val="bullet"/>
      <w:lvlText w:val="•"/>
      <w:lvlJc w:val="left"/>
      <w:rPr>
        <w:rFonts w:hint="default"/>
      </w:rPr>
    </w:lvl>
    <w:lvl w:ilvl="4" w:tplc="08109370">
      <w:start w:val="1"/>
      <w:numFmt w:val="bullet"/>
      <w:lvlText w:val="•"/>
      <w:lvlJc w:val="left"/>
      <w:rPr>
        <w:rFonts w:hint="default"/>
      </w:rPr>
    </w:lvl>
    <w:lvl w:ilvl="5" w:tplc="DA301B50">
      <w:start w:val="1"/>
      <w:numFmt w:val="bullet"/>
      <w:lvlText w:val="•"/>
      <w:lvlJc w:val="left"/>
      <w:rPr>
        <w:rFonts w:hint="default"/>
      </w:rPr>
    </w:lvl>
    <w:lvl w:ilvl="6" w:tplc="4C2458FE">
      <w:start w:val="1"/>
      <w:numFmt w:val="bullet"/>
      <w:lvlText w:val="•"/>
      <w:lvlJc w:val="left"/>
      <w:rPr>
        <w:rFonts w:hint="default"/>
      </w:rPr>
    </w:lvl>
    <w:lvl w:ilvl="7" w:tplc="839C800E">
      <w:start w:val="1"/>
      <w:numFmt w:val="bullet"/>
      <w:lvlText w:val="•"/>
      <w:lvlJc w:val="left"/>
      <w:rPr>
        <w:rFonts w:hint="default"/>
      </w:rPr>
    </w:lvl>
    <w:lvl w:ilvl="8" w:tplc="2E6A27D4">
      <w:start w:val="1"/>
      <w:numFmt w:val="bullet"/>
      <w:lvlText w:val="•"/>
      <w:lvlJc w:val="left"/>
      <w:rPr>
        <w:rFonts w:hint="default"/>
      </w:rPr>
    </w:lvl>
  </w:abstractNum>
  <w:abstractNum w:abstractNumId="1" w15:restartNumberingAfterBreak="0">
    <w:nsid w:val="0AA80B88"/>
    <w:multiLevelType w:val="hybridMultilevel"/>
    <w:tmpl w:val="1E44717A"/>
    <w:lvl w:ilvl="0" w:tplc="6BF64D34">
      <w:start w:val="1"/>
      <w:numFmt w:val="bullet"/>
      <w:lvlText w:val=""/>
      <w:lvlJc w:val="left"/>
      <w:pPr>
        <w:tabs>
          <w:tab w:val="num" w:pos="397"/>
        </w:tabs>
        <w:ind w:left="397" w:hanging="39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80711"/>
    <w:multiLevelType w:val="hybridMultilevel"/>
    <w:tmpl w:val="74D80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B2ADB"/>
    <w:multiLevelType w:val="hybridMultilevel"/>
    <w:tmpl w:val="A0A670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0C6BFE"/>
    <w:multiLevelType w:val="hybridMultilevel"/>
    <w:tmpl w:val="5AE8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A017A1"/>
    <w:multiLevelType w:val="multilevel"/>
    <w:tmpl w:val="66B0FD8E"/>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D0902"/>
    <w:multiLevelType w:val="hybridMultilevel"/>
    <w:tmpl w:val="03C4F5B4"/>
    <w:lvl w:ilvl="0" w:tplc="ED2EB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57134"/>
    <w:multiLevelType w:val="hybridMultilevel"/>
    <w:tmpl w:val="6770CC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267E7"/>
    <w:multiLevelType w:val="hybridMultilevel"/>
    <w:tmpl w:val="87925D1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56A1CD4"/>
    <w:multiLevelType w:val="hybridMultilevel"/>
    <w:tmpl w:val="758A930A"/>
    <w:lvl w:ilvl="0" w:tplc="5300B3E8">
      <w:start w:val="7"/>
      <w:numFmt w:val="decimal"/>
      <w:lvlText w:val="%1."/>
      <w:lvlJc w:val="left"/>
      <w:pPr>
        <w:ind w:hanging="560"/>
      </w:pPr>
      <w:rPr>
        <w:rFonts w:ascii="Arial" w:eastAsia="Arial" w:hAnsi="Arial" w:hint="default"/>
        <w:b/>
        <w:bCs/>
        <w:color w:val="1C1C1C"/>
        <w:w w:val="114"/>
        <w:sz w:val="23"/>
        <w:szCs w:val="23"/>
      </w:rPr>
    </w:lvl>
    <w:lvl w:ilvl="1" w:tplc="3C946930">
      <w:start w:val="1"/>
      <w:numFmt w:val="bullet"/>
      <w:lvlText w:val="•"/>
      <w:lvlJc w:val="left"/>
      <w:pPr>
        <w:ind w:hanging="316"/>
      </w:pPr>
      <w:rPr>
        <w:rFonts w:ascii="Arial" w:eastAsia="Arial" w:hAnsi="Arial" w:hint="default"/>
        <w:color w:val="1C1C1C"/>
        <w:w w:val="143"/>
        <w:sz w:val="20"/>
        <w:szCs w:val="20"/>
      </w:rPr>
    </w:lvl>
    <w:lvl w:ilvl="2" w:tplc="DF86DD1C">
      <w:start w:val="1"/>
      <w:numFmt w:val="bullet"/>
      <w:lvlText w:val="•"/>
      <w:lvlJc w:val="left"/>
      <w:rPr>
        <w:rFonts w:hint="default"/>
      </w:rPr>
    </w:lvl>
    <w:lvl w:ilvl="3" w:tplc="108076A4">
      <w:start w:val="1"/>
      <w:numFmt w:val="bullet"/>
      <w:lvlText w:val="•"/>
      <w:lvlJc w:val="left"/>
      <w:rPr>
        <w:rFonts w:hint="default"/>
      </w:rPr>
    </w:lvl>
    <w:lvl w:ilvl="4" w:tplc="F222B328">
      <w:start w:val="1"/>
      <w:numFmt w:val="bullet"/>
      <w:lvlText w:val="•"/>
      <w:lvlJc w:val="left"/>
      <w:rPr>
        <w:rFonts w:hint="default"/>
      </w:rPr>
    </w:lvl>
    <w:lvl w:ilvl="5" w:tplc="9AECE4BC">
      <w:start w:val="1"/>
      <w:numFmt w:val="bullet"/>
      <w:lvlText w:val="•"/>
      <w:lvlJc w:val="left"/>
      <w:rPr>
        <w:rFonts w:hint="default"/>
      </w:rPr>
    </w:lvl>
    <w:lvl w:ilvl="6" w:tplc="974CCC62">
      <w:start w:val="1"/>
      <w:numFmt w:val="bullet"/>
      <w:lvlText w:val="•"/>
      <w:lvlJc w:val="left"/>
      <w:rPr>
        <w:rFonts w:hint="default"/>
      </w:rPr>
    </w:lvl>
    <w:lvl w:ilvl="7" w:tplc="7E0E4A96">
      <w:start w:val="1"/>
      <w:numFmt w:val="bullet"/>
      <w:lvlText w:val="•"/>
      <w:lvlJc w:val="left"/>
      <w:rPr>
        <w:rFonts w:hint="default"/>
      </w:rPr>
    </w:lvl>
    <w:lvl w:ilvl="8" w:tplc="AEE8A720">
      <w:start w:val="1"/>
      <w:numFmt w:val="bullet"/>
      <w:lvlText w:val="•"/>
      <w:lvlJc w:val="left"/>
      <w:rPr>
        <w:rFonts w:hint="default"/>
      </w:rPr>
    </w:lvl>
  </w:abstractNum>
  <w:abstractNum w:abstractNumId="10" w15:restartNumberingAfterBreak="0">
    <w:nsid w:val="2BBE4F02"/>
    <w:multiLevelType w:val="hybridMultilevel"/>
    <w:tmpl w:val="83A4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B5669"/>
    <w:multiLevelType w:val="hybridMultilevel"/>
    <w:tmpl w:val="8EEC65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C91BA5"/>
    <w:multiLevelType w:val="hybridMultilevel"/>
    <w:tmpl w:val="8352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A0856"/>
    <w:multiLevelType w:val="hybridMultilevel"/>
    <w:tmpl w:val="E09EBF3C"/>
    <w:lvl w:ilvl="0" w:tplc="012C3742">
      <w:start w:val="5"/>
      <w:numFmt w:val="upperLetter"/>
      <w:pStyle w:val="Heading5"/>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3601784"/>
    <w:multiLevelType w:val="hybridMultilevel"/>
    <w:tmpl w:val="92E6F7CC"/>
    <w:lvl w:ilvl="0" w:tplc="6BF64D34">
      <w:start w:val="1"/>
      <w:numFmt w:val="bullet"/>
      <w:lvlText w:val=""/>
      <w:lvlJc w:val="left"/>
      <w:pPr>
        <w:tabs>
          <w:tab w:val="num" w:pos="397"/>
        </w:tabs>
        <w:ind w:left="397" w:hanging="397"/>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A7D30"/>
    <w:multiLevelType w:val="hybridMultilevel"/>
    <w:tmpl w:val="5D5C0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F45CC"/>
    <w:multiLevelType w:val="hybridMultilevel"/>
    <w:tmpl w:val="B1C8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50722"/>
    <w:multiLevelType w:val="hybridMultilevel"/>
    <w:tmpl w:val="A942E3CA"/>
    <w:lvl w:ilvl="0" w:tplc="0409000F">
      <w:start w:val="1"/>
      <w:numFmt w:val="decimal"/>
      <w:lvlText w:val="%1."/>
      <w:lvlJc w:val="left"/>
      <w:pPr>
        <w:tabs>
          <w:tab w:val="num" w:pos="720"/>
        </w:tabs>
        <w:ind w:left="720" w:hanging="360"/>
      </w:pPr>
    </w:lvl>
    <w:lvl w:ilvl="1" w:tplc="3DBE2D9A">
      <w:start w:val="1"/>
      <w:numFmt w:val="upperLetter"/>
      <w:pStyle w:val="Heading2"/>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B531335"/>
    <w:multiLevelType w:val="hybridMultilevel"/>
    <w:tmpl w:val="0E7C00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3063AA"/>
    <w:multiLevelType w:val="singleLevel"/>
    <w:tmpl w:val="6B52B6CA"/>
    <w:lvl w:ilvl="0">
      <w:start w:val="1"/>
      <w:numFmt w:val="lowerRoman"/>
      <w:lvlText w:val="%1)"/>
      <w:lvlJc w:val="left"/>
      <w:pPr>
        <w:tabs>
          <w:tab w:val="num" w:pos="720"/>
        </w:tabs>
        <w:ind w:left="720" w:hanging="720"/>
      </w:pPr>
      <w:rPr>
        <w:rFonts w:hint="default"/>
      </w:rPr>
    </w:lvl>
  </w:abstractNum>
  <w:abstractNum w:abstractNumId="20" w15:restartNumberingAfterBreak="0">
    <w:nsid w:val="4AD109F0"/>
    <w:multiLevelType w:val="hybridMultilevel"/>
    <w:tmpl w:val="FF225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470BA"/>
    <w:multiLevelType w:val="hybridMultilevel"/>
    <w:tmpl w:val="AF7A74C8"/>
    <w:lvl w:ilvl="0" w:tplc="833E7C66">
      <w:start w:val="10"/>
      <w:numFmt w:val="decimal"/>
      <w:lvlText w:val="%1."/>
      <w:lvlJc w:val="left"/>
      <w:pPr>
        <w:ind w:hanging="641"/>
      </w:pPr>
      <w:rPr>
        <w:rFonts w:ascii="Times New Roman" w:eastAsia="Times New Roman" w:hAnsi="Times New Roman" w:hint="default"/>
        <w:color w:val="161616"/>
        <w:w w:val="104"/>
        <w:sz w:val="25"/>
        <w:szCs w:val="25"/>
      </w:rPr>
    </w:lvl>
    <w:lvl w:ilvl="1" w:tplc="F9EC694E">
      <w:start w:val="1"/>
      <w:numFmt w:val="bullet"/>
      <w:lvlText w:val="•"/>
      <w:lvlJc w:val="left"/>
      <w:pPr>
        <w:ind w:hanging="332"/>
      </w:pPr>
      <w:rPr>
        <w:rFonts w:ascii="Arial" w:eastAsia="Arial" w:hAnsi="Arial" w:hint="default"/>
        <w:color w:val="161616"/>
        <w:w w:val="143"/>
        <w:sz w:val="20"/>
        <w:szCs w:val="20"/>
      </w:rPr>
    </w:lvl>
    <w:lvl w:ilvl="2" w:tplc="3DC62900">
      <w:start w:val="1"/>
      <w:numFmt w:val="bullet"/>
      <w:lvlText w:val="•"/>
      <w:lvlJc w:val="left"/>
      <w:rPr>
        <w:rFonts w:hint="default"/>
      </w:rPr>
    </w:lvl>
    <w:lvl w:ilvl="3" w:tplc="3604A45A">
      <w:start w:val="1"/>
      <w:numFmt w:val="bullet"/>
      <w:lvlText w:val="•"/>
      <w:lvlJc w:val="left"/>
      <w:rPr>
        <w:rFonts w:hint="default"/>
      </w:rPr>
    </w:lvl>
    <w:lvl w:ilvl="4" w:tplc="995CE130">
      <w:start w:val="1"/>
      <w:numFmt w:val="bullet"/>
      <w:lvlText w:val="•"/>
      <w:lvlJc w:val="left"/>
      <w:rPr>
        <w:rFonts w:hint="default"/>
      </w:rPr>
    </w:lvl>
    <w:lvl w:ilvl="5" w:tplc="769A5DBA">
      <w:start w:val="1"/>
      <w:numFmt w:val="bullet"/>
      <w:lvlText w:val="•"/>
      <w:lvlJc w:val="left"/>
      <w:rPr>
        <w:rFonts w:hint="default"/>
      </w:rPr>
    </w:lvl>
    <w:lvl w:ilvl="6" w:tplc="1C1A7AB8">
      <w:start w:val="1"/>
      <w:numFmt w:val="bullet"/>
      <w:lvlText w:val="•"/>
      <w:lvlJc w:val="left"/>
      <w:rPr>
        <w:rFonts w:hint="default"/>
      </w:rPr>
    </w:lvl>
    <w:lvl w:ilvl="7" w:tplc="8166857C">
      <w:start w:val="1"/>
      <w:numFmt w:val="bullet"/>
      <w:lvlText w:val="•"/>
      <w:lvlJc w:val="left"/>
      <w:rPr>
        <w:rFonts w:hint="default"/>
      </w:rPr>
    </w:lvl>
    <w:lvl w:ilvl="8" w:tplc="70F4E532">
      <w:start w:val="1"/>
      <w:numFmt w:val="bullet"/>
      <w:lvlText w:val="•"/>
      <w:lvlJc w:val="left"/>
      <w:rPr>
        <w:rFonts w:hint="default"/>
      </w:rPr>
    </w:lvl>
  </w:abstractNum>
  <w:abstractNum w:abstractNumId="22" w15:restartNumberingAfterBreak="0">
    <w:nsid w:val="52E978D2"/>
    <w:multiLevelType w:val="hybridMultilevel"/>
    <w:tmpl w:val="A28ECAEE"/>
    <w:lvl w:ilvl="0" w:tplc="9B1AB482">
      <w:start w:val="1"/>
      <w:numFmt w:val="bullet"/>
      <w:lvlText w:val="•"/>
      <w:lvlJc w:val="left"/>
      <w:pPr>
        <w:ind w:hanging="332"/>
      </w:pPr>
      <w:rPr>
        <w:rFonts w:ascii="Arial" w:eastAsia="Arial" w:hAnsi="Arial" w:hint="default"/>
        <w:color w:val="161616"/>
        <w:w w:val="158"/>
        <w:sz w:val="20"/>
        <w:szCs w:val="20"/>
      </w:rPr>
    </w:lvl>
    <w:lvl w:ilvl="1" w:tplc="7E5CEC10">
      <w:start w:val="1"/>
      <w:numFmt w:val="bullet"/>
      <w:lvlText w:val="•"/>
      <w:lvlJc w:val="left"/>
      <w:rPr>
        <w:rFonts w:hint="default"/>
      </w:rPr>
    </w:lvl>
    <w:lvl w:ilvl="2" w:tplc="BEB232DC">
      <w:start w:val="1"/>
      <w:numFmt w:val="bullet"/>
      <w:lvlText w:val="•"/>
      <w:lvlJc w:val="left"/>
      <w:rPr>
        <w:rFonts w:hint="default"/>
      </w:rPr>
    </w:lvl>
    <w:lvl w:ilvl="3" w:tplc="74F68D90">
      <w:start w:val="1"/>
      <w:numFmt w:val="bullet"/>
      <w:lvlText w:val="•"/>
      <w:lvlJc w:val="left"/>
      <w:rPr>
        <w:rFonts w:hint="default"/>
      </w:rPr>
    </w:lvl>
    <w:lvl w:ilvl="4" w:tplc="3A38058E">
      <w:start w:val="1"/>
      <w:numFmt w:val="bullet"/>
      <w:lvlText w:val="•"/>
      <w:lvlJc w:val="left"/>
      <w:rPr>
        <w:rFonts w:hint="default"/>
      </w:rPr>
    </w:lvl>
    <w:lvl w:ilvl="5" w:tplc="7EB8CE98">
      <w:start w:val="1"/>
      <w:numFmt w:val="bullet"/>
      <w:lvlText w:val="•"/>
      <w:lvlJc w:val="left"/>
      <w:rPr>
        <w:rFonts w:hint="default"/>
      </w:rPr>
    </w:lvl>
    <w:lvl w:ilvl="6" w:tplc="3DB6C206">
      <w:start w:val="1"/>
      <w:numFmt w:val="bullet"/>
      <w:lvlText w:val="•"/>
      <w:lvlJc w:val="left"/>
      <w:rPr>
        <w:rFonts w:hint="default"/>
      </w:rPr>
    </w:lvl>
    <w:lvl w:ilvl="7" w:tplc="FEA800FC">
      <w:start w:val="1"/>
      <w:numFmt w:val="bullet"/>
      <w:lvlText w:val="•"/>
      <w:lvlJc w:val="left"/>
      <w:rPr>
        <w:rFonts w:hint="default"/>
      </w:rPr>
    </w:lvl>
    <w:lvl w:ilvl="8" w:tplc="007E1926">
      <w:start w:val="1"/>
      <w:numFmt w:val="bullet"/>
      <w:lvlText w:val="•"/>
      <w:lvlJc w:val="left"/>
      <w:rPr>
        <w:rFonts w:hint="default"/>
      </w:rPr>
    </w:lvl>
  </w:abstractNum>
  <w:abstractNum w:abstractNumId="23" w15:restartNumberingAfterBreak="0">
    <w:nsid w:val="53C32E1B"/>
    <w:multiLevelType w:val="hybridMultilevel"/>
    <w:tmpl w:val="19202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890BDC"/>
    <w:multiLevelType w:val="hybridMultilevel"/>
    <w:tmpl w:val="2FEA69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D73464"/>
    <w:multiLevelType w:val="hybridMultilevel"/>
    <w:tmpl w:val="3E522FB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30AD0"/>
    <w:multiLevelType w:val="hybridMultilevel"/>
    <w:tmpl w:val="0456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E5DF8"/>
    <w:multiLevelType w:val="hybridMultilevel"/>
    <w:tmpl w:val="668C8A54"/>
    <w:lvl w:ilvl="0" w:tplc="CA407F9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CD2574"/>
    <w:multiLevelType w:val="hybridMultilevel"/>
    <w:tmpl w:val="FC563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DD6160"/>
    <w:multiLevelType w:val="hybridMultilevel"/>
    <w:tmpl w:val="31D4DA8E"/>
    <w:lvl w:ilvl="0" w:tplc="E6A25F3E">
      <w:start w:val="9"/>
      <w:numFmt w:val="decimal"/>
      <w:lvlText w:val="%1."/>
      <w:lvlJc w:val="left"/>
      <w:pPr>
        <w:tabs>
          <w:tab w:val="num" w:pos="1080"/>
        </w:tabs>
        <w:ind w:left="1080" w:hanging="360"/>
      </w:pPr>
    </w:lvl>
    <w:lvl w:ilvl="1" w:tplc="028E77EA">
      <w:start w:val="8"/>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DF02E4B"/>
    <w:multiLevelType w:val="hybridMultilevel"/>
    <w:tmpl w:val="B32C3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0B2EF4"/>
    <w:multiLevelType w:val="hybridMultilevel"/>
    <w:tmpl w:val="E174C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8"/>
  </w:num>
  <w:num w:numId="9">
    <w:abstractNumId w:val="19"/>
  </w:num>
  <w:num w:numId="10">
    <w:abstractNumId w:val="24"/>
  </w:num>
  <w:num w:numId="11">
    <w:abstractNumId w:val="27"/>
  </w:num>
  <w:num w:numId="12">
    <w:abstractNumId w:val="11"/>
  </w:num>
  <w:num w:numId="13">
    <w:abstractNumId w:val="18"/>
  </w:num>
  <w:num w:numId="14">
    <w:abstractNumId w:val="3"/>
  </w:num>
  <w:num w:numId="15">
    <w:abstractNumId w:val="31"/>
  </w:num>
  <w:num w:numId="16">
    <w:abstractNumId w:val="7"/>
  </w:num>
  <w:num w:numId="17">
    <w:abstractNumId w:val="10"/>
  </w:num>
  <w:num w:numId="18">
    <w:abstractNumId w:val="23"/>
  </w:num>
  <w:num w:numId="19">
    <w:abstractNumId w:val="8"/>
  </w:num>
  <w:num w:numId="20">
    <w:abstractNumId w:val="15"/>
  </w:num>
  <w:num w:numId="21">
    <w:abstractNumId w:val="30"/>
  </w:num>
  <w:num w:numId="22">
    <w:abstractNumId w:val="0"/>
  </w:num>
  <w:num w:numId="23">
    <w:abstractNumId w:val="9"/>
  </w:num>
  <w:num w:numId="24">
    <w:abstractNumId w:val="22"/>
  </w:num>
  <w:num w:numId="25">
    <w:abstractNumId w:val="21"/>
  </w:num>
  <w:num w:numId="26">
    <w:abstractNumId w:val="12"/>
  </w:num>
  <w:num w:numId="27">
    <w:abstractNumId w:val="16"/>
  </w:num>
  <w:num w:numId="28">
    <w:abstractNumId w:val="25"/>
  </w:num>
  <w:num w:numId="29">
    <w:abstractNumId w:val="20"/>
  </w:num>
  <w:num w:numId="30">
    <w:abstractNumId w:val="26"/>
  </w:num>
  <w:num w:numId="31">
    <w:abstractNumId w:val="1"/>
  </w:num>
  <w:num w:numId="32">
    <w:abstractNumId w:val="14"/>
  </w:num>
  <w:num w:numId="33">
    <w:abstractNumId w:val="4"/>
  </w:num>
  <w:num w:numId="34">
    <w:abstractNumId w:val="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60"/>
    <w:rsid w:val="00040685"/>
    <w:rsid w:val="00083ECD"/>
    <w:rsid w:val="000A2674"/>
    <w:rsid w:val="000B77CE"/>
    <w:rsid w:val="000C7B1A"/>
    <w:rsid w:val="00110BEA"/>
    <w:rsid w:val="001214EB"/>
    <w:rsid w:val="00132695"/>
    <w:rsid w:val="001364D1"/>
    <w:rsid w:val="0013666C"/>
    <w:rsid w:val="00140E00"/>
    <w:rsid w:val="00171A37"/>
    <w:rsid w:val="001D6304"/>
    <w:rsid w:val="002124AD"/>
    <w:rsid w:val="002958E7"/>
    <w:rsid w:val="002A4DBF"/>
    <w:rsid w:val="002B445E"/>
    <w:rsid w:val="00303315"/>
    <w:rsid w:val="00320854"/>
    <w:rsid w:val="00331512"/>
    <w:rsid w:val="00395E82"/>
    <w:rsid w:val="003B5C45"/>
    <w:rsid w:val="00455773"/>
    <w:rsid w:val="00472A7F"/>
    <w:rsid w:val="00481476"/>
    <w:rsid w:val="0049704D"/>
    <w:rsid w:val="004B4883"/>
    <w:rsid w:val="004C671F"/>
    <w:rsid w:val="004E28E9"/>
    <w:rsid w:val="004F5301"/>
    <w:rsid w:val="00502556"/>
    <w:rsid w:val="005326E6"/>
    <w:rsid w:val="0056088C"/>
    <w:rsid w:val="005724AA"/>
    <w:rsid w:val="00592EEC"/>
    <w:rsid w:val="005A7D4B"/>
    <w:rsid w:val="005B57E0"/>
    <w:rsid w:val="0061201A"/>
    <w:rsid w:val="00624937"/>
    <w:rsid w:val="0071212B"/>
    <w:rsid w:val="00727D85"/>
    <w:rsid w:val="00747417"/>
    <w:rsid w:val="0078752A"/>
    <w:rsid w:val="007C0282"/>
    <w:rsid w:val="007C788E"/>
    <w:rsid w:val="00837F6F"/>
    <w:rsid w:val="00841C84"/>
    <w:rsid w:val="008B5F98"/>
    <w:rsid w:val="008C62A0"/>
    <w:rsid w:val="009067B4"/>
    <w:rsid w:val="00911FEB"/>
    <w:rsid w:val="00926680"/>
    <w:rsid w:val="00940286"/>
    <w:rsid w:val="00963828"/>
    <w:rsid w:val="009A3789"/>
    <w:rsid w:val="009B268A"/>
    <w:rsid w:val="00A11E73"/>
    <w:rsid w:val="00A514AE"/>
    <w:rsid w:val="00A67559"/>
    <w:rsid w:val="00A77F71"/>
    <w:rsid w:val="00AB7427"/>
    <w:rsid w:val="00B15C7B"/>
    <w:rsid w:val="00B4546D"/>
    <w:rsid w:val="00B73AC8"/>
    <w:rsid w:val="00B873BA"/>
    <w:rsid w:val="00BB511E"/>
    <w:rsid w:val="00BF7DA6"/>
    <w:rsid w:val="00C03C78"/>
    <w:rsid w:val="00C32DCC"/>
    <w:rsid w:val="00C36793"/>
    <w:rsid w:val="00C527BF"/>
    <w:rsid w:val="00C54C04"/>
    <w:rsid w:val="00C66D32"/>
    <w:rsid w:val="00C9007F"/>
    <w:rsid w:val="00C94D94"/>
    <w:rsid w:val="00CA1CF5"/>
    <w:rsid w:val="00CA61C4"/>
    <w:rsid w:val="00D210AD"/>
    <w:rsid w:val="00D33716"/>
    <w:rsid w:val="00D80E34"/>
    <w:rsid w:val="00D82395"/>
    <w:rsid w:val="00DB3C11"/>
    <w:rsid w:val="00DD267E"/>
    <w:rsid w:val="00DD669B"/>
    <w:rsid w:val="00E11DAD"/>
    <w:rsid w:val="00E95D1A"/>
    <w:rsid w:val="00EC3F6D"/>
    <w:rsid w:val="00EE6329"/>
    <w:rsid w:val="00F22486"/>
    <w:rsid w:val="00F800BE"/>
    <w:rsid w:val="00FE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16B7D"/>
  <w15:docId w15:val="{39088D5D-810B-43FD-A90A-B64D134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AA"/>
    <w:rPr>
      <w:sz w:val="24"/>
      <w:szCs w:val="24"/>
      <w:lang w:eastAsia="en-US"/>
    </w:rPr>
  </w:style>
  <w:style w:type="paragraph" w:styleId="Heading2">
    <w:name w:val="heading 2"/>
    <w:basedOn w:val="Normal"/>
    <w:next w:val="Normal"/>
    <w:qFormat/>
    <w:rsid w:val="005724AA"/>
    <w:pPr>
      <w:keepNext/>
      <w:numPr>
        <w:ilvl w:val="1"/>
        <w:numId w:val="2"/>
      </w:numPr>
      <w:jc w:val="both"/>
      <w:outlineLvl w:val="1"/>
    </w:pPr>
    <w:rPr>
      <w:rFonts w:ascii="Tahoma" w:eastAsia="Arial Unicode MS" w:hAnsi="Tahoma" w:cs="Tahoma"/>
      <w:b/>
      <w:bCs/>
    </w:rPr>
  </w:style>
  <w:style w:type="paragraph" w:styleId="Heading3">
    <w:name w:val="heading 3"/>
    <w:basedOn w:val="Normal"/>
    <w:next w:val="Normal"/>
    <w:qFormat/>
    <w:rsid w:val="005724AA"/>
    <w:pPr>
      <w:keepNext/>
      <w:ind w:right="-270"/>
      <w:jc w:val="both"/>
      <w:outlineLvl w:val="2"/>
    </w:pPr>
    <w:rPr>
      <w:rFonts w:ascii="Tahoma" w:eastAsia="Arial Unicode MS" w:hAnsi="Tahoma" w:cs="Tahoma"/>
      <w:b/>
      <w:bCs/>
    </w:rPr>
  </w:style>
  <w:style w:type="paragraph" w:styleId="Heading4">
    <w:name w:val="heading 4"/>
    <w:basedOn w:val="Normal"/>
    <w:next w:val="Normal"/>
    <w:qFormat/>
    <w:rsid w:val="005724AA"/>
    <w:pPr>
      <w:keepNext/>
      <w:ind w:right="-270"/>
      <w:outlineLvl w:val="3"/>
    </w:pPr>
    <w:rPr>
      <w:rFonts w:ascii="Arial" w:eastAsia="Arial Unicode MS" w:hAnsi="Arial" w:cs="Arial"/>
      <w:b/>
      <w:bCs/>
    </w:rPr>
  </w:style>
  <w:style w:type="paragraph" w:styleId="Heading5">
    <w:name w:val="heading 5"/>
    <w:basedOn w:val="Normal"/>
    <w:next w:val="Normal"/>
    <w:qFormat/>
    <w:rsid w:val="005724AA"/>
    <w:pPr>
      <w:keepNext/>
      <w:numPr>
        <w:numId w:val="4"/>
      </w:numPr>
      <w:ind w:right="-270"/>
      <w:jc w:val="both"/>
      <w:outlineLvl w:val="4"/>
    </w:pPr>
    <w:rPr>
      <w:rFonts w:ascii="Tahoma" w:eastAsia="Arial Unicode MS"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24AA"/>
    <w:pPr>
      <w:tabs>
        <w:tab w:val="center" w:pos="4153"/>
        <w:tab w:val="right" w:pos="8306"/>
      </w:tabs>
    </w:pPr>
  </w:style>
  <w:style w:type="paragraph" w:styleId="BodyText">
    <w:name w:val="Body Text"/>
    <w:basedOn w:val="Normal"/>
    <w:rsid w:val="005724AA"/>
    <w:pPr>
      <w:jc w:val="both"/>
    </w:pPr>
    <w:rPr>
      <w:rFonts w:ascii="Arial" w:hAnsi="Arial"/>
      <w:sz w:val="22"/>
      <w:szCs w:val="20"/>
    </w:rPr>
  </w:style>
  <w:style w:type="paragraph" w:styleId="Footer">
    <w:name w:val="footer"/>
    <w:basedOn w:val="Normal"/>
    <w:link w:val="FooterChar"/>
    <w:rsid w:val="005724AA"/>
    <w:pPr>
      <w:tabs>
        <w:tab w:val="center" w:pos="4153"/>
        <w:tab w:val="right" w:pos="8306"/>
      </w:tabs>
    </w:pPr>
  </w:style>
  <w:style w:type="character" w:styleId="PageNumber">
    <w:name w:val="page number"/>
    <w:basedOn w:val="DefaultParagraphFont"/>
    <w:rsid w:val="005724AA"/>
  </w:style>
  <w:style w:type="paragraph" w:styleId="BalloonText">
    <w:name w:val="Balloon Text"/>
    <w:basedOn w:val="Normal"/>
    <w:link w:val="BalloonTextChar"/>
    <w:rsid w:val="00A11E73"/>
    <w:rPr>
      <w:rFonts w:ascii="Tahoma" w:hAnsi="Tahoma" w:cs="Tahoma"/>
      <w:sz w:val="16"/>
      <w:szCs w:val="16"/>
    </w:rPr>
  </w:style>
  <w:style w:type="character" w:customStyle="1" w:styleId="BalloonTextChar">
    <w:name w:val="Balloon Text Char"/>
    <w:link w:val="BalloonText"/>
    <w:rsid w:val="00A11E73"/>
    <w:rPr>
      <w:rFonts w:ascii="Tahoma" w:hAnsi="Tahoma" w:cs="Tahoma"/>
      <w:sz w:val="16"/>
      <w:szCs w:val="16"/>
      <w:lang w:eastAsia="en-US"/>
    </w:rPr>
  </w:style>
  <w:style w:type="table" w:styleId="TableList7">
    <w:name w:val="Table List 7"/>
    <w:basedOn w:val="TableNormal"/>
    <w:rsid w:val="005326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1">
    <w:name w:val="Table List 1"/>
    <w:basedOn w:val="TableNormal"/>
    <w:rsid w:val="005326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99"/>
    <w:qFormat/>
    <w:rsid w:val="00A77F71"/>
    <w:pPr>
      <w:ind w:left="720"/>
      <w:contextualSpacing/>
    </w:pPr>
  </w:style>
  <w:style w:type="table" w:styleId="TableGrid">
    <w:name w:val="Table Grid"/>
    <w:basedOn w:val="TableNormal"/>
    <w:rsid w:val="000C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B3C11"/>
    <w:rPr>
      <w:sz w:val="24"/>
      <w:szCs w:val="24"/>
      <w:lang w:eastAsia="en-US"/>
    </w:rPr>
  </w:style>
  <w:style w:type="paragraph" w:styleId="Revision">
    <w:name w:val="Revision"/>
    <w:hidden/>
    <w:uiPriority w:val="99"/>
    <w:semiHidden/>
    <w:rsid w:val="00502556"/>
    <w:rPr>
      <w:sz w:val="24"/>
      <w:szCs w:val="24"/>
      <w:lang w:eastAsia="en-US"/>
    </w:rPr>
  </w:style>
  <w:style w:type="character" w:styleId="CommentReference">
    <w:name w:val="annotation reference"/>
    <w:basedOn w:val="DefaultParagraphFont"/>
    <w:semiHidden/>
    <w:unhideWhenUsed/>
    <w:rsid w:val="00481476"/>
    <w:rPr>
      <w:sz w:val="16"/>
      <w:szCs w:val="16"/>
    </w:rPr>
  </w:style>
  <w:style w:type="paragraph" w:styleId="CommentText">
    <w:name w:val="annotation text"/>
    <w:basedOn w:val="Normal"/>
    <w:link w:val="CommentTextChar"/>
    <w:semiHidden/>
    <w:unhideWhenUsed/>
    <w:rsid w:val="00481476"/>
    <w:rPr>
      <w:sz w:val="20"/>
      <w:szCs w:val="20"/>
    </w:rPr>
  </w:style>
  <w:style w:type="character" w:customStyle="1" w:styleId="CommentTextChar">
    <w:name w:val="Comment Text Char"/>
    <w:basedOn w:val="DefaultParagraphFont"/>
    <w:link w:val="CommentText"/>
    <w:semiHidden/>
    <w:rsid w:val="00481476"/>
    <w:rPr>
      <w:lang w:eastAsia="en-US"/>
    </w:rPr>
  </w:style>
  <w:style w:type="paragraph" w:styleId="CommentSubject">
    <w:name w:val="annotation subject"/>
    <w:basedOn w:val="CommentText"/>
    <w:next w:val="CommentText"/>
    <w:link w:val="CommentSubjectChar"/>
    <w:semiHidden/>
    <w:unhideWhenUsed/>
    <w:rsid w:val="00481476"/>
    <w:rPr>
      <w:b/>
      <w:bCs/>
    </w:rPr>
  </w:style>
  <w:style w:type="character" w:customStyle="1" w:styleId="CommentSubjectChar">
    <w:name w:val="Comment Subject Char"/>
    <w:basedOn w:val="CommentTextChar"/>
    <w:link w:val="CommentSubject"/>
    <w:semiHidden/>
    <w:rsid w:val="0048147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Layout" Target="diagrams/layout1.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diagramData" Target="diagrams/data1.xml" /><Relationship Id="rId17" Type="http://schemas.openxmlformats.org/officeDocument/2006/relationships/footer" Target="footer1.xml" /><Relationship Id="rId16" Type="http://schemas.microsoft.com/office/2007/relationships/diagramDrawing" Target="diagrams/drawing1.xml" /><Relationship Id="rId6" Type="http://schemas.openxmlformats.org/officeDocument/2006/relationships/styles" Target="styles.xml" /><Relationship Id="rId11" Type="http://schemas.openxmlformats.org/officeDocument/2006/relationships/image" Target="media/image1.emf" /><Relationship Id="rId5" Type="http://schemas.openxmlformats.org/officeDocument/2006/relationships/numbering" Target="numbering.xml" /><Relationship Id="rId15" Type="http://schemas.openxmlformats.org/officeDocument/2006/relationships/diagramColors" Target="diagrams/colors1.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4C389-12AB-4F65-A894-2A0B06B4987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B1086CF4-F7AB-4462-8BD5-C635AD82CB95}">
      <dgm:prSet phldrT="[Text]"/>
      <dgm:spPr/>
      <dgm:t>
        <a:bodyPr/>
        <a:lstStyle/>
        <a:p>
          <a:r>
            <a:rPr lang="en-GB"/>
            <a:t>Director of Finance &amp; Logistics</a:t>
          </a:r>
        </a:p>
      </dgm:t>
    </dgm:pt>
    <dgm:pt modelId="{649B5CB5-936E-4319-877A-C79F53AA3AB5}" type="parTrans" cxnId="{F8F4D9AA-2A7C-4651-A5EE-E8580E4F753E}">
      <dgm:prSet/>
      <dgm:spPr/>
      <dgm:t>
        <a:bodyPr/>
        <a:lstStyle/>
        <a:p>
          <a:endParaRPr lang="en-GB"/>
        </a:p>
      </dgm:t>
    </dgm:pt>
    <dgm:pt modelId="{2298717D-F382-491C-8984-6C16CCF46D65}" type="sibTrans" cxnId="{F8F4D9AA-2A7C-4651-A5EE-E8580E4F753E}">
      <dgm:prSet/>
      <dgm:spPr/>
      <dgm:t>
        <a:bodyPr/>
        <a:lstStyle/>
        <a:p>
          <a:endParaRPr lang="en-GB"/>
        </a:p>
      </dgm:t>
    </dgm:pt>
    <dgm:pt modelId="{CD2B2103-4A73-4E8A-AA07-2E6E082E58BD}">
      <dgm:prSet phldrT="[Text]"/>
      <dgm:spPr/>
      <dgm:t>
        <a:bodyPr/>
        <a:lstStyle/>
        <a:p>
          <a:r>
            <a:rPr lang="en-GB"/>
            <a:t>Assistant Accountant</a:t>
          </a:r>
        </a:p>
      </dgm:t>
    </dgm:pt>
    <dgm:pt modelId="{7C5CE7F8-3D5C-4D6F-8AE4-BCED1F96B388}" type="parTrans" cxnId="{8A388C47-FEC3-4190-82AA-D326D4F2D9B3}">
      <dgm:prSet/>
      <dgm:spPr/>
      <dgm:t>
        <a:bodyPr/>
        <a:lstStyle/>
        <a:p>
          <a:endParaRPr lang="en-GB"/>
        </a:p>
      </dgm:t>
    </dgm:pt>
    <dgm:pt modelId="{3CCAF253-70D1-4FB7-86E6-DC7452F0C3A0}" type="sibTrans" cxnId="{8A388C47-FEC3-4190-82AA-D326D4F2D9B3}">
      <dgm:prSet/>
      <dgm:spPr/>
      <dgm:t>
        <a:bodyPr/>
        <a:lstStyle/>
        <a:p>
          <a:endParaRPr lang="en-GB"/>
        </a:p>
      </dgm:t>
    </dgm:pt>
    <dgm:pt modelId="{E6DA8E77-02E7-49AB-8724-F76F17A37B84}">
      <dgm:prSet phldrT="[Text]"/>
      <dgm:spPr/>
      <dgm:t>
        <a:bodyPr/>
        <a:lstStyle/>
        <a:p>
          <a:r>
            <a:rPr lang="en-GB"/>
            <a:t>Capital </a:t>
          </a:r>
        </a:p>
        <a:p>
          <a:r>
            <a:rPr lang="en-GB"/>
            <a:t>Accountant</a:t>
          </a:r>
        </a:p>
      </dgm:t>
    </dgm:pt>
    <dgm:pt modelId="{3490D8B3-DAEC-40B8-B9FE-299E205C0CA6}" type="sibTrans" cxnId="{D108E76C-C669-40A0-878E-A87EB8A763AF}">
      <dgm:prSet/>
      <dgm:spPr/>
      <dgm:t>
        <a:bodyPr/>
        <a:lstStyle/>
        <a:p>
          <a:endParaRPr lang="en-GB"/>
        </a:p>
      </dgm:t>
    </dgm:pt>
    <dgm:pt modelId="{2E40F767-85E8-4834-B2F5-B05F24F386CC}" type="parTrans" cxnId="{D108E76C-C669-40A0-878E-A87EB8A763AF}">
      <dgm:prSet/>
      <dgm:spPr/>
      <dgm:t>
        <a:bodyPr/>
        <a:lstStyle/>
        <a:p>
          <a:endParaRPr lang="en-GB"/>
        </a:p>
      </dgm:t>
    </dgm:pt>
    <dgm:pt modelId="{BE3836B1-E633-4C74-9769-5E60B280D6D0}">
      <dgm:prSet phldrT="[Text]"/>
      <dgm:spPr/>
      <dgm:t>
        <a:bodyPr/>
        <a:lstStyle/>
        <a:p>
          <a:r>
            <a:rPr lang="en-GB"/>
            <a:t>Assistant Director of Finance Costing &amp; Capital Planning</a:t>
          </a:r>
        </a:p>
      </dgm:t>
    </dgm:pt>
    <dgm:pt modelId="{025105FA-7844-4586-A32D-161A4780D444}" type="parTrans" cxnId="{6AED0412-1BB4-4879-AC63-57745796BDA4}">
      <dgm:prSet/>
      <dgm:spPr/>
      <dgm:t>
        <a:bodyPr/>
        <a:lstStyle/>
        <a:p>
          <a:endParaRPr lang="en-GB"/>
        </a:p>
      </dgm:t>
    </dgm:pt>
    <dgm:pt modelId="{A760A89E-6D85-4C8F-A3C6-2BDEDE05CB1D}" type="sibTrans" cxnId="{6AED0412-1BB4-4879-AC63-57745796BDA4}">
      <dgm:prSet/>
      <dgm:spPr/>
      <dgm:t>
        <a:bodyPr/>
        <a:lstStyle/>
        <a:p>
          <a:endParaRPr lang="en-GB"/>
        </a:p>
      </dgm:t>
    </dgm:pt>
    <dgm:pt modelId="{DE69516D-32FB-4140-BB31-E340AC6E87D4}">
      <dgm:prSet phldrT="[Text]"/>
      <dgm:spPr/>
      <dgm:t>
        <a:bodyPr/>
        <a:lstStyle/>
        <a:p>
          <a:r>
            <a:rPr lang="en-GB"/>
            <a:t>Head of Finance - Projects &amp; Planning</a:t>
          </a:r>
        </a:p>
      </dgm:t>
    </dgm:pt>
    <dgm:pt modelId="{30EEE646-B383-461E-B905-2598CC8A7D25}" type="parTrans" cxnId="{6542341A-3357-40A8-B79A-770A2BFC1797}">
      <dgm:prSet/>
      <dgm:spPr/>
      <dgm:t>
        <a:bodyPr/>
        <a:lstStyle/>
        <a:p>
          <a:endParaRPr lang="en-US"/>
        </a:p>
      </dgm:t>
    </dgm:pt>
    <dgm:pt modelId="{07A3E408-F353-4FF4-BF39-B72C3C8C0966}" type="sibTrans" cxnId="{6542341A-3357-40A8-B79A-770A2BFC1797}">
      <dgm:prSet/>
      <dgm:spPr/>
      <dgm:t>
        <a:bodyPr/>
        <a:lstStyle/>
        <a:p>
          <a:endParaRPr lang="en-US"/>
        </a:p>
      </dgm:t>
    </dgm:pt>
    <dgm:pt modelId="{8CFA684F-6102-489F-8B98-2A81D7EDE3B7}" type="pres">
      <dgm:prSet presAssocID="{D0B4C389-12AB-4F65-A894-2A0B06B4987D}" presName="mainComposite" presStyleCnt="0">
        <dgm:presLayoutVars>
          <dgm:chPref val="1"/>
          <dgm:dir/>
          <dgm:animOne val="branch"/>
          <dgm:animLvl val="lvl"/>
          <dgm:resizeHandles val="exact"/>
        </dgm:presLayoutVars>
      </dgm:prSet>
      <dgm:spPr/>
      <dgm:t>
        <a:bodyPr/>
        <a:lstStyle/>
        <a:p>
          <a:endParaRPr lang="en-GB"/>
        </a:p>
      </dgm:t>
    </dgm:pt>
    <dgm:pt modelId="{77FB6020-5267-42A1-AEDF-8B48720A1EC8}" type="pres">
      <dgm:prSet presAssocID="{D0B4C389-12AB-4F65-A894-2A0B06B4987D}" presName="hierFlow" presStyleCnt="0"/>
      <dgm:spPr/>
    </dgm:pt>
    <dgm:pt modelId="{E11C7E1D-9D1B-449D-9C3E-7103AEAE28D0}" type="pres">
      <dgm:prSet presAssocID="{D0B4C389-12AB-4F65-A894-2A0B06B4987D}" presName="hierChild1" presStyleCnt="0">
        <dgm:presLayoutVars>
          <dgm:chPref val="1"/>
          <dgm:animOne val="branch"/>
          <dgm:animLvl val="lvl"/>
        </dgm:presLayoutVars>
      </dgm:prSet>
      <dgm:spPr/>
    </dgm:pt>
    <dgm:pt modelId="{952BE54D-4985-4A91-8E9C-DAE2815A948B}" type="pres">
      <dgm:prSet presAssocID="{B1086CF4-F7AB-4462-8BD5-C635AD82CB95}" presName="Name14" presStyleCnt="0"/>
      <dgm:spPr/>
    </dgm:pt>
    <dgm:pt modelId="{9860FAFA-676F-4592-ADDE-670A3612EDC0}" type="pres">
      <dgm:prSet presAssocID="{B1086CF4-F7AB-4462-8BD5-C635AD82CB95}" presName="level1Shape" presStyleLbl="node0" presStyleIdx="0" presStyleCnt="1">
        <dgm:presLayoutVars>
          <dgm:chPref val="3"/>
        </dgm:presLayoutVars>
      </dgm:prSet>
      <dgm:spPr/>
      <dgm:t>
        <a:bodyPr/>
        <a:lstStyle/>
        <a:p>
          <a:endParaRPr lang="en-GB"/>
        </a:p>
      </dgm:t>
    </dgm:pt>
    <dgm:pt modelId="{572155C1-3DA4-4A88-A15D-2E4EDB3CF36D}" type="pres">
      <dgm:prSet presAssocID="{B1086CF4-F7AB-4462-8BD5-C635AD82CB95}" presName="hierChild2" presStyleCnt="0"/>
      <dgm:spPr/>
    </dgm:pt>
    <dgm:pt modelId="{F6E23353-C2BB-426C-9025-FCB4A9CF9503}" type="pres">
      <dgm:prSet presAssocID="{025105FA-7844-4586-A32D-161A4780D444}" presName="Name19" presStyleLbl="parChTrans1D2" presStyleIdx="0" presStyleCnt="1"/>
      <dgm:spPr/>
      <dgm:t>
        <a:bodyPr/>
        <a:lstStyle/>
        <a:p>
          <a:endParaRPr lang="en-GB"/>
        </a:p>
      </dgm:t>
    </dgm:pt>
    <dgm:pt modelId="{71464D02-E6C1-470B-9CAF-E82FB7FEEA51}" type="pres">
      <dgm:prSet presAssocID="{BE3836B1-E633-4C74-9769-5E60B280D6D0}" presName="Name21" presStyleCnt="0"/>
      <dgm:spPr/>
    </dgm:pt>
    <dgm:pt modelId="{29481C6A-1B67-4718-A14B-5C0BAB4DC038}" type="pres">
      <dgm:prSet presAssocID="{BE3836B1-E633-4C74-9769-5E60B280D6D0}" presName="level2Shape" presStyleLbl="node2" presStyleIdx="0" presStyleCnt="1"/>
      <dgm:spPr/>
      <dgm:t>
        <a:bodyPr/>
        <a:lstStyle/>
        <a:p>
          <a:endParaRPr lang="en-GB"/>
        </a:p>
      </dgm:t>
    </dgm:pt>
    <dgm:pt modelId="{B9131D7B-751F-4BA8-8464-DEAF2F2B801D}" type="pres">
      <dgm:prSet presAssocID="{BE3836B1-E633-4C74-9769-5E60B280D6D0}" presName="hierChild3" presStyleCnt="0"/>
      <dgm:spPr/>
    </dgm:pt>
    <dgm:pt modelId="{015E5AB3-8467-439C-84C7-B9F12FB64D7D}" type="pres">
      <dgm:prSet presAssocID="{30EEE646-B383-461E-B905-2598CC8A7D25}" presName="Name19" presStyleLbl="parChTrans1D3" presStyleIdx="0" presStyleCnt="1"/>
      <dgm:spPr/>
      <dgm:t>
        <a:bodyPr/>
        <a:lstStyle/>
        <a:p>
          <a:endParaRPr lang="en-US"/>
        </a:p>
      </dgm:t>
    </dgm:pt>
    <dgm:pt modelId="{0553A053-169E-428B-AD48-C23CE0E5D519}" type="pres">
      <dgm:prSet presAssocID="{DE69516D-32FB-4140-BB31-E340AC6E87D4}" presName="Name21" presStyleCnt="0"/>
      <dgm:spPr/>
    </dgm:pt>
    <dgm:pt modelId="{FF857B21-1809-4C7B-8C3C-5072F91EE9F5}" type="pres">
      <dgm:prSet presAssocID="{DE69516D-32FB-4140-BB31-E340AC6E87D4}" presName="level2Shape" presStyleLbl="node3" presStyleIdx="0" presStyleCnt="1"/>
      <dgm:spPr/>
      <dgm:t>
        <a:bodyPr/>
        <a:lstStyle/>
        <a:p>
          <a:endParaRPr lang="en-US"/>
        </a:p>
      </dgm:t>
    </dgm:pt>
    <dgm:pt modelId="{5F7F69C3-474A-4DAA-AECC-872744D68913}" type="pres">
      <dgm:prSet presAssocID="{DE69516D-32FB-4140-BB31-E340AC6E87D4}" presName="hierChild3" presStyleCnt="0"/>
      <dgm:spPr/>
    </dgm:pt>
    <dgm:pt modelId="{23182F2B-B3EA-42A4-B261-D24A6E9722D2}" type="pres">
      <dgm:prSet presAssocID="{2E40F767-85E8-4834-B2F5-B05F24F386CC}" presName="Name19" presStyleLbl="parChTrans1D4" presStyleIdx="0" presStyleCnt="2"/>
      <dgm:spPr/>
      <dgm:t>
        <a:bodyPr/>
        <a:lstStyle/>
        <a:p>
          <a:endParaRPr lang="en-GB"/>
        </a:p>
      </dgm:t>
    </dgm:pt>
    <dgm:pt modelId="{3E7DBDA9-ACE3-4995-A82B-DDCC1317D38B}" type="pres">
      <dgm:prSet presAssocID="{E6DA8E77-02E7-49AB-8724-F76F17A37B84}" presName="Name21" presStyleCnt="0"/>
      <dgm:spPr/>
    </dgm:pt>
    <dgm:pt modelId="{C16AD178-BC24-4BB8-9C1A-7DCC350F90BA}" type="pres">
      <dgm:prSet presAssocID="{E6DA8E77-02E7-49AB-8724-F76F17A37B84}" presName="level2Shape" presStyleLbl="node4" presStyleIdx="0" presStyleCnt="2"/>
      <dgm:spPr/>
      <dgm:t>
        <a:bodyPr/>
        <a:lstStyle/>
        <a:p>
          <a:endParaRPr lang="en-GB"/>
        </a:p>
      </dgm:t>
    </dgm:pt>
    <dgm:pt modelId="{C5E1B9CE-08B8-4322-AD4C-9BAA96C92170}" type="pres">
      <dgm:prSet presAssocID="{E6DA8E77-02E7-49AB-8724-F76F17A37B84}" presName="hierChild3" presStyleCnt="0"/>
      <dgm:spPr/>
    </dgm:pt>
    <dgm:pt modelId="{3524792F-78A5-4FE2-90DE-8AE9DC99D179}" type="pres">
      <dgm:prSet presAssocID="{7C5CE7F8-3D5C-4D6F-8AE4-BCED1F96B388}" presName="Name19" presStyleLbl="parChTrans1D4" presStyleIdx="1" presStyleCnt="2"/>
      <dgm:spPr/>
      <dgm:t>
        <a:bodyPr/>
        <a:lstStyle/>
        <a:p>
          <a:endParaRPr lang="en-GB"/>
        </a:p>
      </dgm:t>
    </dgm:pt>
    <dgm:pt modelId="{E587924F-AC07-4051-8482-F5280D0B152B}" type="pres">
      <dgm:prSet presAssocID="{CD2B2103-4A73-4E8A-AA07-2E6E082E58BD}" presName="Name21" presStyleCnt="0"/>
      <dgm:spPr/>
    </dgm:pt>
    <dgm:pt modelId="{9140E4D2-8788-47EF-A795-288C377D589C}" type="pres">
      <dgm:prSet presAssocID="{CD2B2103-4A73-4E8A-AA07-2E6E082E58BD}" presName="level2Shape" presStyleLbl="node4" presStyleIdx="1" presStyleCnt="2"/>
      <dgm:spPr/>
      <dgm:t>
        <a:bodyPr/>
        <a:lstStyle/>
        <a:p>
          <a:endParaRPr lang="en-GB"/>
        </a:p>
      </dgm:t>
    </dgm:pt>
    <dgm:pt modelId="{7AA13F70-B60B-4BEA-B8E0-94CE7075084B}" type="pres">
      <dgm:prSet presAssocID="{CD2B2103-4A73-4E8A-AA07-2E6E082E58BD}" presName="hierChild3" presStyleCnt="0"/>
      <dgm:spPr/>
    </dgm:pt>
    <dgm:pt modelId="{FABA92DB-0123-4845-B84C-B364DEE60D17}" type="pres">
      <dgm:prSet presAssocID="{D0B4C389-12AB-4F65-A894-2A0B06B4987D}" presName="bgShapesFlow" presStyleCnt="0"/>
      <dgm:spPr/>
    </dgm:pt>
  </dgm:ptLst>
  <dgm:cxnLst>
    <dgm:cxn modelId="{D9F0B23A-C2D7-402C-B8B6-947065D54B7F}" type="presOf" srcId="{B1086CF4-F7AB-4462-8BD5-C635AD82CB95}" destId="{9860FAFA-676F-4592-ADDE-670A3612EDC0}" srcOrd="0" destOrd="0" presId="urn:microsoft.com/office/officeart/2005/8/layout/hierarchy6"/>
    <dgm:cxn modelId="{1E549AB1-E61F-4855-937C-542D8D5B365B}" type="presOf" srcId="{30EEE646-B383-461E-B905-2598CC8A7D25}" destId="{015E5AB3-8467-439C-84C7-B9F12FB64D7D}" srcOrd="0" destOrd="0" presId="urn:microsoft.com/office/officeart/2005/8/layout/hierarchy6"/>
    <dgm:cxn modelId="{B46F8191-ECE4-4E07-9EC4-D5B0403BAAF8}" type="presOf" srcId="{DE69516D-32FB-4140-BB31-E340AC6E87D4}" destId="{FF857B21-1809-4C7B-8C3C-5072F91EE9F5}" srcOrd="0" destOrd="0" presId="urn:microsoft.com/office/officeart/2005/8/layout/hierarchy6"/>
    <dgm:cxn modelId="{B8A83841-A920-4E23-9338-6E74313DF779}" type="presOf" srcId="{CD2B2103-4A73-4E8A-AA07-2E6E082E58BD}" destId="{9140E4D2-8788-47EF-A795-288C377D589C}" srcOrd="0" destOrd="0" presId="urn:microsoft.com/office/officeart/2005/8/layout/hierarchy6"/>
    <dgm:cxn modelId="{E27ED2BD-DE0E-4413-9818-69BD72B0C1DF}" type="presOf" srcId="{E6DA8E77-02E7-49AB-8724-F76F17A37B84}" destId="{C16AD178-BC24-4BB8-9C1A-7DCC350F90BA}" srcOrd="0" destOrd="0" presId="urn:microsoft.com/office/officeart/2005/8/layout/hierarchy6"/>
    <dgm:cxn modelId="{2EADAC25-23CA-4E6F-A1E5-BE4556E3CBA8}" type="presOf" srcId="{D0B4C389-12AB-4F65-A894-2A0B06B4987D}" destId="{8CFA684F-6102-489F-8B98-2A81D7EDE3B7}" srcOrd="0" destOrd="0" presId="urn:microsoft.com/office/officeart/2005/8/layout/hierarchy6"/>
    <dgm:cxn modelId="{F8F4D9AA-2A7C-4651-A5EE-E8580E4F753E}" srcId="{D0B4C389-12AB-4F65-A894-2A0B06B4987D}" destId="{B1086CF4-F7AB-4462-8BD5-C635AD82CB95}" srcOrd="0" destOrd="0" parTransId="{649B5CB5-936E-4319-877A-C79F53AA3AB5}" sibTransId="{2298717D-F382-491C-8984-6C16CCF46D65}"/>
    <dgm:cxn modelId="{79BE7016-674A-46A2-9B53-03804AC2BF44}" type="presOf" srcId="{2E40F767-85E8-4834-B2F5-B05F24F386CC}" destId="{23182F2B-B3EA-42A4-B261-D24A6E9722D2}" srcOrd="0" destOrd="0" presId="urn:microsoft.com/office/officeart/2005/8/layout/hierarchy6"/>
    <dgm:cxn modelId="{A42FC9AB-6137-4496-B82A-AA0D2E255670}" type="presOf" srcId="{025105FA-7844-4586-A32D-161A4780D444}" destId="{F6E23353-C2BB-426C-9025-FCB4A9CF9503}" srcOrd="0" destOrd="0" presId="urn:microsoft.com/office/officeart/2005/8/layout/hierarchy6"/>
    <dgm:cxn modelId="{6542341A-3357-40A8-B79A-770A2BFC1797}" srcId="{BE3836B1-E633-4C74-9769-5E60B280D6D0}" destId="{DE69516D-32FB-4140-BB31-E340AC6E87D4}" srcOrd="0" destOrd="0" parTransId="{30EEE646-B383-461E-B905-2598CC8A7D25}" sibTransId="{07A3E408-F353-4FF4-BF39-B72C3C8C0966}"/>
    <dgm:cxn modelId="{4C821BA5-8DF8-4B7E-A317-8028944A917B}" type="presOf" srcId="{7C5CE7F8-3D5C-4D6F-8AE4-BCED1F96B388}" destId="{3524792F-78A5-4FE2-90DE-8AE9DC99D179}" srcOrd="0" destOrd="0" presId="urn:microsoft.com/office/officeart/2005/8/layout/hierarchy6"/>
    <dgm:cxn modelId="{6AED0412-1BB4-4879-AC63-57745796BDA4}" srcId="{B1086CF4-F7AB-4462-8BD5-C635AD82CB95}" destId="{BE3836B1-E633-4C74-9769-5E60B280D6D0}" srcOrd="0" destOrd="0" parTransId="{025105FA-7844-4586-A32D-161A4780D444}" sibTransId="{A760A89E-6D85-4C8F-A3C6-2BDEDE05CB1D}"/>
    <dgm:cxn modelId="{D108E76C-C669-40A0-878E-A87EB8A763AF}" srcId="{DE69516D-32FB-4140-BB31-E340AC6E87D4}" destId="{E6DA8E77-02E7-49AB-8724-F76F17A37B84}" srcOrd="0" destOrd="0" parTransId="{2E40F767-85E8-4834-B2F5-B05F24F386CC}" sibTransId="{3490D8B3-DAEC-40B8-B9FE-299E205C0CA6}"/>
    <dgm:cxn modelId="{8BAABCBF-2081-4FB5-AC4C-D308D4329D6C}" type="presOf" srcId="{BE3836B1-E633-4C74-9769-5E60B280D6D0}" destId="{29481C6A-1B67-4718-A14B-5C0BAB4DC038}" srcOrd="0" destOrd="0" presId="urn:microsoft.com/office/officeart/2005/8/layout/hierarchy6"/>
    <dgm:cxn modelId="{8A388C47-FEC3-4190-82AA-D326D4F2D9B3}" srcId="{DE69516D-32FB-4140-BB31-E340AC6E87D4}" destId="{CD2B2103-4A73-4E8A-AA07-2E6E082E58BD}" srcOrd="1" destOrd="0" parTransId="{7C5CE7F8-3D5C-4D6F-8AE4-BCED1F96B388}" sibTransId="{3CCAF253-70D1-4FB7-86E6-DC7452F0C3A0}"/>
    <dgm:cxn modelId="{C9458A1D-3014-491D-BFAA-5DF7E7859996}" type="presParOf" srcId="{8CFA684F-6102-489F-8B98-2A81D7EDE3B7}" destId="{77FB6020-5267-42A1-AEDF-8B48720A1EC8}" srcOrd="0" destOrd="0" presId="urn:microsoft.com/office/officeart/2005/8/layout/hierarchy6"/>
    <dgm:cxn modelId="{7C45A5DB-4AEE-4489-B457-99FB0A97CB2F}" type="presParOf" srcId="{77FB6020-5267-42A1-AEDF-8B48720A1EC8}" destId="{E11C7E1D-9D1B-449D-9C3E-7103AEAE28D0}" srcOrd="0" destOrd="0" presId="urn:microsoft.com/office/officeart/2005/8/layout/hierarchy6"/>
    <dgm:cxn modelId="{1078BE97-A297-4B64-9EAE-2E6347373767}" type="presParOf" srcId="{E11C7E1D-9D1B-449D-9C3E-7103AEAE28D0}" destId="{952BE54D-4985-4A91-8E9C-DAE2815A948B}" srcOrd="0" destOrd="0" presId="urn:microsoft.com/office/officeart/2005/8/layout/hierarchy6"/>
    <dgm:cxn modelId="{AFDEBC33-94BB-494A-AB48-DDD62D054D79}" type="presParOf" srcId="{952BE54D-4985-4A91-8E9C-DAE2815A948B}" destId="{9860FAFA-676F-4592-ADDE-670A3612EDC0}" srcOrd="0" destOrd="0" presId="urn:microsoft.com/office/officeart/2005/8/layout/hierarchy6"/>
    <dgm:cxn modelId="{D3418C69-BC95-401C-A073-839F8BE1FD67}" type="presParOf" srcId="{952BE54D-4985-4A91-8E9C-DAE2815A948B}" destId="{572155C1-3DA4-4A88-A15D-2E4EDB3CF36D}" srcOrd="1" destOrd="0" presId="urn:microsoft.com/office/officeart/2005/8/layout/hierarchy6"/>
    <dgm:cxn modelId="{9D8E8B45-8773-4C55-9EE2-CACCB5371D65}" type="presParOf" srcId="{572155C1-3DA4-4A88-A15D-2E4EDB3CF36D}" destId="{F6E23353-C2BB-426C-9025-FCB4A9CF9503}" srcOrd="0" destOrd="0" presId="urn:microsoft.com/office/officeart/2005/8/layout/hierarchy6"/>
    <dgm:cxn modelId="{9848C692-2387-47FF-88A3-F976B617C870}" type="presParOf" srcId="{572155C1-3DA4-4A88-A15D-2E4EDB3CF36D}" destId="{71464D02-E6C1-470B-9CAF-E82FB7FEEA51}" srcOrd="1" destOrd="0" presId="urn:microsoft.com/office/officeart/2005/8/layout/hierarchy6"/>
    <dgm:cxn modelId="{273F6B53-2110-4880-8B59-91B7B6514A61}" type="presParOf" srcId="{71464D02-E6C1-470B-9CAF-E82FB7FEEA51}" destId="{29481C6A-1B67-4718-A14B-5C0BAB4DC038}" srcOrd="0" destOrd="0" presId="urn:microsoft.com/office/officeart/2005/8/layout/hierarchy6"/>
    <dgm:cxn modelId="{DF2F70E7-1D0C-45AB-827B-738673EE3F74}" type="presParOf" srcId="{71464D02-E6C1-470B-9CAF-E82FB7FEEA51}" destId="{B9131D7B-751F-4BA8-8464-DEAF2F2B801D}" srcOrd="1" destOrd="0" presId="urn:microsoft.com/office/officeart/2005/8/layout/hierarchy6"/>
    <dgm:cxn modelId="{BF27EC7B-5D50-4D5C-81FB-B16CE55271F9}" type="presParOf" srcId="{B9131D7B-751F-4BA8-8464-DEAF2F2B801D}" destId="{015E5AB3-8467-439C-84C7-B9F12FB64D7D}" srcOrd="0" destOrd="0" presId="urn:microsoft.com/office/officeart/2005/8/layout/hierarchy6"/>
    <dgm:cxn modelId="{4FECB695-65BF-421C-81D5-3FED1376482F}" type="presParOf" srcId="{B9131D7B-751F-4BA8-8464-DEAF2F2B801D}" destId="{0553A053-169E-428B-AD48-C23CE0E5D519}" srcOrd="1" destOrd="0" presId="urn:microsoft.com/office/officeart/2005/8/layout/hierarchy6"/>
    <dgm:cxn modelId="{7FF38908-4EFC-45BE-8F56-D12063A3E637}" type="presParOf" srcId="{0553A053-169E-428B-AD48-C23CE0E5D519}" destId="{FF857B21-1809-4C7B-8C3C-5072F91EE9F5}" srcOrd="0" destOrd="0" presId="urn:microsoft.com/office/officeart/2005/8/layout/hierarchy6"/>
    <dgm:cxn modelId="{20609668-36E6-4C68-8C01-E0132D55878A}" type="presParOf" srcId="{0553A053-169E-428B-AD48-C23CE0E5D519}" destId="{5F7F69C3-474A-4DAA-AECC-872744D68913}" srcOrd="1" destOrd="0" presId="urn:microsoft.com/office/officeart/2005/8/layout/hierarchy6"/>
    <dgm:cxn modelId="{2B6BAB92-3B29-4357-BDE4-D70F00E0EB5D}" type="presParOf" srcId="{5F7F69C3-474A-4DAA-AECC-872744D68913}" destId="{23182F2B-B3EA-42A4-B261-D24A6E9722D2}" srcOrd="0" destOrd="0" presId="urn:microsoft.com/office/officeart/2005/8/layout/hierarchy6"/>
    <dgm:cxn modelId="{95957777-B43C-40CB-8D4B-F36B9510C6C2}" type="presParOf" srcId="{5F7F69C3-474A-4DAA-AECC-872744D68913}" destId="{3E7DBDA9-ACE3-4995-A82B-DDCC1317D38B}" srcOrd="1" destOrd="0" presId="urn:microsoft.com/office/officeart/2005/8/layout/hierarchy6"/>
    <dgm:cxn modelId="{D0C0AB64-2749-4688-97E7-856530701C7B}" type="presParOf" srcId="{3E7DBDA9-ACE3-4995-A82B-DDCC1317D38B}" destId="{C16AD178-BC24-4BB8-9C1A-7DCC350F90BA}" srcOrd="0" destOrd="0" presId="urn:microsoft.com/office/officeart/2005/8/layout/hierarchy6"/>
    <dgm:cxn modelId="{8E805308-C86F-4F11-A882-ABAD56ED15E5}" type="presParOf" srcId="{3E7DBDA9-ACE3-4995-A82B-DDCC1317D38B}" destId="{C5E1B9CE-08B8-4322-AD4C-9BAA96C92170}" srcOrd="1" destOrd="0" presId="urn:microsoft.com/office/officeart/2005/8/layout/hierarchy6"/>
    <dgm:cxn modelId="{CD07DC3D-B2CE-4E0D-8642-B1C568116D2C}" type="presParOf" srcId="{5F7F69C3-474A-4DAA-AECC-872744D68913}" destId="{3524792F-78A5-4FE2-90DE-8AE9DC99D179}" srcOrd="2" destOrd="0" presId="urn:microsoft.com/office/officeart/2005/8/layout/hierarchy6"/>
    <dgm:cxn modelId="{511B8A88-378E-4D64-9A2D-7FE0A4F8C2D1}" type="presParOf" srcId="{5F7F69C3-474A-4DAA-AECC-872744D68913}" destId="{E587924F-AC07-4051-8482-F5280D0B152B}" srcOrd="3" destOrd="0" presId="urn:microsoft.com/office/officeart/2005/8/layout/hierarchy6"/>
    <dgm:cxn modelId="{3C06C44F-D4B6-4856-93C0-AB0C360F8E38}" type="presParOf" srcId="{E587924F-AC07-4051-8482-F5280D0B152B}" destId="{9140E4D2-8788-47EF-A795-288C377D589C}" srcOrd="0" destOrd="0" presId="urn:microsoft.com/office/officeart/2005/8/layout/hierarchy6"/>
    <dgm:cxn modelId="{FF8F41E9-336E-4A9C-9D61-80AE51C98C51}" type="presParOf" srcId="{E587924F-AC07-4051-8482-F5280D0B152B}" destId="{7AA13F70-B60B-4BEA-B8E0-94CE7075084B}" srcOrd="1" destOrd="0" presId="urn:microsoft.com/office/officeart/2005/8/layout/hierarchy6"/>
    <dgm:cxn modelId="{AFAB2ADA-FD83-4A46-A455-23CF143B3BCC}" type="presParOf" srcId="{8CFA684F-6102-489F-8B98-2A81D7EDE3B7}" destId="{FABA92DB-0123-4845-B84C-B364DEE60D17}"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60FAFA-676F-4592-ADDE-670A3612EDC0}">
      <dsp:nvSpPr>
        <dsp:cNvPr id="0" name=""/>
        <dsp:cNvSpPr/>
      </dsp:nvSpPr>
      <dsp:spPr>
        <a:xfrm>
          <a:off x="2900990" y="906"/>
          <a:ext cx="922669" cy="615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Director of Finance &amp; Logistics</a:t>
          </a:r>
        </a:p>
      </dsp:txBody>
      <dsp:txXfrm>
        <a:off x="2919006" y="18922"/>
        <a:ext cx="886637" cy="579080"/>
      </dsp:txXfrm>
    </dsp:sp>
    <dsp:sp modelId="{F6E23353-C2BB-426C-9025-FCB4A9CF9503}">
      <dsp:nvSpPr>
        <dsp:cNvPr id="0" name=""/>
        <dsp:cNvSpPr/>
      </dsp:nvSpPr>
      <dsp:spPr>
        <a:xfrm>
          <a:off x="3316605" y="616019"/>
          <a:ext cx="91440" cy="246045"/>
        </a:xfrm>
        <a:custGeom>
          <a:avLst/>
          <a:gdLst/>
          <a:ahLst/>
          <a:cxnLst/>
          <a:rect l="0" t="0" r="0" b="0"/>
          <a:pathLst>
            <a:path>
              <a:moveTo>
                <a:pt x="45720" y="0"/>
              </a:moveTo>
              <a:lnTo>
                <a:pt x="45720" y="2460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81C6A-1B67-4718-A14B-5C0BAB4DC038}">
      <dsp:nvSpPr>
        <dsp:cNvPr id="0" name=""/>
        <dsp:cNvSpPr/>
      </dsp:nvSpPr>
      <dsp:spPr>
        <a:xfrm>
          <a:off x="2900990" y="862064"/>
          <a:ext cx="922669" cy="615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Assistant Director of Finance Costing &amp; Capital Planning</a:t>
          </a:r>
        </a:p>
      </dsp:txBody>
      <dsp:txXfrm>
        <a:off x="2919006" y="880080"/>
        <a:ext cx="886637" cy="579080"/>
      </dsp:txXfrm>
    </dsp:sp>
    <dsp:sp modelId="{015E5AB3-8467-439C-84C7-B9F12FB64D7D}">
      <dsp:nvSpPr>
        <dsp:cNvPr id="0" name=""/>
        <dsp:cNvSpPr/>
      </dsp:nvSpPr>
      <dsp:spPr>
        <a:xfrm>
          <a:off x="3316605" y="1477177"/>
          <a:ext cx="91440" cy="246045"/>
        </a:xfrm>
        <a:custGeom>
          <a:avLst/>
          <a:gdLst/>
          <a:ahLst/>
          <a:cxnLst/>
          <a:rect l="0" t="0" r="0" b="0"/>
          <a:pathLst>
            <a:path>
              <a:moveTo>
                <a:pt x="45720" y="0"/>
              </a:moveTo>
              <a:lnTo>
                <a:pt x="45720" y="2460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57B21-1809-4C7B-8C3C-5072F91EE9F5}">
      <dsp:nvSpPr>
        <dsp:cNvPr id="0" name=""/>
        <dsp:cNvSpPr/>
      </dsp:nvSpPr>
      <dsp:spPr>
        <a:xfrm>
          <a:off x="2900990" y="1723222"/>
          <a:ext cx="922669" cy="615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Head of Finance - Projects &amp; Planning</a:t>
          </a:r>
        </a:p>
      </dsp:txBody>
      <dsp:txXfrm>
        <a:off x="2919006" y="1741238"/>
        <a:ext cx="886637" cy="579080"/>
      </dsp:txXfrm>
    </dsp:sp>
    <dsp:sp modelId="{23182F2B-B3EA-42A4-B261-D24A6E9722D2}">
      <dsp:nvSpPr>
        <dsp:cNvPr id="0" name=""/>
        <dsp:cNvSpPr/>
      </dsp:nvSpPr>
      <dsp:spPr>
        <a:xfrm>
          <a:off x="2762589" y="2338335"/>
          <a:ext cx="599735" cy="246045"/>
        </a:xfrm>
        <a:custGeom>
          <a:avLst/>
          <a:gdLst/>
          <a:ahLst/>
          <a:cxnLst/>
          <a:rect l="0" t="0" r="0" b="0"/>
          <a:pathLst>
            <a:path>
              <a:moveTo>
                <a:pt x="599735" y="0"/>
              </a:moveTo>
              <a:lnTo>
                <a:pt x="599735" y="123022"/>
              </a:lnTo>
              <a:lnTo>
                <a:pt x="0" y="123022"/>
              </a:lnTo>
              <a:lnTo>
                <a:pt x="0" y="2460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6AD178-BC24-4BB8-9C1A-7DCC350F90BA}">
      <dsp:nvSpPr>
        <dsp:cNvPr id="0" name=""/>
        <dsp:cNvSpPr/>
      </dsp:nvSpPr>
      <dsp:spPr>
        <a:xfrm>
          <a:off x="2301255" y="2584380"/>
          <a:ext cx="922669" cy="615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Capital </a:t>
          </a:r>
        </a:p>
        <a:p>
          <a:pPr lvl="0" algn="ctr" defTabSz="355600">
            <a:lnSpc>
              <a:spcPct val="90000"/>
            </a:lnSpc>
            <a:spcBef>
              <a:spcPct val="0"/>
            </a:spcBef>
            <a:spcAft>
              <a:spcPct val="35000"/>
            </a:spcAft>
          </a:pPr>
          <a:r>
            <a:rPr lang="en-GB" sz="800" kern="1200"/>
            <a:t>Accountant</a:t>
          </a:r>
        </a:p>
      </dsp:txBody>
      <dsp:txXfrm>
        <a:off x="2319271" y="2602396"/>
        <a:ext cx="886637" cy="579080"/>
      </dsp:txXfrm>
    </dsp:sp>
    <dsp:sp modelId="{3524792F-78A5-4FE2-90DE-8AE9DC99D179}">
      <dsp:nvSpPr>
        <dsp:cNvPr id="0" name=""/>
        <dsp:cNvSpPr/>
      </dsp:nvSpPr>
      <dsp:spPr>
        <a:xfrm>
          <a:off x="3362325" y="2338335"/>
          <a:ext cx="599735" cy="246045"/>
        </a:xfrm>
        <a:custGeom>
          <a:avLst/>
          <a:gdLst/>
          <a:ahLst/>
          <a:cxnLst/>
          <a:rect l="0" t="0" r="0" b="0"/>
          <a:pathLst>
            <a:path>
              <a:moveTo>
                <a:pt x="0" y="0"/>
              </a:moveTo>
              <a:lnTo>
                <a:pt x="0" y="123022"/>
              </a:lnTo>
              <a:lnTo>
                <a:pt x="599735" y="123022"/>
              </a:lnTo>
              <a:lnTo>
                <a:pt x="599735" y="2460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40E4D2-8788-47EF-A795-288C377D589C}">
      <dsp:nvSpPr>
        <dsp:cNvPr id="0" name=""/>
        <dsp:cNvSpPr/>
      </dsp:nvSpPr>
      <dsp:spPr>
        <a:xfrm>
          <a:off x="3500725" y="2584380"/>
          <a:ext cx="922669" cy="615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Assistant Accountant</a:t>
          </a:r>
        </a:p>
      </dsp:txBody>
      <dsp:txXfrm>
        <a:off x="3518741" y="2602396"/>
        <a:ext cx="886637" cy="5790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A8F65914-397D-47E4-BABB-8DB7E5C2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E0BEF1-DE18-4641-8B1B-B835146A3969}">
  <ds:schemaRefs>
    <ds:schemaRef ds:uri="http://schemas.microsoft.com/sharepoint/v3/contenttype/forms"/>
  </ds:schemaRefs>
</ds:datastoreItem>
</file>

<file path=customXml/itemProps3.xml><?xml version="1.0" encoding="utf-8"?>
<ds:datastoreItem xmlns:ds="http://schemas.openxmlformats.org/officeDocument/2006/customXml" ds:itemID="{C2283DE9-9AAD-43AA-8160-AAC6DF5F7FDF}">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FA724E3-E217-4831-A310-D05C6538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2437</Words>
  <Characters>14825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Scottish Ambulance Service</vt:lpstr>
    </vt:vector>
  </TitlesOfParts>
  <Company>Scottish Ambulance Service</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Ambulance Service</dc:title>
  <dc:creator>Computer Support Department</dc:creator>
  <cp:lastModifiedBy>E0000185 - Melanie Barnes</cp:lastModifiedBy>
  <cp:revision>2</cp:revision>
  <cp:lastPrinted>2022-10-14T12:26:00Z</cp:lastPrinted>
  <dcterms:created xsi:type="dcterms:W3CDTF">2023-01-20T10:51:00Z</dcterms:created>
  <dcterms:modified xsi:type="dcterms:W3CDTF">2023-01-20T10:51:00Z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0x010100B03BBA6B1C7DE642ADDA8171D88B4A65</vt:lpwstr>
  </property>
</Properties>
</file>